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800B0" w14:textId="77777777" w:rsidR="00A378D2" w:rsidRPr="00151F1C" w:rsidRDefault="00A378D2" w:rsidP="00A378D2">
      <w:pPr>
        <w:spacing w:line="360" w:lineRule="auto"/>
        <w:jc w:val="center"/>
        <w:rPr>
          <w:b/>
          <w:sz w:val="26"/>
          <w:szCs w:val="26"/>
        </w:rPr>
      </w:pPr>
      <w:r w:rsidRPr="00151F1C">
        <w:rPr>
          <w:b/>
          <w:sz w:val="26"/>
          <w:szCs w:val="26"/>
        </w:rPr>
        <w:t>Счетная палата города Оренбурга</w:t>
      </w:r>
    </w:p>
    <w:p w14:paraId="67CF4FF4" w14:textId="77777777" w:rsidR="00A378D2" w:rsidRPr="00151F1C" w:rsidRDefault="00A378D2" w:rsidP="00A378D2">
      <w:pPr>
        <w:spacing w:line="360" w:lineRule="auto"/>
        <w:jc w:val="center"/>
        <w:rPr>
          <w:b/>
          <w:sz w:val="26"/>
          <w:szCs w:val="26"/>
        </w:rPr>
      </w:pPr>
    </w:p>
    <w:p w14:paraId="173B32B0" w14:textId="77777777" w:rsidR="00A378D2" w:rsidRPr="00151F1C" w:rsidRDefault="00A378D2" w:rsidP="00A378D2">
      <w:pPr>
        <w:spacing w:line="360" w:lineRule="auto"/>
        <w:jc w:val="center"/>
        <w:rPr>
          <w:b/>
          <w:sz w:val="26"/>
          <w:szCs w:val="26"/>
        </w:rPr>
      </w:pPr>
    </w:p>
    <w:p w14:paraId="551444C1" w14:textId="77777777" w:rsidR="00A378D2" w:rsidRPr="00151F1C" w:rsidRDefault="00A378D2" w:rsidP="00A378D2">
      <w:pPr>
        <w:spacing w:line="360" w:lineRule="auto"/>
        <w:jc w:val="center"/>
        <w:rPr>
          <w:b/>
          <w:sz w:val="26"/>
          <w:szCs w:val="26"/>
        </w:rPr>
      </w:pPr>
    </w:p>
    <w:p w14:paraId="059E9082" w14:textId="77777777" w:rsidR="00A378D2" w:rsidRPr="00151F1C" w:rsidRDefault="00A378D2" w:rsidP="00A378D2">
      <w:pPr>
        <w:spacing w:line="360" w:lineRule="auto"/>
        <w:jc w:val="center"/>
        <w:rPr>
          <w:b/>
          <w:sz w:val="26"/>
          <w:szCs w:val="26"/>
        </w:rPr>
      </w:pPr>
    </w:p>
    <w:p w14:paraId="2F1A9063" w14:textId="77777777" w:rsidR="00A378D2" w:rsidRPr="00151F1C" w:rsidRDefault="00A378D2" w:rsidP="00A378D2">
      <w:pPr>
        <w:spacing w:line="360" w:lineRule="auto"/>
        <w:jc w:val="center"/>
        <w:rPr>
          <w:b/>
          <w:sz w:val="26"/>
          <w:szCs w:val="26"/>
        </w:rPr>
      </w:pPr>
    </w:p>
    <w:p w14:paraId="2921F28B" w14:textId="77777777" w:rsidR="00A378D2" w:rsidRPr="00151F1C" w:rsidRDefault="00A378D2" w:rsidP="00A378D2">
      <w:pPr>
        <w:spacing w:line="360" w:lineRule="auto"/>
        <w:jc w:val="center"/>
        <w:rPr>
          <w:b/>
          <w:sz w:val="26"/>
          <w:szCs w:val="26"/>
        </w:rPr>
      </w:pPr>
    </w:p>
    <w:p w14:paraId="16628A67" w14:textId="77777777" w:rsidR="00A378D2" w:rsidRPr="00151F1C" w:rsidRDefault="00A378D2" w:rsidP="00A378D2">
      <w:pPr>
        <w:spacing w:line="360" w:lineRule="auto"/>
        <w:jc w:val="center"/>
        <w:rPr>
          <w:b/>
          <w:sz w:val="26"/>
          <w:szCs w:val="26"/>
        </w:rPr>
      </w:pPr>
    </w:p>
    <w:p w14:paraId="5D6444F8" w14:textId="77777777" w:rsidR="00A378D2" w:rsidRPr="00151F1C" w:rsidRDefault="00A378D2" w:rsidP="00A378D2">
      <w:pPr>
        <w:spacing w:line="360" w:lineRule="auto"/>
        <w:jc w:val="center"/>
        <w:rPr>
          <w:b/>
          <w:sz w:val="26"/>
          <w:szCs w:val="26"/>
        </w:rPr>
      </w:pPr>
    </w:p>
    <w:p w14:paraId="6AB6B6BB" w14:textId="77777777" w:rsidR="00A378D2" w:rsidRPr="00151F1C" w:rsidRDefault="00A378D2" w:rsidP="00A378D2">
      <w:pPr>
        <w:spacing w:line="360" w:lineRule="auto"/>
        <w:jc w:val="center"/>
        <w:rPr>
          <w:b/>
          <w:sz w:val="26"/>
          <w:szCs w:val="26"/>
        </w:rPr>
      </w:pPr>
    </w:p>
    <w:p w14:paraId="7E8D1F90" w14:textId="77777777" w:rsidR="00A378D2" w:rsidRPr="00151F1C" w:rsidRDefault="00A378D2" w:rsidP="00A378D2">
      <w:pPr>
        <w:spacing w:line="360" w:lineRule="auto"/>
        <w:jc w:val="center"/>
        <w:rPr>
          <w:b/>
          <w:sz w:val="26"/>
          <w:szCs w:val="26"/>
        </w:rPr>
      </w:pPr>
    </w:p>
    <w:p w14:paraId="0700CC48" w14:textId="77777777" w:rsidR="00A378D2" w:rsidRPr="00151F1C" w:rsidRDefault="00A378D2" w:rsidP="00A378D2">
      <w:pPr>
        <w:spacing w:line="360" w:lineRule="auto"/>
        <w:jc w:val="center"/>
        <w:rPr>
          <w:b/>
          <w:sz w:val="26"/>
          <w:szCs w:val="26"/>
        </w:rPr>
      </w:pPr>
    </w:p>
    <w:p w14:paraId="44A98819" w14:textId="77777777" w:rsidR="00A378D2" w:rsidRPr="00151F1C" w:rsidRDefault="00A378D2" w:rsidP="00A378D2">
      <w:pPr>
        <w:spacing w:line="360" w:lineRule="auto"/>
        <w:jc w:val="center"/>
        <w:rPr>
          <w:b/>
          <w:sz w:val="32"/>
          <w:szCs w:val="32"/>
        </w:rPr>
      </w:pPr>
      <w:r w:rsidRPr="00151F1C">
        <w:rPr>
          <w:b/>
          <w:sz w:val="32"/>
          <w:szCs w:val="32"/>
        </w:rPr>
        <w:t>Заключение</w:t>
      </w:r>
    </w:p>
    <w:p w14:paraId="36D70BC9" w14:textId="77777777" w:rsidR="00A378D2" w:rsidRPr="00151F1C" w:rsidRDefault="00A378D2" w:rsidP="00A378D2">
      <w:pPr>
        <w:spacing w:line="360" w:lineRule="auto"/>
        <w:jc w:val="center"/>
        <w:rPr>
          <w:sz w:val="32"/>
          <w:szCs w:val="32"/>
        </w:rPr>
      </w:pPr>
      <w:r w:rsidRPr="00151F1C">
        <w:rPr>
          <w:sz w:val="32"/>
          <w:szCs w:val="32"/>
        </w:rPr>
        <w:t>Счетной палаты города Оренбурга на проект решения</w:t>
      </w:r>
    </w:p>
    <w:p w14:paraId="72EBFCA7" w14:textId="77777777" w:rsidR="00A378D2" w:rsidRPr="00673C07" w:rsidRDefault="00A378D2" w:rsidP="00A378D2">
      <w:pPr>
        <w:spacing w:line="360" w:lineRule="auto"/>
        <w:jc w:val="center"/>
        <w:rPr>
          <w:sz w:val="32"/>
          <w:szCs w:val="32"/>
        </w:rPr>
      </w:pPr>
      <w:r w:rsidRPr="00673C07">
        <w:rPr>
          <w:sz w:val="32"/>
          <w:szCs w:val="32"/>
        </w:rPr>
        <w:t xml:space="preserve">Оренбургского городского Совета «О бюджете города Оренбурга </w:t>
      </w:r>
    </w:p>
    <w:p w14:paraId="62487C51" w14:textId="77777777" w:rsidR="00A378D2" w:rsidRPr="00673C07" w:rsidRDefault="00A378D2" w:rsidP="00A378D2">
      <w:pPr>
        <w:spacing w:line="360" w:lineRule="auto"/>
        <w:jc w:val="center"/>
        <w:rPr>
          <w:sz w:val="32"/>
          <w:szCs w:val="32"/>
        </w:rPr>
      </w:pPr>
      <w:r w:rsidRPr="00673C07">
        <w:rPr>
          <w:sz w:val="32"/>
          <w:szCs w:val="32"/>
        </w:rPr>
        <w:t>на 202</w:t>
      </w:r>
      <w:r>
        <w:rPr>
          <w:sz w:val="32"/>
          <w:szCs w:val="32"/>
        </w:rPr>
        <w:t>2</w:t>
      </w:r>
      <w:r w:rsidRPr="00673C07">
        <w:rPr>
          <w:sz w:val="32"/>
          <w:szCs w:val="32"/>
        </w:rPr>
        <w:t xml:space="preserve"> год и на плановый период 202</w:t>
      </w:r>
      <w:r>
        <w:rPr>
          <w:sz w:val="32"/>
          <w:szCs w:val="32"/>
        </w:rPr>
        <w:t>3</w:t>
      </w:r>
      <w:r w:rsidRPr="00673C07">
        <w:rPr>
          <w:sz w:val="32"/>
          <w:szCs w:val="32"/>
        </w:rPr>
        <w:t xml:space="preserve"> и 202</w:t>
      </w:r>
      <w:r>
        <w:rPr>
          <w:sz w:val="32"/>
          <w:szCs w:val="32"/>
        </w:rPr>
        <w:t>4</w:t>
      </w:r>
      <w:r w:rsidRPr="00673C07">
        <w:rPr>
          <w:sz w:val="32"/>
          <w:szCs w:val="32"/>
        </w:rPr>
        <w:t xml:space="preserve"> годов»</w:t>
      </w:r>
    </w:p>
    <w:p w14:paraId="11D60DC3" w14:textId="77777777" w:rsidR="00A378D2" w:rsidRPr="00673C07" w:rsidRDefault="00A378D2" w:rsidP="00A378D2">
      <w:pPr>
        <w:spacing w:line="360" w:lineRule="auto"/>
        <w:jc w:val="center"/>
        <w:rPr>
          <w:sz w:val="28"/>
          <w:szCs w:val="28"/>
        </w:rPr>
      </w:pPr>
    </w:p>
    <w:p w14:paraId="5BDABF9D" w14:textId="77777777" w:rsidR="00A378D2" w:rsidRPr="00673C07" w:rsidRDefault="00A378D2" w:rsidP="00A378D2">
      <w:pPr>
        <w:spacing w:line="360" w:lineRule="auto"/>
        <w:jc w:val="center"/>
        <w:rPr>
          <w:sz w:val="28"/>
          <w:szCs w:val="28"/>
        </w:rPr>
      </w:pPr>
      <w:r w:rsidRPr="00673C07">
        <w:rPr>
          <w:sz w:val="28"/>
          <w:szCs w:val="28"/>
        </w:rPr>
        <w:t xml:space="preserve">(согласовано Коллегией Счетной палаты города Оренбурга </w:t>
      </w:r>
    </w:p>
    <w:p w14:paraId="71F5D8B4" w14:textId="77777777" w:rsidR="00A378D2" w:rsidRPr="00151F1C" w:rsidRDefault="00A378D2" w:rsidP="00A378D2">
      <w:pPr>
        <w:spacing w:line="360" w:lineRule="auto"/>
        <w:jc w:val="center"/>
        <w:rPr>
          <w:sz w:val="28"/>
          <w:szCs w:val="28"/>
        </w:rPr>
      </w:pPr>
      <w:r w:rsidRPr="00673C07">
        <w:rPr>
          <w:sz w:val="28"/>
          <w:szCs w:val="28"/>
        </w:rPr>
        <w:t>(протокол от 0</w:t>
      </w:r>
      <w:r>
        <w:rPr>
          <w:sz w:val="28"/>
          <w:szCs w:val="28"/>
        </w:rPr>
        <w:t>8</w:t>
      </w:r>
      <w:r w:rsidRPr="00673C07">
        <w:rPr>
          <w:sz w:val="28"/>
          <w:szCs w:val="28"/>
        </w:rPr>
        <w:t>.12.20</w:t>
      </w:r>
      <w:r>
        <w:rPr>
          <w:sz w:val="28"/>
          <w:szCs w:val="28"/>
        </w:rPr>
        <w:t>21</w:t>
      </w:r>
      <w:r w:rsidRPr="00673C07">
        <w:rPr>
          <w:sz w:val="28"/>
          <w:szCs w:val="28"/>
        </w:rPr>
        <w:t xml:space="preserve"> № </w:t>
      </w:r>
      <w:r w:rsidR="00205D8B">
        <w:rPr>
          <w:sz w:val="28"/>
          <w:szCs w:val="28"/>
        </w:rPr>
        <w:t>13</w:t>
      </w:r>
      <w:r w:rsidRPr="00673C07">
        <w:rPr>
          <w:sz w:val="28"/>
          <w:szCs w:val="28"/>
        </w:rPr>
        <w:t>))</w:t>
      </w:r>
    </w:p>
    <w:p w14:paraId="7F875617" w14:textId="77777777" w:rsidR="00A378D2" w:rsidRPr="00151F1C" w:rsidRDefault="00A378D2" w:rsidP="00A378D2">
      <w:pPr>
        <w:spacing w:line="360" w:lineRule="auto"/>
        <w:jc w:val="center"/>
        <w:rPr>
          <w:sz w:val="32"/>
          <w:szCs w:val="32"/>
        </w:rPr>
      </w:pPr>
    </w:p>
    <w:p w14:paraId="05FEB55B" w14:textId="77777777" w:rsidR="00A378D2" w:rsidRPr="00151F1C" w:rsidRDefault="00A378D2" w:rsidP="00A378D2">
      <w:pPr>
        <w:spacing w:line="360" w:lineRule="auto"/>
        <w:jc w:val="center"/>
        <w:rPr>
          <w:sz w:val="32"/>
          <w:szCs w:val="32"/>
        </w:rPr>
      </w:pPr>
    </w:p>
    <w:p w14:paraId="1780276C" w14:textId="77777777" w:rsidR="00A378D2" w:rsidRPr="00151F1C" w:rsidRDefault="00A378D2" w:rsidP="00A378D2">
      <w:pPr>
        <w:spacing w:line="360" w:lineRule="auto"/>
        <w:jc w:val="center"/>
        <w:rPr>
          <w:sz w:val="32"/>
          <w:szCs w:val="32"/>
        </w:rPr>
      </w:pPr>
    </w:p>
    <w:p w14:paraId="2A751907" w14:textId="77777777" w:rsidR="00A378D2" w:rsidRPr="00151F1C" w:rsidRDefault="00A378D2" w:rsidP="00A378D2">
      <w:pPr>
        <w:spacing w:line="360" w:lineRule="auto"/>
        <w:jc w:val="center"/>
        <w:rPr>
          <w:sz w:val="32"/>
          <w:szCs w:val="32"/>
        </w:rPr>
      </w:pPr>
    </w:p>
    <w:p w14:paraId="694DDD42" w14:textId="77777777" w:rsidR="00A378D2" w:rsidRPr="00151F1C" w:rsidRDefault="00A378D2" w:rsidP="00A378D2">
      <w:pPr>
        <w:spacing w:line="360" w:lineRule="auto"/>
        <w:jc w:val="center"/>
        <w:rPr>
          <w:sz w:val="32"/>
          <w:szCs w:val="32"/>
        </w:rPr>
      </w:pPr>
    </w:p>
    <w:p w14:paraId="6B2E2443" w14:textId="77777777" w:rsidR="00A378D2" w:rsidRPr="00151F1C" w:rsidRDefault="00A378D2" w:rsidP="00A378D2">
      <w:pPr>
        <w:spacing w:line="360" w:lineRule="auto"/>
        <w:jc w:val="center"/>
        <w:rPr>
          <w:sz w:val="32"/>
          <w:szCs w:val="32"/>
        </w:rPr>
      </w:pPr>
    </w:p>
    <w:p w14:paraId="6431FEC5" w14:textId="77777777" w:rsidR="00A378D2" w:rsidRPr="00151F1C" w:rsidRDefault="00A378D2" w:rsidP="00A378D2">
      <w:pPr>
        <w:spacing w:line="360" w:lineRule="auto"/>
        <w:jc w:val="center"/>
        <w:rPr>
          <w:sz w:val="32"/>
          <w:szCs w:val="32"/>
        </w:rPr>
      </w:pPr>
    </w:p>
    <w:p w14:paraId="6D07C313" w14:textId="77777777" w:rsidR="00A378D2" w:rsidRPr="00151F1C" w:rsidRDefault="00A378D2" w:rsidP="00A378D2">
      <w:pPr>
        <w:spacing w:line="360" w:lineRule="auto"/>
        <w:jc w:val="center"/>
        <w:rPr>
          <w:sz w:val="32"/>
          <w:szCs w:val="32"/>
        </w:rPr>
      </w:pPr>
    </w:p>
    <w:p w14:paraId="5DD3A53D" w14:textId="77777777" w:rsidR="00A378D2" w:rsidRPr="00151F1C" w:rsidRDefault="00A378D2" w:rsidP="00A378D2">
      <w:pPr>
        <w:spacing w:line="360" w:lineRule="auto"/>
        <w:jc w:val="center"/>
        <w:rPr>
          <w:sz w:val="28"/>
          <w:szCs w:val="28"/>
        </w:rPr>
      </w:pPr>
      <w:r w:rsidRPr="00151F1C">
        <w:rPr>
          <w:sz w:val="28"/>
          <w:szCs w:val="28"/>
        </w:rPr>
        <w:t>Оренбург</w:t>
      </w:r>
    </w:p>
    <w:p w14:paraId="1B770063" w14:textId="77777777" w:rsidR="00A378D2" w:rsidRPr="00151F1C" w:rsidRDefault="00A378D2" w:rsidP="00A378D2">
      <w:pPr>
        <w:spacing w:line="360" w:lineRule="auto"/>
        <w:jc w:val="center"/>
        <w:rPr>
          <w:sz w:val="28"/>
          <w:szCs w:val="28"/>
        </w:rPr>
      </w:pPr>
      <w:r w:rsidRPr="00151F1C">
        <w:rPr>
          <w:sz w:val="28"/>
          <w:szCs w:val="28"/>
        </w:rPr>
        <w:t>20</w:t>
      </w:r>
      <w:r>
        <w:rPr>
          <w:sz w:val="28"/>
          <w:szCs w:val="28"/>
        </w:rPr>
        <w:t>21</w:t>
      </w:r>
      <w:r w:rsidRPr="00151F1C">
        <w:rPr>
          <w:sz w:val="28"/>
          <w:szCs w:val="28"/>
        </w:rPr>
        <w:t xml:space="preserve"> год</w:t>
      </w:r>
    </w:p>
    <w:p w14:paraId="3F5686AB" w14:textId="77777777" w:rsidR="00A378D2" w:rsidRPr="00151F1C" w:rsidRDefault="00A378D2" w:rsidP="00A378D2">
      <w:pPr>
        <w:jc w:val="center"/>
        <w:rPr>
          <w:b/>
          <w:sz w:val="28"/>
          <w:szCs w:val="28"/>
        </w:rPr>
      </w:pPr>
      <w:r w:rsidRPr="00151F1C">
        <w:rPr>
          <w:sz w:val="26"/>
          <w:szCs w:val="26"/>
        </w:rPr>
        <w:br w:type="page"/>
      </w:r>
      <w:r w:rsidRPr="00151F1C">
        <w:rPr>
          <w:b/>
          <w:sz w:val="28"/>
          <w:szCs w:val="28"/>
        </w:rPr>
        <w:lastRenderedPageBreak/>
        <w:t>Содержание</w:t>
      </w:r>
    </w:p>
    <w:p w14:paraId="75792A81" w14:textId="77777777" w:rsidR="00A378D2" w:rsidRPr="00151F1C" w:rsidRDefault="00A378D2" w:rsidP="00A378D2">
      <w:pPr>
        <w:jc w:val="both"/>
        <w:rPr>
          <w:sz w:val="28"/>
          <w:szCs w:val="28"/>
        </w:rPr>
      </w:pPr>
    </w:p>
    <w:p w14:paraId="446095A4" w14:textId="77777777" w:rsidR="00A378D2" w:rsidRPr="00151F1C" w:rsidRDefault="00A378D2" w:rsidP="00A378D2">
      <w:pPr>
        <w:jc w:val="both"/>
        <w:rPr>
          <w:sz w:val="28"/>
          <w:szCs w:val="28"/>
        </w:rPr>
      </w:pPr>
    </w:p>
    <w:p w14:paraId="48599B4E" w14:textId="77777777" w:rsidR="00A378D2" w:rsidRPr="00F64CAD" w:rsidRDefault="00A378D2" w:rsidP="00A378D2">
      <w:pPr>
        <w:rPr>
          <w:sz w:val="28"/>
          <w:szCs w:val="28"/>
        </w:rPr>
      </w:pPr>
    </w:p>
    <w:p w14:paraId="30A7DA4D" w14:textId="77777777" w:rsidR="00A378D2" w:rsidRPr="00790612" w:rsidRDefault="00A378D2" w:rsidP="00A378D2">
      <w:pPr>
        <w:pStyle w:val="rvps698610"/>
        <w:widowControl w:val="0"/>
        <w:spacing w:after="0"/>
        <w:ind w:left="284" w:right="0"/>
        <w:rPr>
          <w:sz w:val="28"/>
          <w:szCs w:val="28"/>
        </w:rPr>
      </w:pPr>
      <w:r w:rsidRPr="00790612">
        <w:rPr>
          <w:sz w:val="28"/>
          <w:szCs w:val="28"/>
        </w:rPr>
        <w:t>1. Общие положения……………………………………………………………………3</w:t>
      </w:r>
    </w:p>
    <w:p w14:paraId="326E8315" w14:textId="77777777" w:rsidR="00A378D2" w:rsidRPr="0088415F" w:rsidRDefault="00A378D2" w:rsidP="00A378D2">
      <w:pPr>
        <w:pStyle w:val="rvps698610"/>
        <w:widowControl w:val="0"/>
        <w:spacing w:after="0"/>
        <w:ind w:left="284" w:right="0"/>
        <w:rPr>
          <w:sz w:val="28"/>
          <w:szCs w:val="28"/>
          <w:highlight w:val="yellow"/>
        </w:rPr>
      </w:pPr>
    </w:p>
    <w:p w14:paraId="2A028670" w14:textId="333F87C8" w:rsidR="004E2A5B" w:rsidRPr="00790612" w:rsidRDefault="00790612" w:rsidP="00A378D2">
      <w:pPr>
        <w:pStyle w:val="rvps698610"/>
        <w:widowControl w:val="0"/>
        <w:spacing w:after="0"/>
        <w:ind w:left="284" w:right="0"/>
        <w:rPr>
          <w:sz w:val="28"/>
          <w:szCs w:val="28"/>
        </w:rPr>
      </w:pPr>
      <w:r w:rsidRPr="00790612">
        <w:rPr>
          <w:sz w:val="28"/>
          <w:szCs w:val="28"/>
        </w:rPr>
        <w:t xml:space="preserve">2. </w:t>
      </w:r>
      <w:r w:rsidR="004E2A5B" w:rsidRPr="00790612">
        <w:rPr>
          <w:sz w:val="28"/>
          <w:szCs w:val="28"/>
        </w:rPr>
        <w:t>Документы и материалы, представленные с Проектом решения и являющиеся основой для составления проекта бюджета</w:t>
      </w:r>
      <w:r w:rsidRPr="00790612">
        <w:rPr>
          <w:sz w:val="28"/>
          <w:szCs w:val="28"/>
        </w:rPr>
        <w:t>…</w:t>
      </w:r>
      <w:proofErr w:type="gramStart"/>
      <w:r w:rsidRPr="00790612">
        <w:rPr>
          <w:sz w:val="28"/>
          <w:szCs w:val="28"/>
        </w:rPr>
        <w:t>……</w:t>
      </w:r>
      <w:r w:rsidR="00825E33">
        <w:rPr>
          <w:sz w:val="28"/>
          <w:szCs w:val="28"/>
        </w:rPr>
        <w:t>.</w:t>
      </w:r>
      <w:proofErr w:type="gramEnd"/>
      <w:r w:rsidR="00825E33">
        <w:rPr>
          <w:sz w:val="28"/>
          <w:szCs w:val="28"/>
        </w:rPr>
        <w:t>.</w:t>
      </w:r>
      <w:r w:rsidRPr="00790612">
        <w:rPr>
          <w:sz w:val="28"/>
          <w:szCs w:val="28"/>
        </w:rPr>
        <w:t>…………………………………4</w:t>
      </w:r>
    </w:p>
    <w:p w14:paraId="2A50A574" w14:textId="77777777" w:rsidR="004E2A5B" w:rsidRPr="00390751" w:rsidRDefault="004E2A5B" w:rsidP="00A378D2">
      <w:pPr>
        <w:pStyle w:val="rvps698610"/>
        <w:widowControl w:val="0"/>
        <w:spacing w:after="0"/>
        <w:ind w:left="284" w:right="0"/>
        <w:rPr>
          <w:sz w:val="28"/>
          <w:szCs w:val="28"/>
          <w:highlight w:val="yellow"/>
        </w:rPr>
      </w:pPr>
    </w:p>
    <w:p w14:paraId="54A77E91" w14:textId="18AD952B" w:rsidR="00A378D2" w:rsidRPr="00825E33" w:rsidRDefault="00790612" w:rsidP="00825E33">
      <w:pPr>
        <w:widowControl w:val="0"/>
        <w:ind w:left="284"/>
        <w:rPr>
          <w:sz w:val="28"/>
          <w:szCs w:val="28"/>
          <w:highlight w:val="yellow"/>
        </w:rPr>
      </w:pPr>
      <w:r w:rsidRPr="00790612">
        <w:rPr>
          <w:sz w:val="28"/>
          <w:szCs w:val="28"/>
        </w:rPr>
        <w:t>3</w:t>
      </w:r>
      <w:r w:rsidR="00A378D2" w:rsidRPr="00790612">
        <w:rPr>
          <w:sz w:val="28"/>
          <w:szCs w:val="28"/>
        </w:rPr>
        <w:t xml:space="preserve">. Содержание </w:t>
      </w:r>
      <w:r w:rsidR="00836463">
        <w:rPr>
          <w:sz w:val="28"/>
          <w:szCs w:val="28"/>
        </w:rPr>
        <w:t>Проекта решения…</w:t>
      </w:r>
      <w:r w:rsidR="00836463" w:rsidRPr="00836463">
        <w:rPr>
          <w:sz w:val="28"/>
          <w:szCs w:val="28"/>
        </w:rPr>
        <w:t>...</w:t>
      </w:r>
      <w:r w:rsidRPr="00836463">
        <w:rPr>
          <w:sz w:val="28"/>
          <w:szCs w:val="28"/>
        </w:rPr>
        <w:t>…</w:t>
      </w:r>
      <w:r w:rsidR="00836463">
        <w:rPr>
          <w:sz w:val="28"/>
          <w:szCs w:val="28"/>
        </w:rPr>
        <w:t>…</w:t>
      </w:r>
      <w:r w:rsidRPr="00836463">
        <w:rPr>
          <w:sz w:val="28"/>
          <w:szCs w:val="28"/>
        </w:rPr>
        <w:t>……………</w:t>
      </w:r>
      <w:proofErr w:type="gramStart"/>
      <w:r w:rsidRPr="00836463">
        <w:rPr>
          <w:sz w:val="28"/>
          <w:szCs w:val="28"/>
        </w:rPr>
        <w:t>…….</w:t>
      </w:r>
      <w:proofErr w:type="gramEnd"/>
      <w:r w:rsidRPr="00836463">
        <w:rPr>
          <w:sz w:val="28"/>
          <w:szCs w:val="28"/>
        </w:rPr>
        <w:t>.……</w:t>
      </w:r>
      <w:r w:rsidR="00825E33" w:rsidRPr="00836463">
        <w:rPr>
          <w:sz w:val="28"/>
          <w:szCs w:val="28"/>
        </w:rPr>
        <w:t>..</w:t>
      </w:r>
      <w:r w:rsidR="00836463">
        <w:rPr>
          <w:sz w:val="28"/>
          <w:szCs w:val="28"/>
        </w:rPr>
        <w:t>……………</w:t>
      </w:r>
      <w:r w:rsidRPr="00836463">
        <w:rPr>
          <w:sz w:val="28"/>
          <w:szCs w:val="28"/>
        </w:rPr>
        <w:t>..…11</w:t>
      </w:r>
    </w:p>
    <w:p w14:paraId="38AF5485" w14:textId="77777777" w:rsidR="00A378D2" w:rsidRPr="00390751" w:rsidRDefault="00A378D2" w:rsidP="00A378D2">
      <w:pPr>
        <w:widowControl w:val="0"/>
        <w:ind w:left="284"/>
        <w:jc w:val="both"/>
        <w:rPr>
          <w:sz w:val="28"/>
          <w:szCs w:val="28"/>
          <w:highlight w:val="yellow"/>
        </w:rPr>
      </w:pPr>
    </w:p>
    <w:p w14:paraId="394A55F9" w14:textId="55361EFC" w:rsidR="00A378D2" w:rsidRPr="00825E33" w:rsidRDefault="00790612" w:rsidP="00A378D2">
      <w:pPr>
        <w:pStyle w:val="rvps698610"/>
        <w:widowControl w:val="0"/>
        <w:spacing w:after="0"/>
        <w:ind w:right="0" w:firstLine="284"/>
        <w:rPr>
          <w:sz w:val="28"/>
          <w:szCs w:val="28"/>
        </w:rPr>
      </w:pPr>
      <w:r w:rsidRPr="00825E33">
        <w:rPr>
          <w:sz w:val="28"/>
          <w:szCs w:val="28"/>
        </w:rPr>
        <w:t>4</w:t>
      </w:r>
      <w:r w:rsidR="00A378D2" w:rsidRPr="00825E33">
        <w:rPr>
          <w:sz w:val="28"/>
          <w:szCs w:val="28"/>
        </w:rPr>
        <w:t>. Общая характеристика про</w:t>
      </w:r>
      <w:r w:rsidR="00825E33" w:rsidRPr="00825E33">
        <w:rPr>
          <w:sz w:val="28"/>
          <w:szCs w:val="28"/>
        </w:rPr>
        <w:t>екта бюджета……………...……………………</w:t>
      </w:r>
      <w:proofErr w:type="gramStart"/>
      <w:r w:rsidR="00825E33" w:rsidRPr="00825E33">
        <w:rPr>
          <w:sz w:val="28"/>
          <w:szCs w:val="28"/>
        </w:rPr>
        <w:t>…..</w:t>
      </w:r>
      <w:r w:rsidR="00A378D2" w:rsidRPr="00825E33">
        <w:rPr>
          <w:sz w:val="28"/>
          <w:szCs w:val="28"/>
        </w:rPr>
        <w:t>..</w:t>
      </w:r>
      <w:proofErr w:type="gramEnd"/>
      <w:r w:rsidR="00A378D2" w:rsidRPr="00825E33">
        <w:rPr>
          <w:sz w:val="28"/>
          <w:szCs w:val="28"/>
        </w:rPr>
        <w:t>.</w:t>
      </w:r>
      <w:r w:rsidR="00825E33" w:rsidRPr="00825E33">
        <w:rPr>
          <w:sz w:val="28"/>
          <w:szCs w:val="28"/>
        </w:rPr>
        <w:t>16</w:t>
      </w:r>
    </w:p>
    <w:p w14:paraId="73D0FB42" w14:textId="77777777" w:rsidR="00A378D2" w:rsidRPr="00390751" w:rsidRDefault="00A378D2" w:rsidP="00A378D2">
      <w:pPr>
        <w:ind w:firstLine="284"/>
        <w:rPr>
          <w:sz w:val="28"/>
          <w:szCs w:val="28"/>
          <w:highlight w:val="yellow"/>
        </w:rPr>
      </w:pPr>
    </w:p>
    <w:p w14:paraId="33440FF5" w14:textId="45780E1B" w:rsidR="00A378D2" w:rsidRPr="00790612" w:rsidRDefault="00790612" w:rsidP="00A378D2">
      <w:pPr>
        <w:ind w:firstLine="284"/>
        <w:rPr>
          <w:sz w:val="28"/>
          <w:szCs w:val="28"/>
        </w:rPr>
      </w:pPr>
      <w:r w:rsidRPr="00790612">
        <w:rPr>
          <w:sz w:val="28"/>
          <w:szCs w:val="28"/>
        </w:rPr>
        <w:t>5</w:t>
      </w:r>
      <w:r w:rsidR="00A378D2" w:rsidRPr="00790612">
        <w:rPr>
          <w:sz w:val="28"/>
          <w:szCs w:val="28"/>
        </w:rPr>
        <w:t>. Доходы проекта бюджета………………………………</w:t>
      </w:r>
      <w:proofErr w:type="gramStart"/>
      <w:r w:rsidR="00A378D2" w:rsidRPr="00790612">
        <w:rPr>
          <w:sz w:val="28"/>
          <w:szCs w:val="28"/>
        </w:rPr>
        <w:t>…….</w:t>
      </w:r>
      <w:proofErr w:type="gramEnd"/>
      <w:r w:rsidR="00A378D2" w:rsidRPr="00790612">
        <w:rPr>
          <w:sz w:val="28"/>
          <w:szCs w:val="28"/>
        </w:rPr>
        <w:t>.…………...............</w:t>
      </w:r>
      <w:r w:rsidRPr="00790612">
        <w:rPr>
          <w:sz w:val="28"/>
          <w:szCs w:val="28"/>
        </w:rPr>
        <w:t>2</w:t>
      </w:r>
      <w:r w:rsidR="003C0B03">
        <w:rPr>
          <w:sz w:val="28"/>
          <w:szCs w:val="28"/>
        </w:rPr>
        <w:t>3</w:t>
      </w:r>
    </w:p>
    <w:p w14:paraId="552502F1" w14:textId="77777777" w:rsidR="00A378D2" w:rsidRPr="00390751" w:rsidRDefault="00A378D2" w:rsidP="00A378D2">
      <w:pPr>
        <w:pStyle w:val="xl26"/>
        <w:pBdr>
          <w:left w:val="none" w:sz="0" w:space="0" w:color="auto"/>
          <w:bottom w:val="none" w:sz="0" w:space="0" w:color="auto"/>
          <w:right w:val="none" w:sz="0" w:space="0" w:color="auto"/>
        </w:pBdr>
        <w:spacing w:before="0" w:beforeAutospacing="0" w:after="0" w:afterAutospacing="0"/>
        <w:ind w:firstLine="284"/>
        <w:jc w:val="left"/>
        <w:textAlignment w:val="auto"/>
        <w:rPr>
          <w:rFonts w:eastAsia="Times New Roman"/>
          <w:b w:val="0"/>
          <w:sz w:val="28"/>
          <w:szCs w:val="28"/>
          <w:highlight w:val="yellow"/>
        </w:rPr>
      </w:pPr>
    </w:p>
    <w:p w14:paraId="07EEC8B2" w14:textId="1D28FAD3" w:rsidR="00A378D2" w:rsidRPr="00E12207" w:rsidRDefault="00790612" w:rsidP="00A378D2">
      <w:pPr>
        <w:pStyle w:val="xl26"/>
        <w:pBdr>
          <w:left w:val="none" w:sz="0" w:space="0" w:color="auto"/>
          <w:bottom w:val="none" w:sz="0" w:space="0" w:color="auto"/>
          <w:right w:val="none" w:sz="0" w:space="0" w:color="auto"/>
        </w:pBdr>
        <w:spacing w:before="0" w:beforeAutospacing="0" w:after="0" w:afterAutospacing="0"/>
        <w:ind w:firstLine="284"/>
        <w:jc w:val="left"/>
        <w:textAlignment w:val="auto"/>
        <w:rPr>
          <w:rFonts w:eastAsia="Times New Roman"/>
          <w:b w:val="0"/>
          <w:sz w:val="28"/>
          <w:szCs w:val="28"/>
        </w:rPr>
      </w:pPr>
      <w:r w:rsidRPr="00E12207">
        <w:rPr>
          <w:rFonts w:eastAsia="Times New Roman"/>
          <w:b w:val="0"/>
          <w:sz w:val="28"/>
          <w:szCs w:val="28"/>
        </w:rPr>
        <w:t>6</w:t>
      </w:r>
      <w:r w:rsidR="00A378D2" w:rsidRPr="00E12207">
        <w:rPr>
          <w:rFonts w:eastAsia="Times New Roman"/>
          <w:b w:val="0"/>
          <w:sz w:val="28"/>
          <w:szCs w:val="28"/>
        </w:rPr>
        <w:t>. Расходы проекта бюджета……………………………………...</w:t>
      </w:r>
      <w:proofErr w:type="gramStart"/>
      <w:r w:rsidR="00A378D2" w:rsidRPr="00E12207">
        <w:rPr>
          <w:rFonts w:eastAsia="Times New Roman"/>
          <w:b w:val="0"/>
          <w:sz w:val="28"/>
          <w:szCs w:val="28"/>
        </w:rPr>
        <w:t>…….</w:t>
      </w:r>
      <w:proofErr w:type="gramEnd"/>
      <w:r w:rsidR="00A378D2" w:rsidRPr="00E12207">
        <w:rPr>
          <w:rFonts w:eastAsia="Times New Roman"/>
          <w:b w:val="0"/>
          <w:sz w:val="28"/>
          <w:szCs w:val="28"/>
        </w:rPr>
        <w:t>.…………...</w:t>
      </w:r>
      <w:r w:rsidR="00E12207" w:rsidRPr="00E12207">
        <w:rPr>
          <w:rFonts w:eastAsia="Times New Roman"/>
          <w:b w:val="0"/>
          <w:sz w:val="28"/>
          <w:szCs w:val="28"/>
        </w:rPr>
        <w:t>79</w:t>
      </w:r>
    </w:p>
    <w:p w14:paraId="6E9612C7" w14:textId="77777777" w:rsidR="00A378D2" w:rsidRPr="00390751" w:rsidRDefault="00A378D2" w:rsidP="00A378D2">
      <w:pPr>
        <w:ind w:firstLine="284"/>
        <w:rPr>
          <w:sz w:val="28"/>
          <w:szCs w:val="28"/>
          <w:highlight w:val="yellow"/>
        </w:rPr>
      </w:pPr>
    </w:p>
    <w:p w14:paraId="0E5B4C64" w14:textId="4E3A972C" w:rsidR="00A378D2" w:rsidRPr="002C2A0E" w:rsidRDefault="00790612" w:rsidP="00A378D2">
      <w:pPr>
        <w:ind w:left="284"/>
        <w:rPr>
          <w:sz w:val="28"/>
          <w:szCs w:val="28"/>
        </w:rPr>
      </w:pPr>
      <w:r w:rsidRPr="002C2A0E">
        <w:rPr>
          <w:sz w:val="28"/>
          <w:szCs w:val="28"/>
        </w:rPr>
        <w:t>7</w:t>
      </w:r>
      <w:r w:rsidR="00A378D2" w:rsidRPr="002C2A0E">
        <w:rPr>
          <w:sz w:val="28"/>
          <w:szCs w:val="28"/>
        </w:rPr>
        <w:t xml:space="preserve">. Источники финансирования дефицита бюджета, муниципальные заимствования, муниципальный долг, расходы </w:t>
      </w:r>
    </w:p>
    <w:p w14:paraId="5F8E419D" w14:textId="68AC720F" w:rsidR="00A378D2" w:rsidRPr="002C2A0E" w:rsidRDefault="00A378D2" w:rsidP="00A378D2">
      <w:pPr>
        <w:ind w:left="284"/>
        <w:rPr>
          <w:sz w:val="28"/>
          <w:szCs w:val="28"/>
        </w:rPr>
      </w:pPr>
      <w:r w:rsidRPr="002C2A0E">
        <w:rPr>
          <w:sz w:val="28"/>
          <w:szCs w:val="28"/>
        </w:rPr>
        <w:t>на обслуживание муниципального долга ………</w:t>
      </w:r>
      <w:proofErr w:type="gramStart"/>
      <w:r w:rsidRPr="002C2A0E">
        <w:rPr>
          <w:sz w:val="28"/>
          <w:szCs w:val="28"/>
        </w:rPr>
        <w:t>...….</w:t>
      </w:r>
      <w:proofErr w:type="gramEnd"/>
      <w:r w:rsidRPr="002C2A0E">
        <w:rPr>
          <w:sz w:val="28"/>
          <w:szCs w:val="28"/>
        </w:rPr>
        <w:t>.……………………..…......</w:t>
      </w:r>
      <w:r w:rsidR="002C2A0E" w:rsidRPr="002C2A0E">
        <w:rPr>
          <w:sz w:val="28"/>
          <w:szCs w:val="28"/>
        </w:rPr>
        <w:t>189</w:t>
      </w:r>
    </w:p>
    <w:p w14:paraId="6F780118" w14:textId="77777777" w:rsidR="00A378D2" w:rsidRPr="002C2A0E" w:rsidRDefault="00A378D2" w:rsidP="00A378D2">
      <w:pPr>
        <w:ind w:left="284"/>
        <w:rPr>
          <w:sz w:val="28"/>
          <w:szCs w:val="28"/>
        </w:rPr>
      </w:pPr>
    </w:p>
    <w:p w14:paraId="69CEE67C" w14:textId="4073DF05" w:rsidR="00A378D2" w:rsidRPr="002C2A0E" w:rsidRDefault="00790612" w:rsidP="00A378D2">
      <w:pPr>
        <w:ind w:left="284"/>
        <w:rPr>
          <w:sz w:val="28"/>
          <w:szCs w:val="28"/>
        </w:rPr>
      </w:pPr>
      <w:r w:rsidRPr="002C2A0E">
        <w:rPr>
          <w:sz w:val="28"/>
          <w:szCs w:val="28"/>
        </w:rPr>
        <w:t>8</w:t>
      </w:r>
      <w:r w:rsidR="00A378D2" w:rsidRPr="002C2A0E">
        <w:rPr>
          <w:sz w:val="28"/>
          <w:szCs w:val="28"/>
        </w:rPr>
        <w:t>. Предложения………………………………………………………………………</w:t>
      </w:r>
      <w:r w:rsidR="002C2A0E" w:rsidRPr="002C2A0E">
        <w:rPr>
          <w:sz w:val="28"/>
          <w:szCs w:val="28"/>
        </w:rPr>
        <w:t>194</w:t>
      </w:r>
    </w:p>
    <w:p w14:paraId="416D0B1F" w14:textId="77777777" w:rsidR="00A378D2" w:rsidRPr="002C2A0E" w:rsidRDefault="00A378D2" w:rsidP="00A378D2">
      <w:pPr>
        <w:ind w:left="284"/>
        <w:rPr>
          <w:sz w:val="28"/>
          <w:szCs w:val="28"/>
        </w:rPr>
      </w:pPr>
    </w:p>
    <w:p w14:paraId="0F508991" w14:textId="17BBE32C" w:rsidR="00A378D2" w:rsidRPr="002C2A0E" w:rsidRDefault="00790612" w:rsidP="00A378D2">
      <w:pPr>
        <w:pStyle w:val="1"/>
        <w:keepNext w:val="0"/>
        <w:widowControl w:val="0"/>
        <w:spacing w:before="0" w:after="0"/>
        <w:ind w:left="284"/>
        <w:rPr>
          <w:rFonts w:ascii="Times New Roman" w:hAnsi="Times New Roman"/>
          <w:b w:val="0"/>
          <w:bCs w:val="0"/>
          <w:kern w:val="0"/>
          <w:sz w:val="28"/>
          <w:szCs w:val="28"/>
        </w:rPr>
      </w:pPr>
      <w:r w:rsidRPr="002C2A0E">
        <w:rPr>
          <w:rFonts w:ascii="Times New Roman" w:hAnsi="Times New Roman"/>
          <w:b w:val="0"/>
          <w:bCs w:val="0"/>
          <w:kern w:val="0"/>
          <w:sz w:val="28"/>
          <w:szCs w:val="28"/>
        </w:rPr>
        <w:t>9</w:t>
      </w:r>
      <w:r w:rsidR="00A378D2" w:rsidRPr="002C2A0E">
        <w:rPr>
          <w:rFonts w:ascii="Times New Roman" w:hAnsi="Times New Roman"/>
          <w:b w:val="0"/>
          <w:bCs w:val="0"/>
          <w:kern w:val="0"/>
          <w:sz w:val="28"/>
          <w:szCs w:val="28"/>
        </w:rPr>
        <w:t xml:space="preserve">. Приложение 1. Перечень сокращенных наименований </w:t>
      </w:r>
    </w:p>
    <w:p w14:paraId="1FBA4955" w14:textId="77777777" w:rsidR="00A378D2" w:rsidRPr="002C2A0E" w:rsidRDefault="00A378D2" w:rsidP="00A378D2">
      <w:pPr>
        <w:pStyle w:val="1"/>
        <w:keepNext w:val="0"/>
        <w:widowControl w:val="0"/>
        <w:spacing w:before="0" w:after="0"/>
        <w:ind w:left="284"/>
        <w:rPr>
          <w:rFonts w:ascii="Times New Roman" w:hAnsi="Times New Roman"/>
          <w:b w:val="0"/>
          <w:bCs w:val="0"/>
          <w:kern w:val="0"/>
          <w:sz w:val="28"/>
          <w:szCs w:val="28"/>
        </w:rPr>
      </w:pPr>
      <w:r w:rsidRPr="002C2A0E">
        <w:rPr>
          <w:rFonts w:ascii="Times New Roman" w:hAnsi="Times New Roman"/>
          <w:b w:val="0"/>
          <w:bCs w:val="0"/>
          <w:kern w:val="0"/>
          <w:sz w:val="28"/>
          <w:szCs w:val="28"/>
        </w:rPr>
        <w:t xml:space="preserve">отраслевых (функциональных) и территориальных органов </w:t>
      </w:r>
    </w:p>
    <w:p w14:paraId="489C0A8F" w14:textId="77777777" w:rsidR="00A378D2" w:rsidRPr="002C2A0E" w:rsidRDefault="00A378D2" w:rsidP="00A378D2">
      <w:pPr>
        <w:pStyle w:val="1"/>
        <w:keepNext w:val="0"/>
        <w:widowControl w:val="0"/>
        <w:spacing w:before="0" w:after="0"/>
        <w:ind w:left="284"/>
        <w:rPr>
          <w:rFonts w:ascii="Times New Roman" w:hAnsi="Times New Roman"/>
          <w:b w:val="0"/>
          <w:bCs w:val="0"/>
          <w:kern w:val="0"/>
          <w:sz w:val="28"/>
          <w:szCs w:val="28"/>
        </w:rPr>
      </w:pPr>
      <w:r w:rsidRPr="002C2A0E">
        <w:rPr>
          <w:rFonts w:ascii="Times New Roman" w:hAnsi="Times New Roman"/>
          <w:b w:val="0"/>
          <w:bCs w:val="0"/>
          <w:kern w:val="0"/>
          <w:sz w:val="28"/>
          <w:szCs w:val="28"/>
        </w:rPr>
        <w:t xml:space="preserve">Администрации города Оренбурга – главных администраторов </w:t>
      </w:r>
    </w:p>
    <w:p w14:paraId="254DF122" w14:textId="7D9FF139" w:rsidR="00A378D2" w:rsidRPr="005B5E9E" w:rsidRDefault="00A378D2" w:rsidP="00A378D2">
      <w:pPr>
        <w:pStyle w:val="1"/>
        <w:keepNext w:val="0"/>
        <w:widowControl w:val="0"/>
        <w:spacing w:before="0" w:after="0"/>
        <w:ind w:left="284"/>
        <w:rPr>
          <w:rFonts w:ascii="Times New Roman" w:hAnsi="Times New Roman"/>
          <w:b w:val="0"/>
          <w:bCs w:val="0"/>
          <w:kern w:val="0"/>
          <w:sz w:val="28"/>
          <w:szCs w:val="28"/>
        </w:rPr>
      </w:pPr>
      <w:r w:rsidRPr="002C2A0E">
        <w:rPr>
          <w:rFonts w:ascii="Times New Roman" w:hAnsi="Times New Roman"/>
          <w:b w:val="0"/>
          <w:bCs w:val="0"/>
          <w:kern w:val="0"/>
          <w:sz w:val="28"/>
          <w:szCs w:val="28"/>
        </w:rPr>
        <w:t>бюджетных средств города Оренбурга………………………………………</w:t>
      </w:r>
      <w:proofErr w:type="gramStart"/>
      <w:r w:rsidRPr="002C2A0E">
        <w:rPr>
          <w:rFonts w:ascii="Times New Roman" w:hAnsi="Times New Roman"/>
          <w:b w:val="0"/>
          <w:bCs w:val="0"/>
          <w:kern w:val="0"/>
          <w:sz w:val="28"/>
          <w:szCs w:val="28"/>
        </w:rPr>
        <w:t>…….</w:t>
      </w:r>
      <w:proofErr w:type="gramEnd"/>
      <w:r w:rsidR="002C2A0E" w:rsidRPr="002C2A0E">
        <w:rPr>
          <w:rFonts w:ascii="Times New Roman" w:hAnsi="Times New Roman"/>
          <w:b w:val="0"/>
          <w:bCs w:val="0"/>
          <w:kern w:val="0"/>
          <w:sz w:val="28"/>
          <w:szCs w:val="28"/>
        </w:rPr>
        <w:t>195</w:t>
      </w:r>
    </w:p>
    <w:p w14:paraId="3A286F62" w14:textId="77777777" w:rsidR="00A378D2" w:rsidRDefault="00A378D2" w:rsidP="0088642F">
      <w:pPr>
        <w:widowControl w:val="0"/>
        <w:jc w:val="center"/>
        <w:rPr>
          <w:b/>
          <w:sz w:val="28"/>
          <w:szCs w:val="28"/>
        </w:rPr>
      </w:pPr>
    </w:p>
    <w:p w14:paraId="3C45C7C3" w14:textId="77777777" w:rsidR="00A378D2" w:rsidRDefault="00A378D2" w:rsidP="0088642F">
      <w:pPr>
        <w:widowControl w:val="0"/>
        <w:jc w:val="center"/>
        <w:rPr>
          <w:b/>
          <w:sz w:val="28"/>
          <w:szCs w:val="28"/>
        </w:rPr>
      </w:pPr>
    </w:p>
    <w:p w14:paraId="5C0D506A" w14:textId="77777777" w:rsidR="00A378D2" w:rsidRDefault="00A378D2" w:rsidP="0088642F">
      <w:pPr>
        <w:widowControl w:val="0"/>
        <w:jc w:val="center"/>
        <w:rPr>
          <w:b/>
          <w:sz w:val="28"/>
          <w:szCs w:val="28"/>
        </w:rPr>
      </w:pPr>
    </w:p>
    <w:p w14:paraId="05D2E4C7" w14:textId="77777777" w:rsidR="00A378D2" w:rsidRDefault="00A378D2" w:rsidP="0088642F">
      <w:pPr>
        <w:widowControl w:val="0"/>
        <w:jc w:val="center"/>
        <w:rPr>
          <w:b/>
          <w:sz w:val="28"/>
          <w:szCs w:val="28"/>
        </w:rPr>
      </w:pPr>
    </w:p>
    <w:p w14:paraId="069F59D9" w14:textId="77777777" w:rsidR="00A378D2" w:rsidRDefault="00A378D2" w:rsidP="0088642F">
      <w:pPr>
        <w:widowControl w:val="0"/>
        <w:jc w:val="center"/>
        <w:rPr>
          <w:b/>
          <w:sz w:val="28"/>
          <w:szCs w:val="28"/>
        </w:rPr>
      </w:pPr>
    </w:p>
    <w:p w14:paraId="2A468C1C" w14:textId="77777777" w:rsidR="00A378D2" w:rsidRDefault="00A378D2" w:rsidP="0088642F">
      <w:pPr>
        <w:widowControl w:val="0"/>
        <w:jc w:val="center"/>
        <w:rPr>
          <w:b/>
          <w:sz w:val="28"/>
          <w:szCs w:val="28"/>
        </w:rPr>
      </w:pPr>
    </w:p>
    <w:p w14:paraId="6F79E370" w14:textId="77777777" w:rsidR="00A378D2" w:rsidRDefault="00A378D2" w:rsidP="0088642F">
      <w:pPr>
        <w:widowControl w:val="0"/>
        <w:jc w:val="center"/>
        <w:rPr>
          <w:b/>
          <w:sz w:val="28"/>
          <w:szCs w:val="28"/>
        </w:rPr>
      </w:pPr>
    </w:p>
    <w:p w14:paraId="321734A7" w14:textId="77777777" w:rsidR="00A378D2" w:rsidRDefault="00A378D2" w:rsidP="0088642F">
      <w:pPr>
        <w:widowControl w:val="0"/>
        <w:jc w:val="center"/>
        <w:rPr>
          <w:b/>
          <w:sz w:val="28"/>
          <w:szCs w:val="28"/>
        </w:rPr>
      </w:pPr>
    </w:p>
    <w:p w14:paraId="3F4BB2F9" w14:textId="77777777" w:rsidR="00A378D2" w:rsidRDefault="00A378D2" w:rsidP="0088642F">
      <w:pPr>
        <w:widowControl w:val="0"/>
        <w:jc w:val="center"/>
        <w:rPr>
          <w:b/>
          <w:sz w:val="28"/>
          <w:szCs w:val="28"/>
        </w:rPr>
      </w:pPr>
    </w:p>
    <w:p w14:paraId="561DDF29" w14:textId="77777777" w:rsidR="00A378D2" w:rsidRDefault="00A378D2" w:rsidP="0088642F">
      <w:pPr>
        <w:widowControl w:val="0"/>
        <w:jc w:val="center"/>
        <w:rPr>
          <w:b/>
          <w:sz w:val="28"/>
          <w:szCs w:val="28"/>
        </w:rPr>
      </w:pPr>
    </w:p>
    <w:p w14:paraId="53070687" w14:textId="77777777" w:rsidR="00A378D2" w:rsidRDefault="00A378D2" w:rsidP="0088642F">
      <w:pPr>
        <w:widowControl w:val="0"/>
        <w:jc w:val="center"/>
        <w:rPr>
          <w:b/>
          <w:sz w:val="28"/>
          <w:szCs w:val="28"/>
        </w:rPr>
      </w:pPr>
    </w:p>
    <w:p w14:paraId="4F9252B1" w14:textId="77777777" w:rsidR="00A378D2" w:rsidRDefault="00A378D2" w:rsidP="0088642F">
      <w:pPr>
        <w:widowControl w:val="0"/>
        <w:jc w:val="center"/>
        <w:rPr>
          <w:b/>
          <w:sz w:val="28"/>
          <w:szCs w:val="28"/>
        </w:rPr>
      </w:pPr>
    </w:p>
    <w:p w14:paraId="3B7B2E7C" w14:textId="77777777" w:rsidR="00A378D2" w:rsidRDefault="00A378D2" w:rsidP="0088642F">
      <w:pPr>
        <w:widowControl w:val="0"/>
        <w:jc w:val="center"/>
        <w:rPr>
          <w:b/>
          <w:sz w:val="28"/>
          <w:szCs w:val="28"/>
        </w:rPr>
      </w:pPr>
    </w:p>
    <w:p w14:paraId="7FB3313F" w14:textId="77777777" w:rsidR="00A378D2" w:rsidRDefault="00A378D2" w:rsidP="0088642F">
      <w:pPr>
        <w:widowControl w:val="0"/>
        <w:jc w:val="center"/>
        <w:rPr>
          <w:b/>
          <w:sz w:val="28"/>
          <w:szCs w:val="28"/>
        </w:rPr>
      </w:pPr>
    </w:p>
    <w:p w14:paraId="187534CD" w14:textId="77777777" w:rsidR="00A378D2" w:rsidRDefault="00A378D2" w:rsidP="0088642F">
      <w:pPr>
        <w:widowControl w:val="0"/>
        <w:jc w:val="center"/>
        <w:rPr>
          <w:b/>
          <w:sz w:val="28"/>
          <w:szCs w:val="28"/>
        </w:rPr>
      </w:pPr>
    </w:p>
    <w:p w14:paraId="63775A23" w14:textId="6AC7C40A" w:rsidR="00295AE3" w:rsidRDefault="00295AE3">
      <w:pPr>
        <w:spacing w:line="276" w:lineRule="auto"/>
        <w:ind w:firstLine="709"/>
        <w:jc w:val="both"/>
        <w:rPr>
          <w:b/>
          <w:sz w:val="28"/>
          <w:szCs w:val="28"/>
        </w:rPr>
      </w:pPr>
      <w:r>
        <w:rPr>
          <w:b/>
          <w:sz w:val="28"/>
          <w:szCs w:val="28"/>
        </w:rPr>
        <w:br w:type="page"/>
      </w:r>
    </w:p>
    <w:p w14:paraId="661C5EAE" w14:textId="77777777" w:rsidR="00684B9C" w:rsidRPr="00151F1C" w:rsidRDefault="00684B9C" w:rsidP="00684B9C">
      <w:pPr>
        <w:widowControl w:val="0"/>
        <w:jc w:val="center"/>
        <w:rPr>
          <w:b/>
          <w:sz w:val="28"/>
          <w:szCs w:val="28"/>
        </w:rPr>
      </w:pPr>
      <w:r w:rsidRPr="00151F1C">
        <w:rPr>
          <w:b/>
          <w:sz w:val="28"/>
          <w:szCs w:val="28"/>
        </w:rPr>
        <w:lastRenderedPageBreak/>
        <w:t>1. Общие положения</w:t>
      </w:r>
    </w:p>
    <w:p w14:paraId="69692422" w14:textId="77777777" w:rsidR="00684B9C" w:rsidRPr="004E2A5B" w:rsidRDefault="00684B9C" w:rsidP="00684B9C">
      <w:pPr>
        <w:widowControl w:val="0"/>
        <w:ind w:firstLine="709"/>
        <w:jc w:val="center"/>
        <w:rPr>
          <w:b/>
          <w:sz w:val="16"/>
          <w:szCs w:val="28"/>
        </w:rPr>
      </w:pPr>
    </w:p>
    <w:p w14:paraId="019C0DEA" w14:textId="77777777" w:rsidR="00684B9C" w:rsidRPr="00151F1C" w:rsidRDefault="00684B9C" w:rsidP="00684B9C">
      <w:pPr>
        <w:ind w:firstLine="709"/>
        <w:jc w:val="both"/>
        <w:rPr>
          <w:sz w:val="28"/>
          <w:szCs w:val="28"/>
        </w:rPr>
      </w:pPr>
      <w:r w:rsidRPr="00151F1C">
        <w:rPr>
          <w:sz w:val="28"/>
          <w:szCs w:val="28"/>
        </w:rPr>
        <w:t xml:space="preserve">Заключение на проект решения Оренбургского городского Совета «О </w:t>
      </w:r>
      <w:r>
        <w:rPr>
          <w:sz w:val="28"/>
          <w:szCs w:val="28"/>
        </w:rPr>
        <w:t>бюджете города Оренбурга на 2022</w:t>
      </w:r>
      <w:r w:rsidRPr="00151F1C">
        <w:rPr>
          <w:sz w:val="28"/>
          <w:szCs w:val="28"/>
        </w:rPr>
        <w:t xml:space="preserve"> год и на плановый период 202</w:t>
      </w:r>
      <w:r>
        <w:rPr>
          <w:sz w:val="28"/>
          <w:szCs w:val="28"/>
        </w:rPr>
        <w:t>3</w:t>
      </w:r>
      <w:r w:rsidRPr="00151F1C">
        <w:rPr>
          <w:sz w:val="28"/>
          <w:szCs w:val="28"/>
        </w:rPr>
        <w:t xml:space="preserve"> и 202</w:t>
      </w:r>
      <w:r>
        <w:rPr>
          <w:sz w:val="28"/>
          <w:szCs w:val="28"/>
        </w:rPr>
        <w:t>4</w:t>
      </w:r>
      <w:r w:rsidRPr="00151F1C">
        <w:rPr>
          <w:sz w:val="28"/>
          <w:szCs w:val="28"/>
        </w:rPr>
        <w:t xml:space="preserve"> годов» (далее - Проект решения) подготовлено Счетной палатой города Оренбурга (далее – Счетная палата) на основании Бюджетного </w:t>
      </w:r>
      <w:r>
        <w:rPr>
          <w:sz w:val="28"/>
          <w:szCs w:val="28"/>
        </w:rPr>
        <w:t>к</w:t>
      </w:r>
      <w:r w:rsidRPr="00151F1C">
        <w:rPr>
          <w:sz w:val="28"/>
          <w:szCs w:val="28"/>
        </w:rPr>
        <w:t>одекса Российской Федерации (далее –Бюджетный кодекс РФ), Федерального закона от 07.02.2011 № 6-ФЗ «Об общих принципах организации деятельности контрольно-счетных органов субъектов Российской Федерации и муниципальных образований», Положения о бюджетном процессе в городе Оренбурге, утвержденного решением Орен</w:t>
      </w:r>
      <w:r>
        <w:rPr>
          <w:sz w:val="28"/>
          <w:szCs w:val="28"/>
        </w:rPr>
        <w:t>бургского городского Совета от 31</w:t>
      </w:r>
      <w:r w:rsidRPr="00151F1C">
        <w:rPr>
          <w:sz w:val="28"/>
          <w:szCs w:val="28"/>
        </w:rPr>
        <w:t>.0</w:t>
      </w:r>
      <w:r>
        <w:rPr>
          <w:sz w:val="28"/>
          <w:szCs w:val="28"/>
        </w:rPr>
        <w:t>8.2020</w:t>
      </w:r>
      <w:r w:rsidRPr="00151F1C">
        <w:rPr>
          <w:sz w:val="28"/>
          <w:szCs w:val="28"/>
        </w:rPr>
        <w:t xml:space="preserve"> № </w:t>
      </w:r>
      <w:r>
        <w:rPr>
          <w:sz w:val="28"/>
          <w:szCs w:val="28"/>
        </w:rPr>
        <w:t>970</w:t>
      </w:r>
      <w:r w:rsidRPr="00151F1C">
        <w:rPr>
          <w:sz w:val="28"/>
          <w:szCs w:val="28"/>
        </w:rPr>
        <w:t xml:space="preserve"> (далее – Положение о бюджетном процессе), и Положения о Счетной палате города Оренбурга, утвержденного решением Оренбургского городского Совета от 06.09.2011 № 265. </w:t>
      </w:r>
    </w:p>
    <w:p w14:paraId="5ACE6A27" w14:textId="77777777" w:rsidR="00684B9C" w:rsidRPr="00151F1C" w:rsidRDefault="00684B9C" w:rsidP="00684B9C">
      <w:pPr>
        <w:ind w:firstLine="709"/>
        <w:jc w:val="both"/>
        <w:rPr>
          <w:sz w:val="28"/>
          <w:szCs w:val="28"/>
        </w:rPr>
      </w:pPr>
      <w:r w:rsidRPr="005B3B46">
        <w:rPr>
          <w:sz w:val="28"/>
          <w:szCs w:val="28"/>
        </w:rPr>
        <w:t xml:space="preserve">Проект решения внесен в Оренбургский городской Совет и Счетную палату </w:t>
      </w:r>
      <w:r>
        <w:rPr>
          <w:sz w:val="28"/>
          <w:szCs w:val="28"/>
        </w:rPr>
        <w:t>10.11.2021</w:t>
      </w:r>
      <w:r w:rsidRPr="005B3B46">
        <w:rPr>
          <w:sz w:val="28"/>
          <w:szCs w:val="28"/>
        </w:rPr>
        <w:t>. Заключение на Проект решения подготовлено Счетной палатой в течение 28-ми дней со дня его внесения в Оренбургский городской Совет, в соответствии с требованиями статьи 9 Положения о бюджетном процессе.</w:t>
      </w:r>
    </w:p>
    <w:p w14:paraId="3BCB3116" w14:textId="77777777" w:rsidR="00684B9C" w:rsidRPr="00151F1C" w:rsidRDefault="00684B9C" w:rsidP="00684B9C">
      <w:pPr>
        <w:ind w:firstLine="709"/>
        <w:jc w:val="both"/>
        <w:rPr>
          <w:sz w:val="28"/>
          <w:szCs w:val="28"/>
        </w:rPr>
      </w:pPr>
      <w:r w:rsidRPr="00151F1C">
        <w:rPr>
          <w:sz w:val="28"/>
          <w:szCs w:val="28"/>
        </w:rPr>
        <w:t xml:space="preserve">На основании статьи 184.2 Бюджетного кодекса РФ и статьи </w:t>
      </w:r>
      <w:r>
        <w:rPr>
          <w:sz w:val="28"/>
          <w:szCs w:val="28"/>
        </w:rPr>
        <w:t>8</w:t>
      </w:r>
      <w:r w:rsidRPr="00151F1C">
        <w:rPr>
          <w:sz w:val="28"/>
          <w:szCs w:val="28"/>
        </w:rPr>
        <w:t xml:space="preserve"> Положения о бюджетном процессе одновременно с Проектом решения, представлены следующие документы и материалы: </w:t>
      </w:r>
    </w:p>
    <w:p w14:paraId="7D26F2E7" w14:textId="77777777" w:rsidR="00684B9C" w:rsidRPr="00151F1C" w:rsidRDefault="00684B9C" w:rsidP="00684B9C">
      <w:pPr>
        <w:autoSpaceDE w:val="0"/>
        <w:autoSpaceDN w:val="0"/>
        <w:adjustRightInd w:val="0"/>
        <w:ind w:firstLine="720"/>
        <w:jc w:val="both"/>
        <w:rPr>
          <w:sz w:val="28"/>
          <w:szCs w:val="28"/>
        </w:rPr>
      </w:pPr>
      <w:r w:rsidRPr="006D590D">
        <w:rPr>
          <w:sz w:val="28"/>
          <w:szCs w:val="28"/>
        </w:rPr>
        <w:t>- «Основные направления бюджетной и налоговой политики муниципального образования «город Оренбург» на 202</w:t>
      </w:r>
      <w:r>
        <w:rPr>
          <w:sz w:val="28"/>
          <w:szCs w:val="28"/>
        </w:rPr>
        <w:t>2</w:t>
      </w:r>
      <w:r w:rsidRPr="006D590D">
        <w:rPr>
          <w:sz w:val="28"/>
          <w:szCs w:val="28"/>
        </w:rPr>
        <w:t xml:space="preserve"> год и плановый период 202</w:t>
      </w:r>
      <w:r>
        <w:rPr>
          <w:sz w:val="28"/>
          <w:szCs w:val="28"/>
        </w:rPr>
        <w:t>3</w:t>
      </w:r>
      <w:r w:rsidRPr="006D590D">
        <w:rPr>
          <w:sz w:val="28"/>
          <w:szCs w:val="28"/>
        </w:rPr>
        <w:t xml:space="preserve"> и 202</w:t>
      </w:r>
      <w:r>
        <w:rPr>
          <w:sz w:val="28"/>
          <w:szCs w:val="28"/>
        </w:rPr>
        <w:t>4</w:t>
      </w:r>
      <w:r w:rsidRPr="006D590D">
        <w:rPr>
          <w:sz w:val="28"/>
          <w:szCs w:val="28"/>
        </w:rPr>
        <w:t xml:space="preserve"> годов», утвержденные постановлением Администрации города Оренбурга от </w:t>
      </w:r>
      <w:r>
        <w:rPr>
          <w:sz w:val="28"/>
          <w:szCs w:val="28"/>
        </w:rPr>
        <w:t>29</w:t>
      </w:r>
      <w:r w:rsidRPr="006D590D">
        <w:rPr>
          <w:sz w:val="28"/>
          <w:szCs w:val="28"/>
        </w:rPr>
        <w:t>.1</w:t>
      </w:r>
      <w:r>
        <w:rPr>
          <w:sz w:val="28"/>
          <w:szCs w:val="28"/>
        </w:rPr>
        <w:t>0</w:t>
      </w:r>
      <w:r w:rsidRPr="006D590D">
        <w:rPr>
          <w:sz w:val="28"/>
          <w:szCs w:val="28"/>
        </w:rPr>
        <w:t>.202</w:t>
      </w:r>
      <w:r>
        <w:rPr>
          <w:sz w:val="28"/>
          <w:szCs w:val="28"/>
        </w:rPr>
        <w:t>1</w:t>
      </w:r>
      <w:r w:rsidRPr="006D590D">
        <w:rPr>
          <w:sz w:val="28"/>
          <w:szCs w:val="28"/>
        </w:rPr>
        <w:t xml:space="preserve"> </w:t>
      </w:r>
      <w:proofErr w:type="gramStart"/>
      <w:r w:rsidRPr="006D590D">
        <w:rPr>
          <w:sz w:val="28"/>
          <w:szCs w:val="28"/>
        </w:rPr>
        <w:t xml:space="preserve">№  </w:t>
      </w:r>
      <w:r>
        <w:rPr>
          <w:sz w:val="28"/>
          <w:szCs w:val="28"/>
        </w:rPr>
        <w:t>2073</w:t>
      </w:r>
      <w:proofErr w:type="gramEnd"/>
      <w:r w:rsidRPr="006D590D">
        <w:rPr>
          <w:sz w:val="28"/>
          <w:szCs w:val="28"/>
        </w:rPr>
        <w:t>-п;</w:t>
      </w:r>
    </w:p>
    <w:p w14:paraId="5A4186EC" w14:textId="77777777" w:rsidR="00684B9C" w:rsidRPr="00151F1C" w:rsidRDefault="00684B9C" w:rsidP="00684B9C">
      <w:pPr>
        <w:autoSpaceDE w:val="0"/>
        <w:autoSpaceDN w:val="0"/>
        <w:adjustRightInd w:val="0"/>
        <w:ind w:firstLine="720"/>
        <w:jc w:val="both"/>
        <w:rPr>
          <w:sz w:val="28"/>
          <w:szCs w:val="28"/>
        </w:rPr>
      </w:pPr>
      <w:r w:rsidRPr="00151F1C">
        <w:rPr>
          <w:sz w:val="28"/>
          <w:szCs w:val="28"/>
        </w:rPr>
        <w:t>- «</w:t>
      </w:r>
      <w:r>
        <w:rPr>
          <w:sz w:val="28"/>
          <w:szCs w:val="28"/>
        </w:rPr>
        <w:t>Предварительные и</w:t>
      </w:r>
      <w:r w:rsidRPr="00151F1C">
        <w:rPr>
          <w:sz w:val="28"/>
          <w:szCs w:val="28"/>
        </w:rPr>
        <w:t>тоги социально-экономического развития города Оренбурга за 9 месяцев 20</w:t>
      </w:r>
      <w:r>
        <w:rPr>
          <w:sz w:val="28"/>
          <w:szCs w:val="28"/>
        </w:rPr>
        <w:t>21</w:t>
      </w:r>
      <w:r w:rsidRPr="00151F1C">
        <w:rPr>
          <w:sz w:val="28"/>
          <w:szCs w:val="28"/>
        </w:rPr>
        <w:t xml:space="preserve"> года и ожидаемые итоги социально-экономического развития города Оренбурга за 20</w:t>
      </w:r>
      <w:r>
        <w:rPr>
          <w:sz w:val="28"/>
          <w:szCs w:val="28"/>
        </w:rPr>
        <w:t>21</w:t>
      </w:r>
      <w:r w:rsidRPr="00151F1C">
        <w:rPr>
          <w:sz w:val="28"/>
          <w:szCs w:val="28"/>
        </w:rPr>
        <w:t xml:space="preserve"> год»;</w:t>
      </w:r>
    </w:p>
    <w:p w14:paraId="1EE1E114" w14:textId="77777777" w:rsidR="00684B9C" w:rsidRDefault="00684B9C" w:rsidP="00684B9C">
      <w:pPr>
        <w:autoSpaceDE w:val="0"/>
        <w:autoSpaceDN w:val="0"/>
        <w:adjustRightInd w:val="0"/>
        <w:ind w:firstLine="720"/>
        <w:jc w:val="both"/>
        <w:rPr>
          <w:sz w:val="28"/>
          <w:szCs w:val="28"/>
        </w:rPr>
      </w:pPr>
      <w:r w:rsidRPr="00151F1C">
        <w:rPr>
          <w:sz w:val="28"/>
          <w:szCs w:val="28"/>
        </w:rPr>
        <w:t>- «Прогноз социально-экономического развития муниципального образования «город Оренбург» на период до 202</w:t>
      </w:r>
      <w:r>
        <w:rPr>
          <w:sz w:val="28"/>
          <w:szCs w:val="28"/>
        </w:rPr>
        <w:t>4</w:t>
      </w:r>
      <w:r w:rsidRPr="00151F1C">
        <w:rPr>
          <w:sz w:val="28"/>
          <w:szCs w:val="28"/>
        </w:rPr>
        <w:t xml:space="preserve"> года», одобренный постановлением </w:t>
      </w:r>
      <w:r>
        <w:rPr>
          <w:sz w:val="28"/>
          <w:szCs w:val="28"/>
        </w:rPr>
        <w:t>А</w:t>
      </w:r>
      <w:r w:rsidRPr="00151F1C">
        <w:rPr>
          <w:sz w:val="28"/>
          <w:szCs w:val="28"/>
        </w:rPr>
        <w:t>дминистрации город</w:t>
      </w:r>
      <w:r>
        <w:rPr>
          <w:sz w:val="28"/>
          <w:szCs w:val="28"/>
        </w:rPr>
        <w:t>а Оренбурга от 15.10.2021</w:t>
      </w:r>
      <w:r w:rsidRPr="00151F1C">
        <w:rPr>
          <w:sz w:val="28"/>
          <w:szCs w:val="28"/>
        </w:rPr>
        <w:t xml:space="preserve"> № </w:t>
      </w:r>
      <w:r>
        <w:rPr>
          <w:sz w:val="28"/>
          <w:szCs w:val="28"/>
        </w:rPr>
        <w:t>1994</w:t>
      </w:r>
      <w:r w:rsidRPr="00151F1C">
        <w:rPr>
          <w:sz w:val="28"/>
          <w:szCs w:val="28"/>
        </w:rPr>
        <w:t>-п;</w:t>
      </w:r>
    </w:p>
    <w:p w14:paraId="5A8491D5" w14:textId="77777777" w:rsidR="00684B9C" w:rsidRPr="00151F1C" w:rsidRDefault="00684B9C" w:rsidP="00684B9C">
      <w:pPr>
        <w:autoSpaceDE w:val="0"/>
        <w:autoSpaceDN w:val="0"/>
        <w:adjustRightInd w:val="0"/>
        <w:ind w:firstLine="720"/>
        <w:jc w:val="both"/>
        <w:rPr>
          <w:sz w:val="28"/>
          <w:szCs w:val="28"/>
        </w:rPr>
      </w:pPr>
      <w:r>
        <w:rPr>
          <w:sz w:val="28"/>
          <w:szCs w:val="28"/>
        </w:rPr>
        <w:t xml:space="preserve">- Прогноз основных характеристик бюджета города Оренбурга на </w:t>
      </w:r>
      <w:r w:rsidRPr="006D590D">
        <w:rPr>
          <w:sz w:val="28"/>
          <w:szCs w:val="28"/>
        </w:rPr>
        <w:t>202</w:t>
      </w:r>
      <w:r>
        <w:rPr>
          <w:sz w:val="28"/>
          <w:szCs w:val="28"/>
        </w:rPr>
        <w:t>2</w:t>
      </w:r>
      <w:r w:rsidRPr="006D590D">
        <w:rPr>
          <w:sz w:val="28"/>
          <w:szCs w:val="28"/>
        </w:rPr>
        <w:t xml:space="preserve"> год и плановый период 202</w:t>
      </w:r>
      <w:r>
        <w:rPr>
          <w:sz w:val="28"/>
          <w:szCs w:val="28"/>
        </w:rPr>
        <w:t>3</w:t>
      </w:r>
      <w:r w:rsidRPr="006D590D">
        <w:rPr>
          <w:sz w:val="28"/>
          <w:szCs w:val="28"/>
        </w:rPr>
        <w:t xml:space="preserve"> и 202</w:t>
      </w:r>
      <w:r>
        <w:rPr>
          <w:sz w:val="28"/>
          <w:szCs w:val="28"/>
        </w:rPr>
        <w:t>4</w:t>
      </w:r>
      <w:r w:rsidRPr="00151F1C">
        <w:rPr>
          <w:sz w:val="28"/>
          <w:szCs w:val="28"/>
        </w:rPr>
        <w:t xml:space="preserve"> годов</w:t>
      </w:r>
      <w:r>
        <w:rPr>
          <w:sz w:val="28"/>
          <w:szCs w:val="28"/>
        </w:rPr>
        <w:t>;</w:t>
      </w:r>
    </w:p>
    <w:p w14:paraId="2ADB82DB" w14:textId="77777777" w:rsidR="00684B9C" w:rsidRPr="00151F1C" w:rsidRDefault="00684B9C" w:rsidP="00684B9C">
      <w:pPr>
        <w:ind w:firstLine="709"/>
        <w:jc w:val="both"/>
        <w:rPr>
          <w:sz w:val="28"/>
          <w:szCs w:val="28"/>
        </w:rPr>
      </w:pPr>
      <w:r w:rsidRPr="00151F1C">
        <w:rPr>
          <w:sz w:val="28"/>
          <w:szCs w:val="28"/>
        </w:rPr>
        <w:t xml:space="preserve">- Пояснительная записка к проекту </w:t>
      </w:r>
      <w:r>
        <w:rPr>
          <w:sz w:val="28"/>
          <w:szCs w:val="28"/>
        </w:rPr>
        <w:t xml:space="preserve">бюджета города Оренбурга на </w:t>
      </w:r>
      <w:r w:rsidRPr="006D590D">
        <w:rPr>
          <w:sz w:val="28"/>
          <w:szCs w:val="28"/>
        </w:rPr>
        <w:t>202</w:t>
      </w:r>
      <w:r>
        <w:rPr>
          <w:sz w:val="28"/>
          <w:szCs w:val="28"/>
        </w:rPr>
        <w:t>2</w:t>
      </w:r>
      <w:r w:rsidRPr="006D590D">
        <w:rPr>
          <w:sz w:val="28"/>
          <w:szCs w:val="28"/>
        </w:rPr>
        <w:t xml:space="preserve"> год и плановый период 202</w:t>
      </w:r>
      <w:r>
        <w:rPr>
          <w:sz w:val="28"/>
          <w:szCs w:val="28"/>
        </w:rPr>
        <w:t>3</w:t>
      </w:r>
      <w:r w:rsidRPr="006D590D">
        <w:rPr>
          <w:sz w:val="28"/>
          <w:szCs w:val="28"/>
        </w:rPr>
        <w:t xml:space="preserve"> и 202</w:t>
      </w:r>
      <w:r>
        <w:rPr>
          <w:sz w:val="28"/>
          <w:szCs w:val="28"/>
        </w:rPr>
        <w:t>4</w:t>
      </w:r>
      <w:r w:rsidRPr="00151F1C">
        <w:rPr>
          <w:sz w:val="28"/>
          <w:szCs w:val="28"/>
        </w:rPr>
        <w:t xml:space="preserve"> годов;</w:t>
      </w:r>
    </w:p>
    <w:p w14:paraId="4237C34E" w14:textId="77777777" w:rsidR="00684B9C" w:rsidRPr="00151F1C" w:rsidRDefault="00684B9C" w:rsidP="00684B9C">
      <w:pPr>
        <w:ind w:firstLine="709"/>
        <w:jc w:val="both"/>
        <w:rPr>
          <w:sz w:val="28"/>
          <w:szCs w:val="28"/>
        </w:rPr>
      </w:pPr>
      <w:r w:rsidRPr="00151F1C">
        <w:rPr>
          <w:sz w:val="28"/>
          <w:szCs w:val="28"/>
        </w:rPr>
        <w:t>- Методика и расчеты распределения межбюджетных трансфертов;</w:t>
      </w:r>
    </w:p>
    <w:p w14:paraId="704C6691" w14:textId="77777777" w:rsidR="00684B9C" w:rsidRDefault="00684B9C" w:rsidP="00684B9C">
      <w:pPr>
        <w:ind w:firstLine="709"/>
        <w:jc w:val="both"/>
        <w:rPr>
          <w:sz w:val="28"/>
          <w:szCs w:val="28"/>
        </w:rPr>
      </w:pPr>
      <w:r w:rsidRPr="00151F1C">
        <w:rPr>
          <w:sz w:val="28"/>
          <w:szCs w:val="28"/>
        </w:rPr>
        <w:t xml:space="preserve">- Расчет верхнего предела муниципального </w:t>
      </w:r>
      <w:r>
        <w:rPr>
          <w:sz w:val="28"/>
          <w:szCs w:val="28"/>
        </w:rPr>
        <w:t xml:space="preserve">внутреннего </w:t>
      </w:r>
      <w:r w:rsidRPr="00151F1C">
        <w:rPr>
          <w:sz w:val="28"/>
          <w:szCs w:val="28"/>
        </w:rPr>
        <w:t>долга</w:t>
      </w:r>
      <w:r>
        <w:rPr>
          <w:sz w:val="28"/>
          <w:szCs w:val="28"/>
        </w:rPr>
        <w:t xml:space="preserve"> города Оренбурга</w:t>
      </w:r>
      <w:r w:rsidRPr="00151F1C">
        <w:rPr>
          <w:sz w:val="28"/>
          <w:szCs w:val="28"/>
        </w:rPr>
        <w:t>;</w:t>
      </w:r>
    </w:p>
    <w:p w14:paraId="3E07C3B5" w14:textId="77777777" w:rsidR="00684B9C" w:rsidRDefault="00684B9C" w:rsidP="00684B9C">
      <w:pPr>
        <w:ind w:firstLine="709"/>
        <w:jc w:val="both"/>
        <w:rPr>
          <w:sz w:val="28"/>
          <w:szCs w:val="28"/>
        </w:rPr>
      </w:pPr>
      <w:r>
        <w:rPr>
          <w:sz w:val="28"/>
          <w:szCs w:val="28"/>
        </w:rPr>
        <w:t>- Расчет предельного объема заимствований города Оренбурга;</w:t>
      </w:r>
    </w:p>
    <w:p w14:paraId="4AEBDA7C" w14:textId="77777777" w:rsidR="00684B9C" w:rsidRPr="00151F1C" w:rsidRDefault="00684B9C" w:rsidP="00684B9C">
      <w:pPr>
        <w:ind w:firstLine="709"/>
        <w:jc w:val="both"/>
        <w:rPr>
          <w:sz w:val="28"/>
          <w:szCs w:val="28"/>
        </w:rPr>
      </w:pPr>
      <w:r>
        <w:rPr>
          <w:sz w:val="28"/>
          <w:szCs w:val="28"/>
        </w:rPr>
        <w:t xml:space="preserve">- Расчет по статьям источников финансирования дефицита бюджета города Оренбурга на </w:t>
      </w:r>
      <w:r w:rsidRPr="006D590D">
        <w:rPr>
          <w:sz w:val="28"/>
          <w:szCs w:val="28"/>
        </w:rPr>
        <w:t>202</w:t>
      </w:r>
      <w:r>
        <w:rPr>
          <w:sz w:val="28"/>
          <w:szCs w:val="28"/>
        </w:rPr>
        <w:t>2</w:t>
      </w:r>
      <w:r w:rsidRPr="006D590D">
        <w:rPr>
          <w:sz w:val="28"/>
          <w:szCs w:val="28"/>
        </w:rPr>
        <w:t xml:space="preserve"> год и плановый период 202</w:t>
      </w:r>
      <w:r>
        <w:rPr>
          <w:sz w:val="28"/>
          <w:szCs w:val="28"/>
        </w:rPr>
        <w:t>3</w:t>
      </w:r>
      <w:r w:rsidRPr="006D590D">
        <w:rPr>
          <w:sz w:val="28"/>
          <w:szCs w:val="28"/>
        </w:rPr>
        <w:t xml:space="preserve"> и 202</w:t>
      </w:r>
      <w:r>
        <w:rPr>
          <w:sz w:val="28"/>
          <w:szCs w:val="28"/>
        </w:rPr>
        <w:t>4</w:t>
      </w:r>
      <w:r w:rsidRPr="00151F1C">
        <w:rPr>
          <w:sz w:val="28"/>
          <w:szCs w:val="28"/>
        </w:rPr>
        <w:t xml:space="preserve"> годов</w:t>
      </w:r>
      <w:r>
        <w:rPr>
          <w:sz w:val="28"/>
          <w:szCs w:val="28"/>
        </w:rPr>
        <w:t>;</w:t>
      </w:r>
    </w:p>
    <w:p w14:paraId="552997D2" w14:textId="77777777" w:rsidR="00684B9C" w:rsidRPr="00151F1C" w:rsidRDefault="00684B9C" w:rsidP="00684B9C">
      <w:pPr>
        <w:ind w:firstLine="709"/>
        <w:jc w:val="both"/>
        <w:rPr>
          <w:sz w:val="28"/>
          <w:szCs w:val="28"/>
        </w:rPr>
      </w:pPr>
      <w:r w:rsidRPr="00151F1C">
        <w:rPr>
          <w:sz w:val="28"/>
          <w:szCs w:val="28"/>
        </w:rPr>
        <w:t>- Оценка ожидаемого исполнения бюджета города Оренбурга за 20</w:t>
      </w:r>
      <w:r>
        <w:rPr>
          <w:sz w:val="28"/>
          <w:szCs w:val="28"/>
        </w:rPr>
        <w:t>21</w:t>
      </w:r>
      <w:r w:rsidRPr="00151F1C">
        <w:rPr>
          <w:sz w:val="28"/>
          <w:szCs w:val="28"/>
        </w:rPr>
        <w:t xml:space="preserve"> год;</w:t>
      </w:r>
    </w:p>
    <w:p w14:paraId="37B225C9" w14:textId="77777777" w:rsidR="00684B9C" w:rsidRPr="00151F1C" w:rsidRDefault="00684B9C" w:rsidP="00684B9C">
      <w:pPr>
        <w:ind w:firstLine="709"/>
        <w:jc w:val="both"/>
        <w:rPr>
          <w:sz w:val="28"/>
          <w:szCs w:val="28"/>
        </w:rPr>
      </w:pPr>
      <w:r w:rsidRPr="00151F1C">
        <w:rPr>
          <w:sz w:val="28"/>
          <w:szCs w:val="28"/>
        </w:rPr>
        <w:t>- Реестр источников доходов бюджета города Оренбурга;</w:t>
      </w:r>
    </w:p>
    <w:p w14:paraId="48606955" w14:textId="77777777" w:rsidR="00684B9C" w:rsidRPr="00151F1C" w:rsidRDefault="00684B9C" w:rsidP="00684B9C">
      <w:pPr>
        <w:ind w:firstLine="709"/>
        <w:jc w:val="both"/>
        <w:rPr>
          <w:sz w:val="28"/>
          <w:szCs w:val="28"/>
        </w:rPr>
      </w:pPr>
      <w:r w:rsidRPr="00151F1C">
        <w:rPr>
          <w:sz w:val="28"/>
          <w:szCs w:val="28"/>
        </w:rPr>
        <w:t xml:space="preserve">- Направления поддержки </w:t>
      </w:r>
      <w:r>
        <w:rPr>
          <w:sz w:val="28"/>
          <w:szCs w:val="28"/>
        </w:rPr>
        <w:t>семьи и детей в городе Оренбурге</w:t>
      </w:r>
      <w:r w:rsidRPr="00151F1C">
        <w:rPr>
          <w:sz w:val="28"/>
          <w:szCs w:val="28"/>
        </w:rPr>
        <w:t xml:space="preserve">; </w:t>
      </w:r>
    </w:p>
    <w:p w14:paraId="35B5CF80" w14:textId="77777777" w:rsidR="00684B9C" w:rsidRPr="00151F1C" w:rsidRDefault="00684B9C" w:rsidP="00684B9C">
      <w:pPr>
        <w:ind w:firstLine="709"/>
        <w:jc w:val="both"/>
        <w:rPr>
          <w:sz w:val="28"/>
          <w:szCs w:val="28"/>
        </w:rPr>
      </w:pPr>
      <w:r w:rsidRPr="00151F1C">
        <w:rPr>
          <w:sz w:val="28"/>
          <w:szCs w:val="28"/>
        </w:rPr>
        <w:t xml:space="preserve">- Информация о прогнозируемом объеме доходов бюджета города Оренбурга, образующих муниципальный дорожный фонд муниципального образования «город </w:t>
      </w:r>
      <w:r w:rsidRPr="00151F1C">
        <w:rPr>
          <w:sz w:val="28"/>
          <w:szCs w:val="28"/>
        </w:rPr>
        <w:lastRenderedPageBreak/>
        <w:t>Оренбург» и направлениях расходования средств дорожного фонда на очередной финансовый год и плановый период;</w:t>
      </w:r>
    </w:p>
    <w:p w14:paraId="1AE63160" w14:textId="77777777" w:rsidR="00684B9C" w:rsidRPr="00151F1C" w:rsidRDefault="00684B9C" w:rsidP="00684B9C">
      <w:pPr>
        <w:ind w:firstLine="709"/>
        <w:jc w:val="both"/>
        <w:rPr>
          <w:sz w:val="28"/>
          <w:szCs w:val="28"/>
        </w:rPr>
      </w:pPr>
      <w:r w:rsidRPr="00151F1C">
        <w:rPr>
          <w:sz w:val="28"/>
          <w:szCs w:val="28"/>
        </w:rPr>
        <w:t>- Перечень публичных нормативных обязательств, подлежащих исполнению за счет средств бюджета города Оренбурга</w:t>
      </w:r>
      <w:r>
        <w:rPr>
          <w:sz w:val="28"/>
          <w:szCs w:val="28"/>
        </w:rPr>
        <w:t xml:space="preserve"> и расчеты</w:t>
      </w:r>
      <w:r w:rsidRPr="00151F1C">
        <w:rPr>
          <w:sz w:val="28"/>
          <w:szCs w:val="28"/>
        </w:rPr>
        <w:t>;</w:t>
      </w:r>
    </w:p>
    <w:p w14:paraId="0C00FB7B" w14:textId="77777777" w:rsidR="00684B9C" w:rsidRPr="00151F1C" w:rsidRDefault="00684B9C" w:rsidP="00684B9C">
      <w:pPr>
        <w:ind w:firstLine="709"/>
        <w:jc w:val="both"/>
        <w:rPr>
          <w:sz w:val="28"/>
          <w:szCs w:val="28"/>
        </w:rPr>
      </w:pPr>
      <w:r w:rsidRPr="00151F1C">
        <w:rPr>
          <w:sz w:val="28"/>
          <w:szCs w:val="28"/>
        </w:rPr>
        <w:t>- Расчеты к проекту бюджета</w:t>
      </w:r>
      <w:r>
        <w:rPr>
          <w:sz w:val="28"/>
          <w:szCs w:val="28"/>
        </w:rPr>
        <w:t xml:space="preserve"> города Оренбурга</w:t>
      </w:r>
      <w:r w:rsidRPr="00151F1C">
        <w:rPr>
          <w:sz w:val="28"/>
          <w:szCs w:val="28"/>
        </w:rPr>
        <w:t xml:space="preserve"> по доходам;</w:t>
      </w:r>
    </w:p>
    <w:p w14:paraId="1CBC5BBA" w14:textId="77777777" w:rsidR="00684B9C" w:rsidRDefault="00684B9C" w:rsidP="00684B9C">
      <w:pPr>
        <w:ind w:firstLine="709"/>
        <w:jc w:val="both"/>
        <w:rPr>
          <w:sz w:val="28"/>
          <w:szCs w:val="28"/>
        </w:rPr>
      </w:pPr>
      <w:r w:rsidRPr="00151F1C">
        <w:rPr>
          <w:sz w:val="28"/>
          <w:szCs w:val="28"/>
        </w:rPr>
        <w:t xml:space="preserve">- Расчеты к проекту бюджета </w:t>
      </w:r>
      <w:r>
        <w:rPr>
          <w:sz w:val="28"/>
          <w:szCs w:val="28"/>
        </w:rPr>
        <w:t xml:space="preserve">города Оренбурга </w:t>
      </w:r>
      <w:r w:rsidRPr="00151F1C">
        <w:rPr>
          <w:sz w:val="28"/>
          <w:szCs w:val="28"/>
        </w:rPr>
        <w:t>по расходам;</w:t>
      </w:r>
    </w:p>
    <w:p w14:paraId="0117B156" w14:textId="77777777" w:rsidR="00684B9C" w:rsidRDefault="00684B9C" w:rsidP="00684B9C">
      <w:pPr>
        <w:ind w:firstLine="709"/>
        <w:jc w:val="both"/>
        <w:rPr>
          <w:sz w:val="28"/>
          <w:szCs w:val="28"/>
        </w:rPr>
      </w:pPr>
      <w:r w:rsidRPr="00E72D20">
        <w:rPr>
          <w:sz w:val="28"/>
          <w:szCs w:val="28"/>
        </w:rPr>
        <w:t>- Проекты изменений в паспорта 25 муниципальных программ.</w:t>
      </w:r>
    </w:p>
    <w:p w14:paraId="04FADDA7" w14:textId="1C9B1245" w:rsidR="00684B9C" w:rsidRDefault="00684B9C" w:rsidP="00684B9C">
      <w:pPr>
        <w:pStyle w:val="Default"/>
        <w:ind w:firstLine="709"/>
        <w:jc w:val="both"/>
        <w:rPr>
          <w:sz w:val="28"/>
          <w:szCs w:val="28"/>
        </w:rPr>
      </w:pPr>
      <w:r>
        <w:rPr>
          <w:color w:val="auto"/>
          <w:sz w:val="28"/>
          <w:szCs w:val="28"/>
        </w:rPr>
        <w:t xml:space="preserve">Экспертиза </w:t>
      </w:r>
      <w:r w:rsidRPr="00D100C1">
        <w:rPr>
          <w:color w:val="auto"/>
          <w:sz w:val="28"/>
          <w:szCs w:val="28"/>
        </w:rPr>
        <w:t xml:space="preserve">Проекта решения </w:t>
      </w:r>
      <w:r>
        <w:rPr>
          <w:color w:val="auto"/>
          <w:sz w:val="28"/>
          <w:szCs w:val="28"/>
        </w:rPr>
        <w:t>проведена Счетной палатой в целях определения соответствия Проекта решения</w:t>
      </w:r>
      <w:r w:rsidRPr="00151F1C">
        <w:rPr>
          <w:color w:val="auto"/>
          <w:sz w:val="28"/>
          <w:szCs w:val="28"/>
        </w:rPr>
        <w:t xml:space="preserve"> бюджетному законодательству</w:t>
      </w:r>
      <w:r>
        <w:rPr>
          <w:color w:val="auto"/>
          <w:sz w:val="28"/>
          <w:szCs w:val="28"/>
        </w:rPr>
        <w:t>, иным нормативным правовым актам и</w:t>
      </w:r>
      <w:r w:rsidRPr="00151F1C">
        <w:rPr>
          <w:color w:val="auto"/>
          <w:sz w:val="28"/>
          <w:szCs w:val="28"/>
        </w:rPr>
        <w:t xml:space="preserve"> документ</w:t>
      </w:r>
      <w:r w:rsidR="00E3720A">
        <w:rPr>
          <w:color w:val="auto"/>
          <w:sz w:val="28"/>
          <w:szCs w:val="28"/>
        </w:rPr>
        <w:t>ам стратегического планирования</w:t>
      </w:r>
      <w:r w:rsidR="001010A1">
        <w:rPr>
          <w:color w:val="auto"/>
          <w:sz w:val="28"/>
          <w:szCs w:val="28"/>
        </w:rPr>
        <w:t>,</w:t>
      </w:r>
      <w:r w:rsidRPr="00151F1C">
        <w:rPr>
          <w:color w:val="auto"/>
          <w:sz w:val="28"/>
          <w:szCs w:val="28"/>
        </w:rPr>
        <w:t xml:space="preserve"> а также</w:t>
      </w:r>
      <w:r>
        <w:rPr>
          <w:color w:val="auto"/>
          <w:sz w:val="28"/>
          <w:szCs w:val="28"/>
        </w:rPr>
        <w:t xml:space="preserve"> в </w:t>
      </w:r>
      <w:proofErr w:type="gramStart"/>
      <w:r>
        <w:rPr>
          <w:color w:val="auto"/>
          <w:sz w:val="28"/>
          <w:szCs w:val="28"/>
        </w:rPr>
        <w:t>целях  формирования</w:t>
      </w:r>
      <w:proofErr w:type="gramEnd"/>
      <w:r w:rsidRPr="00151F1C">
        <w:rPr>
          <w:color w:val="auto"/>
          <w:sz w:val="28"/>
          <w:szCs w:val="28"/>
        </w:rPr>
        <w:t xml:space="preserve"> мотивированного заключения по результатам </w:t>
      </w:r>
      <w:r>
        <w:rPr>
          <w:color w:val="auto"/>
          <w:sz w:val="28"/>
          <w:szCs w:val="28"/>
        </w:rPr>
        <w:t xml:space="preserve">проверки и анализа обоснованности его показателей. </w:t>
      </w:r>
      <w:r w:rsidRPr="00151F1C">
        <w:rPr>
          <w:sz w:val="28"/>
          <w:szCs w:val="28"/>
        </w:rPr>
        <w:t xml:space="preserve">При подготовке заключения проведен анализ </w:t>
      </w:r>
      <w:r>
        <w:rPr>
          <w:sz w:val="28"/>
          <w:szCs w:val="28"/>
        </w:rPr>
        <w:t>документов и материалов, пре</w:t>
      </w:r>
      <w:r w:rsidR="00E3720A">
        <w:rPr>
          <w:sz w:val="28"/>
          <w:szCs w:val="28"/>
        </w:rPr>
        <w:t xml:space="preserve">дставленных с Проектом решения и </w:t>
      </w:r>
      <w:r>
        <w:rPr>
          <w:sz w:val="28"/>
          <w:szCs w:val="28"/>
        </w:rPr>
        <w:t xml:space="preserve">по запросам Счетной палаты, проанализирована </w:t>
      </w:r>
      <w:r w:rsidRPr="00151F1C">
        <w:rPr>
          <w:sz w:val="28"/>
          <w:szCs w:val="28"/>
        </w:rPr>
        <w:t>нормативн</w:t>
      </w:r>
      <w:r>
        <w:rPr>
          <w:sz w:val="28"/>
          <w:szCs w:val="28"/>
        </w:rPr>
        <w:t>ая и методическая</w:t>
      </w:r>
      <w:r w:rsidRPr="00151F1C">
        <w:rPr>
          <w:sz w:val="28"/>
          <w:szCs w:val="28"/>
        </w:rPr>
        <w:t xml:space="preserve"> баз</w:t>
      </w:r>
      <w:r>
        <w:rPr>
          <w:sz w:val="28"/>
          <w:szCs w:val="28"/>
        </w:rPr>
        <w:t>а, регулирующая</w:t>
      </w:r>
      <w:r w:rsidRPr="00151F1C">
        <w:rPr>
          <w:sz w:val="28"/>
          <w:szCs w:val="28"/>
        </w:rPr>
        <w:t xml:space="preserve"> порядок формирования </w:t>
      </w:r>
      <w:r>
        <w:rPr>
          <w:sz w:val="28"/>
          <w:szCs w:val="28"/>
        </w:rPr>
        <w:t>прогнозных показателе</w:t>
      </w:r>
      <w:r w:rsidRPr="00151F1C">
        <w:rPr>
          <w:sz w:val="28"/>
          <w:szCs w:val="28"/>
        </w:rPr>
        <w:t xml:space="preserve">й </w:t>
      </w:r>
      <w:r>
        <w:rPr>
          <w:sz w:val="28"/>
          <w:szCs w:val="28"/>
        </w:rPr>
        <w:t xml:space="preserve">по </w:t>
      </w:r>
      <w:r w:rsidRPr="00151F1C">
        <w:rPr>
          <w:sz w:val="28"/>
          <w:szCs w:val="28"/>
        </w:rPr>
        <w:t>основны</w:t>
      </w:r>
      <w:r>
        <w:rPr>
          <w:sz w:val="28"/>
          <w:szCs w:val="28"/>
        </w:rPr>
        <w:t>м</w:t>
      </w:r>
      <w:r w:rsidRPr="00151F1C">
        <w:rPr>
          <w:sz w:val="28"/>
          <w:szCs w:val="28"/>
        </w:rPr>
        <w:t xml:space="preserve"> источник</w:t>
      </w:r>
      <w:r>
        <w:rPr>
          <w:sz w:val="28"/>
          <w:szCs w:val="28"/>
        </w:rPr>
        <w:t xml:space="preserve">ам </w:t>
      </w:r>
      <w:r w:rsidRPr="00151F1C">
        <w:rPr>
          <w:sz w:val="28"/>
          <w:szCs w:val="28"/>
        </w:rPr>
        <w:t>доходов бюджета города Оренбурга и направления</w:t>
      </w:r>
      <w:r>
        <w:rPr>
          <w:sz w:val="28"/>
          <w:szCs w:val="28"/>
        </w:rPr>
        <w:t>м</w:t>
      </w:r>
      <w:r w:rsidRPr="00151F1C">
        <w:rPr>
          <w:sz w:val="28"/>
          <w:szCs w:val="28"/>
        </w:rPr>
        <w:t xml:space="preserve"> расходов бюджета города Оренбурга.</w:t>
      </w:r>
      <w:r>
        <w:rPr>
          <w:sz w:val="28"/>
          <w:szCs w:val="28"/>
        </w:rPr>
        <w:t xml:space="preserve"> </w:t>
      </w:r>
      <w:r w:rsidRPr="00A54E26">
        <w:rPr>
          <w:sz w:val="28"/>
          <w:szCs w:val="28"/>
        </w:rPr>
        <w:t xml:space="preserve">Перечень сокращенных наименований </w:t>
      </w:r>
      <w:r>
        <w:rPr>
          <w:sz w:val="28"/>
          <w:szCs w:val="28"/>
        </w:rPr>
        <w:t>отраслевых (функциональных) и территориальных органов Администрации города Оренбурга</w:t>
      </w:r>
      <w:r w:rsidRPr="002766C2">
        <w:rPr>
          <w:sz w:val="28"/>
          <w:szCs w:val="28"/>
        </w:rPr>
        <w:t xml:space="preserve"> </w:t>
      </w:r>
      <w:r>
        <w:rPr>
          <w:sz w:val="28"/>
          <w:szCs w:val="28"/>
        </w:rPr>
        <w:t xml:space="preserve">- </w:t>
      </w:r>
      <w:r w:rsidRPr="00A54E26">
        <w:rPr>
          <w:sz w:val="28"/>
          <w:szCs w:val="28"/>
        </w:rPr>
        <w:t xml:space="preserve">главных </w:t>
      </w:r>
      <w:r>
        <w:rPr>
          <w:sz w:val="28"/>
          <w:szCs w:val="28"/>
        </w:rPr>
        <w:t xml:space="preserve">администраторов бюджетных </w:t>
      </w:r>
      <w:r w:rsidRPr="00A54E26">
        <w:rPr>
          <w:sz w:val="28"/>
          <w:szCs w:val="28"/>
        </w:rPr>
        <w:t>средств города Оренбурга</w:t>
      </w:r>
      <w:r>
        <w:rPr>
          <w:sz w:val="28"/>
          <w:szCs w:val="28"/>
        </w:rPr>
        <w:t>,</w:t>
      </w:r>
      <w:r w:rsidRPr="00A54E26">
        <w:rPr>
          <w:sz w:val="28"/>
          <w:szCs w:val="28"/>
        </w:rPr>
        <w:t xml:space="preserve"> </w:t>
      </w:r>
      <w:r>
        <w:rPr>
          <w:sz w:val="28"/>
          <w:szCs w:val="28"/>
        </w:rPr>
        <w:t>используемых в настоящем заключении, отражен в приложении 1</w:t>
      </w:r>
      <w:r w:rsidRPr="00A54E26">
        <w:rPr>
          <w:sz w:val="28"/>
          <w:szCs w:val="28"/>
        </w:rPr>
        <w:t>.</w:t>
      </w:r>
    </w:p>
    <w:p w14:paraId="271605FE" w14:textId="77777777" w:rsidR="00684B9C" w:rsidRPr="00892354" w:rsidRDefault="00684B9C" w:rsidP="00684B9C">
      <w:pPr>
        <w:pStyle w:val="Default"/>
        <w:ind w:firstLine="709"/>
        <w:jc w:val="both"/>
        <w:rPr>
          <w:color w:val="auto"/>
          <w:sz w:val="16"/>
          <w:szCs w:val="28"/>
        </w:rPr>
      </w:pPr>
    </w:p>
    <w:p w14:paraId="042245AD" w14:textId="77777777" w:rsidR="004E2A5B" w:rsidRPr="00151F1C" w:rsidRDefault="004E2A5B" w:rsidP="004B6033">
      <w:pPr>
        <w:widowControl w:val="0"/>
        <w:ind w:firstLine="709"/>
        <w:jc w:val="center"/>
        <w:rPr>
          <w:sz w:val="28"/>
          <w:szCs w:val="28"/>
        </w:rPr>
      </w:pPr>
      <w:r w:rsidRPr="00672AA0">
        <w:rPr>
          <w:b/>
          <w:sz w:val="28"/>
          <w:szCs w:val="28"/>
        </w:rPr>
        <w:t xml:space="preserve">2. Документы и материалы, представленные с </w:t>
      </w:r>
      <w:r>
        <w:rPr>
          <w:b/>
          <w:sz w:val="28"/>
          <w:szCs w:val="28"/>
        </w:rPr>
        <w:t>П</w:t>
      </w:r>
      <w:r w:rsidRPr="00672AA0">
        <w:rPr>
          <w:b/>
          <w:sz w:val="28"/>
          <w:szCs w:val="28"/>
        </w:rPr>
        <w:t xml:space="preserve">роектом решения </w:t>
      </w:r>
      <w:r>
        <w:rPr>
          <w:b/>
          <w:sz w:val="28"/>
          <w:szCs w:val="28"/>
        </w:rPr>
        <w:t>и являющиеся основой для составления проекта бюджета</w:t>
      </w:r>
    </w:p>
    <w:p w14:paraId="31D7B43F" w14:textId="77777777" w:rsidR="004E2A5B" w:rsidRPr="004E2A5B" w:rsidRDefault="004E2A5B" w:rsidP="004E2A5B">
      <w:pPr>
        <w:ind w:firstLine="709"/>
        <w:jc w:val="both"/>
        <w:rPr>
          <w:sz w:val="16"/>
          <w:szCs w:val="28"/>
        </w:rPr>
      </w:pPr>
    </w:p>
    <w:p w14:paraId="3B2AA9C8" w14:textId="77777777" w:rsidR="004E2A5B" w:rsidRPr="0053719B" w:rsidRDefault="004E2A5B" w:rsidP="004E2A5B">
      <w:pPr>
        <w:ind w:firstLine="709"/>
        <w:jc w:val="both"/>
        <w:rPr>
          <w:sz w:val="28"/>
          <w:szCs w:val="28"/>
        </w:rPr>
      </w:pPr>
      <w:r>
        <w:rPr>
          <w:sz w:val="28"/>
          <w:szCs w:val="28"/>
        </w:rPr>
        <w:t>В соответствии со статьей 172 Бюджетного кодекса РФ и статьей 4 Положения о бюджетном процессе в городе Оренбурге</w:t>
      </w:r>
      <w:r w:rsidRPr="005B41F9">
        <w:rPr>
          <w:sz w:val="28"/>
          <w:szCs w:val="28"/>
        </w:rPr>
        <w:t xml:space="preserve"> </w:t>
      </w:r>
      <w:r>
        <w:rPr>
          <w:sz w:val="28"/>
          <w:szCs w:val="28"/>
        </w:rPr>
        <w:t>с</w:t>
      </w:r>
      <w:r w:rsidRPr="0053719B">
        <w:rPr>
          <w:sz w:val="28"/>
          <w:szCs w:val="28"/>
        </w:rPr>
        <w:t>оставление проекта бюджета основывается на:</w:t>
      </w:r>
    </w:p>
    <w:p w14:paraId="6EC02FC6" w14:textId="77777777" w:rsidR="004E2A5B" w:rsidRPr="0053719B" w:rsidRDefault="004E2A5B" w:rsidP="004E2A5B">
      <w:pPr>
        <w:ind w:firstLine="709"/>
        <w:jc w:val="both"/>
        <w:rPr>
          <w:sz w:val="28"/>
          <w:szCs w:val="28"/>
        </w:rPr>
      </w:pPr>
      <w:r w:rsidRPr="0053719B">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5DF5C221" w14:textId="77777777" w:rsidR="004E2A5B" w:rsidRPr="0053719B" w:rsidRDefault="004E2A5B" w:rsidP="004E2A5B">
      <w:pPr>
        <w:ind w:firstLine="709"/>
        <w:jc w:val="both"/>
        <w:rPr>
          <w:sz w:val="28"/>
          <w:szCs w:val="28"/>
        </w:rPr>
      </w:pPr>
      <w:bookmarkStart w:id="0" w:name="sub_633"/>
      <w:r w:rsidRPr="0053719B">
        <w:rPr>
          <w:sz w:val="28"/>
          <w:szCs w:val="28"/>
        </w:rPr>
        <w:t>основных направлениях бюджетной и налоговой полит</w:t>
      </w:r>
      <w:r>
        <w:rPr>
          <w:sz w:val="28"/>
          <w:szCs w:val="28"/>
        </w:rPr>
        <w:t>ики муниципального образования «город Оренбург»</w:t>
      </w:r>
      <w:r w:rsidRPr="0053719B">
        <w:rPr>
          <w:sz w:val="28"/>
          <w:szCs w:val="28"/>
        </w:rPr>
        <w:t>;</w:t>
      </w:r>
    </w:p>
    <w:bookmarkEnd w:id="0"/>
    <w:p w14:paraId="382547ED" w14:textId="77777777" w:rsidR="004E2A5B" w:rsidRPr="0053719B" w:rsidRDefault="004E2A5B" w:rsidP="004E2A5B">
      <w:pPr>
        <w:ind w:firstLine="709"/>
        <w:jc w:val="both"/>
        <w:rPr>
          <w:sz w:val="28"/>
          <w:szCs w:val="28"/>
        </w:rPr>
      </w:pPr>
      <w:r w:rsidRPr="0053719B">
        <w:rPr>
          <w:sz w:val="28"/>
          <w:szCs w:val="28"/>
        </w:rPr>
        <w:t xml:space="preserve">прогнозе социально-экономического развития </w:t>
      </w:r>
      <w:r>
        <w:rPr>
          <w:sz w:val="28"/>
          <w:szCs w:val="28"/>
        </w:rPr>
        <w:t>муниципального образования «город Оренбург»</w:t>
      </w:r>
      <w:r w:rsidRPr="0053719B">
        <w:rPr>
          <w:sz w:val="28"/>
          <w:szCs w:val="28"/>
        </w:rPr>
        <w:t>;</w:t>
      </w:r>
    </w:p>
    <w:p w14:paraId="09452412" w14:textId="77777777" w:rsidR="004E2A5B" w:rsidRDefault="004E2A5B" w:rsidP="004E2A5B">
      <w:pPr>
        <w:ind w:firstLine="709"/>
        <w:jc w:val="both"/>
        <w:rPr>
          <w:sz w:val="28"/>
          <w:szCs w:val="28"/>
        </w:rPr>
      </w:pPr>
      <w:r w:rsidRPr="0053719B">
        <w:rPr>
          <w:sz w:val="28"/>
          <w:szCs w:val="28"/>
        </w:rPr>
        <w:t>муниципальных программах (проектах муниципальных программ, проектах изменений указанных программ).</w:t>
      </w:r>
    </w:p>
    <w:p w14:paraId="22AD2387" w14:textId="77777777" w:rsidR="00295AE3" w:rsidRPr="00295AE3" w:rsidRDefault="00295AE3" w:rsidP="004E2A5B">
      <w:pPr>
        <w:ind w:firstLine="709"/>
        <w:jc w:val="both"/>
        <w:rPr>
          <w:sz w:val="16"/>
          <w:szCs w:val="28"/>
        </w:rPr>
      </w:pPr>
    </w:p>
    <w:p w14:paraId="3C857944" w14:textId="77777777" w:rsidR="004E2A5B" w:rsidRDefault="004E2A5B" w:rsidP="004E2A5B">
      <w:pPr>
        <w:ind w:firstLine="709"/>
        <w:jc w:val="both"/>
        <w:rPr>
          <w:sz w:val="28"/>
          <w:szCs w:val="28"/>
        </w:rPr>
      </w:pPr>
      <w:r w:rsidRPr="00151F1C">
        <w:rPr>
          <w:b/>
          <w:sz w:val="28"/>
          <w:szCs w:val="28"/>
        </w:rPr>
        <w:t>«Основные направления бюджетной и налоговой политики муниципального образования «город Оренбург» на 20</w:t>
      </w:r>
      <w:r>
        <w:rPr>
          <w:b/>
          <w:sz w:val="28"/>
          <w:szCs w:val="28"/>
        </w:rPr>
        <w:t>22</w:t>
      </w:r>
      <w:r w:rsidRPr="00151F1C">
        <w:rPr>
          <w:b/>
          <w:sz w:val="28"/>
          <w:szCs w:val="28"/>
        </w:rPr>
        <w:t xml:space="preserve"> год и плановый период 20</w:t>
      </w:r>
      <w:r>
        <w:rPr>
          <w:b/>
          <w:sz w:val="28"/>
          <w:szCs w:val="28"/>
        </w:rPr>
        <w:t>23</w:t>
      </w:r>
      <w:r w:rsidRPr="00151F1C">
        <w:rPr>
          <w:b/>
          <w:sz w:val="28"/>
          <w:szCs w:val="28"/>
        </w:rPr>
        <w:t xml:space="preserve"> и 202</w:t>
      </w:r>
      <w:r>
        <w:rPr>
          <w:b/>
          <w:sz w:val="28"/>
          <w:szCs w:val="28"/>
        </w:rPr>
        <w:t>4</w:t>
      </w:r>
      <w:r w:rsidRPr="00151F1C">
        <w:rPr>
          <w:b/>
          <w:sz w:val="28"/>
          <w:szCs w:val="28"/>
        </w:rPr>
        <w:t xml:space="preserve"> годов»</w:t>
      </w:r>
      <w:r w:rsidRPr="00151F1C">
        <w:rPr>
          <w:sz w:val="28"/>
          <w:szCs w:val="28"/>
        </w:rPr>
        <w:t xml:space="preserve"> разработаны и утверждены с целью обеспечения стабильного развития экономики муниципального образования «город Оренбург». За основу принят базовый вариант социально-экономического развития муниципально</w:t>
      </w:r>
      <w:r>
        <w:rPr>
          <w:sz w:val="28"/>
          <w:szCs w:val="28"/>
        </w:rPr>
        <w:t>го образования «город Оренбург»</w:t>
      </w:r>
      <w:r w:rsidRPr="00151F1C">
        <w:rPr>
          <w:sz w:val="28"/>
          <w:szCs w:val="28"/>
        </w:rPr>
        <w:t xml:space="preserve">, </w:t>
      </w:r>
      <w:r>
        <w:rPr>
          <w:sz w:val="28"/>
          <w:szCs w:val="28"/>
        </w:rPr>
        <w:t>который предполагает наиболее вероятный сценарий развития экономики города Оренбурга с учетом принимаемых мер экономической политики, включая реализацию Общенационального плана действий, обеспечивающих восстановление занятости и доходов населения, рост экономики.</w:t>
      </w:r>
    </w:p>
    <w:p w14:paraId="6789FE6B" w14:textId="77777777" w:rsidR="004E2A5B" w:rsidRDefault="004E2A5B" w:rsidP="004E2A5B">
      <w:pPr>
        <w:ind w:firstLine="709"/>
        <w:jc w:val="both"/>
        <w:rPr>
          <w:sz w:val="28"/>
          <w:szCs w:val="28"/>
        </w:rPr>
      </w:pPr>
      <w:r>
        <w:rPr>
          <w:sz w:val="28"/>
          <w:szCs w:val="28"/>
        </w:rPr>
        <w:lastRenderedPageBreak/>
        <w:t>Первостепенной задачей в среднесрочной перспективе является повышение эффективности использования доходного потенциала для обеспечения заданных темпов экономического развития и увеличения доходов бюджета города Оренбурга. Будет продолжено принятие мер, направленных на расширение налогооблагаемой базы по имущественным налогам, укрепление налоговой дисциплины, обеспечения эффективности налоговых расходов, повышение эффективности управления муниципальным имуществом, а также совершенствование администрирования бюджетных доходов и повышения уровня ответственности главных администраторов доходов.</w:t>
      </w:r>
    </w:p>
    <w:p w14:paraId="33F22B1C" w14:textId="74023C6D" w:rsidR="004E2A5B" w:rsidRDefault="004E2A5B" w:rsidP="004E2A5B">
      <w:pPr>
        <w:ind w:firstLine="709"/>
        <w:jc w:val="both"/>
        <w:rPr>
          <w:sz w:val="28"/>
          <w:szCs w:val="28"/>
        </w:rPr>
      </w:pPr>
      <w:r>
        <w:rPr>
          <w:sz w:val="28"/>
          <w:szCs w:val="28"/>
        </w:rPr>
        <w:t>Планируется формирование бюджетных расходов с учетом необходимости решения задач, поставленных в Указах Президента Российской Федерации и приоритетного направления бюджетных средств на реализацию национальных проектов. Определены приоритеты планирования расходов бюджета города Оренбурга на 2022-2024 годы на оплату труда, коммунальных услуг, связи, питания, ГСМ с учетом оптимизации предельных объемов бюджетного финансирования. Поставлены задачи по планированию бюджетных средств на выполнение</w:t>
      </w:r>
      <w:r w:rsidRPr="004F38FB">
        <w:rPr>
          <w:sz w:val="28"/>
          <w:szCs w:val="28"/>
        </w:rPr>
        <w:t xml:space="preserve"> </w:t>
      </w:r>
      <w:r>
        <w:rPr>
          <w:sz w:val="28"/>
          <w:szCs w:val="28"/>
        </w:rPr>
        <w:t>в полном объеме публичных нормативных обязательств, улучшению демографической ситуации путем строительства (выкупа) объектов для размещения муниципальных дошкольных и общеобразовательных организаций, обеспечению устойчивого сокращения непригодного для проживания жилищного фонда, созданию благоприятных условий для проживания жителей города и развитие сети автомобильных дорог местного значения.</w:t>
      </w:r>
    </w:p>
    <w:p w14:paraId="6C6C9BA6" w14:textId="77777777" w:rsidR="004E2A5B" w:rsidRDefault="004E2A5B" w:rsidP="004E2A5B">
      <w:pPr>
        <w:ind w:firstLine="709"/>
        <w:jc w:val="both"/>
        <w:rPr>
          <w:sz w:val="28"/>
          <w:szCs w:val="28"/>
        </w:rPr>
      </w:pPr>
      <w:r w:rsidRPr="00151F1C">
        <w:rPr>
          <w:sz w:val="28"/>
          <w:szCs w:val="28"/>
        </w:rPr>
        <w:t xml:space="preserve">В предстоящем бюджетном периоде планируется </w:t>
      </w:r>
      <w:r>
        <w:rPr>
          <w:sz w:val="28"/>
          <w:szCs w:val="28"/>
        </w:rPr>
        <w:t>продолжение работы по повышению качества и эффективности реализации муниципальных программ как основного инструмента стратегического бюджетного планирования, операционного управления, эффективного и рационального использования бюджетных средств для решения наиболее острых задач и достижения желаемых результатов. Реализация муниципальных программ, в которых учтены все приоритеты развития города Оренбурга, будут являться инструментом для эффективного управления бюджетными расходами. Также поставлена задача по развитию в составе муниципальных программ механизма управления налоговыми и неналоговыми расходами, их учета и оценки эффективности.</w:t>
      </w:r>
    </w:p>
    <w:p w14:paraId="1D9C1E47" w14:textId="77777777" w:rsidR="004E2A5B" w:rsidRDefault="004E2A5B" w:rsidP="004E2A5B">
      <w:pPr>
        <w:ind w:firstLine="709"/>
        <w:jc w:val="both"/>
        <w:rPr>
          <w:sz w:val="28"/>
          <w:szCs w:val="28"/>
        </w:rPr>
      </w:pPr>
      <w:r>
        <w:rPr>
          <w:sz w:val="28"/>
          <w:szCs w:val="28"/>
        </w:rPr>
        <w:t>Одной из задач бюджетной политики и инструментом для повышения эффективности бюджетных расходов определено участие населения в обсуждении и принятии бюджетных решений, повышение открытости муниципальных финансов и инициативное бюджетирование, позволяющее решать вопросы местного значения с участием граждан путем бюджетного финансирования проектов, прошедших конкурсный отбор.</w:t>
      </w:r>
    </w:p>
    <w:p w14:paraId="09423DB9" w14:textId="77777777" w:rsidR="004E2A5B" w:rsidRDefault="004E2A5B" w:rsidP="004E2A5B">
      <w:pPr>
        <w:ind w:firstLine="709"/>
        <w:jc w:val="both"/>
        <w:rPr>
          <w:sz w:val="28"/>
          <w:szCs w:val="28"/>
        </w:rPr>
      </w:pPr>
      <w:r w:rsidRPr="00151F1C">
        <w:rPr>
          <w:sz w:val="28"/>
          <w:szCs w:val="28"/>
        </w:rPr>
        <w:t xml:space="preserve">Одним из важных направлений бюджетной политики на предстоящую трехлетку будет являться </w:t>
      </w:r>
      <w:r>
        <w:rPr>
          <w:sz w:val="28"/>
          <w:szCs w:val="28"/>
        </w:rPr>
        <w:t>минимизация дефицита</w:t>
      </w:r>
      <w:r w:rsidRPr="00151F1C">
        <w:rPr>
          <w:sz w:val="28"/>
          <w:szCs w:val="28"/>
        </w:rPr>
        <w:t xml:space="preserve"> бюджета города Оренбурга</w:t>
      </w:r>
      <w:r>
        <w:rPr>
          <w:sz w:val="28"/>
          <w:szCs w:val="28"/>
        </w:rPr>
        <w:t>,</w:t>
      </w:r>
      <w:r w:rsidRPr="00151F1C">
        <w:rPr>
          <w:sz w:val="28"/>
          <w:szCs w:val="28"/>
        </w:rPr>
        <w:t xml:space="preserve"> как по плановым значениям, так и по фактическим. </w:t>
      </w:r>
      <w:r>
        <w:rPr>
          <w:sz w:val="28"/>
          <w:szCs w:val="28"/>
        </w:rPr>
        <w:t>В целях минимизации имеющихся рисков несбалансированности местного бюджета</w:t>
      </w:r>
      <w:r w:rsidRPr="008D364C">
        <w:rPr>
          <w:sz w:val="28"/>
          <w:szCs w:val="28"/>
        </w:rPr>
        <w:t xml:space="preserve"> </w:t>
      </w:r>
      <w:r>
        <w:rPr>
          <w:sz w:val="28"/>
          <w:szCs w:val="28"/>
        </w:rPr>
        <w:t>п</w:t>
      </w:r>
      <w:r w:rsidRPr="00151F1C">
        <w:rPr>
          <w:sz w:val="28"/>
          <w:szCs w:val="28"/>
        </w:rPr>
        <w:t xml:space="preserve">оставлены задачи </w:t>
      </w:r>
      <w:r>
        <w:rPr>
          <w:sz w:val="28"/>
          <w:szCs w:val="28"/>
        </w:rPr>
        <w:t>по обеспечению направления дополнительных поступлений по доходам</w:t>
      </w:r>
      <w:r w:rsidRPr="00151F1C">
        <w:rPr>
          <w:sz w:val="28"/>
          <w:szCs w:val="28"/>
        </w:rPr>
        <w:t xml:space="preserve"> бюджета</w:t>
      </w:r>
      <w:r>
        <w:rPr>
          <w:sz w:val="28"/>
          <w:szCs w:val="28"/>
        </w:rPr>
        <w:t xml:space="preserve"> на снижение бюджетного дефицита, а не на увеличение расходных обязательств.</w:t>
      </w:r>
      <w:r w:rsidRPr="00151F1C">
        <w:rPr>
          <w:sz w:val="28"/>
          <w:szCs w:val="28"/>
        </w:rPr>
        <w:t xml:space="preserve"> </w:t>
      </w:r>
      <w:r>
        <w:rPr>
          <w:sz w:val="28"/>
          <w:szCs w:val="28"/>
        </w:rPr>
        <w:t xml:space="preserve">Определены направления, поставлены цели и задачи по эффективному управлению </w:t>
      </w:r>
      <w:r>
        <w:rPr>
          <w:sz w:val="28"/>
          <w:szCs w:val="28"/>
        </w:rPr>
        <w:lastRenderedPageBreak/>
        <w:t>муниципальным долгом, направленные на снижение влияния долговой нагрузки на местный бюджет.</w:t>
      </w:r>
    </w:p>
    <w:p w14:paraId="4D4690F6" w14:textId="77777777" w:rsidR="004E2A5B" w:rsidRPr="00375EEA" w:rsidRDefault="004E2A5B" w:rsidP="004E2A5B">
      <w:pPr>
        <w:ind w:firstLine="720"/>
        <w:jc w:val="both"/>
        <w:rPr>
          <w:sz w:val="16"/>
          <w:szCs w:val="16"/>
        </w:rPr>
      </w:pPr>
    </w:p>
    <w:p w14:paraId="27341465" w14:textId="77777777" w:rsidR="004E2A5B" w:rsidRDefault="004E2A5B" w:rsidP="004E2A5B">
      <w:pPr>
        <w:ind w:firstLine="720"/>
        <w:jc w:val="both"/>
        <w:rPr>
          <w:b/>
          <w:sz w:val="28"/>
          <w:szCs w:val="28"/>
        </w:rPr>
      </w:pPr>
      <w:r>
        <w:rPr>
          <w:sz w:val="28"/>
          <w:szCs w:val="28"/>
        </w:rPr>
        <w:t>С</w:t>
      </w:r>
      <w:r w:rsidRPr="00151F1C">
        <w:rPr>
          <w:sz w:val="28"/>
          <w:szCs w:val="28"/>
        </w:rPr>
        <w:t xml:space="preserve"> Проектом решения </w:t>
      </w:r>
      <w:r>
        <w:rPr>
          <w:sz w:val="28"/>
          <w:szCs w:val="28"/>
        </w:rPr>
        <w:t xml:space="preserve">представлены </w:t>
      </w:r>
      <w:r>
        <w:rPr>
          <w:b/>
          <w:sz w:val="28"/>
          <w:szCs w:val="28"/>
        </w:rPr>
        <w:t>«Предварительные и</w:t>
      </w:r>
      <w:r w:rsidRPr="00151F1C">
        <w:rPr>
          <w:b/>
          <w:sz w:val="28"/>
          <w:szCs w:val="28"/>
        </w:rPr>
        <w:t>тог</w:t>
      </w:r>
      <w:r>
        <w:rPr>
          <w:b/>
          <w:sz w:val="28"/>
          <w:szCs w:val="28"/>
        </w:rPr>
        <w:t>и</w:t>
      </w:r>
      <w:r w:rsidRPr="00151F1C">
        <w:rPr>
          <w:b/>
          <w:sz w:val="28"/>
          <w:szCs w:val="28"/>
        </w:rPr>
        <w:t xml:space="preserve"> социально-экономического развития города Оренбурга за 9 месяцев 20</w:t>
      </w:r>
      <w:r>
        <w:rPr>
          <w:b/>
          <w:sz w:val="28"/>
          <w:szCs w:val="28"/>
        </w:rPr>
        <w:t>21</w:t>
      </w:r>
      <w:r w:rsidRPr="00151F1C">
        <w:rPr>
          <w:b/>
          <w:sz w:val="28"/>
          <w:szCs w:val="28"/>
        </w:rPr>
        <w:t xml:space="preserve"> года и ожидаемы</w:t>
      </w:r>
      <w:r>
        <w:rPr>
          <w:b/>
          <w:sz w:val="28"/>
          <w:szCs w:val="28"/>
        </w:rPr>
        <w:t xml:space="preserve">е </w:t>
      </w:r>
      <w:r w:rsidRPr="00151F1C">
        <w:rPr>
          <w:b/>
          <w:sz w:val="28"/>
          <w:szCs w:val="28"/>
        </w:rPr>
        <w:t>итоги социально-экономического развития города Оренбурга за 20</w:t>
      </w:r>
      <w:r>
        <w:rPr>
          <w:b/>
          <w:sz w:val="28"/>
          <w:szCs w:val="28"/>
        </w:rPr>
        <w:t xml:space="preserve">21 год». </w:t>
      </w:r>
    </w:p>
    <w:p w14:paraId="13FF372B" w14:textId="66A9D2DA" w:rsidR="004E2A5B" w:rsidRPr="00006405" w:rsidRDefault="004E2A5B" w:rsidP="004E2A5B">
      <w:pPr>
        <w:ind w:firstLine="720"/>
        <w:jc w:val="both"/>
        <w:rPr>
          <w:sz w:val="28"/>
          <w:szCs w:val="28"/>
        </w:rPr>
      </w:pPr>
      <w:r w:rsidRPr="00006405">
        <w:rPr>
          <w:sz w:val="28"/>
          <w:szCs w:val="28"/>
        </w:rPr>
        <w:t>Счетная палата отмечает, что из 16</w:t>
      </w:r>
      <w:r w:rsidRPr="00CB0390">
        <w:rPr>
          <w:sz w:val="28"/>
          <w:szCs w:val="28"/>
        </w:rPr>
        <w:t xml:space="preserve"> </w:t>
      </w:r>
      <w:r>
        <w:rPr>
          <w:sz w:val="28"/>
          <w:szCs w:val="28"/>
        </w:rPr>
        <w:t>отраженных в указанном документе</w:t>
      </w:r>
      <w:r w:rsidRPr="00006405">
        <w:rPr>
          <w:sz w:val="28"/>
          <w:szCs w:val="28"/>
        </w:rPr>
        <w:t xml:space="preserve"> основных показателей социально-экономического развития города Оренбурга за 9 месяцев 2021 года, 9 показателей (индекс потребительских цен, отгружено товаров, выполнено работ и оказано услуг собственными силами (в том числе по четырем видам деятельности), ввод в действие жилых домов, оборот розничной торговли, объем платных услуг) отражены в числовых значениях</w:t>
      </w:r>
      <w:r>
        <w:rPr>
          <w:sz w:val="28"/>
          <w:szCs w:val="28"/>
        </w:rPr>
        <w:t xml:space="preserve"> за 1 полугодие 2021 года. </w:t>
      </w:r>
      <w:r w:rsidRPr="00006405">
        <w:rPr>
          <w:sz w:val="28"/>
          <w:szCs w:val="28"/>
        </w:rPr>
        <w:t xml:space="preserve">Аналогично основной объем текстовой части представленного документа также содержит показатели и их описание за 1 полугодие 2021 года. Кроме этого, сведения об ожидаемых итогах социально-экономического развития города Оренбурга за 2021 </w:t>
      </w:r>
      <w:proofErr w:type="gramStart"/>
      <w:r w:rsidRPr="00006405">
        <w:rPr>
          <w:sz w:val="28"/>
          <w:szCs w:val="28"/>
        </w:rPr>
        <w:t>год  включают</w:t>
      </w:r>
      <w:proofErr w:type="gramEnd"/>
      <w:r w:rsidRPr="00006405">
        <w:rPr>
          <w:sz w:val="28"/>
          <w:szCs w:val="28"/>
        </w:rPr>
        <w:t xml:space="preserve"> в себя 8 показателей, которые представлены только в виде таблицы, без соответствующих описаний и </w:t>
      </w:r>
      <w:r w:rsidR="004B6033">
        <w:rPr>
          <w:sz w:val="28"/>
          <w:szCs w:val="28"/>
        </w:rPr>
        <w:t>анализа</w:t>
      </w:r>
      <w:r w:rsidRPr="00006405">
        <w:rPr>
          <w:sz w:val="28"/>
          <w:szCs w:val="28"/>
        </w:rPr>
        <w:t>.</w:t>
      </w:r>
    </w:p>
    <w:p w14:paraId="40F4233E" w14:textId="77777777" w:rsidR="004E2A5B" w:rsidRDefault="004E2A5B" w:rsidP="004E2A5B">
      <w:pPr>
        <w:ind w:firstLine="720"/>
        <w:jc w:val="both"/>
        <w:rPr>
          <w:sz w:val="28"/>
          <w:szCs w:val="28"/>
        </w:rPr>
      </w:pPr>
      <w:r>
        <w:rPr>
          <w:sz w:val="28"/>
          <w:szCs w:val="28"/>
        </w:rPr>
        <w:t>С</w:t>
      </w:r>
      <w:r w:rsidRPr="007E7DB1">
        <w:rPr>
          <w:sz w:val="28"/>
          <w:szCs w:val="28"/>
        </w:rPr>
        <w:t>огласно</w:t>
      </w:r>
      <w:r>
        <w:rPr>
          <w:sz w:val="28"/>
          <w:szCs w:val="28"/>
        </w:rPr>
        <w:t xml:space="preserve"> представленным</w:t>
      </w:r>
      <w:r w:rsidRPr="007E7DB1">
        <w:rPr>
          <w:sz w:val="28"/>
          <w:szCs w:val="28"/>
        </w:rPr>
        <w:t xml:space="preserve"> предварительным итогам</w:t>
      </w:r>
      <w:r>
        <w:rPr>
          <w:sz w:val="28"/>
          <w:szCs w:val="28"/>
        </w:rPr>
        <w:t xml:space="preserve"> </w:t>
      </w:r>
      <w:r w:rsidRPr="007E7DB1">
        <w:rPr>
          <w:sz w:val="28"/>
          <w:szCs w:val="28"/>
        </w:rPr>
        <w:t xml:space="preserve">за </w:t>
      </w:r>
      <w:r>
        <w:rPr>
          <w:sz w:val="28"/>
          <w:szCs w:val="28"/>
        </w:rPr>
        <w:t>1 полугодие</w:t>
      </w:r>
      <w:r w:rsidRPr="00151F1C">
        <w:rPr>
          <w:sz w:val="28"/>
          <w:szCs w:val="28"/>
        </w:rPr>
        <w:t xml:space="preserve"> 20</w:t>
      </w:r>
      <w:r>
        <w:rPr>
          <w:sz w:val="28"/>
          <w:szCs w:val="28"/>
        </w:rPr>
        <w:t>21</w:t>
      </w:r>
      <w:r w:rsidRPr="00151F1C">
        <w:rPr>
          <w:sz w:val="28"/>
          <w:szCs w:val="28"/>
        </w:rPr>
        <w:t xml:space="preserve"> года наблюдается </w:t>
      </w:r>
      <w:r>
        <w:rPr>
          <w:sz w:val="28"/>
          <w:szCs w:val="28"/>
        </w:rPr>
        <w:t>рост</w:t>
      </w:r>
      <w:r w:rsidRPr="00151F1C">
        <w:rPr>
          <w:sz w:val="28"/>
          <w:szCs w:val="28"/>
        </w:rPr>
        <w:t xml:space="preserve"> </w:t>
      </w:r>
      <w:r>
        <w:rPr>
          <w:sz w:val="28"/>
          <w:szCs w:val="28"/>
        </w:rPr>
        <w:t xml:space="preserve">основных </w:t>
      </w:r>
      <w:r w:rsidRPr="00151F1C">
        <w:rPr>
          <w:sz w:val="28"/>
          <w:szCs w:val="28"/>
        </w:rPr>
        <w:t>показателей социально-экономического развития города</w:t>
      </w:r>
      <w:r>
        <w:rPr>
          <w:sz w:val="28"/>
          <w:szCs w:val="28"/>
        </w:rPr>
        <w:t>. Так, в сфере промышленного производства объем отгруженных товаров, выполненных работ и оказанных услуг собственными силами составил 156,8% от аналогичного показателя прошлого года, что обеспечено ростом показателей по всем видам деятельности, из которых наиболее значительный показатель сложился по водоснабжению, водоотведению, организации сбора и утилизации отходов, деятельности по ликвидации загрязнений (рост в 2,3 раза) и добыче полезных ископаемых (167,5% к аналогичному показателю 2020 года). При этом, по итогам за 2021</w:t>
      </w:r>
      <w:r w:rsidRPr="00151F1C">
        <w:rPr>
          <w:sz w:val="28"/>
          <w:szCs w:val="28"/>
        </w:rPr>
        <w:t xml:space="preserve"> год</w:t>
      </w:r>
      <w:r>
        <w:rPr>
          <w:sz w:val="28"/>
          <w:szCs w:val="28"/>
        </w:rPr>
        <w:t xml:space="preserve"> ожидается незначительное увеличение (100,1% к 2020 году) общего объема отгруженных товаров, выполненных работ и услуг собственными силами (информация по видам экономической деятельности отсутствует).</w:t>
      </w:r>
    </w:p>
    <w:p w14:paraId="70F8EB52" w14:textId="77777777" w:rsidR="004E2A5B" w:rsidRDefault="004E2A5B" w:rsidP="004E2A5B">
      <w:pPr>
        <w:ind w:firstLine="720"/>
        <w:jc w:val="both"/>
        <w:rPr>
          <w:sz w:val="28"/>
          <w:szCs w:val="28"/>
        </w:rPr>
      </w:pPr>
      <w:r>
        <w:rPr>
          <w:sz w:val="28"/>
          <w:szCs w:val="28"/>
        </w:rPr>
        <w:t xml:space="preserve">Положительная </w:t>
      </w:r>
      <w:r w:rsidRPr="00151F1C">
        <w:rPr>
          <w:sz w:val="28"/>
          <w:szCs w:val="28"/>
        </w:rPr>
        <w:t xml:space="preserve">динамика </w:t>
      </w:r>
      <w:r>
        <w:rPr>
          <w:sz w:val="28"/>
          <w:szCs w:val="28"/>
        </w:rPr>
        <w:t>показателей по обороту розничной торговли и объему платных услуг, сложившаяся по итогам за 1 полугодие 2021 года (121,4% и 104,6% к показателю за 1 полугодие 2020 года), сохранится и по ожидаемой оценке за 2021 год (105,0% и 102,1% к 2020 году). Отрицательная динамика показателя по вводу в действие жилых домов, сложившаяся по предварительным итогам за 1 полугодие 2021 года (67,0% к показателю за 1 полугодие 2020 года), компенсируется ростом показателей по ожидаемой оценке за 2021 год (114,1% к 2020 году).</w:t>
      </w:r>
    </w:p>
    <w:p w14:paraId="186894EA" w14:textId="77777777" w:rsidR="004E2A5B" w:rsidRDefault="004E2A5B" w:rsidP="004E2A5B">
      <w:pPr>
        <w:ind w:firstLine="720"/>
        <w:jc w:val="both"/>
        <w:rPr>
          <w:sz w:val="28"/>
          <w:szCs w:val="28"/>
        </w:rPr>
      </w:pPr>
      <w:r w:rsidRPr="00151F1C">
        <w:rPr>
          <w:sz w:val="28"/>
          <w:szCs w:val="28"/>
        </w:rPr>
        <w:t xml:space="preserve">Индекс потребительских цен за </w:t>
      </w:r>
      <w:r>
        <w:rPr>
          <w:sz w:val="28"/>
          <w:szCs w:val="28"/>
        </w:rPr>
        <w:t>1 полугодие</w:t>
      </w:r>
      <w:r w:rsidRPr="00151F1C">
        <w:rPr>
          <w:sz w:val="28"/>
          <w:szCs w:val="28"/>
        </w:rPr>
        <w:t xml:space="preserve"> 20</w:t>
      </w:r>
      <w:r>
        <w:rPr>
          <w:sz w:val="28"/>
          <w:szCs w:val="28"/>
        </w:rPr>
        <w:t>21</w:t>
      </w:r>
      <w:r w:rsidRPr="00151F1C">
        <w:rPr>
          <w:sz w:val="28"/>
          <w:szCs w:val="28"/>
        </w:rPr>
        <w:t xml:space="preserve"> года </w:t>
      </w:r>
      <w:r>
        <w:rPr>
          <w:sz w:val="28"/>
          <w:szCs w:val="28"/>
        </w:rPr>
        <w:t xml:space="preserve">(июнь 2021 к декабрю 2020) </w:t>
      </w:r>
      <w:r w:rsidRPr="00151F1C">
        <w:rPr>
          <w:sz w:val="28"/>
          <w:szCs w:val="28"/>
        </w:rPr>
        <w:t>составил 10</w:t>
      </w:r>
      <w:r>
        <w:rPr>
          <w:sz w:val="28"/>
          <w:szCs w:val="28"/>
        </w:rPr>
        <w:t>4,6</w:t>
      </w:r>
      <w:r w:rsidRPr="00151F1C">
        <w:rPr>
          <w:sz w:val="28"/>
          <w:szCs w:val="28"/>
        </w:rPr>
        <w:t xml:space="preserve">%. По итогам </w:t>
      </w:r>
      <w:r>
        <w:rPr>
          <w:sz w:val="28"/>
          <w:szCs w:val="28"/>
        </w:rPr>
        <w:t>2021</w:t>
      </w:r>
      <w:r w:rsidRPr="00151F1C">
        <w:rPr>
          <w:sz w:val="28"/>
          <w:szCs w:val="28"/>
        </w:rPr>
        <w:t xml:space="preserve"> года ожидается увеличение </w:t>
      </w:r>
      <w:r>
        <w:rPr>
          <w:sz w:val="28"/>
          <w:szCs w:val="28"/>
        </w:rPr>
        <w:t>данного показателя</w:t>
      </w:r>
      <w:r w:rsidRPr="00151F1C">
        <w:rPr>
          <w:sz w:val="28"/>
          <w:szCs w:val="28"/>
        </w:rPr>
        <w:t xml:space="preserve"> до 1</w:t>
      </w:r>
      <w:r>
        <w:rPr>
          <w:sz w:val="28"/>
          <w:szCs w:val="28"/>
        </w:rPr>
        <w:t>0</w:t>
      </w:r>
      <w:r w:rsidRPr="00151F1C">
        <w:rPr>
          <w:sz w:val="28"/>
          <w:szCs w:val="28"/>
        </w:rPr>
        <w:t>5</w:t>
      </w:r>
      <w:r>
        <w:rPr>
          <w:sz w:val="28"/>
          <w:szCs w:val="28"/>
        </w:rPr>
        <w:t>,2</w:t>
      </w:r>
      <w:r w:rsidRPr="00151F1C">
        <w:rPr>
          <w:sz w:val="28"/>
          <w:szCs w:val="28"/>
        </w:rPr>
        <w:t>%.</w:t>
      </w:r>
      <w:r>
        <w:rPr>
          <w:sz w:val="28"/>
          <w:szCs w:val="28"/>
        </w:rPr>
        <w:t xml:space="preserve"> </w:t>
      </w:r>
    </w:p>
    <w:p w14:paraId="7F258CAD" w14:textId="77777777" w:rsidR="004E2A5B" w:rsidRDefault="004E2A5B" w:rsidP="004E2A5B">
      <w:pPr>
        <w:ind w:firstLine="720"/>
        <w:jc w:val="both"/>
        <w:rPr>
          <w:sz w:val="28"/>
          <w:szCs w:val="28"/>
        </w:rPr>
      </w:pPr>
      <w:r>
        <w:rPr>
          <w:sz w:val="28"/>
          <w:szCs w:val="28"/>
        </w:rPr>
        <w:t>Согласно предварительным итогам размер с</w:t>
      </w:r>
      <w:r w:rsidRPr="00151F1C">
        <w:rPr>
          <w:sz w:val="28"/>
          <w:szCs w:val="28"/>
        </w:rPr>
        <w:t>реднемесячной начисленной заработной платы</w:t>
      </w:r>
      <w:r>
        <w:rPr>
          <w:sz w:val="28"/>
          <w:szCs w:val="28"/>
        </w:rPr>
        <w:t xml:space="preserve"> 1 работника за 9 месяцев 2021 года составил 43,4 тыс. рублей (102,6% к аналогичному показателю 2020 года) и по итогам 2021 года не изменится. Средний размер назначенной пенсии за 9 месяцев 2021 года составил 15,3 тыс. рублей (105,2% к аналогичному показателю 2020 года), ожидаемый показатель по итогам 2021 года не отражен.</w:t>
      </w:r>
    </w:p>
    <w:p w14:paraId="5E92C77A" w14:textId="77777777" w:rsidR="004E2A5B" w:rsidRPr="00006405" w:rsidRDefault="004E2A5B" w:rsidP="004E2A5B">
      <w:pPr>
        <w:ind w:firstLine="709"/>
        <w:jc w:val="both"/>
        <w:rPr>
          <w:sz w:val="28"/>
          <w:szCs w:val="28"/>
        </w:rPr>
      </w:pPr>
      <w:r w:rsidRPr="00006405">
        <w:rPr>
          <w:sz w:val="28"/>
          <w:szCs w:val="28"/>
        </w:rPr>
        <w:lastRenderedPageBreak/>
        <w:t>Счетная палата отмечает, что как и в прошлые годы, представленные с Проектом решения Предварительные итоги социально-экономического развития муниципального образования «город Оренбург» за 9 месяцев 2021 года и ожидаемые итоги социально-экономического развития муниципального образования «город Оренбург» за 2021 год, не содержат анализ достижения показателей ранее одобренного Прогноза социально-экономического развития муниципального образования «город Оренбург» на период до 2023 года. Отсутствует взаимосвязь информации об итогах социально-экономического развития с планируемым социально-экономическим развитием, предусмотренным Прогнозом.</w:t>
      </w:r>
    </w:p>
    <w:p w14:paraId="3FFB6C43" w14:textId="77777777" w:rsidR="004E2A5B" w:rsidRPr="0026726A" w:rsidRDefault="004E2A5B" w:rsidP="004E2A5B">
      <w:pPr>
        <w:ind w:firstLine="709"/>
        <w:jc w:val="both"/>
        <w:rPr>
          <w:sz w:val="16"/>
          <w:szCs w:val="16"/>
        </w:rPr>
      </w:pPr>
    </w:p>
    <w:p w14:paraId="2B75111F" w14:textId="77777777" w:rsidR="004E2A5B" w:rsidRPr="00151F1C" w:rsidRDefault="004E2A5B" w:rsidP="004E2A5B">
      <w:pPr>
        <w:ind w:firstLine="709"/>
        <w:jc w:val="both"/>
        <w:rPr>
          <w:sz w:val="28"/>
          <w:szCs w:val="28"/>
        </w:rPr>
      </w:pPr>
      <w:r w:rsidRPr="00FD2194">
        <w:rPr>
          <w:sz w:val="28"/>
          <w:szCs w:val="28"/>
        </w:rPr>
        <w:t xml:space="preserve">Согласно представленному с Проектом решения </w:t>
      </w:r>
      <w:r w:rsidRPr="00FD2194">
        <w:rPr>
          <w:b/>
          <w:sz w:val="28"/>
          <w:szCs w:val="28"/>
        </w:rPr>
        <w:t xml:space="preserve">«Прогнозу социально-экономического развития муниципального образования «город Оренбург» на период до 2024 года» </w:t>
      </w:r>
      <w:r w:rsidRPr="00FD2194">
        <w:rPr>
          <w:sz w:val="28"/>
          <w:szCs w:val="28"/>
        </w:rPr>
        <w:t>(далее – Прогноз, Прогноз социально</w:t>
      </w:r>
      <w:r w:rsidRPr="00151F1C">
        <w:rPr>
          <w:sz w:val="28"/>
          <w:szCs w:val="28"/>
        </w:rPr>
        <w:t>-экономического развития)</w:t>
      </w:r>
      <w:r>
        <w:rPr>
          <w:sz w:val="28"/>
          <w:szCs w:val="28"/>
        </w:rPr>
        <w:t xml:space="preserve">, Прогноз «разработан в соответствии со статьей 173 Бюджетного кодекса РФ, статьями 11, 39 Федерального закона </w:t>
      </w:r>
      <w:r w:rsidRPr="00A67F95">
        <w:rPr>
          <w:sz w:val="28"/>
          <w:szCs w:val="28"/>
        </w:rPr>
        <w:t xml:space="preserve">от 28.06.2014 № 172-ФЗ «О стратегическом планировании в Российской Федерации» </w:t>
      </w:r>
      <w:r w:rsidRPr="00151F1C">
        <w:rPr>
          <w:sz w:val="28"/>
          <w:szCs w:val="28"/>
        </w:rPr>
        <w:t>с учетом сценарных условий функционирования экономики и основных параметров прогноза социально-экономического развития Российской Федерации и Оренбургской области до 2024 года. Расчет показателей Прогноза основан на отчетах и перспективных планах развития крупных и средних предприятий города, субъектов предпринимательства, данных официальной статистики с учетом тенденций и особенностей развития экономики города за предшествующие годы и истекший период текущего года</w:t>
      </w:r>
      <w:r>
        <w:rPr>
          <w:sz w:val="28"/>
          <w:szCs w:val="28"/>
        </w:rPr>
        <w:t>.»</w:t>
      </w:r>
      <w:r w:rsidRPr="00151F1C">
        <w:rPr>
          <w:sz w:val="28"/>
          <w:szCs w:val="28"/>
        </w:rPr>
        <w:t>.</w:t>
      </w:r>
    </w:p>
    <w:p w14:paraId="451E9061" w14:textId="7303CF13" w:rsidR="004E2A5B" w:rsidRPr="00151F1C" w:rsidRDefault="00206C97" w:rsidP="004E2A5B">
      <w:pPr>
        <w:ind w:firstLine="709"/>
        <w:jc w:val="both"/>
        <w:rPr>
          <w:sz w:val="28"/>
          <w:szCs w:val="28"/>
        </w:rPr>
      </w:pPr>
      <w:r>
        <w:rPr>
          <w:sz w:val="28"/>
          <w:szCs w:val="28"/>
        </w:rPr>
        <w:t>Одобренный</w:t>
      </w:r>
      <w:r w:rsidR="004E2A5B" w:rsidRPr="00151F1C">
        <w:rPr>
          <w:sz w:val="28"/>
          <w:szCs w:val="28"/>
        </w:rPr>
        <w:t xml:space="preserve"> Прогноз разработан на вариантной основе: </w:t>
      </w:r>
    </w:p>
    <w:p w14:paraId="4095A2F8" w14:textId="77777777" w:rsidR="004E2A5B" w:rsidRPr="00294F8B" w:rsidRDefault="004E2A5B" w:rsidP="004E2A5B">
      <w:pPr>
        <w:tabs>
          <w:tab w:val="left" w:pos="0"/>
        </w:tabs>
        <w:ind w:firstLine="709"/>
        <w:jc w:val="both"/>
        <w:rPr>
          <w:sz w:val="28"/>
          <w:szCs w:val="28"/>
        </w:rPr>
      </w:pPr>
      <w:r w:rsidRPr="00151F1C">
        <w:rPr>
          <w:sz w:val="28"/>
          <w:szCs w:val="28"/>
        </w:rPr>
        <w:t xml:space="preserve">- </w:t>
      </w:r>
      <w:r w:rsidRPr="00294F8B">
        <w:rPr>
          <w:sz w:val="28"/>
          <w:szCs w:val="28"/>
        </w:rPr>
        <w:t>первый вариант (</w:t>
      </w:r>
      <w:r>
        <w:rPr>
          <w:sz w:val="28"/>
          <w:szCs w:val="28"/>
        </w:rPr>
        <w:t>консервативный</w:t>
      </w:r>
      <w:r w:rsidRPr="00294F8B">
        <w:rPr>
          <w:sz w:val="28"/>
          <w:szCs w:val="28"/>
        </w:rPr>
        <w:t>) отражает развитие экономики города</w:t>
      </w:r>
      <w:r>
        <w:rPr>
          <w:sz w:val="28"/>
          <w:szCs w:val="28"/>
        </w:rPr>
        <w:t xml:space="preserve"> Оренбурга </w:t>
      </w:r>
      <w:r w:rsidRPr="00294F8B">
        <w:rPr>
          <w:sz w:val="28"/>
          <w:szCs w:val="28"/>
        </w:rPr>
        <w:t xml:space="preserve">в условиях сохранения рисков невысокого инвестиционного спроса, низкой конкурентоспособности производимой предприятиями города </w:t>
      </w:r>
      <w:r>
        <w:rPr>
          <w:sz w:val="28"/>
          <w:szCs w:val="28"/>
        </w:rPr>
        <w:t xml:space="preserve">Оренбурга </w:t>
      </w:r>
      <w:r w:rsidRPr="00294F8B">
        <w:rPr>
          <w:sz w:val="28"/>
          <w:szCs w:val="28"/>
        </w:rPr>
        <w:t>продукции и ограниченного спроса на нее;</w:t>
      </w:r>
    </w:p>
    <w:p w14:paraId="4799D3BE" w14:textId="77777777" w:rsidR="004E2A5B" w:rsidRPr="00294F8B" w:rsidRDefault="004E2A5B" w:rsidP="004E2A5B">
      <w:pPr>
        <w:tabs>
          <w:tab w:val="left" w:pos="0"/>
        </w:tabs>
        <w:ind w:firstLine="709"/>
        <w:jc w:val="both"/>
        <w:rPr>
          <w:sz w:val="28"/>
          <w:szCs w:val="28"/>
        </w:rPr>
      </w:pPr>
      <w:r>
        <w:rPr>
          <w:sz w:val="28"/>
          <w:szCs w:val="28"/>
        </w:rPr>
        <w:t xml:space="preserve">- </w:t>
      </w:r>
      <w:r w:rsidRPr="00294F8B">
        <w:rPr>
          <w:sz w:val="28"/>
          <w:szCs w:val="28"/>
        </w:rPr>
        <w:t xml:space="preserve">второй вариант (базовый) </w:t>
      </w:r>
      <w:r w:rsidRPr="00294F8B">
        <w:rPr>
          <w:color w:val="000000"/>
          <w:sz w:val="28"/>
          <w:szCs w:val="28"/>
        </w:rPr>
        <w:t>предполагает более быстрое развитие экономики города</w:t>
      </w:r>
      <w:r>
        <w:rPr>
          <w:color w:val="000000"/>
          <w:sz w:val="28"/>
          <w:szCs w:val="28"/>
        </w:rPr>
        <w:t xml:space="preserve"> Оренбурга</w:t>
      </w:r>
      <w:r w:rsidRPr="00294F8B">
        <w:rPr>
          <w:color w:val="000000"/>
          <w:sz w:val="28"/>
          <w:szCs w:val="28"/>
        </w:rPr>
        <w:t xml:space="preserve"> за счет реализации инвестиционных программ предприятий, роста банковского кредитования, повышения конкурентоспособности и эффективности промышленных предприятий, стимулирования экономического роста и модернизации промышленности со стороны государства. </w:t>
      </w:r>
    </w:p>
    <w:p w14:paraId="735CFD15" w14:textId="77777777" w:rsidR="004E2A5B" w:rsidRDefault="004E2A5B" w:rsidP="004E2A5B">
      <w:pPr>
        <w:ind w:firstLine="709"/>
        <w:jc w:val="both"/>
        <w:rPr>
          <w:sz w:val="28"/>
          <w:szCs w:val="28"/>
        </w:rPr>
      </w:pPr>
      <w:r w:rsidRPr="00151F1C">
        <w:rPr>
          <w:sz w:val="28"/>
          <w:szCs w:val="28"/>
        </w:rPr>
        <w:t xml:space="preserve">По данным Прогноза в предстоящие </w:t>
      </w:r>
      <w:r>
        <w:rPr>
          <w:sz w:val="28"/>
          <w:szCs w:val="28"/>
        </w:rPr>
        <w:t>три года прогнозируется</w:t>
      </w:r>
      <w:r w:rsidRPr="00151F1C">
        <w:rPr>
          <w:sz w:val="28"/>
          <w:szCs w:val="28"/>
        </w:rPr>
        <w:t xml:space="preserve"> положительная динамика</w:t>
      </w:r>
      <w:r>
        <w:rPr>
          <w:sz w:val="28"/>
          <w:szCs w:val="28"/>
        </w:rPr>
        <w:t xml:space="preserve"> всех основных</w:t>
      </w:r>
      <w:r w:rsidRPr="00151F1C">
        <w:rPr>
          <w:sz w:val="28"/>
          <w:szCs w:val="28"/>
        </w:rPr>
        <w:t xml:space="preserve"> показателей социально-экономичес</w:t>
      </w:r>
      <w:r>
        <w:rPr>
          <w:sz w:val="28"/>
          <w:szCs w:val="28"/>
        </w:rPr>
        <w:t>кого развития города Оренбурга п</w:t>
      </w:r>
      <w:r w:rsidRPr="00151F1C">
        <w:rPr>
          <w:sz w:val="28"/>
          <w:szCs w:val="28"/>
        </w:rPr>
        <w:t>о двум вариантам Прогноза</w:t>
      </w:r>
      <w:r>
        <w:rPr>
          <w:sz w:val="28"/>
          <w:szCs w:val="28"/>
        </w:rPr>
        <w:t>, за исключением индекса производства по разделу «Строительство», который исчисляется в процентах к показателю предыдущего года в сопоставимых ценах и прогнозируется в следующих размерах по двум вариантам Прогноза: 2022 год – 97,2% и 97,4%, 2023 год – 97,5% и 97,7%, 2024 год – 97,7% и 97,8%.</w:t>
      </w:r>
    </w:p>
    <w:p w14:paraId="5165FF65" w14:textId="77777777" w:rsidR="004E2A5B" w:rsidRDefault="004E2A5B" w:rsidP="004E2A5B">
      <w:pPr>
        <w:ind w:firstLine="709"/>
        <w:jc w:val="both"/>
        <w:rPr>
          <w:sz w:val="28"/>
          <w:szCs w:val="28"/>
        </w:rPr>
      </w:pPr>
      <w:r>
        <w:rPr>
          <w:sz w:val="28"/>
          <w:szCs w:val="28"/>
        </w:rPr>
        <w:t xml:space="preserve">В среднесрочной перспективе прогнозируется рост экономических показателей промышленного производства по всем видам экономической деятельности, сельского хозяйства, строительства (за исключением индекса производства), торговли и услуг, а также в сфере малого и среднего предпринимательства. Также по двум вариантам Прогноза прогнозируется рост объемов инвестиций в основной капитал в ценах соответствующих лет во всех сферах деятельности, за исключением инвестиций в </w:t>
      </w:r>
      <w:r>
        <w:rPr>
          <w:sz w:val="28"/>
          <w:szCs w:val="28"/>
        </w:rPr>
        <w:lastRenderedPageBreak/>
        <w:t>сфере оптовой и розничной торговли, ремонта автотранспортных средств, деятельности гостиниц и предприятий общественного питания, объемы которых по консервативному варианту Прогноза составят 95,0% от показателя 2021 года в сопоставимых ценах.</w:t>
      </w:r>
    </w:p>
    <w:p w14:paraId="5103ADC4" w14:textId="77777777" w:rsidR="004E2A5B" w:rsidRDefault="004E2A5B" w:rsidP="004E2A5B">
      <w:pPr>
        <w:ind w:firstLine="709"/>
        <w:jc w:val="both"/>
        <w:rPr>
          <w:sz w:val="28"/>
          <w:szCs w:val="28"/>
        </w:rPr>
      </w:pPr>
      <w:r>
        <w:rPr>
          <w:sz w:val="28"/>
          <w:szCs w:val="28"/>
        </w:rPr>
        <w:t>П</w:t>
      </w:r>
      <w:r w:rsidRPr="00151F1C">
        <w:rPr>
          <w:sz w:val="28"/>
          <w:szCs w:val="28"/>
        </w:rPr>
        <w:t>о двум вариантам Прогноза</w:t>
      </w:r>
      <w:r>
        <w:rPr>
          <w:sz w:val="28"/>
          <w:szCs w:val="28"/>
        </w:rPr>
        <w:t xml:space="preserve"> на 2022-2024 годы</w:t>
      </w:r>
      <w:r w:rsidRPr="00151F1C">
        <w:rPr>
          <w:sz w:val="28"/>
          <w:szCs w:val="28"/>
        </w:rPr>
        <w:t xml:space="preserve"> прогнозируется рост</w:t>
      </w:r>
      <w:r>
        <w:rPr>
          <w:sz w:val="28"/>
          <w:szCs w:val="28"/>
        </w:rPr>
        <w:t xml:space="preserve"> денежных доходов и расходов населения, а также показателей заработной платы. Так, среднемесячная номинальная начисленная заработная плата работников организаций составит по двум вариантам Прогноза: в 2022 году – 45 842,4 рублей и 45 861,9 рублей, в 2023 году – 47 772,4 рублей и 47 935,4 тыс. рублей, в 2023 году – 49 840,6 рублей и 50 074,1 рублей.</w:t>
      </w:r>
    </w:p>
    <w:p w14:paraId="152E1D82" w14:textId="77777777" w:rsidR="004E2A5B" w:rsidRDefault="004E2A5B" w:rsidP="004E2A5B">
      <w:pPr>
        <w:ind w:firstLine="720"/>
        <w:jc w:val="both"/>
        <w:rPr>
          <w:sz w:val="28"/>
          <w:szCs w:val="28"/>
        </w:rPr>
      </w:pPr>
      <w:r>
        <w:rPr>
          <w:sz w:val="28"/>
          <w:szCs w:val="28"/>
        </w:rPr>
        <w:t>И</w:t>
      </w:r>
      <w:r w:rsidRPr="00151F1C">
        <w:rPr>
          <w:sz w:val="28"/>
          <w:szCs w:val="28"/>
        </w:rPr>
        <w:t xml:space="preserve">ндекс потребительских цен </w:t>
      </w:r>
      <w:r>
        <w:rPr>
          <w:sz w:val="28"/>
          <w:szCs w:val="28"/>
        </w:rPr>
        <w:t>на 2022 год прогнозируется по консервативному варианту в размере 103,9%, по базовому варианту Прогноза - 103,8%</w:t>
      </w:r>
      <w:r w:rsidRPr="00151F1C">
        <w:rPr>
          <w:sz w:val="28"/>
          <w:szCs w:val="28"/>
        </w:rPr>
        <w:t>.</w:t>
      </w:r>
      <w:r>
        <w:rPr>
          <w:sz w:val="28"/>
          <w:szCs w:val="28"/>
        </w:rPr>
        <w:t xml:space="preserve"> На период 2023-2024 годы индекс потребительских цен прогнозируется в одном показателе по двум вариантам Прогноза, который составляет 104,0%.</w:t>
      </w:r>
      <w:r w:rsidRPr="00151F1C">
        <w:rPr>
          <w:sz w:val="28"/>
          <w:szCs w:val="28"/>
        </w:rPr>
        <w:t xml:space="preserve"> </w:t>
      </w:r>
    </w:p>
    <w:p w14:paraId="252ECDE2" w14:textId="77777777" w:rsidR="004E2A5B" w:rsidRPr="00151F1C" w:rsidRDefault="004E2A5B" w:rsidP="004E2A5B">
      <w:pPr>
        <w:ind w:firstLine="709"/>
        <w:jc w:val="both"/>
        <w:rPr>
          <w:sz w:val="28"/>
          <w:szCs w:val="28"/>
        </w:rPr>
      </w:pPr>
      <w:r w:rsidRPr="00151F1C">
        <w:rPr>
          <w:sz w:val="28"/>
          <w:szCs w:val="28"/>
        </w:rPr>
        <w:t xml:space="preserve">В предстоящем </w:t>
      </w:r>
      <w:r>
        <w:rPr>
          <w:sz w:val="28"/>
          <w:szCs w:val="28"/>
        </w:rPr>
        <w:t xml:space="preserve">трехлетнем </w:t>
      </w:r>
      <w:r w:rsidRPr="00151F1C">
        <w:rPr>
          <w:sz w:val="28"/>
          <w:szCs w:val="28"/>
        </w:rPr>
        <w:t xml:space="preserve">периоде прогнозируется увеличение </w:t>
      </w:r>
      <w:r>
        <w:rPr>
          <w:sz w:val="28"/>
          <w:szCs w:val="28"/>
        </w:rPr>
        <w:t xml:space="preserve">совокупного объема </w:t>
      </w:r>
      <w:r w:rsidRPr="00151F1C">
        <w:rPr>
          <w:sz w:val="28"/>
          <w:szCs w:val="28"/>
        </w:rPr>
        <w:t xml:space="preserve">финансовых ресурсов, аккумулированных на территории города Оренбурга в результате деятельности хозяйствующих субъектов, которое будет обеспечено ростом прибыли прибыльных организаций и положительной динамикой объема поступающих доходов. Общий объем доходов территории города Оренбурга (за исключением налога на прибыль) </w:t>
      </w:r>
      <w:r>
        <w:rPr>
          <w:sz w:val="28"/>
          <w:szCs w:val="28"/>
        </w:rPr>
        <w:t>составит по двум вариантам Прогноза: в 2022</w:t>
      </w:r>
      <w:r w:rsidRPr="00151F1C">
        <w:rPr>
          <w:sz w:val="28"/>
          <w:szCs w:val="28"/>
        </w:rPr>
        <w:t xml:space="preserve"> год</w:t>
      </w:r>
      <w:r>
        <w:rPr>
          <w:sz w:val="28"/>
          <w:szCs w:val="28"/>
        </w:rPr>
        <w:t>у</w:t>
      </w:r>
      <w:r w:rsidRPr="00151F1C">
        <w:rPr>
          <w:sz w:val="28"/>
          <w:szCs w:val="28"/>
        </w:rPr>
        <w:t xml:space="preserve"> </w:t>
      </w:r>
      <w:r>
        <w:rPr>
          <w:sz w:val="28"/>
          <w:szCs w:val="28"/>
        </w:rPr>
        <w:t>– 215,6</w:t>
      </w:r>
      <w:r w:rsidRPr="00151F1C">
        <w:rPr>
          <w:sz w:val="28"/>
          <w:szCs w:val="28"/>
        </w:rPr>
        <w:t xml:space="preserve"> млрд. рублей</w:t>
      </w:r>
      <w:r>
        <w:rPr>
          <w:sz w:val="28"/>
          <w:szCs w:val="28"/>
        </w:rPr>
        <w:t xml:space="preserve"> и 219,4 </w:t>
      </w:r>
      <w:r w:rsidRPr="00151F1C">
        <w:rPr>
          <w:sz w:val="28"/>
          <w:szCs w:val="28"/>
        </w:rPr>
        <w:t>млрд. рублей</w:t>
      </w:r>
      <w:r>
        <w:rPr>
          <w:sz w:val="28"/>
          <w:szCs w:val="28"/>
        </w:rPr>
        <w:t xml:space="preserve"> (рост к показателю 2021 </w:t>
      </w:r>
      <w:r w:rsidRPr="00151F1C">
        <w:rPr>
          <w:sz w:val="28"/>
          <w:szCs w:val="28"/>
        </w:rPr>
        <w:t>года</w:t>
      </w:r>
      <w:r>
        <w:rPr>
          <w:sz w:val="28"/>
          <w:szCs w:val="28"/>
        </w:rPr>
        <w:t xml:space="preserve"> – 101,5% и 103,3%</w:t>
      </w:r>
      <w:r w:rsidRPr="00151F1C">
        <w:rPr>
          <w:sz w:val="28"/>
          <w:szCs w:val="28"/>
        </w:rPr>
        <w:t>). К 2024 году данный показатель увеличится и составит</w:t>
      </w:r>
      <w:r>
        <w:rPr>
          <w:sz w:val="28"/>
          <w:szCs w:val="28"/>
        </w:rPr>
        <w:t xml:space="preserve"> по двум вариантам Прогноза:</w:t>
      </w:r>
      <w:r w:rsidRPr="00151F1C">
        <w:rPr>
          <w:sz w:val="28"/>
          <w:szCs w:val="28"/>
        </w:rPr>
        <w:t xml:space="preserve"> </w:t>
      </w:r>
      <w:r>
        <w:rPr>
          <w:sz w:val="28"/>
          <w:szCs w:val="28"/>
        </w:rPr>
        <w:t xml:space="preserve">232,5 млрд. рублей </w:t>
      </w:r>
      <w:r w:rsidRPr="00151F1C">
        <w:rPr>
          <w:sz w:val="28"/>
          <w:szCs w:val="28"/>
        </w:rPr>
        <w:t xml:space="preserve">и </w:t>
      </w:r>
      <w:r>
        <w:rPr>
          <w:sz w:val="28"/>
          <w:szCs w:val="28"/>
        </w:rPr>
        <w:t>239,2</w:t>
      </w:r>
      <w:r w:rsidRPr="00151F1C">
        <w:rPr>
          <w:sz w:val="28"/>
          <w:szCs w:val="28"/>
        </w:rPr>
        <w:t xml:space="preserve"> млрд. рублей (</w:t>
      </w:r>
      <w:r>
        <w:rPr>
          <w:sz w:val="28"/>
          <w:szCs w:val="28"/>
        </w:rPr>
        <w:t xml:space="preserve">рост к показателю 2021 </w:t>
      </w:r>
      <w:r w:rsidRPr="00151F1C">
        <w:rPr>
          <w:sz w:val="28"/>
          <w:szCs w:val="28"/>
        </w:rPr>
        <w:t>года</w:t>
      </w:r>
      <w:r>
        <w:rPr>
          <w:sz w:val="28"/>
          <w:szCs w:val="28"/>
        </w:rPr>
        <w:t xml:space="preserve"> – 109,5% и 112,7</w:t>
      </w:r>
      <w:r w:rsidRPr="00151F1C">
        <w:rPr>
          <w:sz w:val="28"/>
          <w:szCs w:val="28"/>
        </w:rPr>
        <w:t xml:space="preserve">%). </w:t>
      </w:r>
    </w:p>
    <w:p w14:paraId="0F9D1FC9" w14:textId="77777777" w:rsidR="004E2A5B" w:rsidRPr="00AC585E" w:rsidRDefault="004E2A5B" w:rsidP="004E2A5B">
      <w:pPr>
        <w:ind w:firstLine="709"/>
        <w:jc w:val="both"/>
        <w:rPr>
          <w:sz w:val="28"/>
          <w:szCs w:val="28"/>
        </w:rPr>
      </w:pPr>
      <w:r w:rsidRPr="00151F1C">
        <w:rPr>
          <w:sz w:val="28"/>
          <w:szCs w:val="28"/>
        </w:rPr>
        <w:t xml:space="preserve">Расходы территории города Оренбурга в среднесрочной перспективе более чем наполовину будут обеспечиваться расходами за счет </w:t>
      </w:r>
      <w:r>
        <w:rPr>
          <w:sz w:val="28"/>
          <w:szCs w:val="28"/>
        </w:rPr>
        <w:t>бюджетных средств</w:t>
      </w:r>
      <w:r w:rsidRPr="00151F1C">
        <w:rPr>
          <w:sz w:val="28"/>
          <w:szCs w:val="28"/>
        </w:rPr>
        <w:t xml:space="preserve">. </w:t>
      </w:r>
      <w:r>
        <w:rPr>
          <w:sz w:val="28"/>
          <w:szCs w:val="28"/>
        </w:rPr>
        <w:t>По двум вариантам Прогноза в 2022-2024 годах</w:t>
      </w:r>
      <w:r w:rsidRPr="00151F1C">
        <w:rPr>
          <w:sz w:val="28"/>
          <w:szCs w:val="28"/>
        </w:rPr>
        <w:t xml:space="preserve"> объем расходов территории города Оренбурга </w:t>
      </w:r>
      <w:r>
        <w:rPr>
          <w:sz w:val="28"/>
          <w:szCs w:val="28"/>
        </w:rPr>
        <w:t xml:space="preserve">будет соответствовать объемам доходов </w:t>
      </w:r>
      <w:r w:rsidRPr="00AC585E">
        <w:rPr>
          <w:sz w:val="28"/>
          <w:szCs w:val="28"/>
        </w:rPr>
        <w:t>территории города Оренбурга.</w:t>
      </w:r>
    </w:p>
    <w:p w14:paraId="19D91CD7" w14:textId="77777777" w:rsidR="004E2A5B" w:rsidRPr="00AC585E" w:rsidRDefault="004E2A5B" w:rsidP="004E2A5B">
      <w:pPr>
        <w:tabs>
          <w:tab w:val="left" w:pos="0"/>
        </w:tabs>
        <w:ind w:firstLine="709"/>
        <w:jc w:val="both"/>
        <w:rPr>
          <w:sz w:val="28"/>
          <w:szCs w:val="28"/>
        </w:rPr>
      </w:pPr>
      <w:r>
        <w:rPr>
          <w:sz w:val="28"/>
          <w:szCs w:val="28"/>
        </w:rPr>
        <w:t>Счетная палата отмечает, что н</w:t>
      </w:r>
      <w:r w:rsidRPr="00AC585E">
        <w:rPr>
          <w:sz w:val="28"/>
          <w:szCs w:val="28"/>
        </w:rPr>
        <w:t>а основании Прогноза осуществлялось планирование отдельных видов налоговых доходов бюджета города Оренбурга на предстоящий трехлетний бюджетный период</w:t>
      </w:r>
      <w:r w:rsidRPr="00AC585E">
        <w:rPr>
          <w:color w:val="000000"/>
          <w:sz w:val="28"/>
          <w:szCs w:val="28"/>
        </w:rPr>
        <w:t>. Так, в</w:t>
      </w:r>
      <w:r w:rsidRPr="00AC585E">
        <w:rPr>
          <w:sz w:val="28"/>
          <w:szCs w:val="28"/>
        </w:rPr>
        <w:t xml:space="preserve"> расчетных показателях поступлений налога на доходы физических лиц, налога, взимаемого в связи с применением упрощенной системы налогообложения, единого сельскохозяйственного налога и налога, взимаемого в связи с применением патентной системы налогообложения, применялись четыре показател</w:t>
      </w:r>
      <w:r>
        <w:rPr>
          <w:sz w:val="28"/>
          <w:szCs w:val="28"/>
        </w:rPr>
        <w:t>я</w:t>
      </w:r>
      <w:r w:rsidRPr="00AC585E">
        <w:rPr>
          <w:sz w:val="28"/>
          <w:szCs w:val="28"/>
        </w:rPr>
        <w:t xml:space="preserve"> второго (базового) варианта Прогноза</w:t>
      </w:r>
      <w:r>
        <w:rPr>
          <w:sz w:val="28"/>
          <w:szCs w:val="28"/>
        </w:rPr>
        <w:t>:</w:t>
      </w:r>
      <w:r w:rsidRPr="00AC585E">
        <w:rPr>
          <w:sz w:val="28"/>
          <w:szCs w:val="28"/>
        </w:rPr>
        <w:t xml:space="preserve"> фонд начисленной заработной платы и темпы его роста, индекс потребительских цен и индекс производства продукции сельского хозяйства. </w:t>
      </w:r>
    </w:p>
    <w:p w14:paraId="39342E23" w14:textId="46FD1917" w:rsidR="004E2A5B" w:rsidRPr="00B87812" w:rsidRDefault="004E2A5B" w:rsidP="004E2A5B">
      <w:pPr>
        <w:ind w:firstLine="709"/>
        <w:jc w:val="both"/>
        <w:rPr>
          <w:sz w:val="28"/>
          <w:szCs w:val="28"/>
        </w:rPr>
      </w:pPr>
      <w:bookmarkStart w:id="1" w:name="sub_1735"/>
      <w:r>
        <w:rPr>
          <w:sz w:val="28"/>
          <w:szCs w:val="28"/>
        </w:rPr>
        <w:t xml:space="preserve">Также </w:t>
      </w:r>
      <w:r w:rsidRPr="00AC585E">
        <w:rPr>
          <w:sz w:val="28"/>
          <w:szCs w:val="28"/>
        </w:rPr>
        <w:t>Счетн</w:t>
      </w:r>
      <w:r>
        <w:rPr>
          <w:sz w:val="28"/>
          <w:szCs w:val="28"/>
        </w:rPr>
        <w:t>ая палата обращает внимание на то, что представленный с Проектом решения Прогноз содержит минимальную систему</w:t>
      </w:r>
      <w:r w:rsidRPr="00AC585E">
        <w:rPr>
          <w:sz w:val="28"/>
          <w:szCs w:val="28"/>
        </w:rPr>
        <w:t xml:space="preserve"> показателей, характеризующих развитие территории, </w:t>
      </w:r>
      <w:r>
        <w:rPr>
          <w:sz w:val="28"/>
          <w:szCs w:val="28"/>
        </w:rPr>
        <w:t>которые</w:t>
      </w:r>
      <w:r w:rsidRPr="00AC585E">
        <w:rPr>
          <w:sz w:val="28"/>
          <w:szCs w:val="28"/>
        </w:rPr>
        <w:t xml:space="preserve"> значительно сокраща</w:t>
      </w:r>
      <w:r>
        <w:rPr>
          <w:sz w:val="28"/>
          <w:szCs w:val="28"/>
        </w:rPr>
        <w:t>ю</w:t>
      </w:r>
      <w:r w:rsidRPr="00AC585E">
        <w:rPr>
          <w:sz w:val="28"/>
          <w:szCs w:val="28"/>
        </w:rPr>
        <w:t>тся и обобща</w:t>
      </w:r>
      <w:r>
        <w:rPr>
          <w:sz w:val="28"/>
          <w:szCs w:val="28"/>
        </w:rPr>
        <w:t>ю</w:t>
      </w:r>
      <w:r w:rsidRPr="00AC585E">
        <w:rPr>
          <w:sz w:val="28"/>
          <w:szCs w:val="28"/>
        </w:rPr>
        <w:t xml:space="preserve">тся на протяжении последних лет. </w:t>
      </w:r>
      <w:r>
        <w:rPr>
          <w:sz w:val="28"/>
          <w:szCs w:val="28"/>
        </w:rPr>
        <w:t>В одобренном</w:t>
      </w:r>
      <w:r w:rsidRPr="00AC585E">
        <w:rPr>
          <w:sz w:val="28"/>
          <w:szCs w:val="28"/>
        </w:rPr>
        <w:t xml:space="preserve"> Прогноз</w:t>
      </w:r>
      <w:r>
        <w:rPr>
          <w:sz w:val="28"/>
          <w:szCs w:val="28"/>
        </w:rPr>
        <w:t>е социально-экономического развит</w:t>
      </w:r>
      <w:r w:rsidR="00442DA1">
        <w:rPr>
          <w:sz w:val="28"/>
          <w:szCs w:val="28"/>
        </w:rPr>
        <w:t>ия муниципального образования «г</w:t>
      </w:r>
      <w:r>
        <w:rPr>
          <w:sz w:val="28"/>
          <w:szCs w:val="28"/>
        </w:rPr>
        <w:t>ород Оренбург» до 2024 года</w:t>
      </w:r>
      <w:r w:rsidRPr="00AC585E">
        <w:rPr>
          <w:sz w:val="28"/>
          <w:szCs w:val="28"/>
        </w:rPr>
        <w:t xml:space="preserve"> отсутствует информация о планируемом развитии в соответствии со всеми приоритетными направлениями, определенными Стратегией социально-экономического развития города Оренбурга до 2030 года по таким направлениям как: </w:t>
      </w:r>
      <w:r w:rsidRPr="00AC585E">
        <w:rPr>
          <w:sz w:val="28"/>
          <w:szCs w:val="28"/>
        </w:rPr>
        <w:lastRenderedPageBreak/>
        <w:t xml:space="preserve">развитие человеческого потенциала, развитие городской среды, повышение эффективности и результативности деятельности органов местного самоуправления. В </w:t>
      </w:r>
      <w:r w:rsidRPr="00B87812">
        <w:rPr>
          <w:sz w:val="28"/>
          <w:szCs w:val="28"/>
        </w:rPr>
        <w:t>Прогнозе отсутствуют планируемые показатели и сведения о реализации муниципальных программ, в связи с чем, планирование расходов бюджета города Оренбурга на 2022-2024 годы на основании данного Прогноза не осуществлялось.</w:t>
      </w:r>
    </w:p>
    <w:p w14:paraId="21DAB9E0" w14:textId="77777777" w:rsidR="004E2A5B" w:rsidRPr="00B87812" w:rsidRDefault="004E2A5B" w:rsidP="004E2A5B">
      <w:pPr>
        <w:autoSpaceDE w:val="0"/>
        <w:autoSpaceDN w:val="0"/>
        <w:adjustRightInd w:val="0"/>
        <w:ind w:firstLine="720"/>
        <w:jc w:val="both"/>
        <w:rPr>
          <w:sz w:val="28"/>
          <w:szCs w:val="28"/>
        </w:rPr>
      </w:pPr>
      <w:bookmarkStart w:id="2" w:name="sub_173402"/>
      <w:r w:rsidRPr="00B87812">
        <w:rPr>
          <w:sz w:val="28"/>
          <w:szCs w:val="28"/>
        </w:rPr>
        <w:t>Анализ представленного Прогноза на соответствие Стратегии показал, что, как и в предыдущие периоды, по большинству показателей социально-экономического развития города отсутствует сопоставимость с показателями, отраженными в Стратегии. Основные показатели по социально-экономическому развитию города, отраженные в Стратегии, отсутствуют в Прогнозе. Показатели, которые возможно сопоставить (численность населения, объем продукции сельского хозяйства, инвестиции в основной капитал, оборот розничной торговли, среднемесячная заработная плата), имеют значительное числовое отклонение.</w:t>
      </w:r>
    </w:p>
    <w:p w14:paraId="5F1992F3" w14:textId="77777777" w:rsidR="004E2A5B" w:rsidRPr="00B87812" w:rsidRDefault="004E2A5B" w:rsidP="004E2A5B">
      <w:pPr>
        <w:autoSpaceDE w:val="0"/>
        <w:autoSpaceDN w:val="0"/>
        <w:adjustRightInd w:val="0"/>
        <w:ind w:firstLine="720"/>
        <w:jc w:val="both"/>
        <w:rPr>
          <w:sz w:val="28"/>
          <w:szCs w:val="28"/>
        </w:rPr>
      </w:pPr>
      <w:r w:rsidRPr="00B87812">
        <w:rPr>
          <w:sz w:val="28"/>
          <w:szCs w:val="28"/>
        </w:rPr>
        <w:t xml:space="preserve">Также Счетная палата отмечает, что в соответствии со статьями 169, 172 и 173 Бюджетного кодекса РФ Прогноз социально-экономического развития является основным документом стратегического планирования, на основе которого составляется проект бюджета. Надежность показателей прогноза в соответствии со статьей 37 Бюджетного кодекса РФ является одним из принципов достоверности бюджета, в связи с чем, на его разработку необходимо обратить особое внимание. </w:t>
      </w:r>
    </w:p>
    <w:bookmarkEnd w:id="1"/>
    <w:bookmarkEnd w:id="2"/>
    <w:p w14:paraId="6738A8BD" w14:textId="77777777" w:rsidR="00295AE3" w:rsidRPr="00B87812" w:rsidRDefault="00295AE3" w:rsidP="004E2A5B">
      <w:pPr>
        <w:autoSpaceDE w:val="0"/>
        <w:autoSpaceDN w:val="0"/>
        <w:adjustRightInd w:val="0"/>
        <w:ind w:firstLine="720"/>
        <w:jc w:val="both"/>
        <w:rPr>
          <w:sz w:val="16"/>
          <w:szCs w:val="28"/>
        </w:rPr>
      </w:pPr>
    </w:p>
    <w:p w14:paraId="7327668A" w14:textId="77777777" w:rsidR="004E2A5B" w:rsidRPr="00E117D6" w:rsidRDefault="004E2A5B" w:rsidP="004E2A5B">
      <w:pPr>
        <w:autoSpaceDE w:val="0"/>
        <w:autoSpaceDN w:val="0"/>
        <w:adjustRightInd w:val="0"/>
        <w:ind w:firstLine="720"/>
        <w:jc w:val="both"/>
        <w:rPr>
          <w:sz w:val="28"/>
          <w:szCs w:val="28"/>
        </w:rPr>
      </w:pPr>
      <w:r w:rsidRPr="00B87812">
        <w:rPr>
          <w:sz w:val="28"/>
          <w:szCs w:val="28"/>
        </w:rPr>
        <w:t>Согласно перечню муниципальных программ города Оренбурга, реализуемых в текущем году, размещенному на официальном</w:t>
      </w:r>
      <w:r w:rsidRPr="004D0506">
        <w:rPr>
          <w:sz w:val="28"/>
          <w:szCs w:val="28"/>
        </w:rPr>
        <w:t xml:space="preserve"> Инт</w:t>
      </w:r>
      <w:r>
        <w:rPr>
          <w:sz w:val="28"/>
          <w:szCs w:val="28"/>
        </w:rPr>
        <w:t>ернет-портале города Оренбурга</w:t>
      </w:r>
      <w:r w:rsidRPr="004D0506">
        <w:rPr>
          <w:sz w:val="28"/>
          <w:szCs w:val="28"/>
        </w:rPr>
        <w:t xml:space="preserve">, на момент подготовки настоящего заключения в городе Оренбурге действует 26 муниципальных программ. </w:t>
      </w:r>
      <w:r w:rsidRPr="00E117D6">
        <w:rPr>
          <w:sz w:val="28"/>
          <w:szCs w:val="28"/>
        </w:rPr>
        <w:t>При этом</w:t>
      </w:r>
      <w:r>
        <w:rPr>
          <w:sz w:val="28"/>
          <w:szCs w:val="28"/>
        </w:rPr>
        <w:t>,</w:t>
      </w:r>
      <w:r w:rsidRPr="00E117D6">
        <w:rPr>
          <w:sz w:val="28"/>
          <w:szCs w:val="28"/>
        </w:rPr>
        <w:t xml:space="preserve"> в расходной части </w:t>
      </w:r>
      <w:r>
        <w:rPr>
          <w:sz w:val="28"/>
          <w:szCs w:val="28"/>
        </w:rPr>
        <w:t>бюджета города Оренбурга на 2021 год и на плановый период 2022 и 2023 годов</w:t>
      </w:r>
      <w:r w:rsidRPr="00E117D6">
        <w:rPr>
          <w:sz w:val="28"/>
          <w:szCs w:val="28"/>
        </w:rPr>
        <w:t xml:space="preserve"> отсутствуют бюджетные ассигнования на реализацию </w:t>
      </w:r>
      <w:r>
        <w:rPr>
          <w:sz w:val="28"/>
          <w:szCs w:val="28"/>
        </w:rPr>
        <w:t>включенной в перечень</w:t>
      </w:r>
      <w:r w:rsidRPr="00E117D6">
        <w:rPr>
          <w:sz w:val="28"/>
          <w:szCs w:val="28"/>
        </w:rPr>
        <w:t xml:space="preserve"> муниципальной программы «Формирование единого городского рекламно-информационного</w:t>
      </w:r>
      <w:r>
        <w:rPr>
          <w:sz w:val="28"/>
          <w:szCs w:val="28"/>
        </w:rPr>
        <w:t xml:space="preserve"> пространства города Оренбурга»</w:t>
      </w:r>
      <w:r w:rsidRPr="00E117D6">
        <w:rPr>
          <w:sz w:val="28"/>
          <w:szCs w:val="28"/>
        </w:rPr>
        <w:t>.</w:t>
      </w:r>
    </w:p>
    <w:p w14:paraId="4995BC69" w14:textId="77777777" w:rsidR="004E2A5B" w:rsidRDefault="004E2A5B" w:rsidP="004E2A5B">
      <w:pPr>
        <w:tabs>
          <w:tab w:val="left" w:pos="900"/>
        </w:tabs>
        <w:ind w:firstLine="709"/>
        <w:jc w:val="both"/>
        <w:rPr>
          <w:sz w:val="28"/>
          <w:szCs w:val="28"/>
        </w:rPr>
      </w:pPr>
      <w:r>
        <w:rPr>
          <w:sz w:val="28"/>
          <w:szCs w:val="28"/>
        </w:rPr>
        <w:t xml:space="preserve">В </w:t>
      </w:r>
      <w:r w:rsidRPr="00151F1C">
        <w:rPr>
          <w:sz w:val="28"/>
          <w:szCs w:val="28"/>
        </w:rPr>
        <w:t>предстоящ</w:t>
      </w:r>
      <w:r>
        <w:rPr>
          <w:sz w:val="28"/>
          <w:szCs w:val="28"/>
        </w:rPr>
        <w:t>ем</w:t>
      </w:r>
      <w:r w:rsidRPr="00151F1C">
        <w:rPr>
          <w:sz w:val="28"/>
          <w:szCs w:val="28"/>
        </w:rPr>
        <w:t xml:space="preserve"> трехлетн</w:t>
      </w:r>
      <w:r>
        <w:rPr>
          <w:sz w:val="28"/>
          <w:szCs w:val="28"/>
        </w:rPr>
        <w:t>ем бюджетном</w:t>
      </w:r>
      <w:r w:rsidRPr="00151F1C">
        <w:rPr>
          <w:sz w:val="28"/>
          <w:szCs w:val="28"/>
        </w:rPr>
        <w:t xml:space="preserve"> период</w:t>
      </w:r>
      <w:r>
        <w:rPr>
          <w:sz w:val="28"/>
          <w:szCs w:val="28"/>
        </w:rPr>
        <w:t>е прекращают свое действие три муниципальные программы, в том числе:</w:t>
      </w:r>
    </w:p>
    <w:p w14:paraId="1069E0CA" w14:textId="77777777" w:rsidR="004E2A5B" w:rsidRDefault="004E2A5B" w:rsidP="004E2A5B">
      <w:pPr>
        <w:tabs>
          <w:tab w:val="left" w:pos="900"/>
        </w:tabs>
        <w:ind w:firstLine="709"/>
        <w:jc w:val="both"/>
        <w:rPr>
          <w:sz w:val="28"/>
          <w:szCs w:val="28"/>
        </w:rPr>
      </w:pPr>
      <w:r>
        <w:rPr>
          <w:sz w:val="28"/>
          <w:szCs w:val="28"/>
        </w:rPr>
        <w:t>- одна программа - в связи с истечением срока реализации («М</w:t>
      </w:r>
      <w:r w:rsidRPr="006A47A7">
        <w:rPr>
          <w:sz w:val="28"/>
          <w:szCs w:val="28"/>
        </w:rPr>
        <w:t>униципальная программа энергосбережения и повышения энергетической эффективности в городе Оренбурге на 2016-2022 годы»</w:t>
      </w:r>
      <w:r>
        <w:rPr>
          <w:sz w:val="28"/>
          <w:szCs w:val="28"/>
        </w:rPr>
        <w:t>);</w:t>
      </w:r>
    </w:p>
    <w:p w14:paraId="48E1544A" w14:textId="77777777" w:rsidR="004E2A5B" w:rsidRDefault="004E2A5B" w:rsidP="004E2A5B">
      <w:pPr>
        <w:tabs>
          <w:tab w:val="left" w:pos="900"/>
        </w:tabs>
        <w:ind w:firstLine="709"/>
        <w:jc w:val="both"/>
        <w:rPr>
          <w:sz w:val="28"/>
          <w:szCs w:val="28"/>
        </w:rPr>
      </w:pPr>
      <w:r>
        <w:rPr>
          <w:sz w:val="28"/>
          <w:szCs w:val="28"/>
        </w:rPr>
        <w:t xml:space="preserve">- две программы – досрочно в связи с вступлением в силу с 01.01.2022 новой муниципальной программы </w:t>
      </w:r>
      <w:r w:rsidRPr="000F3B7D">
        <w:rPr>
          <w:sz w:val="28"/>
          <w:szCs w:val="28"/>
        </w:rPr>
        <w:t>«Развитие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«город Оренбург»</w:t>
      </w:r>
      <w:r>
        <w:rPr>
          <w:sz w:val="28"/>
          <w:szCs w:val="28"/>
        </w:rPr>
        <w:t>, со сроком реализации: 2022-2027 годы («Развитие малого и среднего предпринимательства, сельского хозяйства и рынков сельскохозяйственной продукции, сырья и продовольствия в городе Оренбурге» со сроком реализации: 2020-2025 годы и «Формирование единого городского рекламно-информационного пространства города Оренбурга» со сроком реализации: 2020-2025 годы).</w:t>
      </w:r>
    </w:p>
    <w:p w14:paraId="076B697D" w14:textId="77777777" w:rsidR="004E2A5B" w:rsidRDefault="004E2A5B" w:rsidP="004E2A5B">
      <w:pPr>
        <w:tabs>
          <w:tab w:val="left" w:pos="900"/>
        </w:tabs>
        <w:ind w:firstLine="709"/>
        <w:jc w:val="both"/>
        <w:rPr>
          <w:sz w:val="28"/>
          <w:szCs w:val="28"/>
        </w:rPr>
      </w:pPr>
      <w:r w:rsidRPr="00C50DF1">
        <w:rPr>
          <w:sz w:val="28"/>
          <w:szCs w:val="28"/>
        </w:rPr>
        <w:t>Представленный на экспертизу</w:t>
      </w:r>
      <w:r>
        <w:rPr>
          <w:sz w:val="28"/>
          <w:szCs w:val="28"/>
        </w:rPr>
        <w:t xml:space="preserve"> проект бюджета города Оренбурга на 2022 год и на плановый период 2023 и 2024 год в соответствии с Бюджетным кодексом РФ </w:t>
      </w:r>
      <w:r>
        <w:rPr>
          <w:sz w:val="28"/>
          <w:szCs w:val="28"/>
        </w:rPr>
        <w:lastRenderedPageBreak/>
        <w:t xml:space="preserve">сформирован в программной структуре расходов на очередной финансовый год – на основе 25-ми муниципальных программ, на плановый период – на основе 24 муниципальных программ. </w:t>
      </w:r>
    </w:p>
    <w:p w14:paraId="3EBA8247" w14:textId="33F9FE8B" w:rsidR="004E2A5B" w:rsidRDefault="004E2A5B" w:rsidP="004E2A5B">
      <w:pPr>
        <w:tabs>
          <w:tab w:val="left" w:pos="900"/>
        </w:tabs>
        <w:ind w:firstLine="709"/>
        <w:jc w:val="both"/>
        <w:rPr>
          <w:sz w:val="28"/>
          <w:szCs w:val="28"/>
        </w:rPr>
      </w:pPr>
      <w:r>
        <w:rPr>
          <w:sz w:val="28"/>
          <w:szCs w:val="28"/>
        </w:rPr>
        <w:t>Проекты изменений в паспорта 25</w:t>
      </w:r>
      <w:r w:rsidR="002B6CEC">
        <w:rPr>
          <w:sz w:val="28"/>
          <w:szCs w:val="28"/>
        </w:rPr>
        <w:t>-ти</w:t>
      </w:r>
      <w:r>
        <w:rPr>
          <w:sz w:val="28"/>
          <w:szCs w:val="28"/>
        </w:rPr>
        <w:t xml:space="preserve"> муниципальных программ представлены с Проектом решения. Дополнительно в Счетную палату ответственными исполнителями представлены проекты изменения в данные муниципальные программы, которые являлись основанием для составления Проекта решения.</w:t>
      </w:r>
    </w:p>
    <w:p w14:paraId="1424BB88" w14:textId="77777777" w:rsidR="004E2A5B" w:rsidRDefault="004E2A5B" w:rsidP="004E2A5B">
      <w:pPr>
        <w:tabs>
          <w:tab w:val="left" w:pos="900"/>
        </w:tabs>
        <w:ind w:firstLine="709"/>
        <w:jc w:val="both"/>
        <w:rPr>
          <w:sz w:val="28"/>
          <w:szCs w:val="28"/>
        </w:rPr>
      </w:pPr>
      <w:r>
        <w:rPr>
          <w:sz w:val="28"/>
          <w:szCs w:val="28"/>
        </w:rPr>
        <w:t>Перечень муниципальных программ, планируемых к финансированию согласно Проекту решения в 2022 году и плановом периоде 2022 и 2024 годов, представлен в следующей таблице.</w:t>
      </w:r>
    </w:p>
    <w:p w14:paraId="603B0CCC" w14:textId="77777777" w:rsidR="004E2A5B" w:rsidRPr="00C50DF1" w:rsidRDefault="004E2A5B" w:rsidP="004E2A5B">
      <w:pPr>
        <w:tabs>
          <w:tab w:val="left" w:pos="900"/>
        </w:tabs>
        <w:ind w:firstLine="720"/>
        <w:jc w:val="both"/>
        <w:rPr>
          <w:sz w:val="16"/>
          <w:szCs w:val="16"/>
        </w:rPr>
      </w:pPr>
    </w:p>
    <w:tbl>
      <w:tblPr>
        <w:tblStyle w:val="a3"/>
        <w:tblW w:w="1020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1"/>
        <w:gridCol w:w="7127"/>
        <w:gridCol w:w="2549"/>
      </w:tblGrid>
      <w:tr w:rsidR="004E2A5B" w:rsidRPr="004E1717" w14:paraId="2116851E" w14:textId="77777777" w:rsidTr="00214F1D">
        <w:trPr>
          <w:trHeight w:val="593"/>
        </w:trPr>
        <w:tc>
          <w:tcPr>
            <w:tcW w:w="513" w:type="dxa"/>
            <w:shd w:val="clear" w:color="auto" w:fill="00B0F0"/>
            <w:vAlign w:val="center"/>
          </w:tcPr>
          <w:p w14:paraId="5466D762" w14:textId="77777777" w:rsidR="004E2A5B" w:rsidRPr="00295AE3" w:rsidRDefault="004E2A5B" w:rsidP="00757D27">
            <w:pPr>
              <w:tabs>
                <w:tab w:val="left" w:pos="900"/>
              </w:tabs>
              <w:jc w:val="center"/>
              <w:rPr>
                <w:b/>
                <w:color w:val="FFFFFF" w:themeColor="background1"/>
                <w:sz w:val="22"/>
                <w:szCs w:val="22"/>
              </w:rPr>
            </w:pPr>
            <w:r w:rsidRPr="00295AE3">
              <w:rPr>
                <w:b/>
                <w:color w:val="FFFFFF" w:themeColor="background1"/>
                <w:sz w:val="22"/>
                <w:szCs w:val="22"/>
              </w:rPr>
              <w:t>№ п/п</w:t>
            </w:r>
          </w:p>
        </w:tc>
        <w:tc>
          <w:tcPr>
            <w:tcW w:w="7142" w:type="dxa"/>
            <w:shd w:val="clear" w:color="auto" w:fill="00B0F0"/>
            <w:vAlign w:val="center"/>
          </w:tcPr>
          <w:p w14:paraId="0861AC50" w14:textId="77777777" w:rsidR="004E2A5B" w:rsidRPr="00295AE3" w:rsidRDefault="004E2A5B" w:rsidP="00757D27">
            <w:pPr>
              <w:tabs>
                <w:tab w:val="left" w:pos="900"/>
              </w:tabs>
              <w:jc w:val="center"/>
              <w:rPr>
                <w:b/>
                <w:color w:val="FFFFFF" w:themeColor="background1"/>
                <w:sz w:val="22"/>
                <w:szCs w:val="22"/>
              </w:rPr>
            </w:pPr>
            <w:r w:rsidRPr="00295AE3">
              <w:rPr>
                <w:b/>
                <w:color w:val="FFFFFF" w:themeColor="background1"/>
                <w:sz w:val="22"/>
                <w:szCs w:val="22"/>
              </w:rPr>
              <w:t>Наименование муниципальной программы</w:t>
            </w:r>
          </w:p>
        </w:tc>
        <w:tc>
          <w:tcPr>
            <w:tcW w:w="2552" w:type="dxa"/>
            <w:shd w:val="clear" w:color="auto" w:fill="00B0F0"/>
            <w:vAlign w:val="center"/>
          </w:tcPr>
          <w:p w14:paraId="261C2725" w14:textId="77777777" w:rsidR="004E2A5B" w:rsidRPr="00295AE3" w:rsidRDefault="004E2A5B" w:rsidP="00757D27">
            <w:pPr>
              <w:tabs>
                <w:tab w:val="left" w:pos="900"/>
              </w:tabs>
              <w:jc w:val="center"/>
              <w:rPr>
                <w:b/>
                <w:color w:val="FFFFFF" w:themeColor="background1"/>
                <w:sz w:val="22"/>
                <w:szCs w:val="22"/>
              </w:rPr>
            </w:pPr>
            <w:r w:rsidRPr="00295AE3">
              <w:rPr>
                <w:b/>
                <w:color w:val="FFFFFF" w:themeColor="background1"/>
                <w:sz w:val="22"/>
                <w:szCs w:val="22"/>
              </w:rPr>
              <w:t>Реквизиты ПАГО об утверждении МП</w:t>
            </w:r>
          </w:p>
        </w:tc>
      </w:tr>
      <w:tr w:rsidR="004E2A5B" w:rsidRPr="0063172E" w14:paraId="57CD5BB2" w14:textId="77777777" w:rsidTr="00214F1D">
        <w:trPr>
          <w:trHeight w:val="359"/>
        </w:trPr>
        <w:tc>
          <w:tcPr>
            <w:tcW w:w="10207" w:type="dxa"/>
            <w:gridSpan w:val="3"/>
            <w:shd w:val="clear" w:color="auto" w:fill="C6D9F1" w:themeFill="text2" w:themeFillTint="33"/>
            <w:vAlign w:val="center"/>
          </w:tcPr>
          <w:p w14:paraId="77FD9F18" w14:textId="77777777" w:rsidR="004E2A5B" w:rsidRPr="00295AE3" w:rsidRDefault="004E2A5B" w:rsidP="00757D27">
            <w:pPr>
              <w:tabs>
                <w:tab w:val="left" w:pos="900"/>
              </w:tabs>
              <w:jc w:val="center"/>
              <w:rPr>
                <w:b/>
                <w:sz w:val="22"/>
                <w:szCs w:val="22"/>
              </w:rPr>
            </w:pPr>
            <w:r w:rsidRPr="00295AE3">
              <w:rPr>
                <w:b/>
                <w:sz w:val="22"/>
                <w:szCs w:val="22"/>
              </w:rPr>
              <w:t>Муниципальные программы, принятые ранее и продолжающие свое действие</w:t>
            </w:r>
          </w:p>
        </w:tc>
      </w:tr>
      <w:tr w:rsidR="004E2A5B" w:rsidRPr="00186E31" w14:paraId="6E9B8800" w14:textId="77777777" w:rsidTr="00214F1D">
        <w:trPr>
          <w:trHeight w:val="372"/>
        </w:trPr>
        <w:tc>
          <w:tcPr>
            <w:tcW w:w="513" w:type="dxa"/>
            <w:vAlign w:val="center"/>
          </w:tcPr>
          <w:p w14:paraId="7C439ECA" w14:textId="77777777" w:rsidR="004E2A5B" w:rsidRPr="00BF4A29" w:rsidRDefault="004E2A5B" w:rsidP="00757D27">
            <w:pPr>
              <w:tabs>
                <w:tab w:val="left" w:pos="900"/>
              </w:tabs>
              <w:jc w:val="center"/>
              <w:rPr>
                <w:color w:val="000000"/>
                <w:sz w:val="22"/>
                <w:szCs w:val="22"/>
                <w:shd w:val="clear" w:color="auto" w:fill="FFFFFF"/>
              </w:rPr>
            </w:pPr>
            <w:r w:rsidRPr="00BF4A29">
              <w:rPr>
                <w:color w:val="000000"/>
                <w:sz w:val="22"/>
                <w:szCs w:val="22"/>
                <w:shd w:val="clear" w:color="auto" w:fill="FFFFFF"/>
              </w:rPr>
              <w:t>1</w:t>
            </w:r>
          </w:p>
        </w:tc>
        <w:tc>
          <w:tcPr>
            <w:tcW w:w="7142" w:type="dxa"/>
            <w:vAlign w:val="center"/>
          </w:tcPr>
          <w:p w14:paraId="492FB780" w14:textId="77777777" w:rsidR="004E2A5B" w:rsidRPr="00200670" w:rsidRDefault="004E2A5B" w:rsidP="00757D27">
            <w:pPr>
              <w:rPr>
                <w:bCs/>
                <w:sz w:val="22"/>
                <w:szCs w:val="22"/>
              </w:rPr>
            </w:pPr>
            <w:r w:rsidRPr="00200670">
              <w:rPr>
                <w:bCs/>
                <w:sz w:val="22"/>
                <w:szCs w:val="22"/>
              </w:rPr>
              <w:t>«Развитие пассажирского транспорта на территории города Оренбурга»</w:t>
            </w:r>
          </w:p>
        </w:tc>
        <w:tc>
          <w:tcPr>
            <w:tcW w:w="2552" w:type="dxa"/>
            <w:vAlign w:val="center"/>
          </w:tcPr>
          <w:p w14:paraId="469F76C0" w14:textId="77777777" w:rsidR="004E2A5B" w:rsidRPr="00186E31" w:rsidRDefault="004E2A5B" w:rsidP="00757D27">
            <w:pPr>
              <w:tabs>
                <w:tab w:val="left" w:pos="900"/>
              </w:tabs>
              <w:jc w:val="center"/>
              <w:rPr>
                <w:color w:val="000000"/>
                <w:sz w:val="22"/>
                <w:szCs w:val="22"/>
                <w:shd w:val="clear" w:color="auto" w:fill="FFFFFF"/>
              </w:rPr>
            </w:pPr>
            <w:r w:rsidRPr="00186E31">
              <w:rPr>
                <w:color w:val="000000"/>
                <w:sz w:val="22"/>
                <w:szCs w:val="22"/>
                <w:shd w:val="clear" w:color="auto" w:fill="FFFFFF"/>
              </w:rPr>
              <w:t xml:space="preserve">от </w:t>
            </w:r>
            <w:r>
              <w:rPr>
                <w:color w:val="000000"/>
                <w:sz w:val="22"/>
                <w:szCs w:val="22"/>
                <w:shd w:val="clear" w:color="auto" w:fill="FFFFFF"/>
              </w:rPr>
              <w:t>01.11.2019</w:t>
            </w:r>
            <w:r w:rsidRPr="00186E31">
              <w:rPr>
                <w:color w:val="000000"/>
                <w:sz w:val="22"/>
                <w:szCs w:val="22"/>
                <w:shd w:val="clear" w:color="auto" w:fill="FFFFFF"/>
              </w:rPr>
              <w:t xml:space="preserve"> № </w:t>
            </w:r>
            <w:r>
              <w:rPr>
                <w:color w:val="000000"/>
                <w:sz w:val="22"/>
                <w:szCs w:val="22"/>
                <w:shd w:val="clear" w:color="auto" w:fill="FFFFFF"/>
              </w:rPr>
              <w:t>3166-п</w:t>
            </w:r>
          </w:p>
        </w:tc>
      </w:tr>
      <w:tr w:rsidR="004E2A5B" w:rsidRPr="00186E31" w14:paraId="2AC8F229" w14:textId="77777777" w:rsidTr="00214F1D">
        <w:trPr>
          <w:trHeight w:val="386"/>
        </w:trPr>
        <w:tc>
          <w:tcPr>
            <w:tcW w:w="513" w:type="dxa"/>
            <w:vAlign w:val="center"/>
          </w:tcPr>
          <w:p w14:paraId="5FBD698D" w14:textId="77777777" w:rsidR="004E2A5B" w:rsidRPr="00BF4A29" w:rsidRDefault="004E2A5B" w:rsidP="00757D27">
            <w:pPr>
              <w:tabs>
                <w:tab w:val="left" w:pos="900"/>
              </w:tabs>
              <w:jc w:val="center"/>
              <w:rPr>
                <w:color w:val="000000"/>
                <w:sz w:val="22"/>
                <w:szCs w:val="22"/>
                <w:shd w:val="clear" w:color="auto" w:fill="FFFFFF"/>
              </w:rPr>
            </w:pPr>
            <w:r w:rsidRPr="00BF4A29">
              <w:rPr>
                <w:color w:val="000000"/>
                <w:sz w:val="22"/>
                <w:szCs w:val="22"/>
                <w:shd w:val="clear" w:color="auto" w:fill="FFFFFF"/>
              </w:rPr>
              <w:t>2</w:t>
            </w:r>
          </w:p>
        </w:tc>
        <w:tc>
          <w:tcPr>
            <w:tcW w:w="7142" w:type="dxa"/>
            <w:vAlign w:val="center"/>
          </w:tcPr>
          <w:p w14:paraId="00872250" w14:textId="77777777" w:rsidR="004E2A5B" w:rsidRPr="00200670" w:rsidRDefault="004E2A5B" w:rsidP="00757D27">
            <w:pPr>
              <w:tabs>
                <w:tab w:val="left" w:pos="900"/>
              </w:tabs>
              <w:jc w:val="both"/>
              <w:rPr>
                <w:color w:val="000000"/>
                <w:sz w:val="22"/>
                <w:szCs w:val="22"/>
                <w:shd w:val="clear" w:color="auto" w:fill="FFFFFF"/>
              </w:rPr>
            </w:pPr>
            <w:r w:rsidRPr="00200670">
              <w:rPr>
                <w:bCs/>
                <w:sz w:val="22"/>
                <w:szCs w:val="22"/>
              </w:rPr>
              <w:t>«Строительство и дорожное хозяйство в городе Оренбурге»</w:t>
            </w:r>
          </w:p>
        </w:tc>
        <w:tc>
          <w:tcPr>
            <w:tcW w:w="2552" w:type="dxa"/>
            <w:vAlign w:val="center"/>
          </w:tcPr>
          <w:p w14:paraId="5B3C139A" w14:textId="77777777" w:rsidR="004E2A5B" w:rsidRPr="00186E31" w:rsidRDefault="004E2A5B" w:rsidP="00757D27">
            <w:pPr>
              <w:tabs>
                <w:tab w:val="left" w:pos="900"/>
              </w:tabs>
              <w:jc w:val="center"/>
              <w:rPr>
                <w:color w:val="000000"/>
                <w:sz w:val="22"/>
                <w:szCs w:val="22"/>
                <w:shd w:val="clear" w:color="auto" w:fill="FFFFFF"/>
              </w:rPr>
            </w:pPr>
            <w:r w:rsidRPr="00186E31">
              <w:rPr>
                <w:color w:val="000000"/>
                <w:sz w:val="22"/>
                <w:szCs w:val="22"/>
                <w:shd w:val="clear" w:color="auto" w:fill="FFFFFF"/>
              </w:rPr>
              <w:t xml:space="preserve">от </w:t>
            </w:r>
            <w:r>
              <w:rPr>
                <w:color w:val="000000"/>
                <w:sz w:val="22"/>
                <w:szCs w:val="22"/>
                <w:shd w:val="clear" w:color="auto" w:fill="FFFFFF"/>
              </w:rPr>
              <w:t>16</w:t>
            </w:r>
            <w:r w:rsidRPr="00186E31">
              <w:rPr>
                <w:color w:val="000000"/>
                <w:sz w:val="22"/>
                <w:szCs w:val="22"/>
                <w:shd w:val="clear" w:color="auto" w:fill="FFFFFF"/>
              </w:rPr>
              <w:t>.</w:t>
            </w:r>
            <w:r>
              <w:rPr>
                <w:color w:val="000000"/>
                <w:sz w:val="22"/>
                <w:szCs w:val="22"/>
                <w:shd w:val="clear" w:color="auto" w:fill="FFFFFF"/>
              </w:rPr>
              <w:t>12</w:t>
            </w:r>
            <w:r w:rsidRPr="00186E31">
              <w:rPr>
                <w:color w:val="000000"/>
                <w:sz w:val="22"/>
                <w:szCs w:val="22"/>
                <w:shd w:val="clear" w:color="auto" w:fill="FFFFFF"/>
              </w:rPr>
              <w:t>.20</w:t>
            </w:r>
            <w:r>
              <w:rPr>
                <w:color w:val="000000"/>
                <w:sz w:val="22"/>
                <w:szCs w:val="22"/>
                <w:shd w:val="clear" w:color="auto" w:fill="FFFFFF"/>
              </w:rPr>
              <w:t>20</w:t>
            </w:r>
            <w:r w:rsidRPr="00186E31">
              <w:rPr>
                <w:color w:val="000000"/>
                <w:sz w:val="22"/>
                <w:szCs w:val="22"/>
                <w:shd w:val="clear" w:color="auto" w:fill="FFFFFF"/>
              </w:rPr>
              <w:t xml:space="preserve"> № </w:t>
            </w:r>
            <w:r>
              <w:rPr>
                <w:color w:val="000000"/>
                <w:sz w:val="22"/>
                <w:szCs w:val="22"/>
                <w:shd w:val="clear" w:color="auto" w:fill="FFFFFF"/>
              </w:rPr>
              <w:t>2019</w:t>
            </w:r>
            <w:r w:rsidRPr="00186E31">
              <w:rPr>
                <w:color w:val="000000"/>
                <w:sz w:val="22"/>
                <w:szCs w:val="22"/>
                <w:shd w:val="clear" w:color="auto" w:fill="FFFFFF"/>
              </w:rPr>
              <w:t>-п</w:t>
            </w:r>
          </w:p>
        </w:tc>
      </w:tr>
      <w:tr w:rsidR="004E2A5B" w:rsidRPr="00B72629" w14:paraId="50725D35" w14:textId="77777777" w:rsidTr="00214F1D">
        <w:trPr>
          <w:trHeight w:val="405"/>
        </w:trPr>
        <w:tc>
          <w:tcPr>
            <w:tcW w:w="513" w:type="dxa"/>
            <w:vAlign w:val="center"/>
          </w:tcPr>
          <w:p w14:paraId="79FECD75" w14:textId="77777777" w:rsidR="004E2A5B" w:rsidRPr="00B72629" w:rsidRDefault="004E2A5B" w:rsidP="00757D27">
            <w:pPr>
              <w:tabs>
                <w:tab w:val="left" w:pos="900"/>
              </w:tabs>
              <w:jc w:val="center"/>
              <w:rPr>
                <w:color w:val="000000"/>
                <w:sz w:val="22"/>
                <w:szCs w:val="22"/>
                <w:highlight w:val="yellow"/>
                <w:shd w:val="clear" w:color="auto" w:fill="FFFFFF"/>
              </w:rPr>
            </w:pPr>
            <w:r>
              <w:rPr>
                <w:color w:val="000000"/>
                <w:sz w:val="22"/>
                <w:szCs w:val="22"/>
                <w:shd w:val="clear" w:color="auto" w:fill="FFFFFF"/>
              </w:rPr>
              <w:t>3</w:t>
            </w:r>
          </w:p>
        </w:tc>
        <w:tc>
          <w:tcPr>
            <w:tcW w:w="7142" w:type="dxa"/>
            <w:vAlign w:val="center"/>
          </w:tcPr>
          <w:p w14:paraId="3F1CF50B" w14:textId="77777777" w:rsidR="004E2A5B" w:rsidRPr="00200670" w:rsidRDefault="004E2A5B" w:rsidP="00757D27">
            <w:pPr>
              <w:tabs>
                <w:tab w:val="left" w:pos="900"/>
              </w:tabs>
              <w:jc w:val="both"/>
              <w:rPr>
                <w:color w:val="000000"/>
                <w:sz w:val="22"/>
                <w:szCs w:val="22"/>
                <w:shd w:val="clear" w:color="auto" w:fill="FFFFFF"/>
              </w:rPr>
            </w:pPr>
            <w:r w:rsidRPr="00200670">
              <w:rPr>
                <w:bCs/>
                <w:sz w:val="22"/>
                <w:szCs w:val="22"/>
              </w:rPr>
              <w:t>«Доступное образование в городе Оренбурге»</w:t>
            </w:r>
          </w:p>
        </w:tc>
        <w:tc>
          <w:tcPr>
            <w:tcW w:w="2552" w:type="dxa"/>
            <w:vAlign w:val="center"/>
          </w:tcPr>
          <w:p w14:paraId="54F1846E" w14:textId="77777777" w:rsidR="004E2A5B" w:rsidRPr="00B72629" w:rsidRDefault="004E2A5B" w:rsidP="00757D27">
            <w:pPr>
              <w:tabs>
                <w:tab w:val="left" w:pos="900"/>
              </w:tabs>
              <w:jc w:val="center"/>
              <w:rPr>
                <w:sz w:val="22"/>
                <w:szCs w:val="22"/>
              </w:rPr>
            </w:pPr>
            <w:r w:rsidRPr="00B72629">
              <w:rPr>
                <w:sz w:val="22"/>
                <w:szCs w:val="22"/>
              </w:rPr>
              <w:t xml:space="preserve">от </w:t>
            </w:r>
            <w:r>
              <w:rPr>
                <w:sz w:val="22"/>
                <w:szCs w:val="22"/>
              </w:rPr>
              <w:t>28</w:t>
            </w:r>
            <w:r w:rsidRPr="00B72629">
              <w:rPr>
                <w:sz w:val="22"/>
                <w:szCs w:val="22"/>
              </w:rPr>
              <w:t>.</w:t>
            </w:r>
            <w:r>
              <w:rPr>
                <w:sz w:val="22"/>
                <w:szCs w:val="22"/>
              </w:rPr>
              <w:t>10</w:t>
            </w:r>
            <w:r w:rsidRPr="00B72629">
              <w:rPr>
                <w:sz w:val="22"/>
                <w:szCs w:val="22"/>
              </w:rPr>
              <w:t>.2019 № 3</w:t>
            </w:r>
            <w:r>
              <w:rPr>
                <w:sz w:val="22"/>
                <w:szCs w:val="22"/>
              </w:rPr>
              <w:t>093</w:t>
            </w:r>
            <w:r w:rsidRPr="00B72629">
              <w:rPr>
                <w:sz w:val="22"/>
                <w:szCs w:val="22"/>
              </w:rPr>
              <w:t>-п</w:t>
            </w:r>
          </w:p>
        </w:tc>
      </w:tr>
      <w:tr w:rsidR="004E2A5B" w:rsidRPr="00436394" w14:paraId="562DEEA2" w14:textId="77777777" w:rsidTr="00214F1D">
        <w:tc>
          <w:tcPr>
            <w:tcW w:w="513" w:type="dxa"/>
            <w:vAlign w:val="center"/>
          </w:tcPr>
          <w:p w14:paraId="4E6E8DA6" w14:textId="77777777" w:rsidR="004E2A5B" w:rsidRPr="00BF4A29" w:rsidRDefault="004E2A5B" w:rsidP="00757D27">
            <w:pPr>
              <w:tabs>
                <w:tab w:val="left" w:pos="900"/>
              </w:tabs>
              <w:jc w:val="center"/>
              <w:rPr>
                <w:color w:val="000000"/>
                <w:sz w:val="22"/>
                <w:szCs w:val="22"/>
                <w:shd w:val="clear" w:color="auto" w:fill="FFFFFF"/>
              </w:rPr>
            </w:pPr>
            <w:r>
              <w:rPr>
                <w:color w:val="000000"/>
                <w:sz w:val="22"/>
                <w:szCs w:val="22"/>
                <w:shd w:val="clear" w:color="auto" w:fill="FFFFFF"/>
              </w:rPr>
              <w:t>4</w:t>
            </w:r>
          </w:p>
        </w:tc>
        <w:tc>
          <w:tcPr>
            <w:tcW w:w="7142" w:type="dxa"/>
            <w:vAlign w:val="center"/>
          </w:tcPr>
          <w:p w14:paraId="023CF984" w14:textId="77777777" w:rsidR="004E2A5B" w:rsidRPr="00436394" w:rsidRDefault="004E2A5B" w:rsidP="00757D27">
            <w:pPr>
              <w:tabs>
                <w:tab w:val="left" w:pos="900"/>
              </w:tabs>
              <w:jc w:val="both"/>
              <w:rPr>
                <w:color w:val="000000"/>
                <w:sz w:val="22"/>
                <w:szCs w:val="22"/>
                <w:shd w:val="clear" w:color="auto" w:fill="FFFFFF"/>
              </w:rPr>
            </w:pPr>
            <w:r w:rsidRPr="00436394">
              <w:rPr>
                <w:bCs/>
                <w:sz w:val="22"/>
                <w:szCs w:val="22"/>
              </w:rPr>
              <w:t>«Управление муниципальными финансами и муниципальным долгом города Оренбурга»</w:t>
            </w:r>
          </w:p>
        </w:tc>
        <w:tc>
          <w:tcPr>
            <w:tcW w:w="2552" w:type="dxa"/>
            <w:vAlign w:val="center"/>
          </w:tcPr>
          <w:p w14:paraId="783CF91E" w14:textId="77777777" w:rsidR="004E2A5B" w:rsidRPr="00436394" w:rsidRDefault="004E2A5B" w:rsidP="00757D27">
            <w:pPr>
              <w:tabs>
                <w:tab w:val="left" w:pos="900"/>
              </w:tabs>
              <w:jc w:val="center"/>
              <w:rPr>
                <w:color w:val="000000"/>
                <w:sz w:val="22"/>
                <w:szCs w:val="22"/>
                <w:shd w:val="clear" w:color="auto" w:fill="FFFFFF"/>
              </w:rPr>
            </w:pPr>
            <w:r w:rsidRPr="00436394">
              <w:rPr>
                <w:color w:val="000000"/>
                <w:sz w:val="22"/>
                <w:szCs w:val="22"/>
                <w:shd w:val="clear" w:color="auto" w:fill="FFFFFF"/>
              </w:rPr>
              <w:t>от 25.09.2019 № 2733-п</w:t>
            </w:r>
          </w:p>
        </w:tc>
      </w:tr>
      <w:tr w:rsidR="004E2A5B" w:rsidRPr="00436394" w14:paraId="0D422271" w14:textId="77777777" w:rsidTr="00214F1D">
        <w:tc>
          <w:tcPr>
            <w:tcW w:w="513" w:type="dxa"/>
            <w:vAlign w:val="center"/>
          </w:tcPr>
          <w:p w14:paraId="3B289BA3" w14:textId="77777777" w:rsidR="004E2A5B" w:rsidRPr="00BF4A29" w:rsidRDefault="004E2A5B" w:rsidP="00757D27">
            <w:pPr>
              <w:tabs>
                <w:tab w:val="left" w:pos="900"/>
              </w:tabs>
              <w:jc w:val="center"/>
              <w:rPr>
                <w:color w:val="000000"/>
                <w:sz w:val="22"/>
                <w:szCs w:val="22"/>
                <w:shd w:val="clear" w:color="auto" w:fill="FFFFFF"/>
              </w:rPr>
            </w:pPr>
            <w:r>
              <w:rPr>
                <w:color w:val="000000"/>
                <w:sz w:val="22"/>
                <w:szCs w:val="22"/>
                <w:shd w:val="clear" w:color="auto" w:fill="FFFFFF"/>
              </w:rPr>
              <w:t>5</w:t>
            </w:r>
          </w:p>
        </w:tc>
        <w:tc>
          <w:tcPr>
            <w:tcW w:w="7142" w:type="dxa"/>
            <w:vAlign w:val="center"/>
          </w:tcPr>
          <w:p w14:paraId="1FE78D70" w14:textId="77777777" w:rsidR="004E2A5B" w:rsidRPr="00436394" w:rsidRDefault="004E2A5B" w:rsidP="00757D27">
            <w:pPr>
              <w:tabs>
                <w:tab w:val="left" w:pos="900"/>
              </w:tabs>
              <w:jc w:val="both"/>
              <w:rPr>
                <w:color w:val="000000"/>
                <w:sz w:val="22"/>
                <w:szCs w:val="22"/>
                <w:shd w:val="clear" w:color="auto" w:fill="FFFFFF"/>
              </w:rPr>
            </w:pPr>
            <w:r w:rsidRPr="00436394">
              <w:rPr>
                <w:bCs/>
                <w:sz w:val="22"/>
                <w:szCs w:val="22"/>
              </w:rPr>
              <w:t>«Муниципальная программа энергосбережения и повышения энергетической эффективности в городе Оренбурге на 2016-2022 годы»</w:t>
            </w:r>
          </w:p>
        </w:tc>
        <w:tc>
          <w:tcPr>
            <w:tcW w:w="2552" w:type="dxa"/>
            <w:vAlign w:val="center"/>
          </w:tcPr>
          <w:p w14:paraId="1129D7A2" w14:textId="77777777" w:rsidR="004E2A5B" w:rsidRPr="00436394" w:rsidRDefault="004E2A5B" w:rsidP="00757D27">
            <w:pPr>
              <w:tabs>
                <w:tab w:val="left" w:pos="900"/>
              </w:tabs>
              <w:jc w:val="center"/>
              <w:rPr>
                <w:color w:val="000000"/>
                <w:sz w:val="22"/>
                <w:szCs w:val="22"/>
                <w:shd w:val="clear" w:color="auto" w:fill="FFFFFF"/>
              </w:rPr>
            </w:pPr>
            <w:r w:rsidRPr="00436394">
              <w:rPr>
                <w:color w:val="000000"/>
                <w:sz w:val="22"/>
                <w:szCs w:val="22"/>
                <w:shd w:val="clear" w:color="auto" w:fill="FFFFFF"/>
              </w:rPr>
              <w:t>от 06.05.2016 № 1295-п</w:t>
            </w:r>
          </w:p>
        </w:tc>
      </w:tr>
      <w:tr w:rsidR="004E2A5B" w:rsidRPr="00436394" w14:paraId="464FBDED" w14:textId="77777777" w:rsidTr="00214F1D">
        <w:tc>
          <w:tcPr>
            <w:tcW w:w="513" w:type="dxa"/>
            <w:vAlign w:val="center"/>
          </w:tcPr>
          <w:p w14:paraId="3D30128E" w14:textId="77777777" w:rsidR="004E2A5B" w:rsidRPr="000C02B5" w:rsidRDefault="004E2A5B" w:rsidP="00757D27">
            <w:pPr>
              <w:tabs>
                <w:tab w:val="left" w:pos="900"/>
              </w:tabs>
              <w:jc w:val="center"/>
              <w:rPr>
                <w:color w:val="000000"/>
                <w:sz w:val="22"/>
                <w:szCs w:val="22"/>
                <w:shd w:val="clear" w:color="auto" w:fill="FFFFFF"/>
              </w:rPr>
            </w:pPr>
            <w:r w:rsidRPr="000C02B5">
              <w:rPr>
                <w:color w:val="000000"/>
                <w:sz w:val="22"/>
                <w:szCs w:val="22"/>
                <w:shd w:val="clear" w:color="auto" w:fill="FFFFFF"/>
              </w:rPr>
              <w:t>6</w:t>
            </w:r>
          </w:p>
        </w:tc>
        <w:tc>
          <w:tcPr>
            <w:tcW w:w="7142" w:type="dxa"/>
            <w:vAlign w:val="bottom"/>
          </w:tcPr>
          <w:p w14:paraId="7844B2B1" w14:textId="77777777" w:rsidR="004E2A5B" w:rsidRPr="000C02B5" w:rsidRDefault="004E2A5B" w:rsidP="00757D27">
            <w:pPr>
              <w:rPr>
                <w:bCs/>
                <w:sz w:val="22"/>
                <w:szCs w:val="22"/>
              </w:rPr>
            </w:pPr>
            <w:r w:rsidRPr="000C02B5">
              <w:rPr>
                <w:bCs/>
                <w:sz w:val="22"/>
                <w:szCs w:val="22"/>
              </w:rPr>
              <w:t>«Повышение эффективности управления муниципальным имуществом города Оренбурга»</w:t>
            </w:r>
          </w:p>
        </w:tc>
        <w:tc>
          <w:tcPr>
            <w:tcW w:w="2552" w:type="dxa"/>
            <w:vAlign w:val="center"/>
          </w:tcPr>
          <w:p w14:paraId="7E8819B9" w14:textId="77777777" w:rsidR="004E2A5B" w:rsidRPr="00436394" w:rsidRDefault="004E2A5B" w:rsidP="00757D27">
            <w:pPr>
              <w:tabs>
                <w:tab w:val="left" w:pos="900"/>
              </w:tabs>
              <w:jc w:val="center"/>
              <w:rPr>
                <w:color w:val="000000"/>
                <w:sz w:val="22"/>
                <w:szCs w:val="22"/>
                <w:shd w:val="clear" w:color="auto" w:fill="FFFFFF"/>
              </w:rPr>
            </w:pPr>
            <w:r w:rsidRPr="00436394">
              <w:rPr>
                <w:color w:val="000000"/>
                <w:sz w:val="22"/>
                <w:szCs w:val="22"/>
                <w:shd w:val="clear" w:color="auto" w:fill="FFFFFF"/>
              </w:rPr>
              <w:t>от 07.12.2020 № 1937-п</w:t>
            </w:r>
          </w:p>
        </w:tc>
      </w:tr>
      <w:tr w:rsidR="004E2A5B" w:rsidRPr="00436394" w14:paraId="4E410C2F" w14:textId="77777777" w:rsidTr="00214F1D">
        <w:tc>
          <w:tcPr>
            <w:tcW w:w="513" w:type="dxa"/>
            <w:vAlign w:val="center"/>
          </w:tcPr>
          <w:p w14:paraId="7C360057" w14:textId="77777777" w:rsidR="004E2A5B" w:rsidRPr="00BF4A29" w:rsidRDefault="004E2A5B" w:rsidP="00757D27">
            <w:pPr>
              <w:tabs>
                <w:tab w:val="left" w:pos="900"/>
              </w:tabs>
              <w:jc w:val="center"/>
              <w:rPr>
                <w:color w:val="000000"/>
                <w:sz w:val="22"/>
                <w:szCs w:val="22"/>
                <w:shd w:val="clear" w:color="auto" w:fill="FFFFFF"/>
              </w:rPr>
            </w:pPr>
            <w:r>
              <w:rPr>
                <w:color w:val="000000"/>
                <w:sz w:val="22"/>
                <w:szCs w:val="22"/>
                <w:shd w:val="clear" w:color="auto" w:fill="FFFFFF"/>
              </w:rPr>
              <w:t>7</w:t>
            </w:r>
          </w:p>
        </w:tc>
        <w:tc>
          <w:tcPr>
            <w:tcW w:w="7142" w:type="dxa"/>
            <w:vAlign w:val="center"/>
          </w:tcPr>
          <w:p w14:paraId="3EB8023E" w14:textId="77777777" w:rsidR="004E2A5B" w:rsidRPr="00436394" w:rsidRDefault="004E2A5B" w:rsidP="00757D27">
            <w:pPr>
              <w:tabs>
                <w:tab w:val="left" w:pos="900"/>
              </w:tabs>
              <w:jc w:val="both"/>
              <w:rPr>
                <w:color w:val="000000"/>
                <w:sz w:val="22"/>
                <w:szCs w:val="22"/>
                <w:shd w:val="clear" w:color="auto" w:fill="FFFFFF"/>
              </w:rPr>
            </w:pPr>
            <w:r w:rsidRPr="00436394">
              <w:rPr>
                <w:bCs/>
                <w:sz w:val="22"/>
                <w:szCs w:val="22"/>
              </w:rPr>
              <w:t>«Регулирование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w:t>
            </w:r>
          </w:p>
        </w:tc>
        <w:tc>
          <w:tcPr>
            <w:tcW w:w="2552" w:type="dxa"/>
            <w:vAlign w:val="center"/>
          </w:tcPr>
          <w:p w14:paraId="343AC915" w14:textId="77777777" w:rsidR="004E2A5B" w:rsidRPr="00436394" w:rsidRDefault="004E2A5B" w:rsidP="00757D27">
            <w:pPr>
              <w:tabs>
                <w:tab w:val="left" w:pos="900"/>
              </w:tabs>
              <w:jc w:val="center"/>
              <w:rPr>
                <w:color w:val="000000"/>
                <w:sz w:val="22"/>
                <w:szCs w:val="22"/>
                <w:shd w:val="clear" w:color="auto" w:fill="FFFFFF"/>
              </w:rPr>
            </w:pPr>
            <w:r w:rsidRPr="00436394">
              <w:rPr>
                <w:color w:val="000000"/>
                <w:sz w:val="22"/>
                <w:szCs w:val="22"/>
                <w:shd w:val="clear" w:color="auto" w:fill="FFFFFF"/>
              </w:rPr>
              <w:t>от 22.11.2019 № 3376-п</w:t>
            </w:r>
          </w:p>
        </w:tc>
      </w:tr>
      <w:tr w:rsidR="004E2A5B" w:rsidRPr="00436394" w14:paraId="61EBE3AC" w14:textId="77777777" w:rsidTr="00214F1D">
        <w:tc>
          <w:tcPr>
            <w:tcW w:w="513" w:type="dxa"/>
            <w:vAlign w:val="center"/>
          </w:tcPr>
          <w:p w14:paraId="307D53F2" w14:textId="77777777" w:rsidR="004E2A5B" w:rsidRPr="00BF4A29" w:rsidRDefault="004E2A5B" w:rsidP="00757D27">
            <w:pPr>
              <w:tabs>
                <w:tab w:val="left" w:pos="900"/>
              </w:tabs>
              <w:jc w:val="center"/>
              <w:rPr>
                <w:color w:val="000000"/>
                <w:sz w:val="22"/>
                <w:szCs w:val="22"/>
                <w:shd w:val="clear" w:color="auto" w:fill="FFFFFF"/>
              </w:rPr>
            </w:pPr>
            <w:r>
              <w:rPr>
                <w:color w:val="000000"/>
                <w:sz w:val="22"/>
                <w:szCs w:val="22"/>
                <w:shd w:val="clear" w:color="auto" w:fill="FFFFFF"/>
              </w:rPr>
              <w:t>8</w:t>
            </w:r>
          </w:p>
        </w:tc>
        <w:tc>
          <w:tcPr>
            <w:tcW w:w="7142" w:type="dxa"/>
          </w:tcPr>
          <w:p w14:paraId="530A41D4" w14:textId="77777777" w:rsidR="004E2A5B" w:rsidRPr="00436394" w:rsidRDefault="004E2A5B" w:rsidP="00757D27">
            <w:pPr>
              <w:rPr>
                <w:bCs/>
                <w:sz w:val="22"/>
                <w:szCs w:val="22"/>
              </w:rPr>
            </w:pPr>
            <w:r w:rsidRPr="00436394">
              <w:rPr>
                <w:bCs/>
                <w:sz w:val="22"/>
                <w:szCs w:val="22"/>
              </w:rPr>
              <w:t>«Комплексное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p>
        </w:tc>
        <w:tc>
          <w:tcPr>
            <w:tcW w:w="2552" w:type="dxa"/>
            <w:vAlign w:val="center"/>
          </w:tcPr>
          <w:p w14:paraId="4B8C56D4" w14:textId="77777777" w:rsidR="004E2A5B" w:rsidRPr="00436394" w:rsidRDefault="004E2A5B" w:rsidP="00757D27">
            <w:pPr>
              <w:tabs>
                <w:tab w:val="left" w:pos="900"/>
              </w:tabs>
              <w:jc w:val="center"/>
              <w:rPr>
                <w:color w:val="000000"/>
                <w:sz w:val="22"/>
                <w:szCs w:val="22"/>
                <w:shd w:val="clear" w:color="auto" w:fill="FFFFFF"/>
              </w:rPr>
            </w:pPr>
            <w:r w:rsidRPr="00436394">
              <w:rPr>
                <w:color w:val="000000"/>
                <w:sz w:val="22"/>
                <w:szCs w:val="22"/>
                <w:shd w:val="clear" w:color="auto" w:fill="FFFFFF"/>
              </w:rPr>
              <w:t>от 10.10.2019</w:t>
            </w:r>
            <w:r>
              <w:rPr>
                <w:color w:val="000000"/>
                <w:sz w:val="22"/>
                <w:szCs w:val="22"/>
                <w:shd w:val="clear" w:color="auto" w:fill="FFFFFF"/>
              </w:rPr>
              <w:t xml:space="preserve"> № 29</w:t>
            </w:r>
            <w:r w:rsidRPr="00436394">
              <w:rPr>
                <w:color w:val="000000"/>
                <w:sz w:val="22"/>
                <w:szCs w:val="22"/>
                <w:shd w:val="clear" w:color="auto" w:fill="FFFFFF"/>
              </w:rPr>
              <w:t>10-п</w:t>
            </w:r>
          </w:p>
        </w:tc>
      </w:tr>
      <w:tr w:rsidR="004E2A5B" w:rsidRPr="00436394" w14:paraId="63CC4911" w14:textId="77777777" w:rsidTr="00214F1D">
        <w:tc>
          <w:tcPr>
            <w:tcW w:w="513" w:type="dxa"/>
            <w:vAlign w:val="center"/>
          </w:tcPr>
          <w:p w14:paraId="318A2377" w14:textId="77777777" w:rsidR="004E2A5B" w:rsidRPr="00BF4A29" w:rsidRDefault="004E2A5B" w:rsidP="00757D27">
            <w:pPr>
              <w:tabs>
                <w:tab w:val="left" w:pos="900"/>
              </w:tabs>
              <w:jc w:val="center"/>
              <w:rPr>
                <w:color w:val="000000"/>
                <w:sz w:val="22"/>
                <w:szCs w:val="22"/>
                <w:shd w:val="clear" w:color="auto" w:fill="FFFFFF"/>
              </w:rPr>
            </w:pPr>
            <w:r>
              <w:rPr>
                <w:color w:val="000000"/>
                <w:sz w:val="22"/>
                <w:szCs w:val="22"/>
                <w:shd w:val="clear" w:color="auto" w:fill="FFFFFF"/>
              </w:rPr>
              <w:t>9</w:t>
            </w:r>
          </w:p>
        </w:tc>
        <w:tc>
          <w:tcPr>
            <w:tcW w:w="7142" w:type="dxa"/>
            <w:vAlign w:val="center"/>
          </w:tcPr>
          <w:p w14:paraId="1B7F47E0" w14:textId="77777777" w:rsidR="004E2A5B" w:rsidRPr="00436394" w:rsidRDefault="004E2A5B" w:rsidP="00757D27">
            <w:pPr>
              <w:tabs>
                <w:tab w:val="left" w:pos="900"/>
              </w:tabs>
              <w:jc w:val="both"/>
              <w:rPr>
                <w:color w:val="000000"/>
                <w:sz w:val="22"/>
                <w:szCs w:val="22"/>
                <w:shd w:val="clear" w:color="auto" w:fill="FFFFFF"/>
              </w:rPr>
            </w:pPr>
            <w:r w:rsidRPr="00436394">
              <w:rPr>
                <w:bCs/>
                <w:sz w:val="22"/>
                <w:szCs w:val="22"/>
              </w:rPr>
              <w:t>«Профилактика правонарушений в муниципальном образовании «город Оренбург»</w:t>
            </w:r>
          </w:p>
        </w:tc>
        <w:tc>
          <w:tcPr>
            <w:tcW w:w="2552" w:type="dxa"/>
            <w:vAlign w:val="center"/>
          </w:tcPr>
          <w:p w14:paraId="7CF52653" w14:textId="77777777" w:rsidR="004E2A5B" w:rsidRPr="00436394" w:rsidRDefault="004E2A5B" w:rsidP="00757D27">
            <w:pPr>
              <w:tabs>
                <w:tab w:val="left" w:pos="900"/>
              </w:tabs>
              <w:jc w:val="center"/>
              <w:rPr>
                <w:color w:val="000000"/>
                <w:sz w:val="22"/>
                <w:szCs w:val="22"/>
                <w:shd w:val="clear" w:color="auto" w:fill="FFFFFF"/>
              </w:rPr>
            </w:pPr>
            <w:r w:rsidRPr="00436394">
              <w:rPr>
                <w:color w:val="000000"/>
                <w:sz w:val="22"/>
                <w:szCs w:val="22"/>
                <w:shd w:val="clear" w:color="auto" w:fill="FFFFFF"/>
              </w:rPr>
              <w:t>от 01.11.2019 № 3168-п</w:t>
            </w:r>
          </w:p>
        </w:tc>
      </w:tr>
      <w:tr w:rsidR="004E2A5B" w:rsidRPr="00436394" w14:paraId="027AC22B" w14:textId="77777777" w:rsidTr="00214F1D">
        <w:tc>
          <w:tcPr>
            <w:tcW w:w="513" w:type="dxa"/>
            <w:vAlign w:val="center"/>
          </w:tcPr>
          <w:p w14:paraId="2F1C0863" w14:textId="77777777" w:rsidR="004E2A5B" w:rsidRPr="00BF4A29" w:rsidRDefault="004E2A5B" w:rsidP="00757D27">
            <w:pPr>
              <w:tabs>
                <w:tab w:val="left" w:pos="900"/>
              </w:tabs>
              <w:jc w:val="center"/>
              <w:rPr>
                <w:color w:val="000000"/>
                <w:sz w:val="22"/>
                <w:szCs w:val="22"/>
                <w:shd w:val="clear" w:color="auto" w:fill="FFFFFF"/>
              </w:rPr>
            </w:pPr>
            <w:r>
              <w:rPr>
                <w:color w:val="000000"/>
                <w:sz w:val="22"/>
                <w:szCs w:val="22"/>
                <w:shd w:val="clear" w:color="auto" w:fill="FFFFFF"/>
              </w:rPr>
              <w:t>10</w:t>
            </w:r>
          </w:p>
        </w:tc>
        <w:tc>
          <w:tcPr>
            <w:tcW w:w="7142" w:type="dxa"/>
            <w:vAlign w:val="bottom"/>
          </w:tcPr>
          <w:p w14:paraId="617A976D" w14:textId="77777777" w:rsidR="004E2A5B" w:rsidRPr="00436394" w:rsidRDefault="004E2A5B" w:rsidP="00757D27">
            <w:pPr>
              <w:rPr>
                <w:rFonts w:eastAsia="Times New Roman"/>
                <w:color w:val="000000"/>
                <w:sz w:val="22"/>
                <w:szCs w:val="22"/>
              </w:rPr>
            </w:pPr>
            <w:r w:rsidRPr="00436394">
              <w:rPr>
                <w:bCs/>
                <w:sz w:val="22"/>
                <w:szCs w:val="22"/>
              </w:rPr>
              <w:t>«Обеспечение деятельности Администрации города Оренбурга по решению вопросов местного значения и исполнению отдельных государственных полномочий»</w:t>
            </w:r>
          </w:p>
        </w:tc>
        <w:tc>
          <w:tcPr>
            <w:tcW w:w="2552" w:type="dxa"/>
          </w:tcPr>
          <w:p w14:paraId="37102C28" w14:textId="77777777" w:rsidR="004E2A5B" w:rsidRPr="00436394" w:rsidRDefault="004E2A5B" w:rsidP="00757D27">
            <w:pPr>
              <w:rPr>
                <w:rFonts w:eastAsia="Times New Roman"/>
                <w:bCs/>
                <w:sz w:val="22"/>
                <w:szCs w:val="22"/>
              </w:rPr>
            </w:pPr>
            <w:r w:rsidRPr="00436394">
              <w:rPr>
                <w:rFonts w:eastAsia="Times New Roman"/>
                <w:bCs/>
                <w:sz w:val="22"/>
                <w:szCs w:val="22"/>
              </w:rPr>
              <w:t>от 14.11.2019 № 3297-п</w:t>
            </w:r>
          </w:p>
        </w:tc>
      </w:tr>
      <w:tr w:rsidR="004E2A5B" w:rsidRPr="00436394" w14:paraId="6E33F2E3" w14:textId="77777777" w:rsidTr="00214F1D">
        <w:trPr>
          <w:trHeight w:val="335"/>
        </w:trPr>
        <w:tc>
          <w:tcPr>
            <w:tcW w:w="513" w:type="dxa"/>
            <w:vAlign w:val="center"/>
          </w:tcPr>
          <w:p w14:paraId="3A77919C" w14:textId="77777777" w:rsidR="004E2A5B" w:rsidRPr="00BF4A29" w:rsidRDefault="004E2A5B" w:rsidP="00757D27">
            <w:pPr>
              <w:tabs>
                <w:tab w:val="left" w:pos="900"/>
              </w:tabs>
              <w:jc w:val="center"/>
              <w:rPr>
                <w:color w:val="000000"/>
                <w:sz w:val="22"/>
                <w:szCs w:val="22"/>
                <w:shd w:val="clear" w:color="auto" w:fill="FFFFFF"/>
              </w:rPr>
            </w:pPr>
            <w:r>
              <w:rPr>
                <w:color w:val="000000"/>
                <w:sz w:val="22"/>
                <w:szCs w:val="22"/>
                <w:shd w:val="clear" w:color="auto" w:fill="FFFFFF"/>
              </w:rPr>
              <w:t>11</w:t>
            </w:r>
          </w:p>
        </w:tc>
        <w:tc>
          <w:tcPr>
            <w:tcW w:w="7142" w:type="dxa"/>
            <w:vAlign w:val="center"/>
          </w:tcPr>
          <w:p w14:paraId="1819EB0A" w14:textId="77777777" w:rsidR="004E2A5B" w:rsidRPr="00436394" w:rsidRDefault="004E2A5B" w:rsidP="00757D27">
            <w:pPr>
              <w:tabs>
                <w:tab w:val="left" w:pos="900"/>
              </w:tabs>
              <w:jc w:val="both"/>
              <w:rPr>
                <w:color w:val="000000"/>
                <w:sz w:val="22"/>
                <w:szCs w:val="22"/>
                <w:shd w:val="clear" w:color="auto" w:fill="FFFFFF"/>
              </w:rPr>
            </w:pPr>
            <w:r w:rsidRPr="00436394">
              <w:rPr>
                <w:bCs/>
                <w:sz w:val="22"/>
                <w:szCs w:val="22"/>
              </w:rPr>
              <w:t>«Спортивный Оренбург»</w:t>
            </w:r>
          </w:p>
        </w:tc>
        <w:tc>
          <w:tcPr>
            <w:tcW w:w="2552" w:type="dxa"/>
            <w:vAlign w:val="center"/>
          </w:tcPr>
          <w:p w14:paraId="355A8F30" w14:textId="77777777" w:rsidR="004E2A5B" w:rsidRPr="00436394" w:rsidRDefault="004E2A5B" w:rsidP="00757D27">
            <w:pPr>
              <w:tabs>
                <w:tab w:val="left" w:pos="900"/>
              </w:tabs>
              <w:jc w:val="center"/>
              <w:rPr>
                <w:color w:val="000000"/>
                <w:sz w:val="22"/>
                <w:szCs w:val="22"/>
                <w:shd w:val="clear" w:color="auto" w:fill="FFFFFF"/>
              </w:rPr>
            </w:pPr>
            <w:r w:rsidRPr="00436394">
              <w:rPr>
                <w:color w:val="000000"/>
                <w:sz w:val="22"/>
                <w:szCs w:val="22"/>
                <w:shd w:val="clear" w:color="auto" w:fill="FFFFFF"/>
              </w:rPr>
              <w:t>от 11.10.2019 № 2950-п</w:t>
            </w:r>
          </w:p>
        </w:tc>
      </w:tr>
      <w:tr w:rsidR="004E2A5B" w:rsidRPr="00436394" w14:paraId="05826B5C" w14:textId="77777777" w:rsidTr="00214F1D">
        <w:trPr>
          <w:trHeight w:val="412"/>
        </w:trPr>
        <w:tc>
          <w:tcPr>
            <w:tcW w:w="513" w:type="dxa"/>
            <w:vAlign w:val="center"/>
          </w:tcPr>
          <w:p w14:paraId="59F9CF1F" w14:textId="77777777" w:rsidR="004E2A5B" w:rsidRPr="0063172E" w:rsidRDefault="004E2A5B" w:rsidP="00757D27">
            <w:pPr>
              <w:tabs>
                <w:tab w:val="left" w:pos="900"/>
              </w:tabs>
              <w:jc w:val="center"/>
              <w:rPr>
                <w:b/>
                <w:color w:val="000000"/>
                <w:sz w:val="22"/>
                <w:szCs w:val="22"/>
                <w:shd w:val="clear" w:color="auto" w:fill="FFFFFF"/>
              </w:rPr>
            </w:pPr>
            <w:r>
              <w:rPr>
                <w:color w:val="000000"/>
                <w:sz w:val="22"/>
                <w:szCs w:val="22"/>
                <w:shd w:val="clear" w:color="auto" w:fill="FFFFFF"/>
              </w:rPr>
              <w:t>12</w:t>
            </w:r>
          </w:p>
        </w:tc>
        <w:tc>
          <w:tcPr>
            <w:tcW w:w="7142" w:type="dxa"/>
          </w:tcPr>
          <w:p w14:paraId="5F8BBE63" w14:textId="77777777" w:rsidR="004E2A5B" w:rsidRPr="00436394" w:rsidRDefault="004E2A5B" w:rsidP="00757D27">
            <w:pPr>
              <w:tabs>
                <w:tab w:val="left" w:pos="900"/>
              </w:tabs>
              <w:rPr>
                <w:color w:val="000000"/>
                <w:sz w:val="22"/>
                <w:szCs w:val="22"/>
                <w:shd w:val="clear" w:color="auto" w:fill="FFFFFF"/>
              </w:rPr>
            </w:pPr>
            <w:r w:rsidRPr="00436394">
              <w:rPr>
                <w:bCs/>
                <w:sz w:val="22"/>
                <w:szCs w:val="22"/>
              </w:rPr>
              <w:t>«Социальная поддержка жителей города Оренбурга»</w:t>
            </w:r>
          </w:p>
        </w:tc>
        <w:tc>
          <w:tcPr>
            <w:tcW w:w="2552" w:type="dxa"/>
          </w:tcPr>
          <w:p w14:paraId="0F13CBE9" w14:textId="03AE4B6E" w:rsidR="004E2A5B" w:rsidRPr="00436394" w:rsidRDefault="00295AE3" w:rsidP="00757D27">
            <w:pPr>
              <w:tabs>
                <w:tab w:val="left" w:pos="900"/>
              </w:tabs>
              <w:jc w:val="center"/>
              <w:rPr>
                <w:color w:val="000000"/>
                <w:sz w:val="22"/>
                <w:szCs w:val="22"/>
                <w:shd w:val="clear" w:color="auto" w:fill="FFFFFF"/>
              </w:rPr>
            </w:pPr>
            <w:r>
              <w:rPr>
                <w:color w:val="000000"/>
                <w:sz w:val="22"/>
                <w:szCs w:val="22"/>
                <w:shd w:val="clear" w:color="auto" w:fill="FFFFFF"/>
              </w:rPr>
              <w:t xml:space="preserve">от </w:t>
            </w:r>
            <w:r w:rsidR="004E2A5B" w:rsidRPr="00436394">
              <w:rPr>
                <w:color w:val="000000"/>
                <w:sz w:val="22"/>
                <w:szCs w:val="22"/>
                <w:shd w:val="clear" w:color="auto" w:fill="FFFFFF"/>
              </w:rPr>
              <w:t>08.10.2019</w:t>
            </w:r>
            <w:r w:rsidR="004E2A5B">
              <w:rPr>
                <w:color w:val="000000"/>
                <w:sz w:val="22"/>
                <w:szCs w:val="22"/>
                <w:shd w:val="clear" w:color="auto" w:fill="FFFFFF"/>
              </w:rPr>
              <w:t xml:space="preserve"> </w:t>
            </w:r>
            <w:r w:rsidR="004E2A5B" w:rsidRPr="00436394">
              <w:rPr>
                <w:color w:val="000000"/>
                <w:sz w:val="22"/>
                <w:szCs w:val="22"/>
                <w:shd w:val="clear" w:color="auto" w:fill="FFFFFF"/>
              </w:rPr>
              <w:t xml:space="preserve">№ </w:t>
            </w:r>
            <w:r w:rsidR="004E2A5B">
              <w:rPr>
                <w:color w:val="000000"/>
                <w:sz w:val="22"/>
                <w:szCs w:val="22"/>
                <w:shd w:val="clear" w:color="auto" w:fill="FFFFFF"/>
              </w:rPr>
              <w:t>2872</w:t>
            </w:r>
            <w:r w:rsidR="004E2A5B" w:rsidRPr="00436394">
              <w:rPr>
                <w:color w:val="000000"/>
                <w:sz w:val="22"/>
                <w:szCs w:val="22"/>
                <w:shd w:val="clear" w:color="auto" w:fill="FFFFFF"/>
              </w:rPr>
              <w:t>-п</w:t>
            </w:r>
          </w:p>
        </w:tc>
      </w:tr>
      <w:tr w:rsidR="004E2A5B" w:rsidRPr="00436394" w14:paraId="19FC85FD" w14:textId="77777777" w:rsidTr="00214F1D">
        <w:tc>
          <w:tcPr>
            <w:tcW w:w="513" w:type="dxa"/>
            <w:vAlign w:val="center"/>
          </w:tcPr>
          <w:p w14:paraId="775D675C" w14:textId="77777777" w:rsidR="004E2A5B" w:rsidRPr="004E1717" w:rsidRDefault="004E2A5B" w:rsidP="00757D27">
            <w:pPr>
              <w:tabs>
                <w:tab w:val="left" w:pos="900"/>
                <w:tab w:val="left" w:pos="1134"/>
              </w:tabs>
              <w:jc w:val="center"/>
              <w:rPr>
                <w:color w:val="000000"/>
                <w:sz w:val="22"/>
                <w:szCs w:val="22"/>
                <w:shd w:val="clear" w:color="auto" w:fill="FFFFFF"/>
              </w:rPr>
            </w:pPr>
            <w:r>
              <w:rPr>
                <w:color w:val="000000"/>
                <w:sz w:val="22"/>
                <w:szCs w:val="22"/>
                <w:shd w:val="clear" w:color="auto" w:fill="FFFFFF"/>
              </w:rPr>
              <w:t>13</w:t>
            </w:r>
          </w:p>
        </w:tc>
        <w:tc>
          <w:tcPr>
            <w:tcW w:w="7142" w:type="dxa"/>
          </w:tcPr>
          <w:p w14:paraId="55532470" w14:textId="77777777" w:rsidR="004E2A5B" w:rsidRPr="00436394" w:rsidRDefault="004E2A5B" w:rsidP="00757D27">
            <w:pPr>
              <w:tabs>
                <w:tab w:val="left" w:pos="900"/>
                <w:tab w:val="left" w:pos="1134"/>
              </w:tabs>
              <w:jc w:val="both"/>
              <w:rPr>
                <w:sz w:val="22"/>
                <w:szCs w:val="22"/>
              </w:rPr>
            </w:pPr>
            <w:r w:rsidRPr="00436394">
              <w:rPr>
                <w:bCs/>
                <w:sz w:val="22"/>
                <w:szCs w:val="22"/>
              </w:rPr>
              <w:t>«Укрепление общественного здоровья на территории муниципального образования «город Оренбург»</w:t>
            </w:r>
          </w:p>
        </w:tc>
        <w:tc>
          <w:tcPr>
            <w:tcW w:w="2552" w:type="dxa"/>
            <w:vAlign w:val="center"/>
          </w:tcPr>
          <w:p w14:paraId="71A9CBCE" w14:textId="77777777" w:rsidR="004E2A5B" w:rsidRPr="00436394" w:rsidRDefault="004E2A5B" w:rsidP="00757D27">
            <w:pPr>
              <w:tabs>
                <w:tab w:val="left" w:pos="900"/>
              </w:tabs>
              <w:jc w:val="center"/>
              <w:rPr>
                <w:sz w:val="22"/>
                <w:szCs w:val="22"/>
              </w:rPr>
            </w:pPr>
            <w:r w:rsidRPr="00436394">
              <w:rPr>
                <w:color w:val="000000"/>
                <w:sz w:val="22"/>
                <w:szCs w:val="22"/>
                <w:shd w:val="clear" w:color="auto" w:fill="FFFFFF"/>
              </w:rPr>
              <w:t xml:space="preserve">от 16.11.2020 </w:t>
            </w:r>
            <w:proofErr w:type="gramStart"/>
            <w:r w:rsidRPr="00436394">
              <w:rPr>
                <w:color w:val="000000"/>
                <w:sz w:val="22"/>
                <w:szCs w:val="22"/>
                <w:shd w:val="clear" w:color="auto" w:fill="FFFFFF"/>
              </w:rPr>
              <w:t>№  1821</w:t>
            </w:r>
            <w:proofErr w:type="gramEnd"/>
            <w:r w:rsidRPr="00436394">
              <w:rPr>
                <w:color w:val="000000"/>
                <w:sz w:val="22"/>
                <w:szCs w:val="22"/>
                <w:shd w:val="clear" w:color="auto" w:fill="FFFFFF"/>
              </w:rPr>
              <w:t>-п</w:t>
            </w:r>
          </w:p>
        </w:tc>
      </w:tr>
      <w:tr w:rsidR="004E2A5B" w:rsidRPr="00436394" w14:paraId="6851EDD1" w14:textId="77777777" w:rsidTr="00214F1D">
        <w:trPr>
          <w:trHeight w:hRule="exact" w:val="324"/>
        </w:trPr>
        <w:tc>
          <w:tcPr>
            <w:tcW w:w="513" w:type="dxa"/>
            <w:vAlign w:val="center"/>
          </w:tcPr>
          <w:p w14:paraId="07AD00F9" w14:textId="77777777" w:rsidR="004E2A5B" w:rsidRPr="004E1717" w:rsidRDefault="004E2A5B" w:rsidP="00757D27">
            <w:pPr>
              <w:tabs>
                <w:tab w:val="left" w:pos="900"/>
                <w:tab w:val="left" w:pos="1134"/>
              </w:tabs>
              <w:jc w:val="center"/>
              <w:rPr>
                <w:color w:val="000000"/>
                <w:sz w:val="22"/>
                <w:szCs w:val="22"/>
                <w:shd w:val="clear" w:color="auto" w:fill="FFFFFF"/>
              </w:rPr>
            </w:pPr>
            <w:r>
              <w:rPr>
                <w:color w:val="000000"/>
                <w:sz w:val="22"/>
                <w:szCs w:val="22"/>
                <w:shd w:val="clear" w:color="auto" w:fill="FFFFFF"/>
              </w:rPr>
              <w:t>14</w:t>
            </w:r>
          </w:p>
        </w:tc>
        <w:tc>
          <w:tcPr>
            <w:tcW w:w="7142" w:type="dxa"/>
            <w:vAlign w:val="center"/>
          </w:tcPr>
          <w:p w14:paraId="130AFD91" w14:textId="77777777" w:rsidR="004E2A5B" w:rsidRPr="00436394" w:rsidRDefault="004E2A5B" w:rsidP="00757D27">
            <w:pPr>
              <w:tabs>
                <w:tab w:val="left" w:pos="900"/>
                <w:tab w:val="left" w:pos="1134"/>
              </w:tabs>
              <w:rPr>
                <w:sz w:val="22"/>
                <w:szCs w:val="22"/>
              </w:rPr>
            </w:pPr>
            <w:r w:rsidRPr="00436394">
              <w:rPr>
                <w:bCs/>
                <w:sz w:val="22"/>
                <w:szCs w:val="22"/>
              </w:rPr>
              <w:t>Муниципальная программа «Молодой Оренбург»</w:t>
            </w:r>
          </w:p>
        </w:tc>
        <w:tc>
          <w:tcPr>
            <w:tcW w:w="2552" w:type="dxa"/>
            <w:vAlign w:val="center"/>
          </w:tcPr>
          <w:p w14:paraId="27AE647E" w14:textId="77777777" w:rsidR="004E2A5B" w:rsidRPr="00436394" w:rsidRDefault="004E2A5B" w:rsidP="00757D27">
            <w:pPr>
              <w:tabs>
                <w:tab w:val="left" w:pos="900"/>
              </w:tabs>
              <w:jc w:val="center"/>
              <w:rPr>
                <w:sz w:val="22"/>
                <w:szCs w:val="22"/>
              </w:rPr>
            </w:pPr>
            <w:r w:rsidRPr="00436394">
              <w:rPr>
                <w:color w:val="000000"/>
                <w:sz w:val="22"/>
                <w:szCs w:val="22"/>
                <w:shd w:val="clear" w:color="auto" w:fill="FFFFFF"/>
              </w:rPr>
              <w:t xml:space="preserve">от 21.10.2019 </w:t>
            </w:r>
            <w:proofErr w:type="gramStart"/>
            <w:r w:rsidRPr="00436394">
              <w:rPr>
                <w:color w:val="000000"/>
                <w:sz w:val="22"/>
                <w:szCs w:val="22"/>
                <w:shd w:val="clear" w:color="auto" w:fill="FFFFFF"/>
              </w:rPr>
              <w:t>№  3014</w:t>
            </w:r>
            <w:proofErr w:type="gramEnd"/>
            <w:r w:rsidRPr="00436394">
              <w:rPr>
                <w:color w:val="000000"/>
                <w:sz w:val="22"/>
                <w:szCs w:val="22"/>
                <w:shd w:val="clear" w:color="auto" w:fill="FFFFFF"/>
              </w:rPr>
              <w:t>-п</w:t>
            </w:r>
          </w:p>
        </w:tc>
      </w:tr>
      <w:tr w:rsidR="004E2A5B" w:rsidRPr="00436394" w14:paraId="1C5FCD76" w14:textId="77777777" w:rsidTr="00214F1D">
        <w:trPr>
          <w:trHeight w:val="268"/>
        </w:trPr>
        <w:tc>
          <w:tcPr>
            <w:tcW w:w="513" w:type="dxa"/>
            <w:vAlign w:val="center"/>
          </w:tcPr>
          <w:p w14:paraId="2A1D6609" w14:textId="77777777" w:rsidR="004E2A5B" w:rsidRPr="004E1717" w:rsidRDefault="004E2A5B" w:rsidP="00757D27">
            <w:pPr>
              <w:tabs>
                <w:tab w:val="left" w:pos="900"/>
                <w:tab w:val="left" w:pos="1134"/>
              </w:tabs>
              <w:jc w:val="center"/>
              <w:rPr>
                <w:color w:val="000000"/>
                <w:sz w:val="22"/>
                <w:szCs w:val="22"/>
                <w:shd w:val="clear" w:color="auto" w:fill="FFFFFF"/>
              </w:rPr>
            </w:pPr>
            <w:r>
              <w:rPr>
                <w:color w:val="000000"/>
                <w:sz w:val="22"/>
                <w:szCs w:val="22"/>
                <w:shd w:val="clear" w:color="auto" w:fill="FFFFFF"/>
              </w:rPr>
              <w:t>15</w:t>
            </w:r>
          </w:p>
        </w:tc>
        <w:tc>
          <w:tcPr>
            <w:tcW w:w="7142" w:type="dxa"/>
          </w:tcPr>
          <w:p w14:paraId="44E02B74" w14:textId="77777777" w:rsidR="004E2A5B" w:rsidRPr="00436394" w:rsidRDefault="004E2A5B" w:rsidP="00757D27">
            <w:pPr>
              <w:tabs>
                <w:tab w:val="left" w:pos="900"/>
                <w:tab w:val="left" w:pos="1134"/>
              </w:tabs>
              <w:jc w:val="both"/>
              <w:rPr>
                <w:sz w:val="22"/>
                <w:szCs w:val="22"/>
              </w:rPr>
            </w:pPr>
            <w:r w:rsidRPr="00436394">
              <w:rPr>
                <w:bCs/>
                <w:sz w:val="22"/>
                <w:szCs w:val="22"/>
              </w:rPr>
              <w:t>«Развитие культуры и искусства в муниципальном образовании «город Оренбург»</w:t>
            </w:r>
          </w:p>
        </w:tc>
        <w:tc>
          <w:tcPr>
            <w:tcW w:w="2552" w:type="dxa"/>
            <w:vAlign w:val="center"/>
          </w:tcPr>
          <w:p w14:paraId="66EFE638" w14:textId="77777777" w:rsidR="004E2A5B" w:rsidRPr="00436394" w:rsidRDefault="004E2A5B" w:rsidP="00757D27">
            <w:pPr>
              <w:tabs>
                <w:tab w:val="left" w:pos="900"/>
              </w:tabs>
              <w:jc w:val="center"/>
              <w:rPr>
                <w:sz w:val="22"/>
                <w:szCs w:val="22"/>
              </w:rPr>
            </w:pPr>
            <w:r w:rsidRPr="00436394">
              <w:rPr>
                <w:color w:val="000000"/>
                <w:sz w:val="22"/>
                <w:szCs w:val="22"/>
                <w:shd w:val="clear" w:color="auto" w:fill="FFFFFF"/>
              </w:rPr>
              <w:t>от 01.11.2019 № 3146-п</w:t>
            </w:r>
          </w:p>
        </w:tc>
      </w:tr>
      <w:tr w:rsidR="004E2A5B" w:rsidRPr="00436394" w14:paraId="4BBF376B" w14:textId="77777777" w:rsidTr="00214F1D">
        <w:tc>
          <w:tcPr>
            <w:tcW w:w="513" w:type="dxa"/>
            <w:vAlign w:val="center"/>
          </w:tcPr>
          <w:p w14:paraId="2259D68D" w14:textId="77777777" w:rsidR="004E2A5B" w:rsidRPr="004E1717" w:rsidRDefault="004E2A5B" w:rsidP="00757D27">
            <w:pPr>
              <w:tabs>
                <w:tab w:val="left" w:pos="900"/>
              </w:tabs>
              <w:jc w:val="center"/>
              <w:rPr>
                <w:color w:val="000000"/>
                <w:sz w:val="22"/>
                <w:szCs w:val="22"/>
                <w:shd w:val="clear" w:color="auto" w:fill="FFFFFF"/>
              </w:rPr>
            </w:pPr>
            <w:r>
              <w:rPr>
                <w:sz w:val="22"/>
                <w:szCs w:val="22"/>
              </w:rPr>
              <w:t>16</w:t>
            </w:r>
          </w:p>
        </w:tc>
        <w:tc>
          <w:tcPr>
            <w:tcW w:w="7142" w:type="dxa"/>
          </w:tcPr>
          <w:p w14:paraId="6B8898EA" w14:textId="77777777" w:rsidR="004E2A5B" w:rsidRPr="00436394" w:rsidRDefault="004E2A5B" w:rsidP="00757D27">
            <w:pPr>
              <w:tabs>
                <w:tab w:val="left" w:pos="900"/>
              </w:tabs>
              <w:jc w:val="both"/>
              <w:rPr>
                <w:sz w:val="22"/>
                <w:szCs w:val="22"/>
              </w:rPr>
            </w:pPr>
            <w:r w:rsidRPr="00436394">
              <w:rPr>
                <w:bCs/>
                <w:sz w:val="22"/>
                <w:szCs w:val="22"/>
              </w:rPr>
              <w:t>Обеспечение мероприятий в области гражданской обороны, защиты населения и территории от чрезвычайных ситуаций, пожарной безопасности и безопасности людей на водных объектах в муниципальном образовании «город Оренбург»</w:t>
            </w:r>
          </w:p>
        </w:tc>
        <w:tc>
          <w:tcPr>
            <w:tcW w:w="2552" w:type="dxa"/>
            <w:vAlign w:val="center"/>
          </w:tcPr>
          <w:p w14:paraId="725F43F6" w14:textId="77777777" w:rsidR="004E2A5B" w:rsidRPr="00436394" w:rsidRDefault="004E2A5B" w:rsidP="00757D27">
            <w:pPr>
              <w:tabs>
                <w:tab w:val="left" w:pos="900"/>
              </w:tabs>
              <w:jc w:val="center"/>
              <w:rPr>
                <w:sz w:val="22"/>
                <w:szCs w:val="22"/>
              </w:rPr>
            </w:pPr>
            <w:r w:rsidRPr="00436394">
              <w:rPr>
                <w:color w:val="000000"/>
                <w:sz w:val="22"/>
                <w:szCs w:val="22"/>
                <w:shd w:val="clear" w:color="auto" w:fill="FFFFFF"/>
              </w:rPr>
              <w:t>от 10</w:t>
            </w:r>
            <w:r>
              <w:rPr>
                <w:color w:val="000000"/>
                <w:sz w:val="22"/>
                <w:szCs w:val="22"/>
                <w:shd w:val="clear" w:color="auto" w:fill="FFFFFF"/>
              </w:rPr>
              <w:t xml:space="preserve">.10.2019 </w:t>
            </w:r>
            <w:proofErr w:type="gramStart"/>
            <w:r>
              <w:rPr>
                <w:color w:val="000000"/>
                <w:sz w:val="22"/>
                <w:szCs w:val="22"/>
                <w:shd w:val="clear" w:color="auto" w:fill="FFFFFF"/>
              </w:rPr>
              <w:t>№  288</w:t>
            </w:r>
            <w:r w:rsidRPr="00436394">
              <w:rPr>
                <w:color w:val="000000"/>
                <w:sz w:val="22"/>
                <w:szCs w:val="22"/>
                <w:shd w:val="clear" w:color="auto" w:fill="FFFFFF"/>
              </w:rPr>
              <w:t>6</w:t>
            </w:r>
            <w:proofErr w:type="gramEnd"/>
            <w:r w:rsidRPr="00436394">
              <w:rPr>
                <w:color w:val="000000"/>
                <w:sz w:val="22"/>
                <w:szCs w:val="22"/>
                <w:shd w:val="clear" w:color="auto" w:fill="FFFFFF"/>
              </w:rPr>
              <w:t>-п</w:t>
            </w:r>
          </w:p>
        </w:tc>
      </w:tr>
      <w:tr w:rsidR="004E2A5B" w:rsidRPr="00436394" w14:paraId="7001571E" w14:textId="77777777" w:rsidTr="00214F1D">
        <w:trPr>
          <w:trHeight w:val="348"/>
        </w:trPr>
        <w:tc>
          <w:tcPr>
            <w:tcW w:w="513" w:type="dxa"/>
            <w:vAlign w:val="center"/>
          </w:tcPr>
          <w:p w14:paraId="01BDD1E0" w14:textId="77777777" w:rsidR="004E2A5B" w:rsidRPr="004E1717" w:rsidRDefault="004E2A5B" w:rsidP="00757D27">
            <w:pPr>
              <w:tabs>
                <w:tab w:val="left" w:pos="900"/>
                <w:tab w:val="left" w:pos="1134"/>
              </w:tabs>
              <w:jc w:val="center"/>
              <w:rPr>
                <w:sz w:val="22"/>
                <w:szCs w:val="22"/>
              </w:rPr>
            </w:pPr>
            <w:r>
              <w:rPr>
                <w:sz w:val="22"/>
                <w:szCs w:val="22"/>
              </w:rPr>
              <w:t>17</w:t>
            </w:r>
          </w:p>
        </w:tc>
        <w:tc>
          <w:tcPr>
            <w:tcW w:w="7142" w:type="dxa"/>
            <w:vAlign w:val="center"/>
          </w:tcPr>
          <w:p w14:paraId="6A293538" w14:textId="77777777" w:rsidR="004E2A5B" w:rsidRPr="00436394" w:rsidRDefault="004E2A5B" w:rsidP="00757D27">
            <w:pPr>
              <w:tabs>
                <w:tab w:val="left" w:pos="900"/>
                <w:tab w:val="left" w:pos="1134"/>
              </w:tabs>
              <w:rPr>
                <w:sz w:val="22"/>
                <w:szCs w:val="22"/>
              </w:rPr>
            </w:pPr>
            <w:r w:rsidRPr="00436394">
              <w:rPr>
                <w:bCs/>
                <w:sz w:val="22"/>
                <w:szCs w:val="22"/>
              </w:rPr>
              <w:t>«Повышение безопасности дорожного движения в городе Оренбурге»</w:t>
            </w:r>
          </w:p>
        </w:tc>
        <w:tc>
          <w:tcPr>
            <w:tcW w:w="2552" w:type="dxa"/>
            <w:vAlign w:val="center"/>
          </w:tcPr>
          <w:p w14:paraId="49EBA40D" w14:textId="77777777" w:rsidR="004E2A5B" w:rsidRPr="00436394" w:rsidRDefault="004E2A5B" w:rsidP="00757D27">
            <w:pPr>
              <w:tabs>
                <w:tab w:val="left" w:pos="900"/>
              </w:tabs>
              <w:jc w:val="center"/>
              <w:rPr>
                <w:sz w:val="22"/>
                <w:szCs w:val="22"/>
              </w:rPr>
            </w:pPr>
            <w:r w:rsidRPr="00436394">
              <w:rPr>
                <w:sz w:val="22"/>
                <w:szCs w:val="22"/>
              </w:rPr>
              <w:t>от 14.11.2019 № 3296-п</w:t>
            </w:r>
          </w:p>
        </w:tc>
      </w:tr>
      <w:tr w:rsidR="004E2A5B" w:rsidRPr="00436394" w14:paraId="3626F3A3" w14:textId="77777777" w:rsidTr="00214F1D">
        <w:tc>
          <w:tcPr>
            <w:tcW w:w="513" w:type="dxa"/>
            <w:vAlign w:val="center"/>
          </w:tcPr>
          <w:p w14:paraId="7E781647" w14:textId="77777777" w:rsidR="004E2A5B" w:rsidRPr="004E1717" w:rsidRDefault="004E2A5B" w:rsidP="00757D27">
            <w:pPr>
              <w:tabs>
                <w:tab w:val="left" w:pos="900"/>
                <w:tab w:val="left" w:pos="1134"/>
              </w:tabs>
              <w:jc w:val="center"/>
              <w:rPr>
                <w:sz w:val="22"/>
                <w:szCs w:val="22"/>
              </w:rPr>
            </w:pPr>
            <w:r>
              <w:rPr>
                <w:sz w:val="22"/>
                <w:szCs w:val="22"/>
              </w:rPr>
              <w:t>18</w:t>
            </w:r>
          </w:p>
        </w:tc>
        <w:tc>
          <w:tcPr>
            <w:tcW w:w="7142" w:type="dxa"/>
          </w:tcPr>
          <w:p w14:paraId="5FFB8FB6" w14:textId="77777777" w:rsidR="004E2A5B" w:rsidRPr="00436394" w:rsidRDefault="004E2A5B" w:rsidP="00757D27">
            <w:pPr>
              <w:rPr>
                <w:bCs/>
                <w:sz w:val="22"/>
                <w:szCs w:val="22"/>
              </w:rPr>
            </w:pPr>
            <w:r w:rsidRPr="00436394">
              <w:rPr>
                <w:bCs/>
                <w:sz w:val="22"/>
                <w:szCs w:val="22"/>
              </w:rPr>
              <w:t>«Охрана окружающей среды в границах муниципального образования «город Оренбург»</w:t>
            </w:r>
          </w:p>
        </w:tc>
        <w:tc>
          <w:tcPr>
            <w:tcW w:w="2552" w:type="dxa"/>
            <w:vAlign w:val="center"/>
          </w:tcPr>
          <w:p w14:paraId="50C524F0" w14:textId="77777777" w:rsidR="004E2A5B" w:rsidRPr="00436394" w:rsidRDefault="004E2A5B" w:rsidP="00757D27">
            <w:pPr>
              <w:tabs>
                <w:tab w:val="left" w:pos="900"/>
              </w:tabs>
              <w:jc w:val="center"/>
              <w:rPr>
                <w:sz w:val="22"/>
                <w:szCs w:val="22"/>
              </w:rPr>
            </w:pPr>
            <w:r w:rsidRPr="00436394">
              <w:rPr>
                <w:sz w:val="22"/>
                <w:szCs w:val="22"/>
              </w:rPr>
              <w:t>от 01.11.2019 № 3165-п</w:t>
            </w:r>
          </w:p>
        </w:tc>
      </w:tr>
      <w:tr w:rsidR="004E2A5B" w:rsidRPr="00436394" w14:paraId="551F275E" w14:textId="77777777" w:rsidTr="00214F1D">
        <w:tc>
          <w:tcPr>
            <w:tcW w:w="513" w:type="dxa"/>
            <w:vAlign w:val="center"/>
          </w:tcPr>
          <w:p w14:paraId="0F5D9600" w14:textId="77777777" w:rsidR="004E2A5B" w:rsidRPr="004E1717" w:rsidRDefault="004E2A5B" w:rsidP="00757D27">
            <w:pPr>
              <w:tabs>
                <w:tab w:val="left" w:pos="900"/>
                <w:tab w:val="left" w:pos="1134"/>
              </w:tabs>
              <w:jc w:val="center"/>
              <w:rPr>
                <w:sz w:val="22"/>
                <w:szCs w:val="22"/>
              </w:rPr>
            </w:pPr>
            <w:r>
              <w:rPr>
                <w:sz w:val="22"/>
                <w:szCs w:val="22"/>
              </w:rPr>
              <w:lastRenderedPageBreak/>
              <w:t>19</w:t>
            </w:r>
          </w:p>
        </w:tc>
        <w:tc>
          <w:tcPr>
            <w:tcW w:w="7142" w:type="dxa"/>
          </w:tcPr>
          <w:p w14:paraId="1450330D" w14:textId="77777777" w:rsidR="004E2A5B" w:rsidRPr="00436394" w:rsidRDefault="004E2A5B" w:rsidP="00757D27">
            <w:pPr>
              <w:tabs>
                <w:tab w:val="left" w:pos="900"/>
                <w:tab w:val="left" w:pos="1134"/>
              </w:tabs>
              <w:jc w:val="both"/>
              <w:rPr>
                <w:sz w:val="22"/>
                <w:szCs w:val="22"/>
              </w:rPr>
            </w:pPr>
            <w:r w:rsidRPr="00436394">
              <w:rPr>
                <w:bCs/>
                <w:sz w:val="22"/>
                <w:szCs w:val="22"/>
              </w:rPr>
              <w:t>«Информатизация и связь в обеспечении деятельности органов местного самоуправления муниципального образования «город Оренбург»</w:t>
            </w:r>
          </w:p>
        </w:tc>
        <w:tc>
          <w:tcPr>
            <w:tcW w:w="2552" w:type="dxa"/>
            <w:vAlign w:val="center"/>
          </w:tcPr>
          <w:p w14:paraId="63C34446" w14:textId="77777777" w:rsidR="004E2A5B" w:rsidRPr="00436394" w:rsidRDefault="004E2A5B" w:rsidP="00757D27">
            <w:pPr>
              <w:tabs>
                <w:tab w:val="left" w:pos="900"/>
              </w:tabs>
              <w:jc w:val="center"/>
              <w:rPr>
                <w:sz w:val="22"/>
                <w:szCs w:val="22"/>
              </w:rPr>
            </w:pPr>
            <w:r w:rsidRPr="00436394">
              <w:rPr>
                <w:sz w:val="22"/>
                <w:szCs w:val="22"/>
              </w:rPr>
              <w:t>от 11.10.2019 № 2912-п</w:t>
            </w:r>
          </w:p>
        </w:tc>
      </w:tr>
      <w:tr w:rsidR="004E2A5B" w:rsidRPr="004E1717" w14:paraId="54F0C067" w14:textId="77777777" w:rsidTr="00214F1D">
        <w:tc>
          <w:tcPr>
            <w:tcW w:w="513" w:type="dxa"/>
            <w:vAlign w:val="center"/>
          </w:tcPr>
          <w:p w14:paraId="2736173E" w14:textId="77777777" w:rsidR="004E2A5B" w:rsidRPr="004E1717" w:rsidRDefault="004E2A5B" w:rsidP="00757D27">
            <w:pPr>
              <w:tabs>
                <w:tab w:val="left" w:pos="900"/>
              </w:tabs>
              <w:jc w:val="center"/>
              <w:rPr>
                <w:sz w:val="22"/>
                <w:szCs w:val="22"/>
              </w:rPr>
            </w:pPr>
            <w:r>
              <w:rPr>
                <w:sz w:val="22"/>
                <w:szCs w:val="22"/>
              </w:rPr>
              <w:t>20</w:t>
            </w:r>
          </w:p>
        </w:tc>
        <w:tc>
          <w:tcPr>
            <w:tcW w:w="7142" w:type="dxa"/>
          </w:tcPr>
          <w:p w14:paraId="6126740C" w14:textId="77777777" w:rsidR="004E2A5B" w:rsidRPr="00200670" w:rsidRDefault="004E2A5B" w:rsidP="00757D27">
            <w:pPr>
              <w:tabs>
                <w:tab w:val="left" w:pos="900"/>
              </w:tabs>
              <w:jc w:val="both"/>
              <w:rPr>
                <w:sz w:val="22"/>
                <w:szCs w:val="22"/>
              </w:rPr>
            </w:pPr>
            <w:r w:rsidRPr="00200670">
              <w:rPr>
                <w:bCs/>
                <w:sz w:val="22"/>
                <w:szCs w:val="22"/>
              </w:rPr>
              <w:t>«Комплексное благоустройство и повышение качества жизни населения на территории Северного округа города Оренбурга»</w:t>
            </w:r>
          </w:p>
        </w:tc>
        <w:tc>
          <w:tcPr>
            <w:tcW w:w="2552" w:type="dxa"/>
            <w:vAlign w:val="center"/>
          </w:tcPr>
          <w:p w14:paraId="1B3ED7FD" w14:textId="77777777" w:rsidR="004E2A5B" w:rsidRPr="004E1717" w:rsidRDefault="004E2A5B" w:rsidP="00757D27">
            <w:pPr>
              <w:tabs>
                <w:tab w:val="left" w:pos="900"/>
              </w:tabs>
              <w:jc w:val="center"/>
              <w:rPr>
                <w:sz w:val="22"/>
                <w:szCs w:val="22"/>
              </w:rPr>
            </w:pPr>
            <w:r w:rsidRPr="004E1717">
              <w:rPr>
                <w:sz w:val="22"/>
                <w:szCs w:val="22"/>
              </w:rPr>
              <w:t xml:space="preserve">от </w:t>
            </w:r>
            <w:r>
              <w:rPr>
                <w:sz w:val="22"/>
                <w:szCs w:val="22"/>
              </w:rPr>
              <w:t>05</w:t>
            </w:r>
            <w:r w:rsidRPr="004E1717">
              <w:rPr>
                <w:sz w:val="22"/>
                <w:szCs w:val="22"/>
              </w:rPr>
              <w:t>.11.2019 № 31</w:t>
            </w:r>
            <w:r>
              <w:rPr>
                <w:sz w:val="22"/>
                <w:szCs w:val="22"/>
              </w:rPr>
              <w:t>95</w:t>
            </w:r>
            <w:r w:rsidRPr="004E1717">
              <w:rPr>
                <w:sz w:val="22"/>
                <w:szCs w:val="22"/>
              </w:rPr>
              <w:t>-п</w:t>
            </w:r>
          </w:p>
        </w:tc>
      </w:tr>
      <w:tr w:rsidR="004E2A5B" w:rsidRPr="004E1717" w14:paraId="1E24B102" w14:textId="77777777" w:rsidTr="00214F1D">
        <w:trPr>
          <w:trHeight w:val="358"/>
        </w:trPr>
        <w:tc>
          <w:tcPr>
            <w:tcW w:w="513" w:type="dxa"/>
            <w:vAlign w:val="center"/>
          </w:tcPr>
          <w:p w14:paraId="331211CD" w14:textId="77777777" w:rsidR="004E2A5B" w:rsidRPr="004E1717" w:rsidRDefault="004E2A5B" w:rsidP="00757D27">
            <w:pPr>
              <w:tabs>
                <w:tab w:val="left" w:pos="900"/>
                <w:tab w:val="left" w:pos="1134"/>
              </w:tabs>
              <w:jc w:val="center"/>
              <w:rPr>
                <w:sz w:val="22"/>
                <w:szCs w:val="22"/>
              </w:rPr>
            </w:pPr>
            <w:r>
              <w:rPr>
                <w:sz w:val="22"/>
                <w:szCs w:val="22"/>
              </w:rPr>
              <w:t>21</w:t>
            </w:r>
          </w:p>
        </w:tc>
        <w:tc>
          <w:tcPr>
            <w:tcW w:w="7142" w:type="dxa"/>
            <w:vAlign w:val="center"/>
          </w:tcPr>
          <w:p w14:paraId="5741ABE7" w14:textId="77777777" w:rsidR="004E2A5B" w:rsidRPr="00200670" w:rsidRDefault="004E2A5B" w:rsidP="00757D27">
            <w:pPr>
              <w:tabs>
                <w:tab w:val="left" w:pos="900"/>
                <w:tab w:val="left" w:pos="1134"/>
              </w:tabs>
              <w:rPr>
                <w:sz w:val="22"/>
                <w:szCs w:val="22"/>
              </w:rPr>
            </w:pPr>
            <w:r w:rsidRPr="00200670">
              <w:rPr>
                <w:bCs/>
                <w:sz w:val="22"/>
                <w:szCs w:val="22"/>
              </w:rPr>
              <w:t>«Комплексное развитие Южного округа города Оренбурга»</w:t>
            </w:r>
          </w:p>
        </w:tc>
        <w:tc>
          <w:tcPr>
            <w:tcW w:w="2552" w:type="dxa"/>
            <w:vAlign w:val="center"/>
          </w:tcPr>
          <w:p w14:paraId="0D6CB33C" w14:textId="77777777" w:rsidR="004E2A5B" w:rsidRPr="004E1717" w:rsidRDefault="004E2A5B" w:rsidP="00757D27">
            <w:pPr>
              <w:tabs>
                <w:tab w:val="left" w:pos="900"/>
              </w:tabs>
              <w:jc w:val="center"/>
              <w:rPr>
                <w:sz w:val="22"/>
                <w:szCs w:val="22"/>
              </w:rPr>
            </w:pPr>
            <w:r w:rsidRPr="004E1717">
              <w:rPr>
                <w:sz w:val="22"/>
                <w:szCs w:val="22"/>
              </w:rPr>
              <w:t xml:space="preserve">от </w:t>
            </w:r>
            <w:r>
              <w:rPr>
                <w:sz w:val="22"/>
                <w:szCs w:val="22"/>
              </w:rPr>
              <w:t>07</w:t>
            </w:r>
            <w:r w:rsidRPr="004E1717">
              <w:rPr>
                <w:sz w:val="22"/>
                <w:szCs w:val="22"/>
              </w:rPr>
              <w:t>.</w:t>
            </w:r>
            <w:r>
              <w:rPr>
                <w:sz w:val="22"/>
                <w:szCs w:val="22"/>
              </w:rPr>
              <w:t>11</w:t>
            </w:r>
            <w:r w:rsidRPr="004E1717">
              <w:rPr>
                <w:sz w:val="22"/>
                <w:szCs w:val="22"/>
              </w:rPr>
              <w:t xml:space="preserve">.2019 № </w:t>
            </w:r>
            <w:r>
              <w:rPr>
                <w:sz w:val="22"/>
                <w:szCs w:val="22"/>
              </w:rPr>
              <w:t>3209</w:t>
            </w:r>
            <w:r w:rsidRPr="004E1717">
              <w:rPr>
                <w:sz w:val="22"/>
                <w:szCs w:val="22"/>
              </w:rPr>
              <w:t>-п</w:t>
            </w:r>
          </w:p>
        </w:tc>
      </w:tr>
      <w:tr w:rsidR="004E2A5B" w:rsidRPr="004E1717" w14:paraId="3B415A8E" w14:textId="77777777" w:rsidTr="00214F1D">
        <w:tc>
          <w:tcPr>
            <w:tcW w:w="513" w:type="dxa"/>
            <w:vAlign w:val="center"/>
          </w:tcPr>
          <w:p w14:paraId="00A753A6" w14:textId="77777777" w:rsidR="004E2A5B" w:rsidRPr="004E1717" w:rsidRDefault="004E2A5B" w:rsidP="00757D27">
            <w:pPr>
              <w:tabs>
                <w:tab w:val="left" w:pos="900"/>
                <w:tab w:val="left" w:pos="1134"/>
              </w:tabs>
              <w:jc w:val="center"/>
              <w:rPr>
                <w:sz w:val="22"/>
                <w:szCs w:val="22"/>
              </w:rPr>
            </w:pPr>
            <w:r>
              <w:rPr>
                <w:sz w:val="22"/>
                <w:szCs w:val="22"/>
              </w:rPr>
              <w:t>22</w:t>
            </w:r>
          </w:p>
        </w:tc>
        <w:tc>
          <w:tcPr>
            <w:tcW w:w="7142" w:type="dxa"/>
          </w:tcPr>
          <w:p w14:paraId="2E40CA71" w14:textId="77777777" w:rsidR="004E2A5B" w:rsidRPr="00200670" w:rsidRDefault="004E2A5B" w:rsidP="00757D27">
            <w:pPr>
              <w:tabs>
                <w:tab w:val="left" w:pos="900"/>
                <w:tab w:val="left" w:pos="1134"/>
              </w:tabs>
              <w:jc w:val="both"/>
              <w:rPr>
                <w:sz w:val="22"/>
                <w:szCs w:val="22"/>
              </w:rPr>
            </w:pPr>
            <w:r w:rsidRPr="00200670">
              <w:rPr>
                <w:bCs/>
                <w:sz w:val="22"/>
                <w:szCs w:val="22"/>
              </w:rPr>
              <w:t>«Переселение граждан муниципального образования «город Оренбург» из жилых домов, признанных аварийными»</w:t>
            </w:r>
          </w:p>
        </w:tc>
        <w:tc>
          <w:tcPr>
            <w:tcW w:w="2552" w:type="dxa"/>
            <w:vAlign w:val="center"/>
          </w:tcPr>
          <w:p w14:paraId="06A3214E" w14:textId="77777777" w:rsidR="004E2A5B" w:rsidRPr="004E1717" w:rsidRDefault="004E2A5B" w:rsidP="00757D27">
            <w:pPr>
              <w:tabs>
                <w:tab w:val="left" w:pos="900"/>
              </w:tabs>
              <w:jc w:val="center"/>
              <w:rPr>
                <w:sz w:val="22"/>
                <w:szCs w:val="22"/>
              </w:rPr>
            </w:pPr>
            <w:r>
              <w:rPr>
                <w:sz w:val="22"/>
                <w:szCs w:val="22"/>
              </w:rPr>
              <w:t>от 30.09.2019 № 2773-п</w:t>
            </w:r>
          </w:p>
        </w:tc>
      </w:tr>
      <w:tr w:rsidR="004E2A5B" w:rsidRPr="004E1717" w14:paraId="5E54FE38" w14:textId="77777777" w:rsidTr="00214F1D">
        <w:tc>
          <w:tcPr>
            <w:tcW w:w="513" w:type="dxa"/>
            <w:vAlign w:val="center"/>
          </w:tcPr>
          <w:p w14:paraId="553BD808" w14:textId="77777777" w:rsidR="004E2A5B" w:rsidRPr="004E1717" w:rsidRDefault="004E2A5B" w:rsidP="00757D27">
            <w:pPr>
              <w:tabs>
                <w:tab w:val="left" w:pos="900"/>
                <w:tab w:val="left" w:pos="1134"/>
              </w:tabs>
              <w:jc w:val="center"/>
              <w:rPr>
                <w:sz w:val="22"/>
                <w:szCs w:val="22"/>
              </w:rPr>
            </w:pPr>
            <w:r>
              <w:rPr>
                <w:color w:val="000000"/>
                <w:sz w:val="22"/>
                <w:szCs w:val="22"/>
                <w:shd w:val="clear" w:color="auto" w:fill="FFFFFF"/>
              </w:rPr>
              <w:t>23</w:t>
            </w:r>
          </w:p>
        </w:tc>
        <w:tc>
          <w:tcPr>
            <w:tcW w:w="7142" w:type="dxa"/>
          </w:tcPr>
          <w:p w14:paraId="73DB965A" w14:textId="77777777" w:rsidR="004E2A5B" w:rsidRPr="00200670" w:rsidRDefault="004E2A5B" w:rsidP="00757D27">
            <w:pPr>
              <w:tabs>
                <w:tab w:val="left" w:pos="900"/>
                <w:tab w:val="left" w:pos="1134"/>
              </w:tabs>
              <w:jc w:val="both"/>
              <w:rPr>
                <w:sz w:val="22"/>
                <w:szCs w:val="22"/>
              </w:rPr>
            </w:pPr>
            <w:r w:rsidRPr="00200670">
              <w:rPr>
                <w:bCs/>
                <w:sz w:val="22"/>
                <w:szCs w:val="22"/>
              </w:rPr>
              <w:t>«Формирование современной городской среды на территории муниципального образования «город Оренбург» на 2018-2024 годы»</w:t>
            </w:r>
          </w:p>
        </w:tc>
        <w:tc>
          <w:tcPr>
            <w:tcW w:w="2552" w:type="dxa"/>
            <w:vAlign w:val="center"/>
          </w:tcPr>
          <w:p w14:paraId="4A23E6AB" w14:textId="77777777" w:rsidR="004E2A5B" w:rsidRPr="004E1717" w:rsidRDefault="004E2A5B" w:rsidP="00757D27">
            <w:pPr>
              <w:tabs>
                <w:tab w:val="left" w:pos="900"/>
              </w:tabs>
              <w:jc w:val="center"/>
              <w:rPr>
                <w:sz w:val="22"/>
                <w:szCs w:val="22"/>
              </w:rPr>
            </w:pPr>
            <w:r w:rsidRPr="004E1717">
              <w:rPr>
                <w:sz w:val="22"/>
                <w:szCs w:val="22"/>
              </w:rPr>
              <w:t xml:space="preserve">от </w:t>
            </w:r>
            <w:r>
              <w:rPr>
                <w:sz w:val="22"/>
                <w:szCs w:val="22"/>
              </w:rPr>
              <w:t>30.03.2018</w:t>
            </w:r>
            <w:r w:rsidRPr="004E1717">
              <w:rPr>
                <w:sz w:val="22"/>
                <w:szCs w:val="22"/>
              </w:rPr>
              <w:t xml:space="preserve"> № </w:t>
            </w:r>
            <w:r>
              <w:rPr>
                <w:sz w:val="22"/>
                <w:szCs w:val="22"/>
              </w:rPr>
              <w:t>1010</w:t>
            </w:r>
            <w:r w:rsidRPr="004E1717">
              <w:rPr>
                <w:sz w:val="22"/>
                <w:szCs w:val="22"/>
              </w:rPr>
              <w:t>-п</w:t>
            </w:r>
          </w:p>
        </w:tc>
      </w:tr>
      <w:tr w:rsidR="004E2A5B" w:rsidRPr="004E1717" w14:paraId="06094A84" w14:textId="77777777" w:rsidTr="00214F1D">
        <w:tc>
          <w:tcPr>
            <w:tcW w:w="513" w:type="dxa"/>
            <w:vAlign w:val="center"/>
          </w:tcPr>
          <w:p w14:paraId="7DA98AD9" w14:textId="77777777" w:rsidR="004E2A5B" w:rsidRPr="004E1717" w:rsidRDefault="004E2A5B" w:rsidP="00757D27">
            <w:pPr>
              <w:tabs>
                <w:tab w:val="left" w:pos="900"/>
                <w:tab w:val="left" w:pos="1134"/>
              </w:tabs>
              <w:jc w:val="center"/>
              <w:rPr>
                <w:color w:val="000000"/>
                <w:sz w:val="22"/>
                <w:szCs w:val="22"/>
                <w:shd w:val="clear" w:color="auto" w:fill="FFFFFF"/>
              </w:rPr>
            </w:pPr>
            <w:r>
              <w:rPr>
                <w:color w:val="000000"/>
                <w:sz w:val="22"/>
                <w:szCs w:val="22"/>
                <w:shd w:val="clear" w:color="auto" w:fill="FFFFFF"/>
              </w:rPr>
              <w:t>24</w:t>
            </w:r>
          </w:p>
        </w:tc>
        <w:tc>
          <w:tcPr>
            <w:tcW w:w="7142" w:type="dxa"/>
          </w:tcPr>
          <w:p w14:paraId="6C40A53C" w14:textId="77777777" w:rsidR="004E2A5B" w:rsidRPr="00200670" w:rsidRDefault="004E2A5B" w:rsidP="00757D27">
            <w:pPr>
              <w:tabs>
                <w:tab w:val="left" w:pos="900"/>
                <w:tab w:val="left" w:pos="1134"/>
              </w:tabs>
              <w:jc w:val="both"/>
              <w:rPr>
                <w:sz w:val="22"/>
                <w:szCs w:val="22"/>
              </w:rPr>
            </w:pPr>
            <w:r w:rsidRPr="00200670">
              <w:rPr>
                <w:bCs/>
                <w:sz w:val="22"/>
                <w:szCs w:val="22"/>
              </w:rPr>
              <w:t>«Профилактика терроризма и экстремизма на территории муниципального образования «город Оренбург»</w:t>
            </w:r>
          </w:p>
        </w:tc>
        <w:tc>
          <w:tcPr>
            <w:tcW w:w="2552" w:type="dxa"/>
            <w:vAlign w:val="center"/>
          </w:tcPr>
          <w:p w14:paraId="070FD920" w14:textId="77777777" w:rsidR="004E2A5B" w:rsidRPr="004E1717" w:rsidRDefault="004E2A5B" w:rsidP="00757D27">
            <w:pPr>
              <w:tabs>
                <w:tab w:val="left" w:pos="900"/>
              </w:tabs>
              <w:jc w:val="center"/>
              <w:rPr>
                <w:sz w:val="22"/>
                <w:szCs w:val="22"/>
              </w:rPr>
            </w:pPr>
            <w:r w:rsidRPr="004E1717">
              <w:rPr>
                <w:color w:val="000000"/>
                <w:sz w:val="22"/>
                <w:szCs w:val="22"/>
                <w:shd w:val="clear" w:color="auto" w:fill="FFFFFF"/>
              </w:rPr>
              <w:t>от 01.11.2019 № 316</w:t>
            </w:r>
            <w:r>
              <w:rPr>
                <w:color w:val="000000"/>
                <w:sz w:val="22"/>
                <w:szCs w:val="22"/>
                <w:shd w:val="clear" w:color="auto" w:fill="FFFFFF"/>
              </w:rPr>
              <w:t>7</w:t>
            </w:r>
            <w:r w:rsidRPr="004E1717">
              <w:rPr>
                <w:color w:val="000000"/>
                <w:sz w:val="22"/>
                <w:szCs w:val="22"/>
                <w:shd w:val="clear" w:color="auto" w:fill="FFFFFF"/>
              </w:rPr>
              <w:t>-п</w:t>
            </w:r>
          </w:p>
        </w:tc>
      </w:tr>
      <w:tr w:rsidR="004E2A5B" w:rsidRPr="004E1717" w14:paraId="146FD549" w14:textId="77777777" w:rsidTr="00214F1D">
        <w:tc>
          <w:tcPr>
            <w:tcW w:w="10207" w:type="dxa"/>
            <w:gridSpan w:val="3"/>
            <w:shd w:val="clear" w:color="auto" w:fill="C6D9F1" w:themeFill="text2" w:themeFillTint="33"/>
            <w:vAlign w:val="center"/>
          </w:tcPr>
          <w:p w14:paraId="2D7C4BAC" w14:textId="297130E9" w:rsidR="004E2A5B" w:rsidRPr="00295AE3" w:rsidRDefault="00295AE3" w:rsidP="00295AE3">
            <w:pPr>
              <w:tabs>
                <w:tab w:val="left" w:pos="900"/>
              </w:tabs>
              <w:jc w:val="center"/>
              <w:rPr>
                <w:b/>
                <w:sz w:val="22"/>
                <w:szCs w:val="22"/>
              </w:rPr>
            </w:pPr>
            <w:r w:rsidRPr="00295AE3">
              <w:rPr>
                <w:b/>
                <w:sz w:val="22"/>
                <w:szCs w:val="22"/>
              </w:rPr>
              <w:t>Муниципальные программы, принятые в 2021 году и реализуемые с 2022 года</w:t>
            </w:r>
          </w:p>
        </w:tc>
      </w:tr>
      <w:tr w:rsidR="004E2A5B" w:rsidRPr="004E1717" w14:paraId="36334B2A" w14:textId="77777777" w:rsidTr="00214F1D">
        <w:trPr>
          <w:trHeight w:val="293"/>
        </w:trPr>
        <w:tc>
          <w:tcPr>
            <w:tcW w:w="513" w:type="dxa"/>
            <w:vAlign w:val="center"/>
          </w:tcPr>
          <w:p w14:paraId="21561628" w14:textId="77777777" w:rsidR="004E2A5B" w:rsidRPr="004E1717" w:rsidRDefault="004E2A5B" w:rsidP="00757D27">
            <w:pPr>
              <w:tabs>
                <w:tab w:val="left" w:pos="900"/>
              </w:tabs>
              <w:jc w:val="center"/>
              <w:rPr>
                <w:rFonts w:eastAsia="Times New Roman"/>
                <w:sz w:val="22"/>
                <w:szCs w:val="22"/>
              </w:rPr>
            </w:pPr>
            <w:r>
              <w:rPr>
                <w:rFonts w:eastAsia="Times New Roman"/>
                <w:sz w:val="22"/>
                <w:szCs w:val="22"/>
              </w:rPr>
              <w:t>1</w:t>
            </w:r>
          </w:p>
        </w:tc>
        <w:tc>
          <w:tcPr>
            <w:tcW w:w="7142" w:type="dxa"/>
            <w:vAlign w:val="center"/>
          </w:tcPr>
          <w:p w14:paraId="7E9CBEB0" w14:textId="77777777" w:rsidR="004E2A5B" w:rsidRPr="004E1717" w:rsidRDefault="004E2A5B" w:rsidP="00757D27">
            <w:pPr>
              <w:tabs>
                <w:tab w:val="left" w:pos="900"/>
              </w:tabs>
              <w:jc w:val="both"/>
              <w:rPr>
                <w:sz w:val="22"/>
                <w:szCs w:val="22"/>
              </w:rPr>
            </w:pPr>
            <w:r w:rsidRPr="00200670">
              <w:rPr>
                <w:rFonts w:eastAsia="Times New Roman"/>
                <w:sz w:val="22"/>
                <w:szCs w:val="22"/>
              </w:rPr>
              <w:t>«</w:t>
            </w:r>
            <w:r w:rsidRPr="00200670">
              <w:rPr>
                <w:bCs/>
                <w:sz w:val="22"/>
                <w:szCs w:val="22"/>
              </w:rPr>
              <w:t>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«город Оренбург»</w:t>
            </w:r>
          </w:p>
        </w:tc>
        <w:tc>
          <w:tcPr>
            <w:tcW w:w="2552" w:type="dxa"/>
            <w:vAlign w:val="center"/>
          </w:tcPr>
          <w:p w14:paraId="5E4C750D" w14:textId="77777777" w:rsidR="004E2A5B" w:rsidRPr="004E1717" w:rsidRDefault="004E2A5B" w:rsidP="00757D27">
            <w:pPr>
              <w:tabs>
                <w:tab w:val="left" w:pos="900"/>
              </w:tabs>
              <w:jc w:val="center"/>
              <w:rPr>
                <w:sz w:val="22"/>
                <w:szCs w:val="22"/>
              </w:rPr>
            </w:pPr>
            <w:r w:rsidRPr="004E1717">
              <w:rPr>
                <w:sz w:val="22"/>
                <w:szCs w:val="22"/>
              </w:rPr>
              <w:t xml:space="preserve">от </w:t>
            </w:r>
            <w:r>
              <w:rPr>
                <w:sz w:val="22"/>
                <w:szCs w:val="22"/>
              </w:rPr>
              <w:t>02</w:t>
            </w:r>
            <w:r w:rsidRPr="004E1717">
              <w:rPr>
                <w:sz w:val="22"/>
                <w:szCs w:val="22"/>
              </w:rPr>
              <w:t>.1</w:t>
            </w:r>
            <w:r>
              <w:rPr>
                <w:sz w:val="22"/>
                <w:szCs w:val="22"/>
              </w:rPr>
              <w:t>1</w:t>
            </w:r>
            <w:r w:rsidRPr="004E1717">
              <w:rPr>
                <w:sz w:val="22"/>
                <w:szCs w:val="22"/>
              </w:rPr>
              <w:t>.20</w:t>
            </w:r>
            <w:r>
              <w:rPr>
                <w:sz w:val="22"/>
                <w:szCs w:val="22"/>
              </w:rPr>
              <w:t>21</w:t>
            </w:r>
            <w:r w:rsidRPr="004E1717">
              <w:rPr>
                <w:sz w:val="22"/>
                <w:szCs w:val="22"/>
              </w:rPr>
              <w:t xml:space="preserve"> </w:t>
            </w:r>
            <w:proofErr w:type="gramStart"/>
            <w:r w:rsidRPr="004E1717">
              <w:rPr>
                <w:sz w:val="22"/>
                <w:szCs w:val="22"/>
              </w:rPr>
              <w:t>№  2</w:t>
            </w:r>
            <w:r>
              <w:rPr>
                <w:sz w:val="22"/>
                <w:szCs w:val="22"/>
              </w:rPr>
              <w:t>119</w:t>
            </w:r>
            <w:proofErr w:type="gramEnd"/>
            <w:r w:rsidRPr="004E1717">
              <w:rPr>
                <w:sz w:val="22"/>
                <w:szCs w:val="22"/>
              </w:rPr>
              <w:t>-п</w:t>
            </w:r>
          </w:p>
        </w:tc>
      </w:tr>
    </w:tbl>
    <w:p w14:paraId="5D419C05" w14:textId="77777777" w:rsidR="004E2A5B" w:rsidRPr="00790612" w:rsidRDefault="004E2A5B" w:rsidP="00684B9C">
      <w:pPr>
        <w:pStyle w:val="Default"/>
        <w:ind w:firstLine="709"/>
        <w:jc w:val="both"/>
        <w:rPr>
          <w:color w:val="auto"/>
          <w:sz w:val="16"/>
          <w:szCs w:val="28"/>
        </w:rPr>
      </w:pPr>
    </w:p>
    <w:p w14:paraId="38371BEA" w14:textId="1E217CC8" w:rsidR="00684B9C" w:rsidRPr="00151F1C" w:rsidRDefault="00295AE3" w:rsidP="00295AE3">
      <w:pPr>
        <w:ind w:firstLine="709"/>
        <w:jc w:val="center"/>
        <w:rPr>
          <w:sz w:val="28"/>
          <w:szCs w:val="28"/>
        </w:rPr>
      </w:pPr>
      <w:r>
        <w:rPr>
          <w:b/>
          <w:sz w:val="28"/>
          <w:szCs w:val="28"/>
        </w:rPr>
        <w:t>3</w:t>
      </w:r>
      <w:r w:rsidR="00684B9C">
        <w:rPr>
          <w:b/>
          <w:sz w:val="28"/>
          <w:szCs w:val="28"/>
        </w:rPr>
        <w:t xml:space="preserve">. </w:t>
      </w:r>
      <w:r w:rsidR="00684B9C" w:rsidRPr="00151F1C">
        <w:rPr>
          <w:b/>
          <w:sz w:val="28"/>
          <w:szCs w:val="28"/>
        </w:rPr>
        <w:t xml:space="preserve">Содержание </w:t>
      </w:r>
      <w:r>
        <w:rPr>
          <w:b/>
          <w:sz w:val="28"/>
          <w:szCs w:val="28"/>
        </w:rPr>
        <w:t>П</w:t>
      </w:r>
      <w:r w:rsidR="00684B9C" w:rsidRPr="00151F1C">
        <w:rPr>
          <w:b/>
          <w:sz w:val="28"/>
          <w:szCs w:val="28"/>
        </w:rPr>
        <w:t xml:space="preserve">роекта решения </w:t>
      </w:r>
    </w:p>
    <w:p w14:paraId="3536A8A7" w14:textId="77777777" w:rsidR="00684B9C" w:rsidRPr="00295AE3" w:rsidRDefault="00684B9C" w:rsidP="00684B9C">
      <w:pPr>
        <w:ind w:firstLine="709"/>
        <w:jc w:val="both"/>
        <w:rPr>
          <w:sz w:val="16"/>
          <w:szCs w:val="20"/>
        </w:rPr>
      </w:pPr>
    </w:p>
    <w:p w14:paraId="0CF0D926" w14:textId="77777777" w:rsidR="00684B9C" w:rsidRPr="008C4719" w:rsidRDefault="00684B9C" w:rsidP="00684B9C">
      <w:pPr>
        <w:autoSpaceDE w:val="0"/>
        <w:autoSpaceDN w:val="0"/>
        <w:adjustRightInd w:val="0"/>
        <w:ind w:firstLine="567"/>
        <w:contextualSpacing/>
        <w:jc w:val="both"/>
        <w:outlineLvl w:val="0"/>
        <w:rPr>
          <w:rFonts w:eastAsia="Times New Roman"/>
          <w:sz w:val="28"/>
          <w:szCs w:val="28"/>
        </w:rPr>
      </w:pPr>
      <w:r w:rsidRPr="008C4719">
        <w:rPr>
          <w:rFonts w:eastAsia="Times New Roman"/>
          <w:sz w:val="28"/>
          <w:szCs w:val="28"/>
        </w:rPr>
        <w:t>Представленный проект бюджета города Оренбурга, как и проекты законов о федеральном и областном бюджетах, составлен на три года и включает в себя параметры очередного финансового года и планового периода.</w:t>
      </w:r>
    </w:p>
    <w:p w14:paraId="0EC74F6A" w14:textId="77777777" w:rsidR="00684B9C" w:rsidRPr="008C4719" w:rsidRDefault="00684B9C" w:rsidP="00684B9C">
      <w:pPr>
        <w:ind w:firstLine="709"/>
        <w:contextualSpacing/>
        <w:jc w:val="both"/>
        <w:rPr>
          <w:sz w:val="28"/>
          <w:szCs w:val="28"/>
        </w:rPr>
      </w:pPr>
      <w:r w:rsidRPr="008C4719">
        <w:rPr>
          <w:sz w:val="28"/>
          <w:szCs w:val="28"/>
        </w:rPr>
        <w:t>В соответствии с требованиями пунктов 1 и 3 статьи 184.1 Бюджетного кодекса РФ и пункта 7 статьи 9 Положения о бюджетном процессе Проект решения содержит:</w:t>
      </w:r>
    </w:p>
    <w:p w14:paraId="0F3E495D" w14:textId="77777777" w:rsidR="00684B9C" w:rsidRPr="008C4719" w:rsidRDefault="00684B9C" w:rsidP="00684B9C">
      <w:pPr>
        <w:ind w:firstLine="709"/>
        <w:contextualSpacing/>
        <w:jc w:val="both"/>
        <w:rPr>
          <w:sz w:val="28"/>
          <w:szCs w:val="28"/>
        </w:rPr>
      </w:pPr>
      <w:r w:rsidRPr="008C4719">
        <w:rPr>
          <w:sz w:val="28"/>
          <w:szCs w:val="28"/>
        </w:rPr>
        <w:t xml:space="preserve">- основные характеристики бюджета: общий объем доходов, общий объем расходов, дефицит </w:t>
      </w:r>
      <w:r>
        <w:rPr>
          <w:sz w:val="28"/>
          <w:szCs w:val="28"/>
        </w:rPr>
        <w:t xml:space="preserve">бюджета города Оренбурга на 2022 </w:t>
      </w:r>
      <w:r w:rsidRPr="008C4719">
        <w:rPr>
          <w:sz w:val="28"/>
          <w:szCs w:val="28"/>
        </w:rPr>
        <w:t>год и на плановый период 202</w:t>
      </w:r>
      <w:r>
        <w:rPr>
          <w:sz w:val="28"/>
          <w:szCs w:val="28"/>
        </w:rPr>
        <w:t>3</w:t>
      </w:r>
      <w:r w:rsidRPr="008C4719">
        <w:rPr>
          <w:sz w:val="28"/>
          <w:szCs w:val="28"/>
        </w:rPr>
        <w:t xml:space="preserve"> и 202</w:t>
      </w:r>
      <w:r>
        <w:rPr>
          <w:sz w:val="28"/>
          <w:szCs w:val="28"/>
        </w:rPr>
        <w:t>4</w:t>
      </w:r>
      <w:r w:rsidRPr="008C4719">
        <w:rPr>
          <w:sz w:val="28"/>
          <w:szCs w:val="28"/>
        </w:rPr>
        <w:t xml:space="preserve"> годов (пункты 1 и 2 Проекта решения);</w:t>
      </w:r>
    </w:p>
    <w:p w14:paraId="63911C92" w14:textId="77777777" w:rsidR="00684B9C" w:rsidRPr="008C4719" w:rsidRDefault="00684B9C" w:rsidP="00684B9C">
      <w:pPr>
        <w:ind w:firstLine="709"/>
        <w:contextualSpacing/>
        <w:jc w:val="both"/>
        <w:rPr>
          <w:sz w:val="28"/>
          <w:szCs w:val="28"/>
        </w:rPr>
      </w:pPr>
      <w:r w:rsidRPr="008C4719">
        <w:rPr>
          <w:sz w:val="28"/>
          <w:szCs w:val="28"/>
        </w:rPr>
        <w:t xml:space="preserve">- ведомственную структуру расходов бюджета города Оренбурга на </w:t>
      </w:r>
      <w:r>
        <w:rPr>
          <w:sz w:val="28"/>
          <w:szCs w:val="28"/>
        </w:rPr>
        <w:t xml:space="preserve">2022 </w:t>
      </w:r>
      <w:r w:rsidRPr="008C4719">
        <w:rPr>
          <w:sz w:val="28"/>
          <w:szCs w:val="28"/>
        </w:rPr>
        <w:t>год и на плановый период 202</w:t>
      </w:r>
      <w:r>
        <w:rPr>
          <w:sz w:val="28"/>
          <w:szCs w:val="28"/>
        </w:rPr>
        <w:t>3</w:t>
      </w:r>
      <w:r w:rsidRPr="008C4719">
        <w:rPr>
          <w:sz w:val="28"/>
          <w:szCs w:val="28"/>
        </w:rPr>
        <w:t xml:space="preserve"> и 202</w:t>
      </w:r>
      <w:r>
        <w:rPr>
          <w:sz w:val="28"/>
          <w:szCs w:val="28"/>
        </w:rPr>
        <w:t>4</w:t>
      </w:r>
      <w:r w:rsidRPr="008C4719">
        <w:rPr>
          <w:sz w:val="28"/>
          <w:szCs w:val="28"/>
        </w:rPr>
        <w:t xml:space="preserve"> годов (пункт </w:t>
      </w:r>
      <w:r>
        <w:rPr>
          <w:sz w:val="28"/>
          <w:szCs w:val="28"/>
        </w:rPr>
        <w:t>7</w:t>
      </w:r>
      <w:r w:rsidRPr="008C4719">
        <w:rPr>
          <w:sz w:val="28"/>
          <w:szCs w:val="28"/>
        </w:rPr>
        <w:t xml:space="preserve"> Проекта решения, приложение </w:t>
      </w:r>
      <w:r>
        <w:rPr>
          <w:sz w:val="28"/>
          <w:szCs w:val="28"/>
        </w:rPr>
        <w:t>2</w:t>
      </w:r>
      <w:r w:rsidRPr="008C4719">
        <w:rPr>
          <w:sz w:val="28"/>
          <w:szCs w:val="28"/>
        </w:rPr>
        <w:t>);</w:t>
      </w:r>
    </w:p>
    <w:p w14:paraId="5101F830" w14:textId="77777777" w:rsidR="00684B9C" w:rsidRPr="008C4719" w:rsidRDefault="00684B9C" w:rsidP="00684B9C">
      <w:pPr>
        <w:ind w:firstLine="709"/>
        <w:contextualSpacing/>
        <w:jc w:val="both"/>
        <w:rPr>
          <w:sz w:val="28"/>
          <w:szCs w:val="28"/>
        </w:rPr>
      </w:pPr>
      <w:r w:rsidRPr="008C4719">
        <w:rPr>
          <w:sz w:val="28"/>
          <w:szCs w:val="28"/>
        </w:rPr>
        <w:t xml:space="preserve">-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классификации расходов бюджета на </w:t>
      </w:r>
      <w:r>
        <w:rPr>
          <w:sz w:val="28"/>
          <w:szCs w:val="28"/>
        </w:rPr>
        <w:t xml:space="preserve">2022 </w:t>
      </w:r>
      <w:r w:rsidRPr="008C4719">
        <w:rPr>
          <w:sz w:val="28"/>
          <w:szCs w:val="28"/>
        </w:rPr>
        <w:t>год и на плановый период 202</w:t>
      </w:r>
      <w:r>
        <w:rPr>
          <w:sz w:val="28"/>
          <w:szCs w:val="28"/>
        </w:rPr>
        <w:t>3</w:t>
      </w:r>
      <w:r w:rsidRPr="008C4719">
        <w:rPr>
          <w:sz w:val="28"/>
          <w:szCs w:val="28"/>
        </w:rPr>
        <w:t xml:space="preserve"> и 202</w:t>
      </w:r>
      <w:r>
        <w:rPr>
          <w:sz w:val="28"/>
          <w:szCs w:val="28"/>
        </w:rPr>
        <w:t xml:space="preserve">4 </w:t>
      </w:r>
      <w:r w:rsidRPr="008C4719">
        <w:rPr>
          <w:sz w:val="28"/>
          <w:szCs w:val="28"/>
        </w:rPr>
        <w:t xml:space="preserve">годов (пункт </w:t>
      </w:r>
      <w:r>
        <w:rPr>
          <w:sz w:val="28"/>
          <w:szCs w:val="28"/>
        </w:rPr>
        <w:t>7 Проекта решения, приложение 3</w:t>
      </w:r>
      <w:r w:rsidRPr="008C4719">
        <w:rPr>
          <w:sz w:val="28"/>
          <w:szCs w:val="28"/>
        </w:rPr>
        <w:t>);</w:t>
      </w:r>
    </w:p>
    <w:p w14:paraId="539B1989" w14:textId="77777777" w:rsidR="00684B9C" w:rsidRDefault="00684B9C" w:rsidP="00684B9C">
      <w:pPr>
        <w:ind w:firstLine="709"/>
        <w:contextualSpacing/>
        <w:jc w:val="both"/>
        <w:rPr>
          <w:sz w:val="28"/>
          <w:szCs w:val="28"/>
        </w:rPr>
      </w:pPr>
      <w:r w:rsidRPr="008C4719">
        <w:rPr>
          <w:sz w:val="28"/>
          <w:szCs w:val="28"/>
        </w:rPr>
        <w:t xml:space="preserve">- общий объем бюджетных ассигнований, направляемых на исполнение публичных нормативных обязательств </w:t>
      </w:r>
      <w:r>
        <w:rPr>
          <w:sz w:val="28"/>
          <w:szCs w:val="28"/>
        </w:rPr>
        <w:t xml:space="preserve">на 2022 </w:t>
      </w:r>
      <w:r w:rsidRPr="008C4719">
        <w:rPr>
          <w:sz w:val="28"/>
          <w:szCs w:val="28"/>
        </w:rPr>
        <w:t>год и на плановый период 202</w:t>
      </w:r>
      <w:r>
        <w:rPr>
          <w:sz w:val="28"/>
          <w:szCs w:val="28"/>
        </w:rPr>
        <w:t>3</w:t>
      </w:r>
      <w:r w:rsidRPr="008C4719">
        <w:rPr>
          <w:sz w:val="28"/>
          <w:szCs w:val="28"/>
        </w:rPr>
        <w:t xml:space="preserve"> и 202</w:t>
      </w:r>
      <w:r>
        <w:rPr>
          <w:sz w:val="28"/>
          <w:szCs w:val="28"/>
        </w:rPr>
        <w:t>4</w:t>
      </w:r>
      <w:r w:rsidRPr="008C4719">
        <w:rPr>
          <w:sz w:val="28"/>
          <w:szCs w:val="28"/>
        </w:rPr>
        <w:t xml:space="preserve"> </w:t>
      </w:r>
      <w:r>
        <w:rPr>
          <w:sz w:val="28"/>
          <w:szCs w:val="28"/>
        </w:rPr>
        <w:t xml:space="preserve">годов </w:t>
      </w:r>
      <w:r w:rsidRPr="008C4719">
        <w:rPr>
          <w:sz w:val="28"/>
          <w:szCs w:val="28"/>
        </w:rPr>
        <w:t>(пункт 3 Проекта решения);</w:t>
      </w:r>
    </w:p>
    <w:p w14:paraId="002F7D48" w14:textId="77777777" w:rsidR="00684B9C" w:rsidRDefault="00684B9C" w:rsidP="00684B9C">
      <w:pPr>
        <w:ind w:firstLine="709"/>
        <w:contextualSpacing/>
        <w:jc w:val="both"/>
        <w:rPr>
          <w:sz w:val="28"/>
          <w:szCs w:val="28"/>
        </w:rPr>
      </w:pPr>
      <w:r>
        <w:rPr>
          <w:sz w:val="28"/>
          <w:szCs w:val="28"/>
        </w:rPr>
        <w:t xml:space="preserve">- объем межбюджетных трансфертов, получаемых из других бюджетов в 2022 </w:t>
      </w:r>
      <w:r w:rsidRPr="008C4719">
        <w:rPr>
          <w:sz w:val="28"/>
          <w:szCs w:val="28"/>
        </w:rPr>
        <w:t>год</w:t>
      </w:r>
      <w:r>
        <w:rPr>
          <w:sz w:val="28"/>
          <w:szCs w:val="28"/>
        </w:rPr>
        <w:t>у</w:t>
      </w:r>
      <w:r w:rsidRPr="008C4719">
        <w:rPr>
          <w:sz w:val="28"/>
          <w:szCs w:val="28"/>
        </w:rPr>
        <w:t xml:space="preserve"> и планов</w:t>
      </w:r>
      <w:r>
        <w:rPr>
          <w:sz w:val="28"/>
          <w:szCs w:val="28"/>
        </w:rPr>
        <w:t>ом</w:t>
      </w:r>
      <w:r w:rsidRPr="008C4719">
        <w:rPr>
          <w:sz w:val="28"/>
          <w:szCs w:val="28"/>
        </w:rPr>
        <w:t xml:space="preserve"> период</w:t>
      </w:r>
      <w:r>
        <w:rPr>
          <w:sz w:val="28"/>
          <w:szCs w:val="28"/>
        </w:rPr>
        <w:t>е</w:t>
      </w:r>
      <w:r w:rsidRPr="008C4719">
        <w:rPr>
          <w:sz w:val="28"/>
          <w:szCs w:val="28"/>
        </w:rPr>
        <w:t xml:space="preserve"> 202</w:t>
      </w:r>
      <w:r>
        <w:rPr>
          <w:sz w:val="28"/>
          <w:szCs w:val="28"/>
        </w:rPr>
        <w:t>3</w:t>
      </w:r>
      <w:r w:rsidRPr="008C4719">
        <w:rPr>
          <w:sz w:val="28"/>
          <w:szCs w:val="28"/>
        </w:rPr>
        <w:t xml:space="preserve"> и 202</w:t>
      </w:r>
      <w:r>
        <w:rPr>
          <w:sz w:val="28"/>
          <w:szCs w:val="28"/>
        </w:rPr>
        <w:t>4 годов (</w:t>
      </w:r>
      <w:r w:rsidRPr="008C4719">
        <w:rPr>
          <w:sz w:val="28"/>
          <w:szCs w:val="28"/>
        </w:rPr>
        <w:t>п</w:t>
      </w:r>
      <w:r>
        <w:rPr>
          <w:sz w:val="28"/>
          <w:szCs w:val="28"/>
        </w:rPr>
        <w:t>одп</w:t>
      </w:r>
      <w:r w:rsidRPr="008C4719">
        <w:rPr>
          <w:sz w:val="28"/>
          <w:szCs w:val="28"/>
        </w:rPr>
        <w:t>ункты 1</w:t>
      </w:r>
      <w:r>
        <w:rPr>
          <w:sz w:val="28"/>
          <w:szCs w:val="28"/>
        </w:rPr>
        <w:t>.1</w:t>
      </w:r>
      <w:r w:rsidRPr="008C4719">
        <w:rPr>
          <w:sz w:val="28"/>
          <w:szCs w:val="28"/>
        </w:rPr>
        <w:t xml:space="preserve"> и 2</w:t>
      </w:r>
      <w:r>
        <w:rPr>
          <w:sz w:val="28"/>
          <w:szCs w:val="28"/>
        </w:rPr>
        <w:t>.1</w:t>
      </w:r>
      <w:r w:rsidRPr="008C4719">
        <w:rPr>
          <w:sz w:val="28"/>
          <w:szCs w:val="28"/>
        </w:rPr>
        <w:t xml:space="preserve"> Проекта решения</w:t>
      </w:r>
      <w:r>
        <w:rPr>
          <w:sz w:val="28"/>
          <w:szCs w:val="28"/>
        </w:rPr>
        <w:t>);</w:t>
      </w:r>
    </w:p>
    <w:p w14:paraId="38E5E4D6" w14:textId="77777777" w:rsidR="00684B9C" w:rsidRPr="008C4719" w:rsidRDefault="00684B9C" w:rsidP="00684B9C">
      <w:pPr>
        <w:ind w:firstLine="709"/>
        <w:contextualSpacing/>
        <w:jc w:val="both"/>
        <w:rPr>
          <w:sz w:val="28"/>
          <w:szCs w:val="28"/>
        </w:rPr>
      </w:pPr>
      <w:r w:rsidRPr="008C4719">
        <w:rPr>
          <w:sz w:val="28"/>
          <w:szCs w:val="28"/>
        </w:rPr>
        <w:t xml:space="preserve">- общий объем условно утверждаемых </w:t>
      </w:r>
      <w:r>
        <w:rPr>
          <w:sz w:val="28"/>
          <w:szCs w:val="28"/>
        </w:rPr>
        <w:t>расходов на плановый период 2023</w:t>
      </w:r>
      <w:r w:rsidRPr="008C4719">
        <w:rPr>
          <w:sz w:val="28"/>
          <w:szCs w:val="28"/>
        </w:rPr>
        <w:t xml:space="preserve"> и 202</w:t>
      </w:r>
      <w:r>
        <w:rPr>
          <w:sz w:val="28"/>
          <w:szCs w:val="28"/>
        </w:rPr>
        <w:t>4</w:t>
      </w:r>
      <w:r w:rsidRPr="008C4719">
        <w:rPr>
          <w:sz w:val="28"/>
          <w:szCs w:val="28"/>
        </w:rPr>
        <w:t xml:space="preserve"> годов (подпункт 2.2 Проекта решения);</w:t>
      </w:r>
    </w:p>
    <w:p w14:paraId="6688A9A0" w14:textId="77777777" w:rsidR="00684B9C" w:rsidRPr="008C4719" w:rsidRDefault="00684B9C" w:rsidP="00684B9C">
      <w:pPr>
        <w:ind w:firstLine="709"/>
        <w:contextualSpacing/>
        <w:jc w:val="both"/>
        <w:rPr>
          <w:sz w:val="28"/>
          <w:szCs w:val="28"/>
        </w:rPr>
      </w:pPr>
      <w:r w:rsidRPr="008C4719">
        <w:rPr>
          <w:sz w:val="28"/>
          <w:szCs w:val="28"/>
        </w:rPr>
        <w:t>- источники финансирования дефицита бюджета города Оренбурга на 202</w:t>
      </w:r>
      <w:r>
        <w:rPr>
          <w:sz w:val="28"/>
          <w:szCs w:val="28"/>
        </w:rPr>
        <w:t>2 год и на плановый период 2023</w:t>
      </w:r>
      <w:r w:rsidRPr="008C4719">
        <w:rPr>
          <w:sz w:val="28"/>
          <w:szCs w:val="28"/>
        </w:rPr>
        <w:t xml:space="preserve"> и 202</w:t>
      </w:r>
      <w:r>
        <w:rPr>
          <w:sz w:val="28"/>
          <w:szCs w:val="28"/>
        </w:rPr>
        <w:t>4</w:t>
      </w:r>
      <w:r w:rsidRPr="008C4719">
        <w:rPr>
          <w:sz w:val="28"/>
          <w:szCs w:val="28"/>
        </w:rPr>
        <w:t xml:space="preserve"> годов (пункт 2</w:t>
      </w:r>
      <w:r>
        <w:rPr>
          <w:sz w:val="28"/>
          <w:szCs w:val="28"/>
        </w:rPr>
        <w:t>0</w:t>
      </w:r>
      <w:r w:rsidRPr="008C4719">
        <w:rPr>
          <w:sz w:val="28"/>
          <w:szCs w:val="28"/>
        </w:rPr>
        <w:t xml:space="preserve"> Проекта решения, приложение </w:t>
      </w:r>
      <w:r>
        <w:rPr>
          <w:sz w:val="28"/>
          <w:szCs w:val="28"/>
        </w:rPr>
        <w:t>9</w:t>
      </w:r>
      <w:r w:rsidRPr="008C4719">
        <w:rPr>
          <w:sz w:val="28"/>
          <w:szCs w:val="28"/>
        </w:rPr>
        <w:t>);</w:t>
      </w:r>
    </w:p>
    <w:p w14:paraId="23E05D15" w14:textId="77777777" w:rsidR="00684B9C" w:rsidRPr="008C4719" w:rsidRDefault="00684B9C" w:rsidP="00684B9C">
      <w:pPr>
        <w:ind w:firstLine="709"/>
        <w:contextualSpacing/>
        <w:jc w:val="both"/>
        <w:rPr>
          <w:sz w:val="28"/>
          <w:szCs w:val="28"/>
        </w:rPr>
      </w:pPr>
      <w:r w:rsidRPr="008C4719">
        <w:rPr>
          <w:sz w:val="28"/>
          <w:szCs w:val="28"/>
        </w:rPr>
        <w:t xml:space="preserve">- верхний предел муниципального </w:t>
      </w:r>
      <w:r>
        <w:rPr>
          <w:sz w:val="28"/>
          <w:szCs w:val="28"/>
        </w:rPr>
        <w:t xml:space="preserve">внутреннего </w:t>
      </w:r>
      <w:r w:rsidRPr="008C4719">
        <w:rPr>
          <w:sz w:val="28"/>
          <w:szCs w:val="28"/>
        </w:rPr>
        <w:t xml:space="preserve">долга </w:t>
      </w:r>
      <w:r>
        <w:rPr>
          <w:sz w:val="28"/>
          <w:szCs w:val="28"/>
        </w:rPr>
        <w:t xml:space="preserve">города Оренбурга </w:t>
      </w:r>
      <w:r w:rsidRPr="008C4719">
        <w:rPr>
          <w:sz w:val="28"/>
          <w:szCs w:val="28"/>
        </w:rPr>
        <w:t>по состоянию на 01.01.202</w:t>
      </w:r>
      <w:r>
        <w:rPr>
          <w:sz w:val="28"/>
          <w:szCs w:val="28"/>
        </w:rPr>
        <w:t>3</w:t>
      </w:r>
      <w:r w:rsidRPr="008C4719">
        <w:rPr>
          <w:sz w:val="28"/>
          <w:szCs w:val="28"/>
        </w:rPr>
        <w:t>, 01.01.202</w:t>
      </w:r>
      <w:r>
        <w:rPr>
          <w:sz w:val="28"/>
          <w:szCs w:val="28"/>
        </w:rPr>
        <w:t>4</w:t>
      </w:r>
      <w:r w:rsidRPr="008C4719">
        <w:rPr>
          <w:sz w:val="28"/>
          <w:szCs w:val="28"/>
        </w:rPr>
        <w:t xml:space="preserve"> и 01.01.202</w:t>
      </w:r>
      <w:r>
        <w:rPr>
          <w:sz w:val="28"/>
          <w:szCs w:val="28"/>
        </w:rPr>
        <w:t>5</w:t>
      </w:r>
      <w:r w:rsidRPr="008C4719">
        <w:rPr>
          <w:sz w:val="28"/>
          <w:szCs w:val="28"/>
        </w:rPr>
        <w:t xml:space="preserve"> (пункт 1</w:t>
      </w:r>
      <w:r>
        <w:rPr>
          <w:sz w:val="28"/>
          <w:szCs w:val="28"/>
        </w:rPr>
        <w:t>6</w:t>
      </w:r>
      <w:r w:rsidRPr="008C4719">
        <w:rPr>
          <w:sz w:val="28"/>
          <w:szCs w:val="28"/>
        </w:rPr>
        <w:t xml:space="preserve"> Проекта решения);</w:t>
      </w:r>
    </w:p>
    <w:p w14:paraId="715FAF11" w14:textId="0777D181" w:rsidR="00684B9C" w:rsidRPr="008C4719" w:rsidRDefault="00684B9C" w:rsidP="00684B9C">
      <w:pPr>
        <w:ind w:firstLine="709"/>
        <w:contextualSpacing/>
        <w:jc w:val="both"/>
        <w:rPr>
          <w:sz w:val="28"/>
          <w:szCs w:val="28"/>
        </w:rPr>
      </w:pPr>
      <w:r w:rsidRPr="008C4719">
        <w:rPr>
          <w:sz w:val="28"/>
          <w:szCs w:val="28"/>
        </w:rPr>
        <w:t>- прогнозируемые доходы бюджета города Оренбурга по кодам видов, подвидов классификации доходов бюджетов Российской Федерации на 202</w:t>
      </w:r>
      <w:r>
        <w:rPr>
          <w:sz w:val="28"/>
          <w:szCs w:val="28"/>
        </w:rPr>
        <w:t>2 год и на плановый период 2023</w:t>
      </w:r>
      <w:r w:rsidRPr="008C4719">
        <w:rPr>
          <w:sz w:val="28"/>
          <w:szCs w:val="28"/>
        </w:rPr>
        <w:t xml:space="preserve"> и 202</w:t>
      </w:r>
      <w:r>
        <w:rPr>
          <w:sz w:val="28"/>
          <w:szCs w:val="28"/>
        </w:rPr>
        <w:t>4</w:t>
      </w:r>
      <w:r w:rsidRPr="008C4719">
        <w:rPr>
          <w:sz w:val="28"/>
          <w:szCs w:val="28"/>
        </w:rPr>
        <w:t xml:space="preserve"> годов (пункт </w:t>
      </w:r>
      <w:r>
        <w:rPr>
          <w:sz w:val="28"/>
          <w:szCs w:val="28"/>
        </w:rPr>
        <w:t>4 Проекта решения, приложение 1</w:t>
      </w:r>
      <w:r w:rsidRPr="008C4719">
        <w:rPr>
          <w:sz w:val="28"/>
          <w:szCs w:val="28"/>
        </w:rPr>
        <w:t>);</w:t>
      </w:r>
    </w:p>
    <w:p w14:paraId="7ECC011B" w14:textId="49072FE7" w:rsidR="00684B9C" w:rsidRPr="008C4719" w:rsidRDefault="00684B9C" w:rsidP="00684B9C">
      <w:pPr>
        <w:ind w:firstLine="709"/>
        <w:contextualSpacing/>
        <w:jc w:val="both"/>
        <w:rPr>
          <w:sz w:val="28"/>
          <w:szCs w:val="28"/>
        </w:rPr>
      </w:pPr>
      <w:r w:rsidRPr="008C4719">
        <w:rPr>
          <w:sz w:val="28"/>
          <w:szCs w:val="28"/>
        </w:rPr>
        <w:lastRenderedPageBreak/>
        <w:t>- распределение бюджетных ассигнований на финансовое обеспечение реализации муниципальных программ (по целевым статьям, разделам, подразделам, группам и подгруппам видов расходов классификации расходов бюджетов Российской Федерации) в городе Оренбурге на 202</w:t>
      </w:r>
      <w:r>
        <w:rPr>
          <w:sz w:val="28"/>
          <w:szCs w:val="28"/>
        </w:rPr>
        <w:t>2 год и на плановый период 2023</w:t>
      </w:r>
      <w:r w:rsidRPr="008C4719">
        <w:rPr>
          <w:sz w:val="28"/>
          <w:szCs w:val="28"/>
        </w:rPr>
        <w:t xml:space="preserve"> и 202</w:t>
      </w:r>
      <w:r>
        <w:rPr>
          <w:sz w:val="28"/>
          <w:szCs w:val="28"/>
        </w:rPr>
        <w:t>4</w:t>
      </w:r>
      <w:r w:rsidRPr="008C4719">
        <w:rPr>
          <w:sz w:val="28"/>
          <w:szCs w:val="28"/>
        </w:rPr>
        <w:t xml:space="preserve"> годов (пункт 1</w:t>
      </w:r>
      <w:r>
        <w:rPr>
          <w:sz w:val="28"/>
          <w:szCs w:val="28"/>
        </w:rPr>
        <w:t>0 Проекта решения, приложение 4</w:t>
      </w:r>
      <w:r w:rsidRPr="008C4719">
        <w:rPr>
          <w:sz w:val="28"/>
          <w:szCs w:val="28"/>
        </w:rPr>
        <w:t>);</w:t>
      </w:r>
    </w:p>
    <w:p w14:paraId="7353523B" w14:textId="77777777" w:rsidR="00684B9C" w:rsidRPr="008C4719" w:rsidRDefault="00684B9C" w:rsidP="00684B9C">
      <w:pPr>
        <w:ind w:firstLine="709"/>
        <w:contextualSpacing/>
        <w:jc w:val="both"/>
        <w:rPr>
          <w:sz w:val="28"/>
          <w:szCs w:val="28"/>
        </w:rPr>
      </w:pPr>
      <w:r w:rsidRPr="008C4719">
        <w:rPr>
          <w:sz w:val="28"/>
          <w:szCs w:val="28"/>
        </w:rPr>
        <w:t>- распределение бюджетных ассигнований на реализацию мероприятий региональных проектов Оренбургской области на 202</w:t>
      </w:r>
      <w:r>
        <w:rPr>
          <w:sz w:val="28"/>
          <w:szCs w:val="28"/>
        </w:rPr>
        <w:t>2 год и на плановый период 2023</w:t>
      </w:r>
      <w:r w:rsidRPr="008C4719">
        <w:rPr>
          <w:sz w:val="28"/>
          <w:szCs w:val="28"/>
        </w:rPr>
        <w:t xml:space="preserve"> и </w:t>
      </w:r>
      <w:proofErr w:type="gramStart"/>
      <w:r w:rsidRPr="008C4719">
        <w:rPr>
          <w:sz w:val="28"/>
          <w:szCs w:val="28"/>
        </w:rPr>
        <w:t>202</w:t>
      </w:r>
      <w:r>
        <w:rPr>
          <w:sz w:val="28"/>
          <w:szCs w:val="28"/>
        </w:rPr>
        <w:t>4</w:t>
      </w:r>
      <w:r w:rsidRPr="008C4719">
        <w:rPr>
          <w:sz w:val="28"/>
          <w:szCs w:val="28"/>
        </w:rPr>
        <w:t xml:space="preserve"> </w:t>
      </w:r>
      <w:r>
        <w:rPr>
          <w:sz w:val="28"/>
          <w:szCs w:val="28"/>
        </w:rPr>
        <w:t xml:space="preserve"> годов</w:t>
      </w:r>
      <w:proofErr w:type="gramEnd"/>
      <w:r>
        <w:rPr>
          <w:sz w:val="28"/>
          <w:szCs w:val="28"/>
        </w:rPr>
        <w:t xml:space="preserve"> (пункт 11 Проекта решения, приложение 5</w:t>
      </w:r>
      <w:r w:rsidRPr="008C4719">
        <w:rPr>
          <w:sz w:val="28"/>
          <w:szCs w:val="28"/>
        </w:rPr>
        <w:t>);</w:t>
      </w:r>
    </w:p>
    <w:p w14:paraId="5E869126" w14:textId="03AFB9CE" w:rsidR="00684B9C" w:rsidRDefault="00684B9C" w:rsidP="00684B9C">
      <w:pPr>
        <w:ind w:firstLine="709"/>
        <w:contextualSpacing/>
        <w:jc w:val="both"/>
        <w:rPr>
          <w:sz w:val="28"/>
          <w:szCs w:val="28"/>
        </w:rPr>
      </w:pPr>
      <w:r w:rsidRPr="008C4719">
        <w:rPr>
          <w:sz w:val="28"/>
          <w:szCs w:val="28"/>
        </w:rPr>
        <w:t>- распределение бюджетных ассигнований на осуществление бюджетных инвестиций в объекты муниципальной собственности на 202</w:t>
      </w:r>
      <w:r>
        <w:rPr>
          <w:sz w:val="28"/>
          <w:szCs w:val="28"/>
        </w:rPr>
        <w:t>2 год и на плановый период 2023</w:t>
      </w:r>
      <w:r w:rsidRPr="008C4719">
        <w:rPr>
          <w:sz w:val="28"/>
          <w:szCs w:val="28"/>
        </w:rPr>
        <w:t xml:space="preserve"> и 202</w:t>
      </w:r>
      <w:r>
        <w:rPr>
          <w:sz w:val="28"/>
          <w:szCs w:val="28"/>
        </w:rPr>
        <w:t>4</w:t>
      </w:r>
      <w:r w:rsidR="00206C97">
        <w:rPr>
          <w:sz w:val="28"/>
          <w:szCs w:val="28"/>
        </w:rPr>
        <w:t xml:space="preserve"> </w:t>
      </w:r>
      <w:r w:rsidRPr="008C4719">
        <w:rPr>
          <w:sz w:val="28"/>
          <w:szCs w:val="28"/>
        </w:rPr>
        <w:t>годов (пункт 1</w:t>
      </w:r>
      <w:r>
        <w:rPr>
          <w:sz w:val="28"/>
          <w:szCs w:val="28"/>
        </w:rPr>
        <w:t>2</w:t>
      </w:r>
      <w:r w:rsidRPr="008C4719">
        <w:rPr>
          <w:sz w:val="28"/>
          <w:szCs w:val="28"/>
        </w:rPr>
        <w:t xml:space="preserve"> Проекта решения, приложение </w:t>
      </w:r>
      <w:r>
        <w:rPr>
          <w:sz w:val="28"/>
          <w:szCs w:val="28"/>
        </w:rPr>
        <w:t>6</w:t>
      </w:r>
      <w:r w:rsidRPr="008C4719">
        <w:rPr>
          <w:sz w:val="28"/>
          <w:szCs w:val="28"/>
        </w:rPr>
        <w:t>);</w:t>
      </w:r>
    </w:p>
    <w:p w14:paraId="6B7B5869" w14:textId="77777777" w:rsidR="00684B9C" w:rsidRDefault="00684B9C" w:rsidP="00684B9C">
      <w:pPr>
        <w:ind w:firstLine="709"/>
        <w:contextualSpacing/>
        <w:jc w:val="both"/>
        <w:rPr>
          <w:sz w:val="28"/>
          <w:szCs w:val="28"/>
        </w:rPr>
      </w:pPr>
      <w:r>
        <w:rPr>
          <w:sz w:val="28"/>
          <w:szCs w:val="28"/>
        </w:rPr>
        <w:t>- распределение б</w:t>
      </w:r>
      <w:r w:rsidRPr="00BF280A">
        <w:rPr>
          <w:sz w:val="28"/>
          <w:szCs w:val="28"/>
        </w:rPr>
        <w:t>юджетны</w:t>
      </w:r>
      <w:r>
        <w:rPr>
          <w:sz w:val="28"/>
          <w:szCs w:val="28"/>
        </w:rPr>
        <w:t>х ассигнований</w:t>
      </w:r>
      <w:r w:rsidRPr="00BF280A">
        <w:rPr>
          <w:sz w:val="28"/>
          <w:szCs w:val="28"/>
        </w:rPr>
        <w:t xml:space="preserve"> на предоставление </w:t>
      </w:r>
      <w:r w:rsidRPr="00C77336">
        <w:rPr>
          <w:sz w:val="28"/>
          <w:szCs w:val="28"/>
        </w:rPr>
        <w:t xml:space="preserve">муниципальным </w:t>
      </w:r>
      <w:r>
        <w:rPr>
          <w:sz w:val="28"/>
          <w:szCs w:val="28"/>
        </w:rPr>
        <w:t xml:space="preserve">бюджетным и автономным учреждениям, муниципальным унитарным предприятиям субсидий на осуществление капитальных вложений в объекты муниципальной собственности на 2022 год </w:t>
      </w:r>
      <w:r w:rsidRPr="005B1D49">
        <w:rPr>
          <w:sz w:val="28"/>
          <w:szCs w:val="28"/>
        </w:rPr>
        <w:t>и на плановый период 202</w:t>
      </w:r>
      <w:r>
        <w:rPr>
          <w:sz w:val="28"/>
          <w:szCs w:val="28"/>
        </w:rPr>
        <w:t xml:space="preserve">3 </w:t>
      </w:r>
      <w:r w:rsidRPr="005B1D49">
        <w:rPr>
          <w:sz w:val="28"/>
          <w:szCs w:val="28"/>
        </w:rPr>
        <w:t>и 202</w:t>
      </w:r>
      <w:r>
        <w:rPr>
          <w:sz w:val="28"/>
          <w:szCs w:val="28"/>
        </w:rPr>
        <w:t>4</w:t>
      </w:r>
      <w:r w:rsidRPr="005B1D49">
        <w:rPr>
          <w:sz w:val="28"/>
          <w:szCs w:val="28"/>
        </w:rPr>
        <w:t xml:space="preserve"> годов</w:t>
      </w:r>
      <w:r>
        <w:rPr>
          <w:sz w:val="28"/>
          <w:szCs w:val="28"/>
        </w:rPr>
        <w:t xml:space="preserve"> (не предусматриваются, </w:t>
      </w:r>
      <w:r w:rsidRPr="008C4719">
        <w:rPr>
          <w:sz w:val="28"/>
          <w:szCs w:val="28"/>
        </w:rPr>
        <w:t>пункт 1</w:t>
      </w:r>
      <w:r>
        <w:rPr>
          <w:sz w:val="28"/>
          <w:szCs w:val="28"/>
        </w:rPr>
        <w:t>3</w:t>
      </w:r>
      <w:r w:rsidRPr="008C4719">
        <w:rPr>
          <w:sz w:val="28"/>
          <w:szCs w:val="28"/>
        </w:rPr>
        <w:t xml:space="preserve"> Проекта решения</w:t>
      </w:r>
      <w:r>
        <w:rPr>
          <w:sz w:val="28"/>
          <w:szCs w:val="28"/>
        </w:rPr>
        <w:t>);</w:t>
      </w:r>
    </w:p>
    <w:p w14:paraId="75FBACC7" w14:textId="77777777" w:rsidR="00684B9C" w:rsidRPr="008C4719" w:rsidRDefault="00684B9C" w:rsidP="00684B9C">
      <w:pPr>
        <w:ind w:firstLine="709"/>
        <w:contextualSpacing/>
        <w:jc w:val="both"/>
        <w:rPr>
          <w:sz w:val="28"/>
          <w:szCs w:val="28"/>
        </w:rPr>
      </w:pPr>
      <w:r w:rsidRPr="008C4719">
        <w:rPr>
          <w:sz w:val="28"/>
          <w:szCs w:val="28"/>
        </w:rPr>
        <w:t>- программу муниципальных внутренних заимствований города Оренбурга на 202</w:t>
      </w:r>
      <w:r>
        <w:rPr>
          <w:sz w:val="28"/>
          <w:szCs w:val="28"/>
        </w:rPr>
        <w:t>2 год и на плановый период 2023</w:t>
      </w:r>
      <w:r w:rsidRPr="008C4719">
        <w:rPr>
          <w:sz w:val="28"/>
          <w:szCs w:val="28"/>
        </w:rPr>
        <w:t xml:space="preserve"> и 202</w:t>
      </w:r>
      <w:r>
        <w:rPr>
          <w:sz w:val="28"/>
          <w:szCs w:val="28"/>
        </w:rPr>
        <w:t>4</w:t>
      </w:r>
      <w:r w:rsidRPr="008C4719">
        <w:rPr>
          <w:sz w:val="28"/>
          <w:szCs w:val="28"/>
        </w:rPr>
        <w:t xml:space="preserve"> годов (пункт 1</w:t>
      </w:r>
      <w:r>
        <w:rPr>
          <w:sz w:val="28"/>
          <w:szCs w:val="28"/>
        </w:rPr>
        <w:t>7</w:t>
      </w:r>
      <w:r w:rsidRPr="008C4719">
        <w:rPr>
          <w:sz w:val="28"/>
          <w:szCs w:val="28"/>
        </w:rPr>
        <w:t xml:space="preserve"> Проекта решения, пр</w:t>
      </w:r>
      <w:r>
        <w:rPr>
          <w:sz w:val="28"/>
          <w:szCs w:val="28"/>
        </w:rPr>
        <w:t>иложение 8</w:t>
      </w:r>
      <w:r w:rsidRPr="008C4719">
        <w:rPr>
          <w:sz w:val="28"/>
          <w:szCs w:val="28"/>
        </w:rPr>
        <w:t>);</w:t>
      </w:r>
    </w:p>
    <w:p w14:paraId="53203937" w14:textId="77777777" w:rsidR="00684B9C" w:rsidRPr="008C4719" w:rsidRDefault="00684B9C" w:rsidP="00684B9C">
      <w:pPr>
        <w:ind w:firstLine="709"/>
        <w:contextualSpacing/>
        <w:jc w:val="both"/>
        <w:rPr>
          <w:sz w:val="28"/>
          <w:szCs w:val="28"/>
        </w:rPr>
      </w:pPr>
      <w:r w:rsidRPr="008C4719">
        <w:rPr>
          <w:sz w:val="28"/>
          <w:szCs w:val="28"/>
        </w:rPr>
        <w:t>- общий объем бюджетных ассигнований муниципального дорожного фонда, целевые направления расходования муниципального дорожного фонда муниципального образов</w:t>
      </w:r>
      <w:r>
        <w:rPr>
          <w:sz w:val="28"/>
          <w:szCs w:val="28"/>
        </w:rPr>
        <w:t xml:space="preserve">ания «город Оренбург» </w:t>
      </w:r>
      <w:r w:rsidRPr="008C4719">
        <w:rPr>
          <w:sz w:val="28"/>
          <w:szCs w:val="28"/>
        </w:rPr>
        <w:t>на 202</w:t>
      </w:r>
      <w:r>
        <w:rPr>
          <w:sz w:val="28"/>
          <w:szCs w:val="28"/>
        </w:rPr>
        <w:t>2 год и на плановый период 2023</w:t>
      </w:r>
      <w:r w:rsidRPr="008C4719">
        <w:rPr>
          <w:sz w:val="28"/>
          <w:szCs w:val="28"/>
        </w:rPr>
        <w:t xml:space="preserve"> и 202</w:t>
      </w:r>
      <w:r>
        <w:rPr>
          <w:sz w:val="28"/>
          <w:szCs w:val="28"/>
        </w:rPr>
        <w:t>4</w:t>
      </w:r>
      <w:r w:rsidRPr="008C4719">
        <w:rPr>
          <w:sz w:val="28"/>
          <w:szCs w:val="28"/>
        </w:rPr>
        <w:t xml:space="preserve"> годов </w:t>
      </w:r>
      <w:r>
        <w:rPr>
          <w:sz w:val="28"/>
          <w:szCs w:val="28"/>
        </w:rPr>
        <w:t>(пункты 21</w:t>
      </w:r>
      <w:r w:rsidRPr="008C4719">
        <w:rPr>
          <w:sz w:val="28"/>
          <w:szCs w:val="28"/>
        </w:rPr>
        <w:t xml:space="preserve"> и 2</w:t>
      </w:r>
      <w:r>
        <w:rPr>
          <w:sz w:val="28"/>
          <w:szCs w:val="28"/>
        </w:rPr>
        <w:t>3 Проекта решения, приложение 10</w:t>
      </w:r>
      <w:r w:rsidRPr="008C4719">
        <w:rPr>
          <w:sz w:val="28"/>
          <w:szCs w:val="28"/>
        </w:rPr>
        <w:t>);</w:t>
      </w:r>
    </w:p>
    <w:p w14:paraId="163FD49D" w14:textId="77777777" w:rsidR="00684B9C" w:rsidRPr="008C4719" w:rsidRDefault="00684B9C" w:rsidP="00684B9C">
      <w:pPr>
        <w:ind w:firstLine="709"/>
        <w:contextualSpacing/>
        <w:jc w:val="both"/>
        <w:rPr>
          <w:sz w:val="28"/>
          <w:szCs w:val="28"/>
        </w:rPr>
      </w:pPr>
      <w:bookmarkStart w:id="3" w:name="sub_23210"/>
      <w:r w:rsidRPr="008C4719">
        <w:rPr>
          <w:sz w:val="28"/>
          <w:szCs w:val="28"/>
        </w:rPr>
        <w:t>- норматив отчислений от земельного налога, направляемый на формирование бюджетных ассигнований муниципального дорожного фонда муниципального образования «город Оренбург» на 202</w:t>
      </w:r>
      <w:r>
        <w:rPr>
          <w:sz w:val="28"/>
          <w:szCs w:val="28"/>
        </w:rPr>
        <w:t>2 год и на плановый период 2023</w:t>
      </w:r>
      <w:r w:rsidRPr="008C4719">
        <w:rPr>
          <w:sz w:val="28"/>
          <w:szCs w:val="28"/>
        </w:rPr>
        <w:t xml:space="preserve"> и 202</w:t>
      </w:r>
      <w:r>
        <w:rPr>
          <w:sz w:val="28"/>
          <w:szCs w:val="28"/>
        </w:rPr>
        <w:t>4</w:t>
      </w:r>
      <w:r w:rsidRPr="008C4719">
        <w:rPr>
          <w:sz w:val="28"/>
          <w:szCs w:val="28"/>
        </w:rPr>
        <w:t xml:space="preserve"> годов (пункт 2</w:t>
      </w:r>
      <w:r>
        <w:rPr>
          <w:sz w:val="28"/>
          <w:szCs w:val="28"/>
        </w:rPr>
        <w:t>2</w:t>
      </w:r>
      <w:r w:rsidRPr="008C4719">
        <w:rPr>
          <w:sz w:val="28"/>
          <w:szCs w:val="28"/>
        </w:rPr>
        <w:t xml:space="preserve"> Проекта решения);</w:t>
      </w:r>
    </w:p>
    <w:p w14:paraId="29CC5883" w14:textId="77777777" w:rsidR="00684B9C" w:rsidRPr="008C4719" w:rsidRDefault="00684B9C" w:rsidP="00684B9C">
      <w:pPr>
        <w:ind w:firstLine="709"/>
        <w:contextualSpacing/>
        <w:jc w:val="both"/>
        <w:rPr>
          <w:sz w:val="28"/>
          <w:szCs w:val="28"/>
        </w:rPr>
      </w:pPr>
      <w:bookmarkStart w:id="4" w:name="sub_232110"/>
      <w:bookmarkEnd w:id="3"/>
      <w:r w:rsidRPr="008C4719">
        <w:rPr>
          <w:sz w:val="28"/>
          <w:szCs w:val="28"/>
        </w:rPr>
        <w:t>- норматив отчислений от налога на имущество физических лиц, направляемый на формирование бюджетных ассигнований муниципального дорожного фонда муниципального образования «город Оренбург» на 202</w:t>
      </w:r>
      <w:r>
        <w:rPr>
          <w:sz w:val="28"/>
          <w:szCs w:val="28"/>
        </w:rPr>
        <w:t>2 год и на плановый период 2023</w:t>
      </w:r>
      <w:r w:rsidRPr="008C4719">
        <w:rPr>
          <w:sz w:val="28"/>
          <w:szCs w:val="28"/>
        </w:rPr>
        <w:t xml:space="preserve"> и 202</w:t>
      </w:r>
      <w:r>
        <w:rPr>
          <w:sz w:val="28"/>
          <w:szCs w:val="28"/>
        </w:rPr>
        <w:t>4</w:t>
      </w:r>
      <w:r w:rsidRPr="008C4719">
        <w:rPr>
          <w:sz w:val="28"/>
          <w:szCs w:val="28"/>
        </w:rPr>
        <w:t xml:space="preserve"> годов (пункт 2</w:t>
      </w:r>
      <w:r>
        <w:rPr>
          <w:sz w:val="28"/>
          <w:szCs w:val="28"/>
        </w:rPr>
        <w:t>2</w:t>
      </w:r>
      <w:r w:rsidRPr="008C4719">
        <w:rPr>
          <w:sz w:val="28"/>
          <w:szCs w:val="28"/>
        </w:rPr>
        <w:t xml:space="preserve"> Проекта решения);</w:t>
      </w:r>
    </w:p>
    <w:p w14:paraId="1F6C6C63" w14:textId="33C58B82" w:rsidR="00684B9C" w:rsidRDefault="00684B9C" w:rsidP="00684B9C">
      <w:pPr>
        <w:ind w:firstLine="709"/>
        <w:contextualSpacing/>
        <w:jc w:val="both"/>
        <w:rPr>
          <w:sz w:val="28"/>
          <w:szCs w:val="28"/>
        </w:rPr>
      </w:pPr>
      <w:r w:rsidRPr="008C4719">
        <w:rPr>
          <w:sz w:val="28"/>
          <w:szCs w:val="28"/>
        </w:rPr>
        <w:t>- норматив отчислений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r>
        <w:rPr>
          <w:sz w:val="28"/>
          <w:szCs w:val="28"/>
        </w:rPr>
        <w:t xml:space="preserve">, </w:t>
      </w:r>
      <w:r w:rsidRPr="008C4719">
        <w:rPr>
          <w:sz w:val="28"/>
          <w:szCs w:val="28"/>
        </w:rPr>
        <w:t>направляемый на формирование бюджетных ассигнований муниципального дорожного фонда муниципального образования «город Оренбург» на 202</w:t>
      </w:r>
      <w:r>
        <w:rPr>
          <w:sz w:val="28"/>
          <w:szCs w:val="28"/>
        </w:rPr>
        <w:t>2 год и на плановый период 2023</w:t>
      </w:r>
      <w:r w:rsidRPr="008C4719">
        <w:rPr>
          <w:sz w:val="28"/>
          <w:szCs w:val="28"/>
        </w:rPr>
        <w:t xml:space="preserve"> и 202</w:t>
      </w:r>
      <w:r>
        <w:rPr>
          <w:sz w:val="28"/>
          <w:szCs w:val="28"/>
        </w:rPr>
        <w:t>4</w:t>
      </w:r>
      <w:r w:rsidRPr="008C4719">
        <w:rPr>
          <w:sz w:val="28"/>
          <w:szCs w:val="28"/>
        </w:rPr>
        <w:t xml:space="preserve"> годов (пункт 2</w:t>
      </w:r>
      <w:r>
        <w:rPr>
          <w:sz w:val="28"/>
          <w:szCs w:val="28"/>
        </w:rPr>
        <w:t>2</w:t>
      </w:r>
      <w:r w:rsidRPr="008C4719">
        <w:rPr>
          <w:sz w:val="28"/>
          <w:szCs w:val="28"/>
        </w:rPr>
        <w:t xml:space="preserve"> Проекта решения);</w:t>
      </w:r>
    </w:p>
    <w:p w14:paraId="1D86E0CB" w14:textId="3C85C4DB" w:rsidR="00684B9C" w:rsidRPr="008C4719" w:rsidRDefault="00684B9C" w:rsidP="00684B9C">
      <w:pPr>
        <w:ind w:firstLine="709"/>
        <w:contextualSpacing/>
        <w:jc w:val="both"/>
        <w:rPr>
          <w:sz w:val="28"/>
          <w:szCs w:val="28"/>
        </w:rPr>
      </w:pPr>
      <w:r>
        <w:rPr>
          <w:sz w:val="28"/>
          <w:szCs w:val="28"/>
        </w:rPr>
        <w:t xml:space="preserve">- </w:t>
      </w:r>
      <w:r w:rsidRPr="008C4719">
        <w:rPr>
          <w:sz w:val="28"/>
          <w:szCs w:val="28"/>
        </w:rPr>
        <w:t xml:space="preserve">случаи </w:t>
      </w:r>
      <w:r>
        <w:rPr>
          <w:sz w:val="28"/>
          <w:szCs w:val="28"/>
        </w:rPr>
        <w:t xml:space="preserve">и порядок </w:t>
      </w:r>
      <w:r w:rsidRPr="008C4719">
        <w:rPr>
          <w:sz w:val="28"/>
          <w:szCs w:val="28"/>
        </w:rPr>
        <w:t xml:space="preserve">предоставления </w:t>
      </w:r>
      <w:r w:rsidRPr="007F1974">
        <w:rPr>
          <w:sz w:val="28"/>
          <w:szCs w:val="28"/>
        </w:rPr>
        <w:t xml:space="preserve">субсидий </w:t>
      </w:r>
      <w:r>
        <w:rPr>
          <w:sz w:val="28"/>
          <w:szCs w:val="28"/>
        </w:rPr>
        <w:t xml:space="preserve">из бюджета города Оренбурга </w:t>
      </w:r>
      <w:r w:rsidRPr="008C4719">
        <w:rPr>
          <w:sz w:val="28"/>
          <w:szCs w:val="28"/>
        </w:rPr>
        <w:t>на 202</w:t>
      </w:r>
      <w:r>
        <w:rPr>
          <w:sz w:val="28"/>
          <w:szCs w:val="28"/>
        </w:rPr>
        <w:t>2 год и на плановый период 2023</w:t>
      </w:r>
      <w:r w:rsidRPr="008C4719">
        <w:rPr>
          <w:sz w:val="28"/>
          <w:szCs w:val="28"/>
        </w:rPr>
        <w:t xml:space="preserve"> и 202</w:t>
      </w:r>
      <w:r>
        <w:rPr>
          <w:sz w:val="28"/>
          <w:szCs w:val="28"/>
        </w:rPr>
        <w:t>4</w:t>
      </w:r>
      <w:r w:rsidRPr="008C4719">
        <w:rPr>
          <w:sz w:val="28"/>
          <w:szCs w:val="28"/>
        </w:rPr>
        <w:t xml:space="preserve"> годов </w:t>
      </w:r>
      <w:r w:rsidRPr="007F1974">
        <w:rPr>
          <w:sz w:val="28"/>
          <w:szCs w:val="28"/>
        </w:rPr>
        <w:t xml:space="preserve">юридическим лицам (за исключением субсидий муниципальным учреждениям, а также субсидий, указанных в пунктах 6 - 8 статьи 78 Бюджетного кодекса Российской Федерации), индивидуальным предпринимателям, а также физическим лицам - производителям </w:t>
      </w:r>
      <w:r>
        <w:rPr>
          <w:sz w:val="28"/>
          <w:szCs w:val="28"/>
        </w:rPr>
        <w:t xml:space="preserve">товаров, работ, услуг </w:t>
      </w:r>
      <w:r w:rsidRPr="008C4719">
        <w:rPr>
          <w:sz w:val="28"/>
          <w:szCs w:val="28"/>
        </w:rPr>
        <w:t>(пункт 1</w:t>
      </w:r>
      <w:r>
        <w:rPr>
          <w:sz w:val="28"/>
          <w:szCs w:val="28"/>
        </w:rPr>
        <w:t>4</w:t>
      </w:r>
      <w:r w:rsidRPr="008C4719">
        <w:rPr>
          <w:sz w:val="28"/>
          <w:szCs w:val="28"/>
        </w:rPr>
        <w:t xml:space="preserve"> Проекта решения, пр</w:t>
      </w:r>
      <w:r>
        <w:rPr>
          <w:sz w:val="28"/>
          <w:szCs w:val="28"/>
        </w:rPr>
        <w:t>иложение 7</w:t>
      </w:r>
      <w:r w:rsidRPr="008C4719">
        <w:rPr>
          <w:sz w:val="28"/>
          <w:szCs w:val="28"/>
        </w:rPr>
        <w:t>);</w:t>
      </w:r>
    </w:p>
    <w:bookmarkEnd w:id="4"/>
    <w:p w14:paraId="5A6A8284" w14:textId="77777777" w:rsidR="00684B9C" w:rsidRPr="008C4719" w:rsidRDefault="00684B9C" w:rsidP="00684B9C">
      <w:pPr>
        <w:ind w:firstLine="709"/>
        <w:contextualSpacing/>
        <w:jc w:val="both"/>
        <w:rPr>
          <w:sz w:val="28"/>
          <w:szCs w:val="28"/>
        </w:rPr>
      </w:pPr>
      <w:r w:rsidRPr="008C4719">
        <w:rPr>
          <w:sz w:val="28"/>
          <w:szCs w:val="28"/>
        </w:rPr>
        <w:lastRenderedPageBreak/>
        <w:t>- объем расходов на обслуживание муниципального долга города Оренбурга на 202</w:t>
      </w:r>
      <w:r>
        <w:rPr>
          <w:sz w:val="28"/>
          <w:szCs w:val="28"/>
        </w:rPr>
        <w:t>2 год и на плановый период 2023</w:t>
      </w:r>
      <w:r w:rsidRPr="008C4719">
        <w:rPr>
          <w:sz w:val="28"/>
          <w:szCs w:val="28"/>
        </w:rPr>
        <w:t xml:space="preserve"> и 202</w:t>
      </w:r>
      <w:r>
        <w:rPr>
          <w:sz w:val="28"/>
          <w:szCs w:val="28"/>
        </w:rPr>
        <w:t>4</w:t>
      </w:r>
      <w:r w:rsidRPr="008C4719">
        <w:rPr>
          <w:sz w:val="28"/>
          <w:szCs w:val="28"/>
        </w:rPr>
        <w:t xml:space="preserve"> годов</w:t>
      </w:r>
      <w:r>
        <w:rPr>
          <w:sz w:val="28"/>
          <w:szCs w:val="28"/>
        </w:rPr>
        <w:t xml:space="preserve"> (пункт 19</w:t>
      </w:r>
      <w:r w:rsidRPr="008C4719">
        <w:rPr>
          <w:sz w:val="28"/>
          <w:szCs w:val="28"/>
        </w:rPr>
        <w:t xml:space="preserve"> Проекта решения);</w:t>
      </w:r>
    </w:p>
    <w:p w14:paraId="431DF9B0" w14:textId="77777777" w:rsidR="00684B9C" w:rsidRPr="008C4719" w:rsidRDefault="00684B9C" w:rsidP="00684B9C">
      <w:pPr>
        <w:ind w:firstLine="709"/>
        <w:contextualSpacing/>
        <w:jc w:val="both"/>
        <w:rPr>
          <w:sz w:val="28"/>
          <w:szCs w:val="28"/>
        </w:rPr>
      </w:pPr>
      <w:r w:rsidRPr="008C4719">
        <w:rPr>
          <w:sz w:val="28"/>
          <w:szCs w:val="28"/>
        </w:rPr>
        <w:t>- размеры резервного фонда Администрации города Оренбурга и резерва финансовых и материальных ресурсов для ликвидации чрезвычайных ситуаций на территории города Оренбурга на 202</w:t>
      </w:r>
      <w:r>
        <w:rPr>
          <w:sz w:val="28"/>
          <w:szCs w:val="28"/>
        </w:rPr>
        <w:t>2</w:t>
      </w:r>
      <w:r w:rsidRPr="008C4719">
        <w:rPr>
          <w:sz w:val="28"/>
          <w:szCs w:val="28"/>
        </w:rPr>
        <w:t>-202</w:t>
      </w:r>
      <w:r>
        <w:rPr>
          <w:sz w:val="28"/>
          <w:szCs w:val="28"/>
        </w:rPr>
        <w:t>4</w:t>
      </w:r>
      <w:r w:rsidRPr="008C4719">
        <w:rPr>
          <w:sz w:val="28"/>
          <w:szCs w:val="28"/>
        </w:rPr>
        <w:t xml:space="preserve"> годы (пункты </w:t>
      </w:r>
      <w:r>
        <w:rPr>
          <w:sz w:val="28"/>
          <w:szCs w:val="28"/>
        </w:rPr>
        <w:t>8</w:t>
      </w:r>
      <w:r w:rsidRPr="008C4719">
        <w:rPr>
          <w:sz w:val="28"/>
          <w:szCs w:val="28"/>
        </w:rPr>
        <w:t xml:space="preserve"> и </w:t>
      </w:r>
      <w:r>
        <w:rPr>
          <w:sz w:val="28"/>
          <w:szCs w:val="28"/>
        </w:rPr>
        <w:t>9</w:t>
      </w:r>
      <w:r w:rsidRPr="008C4719">
        <w:rPr>
          <w:sz w:val="28"/>
          <w:szCs w:val="28"/>
        </w:rPr>
        <w:t xml:space="preserve"> Проекта решения);</w:t>
      </w:r>
    </w:p>
    <w:p w14:paraId="7000B8D0" w14:textId="77777777" w:rsidR="00684B9C" w:rsidRPr="008C4719" w:rsidRDefault="00684B9C" w:rsidP="00684B9C">
      <w:pPr>
        <w:ind w:firstLine="709"/>
        <w:contextualSpacing/>
        <w:jc w:val="both"/>
        <w:rPr>
          <w:sz w:val="28"/>
          <w:szCs w:val="28"/>
        </w:rPr>
      </w:pPr>
      <w:r w:rsidRPr="008C4719">
        <w:rPr>
          <w:sz w:val="28"/>
          <w:szCs w:val="28"/>
        </w:rPr>
        <w:t>- минимальный размер подлежащих перечислению в бюджет города Оренбурга доходов хозяйственных товариществ и обществ (с долей участия муниципального образования «город Оренбург» более 50 процентов), остающихся после уплаты налогов и иных обязательных платежей,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муниципальному образ</w:t>
      </w:r>
      <w:r>
        <w:rPr>
          <w:sz w:val="28"/>
          <w:szCs w:val="28"/>
        </w:rPr>
        <w:t>ованию «город Оренбург» (пункт 6</w:t>
      </w:r>
      <w:r w:rsidRPr="008C4719">
        <w:rPr>
          <w:sz w:val="28"/>
          <w:szCs w:val="28"/>
        </w:rPr>
        <w:t xml:space="preserve"> Проекта решения);</w:t>
      </w:r>
    </w:p>
    <w:p w14:paraId="66BF08A2" w14:textId="1ADD082F" w:rsidR="00684B9C" w:rsidRDefault="00684B9C" w:rsidP="00684B9C">
      <w:pPr>
        <w:ind w:firstLine="709"/>
        <w:contextualSpacing/>
        <w:jc w:val="both"/>
        <w:rPr>
          <w:sz w:val="28"/>
          <w:szCs w:val="28"/>
        </w:rPr>
      </w:pPr>
      <w:r w:rsidRPr="008C4719">
        <w:rPr>
          <w:sz w:val="28"/>
          <w:szCs w:val="28"/>
        </w:rPr>
        <w:t xml:space="preserve">- </w:t>
      </w:r>
      <w:r>
        <w:rPr>
          <w:sz w:val="28"/>
          <w:szCs w:val="28"/>
        </w:rPr>
        <w:t xml:space="preserve">норматив </w:t>
      </w:r>
      <w:r w:rsidRPr="008C4719">
        <w:rPr>
          <w:sz w:val="28"/>
          <w:szCs w:val="28"/>
        </w:rPr>
        <w:t>подлежащ</w:t>
      </w:r>
      <w:r w:rsidR="00442DA1">
        <w:rPr>
          <w:sz w:val="28"/>
          <w:szCs w:val="28"/>
        </w:rPr>
        <w:t>е</w:t>
      </w:r>
      <w:r>
        <w:rPr>
          <w:sz w:val="28"/>
          <w:szCs w:val="28"/>
        </w:rPr>
        <w:t>й</w:t>
      </w:r>
      <w:r w:rsidRPr="008C4719">
        <w:rPr>
          <w:sz w:val="28"/>
          <w:szCs w:val="28"/>
        </w:rPr>
        <w:t xml:space="preserve"> перечислению в бюджет города Оренбурга части прибыли, остающейся после уплаты налогов и иных обязательных платежей муниципальных унитарных предпр</w:t>
      </w:r>
      <w:r>
        <w:rPr>
          <w:sz w:val="28"/>
          <w:szCs w:val="28"/>
        </w:rPr>
        <w:t>иятий (пункт 5 Проекта решения).</w:t>
      </w:r>
    </w:p>
    <w:p w14:paraId="49BB1F78" w14:textId="77777777" w:rsidR="00684B9C" w:rsidRPr="001B1649" w:rsidRDefault="00684B9C" w:rsidP="00684B9C">
      <w:pPr>
        <w:autoSpaceDE w:val="0"/>
        <w:autoSpaceDN w:val="0"/>
        <w:adjustRightInd w:val="0"/>
        <w:ind w:firstLine="720"/>
        <w:jc w:val="both"/>
        <w:rPr>
          <w:sz w:val="28"/>
          <w:szCs w:val="28"/>
        </w:rPr>
      </w:pPr>
      <w:r w:rsidRPr="001B1649">
        <w:rPr>
          <w:sz w:val="28"/>
        </w:rPr>
        <w:t>Кроме этого, пунктом 15 Проекта решения предлагается п</w:t>
      </w:r>
      <w:r w:rsidRPr="001B1649">
        <w:rPr>
          <w:sz w:val="28"/>
          <w:szCs w:val="28"/>
        </w:rPr>
        <w:t>редоставить право финансовому управлению администрации города Оренбурга в случае изменения в 2022 году кодов бюджетной классификации расходов бюджетов вносить соответствующие изменения в коды классификации главных распорядителей, распорядителей и получателей бюджетных средств.</w:t>
      </w:r>
    </w:p>
    <w:p w14:paraId="2AB318A9" w14:textId="77777777" w:rsidR="00684B9C" w:rsidRPr="001B1649" w:rsidRDefault="00684B9C" w:rsidP="00684B9C">
      <w:pPr>
        <w:autoSpaceDE w:val="0"/>
        <w:autoSpaceDN w:val="0"/>
        <w:adjustRightInd w:val="0"/>
        <w:ind w:firstLine="720"/>
        <w:jc w:val="both"/>
        <w:rPr>
          <w:sz w:val="28"/>
        </w:rPr>
      </w:pPr>
      <w:r w:rsidRPr="001B1649">
        <w:rPr>
          <w:sz w:val="28"/>
        </w:rPr>
        <w:t>Счетная палата отмечает, что пунктом 4 статьи 21 Бюджетного кодекса РФ установлено, что перечень разделов, подразделов, целевых статей (государственных (муниципальных) программ и непрограммных направлений деятельности), групп (групп и подгрупп) видов расходов бюджета утверждается в составе ведомственной структуры расходов бюджета законом (р</w:t>
      </w:r>
      <w:bookmarkStart w:id="5" w:name="_GoBack"/>
      <w:bookmarkEnd w:id="5"/>
      <w:r w:rsidRPr="001B1649">
        <w:rPr>
          <w:sz w:val="28"/>
        </w:rPr>
        <w:t>ешением) о бюджете либо в установленных настоящим Кодексом случаях сводной бюджетной росписью соответствующего бюджета.</w:t>
      </w:r>
    </w:p>
    <w:p w14:paraId="33C5CB9C" w14:textId="77777777" w:rsidR="00684B9C" w:rsidRPr="001B1649" w:rsidRDefault="00684B9C" w:rsidP="00684B9C">
      <w:pPr>
        <w:autoSpaceDE w:val="0"/>
        <w:autoSpaceDN w:val="0"/>
        <w:adjustRightInd w:val="0"/>
        <w:ind w:firstLine="720"/>
        <w:jc w:val="both"/>
        <w:rPr>
          <w:sz w:val="28"/>
          <w:szCs w:val="28"/>
        </w:rPr>
      </w:pPr>
      <w:r w:rsidRPr="001B1649">
        <w:rPr>
          <w:sz w:val="28"/>
        </w:rPr>
        <w:t xml:space="preserve">Перечень случаев внесения изменений в сводную бюджетную роспись в соответствии с решениями руководителя финансового органа без внесения изменений в закон (решение) о бюджете установлен пунктом 3 статьи 217 Бюджетного кодекса РФ. Кроме этого, пунктом 8 статьи 18 Положения о бюджетном процессе в городе Оренбурге установлены дополнительные основания для внесения изменений в сводную бюджетную роспись без внесения изменений в решение о бюджете города Оренбурга в соответствии с решениями руководителя финансового управления. </w:t>
      </w:r>
      <w:r w:rsidRPr="001B1649">
        <w:rPr>
          <w:sz w:val="28"/>
          <w:szCs w:val="28"/>
        </w:rPr>
        <w:t>Основания для внесения изменений в коды классификации главных распорядителей, распорядителей и получателей бюджетных средств в случае изменения кодов бюджетной классификации расходов бюджетов в установленных перечнях случаев отсутствуют.</w:t>
      </w:r>
    </w:p>
    <w:p w14:paraId="4620ECB3" w14:textId="77777777" w:rsidR="00684B9C" w:rsidRPr="00D246D1" w:rsidRDefault="00684B9C" w:rsidP="00684B9C">
      <w:pPr>
        <w:autoSpaceDE w:val="0"/>
        <w:autoSpaceDN w:val="0"/>
        <w:adjustRightInd w:val="0"/>
        <w:ind w:firstLine="720"/>
        <w:jc w:val="both"/>
        <w:rPr>
          <w:sz w:val="28"/>
        </w:rPr>
      </w:pPr>
      <w:r w:rsidRPr="001B1649">
        <w:rPr>
          <w:sz w:val="28"/>
        </w:rPr>
        <w:t>Кроме этого, пунктом 5 Порядка</w:t>
      </w:r>
      <w:r w:rsidRPr="003C231A">
        <w:rPr>
          <w:sz w:val="28"/>
        </w:rPr>
        <w:t xml:space="preserve"> формирования и применения кодов бюджетной классификации Российской Федерации, их с</w:t>
      </w:r>
      <w:r>
        <w:rPr>
          <w:sz w:val="28"/>
        </w:rPr>
        <w:t>труктуре и принципах назначения, утвержденного</w:t>
      </w:r>
      <w:r w:rsidRPr="003C231A">
        <w:rPr>
          <w:sz w:val="28"/>
        </w:rPr>
        <w:t xml:space="preserve"> </w:t>
      </w:r>
      <w:r>
        <w:rPr>
          <w:sz w:val="28"/>
        </w:rPr>
        <w:t>п</w:t>
      </w:r>
      <w:r w:rsidRPr="003C231A">
        <w:rPr>
          <w:sz w:val="28"/>
        </w:rPr>
        <w:t>риказ</w:t>
      </w:r>
      <w:r>
        <w:rPr>
          <w:sz w:val="28"/>
        </w:rPr>
        <w:t>ом</w:t>
      </w:r>
      <w:r w:rsidRPr="003C231A">
        <w:rPr>
          <w:sz w:val="28"/>
        </w:rPr>
        <w:t xml:space="preserve"> Минфина России от </w:t>
      </w:r>
      <w:r>
        <w:rPr>
          <w:sz w:val="28"/>
        </w:rPr>
        <w:t>06.06.</w:t>
      </w:r>
      <w:r w:rsidRPr="003C231A">
        <w:rPr>
          <w:sz w:val="28"/>
        </w:rPr>
        <w:t>2019</w:t>
      </w:r>
      <w:r>
        <w:rPr>
          <w:sz w:val="28"/>
        </w:rPr>
        <w:t xml:space="preserve"> № 85н, установлено, что н</w:t>
      </w:r>
      <w:r w:rsidRPr="003C231A">
        <w:rPr>
          <w:sz w:val="28"/>
        </w:rPr>
        <w:t>азначение кодов бюджетной классификации Российской Федерации осуществляется согласно настоящему Порядку и в соответствии с принципами единства, стабильности (преемственности), открытости назначения кодов бюджетной классификации Российской Федерации.</w:t>
      </w:r>
      <w:r>
        <w:rPr>
          <w:sz w:val="28"/>
        </w:rPr>
        <w:t xml:space="preserve"> </w:t>
      </w:r>
      <w:r w:rsidRPr="00D246D1">
        <w:rPr>
          <w:sz w:val="28"/>
        </w:rPr>
        <w:t xml:space="preserve">Принцип стабильности </w:t>
      </w:r>
      <w:r w:rsidRPr="00D246D1">
        <w:rPr>
          <w:sz w:val="28"/>
        </w:rPr>
        <w:lastRenderedPageBreak/>
        <w:t>(преемственности) означает назначение кодов бюджетной классификации Российской Федерации, на условиях стабильности и (или) преемственности кодов бюджетной классификации Российской Федерации отчетного, текущего и очередного финансового года (очередного финансового года и планового периода).</w:t>
      </w:r>
      <w:r>
        <w:rPr>
          <w:sz w:val="28"/>
        </w:rPr>
        <w:t xml:space="preserve"> </w:t>
      </w:r>
      <w:r w:rsidRPr="00D246D1">
        <w:rPr>
          <w:sz w:val="28"/>
        </w:rPr>
        <w:t xml:space="preserve">В случае изменения кодов бюджетной классификации Российской Федерации, их составных частей, являющихся в соответствии с </w:t>
      </w:r>
      <w:hyperlink r:id="rId8" w:history="1">
        <w:r w:rsidRPr="00AD3B91">
          <w:rPr>
            <w:sz w:val="28"/>
          </w:rPr>
          <w:t>Кодексом</w:t>
        </w:r>
      </w:hyperlink>
      <w:r w:rsidRPr="00D246D1">
        <w:rPr>
          <w:sz w:val="28"/>
        </w:rPr>
        <w:t xml:space="preserve"> едиными для бюджетов бюджетной системы Российской Федерации, Министерство финансов Российской Федерации, финансовые органы субъектов Российской Федерации, финансовые органы муниципальных образований обеспечивают сопоставимость изменяемых и (или) вновь вводимых правовыми актами указанных органов кодов бюджетной классификации Российской Федерации путем составления и размещения на своих официальных сайтах в информационно-телекоммуникационной сети </w:t>
      </w:r>
      <w:r>
        <w:rPr>
          <w:sz w:val="28"/>
        </w:rPr>
        <w:t>«Интернет»</w:t>
      </w:r>
      <w:r w:rsidRPr="00D246D1">
        <w:rPr>
          <w:sz w:val="28"/>
        </w:rPr>
        <w:t xml:space="preserve"> таблиц соответствия изменяемых кодов бюджетной классификации Российской Федерации.</w:t>
      </w:r>
    </w:p>
    <w:p w14:paraId="78255E60" w14:textId="77777777" w:rsidR="00684B9C" w:rsidRDefault="00684B9C" w:rsidP="00684B9C">
      <w:pPr>
        <w:autoSpaceDE w:val="0"/>
        <w:autoSpaceDN w:val="0"/>
        <w:adjustRightInd w:val="0"/>
        <w:ind w:firstLine="720"/>
        <w:jc w:val="both"/>
        <w:rPr>
          <w:sz w:val="28"/>
          <w:szCs w:val="28"/>
        </w:rPr>
      </w:pPr>
      <w:r w:rsidRPr="00686939">
        <w:rPr>
          <w:sz w:val="28"/>
        </w:rPr>
        <w:t xml:space="preserve">Таким образом, основания для установления в </w:t>
      </w:r>
      <w:r>
        <w:rPr>
          <w:sz w:val="28"/>
        </w:rPr>
        <w:t>П</w:t>
      </w:r>
      <w:r w:rsidRPr="00686939">
        <w:rPr>
          <w:sz w:val="28"/>
        </w:rPr>
        <w:t>роект</w:t>
      </w:r>
      <w:r>
        <w:rPr>
          <w:sz w:val="28"/>
        </w:rPr>
        <w:t>е</w:t>
      </w:r>
      <w:r w:rsidRPr="00686939">
        <w:rPr>
          <w:sz w:val="28"/>
        </w:rPr>
        <w:t xml:space="preserve"> решения </w:t>
      </w:r>
      <w:r>
        <w:rPr>
          <w:sz w:val="28"/>
        </w:rPr>
        <w:t xml:space="preserve">норм о </w:t>
      </w:r>
      <w:r w:rsidRPr="00686939">
        <w:rPr>
          <w:sz w:val="28"/>
        </w:rPr>
        <w:t>п</w:t>
      </w:r>
      <w:r w:rsidRPr="00686939">
        <w:rPr>
          <w:sz w:val="28"/>
          <w:szCs w:val="28"/>
        </w:rPr>
        <w:t>редостав</w:t>
      </w:r>
      <w:r>
        <w:rPr>
          <w:sz w:val="28"/>
          <w:szCs w:val="28"/>
        </w:rPr>
        <w:t>лении права</w:t>
      </w:r>
      <w:r w:rsidRPr="00686939">
        <w:rPr>
          <w:sz w:val="28"/>
          <w:szCs w:val="28"/>
        </w:rPr>
        <w:t xml:space="preserve"> финансовому управлению администрации города Оренбурга в случае изменения в 2022 году кодов бюджетной классификации расходов бюджетов вносить соответствующие изменения в коды классификации главных распорядителей, распорядителей </w:t>
      </w:r>
      <w:r>
        <w:rPr>
          <w:sz w:val="28"/>
          <w:szCs w:val="28"/>
        </w:rPr>
        <w:t>и получателей бюджетных средств в предложенном текстовом варианте отсутствуют.</w:t>
      </w:r>
    </w:p>
    <w:p w14:paraId="4CA2706D" w14:textId="77777777" w:rsidR="00684B9C" w:rsidRDefault="00684B9C" w:rsidP="00684B9C">
      <w:pPr>
        <w:autoSpaceDE w:val="0"/>
        <w:autoSpaceDN w:val="0"/>
        <w:adjustRightInd w:val="0"/>
        <w:ind w:firstLine="720"/>
        <w:jc w:val="both"/>
        <w:rPr>
          <w:sz w:val="28"/>
        </w:rPr>
      </w:pPr>
      <w:r>
        <w:rPr>
          <w:sz w:val="28"/>
        </w:rPr>
        <w:t xml:space="preserve">Пунктом </w:t>
      </w:r>
      <w:r w:rsidRPr="00B9151D">
        <w:rPr>
          <w:sz w:val="28"/>
        </w:rPr>
        <w:t>18</w:t>
      </w:r>
      <w:r>
        <w:rPr>
          <w:sz w:val="28"/>
        </w:rPr>
        <w:t xml:space="preserve"> Проекта решения предлагается ограничить п</w:t>
      </w:r>
      <w:r w:rsidRPr="00B9151D">
        <w:rPr>
          <w:sz w:val="28"/>
        </w:rPr>
        <w:t xml:space="preserve">редельный объем заимствований города Оренбурга, которые город Оренбург вправе осуществлять в течение финансового года, </w:t>
      </w:r>
      <w:r>
        <w:rPr>
          <w:sz w:val="28"/>
        </w:rPr>
        <w:t>суммами, предусмотренными</w:t>
      </w:r>
      <w:r w:rsidRPr="00377892">
        <w:rPr>
          <w:sz w:val="28"/>
        </w:rPr>
        <w:t xml:space="preserve"> </w:t>
      </w:r>
      <w:r>
        <w:rPr>
          <w:sz w:val="28"/>
        </w:rPr>
        <w:t xml:space="preserve">на привлечение кредитов кредитных организаций и бюджетных кредитов программой </w:t>
      </w:r>
      <w:r w:rsidRPr="00B9151D">
        <w:rPr>
          <w:sz w:val="28"/>
        </w:rPr>
        <w:t>муниципальных внутренних заимствований города Оренбурга на 2022 год и на плановый период 2023 и 2024 годов</w:t>
      </w:r>
      <w:r>
        <w:rPr>
          <w:sz w:val="28"/>
        </w:rPr>
        <w:t xml:space="preserve"> (Приложение 8 к Проекту решения)</w:t>
      </w:r>
      <w:r w:rsidRPr="00B9151D">
        <w:rPr>
          <w:sz w:val="28"/>
        </w:rPr>
        <w:t>.</w:t>
      </w:r>
    </w:p>
    <w:p w14:paraId="0EBFE0A4" w14:textId="77777777" w:rsidR="00684B9C" w:rsidRPr="00377892" w:rsidRDefault="00684B9C" w:rsidP="00684B9C">
      <w:pPr>
        <w:autoSpaceDE w:val="0"/>
        <w:autoSpaceDN w:val="0"/>
        <w:adjustRightInd w:val="0"/>
        <w:ind w:firstLine="720"/>
        <w:jc w:val="both"/>
        <w:rPr>
          <w:sz w:val="28"/>
        </w:rPr>
      </w:pPr>
      <w:r>
        <w:rPr>
          <w:sz w:val="28"/>
          <w:szCs w:val="28"/>
        </w:rPr>
        <w:t>Счетная палата отмечает, что в</w:t>
      </w:r>
      <w:r w:rsidRPr="00377892">
        <w:rPr>
          <w:sz w:val="28"/>
        </w:rPr>
        <w:t xml:space="preserve"> соответствии с пунктом 1 статьи 106 Бюджетного кодекса РФ </w:t>
      </w:r>
      <w:r>
        <w:rPr>
          <w:sz w:val="28"/>
        </w:rPr>
        <w:t>п</w:t>
      </w:r>
      <w:r w:rsidRPr="00377892">
        <w:rPr>
          <w:sz w:val="28"/>
        </w:rPr>
        <w:t>од предельным объемом заимствований субъекта Российской Федерации (муниципальных заимствований) на соответствующий финансовый год понимается совокупный объем привлечения средств в бюджет субъекта Российской Федерации (местный бюджет) по программам государственных внутренних и внешних заимствований субъекта Российской Федерации (программам муниципальных внутренних и внешних заимствований) на соответствующий финансовый год.</w:t>
      </w:r>
    </w:p>
    <w:p w14:paraId="72199B4A" w14:textId="77777777" w:rsidR="00684B9C" w:rsidRDefault="00684B9C" w:rsidP="00684B9C">
      <w:pPr>
        <w:autoSpaceDE w:val="0"/>
        <w:autoSpaceDN w:val="0"/>
        <w:adjustRightInd w:val="0"/>
        <w:ind w:firstLine="720"/>
        <w:jc w:val="both"/>
        <w:rPr>
          <w:sz w:val="28"/>
        </w:rPr>
      </w:pPr>
      <w:r w:rsidRPr="00377892">
        <w:rPr>
          <w:sz w:val="28"/>
        </w:rPr>
        <w:t>Пунктом 2</w:t>
      </w:r>
      <w:r>
        <w:rPr>
          <w:sz w:val="28"/>
        </w:rPr>
        <w:t xml:space="preserve"> указанной </w:t>
      </w:r>
      <w:r w:rsidRPr="00377892">
        <w:rPr>
          <w:sz w:val="28"/>
        </w:rPr>
        <w:t xml:space="preserve">статьи </w:t>
      </w:r>
      <w:r>
        <w:rPr>
          <w:sz w:val="28"/>
        </w:rPr>
        <w:t>установлено, что о</w:t>
      </w:r>
      <w:r w:rsidRPr="00377892">
        <w:rPr>
          <w:sz w:val="28"/>
        </w:rPr>
        <w:t>бъемы привлечения средств в бюджет субъекта Российской Федерации (местный бюджет) устанавливаются программами государственных внутренних и внешних заимствований субъекта Российской Федерации на очередной финансовый год и плановый период (программами муниципальных внутренних и внешних заимствований на очередной финансовый год и плановый период (очередной финансовый год)</w:t>
      </w:r>
      <w:r>
        <w:rPr>
          <w:sz w:val="28"/>
        </w:rPr>
        <w:t>.</w:t>
      </w:r>
      <w:r w:rsidRPr="00377892">
        <w:rPr>
          <w:sz w:val="28"/>
        </w:rPr>
        <w:t xml:space="preserve"> </w:t>
      </w:r>
    </w:p>
    <w:p w14:paraId="5B674A10" w14:textId="370F6B8E" w:rsidR="00684B9C" w:rsidRPr="00377892" w:rsidRDefault="00684B9C" w:rsidP="00684B9C">
      <w:pPr>
        <w:autoSpaceDE w:val="0"/>
        <w:autoSpaceDN w:val="0"/>
        <w:adjustRightInd w:val="0"/>
        <w:ind w:firstLine="720"/>
        <w:jc w:val="both"/>
        <w:rPr>
          <w:sz w:val="28"/>
        </w:rPr>
      </w:pPr>
      <w:r>
        <w:rPr>
          <w:sz w:val="28"/>
        </w:rPr>
        <w:t xml:space="preserve">Таким образом, отсутствуют основания для установления в </w:t>
      </w:r>
      <w:r w:rsidR="00442DA1">
        <w:rPr>
          <w:sz w:val="28"/>
        </w:rPr>
        <w:t>текстовой части Проекта</w:t>
      </w:r>
      <w:r>
        <w:rPr>
          <w:sz w:val="28"/>
        </w:rPr>
        <w:t xml:space="preserve"> решения ограничений п</w:t>
      </w:r>
      <w:r w:rsidRPr="00B9151D">
        <w:rPr>
          <w:sz w:val="28"/>
        </w:rPr>
        <w:t>редельн</w:t>
      </w:r>
      <w:r>
        <w:rPr>
          <w:sz w:val="28"/>
        </w:rPr>
        <w:t>ых</w:t>
      </w:r>
      <w:r w:rsidRPr="00B9151D">
        <w:rPr>
          <w:sz w:val="28"/>
        </w:rPr>
        <w:t xml:space="preserve"> объем</w:t>
      </w:r>
      <w:r>
        <w:rPr>
          <w:sz w:val="28"/>
        </w:rPr>
        <w:t>ов</w:t>
      </w:r>
      <w:r w:rsidRPr="00B9151D">
        <w:rPr>
          <w:sz w:val="28"/>
        </w:rPr>
        <w:t xml:space="preserve"> заимствований города Оренбурга, которые город Оренбург вправе осуществл</w:t>
      </w:r>
      <w:r>
        <w:rPr>
          <w:sz w:val="28"/>
        </w:rPr>
        <w:t>ять в течение финансового года.</w:t>
      </w:r>
    </w:p>
    <w:p w14:paraId="24911C1C" w14:textId="77777777" w:rsidR="00684B9C" w:rsidRPr="00B9151D" w:rsidRDefault="00684B9C" w:rsidP="00684B9C">
      <w:pPr>
        <w:autoSpaceDE w:val="0"/>
        <w:autoSpaceDN w:val="0"/>
        <w:adjustRightInd w:val="0"/>
        <w:ind w:firstLine="720"/>
        <w:jc w:val="both"/>
        <w:rPr>
          <w:sz w:val="28"/>
        </w:rPr>
      </w:pPr>
      <w:r>
        <w:rPr>
          <w:sz w:val="28"/>
        </w:rPr>
        <w:lastRenderedPageBreak/>
        <w:t>Пунктом 24 Проекта решения предлагается у</w:t>
      </w:r>
      <w:r w:rsidRPr="00B9151D">
        <w:rPr>
          <w:sz w:val="28"/>
        </w:rPr>
        <w:t>твердить проектировки основных параметров минимального бюджета города Оренбурга на 2022 год согласно приложению 11.</w:t>
      </w:r>
    </w:p>
    <w:p w14:paraId="6DF01EE8" w14:textId="77777777" w:rsidR="00684B9C" w:rsidRDefault="00684B9C" w:rsidP="00684B9C">
      <w:pPr>
        <w:autoSpaceDE w:val="0"/>
        <w:autoSpaceDN w:val="0"/>
        <w:adjustRightInd w:val="0"/>
        <w:ind w:firstLine="720"/>
        <w:jc w:val="both"/>
        <w:rPr>
          <w:sz w:val="28"/>
        </w:rPr>
      </w:pPr>
      <w:r>
        <w:rPr>
          <w:sz w:val="28"/>
          <w:szCs w:val="28"/>
        </w:rPr>
        <w:t>Счетная палата отмечает, что п</w:t>
      </w:r>
      <w:r>
        <w:rPr>
          <w:sz w:val="28"/>
        </w:rPr>
        <w:t>унктом 7 статьи 9 Положения о бюджетном процессе в городе Оренбурге установлен закрытый перечень показателей, подлежащих утверждению решением о бюджете города Оренбурга, помимо показателей, предусмотренных пунктами 1 и 3 статьи 184.1 Бюджетного кодекса РФ.</w:t>
      </w:r>
      <w:r w:rsidRPr="00503D28">
        <w:rPr>
          <w:sz w:val="28"/>
        </w:rPr>
        <w:t xml:space="preserve"> </w:t>
      </w:r>
      <w:r>
        <w:rPr>
          <w:sz w:val="28"/>
        </w:rPr>
        <w:t>П</w:t>
      </w:r>
      <w:r w:rsidRPr="00B9151D">
        <w:rPr>
          <w:sz w:val="28"/>
        </w:rPr>
        <w:t>роектиров</w:t>
      </w:r>
      <w:r>
        <w:rPr>
          <w:sz w:val="28"/>
        </w:rPr>
        <w:t>ки</w:t>
      </w:r>
      <w:r w:rsidRPr="00B9151D">
        <w:rPr>
          <w:sz w:val="28"/>
        </w:rPr>
        <w:t xml:space="preserve"> основных параметров минимального бюджета города Оренбурга</w:t>
      </w:r>
      <w:r>
        <w:rPr>
          <w:sz w:val="28"/>
        </w:rPr>
        <w:t xml:space="preserve"> на очередной финансовый год в указанном перечне не отражены.</w:t>
      </w:r>
    </w:p>
    <w:p w14:paraId="2FDEA816" w14:textId="77777777" w:rsidR="00684B9C" w:rsidRDefault="00684B9C" w:rsidP="00684B9C">
      <w:pPr>
        <w:autoSpaceDE w:val="0"/>
        <w:autoSpaceDN w:val="0"/>
        <w:adjustRightInd w:val="0"/>
        <w:ind w:firstLine="720"/>
        <w:jc w:val="both"/>
        <w:rPr>
          <w:sz w:val="28"/>
        </w:rPr>
      </w:pPr>
      <w:r>
        <w:rPr>
          <w:sz w:val="28"/>
        </w:rPr>
        <w:t>Таким образом, отсутствуют основания для у</w:t>
      </w:r>
      <w:r w:rsidRPr="00B9151D">
        <w:rPr>
          <w:sz w:val="28"/>
        </w:rPr>
        <w:t>твер</w:t>
      </w:r>
      <w:r>
        <w:rPr>
          <w:sz w:val="28"/>
        </w:rPr>
        <w:t>ждения в составе решения о бюджете проектировок</w:t>
      </w:r>
      <w:r w:rsidRPr="00B9151D">
        <w:rPr>
          <w:sz w:val="28"/>
        </w:rPr>
        <w:t xml:space="preserve"> основных параметров минимального бюджета города Оренбурга на 2022 год</w:t>
      </w:r>
      <w:r>
        <w:rPr>
          <w:sz w:val="28"/>
        </w:rPr>
        <w:t>.</w:t>
      </w:r>
    </w:p>
    <w:p w14:paraId="253F979B" w14:textId="77777777" w:rsidR="00684B9C" w:rsidRDefault="00684B9C" w:rsidP="00684B9C">
      <w:pPr>
        <w:ind w:firstLine="709"/>
        <w:contextualSpacing/>
        <w:jc w:val="both"/>
        <w:rPr>
          <w:sz w:val="28"/>
          <w:szCs w:val="28"/>
        </w:rPr>
      </w:pPr>
      <w:r>
        <w:rPr>
          <w:sz w:val="28"/>
        </w:rPr>
        <w:t xml:space="preserve">Абзацем 1 пункта 14 </w:t>
      </w:r>
      <w:r w:rsidRPr="008C4719">
        <w:rPr>
          <w:sz w:val="28"/>
        </w:rPr>
        <w:t>Проект</w:t>
      </w:r>
      <w:r>
        <w:rPr>
          <w:sz w:val="28"/>
        </w:rPr>
        <w:t>а</w:t>
      </w:r>
      <w:r w:rsidRPr="008C4719">
        <w:rPr>
          <w:sz w:val="28"/>
        </w:rPr>
        <w:t xml:space="preserve"> решения</w:t>
      </w:r>
      <w:r>
        <w:rPr>
          <w:sz w:val="28"/>
        </w:rPr>
        <w:t xml:space="preserve"> предусмотрено: «</w:t>
      </w:r>
      <w:r w:rsidRPr="007F1974">
        <w:rPr>
          <w:sz w:val="28"/>
          <w:szCs w:val="28"/>
        </w:rPr>
        <w:t xml:space="preserve">Установить случаи предоставления субсидий юридическим лицам (за исключением субсидий муниципальным учреждениям, а также субсидий, указанных в пунктах 6 - 8 статьи 78 Бюджетного кодекса Российской Федерации), индивидуальным предпринимателям, а также физическим лицам - производителям </w:t>
      </w:r>
      <w:r w:rsidRPr="00C77336">
        <w:rPr>
          <w:sz w:val="28"/>
          <w:szCs w:val="28"/>
        </w:rPr>
        <w:t xml:space="preserve">товаров, работ, услуг, предусмотренные настоящим решением согласно </w:t>
      </w:r>
      <w:r w:rsidRPr="00BF280A">
        <w:rPr>
          <w:sz w:val="28"/>
          <w:szCs w:val="28"/>
        </w:rPr>
        <w:t>приложению 7</w:t>
      </w:r>
      <w:r>
        <w:rPr>
          <w:sz w:val="28"/>
          <w:szCs w:val="28"/>
        </w:rPr>
        <w:t>».</w:t>
      </w:r>
    </w:p>
    <w:p w14:paraId="13A7D36D" w14:textId="77777777" w:rsidR="00684B9C" w:rsidRPr="00155097" w:rsidRDefault="00684B9C" w:rsidP="00684B9C">
      <w:pPr>
        <w:autoSpaceDE w:val="0"/>
        <w:autoSpaceDN w:val="0"/>
        <w:adjustRightInd w:val="0"/>
        <w:ind w:firstLine="720"/>
        <w:jc w:val="both"/>
        <w:rPr>
          <w:sz w:val="28"/>
          <w:szCs w:val="28"/>
        </w:rPr>
      </w:pPr>
      <w:r>
        <w:rPr>
          <w:sz w:val="28"/>
          <w:szCs w:val="28"/>
        </w:rPr>
        <w:t xml:space="preserve">Указанные формулировки </w:t>
      </w:r>
      <w:r>
        <w:rPr>
          <w:sz w:val="28"/>
        </w:rPr>
        <w:t>случаев</w:t>
      </w:r>
      <w:r w:rsidRPr="00A62E0D">
        <w:rPr>
          <w:sz w:val="28"/>
        </w:rPr>
        <w:t xml:space="preserve"> </w:t>
      </w:r>
      <w:r>
        <w:rPr>
          <w:sz w:val="28"/>
        </w:rPr>
        <w:t xml:space="preserve">предоставления </w:t>
      </w:r>
      <w:r w:rsidRPr="008C4719">
        <w:rPr>
          <w:rFonts w:eastAsia="Times New Roman"/>
          <w:sz w:val="28"/>
          <w:szCs w:val="28"/>
        </w:rPr>
        <w:t>субси</w:t>
      </w:r>
      <w:r>
        <w:rPr>
          <w:rFonts w:eastAsia="Times New Roman"/>
          <w:sz w:val="28"/>
          <w:szCs w:val="28"/>
        </w:rPr>
        <w:t xml:space="preserve">дий, установленные </w:t>
      </w:r>
      <w:r>
        <w:rPr>
          <w:sz w:val="28"/>
        </w:rPr>
        <w:t>в приложении 7 к Проекту решения, не в полном объеме</w:t>
      </w:r>
      <w:r w:rsidRPr="00116638">
        <w:rPr>
          <w:sz w:val="28"/>
        </w:rPr>
        <w:t xml:space="preserve"> </w:t>
      </w:r>
      <w:r>
        <w:rPr>
          <w:sz w:val="28"/>
        </w:rPr>
        <w:t xml:space="preserve">соответствуют формулировкам случаев, </w:t>
      </w:r>
      <w:r w:rsidRPr="00E72D20">
        <w:rPr>
          <w:sz w:val="28"/>
        </w:rPr>
        <w:t>отраженным</w:t>
      </w:r>
      <w:r>
        <w:rPr>
          <w:sz w:val="28"/>
        </w:rPr>
        <w:t xml:space="preserve"> в других прило</w:t>
      </w:r>
      <w:r>
        <w:rPr>
          <w:rFonts w:eastAsia="Times New Roman"/>
          <w:sz w:val="28"/>
          <w:szCs w:val="28"/>
        </w:rPr>
        <w:t xml:space="preserve">жениях к Проекту решения (приложения 2-4) в </w:t>
      </w:r>
      <w:r w:rsidRPr="008C4719">
        <w:rPr>
          <w:rFonts w:eastAsia="Times New Roman"/>
          <w:sz w:val="28"/>
          <w:szCs w:val="28"/>
        </w:rPr>
        <w:t xml:space="preserve">рамках реализации муниципальных программ: </w:t>
      </w:r>
      <w:r>
        <w:rPr>
          <w:rFonts w:eastAsia="Times New Roman"/>
          <w:sz w:val="28"/>
          <w:szCs w:val="28"/>
        </w:rPr>
        <w:t>«</w:t>
      </w:r>
      <w:r w:rsidRPr="00155097">
        <w:rPr>
          <w:sz w:val="28"/>
          <w:szCs w:val="28"/>
        </w:rPr>
        <w:t xml:space="preserve">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w:t>
      </w:r>
      <w:r>
        <w:rPr>
          <w:sz w:val="28"/>
          <w:szCs w:val="28"/>
        </w:rPr>
        <w:t>«</w:t>
      </w:r>
      <w:r w:rsidRPr="00155097">
        <w:rPr>
          <w:sz w:val="28"/>
          <w:szCs w:val="28"/>
        </w:rPr>
        <w:t>город Оренбург</w:t>
      </w:r>
      <w:r>
        <w:rPr>
          <w:sz w:val="28"/>
          <w:szCs w:val="28"/>
        </w:rPr>
        <w:t>», «</w:t>
      </w:r>
      <w:r w:rsidRPr="00155097">
        <w:rPr>
          <w:sz w:val="28"/>
          <w:szCs w:val="28"/>
        </w:rPr>
        <w:t>Доступное образование в городе Оренбурге</w:t>
      </w:r>
      <w:r>
        <w:rPr>
          <w:sz w:val="28"/>
          <w:szCs w:val="28"/>
        </w:rPr>
        <w:t>», «</w:t>
      </w:r>
      <w:r w:rsidRPr="00155097">
        <w:rPr>
          <w:sz w:val="28"/>
          <w:szCs w:val="28"/>
        </w:rPr>
        <w:t xml:space="preserve">Профилактика правонарушений в муниципальном образовании </w:t>
      </w:r>
      <w:r>
        <w:rPr>
          <w:sz w:val="28"/>
          <w:szCs w:val="28"/>
        </w:rPr>
        <w:t>«</w:t>
      </w:r>
      <w:r w:rsidRPr="00155097">
        <w:rPr>
          <w:sz w:val="28"/>
          <w:szCs w:val="28"/>
        </w:rPr>
        <w:t>город Оренбург</w:t>
      </w:r>
      <w:r>
        <w:rPr>
          <w:sz w:val="28"/>
          <w:szCs w:val="28"/>
        </w:rPr>
        <w:t>», «</w:t>
      </w:r>
      <w:r w:rsidRPr="00155097">
        <w:rPr>
          <w:sz w:val="28"/>
          <w:szCs w:val="28"/>
        </w:rPr>
        <w:t>Обеспечение деятельности Администрации города Оренбурга по решению вопросов местного значения и исполнению отдельных государственных полномочий</w:t>
      </w:r>
      <w:r>
        <w:rPr>
          <w:sz w:val="28"/>
          <w:szCs w:val="28"/>
        </w:rPr>
        <w:t>» и «</w:t>
      </w:r>
      <w:r w:rsidRPr="00155097">
        <w:rPr>
          <w:sz w:val="28"/>
          <w:szCs w:val="28"/>
        </w:rPr>
        <w:t>Социальная поддержка жителей города Оренбурга</w:t>
      </w:r>
      <w:r>
        <w:rPr>
          <w:sz w:val="28"/>
          <w:szCs w:val="28"/>
        </w:rPr>
        <w:t>», а также непрограммных расходах, предусмотренных Проектом бюджета.</w:t>
      </w:r>
    </w:p>
    <w:p w14:paraId="2866C654" w14:textId="77777777" w:rsidR="00684B9C" w:rsidRPr="00B31BBE" w:rsidRDefault="00684B9C" w:rsidP="00684B9C">
      <w:pPr>
        <w:autoSpaceDE w:val="0"/>
        <w:autoSpaceDN w:val="0"/>
        <w:adjustRightInd w:val="0"/>
        <w:ind w:firstLine="720"/>
        <w:jc w:val="both"/>
        <w:rPr>
          <w:sz w:val="28"/>
          <w:szCs w:val="28"/>
        </w:rPr>
      </w:pPr>
      <w:r>
        <w:rPr>
          <w:sz w:val="28"/>
          <w:szCs w:val="28"/>
        </w:rPr>
        <w:t>В приложении 7 к Проекту решения случай предоставления из бюджета города Оренбурга субсидии юридическим лицам (за исключением некоммерческих организаций), индивидуальным предпринимателям, физическим лицам – производителям товаров, работ, услуг «</w:t>
      </w:r>
      <w:r w:rsidRPr="00B31BBE">
        <w:rPr>
          <w:sz w:val="28"/>
          <w:szCs w:val="28"/>
        </w:rPr>
        <w:t>на возмещение затрат юридическим лицам (за исключением некоммерческих организаций), индивидуальным предпринимателям, а также физическим лицам</w:t>
      </w:r>
      <w:r>
        <w:rPr>
          <w:sz w:val="28"/>
          <w:szCs w:val="28"/>
        </w:rPr>
        <w:t xml:space="preserve"> </w:t>
      </w:r>
      <w:r w:rsidRPr="00B31BBE">
        <w:rPr>
          <w:sz w:val="28"/>
          <w:szCs w:val="28"/>
        </w:rPr>
        <w:t xml:space="preserve">- производителям товаров, работ, услуг, связанных с изготовлением и размещением печатного продукта, изготовлением и размещением материала на сайте информационно-телекоммуникационной сети </w:t>
      </w:r>
      <w:r>
        <w:rPr>
          <w:sz w:val="28"/>
          <w:szCs w:val="28"/>
        </w:rPr>
        <w:t>«</w:t>
      </w:r>
      <w:r w:rsidRPr="00B31BBE">
        <w:rPr>
          <w:sz w:val="28"/>
          <w:szCs w:val="28"/>
        </w:rPr>
        <w:t>Интернет</w:t>
      </w:r>
      <w:r>
        <w:rPr>
          <w:sz w:val="28"/>
          <w:szCs w:val="28"/>
        </w:rPr>
        <w:t>»</w:t>
      </w:r>
      <w:r w:rsidRPr="00B31BBE">
        <w:rPr>
          <w:sz w:val="28"/>
          <w:szCs w:val="28"/>
        </w:rPr>
        <w:t>, зарегистрированном в качестве средства массовой информации, по публикации списков кандидатов в присяжные заседатели федеральных судов общей юрисдикции в Российс</w:t>
      </w:r>
      <w:r>
        <w:rPr>
          <w:sz w:val="28"/>
          <w:szCs w:val="28"/>
        </w:rPr>
        <w:t>кой Федерации в 2022-2024 годах» не соответствует планируемому сроку предоставления субсидии, указанному в приложениях 2 и 3 Проекта решения. Представление указанной субсидии предусматривается Проектом решения в 2022-2023 годах.</w:t>
      </w:r>
    </w:p>
    <w:p w14:paraId="09D3542B" w14:textId="77777777" w:rsidR="00684B9C" w:rsidRDefault="00684B9C" w:rsidP="00684B9C">
      <w:pPr>
        <w:widowControl w:val="0"/>
        <w:autoSpaceDE w:val="0"/>
        <w:autoSpaceDN w:val="0"/>
        <w:adjustRightInd w:val="0"/>
        <w:ind w:firstLine="720"/>
        <w:jc w:val="both"/>
        <w:rPr>
          <w:sz w:val="28"/>
          <w:szCs w:val="28"/>
        </w:rPr>
      </w:pPr>
      <w:r>
        <w:rPr>
          <w:sz w:val="28"/>
          <w:szCs w:val="28"/>
        </w:rPr>
        <w:lastRenderedPageBreak/>
        <w:t>В приложении 7 к Проекту решения не уставлены случаи предоставления субсидий, планируемых Проектом решения по целевым статьям расходов:</w:t>
      </w:r>
    </w:p>
    <w:p w14:paraId="0B50AC53" w14:textId="77777777" w:rsidR="00684B9C" w:rsidRDefault="00684B9C" w:rsidP="00684B9C">
      <w:pPr>
        <w:widowControl w:val="0"/>
        <w:autoSpaceDE w:val="0"/>
        <w:autoSpaceDN w:val="0"/>
        <w:adjustRightInd w:val="0"/>
        <w:ind w:firstLine="720"/>
        <w:jc w:val="both"/>
        <w:rPr>
          <w:sz w:val="28"/>
          <w:szCs w:val="28"/>
        </w:rPr>
      </w:pPr>
      <w:r>
        <w:rPr>
          <w:sz w:val="28"/>
          <w:szCs w:val="28"/>
        </w:rPr>
        <w:t>1400391270 «грант на проведение мероприятий при осуществлении деятельности по обращению с животными без владельцев», предлагаемых к утверждению главному распорядителю бюджетных средств УЖКХ;</w:t>
      </w:r>
    </w:p>
    <w:p w14:paraId="30EF9032" w14:textId="77777777" w:rsidR="00684B9C" w:rsidRDefault="00684B9C" w:rsidP="00684B9C">
      <w:pPr>
        <w:widowControl w:val="0"/>
        <w:autoSpaceDE w:val="0"/>
        <w:autoSpaceDN w:val="0"/>
        <w:adjustRightInd w:val="0"/>
        <w:ind w:firstLine="720"/>
        <w:jc w:val="both"/>
        <w:rPr>
          <w:sz w:val="28"/>
          <w:szCs w:val="28"/>
        </w:rPr>
      </w:pPr>
      <w:r w:rsidRPr="00E72D20">
        <w:rPr>
          <w:sz w:val="28"/>
          <w:szCs w:val="28"/>
        </w:rPr>
        <w:t>7720092110 «субсидии организациям, осуществляющим производство, размещение, распространение и (или) трансляцию социально значимых телерадиопрограмм и проектов по освещению деятельности органов местного самоуправления города Оренбурга» и 7720092120 «субсидии организациям, осуществляющим распространение периодических печатных изданий, связанных с реализацией социально значимых проектов и проектов по освещению деятельности органов местного самоуправления города Оренбурга», предлагаемых к утверждению главному распорядителю бюджетных средств Оренбургскому городскому Совету.</w:t>
      </w:r>
    </w:p>
    <w:p w14:paraId="7FD3717D" w14:textId="77777777" w:rsidR="009B4FE7" w:rsidRPr="0014629C" w:rsidRDefault="009B4FE7" w:rsidP="0088642F">
      <w:pPr>
        <w:widowControl w:val="0"/>
        <w:ind w:firstLine="709"/>
        <w:contextualSpacing/>
        <w:jc w:val="center"/>
        <w:rPr>
          <w:b/>
          <w:sz w:val="16"/>
          <w:szCs w:val="28"/>
        </w:rPr>
      </w:pPr>
    </w:p>
    <w:p w14:paraId="1B120E4D" w14:textId="33EDE227" w:rsidR="0014629C" w:rsidRPr="00295AE3" w:rsidRDefault="00295AE3" w:rsidP="0014629C">
      <w:pPr>
        <w:contextualSpacing/>
        <w:jc w:val="center"/>
        <w:rPr>
          <w:b/>
          <w:sz w:val="28"/>
          <w:szCs w:val="28"/>
        </w:rPr>
      </w:pPr>
      <w:r w:rsidRPr="00295AE3">
        <w:rPr>
          <w:b/>
          <w:sz w:val="28"/>
          <w:szCs w:val="28"/>
        </w:rPr>
        <w:t>4</w:t>
      </w:r>
      <w:r w:rsidR="0014629C" w:rsidRPr="00295AE3">
        <w:rPr>
          <w:b/>
          <w:sz w:val="28"/>
          <w:szCs w:val="28"/>
        </w:rPr>
        <w:t>. Общая характеристика проекта бюджета</w:t>
      </w:r>
    </w:p>
    <w:p w14:paraId="1EBB5759" w14:textId="77777777" w:rsidR="0014629C" w:rsidRPr="0014629C" w:rsidRDefault="0014629C" w:rsidP="0014629C">
      <w:pPr>
        <w:ind w:firstLine="709"/>
        <w:contextualSpacing/>
        <w:jc w:val="both"/>
        <w:rPr>
          <w:sz w:val="16"/>
          <w:szCs w:val="20"/>
          <w:highlight w:val="yellow"/>
        </w:rPr>
      </w:pPr>
    </w:p>
    <w:p w14:paraId="1412ADBA" w14:textId="77777777" w:rsidR="0014629C" w:rsidRPr="001507EA" w:rsidRDefault="0014629C" w:rsidP="00295AE3">
      <w:pPr>
        <w:tabs>
          <w:tab w:val="left" w:pos="1134"/>
        </w:tabs>
        <w:ind w:firstLine="709"/>
        <w:jc w:val="both"/>
        <w:rPr>
          <w:sz w:val="28"/>
          <w:szCs w:val="28"/>
        </w:rPr>
      </w:pPr>
      <w:r w:rsidRPr="001507EA">
        <w:rPr>
          <w:b/>
          <w:sz w:val="28"/>
          <w:szCs w:val="28"/>
        </w:rPr>
        <w:t>3.1.</w:t>
      </w:r>
      <w:r w:rsidRPr="001507EA">
        <w:rPr>
          <w:sz w:val="28"/>
          <w:szCs w:val="28"/>
        </w:rPr>
        <w:t xml:space="preserve"> Проектом решения предлагается утвердить следующие основные характеристики бюджет города Оренбурга: </w:t>
      </w:r>
    </w:p>
    <w:p w14:paraId="2B9F7B7C" w14:textId="77777777" w:rsidR="0014629C" w:rsidRPr="001507EA" w:rsidRDefault="0014629C" w:rsidP="0014629C">
      <w:pPr>
        <w:tabs>
          <w:tab w:val="left" w:pos="1134"/>
        </w:tabs>
        <w:ind w:firstLine="709"/>
        <w:jc w:val="both"/>
        <w:rPr>
          <w:sz w:val="28"/>
          <w:szCs w:val="28"/>
        </w:rPr>
      </w:pPr>
      <w:r w:rsidRPr="001507EA">
        <w:rPr>
          <w:sz w:val="28"/>
          <w:szCs w:val="28"/>
        </w:rPr>
        <w:t xml:space="preserve">на 2022 год: общий объем прогнозируемых доходов – в сумме 19 262 581,2 тыс. рублей, общий объем расходов – в сумме 19 262 581,2 тыс. рублей, дефицит бюджета – 0 рублей; </w:t>
      </w:r>
    </w:p>
    <w:p w14:paraId="2050FF64" w14:textId="77777777" w:rsidR="0014629C" w:rsidRPr="001507EA" w:rsidRDefault="0014629C" w:rsidP="0014629C">
      <w:pPr>
        <w:tabs>
          <w:tab w:val="left" w:pos="1134"/>
        </w:tabs>
        <w:ind w:firstLine="709"/>
        <w:jc w:val="both"/>
        <w:rPr>
          <w:sz w:val="28"/>
          <w:szCs w:val="28"/>
        </w:rPr>
      </w:pPr>
      <w:r w:rsidRPr="001507EA">
        <w:rPr>
          <w:sz w:val="28"/>
          <w:szCs w:val="28"/>
        </w:rPr>
        <w:t>на плановый период: общий объем прогнозируемых доходов на 2023 год – в сумме 21 923 806,2 тыс. рублей и на 2024 год – в сумме 15 848 315,1 тыс. рублей, общий объем расходов на 2023 год – в сумме 21 923 806,2 тыс. рублей и на 2024 год – в сумме 15 848 315,1 тыс. рублей, дефицит бюджета на 2023 год – в размере 0 рублей, на 2024 год – в размере 0 рублей.</w:t>
      </w:r>
    </w:p>
    <w:p w14:paraId="5E6273C5" w14:textId="77777777" w:rsidR="0014629C" w:rsidRDefault="0014629C" w:rsidP="0014629C">
      <w:pPr>
        <w:tabs>
          <w:tab w:val="left" w:pos="1134"/>
        </w:tabs>
        <w:ind w:firstLine="709"/>
        <w:jc w:val="both"/>
        <w:rPr>
          <w:sz w:val="28"/>
          <w:szCs w:val="28"/>
        </w:rPr>
      </w:pPr>
      <w:r w:rsidRPr="001507EA">
        <w:rPr>
          <w:sz w:val="28"/>
          <w:szCs w:val="28"/>
        </w:rPr>
        <w:t>Ключевые параметры предлагаемого Проектом решения к утверждению бюджета города Оренбурга на 202</w:t>
      </w:r>
      <w:r>
        <w:rPr>
          <w:sz w:val="28"/>
          <w:szCs w:val="28"/>
        </w:rPr>
        <w:t>2</w:t>
      </w:r>
      <w:r w:rsidRPr="001507EA">
        <w:rPr>
          <w:sz w:val="28"/>
          <w:szCs w:val="28"/>
        </w:rPr>
        <w:t xml:space="preserve"> г</w:t>
      </w:r>
      <w:r>
        <w:rPr>
          <w:sz w:val="28"/>
          <w:szCs w:val="28"/>
        </w:rPr>
        <w:t>од и на плановый период 2023</w:t>
      </w:r>
      <w:r w:rsidRPr="001507EA">
        <w:rPr>
          <w:sz w:val="28"/>
          <w:szCs w:val="28"/>
        </w:rPr>
        <w:t xml:space="preserve"> и 202</w:t>
      </w:r>
      <w:r>
        <w:rPr>
          <w:sz w:val="28"/>
          <w:szCs w:val="28"/>
        </w:rPr>
        <w:t>4</w:t>
      </w:r>
      <w:r w:rsidRPr="001507EA">
        <w:rPr>
          <w:sz w:val="28"/>
          <w:szCs w:val="28"/>
        </w:rPr>
        <w:t xml:space="preserve"> годов представлены в следующей таблице.</w:t>
      </w:r>
    </w:p>
    <w:p w14:paraId="0200419C" w14:textId="77777777" w:rsidR="0014629C" w:rsidRPr="00CD7FBC" w:rsidRDefault="0014629C" w:rsidP="0014629C">
      <w:pPr>
        <w:ind w:firstLine="709"/>
        <w:jc w:val="right"/>
        <w:rPr>
          <w:sz w:val="20"/>
          <w:szCs w:val="28"/>
        </w:rPr>
      </w:pPr>
      <w:r w:rsidRPr="00CD7FBC">
        <w:rPr>
          <w:sz w:val="20"/>
          <w:szCs w:val="28"/>
        </w:rPr>
        <w:t>(тыс.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10"/>
        <w:gridCol w:w="1460"/>
        <w:gridCol w:w="1375"/>
        <w:gridCol w:w="1417"/>
        <w:gridCol w:w="1559"/>
      </w:tblGrid>
      <w:tr w:rsidR="0014629C" w:rsidRPr="00060401" w14:paraId="7C6B5CD8" w14:textId="77777777" w:rsidTr="00295AE3">
        <w:trPr>
          <w:trHeight w:val="300"/>
        </w:trPr>
        <w:tc>
          <w:tcPr>
            <w:tcW w:w="4410" w:type="dxa"/>
            <w:vMerge w:val="restart"/>
            <w:shd w:val="clear" w:color="auto" w:fill="00B0F0"/>
            <w:vAlign w:val="center"/>
            <w:hideMark/>
          </w:tcPr>
          <w:p w14:paraId="5EE1A682" w14:textId="77777777" w:rsidR="0014629C" w:rsidRPr="00295AE3" w:rsidRDefault="0014629C" w:rsidP="00750A6A">
            <w:pPr>
              <w:jc w:val="center"/>
              <w:rPr>
                <w:rFonts w:eastAsia="Times New Roman"/>
                <w:b/>
                <w:color w:val="FFFFFF" w:themeColor="background1"/>
                <w:sz w:val="22"/>
                <w:szCs w:val="22"/>
              </w:rPr>
            </w:pPr>
            <w:r w:rsidRPr="00295AE3">
              <w:rPr>
                <w:rFonts w:eastAsia="Times New Roman"/>
                <w:b/>
                <w:color w:val="FFFFFF" w:themeColor="background1"/>
                <w:sz w:val="22"/>
                <w:szCs w:val="22"/>
              </w:rPr>
              <w:t>Наименование</w:t>
            </w:r>
          </w:p>
        </w:tc>
        <w:tc>
          <w:tcPr>
            <w:tcW w:w="1460" w:type="dxa"/>
            <w:vMerge w:val="restart"/>
            <w:shd w:val="clear" w:color="auto" w:fill="00B0F0"/>
            <w:vAlign w:val="center"/>
            <w:hideMark/>
          </w:tcPr>
          <w:p w14:paraId="11BDA2D9" w14:textId="5A717B8C" w:rsidR="0014629C" w:rsidRPr="00295AE3" w:rsidRDefault="0014629C" w:rsidP="00750A6A">
            <w:pPr>
              <w:jc w:val="center"/>
              <w:rPr>
                <w:rFonts w:eastAsia="Times New Roman"/>
                <w:b/>
                <w:color w:val="FFFFFF" w:themeColor="background1"/>
                <w:sz w:val="22"/>
                <w:szCs w:val="22"/>
              </w:rPr>
            </w:pPr>
            <w:proofErr w:type="spellStart"/>
            <w:proofErr w:type="gramStart"/>
            <w:r w:rsidRPr="00295AE3">
              <w:rPr>
                <w:rFonts w:eastAsia="Times New Roman"/>
                <w:b/>
                <w:color w:val="FFFFFF" w:themeColor="background1"/>
                <w:sz w:val="22"/>
                <w:szCs w:val="22"/>
              </w:rPr>
              <w:t>Предусмот</w:t>
            </w:r>
            <w:r w:rsidR="006068A5">
              <w:rPr>
                <w:rFonts w:eastAsia="Times New Roman"/>
                <w:b/>
                <w:color w:val="FFFFFF" w:themeColor="background1"/>
                <w:sz w:val="22"/>
                <w:szCs w:val="22"/>
              </w:rPr>
              <w:t>-</w:t>
            </w:r>
            <w:r w:rsidRPr="00295AE3">
              <w:rPr>
                <w:rFonts w:eastAsia="Times New Roman"/>
                <w:b/>
                <w:color w:val="FFFFFF" w:themeColor="background1"/>
                <w:sz w:val="22"/>
                <w:szCs w:val="22"/>
              </w:rPr>
              <w:t>рено</w:t>
            </w:r>
            <w:proofErr w:type="spellEnd"/>
            <w:proofErr w:type="gramEnd"/>
            <w:r w:rsidRPr="00295AE3">
              <w:rPr>
                <w:rFonts w:eastAsia="Times New Roman"/>
                <w:b/>
                <w:color w:val="FFFFFF" w:themeColor="background1"/>
                <w:sz w:val="22"/>
                <w:szCs w:val="22"/>
              </w:rPr>
              <w:t xml:space="preserve"> на 2021 год (РОГС № 44 в ред. РОГС 146)</w:t>
            </w:r>
          </w:p>
        </w:tc>
        <w:tc>
          <w:tcPr>
            <w:tcW w:w="4351" w:type="dxa"/>
            <w:gridSpan w:val="3"/>
            <w:shd w:val="clear" w:color="auto" w:fill="00B0F0"/>
            <w:vAlign w:val="center"/>
            <w:hideMark/>
          </w:tcPr>
          <w:p w14:paraId="331D0C3D" w14:textId="77777777" w:rsidR="0014629C" w:rsidRPr="00295AE3" w:rsidRDefault="0014629C" w:rsidP="00750A6A">
            <w:pPr>
              <w:jc w:val="center"/>
              <w:rPr>
                <w:rFonts w:eastAsia="Times New Roman"/>
                <w:b/>
                <w:color w:val="FFFFFF" w:themeColor="background1"/>
                <w:sz w:val="22"/>
                <w:szCs w:val="22"/>
              </w:rPr>
            </w:pPr>
            <w:r w:rsidRPr="00295AE3">
              <w:rPr>
                <w:rFonts w:eastAsia="Times New Roman"/>
                <w:b/>
                <w:color w:val="FFFFFF" w:themeColor="background1"/>
                <w:sz w:val="22"/>
                <w:szCs w:val="22"/>
              </w:rPr>
              <w:t>Проект решения</w:t>
            </w:r>
          </w:p>
        </w:tc>
      </w:tr>
      <w:tr w:rsidR="0014629C" w:rsidRPr="00060401" w14:paraId="1283581E" w14:textId="77777777" w:rsidTr="00295AE3">
        <w:trPr>
          <w:trHeight w:val="962"/>
        </w:trPr>
        <w:tc>
          <w:tcPr>
            <w:tcW w:w="4410" w:type="dxa"/>
            <w:vMerge/>
            <w:shd w:val="clear" w:color="auto" w:fill="00B0F0"/>
            <w:vAlign w:val="center"/>
            <w:hideMark/>
          </w:tcPr>
          <w:p w14:paraId="3DD5BEC2" w14:textId="77777777" w:rsidR="0014629C" w:rsidRPr="00295AE3" w:rsidRDefault="0014629C" w:rsidP="00750A6A">
            <w:pPr>
              <w:rPr>
                <w:rFonts w:eastAsia="Times New Roman"/>
                <w:b/>
                <w:color w:val="FFFFFF" w:themeColor="background1"/>
                <w:sz w:val="22"/>
                <w:szCs w:val="22"/>
              </w:rPr>
            </w:pPr>
          </w:p>
        </w:tc>
        <w:tc>
          <w:tcPr>
            <w:tcW w:w="1460" w:type="dxa"/>
            <w:vMerge/>
            <w:shd w:val="clear" w:color="auto" w:fill="00B0F0"/>
            <w:vAlign w:val="center"/>
            <w:hideMark/>
          </w:tcPr>
          <w:p w14:paraId="4C03EEB8" w14:textId="77777777" w:rsidR="0014629C" w:rsidRPr="00295AE3" w:rsidRDefault="0014629C" w:rsidP="00750A6A">
            <w:pPr>
              <w:rPr>
                <w:rFonts w:eastAsia="Times New Roman"/>
                <w:b/>
                <w:color w:val="FFFFFF" w:themeColor="background1"/>
                <w:sz w:val="22"/>
                <w:szCs w:val="22"/>
              </w:rPr>
            </w:pPr>
          </w:p>
        </w:tc>
        <w:tc>
          <w:tcPr>
            <w:tcW w:w="1375" w:type="dxa"/>
            <w:shd w:val="clear" w:color="auto" w:fill="00B0F0"/>
            <w:vAlign w:val="center"/>
            <w:hideMark/>
          </w:tcPr>
          <w:p w14:paraId="4DE9E54E" w14:textId="77777777" w:rsidR="0014629C" w:rsidRPr="00295AE3" w:rsidRDefault="0014629C" w:rsidP="00750A6A">
            <w:pPr>
              <w:jc w:val="center"/>
              <w:rPr>
                <w:rFonts w:eastAsia="Times New Roman"/>
                <w:b/>
                <w:color w:val="FFFFFF" w:themeColor="background1"/>
                <w:sz w:val="22"/>
                <w:szCs w:val="22"/>
              </w:rPr>
            </w:pPr>
            <w:r w:rsidRPr="00295AE3">
              <w:rPr>
                <w:rFonts w:eastAsia="Times New Roman"/>
                <w:b/>
                <w:color w:val="FFFFFF" w:themeColor="background1"/>
                <w:sz w:val="22"/>
                <w:szCs w:val="22"/>
              </w:rPr>
              <w:t>2022 год</w:t>
            </w:r>
          </w:p>
        </w:tc>
        <w:tc>
          <w:tcPr>
            <w:tcW w:w="1417" w:type="dxa"/>
            <w:shd w:val="clear" w:color="auto" w:fill="00B0F0"/>
            <w:vAlign w:val="center"/>
            <w:hideMark/>
          </w:tcPr>
          <w:p w14:paraId="210EC0B9" w14:textId="77777777" w:rsidR="0014629C" w:rsidRPr="00295AE3" w:rsidRDefault="0014629C" w:rsidP="00750A6A">
            <w:pPr>
              <w:jc w:val="center"/>
              <w:rPr>
                <w:rFonts w:eastAsia="Times New Roman"/>
                <w:b/>
                <w:color w:val="FFFFFF" w:themeColor="background1"/>
                <w:sz w:val="22"/>
                <w:szCs w:val="22"/>
              </w:rPr>
            </w:pPr>
            <w:r w:rsidRPr="00295AE3">
              <w:rPr>
                <w:rFonts w:eastAsia="Times New Roman"/>
                <w:b/>
                <w:color w:val="FFFFFF" w:themeColor="background1"/>
                <w:sz w:val="22"/>
                <w:szCs w:val="22"/>
              </w:rPr>
              <w:t>2023 год</w:t>
            </w:r>
          </w:p>
        </w:tc>
        <w:tc>
          <w:tcPr>
            <w:tcW w:w="1559" w:type="dxa"/>
            <w:shd w:val="clear" w:color="auto" w:fill="00B0F0"/>
            <w:vAlign w:val="center"/>
            <w:hideMark/>
          </w:tcPr>
          <w:p w14:paraId="4E043573" w14:textId="77777777" w:rsidR="0014629C" w:rsidRPr="00295AE3" w:rsidRDefault="0014629C" w:rsidP="00750A6A">
            <w:pPr>
              <w:jc w:val="center"/>
              <w:rPr>
                <w:rFonts w:eastAsia="Times New Roman"/>
                <w:b/>
                <w:color w:val="FFFFFF" w:themeColor="background1"/>
                <w:sz w:val="22"/>
                <w:szCs w:val="22"/>
              </w:rPr>
            </w:pPr>
            <w:r w:rsidRPr="00295AE3">
              <w:rPr>
                <w:rFonts w:eastAsia="Times New Roman"/>
                <w:b/>
                <w:color w:val="FFFFFF" w:themeColor="background1"/>
                <w:sz w:val="22"/>
                <w:szCs w:val="22"/>
              </w:rPr>
              <w:t>2024 год</w:t>
            </w:r>
          </w:p>
        </w:tc>
      </w:tr>
      <w:tr w:rsidR="0014629C" w:rsidRPr="00060401" w14:paraId="36BBE0C4" w14:textId="77777777" w:rsidTr="00206C97">
        <w:trPr>
          <w:trHeight w:val="270"/>
        </w:trPr>
        <w:tc>
          <w:tcPr>
            <w:tcW w:w="4410" w:type="dxa"/>
            <w:shd w:val="clear" w:color="auto" w:fill="C6D9F1" w:themeFill="text2" w:themeFillTint="33"/>
            <w:vAlign w:val="bottom"/>
            <w:hideMark/>
          </w:tcPr>
          <w:p w14:paraId="53D83A7C" w14:textId="77777777" w:rsidR="0014629C" w:rsidRPr="001D2963" w:rsidRDefault="0014629C" w:rsidP="00750A6A">
            <w:pPr>
              <w:spacing w:line="276" w:lineRule="auto"/>
              <w:rPr>
                <w:rFonts w:eastAsia="Times New Roman"/>
                <w:b/>
                <w:bCs/>
                <w:color w:val="000000"/>
                <w:sz w:val="22"/>
                <w:szCs w:val="22"/>
              </w:rPr>
            </w:pPr>
            <w:r w:rsidRPr="001D2963">
              <w:rPr>
                <w:rFonts w:eastAsia="Times New Roman"/>
                <w:b/>
                <w:bCs/>
                <w:color w:val="000000"/>
                <w:sz w:val="22"/>
                <w:szCs w:val="22"/>
              </w:rPr>
              <w:t>ДОХОДЫ, всего:</w:t>
            </w:r>
          </w:p>
        </w:tc>
        <w:tc>
          <w:tcPr>
            <w:tcW w:w="1460" w:type="dxa"/>
            <w:shd w:val="clear" w:color="auto" w:fill="C6D9F1" w:themeFill="text2" w:themeFillTint="33"/>
            <w:vAlign w:val="center"/>
          </w:tcPr>
          <w:p w14:paraId="29487ABE" w14:textId="77777777" w:rsidR="0014629C" w:rsidRPr="001D2963"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17 468 740,4</w:t>
            </w:r>
          </w:p>
        </w:tc>
        <w:tc>
          <w:tcPr>
            <w:tcW w:w="1375" w:type="dxa"/>
            <w:shd w:val="clear" w:color="auto" w:fill="C6D9F1" w:themeFill="text2" w:themeFillTint="33"/>
            <w:vAlign w:val="center"/>
          </w:tcPr>
          <w:p w14:paraId="5C99A0BD" w14:textId="77777777" w:rsidR="0014629C" w:rsidRPr="001D2963"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19 262 581,2</w:t>
            </w:r>
          </w:p>
        </w:tc>
        <w:tc>
          <w:tcPr>
            <w:tcW w:w="1417" w:type="dxa"/>
            <w:shd w:val="clear" w:color="auto" w:fill="C6D9F1" w:themeFill="text2" w:themeFillTint="33"/>
            <w:vAlign w:val="center"/>
          </w:tcPr>
          <w:p w14:paraId="0CB86B13" w14:textId="77777777" w:rsidR="0014629C" w:rsidRPr="001D2963"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21 923 806,2</w:t>
            </w:r>
          </w:p>
        </w:tc>
        <w:tc>
          <w:tcPr>
            <w:tcW w:w="1559" w:type="dxa"/>
            <w:shd w:val="clear" w:color="auto" w:fill="C6D9F1" w:themeFill="text2" w:themeFillTint="33"/>
            <w:vAlign w:val="center"/>
          </w:tcPr>
          <w:p w14:paraId="19F06769" w14:textId="77777777" w:rsidR="0014629C" w:rsidRPr="001D2963"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15 848 315,1</w:t>
            </w:r>
          </w:p>
        </w:tc>
      </w:tr>
      <w:tr w:rsidR="0014629C" w:rsidRPr="00060401" w14:paraId="5B0D1E70" w14:textId="77777777" w:rsidTr="00750A6A">
        <w:trPr>
          <w:trHeight w:val="74"/>
        </w:trPr>
        <w:tc>
          <w:tcPr>
            <w:tcW w:w="4410" w:type="dxa"/>
            <w:shd w:val="clear" w:color="auto" w:fill="auto"/>
            <w:vAlign w:val="bottom"/>
            <w:hideMark/>
          </w:tcPr>
          <w:p w14:paraId="60AA8CD4" w14:textId="77777777" w:rsidR="0014629C" w:rsidRPr="001D2963" w:rsidRDefault="0014629C" w:rsidP="005F3341">
            <w:pPr>
              <w:rPr>
                <w:rFonts w:eastAsia="Times New Roman"/>
                <w:b/>
                <w:bCs/>
                <w:color w:val="000000"/>
                <w:sz w:val="22"/>
                <w:szCs w:val="22"/>
              </w:rPr>
            </w:pPr>
            <w:r w:rsidRPr="001D2963">
              <w:rPr>
                <w:rFonts w:eastAsia="Times New Roman"/>
                <w:b/>
                <w:bCs/>
                <w:color w:val="000000"/>
                <w:sz w:val="22"/>
                <w:szCs w:val="22"/>
              </w:rPr>
              <w:t>Налоговые и неналоговые доходы, из них:</w:t>
            </w:r>
          </w:p>
        </w:tc>
        <w:tc>
          <w:tcPr>
            <w:tcW w:w="1460" w:type="dxa"/>
            <w:shd w:val="clear" w:color="auto" w:fill="auto"/>
            <w:vAlign w:val="center"/>
          </w:tcPr>
          <w:p w14:paraId="09E981C0" w14:textId="77777777" w:rsidR="0014629C" w:rsidRPr="001D2963"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6 842 839,9</w:t>
            </w:r>
          </w:p>
        </w:tc>
        <w:tc>
          <w:tcPr>
            <w:tcW w:w="1375" w:type="dxa"/>
            <w:shd w:val="clear" w:color="auto" w:fill="auto"/>
            <w:vAlign w:val="center"/>
          </w:tcPr>
          <w:p w14:paraId="5E236955" w14:textId="77777777" w:rsidR="0014629C" w:rsidRPr="001D2963"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7 094 086,0</w:t>
            </w:r>
          </w:p>
        </w:tc>
        <w:tc>
          <w:tcPr>
            <w:tcW w:w="1417" w:type="dxa"/>
            <w:shd w:val="clear" w:color="auto" w:fill="auto"/>
            <w:vAlign w:val="center"/>
          </w:tcPr>
          <w:p w14:paraId="0F8CBFC4" w14:textId="77777777" w:rsidR="0014629C" w:rsidRPr="001D2963"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7 364 411,0</w:t>
            </w:r>
          </w:p>
        </w:tc>
        <w:tc>
          <w:tcPr>
            <w:tcW w:w="1559" w:type="dxa"/>
            <w:shd w:val="clear" w:color="auto" w:fill="auto"/>
            <w:vAlign w:val="center"/>
          </w:tcPr>
          <w:p w14:paraId="25A58C89" w14:textId="77777777" w:rsidR="0014629C" w:rsidRPr="001D2963"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7 800 721,0</w:t>
            </w:r>
          </w:p>
        </w:tc>
      </w:tr>
      <w:tr w:rsidR="0014629C" w:rsidRPr="00060401" w14:paraId="22808C3A" w14:textId="77777777" w:rsidTr="00750A6A">
        <w:trPr>
          <w:trHeight w:val="70"/>
        </w:trPr>
        <w:tc>
          <w:tcPr>
            <w:tcW w:w="4410" w:type="dxa"/>
            <w:shd w:val="clear" w:color="auto" w:fill="auto"/>
            <w:vAlign w:val="bottom"/>
            <w:hideMark/>
          </w:tcPr>
          <w:p w14:paraId="21559125" w14:textId="77777777" w:rsidR="0014629C" w:rsidRPr="001D2963" w:rsidRDefault="0014629C" w:rsidP="00750A6A">
            <w:pPr>
              <w:spacing w:line="276" w:lineRule="auto"/>
              <w:rPr>
                <w:rFonts w:eastAsia="Times New Roman"/>
                <w:color w:val="000000"/>
                <w:sz w:val="22"/>
                <w:szCs w:val="22"/>
              </w:rPr>
            </w:pPr>
            <w:r w:rsidRPr="001D2963">
              <w:rPr>
                <w:rFonts w:eastAsia="Times New Roman"/>
                <w:color w:val="000000"/>
                <w:sz w:val="22"/>
                <w:szCs w:val="22"/>
              </w:rPr>
              <w:t>Налоговые доходы</w:t>
            </w:r>
          </w:p>
        </w:tc>
        <w:tc>
          <w:tcPr>
            <w:tcW w:w="1460" w:type="dxa"/>
            <w:shd w:val="clear" w:color="auto" w:fill="auto"/>
            <w:vAlign w:val="center"/>
          </w:tcPr>
          <w:p w14:paraId="6AAE05D7"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5 986 682,0</w:t>
            </w:r>
          </w:p>
        </w:tc>
        <w:tc>
          <w:tcPr>
            <w:tcW w:w="1375" w:type="dxa"/>
            <w:shd w:val="clear" w:color="auto" w:fill="auto"/>
            <w:vAlign w:val="center"/>
          </w:tcPr>
          <w:p w14:paraId="3122FB4C"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6 357 068,0</w:t>
            </w:r>
          </w:p>
        </w:tc>
        <w:tc>
          <w:tcPr>
            <w:tcW w:w="1417" w:type="dxa"/>
            <w:shd w:val="clear" w:color="auto" w:fill="auto"/>
            <w:vAlign w:val="center"/>
          </w:tcPr>
          <w:p w14:paraId="260F658F"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6 764 640,0</w:t>
            </w:r>
          </w:p>
        </w:tc>
        <w:tc>
          <w:tcPr>
            <w:tcW w:w="1559" w:type="dxa"/>
            <w:shd w:val="clear" w:color="auto" w:fill="auto"/>
            <w:vAlign w:val="center"/>
          </w:tcPr>
          <w:p w14:paraId="37B7D559"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7 194 467,0</w:t>
            </w:r>
          </w:p>
        </w:tc>
      </w:tr>
      <w:tr w:rsidR="0014629C" w:rsidRPr="00060401" w14:paraId="40D76B59" w14:textId="77777777" w:rsidTr="00750A6A">
        <w:trPr>
          <w:trHeight w:val="70"/>
        </w:trPr>
        <w:tc>
          <w:tcPr>
            <w:tcW w:w="4410" w:type="dxa"/>
            <w:shd w:val="clear" w:color="auto" w:fill="auto"/>
            <w:vAlign w:val="bottom"/>
            <w:hideMark/>
          </w:tcPr>
          <w:p w14:paraId="38905F31" w14:textId="77777777" w:rsidR="0014629C" w:rsidRPr="001D2963" w:rsidRDefault="0014629C" w:rsidP="005F3341">
            <w:pPr>
              <w:rPr>
                <w:rFonts w:eastAsia="Times New Roman"/>
                <w:color w:val="000000"/>
                <w:sz w:val="22"/>
                <w:szCs w:val="22"/>
              </w:rPr>
            </w:pPr>
            <w:r w:rsidRPr="001D2963">
              <w:rPr>
                <w:rFonts w:eastAsia="Times New Roman"/>
                <w:color w:val="000000"/>
                <w:sz w:val="22"/>
                <w:szCs w:val="22"/>
              </w:rPr>
              <w:t>Неналоговые доходы</w:t>
            </w:r>
          </w:p>
        </w:tc>
        <w:tc>
          <w:tcPr>
            <w:tcW w:w="1460" w:type="dxa"/>
            <w:shd w:val="clear" w:color="auto" w:fill="auto"/>
            <w:vAlign w:val="center"/>
          </w:tcPr>
          <w:p w14:paraId="15A0B7A4"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856 157,9</w:t>
            </w:r>
          </w:p>
        </w:tc>
        <w:tc>
          <w:tcPr>
            <w:tcW w:w="1375" w:type="dxa"/>
            <w:shd w:val="clear" w:color="auto" w:fill="auto"/>
            <w:vAlign w:val="center"/>
          </w:tcPr>
          <w:p w14:paraId="51B1C414"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737 018,0</w:t>
            </w:r>
          </w:p>
        </w:tc>
        <w:tc>
          <w:tcPr>
            <w:tcW w:w="1417" w:type="dxa"/>
            <w:shd w:val="clear" w:color="auto" w:fill="auto"/>
            <w:vAlign w:val="center"/>
          </w:tcPr>
          <w:p w14:paraId="2BBC0144"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599 771,0</w:t>
            </w:r>
          </w:p>
        </w:tc>
        <w:tc>
          <w:tcPr>
            <w:tcW w:w="1559" w:type="dxa"/>
            <w:shd w:val="clear" w:color="auto" w:fill="auto"/>
            <w:vAlign w:val="center"/>
          </w:tcPr>
          <w:p w14:paraId="66896AE9"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606 254,0</w:t>
            </w:r>
          </w:p>
        </w:tc>
      </w:tr>
      <w:tr w:rsidR="0014629C" w:rsidRPr="00060401" w14:paraId="646AF659" w14:textId="77777777" w:rsidTr="00750A6A">
        <w:trPr>
          <w:trHeight w:val="70"/>
        </w:trPr>
        <w:tc>
          <w:tcPr>
            <w:tcW w:w="4410" w:type="dxa"/>
            <w:shd w:val="clear" w:color="auto" w:fill="auto"/>
            <w:vAlign w:val="bottom"/>
            <w:hideMark/>
          </w:tcPr>
          <w:p w14:paraId="233E1518" w14:textId="77777777" w:rsidR="0014629C" w:rsidRPr="001D2963" w:rsidRDefault="0014629C" w:rsidP="005F3341">
            <w:pPr>
              <w:rPr>
                <w:rFonts w:eastAsia="Times New Roman"/>
                <w:b/>
                <w:bCs/>
                <w:color w:val="000000"/>
                <w:sz w:val="22"/>
                <w:szCs w:val="22"/>
              </w:rPr>
            </w:pPr>
            <w:r w:rsidRPr="001D2963">
              <w:rPr>
                <w:rFonts w:eastAsia="Times New Roman"/>
                <w:b/>
                <w:bCs/>
                <w:color w:val="000000"/>
                <w:sz w:val="22"/>
                <w:szCs w:val="22"/>
              </w:rPr>
              <w:t>Безвозмездные поступления</w:t>
            </w:r>
          </w:p>
        </w:tc>
        <w:tc>
          <w:tcPr>
            <w:tcW w:w="1460" w:type="dxa"/>
            <w:shd w:val="clear" w:color="auto" w:fill="auto"/>
            <w:vAlign w:val="center"/>
          </w:tcPr>
          <w:p w14:paraId="1FBBF271" w14:textId="77777777" w:rsidR="0014629C" w:rsidRPr="001D2963"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10 625 900,5</w:t>
            </w:r>
          </w:p>
        </w:tc>
        <w:tc>
          <w:tcPr>
            <w:tcW w:w="1375" w:type="dxa"/>
            <w:shd w:val="clear" w:color="auto" w:fill="auto"/>
            <w:vAlign w:val="center"/>
          </w:tcPr>
          <w:p w14:paraId="08509FC9" w14:textId="77777777" w:rsidR="0014629C" w:rsidRPr="001D2963"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12 168 495,2</w:t>
            </w:r>
          </w:p>
        </w:tc>
        <w:tc>
          <w:tcPr>
            <w:tcW w:w="1417" w:type="dxa"/>
            <w:shd w:val="clear" w:color="auto" w:fill="auto"/>
            <w:vAlign w:val="center"/>
          </w:tcPr>
          <w:p w14:paraId="180EA77B" w14:textId="77777777" w:rsidR="0014629C" w:rsidRPr="001D2963"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14 559 395,2</w:t>
            </w:r>
          </w:p>
        </w:tc>
        <w:tc>
          <w:tcPr>
            <w:tcW w:w="1559" w:type="dxa"/>
            <w:shd w:val="clear" w:color="auto" w:fill="auto"/>
            <w:vAlign w:val="center"/>
          </w:tcPr>
          <w:p w14:paraId="053BDBC6" w14:textId="77777777" w:rsidR="0014629C" w:rsidRPr="001D2963"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8 047 594,1</w:t>
            </w:r>
          </w:p>
        </w:tc>
      </w:tr>
      <w:tr w:rsidR="0014629C" w:rsidRPr="00060401" w14:paraId="11E4B0FB" w14:textId="77777777" w:rsidTr="00750A6A">
        <w:trPr>
          <w:trHeight w:val="70"/>
        </w:trPr>
        <w:tc>
          <w:tcPr>
            <w:tcW w:w="4410" w:type="dxa"/>
            <w:shd w:val="clear" w:color="auto" w:fill="auto"/>
            <w:vAlign w:val="bottom"/>
            <w:hideMark/>
          </w:tcPr>
          <w:p w14:paraId="76798FBE" w14:textId="77777777" w:rsidR="0014629C" w:rsidRPr="001D2963" w:rsidRDefault="0014629C" w:rsidP="005F3341">
            <w:pPr>
              <w:rPr>
                <w:rFonts w:eastAsia="Times New Roman"/>
                <w:color w:val="000000"/>
                <w:sz w:val="22"/>
                <w:szCs w:val="22"/>
              </w:rPr>
            </w:pPr>
            <w:r w:rsidRPr="001D2963">
              <w:rPr>
                <w:rFonts w:eastAsia="Times New Roman"/>
                <w:color w:val="000000"/>
                <w:sz w:val="22"/>
                <w:szCs w:val="22"/>
              </w:rPr>
              <w:t>Безвозмездные поступления от других бюджетов бюджетной системы РФ</w:t>
            </w:r>
          </w:p>
        </w:tc>
        <w:tc>
          <w:tcPr>
            <w:tcW w:w="1460" w:type="dxa"/>
            <w:shd w:val="clear" w:color="auto" w:fill="auto"/>
            <w:vAlign w:val="center"/>
          </w:tcPr>
          <w:p w14:paraId="308C5CF1"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10 517 580,5</w:t>
            </w:r>
          </w:p>
        </w:tc>
        <w:tc>
          <w:tcPr>
            <w:tcW w:w="1375" w:type="dxa"/>
            <w:shd w:val="clear" w:color="auto" w:fill="auto"/>
            <w:vAlign w:val="center"/>
          </w:tcPr>
          <w:p w14:paraId="13D65934"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12 167 799,2</w:t>
            </w:r>
          </w:p>
        </w:tc>
        <w:tc>
          <w:tcPr>
            <w:tcW w:w="1417" w:type="dxa"/>
            <w:shd w:val="clear" w:color="auto" w:fill="auto"/>
            <w:vAlign w:val="center"/>
          </w:tcPr>
          <w:p w14:paraId="2128D697"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14 558 605,2</w:t>
            </w:r>
          </w:p>
        </w:tc>
        <w:tc>
          <w:tcPr>
            <w:tcW w:w="1559" w:type="dxa"/>
            <w:shd w:val="clear" w:color="auto" w:fill="auto"/>
            <w:vAlign w:val="center"/>
          </w:tcPr>
          <w:p w14:paraId="36BD2943"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8 046 799,1</w:t>
            </w:r>
          </w:p>
        </w:tc>
      </w:tr>
      <w:tr w:rsidR="0014629C" w:rsidRPr="00060401" w14:paraId="30579BED" w14:textId="77777777" w:rsidTr="00750A6A">
        <w:trPr>
          <w:trHeight w:val="70"/>
        </w:trPr>
        <w:tc>
          <w:tcPr>
            <w:tcW w:w="4410" w:type="dxa"/>
            <w:shd w:val="clear" w:color="auto" w:fill="auto"/>
            <w:vAlign w:val="bottom"/>
            <w:hideMark/>
          </w:tcPr>
          <w:p w14:paraId="0D664529" w14:textId="77777777" w:rsidR="0014629C" w:rsidRPr="001D2963" w:rsidRDefault="0014629C" w:rsidP="005F3341">
            <w:pPr>
              <w:rPr>
                <w:rFonts w:eastAsia="Times New Roman"/>
                <w:color w:val="000000"/>
                <w:sz w:val="22"/>
                <w:szCs w:val="22"/>
              </w:rPr>
            </w:pPr>
            <w:r w:rsidRPr="001D2963">
              <w:rPr>
                <w:rFonts w:eastAsia="Times New Roman"/>
                <w:color w:val="000000"/>
                <w:sz w:val="22"/>
                <w:szCs w:val="22"/>
              </w:rPr>
              <w:t>Безвозмездные поступления от негосударственных организаций</w:t>
            </w:r>
          </w:p>
        </w:tc>
        <w:tc>
          <w:tcPr>
            <w:tcW w:w="1460" w:type="dxa"/>
            <w:shd w:val="clear" w:color="auto" w:fill="auto"/>
            <w:vAlign w:val="center"/>
          </w:tcPr>
          <w:p w14:paraId="2777DD4F"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105 150,0</w:t>
            </w:r>
          </w:p>
        </w:tc>
        <w:tc>
          <w:tcPr>
            <w:tcW w:w="1375" w:type="dxa"/>
            <w:shd w:val="clear" w:color="auto" w:fill="auto"/>
            <w:vAlign w:val="center"/>
          </w:tcPr>
          <w:p w14:paraId="3C71E801"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581,0</w:t>
            </w:r>
          </w:p>
        </w:tc>
        <w:tc>
          <w:tcPr>
            <w:tcW w:w="1417" w:type="dxa"/>
            <w:shd w:val="clear" w:color="auto" w:fill="auto"/>
            <w:vAlign w:val="center"/>
          </w:tcPr>
          <w:p w14:paraId="78DE5310"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695,0</w:t>
            </w:r>
          </w:p>
        </w:tc>
        <w:tc>
          <w:tcPr>
            <w:tcW w:w="1559" w:type="dxa"/>
            <w:shd w:val="clear" w:color="auto" w:fill="auto"/>
            <w:vAlign w:val="center"/>
          </w:tcPr>
          <w:p w14:paraId="042591D0"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692,0</w:t>
            </w:r>
          </w:p>
        </w:tc>
      </w:tr>
      <w:tr w:rsidR="0014629C" w:rsidRPr="00060401" w14:paraId="2C88F5F8" w14:textId="77777777" w:rsidTr="00750A6A">
        <w:trPr>
          <w:trHeight w:val="70"/>
        </w:trPr>
        <w:tc>
          <w:tcPr>
            <w:tcW w:w="4410" w:type="dxa"/>
            <w:shd w:val="clear" w:color="auto" w:fill="auto"/>
            <w:vAlign w:val="bottom"/>
            <w:hideMark/>
          </w:tcPr>
          <w:p w14:paraId="2C0591E4" w14:textId="77777777" w:rsidR="0014629C" w:rsidRPr="001D2963" w:rsidRDefault="0014629C" w:rsidP="005F3341">
            <w:pPr>
              <w:rPr>
                <w:rFonts w:eastAsia="Times New Roman"/>
                <w:color w:val="000000"/>
                <w:sz w:val="22"/>
                <w:szCs w:val="22"/>
              </w:rPr>
            </w:pPr>
            <w:r w:rsidRPr="001D2963">
              <w:rPr>
                <w:rFonts w:eastAsia="Times New Roman"/>
                <w:color w:val="000000"/>
                <w:sz w:val="22"/>
                <w:szCs w:val="22"/>
              </w:rPr>
              <w:t>Прочие безвозмездные поступления</w:t>
            </w:r>
          </w:p>
        </w:tc>
        <w:tc>
          <w:tcPr>
            <w:tcW w:w="1460" w:type="dxa"/>
            <w:shd w:val="clear" w:color="auto" w:fill="auto"/>
            <w:vAlign w:val="center"/>
          </w:tcPr>
          <w:p w14:paraId="6CBA938B"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3 170,0</w:t>
            </w:r>
          </w:p>
        </w:tc>
        <w:tc>
          <w:tcPr>
            <w:tcW w:w="1375" w:type="dxa"/>
            <w:shd w:val="clear" w:color="auto" w:fill="auto"/>
            <w:vAlign w:val="center"/>
          </w:tcPr>
          <w:p w14:paraId="4CBB32C8"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115,0</w:t>
            </w:r>
          </w:p>
        </w:tc>
        <w:tc>
          <w:tcPr>
            <w:tcW w:w="1417" w:type="dxa"/>
            <w:shd w:val="clear" w:color="auto" w:fill="auto"/>
            <w:vAlign w:val="center"/>
          </w:tcPr>
          <w:p w14:paraId="44980317"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95,0</w:t>
            </w:r>
          </w:p>
        </w:tc>
        <w:tc>
          <w:tcPr>
            <w:tcW w:w="1559" w:type="dxa"/>
            <w:shd w:val="clear" w:color="auto" w:fill="auto"/>
            <w:vAlign w:val="center"/>
          </w:tcPr>
          <w:p w14:paraId="16BB5A6E" w14:textId="77777777" w:rsidR="0014629C" w:rsidRPr="001D2963" w:rsidRDefault="0014629C" w:rsidP="00750A6A">
            <w:pPr>
              <w:spacing w:line="276" w:lineRule="auto"/>
              <w:jc w:val="right"/>
              <w:rPr>
                <w:rFonts w:eastAsia="Times New Roman"/>
                <w:color w:val="000000"/>
                <w:sz w:val="22"/>
                <w:szCs w:val="22"/>
              </w:rPr>
            </w:pPr>
            <w:r>
              <w:rPr>
                <w:rFonts w:eastAsia="Times New Roman"/>
                <w:color w:val="000000"/>
                <w:sz w:val="22"/>
                <w:szCs w:val="22"/>
              </w:rPr>
              <w:t>103,0</w:t>
            </w:r>
          </w:p>
        </w:tc>
      </w:tr>
      <w:tr w:rsidR="0014629C" w:rsidRPr="00060401" w14:paraId="57C1B681" w14:textId="77777777" w:rsidTr="00206C97">
        <w:trPr>
          <w:trHeight w:val="70"/>
        </w:trPr>
        <w:tc>
          <w:tcPr>
            <w:tcW w:w="4410" w:type="dxa"/>
            <w:shd w:val="clear" w:color="auto" w:fill="C6D9F1" w:themeFill="text2" w:themeFillTint="33"/>
            <w:vAlign w:val="bottom"/>
            <w:hideMark/>
          </w:tcPr>
          <w:p w14:paraId="1D50F3ED" w14:textId="77777777" w:rsidR="0014629C" w:rsidRPr="00D772E7" w:rsidRDefault="0014629C" w:rsidP="005F3341">
            <w:pPr>
              <w:rPr>
                <w:rFonts w:eastAsia="Times New Roman"/>
                <w:b/>
                <w:bCs/>
                <w:color w:val="000000"/>
                <w:sz w:val="22"/>
                <w:szCs w:val="22"/>
              </w:rPr>
            </w:pPr>
            <w:r w:rsidRPr="00D772E7">
              <w:rPr>
                <w:rFonts w:eastAsia="Times New Roman"/>
                <w:b/>
                <w:bCs/>
                <w:color w:val="000000"/>
                <w:sz w:val="22"/>
                <w:szCs w:val="22"/>
              </w:rPr>
              <w:t>РАСХОДЫ, всего:</w:t>
            </w:r>
          </w:p>
        </w:tc>
        <w:tc>
          <w:tcPr>
            <w:tcW w:w="1460" w:type="dxa"/>
            <w:shd w:val="clear" w:color="auto" w:fill="C6D9F1" w:themeFill="text2" w:themeFillTint="33"/>
            <w:vAlign w:val="center"/>
            <w:hideMark/>
          </w:tcPr>
          <w:p w14:paraId="45AA93DA" w14:textId="77777777" w:rsidR="0014629C" w:rsidRPr="005B0649"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18 101 177,6</w:t>
            </w:r>
          </w:p>
        </w:tc>
        <w:tc>
          <w:tcPr>
            <w:tcW w:w="1375" w:type="dxa"/>
            <w:shd w:val="clear" w:color="auto" w:fill="C6D9F1" w:themeFill="text2" w:themeFillTint="33"/>
            <w:vAlign w:val="center"/>
            <w:hideMark/>
          </w:tcPr>
          <w:p w14:paraId="3BF6FA59" w14:textId="77777777" w:rsidR="0014629C" w:rsidRPr="005B0649"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19 262 581,2</w:t>
            </w:r>
          </w:p>
        </w:tc>
        <w:tc>
          <w:tcPr>
            <w:tcW w:w="1417" w:type="dxa"/>
            <w:shd w:val="clear" w:color="auto" w:fill="C6D9F1" w:themeFill="text2" w:themeFillTint="33"/>
            <w:vAlign w:val="center"/>
            <w:hideMark/>
          </w:tcPr>
          <w:p w14:paraId="0CEEEE3E" w14:textId="77777777" w:rsidR="0014629C" w:rsidRPr="005B0649"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21 923 806,2</w:t>
            </w:r>
          </w:p>
        </w:tc>
        <w:tc>
          <w:tcPr>
            <w:tcW w:w="1559" w:type="dxa"/>
            <w:shd w:val="clear" w:color="auto" w:fill="C6D9F1" w:themeFill="text2" w:themeFillTint="33"/>
            <w:vAlign w:val="center"/>
            <w:hideMark/>
          </w:tcPr>
          <w:p w14:paraId="4536860F" w14:textId="77777777" w:rsidR="0014629C" w:rsidRPr="005B0649"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15 848 315,1</w:t>
            </w:r>
          </w:p>
        </w:tc>
      </w:tr>
      <w:tr w:rsidR="0014629C" w:rsidRPr="00060401" w14:paraId="7EF57C05" w14:textId="77777777" w:rsidTr="00750A6A">
        <w:trPr>
          <w:trHeight w:val="70"/>
        </w:trPr>
        <w:tc>
          <w:tcPr>
            <w:tcW w:w="4410" w:type="dxa"/>
            <w:shd w:val="clear" w:color="auto" w:fill="auto"/>
            <w:vAlign w:val="bottom"/>
            <w:hideMark/>
          </w:tcPr>
          <w:p w14:paraId="3D835086" w14:textId="77777777" w:rsidR="0014629C" w:rsidRPr="00D772E7" w:rsidRDefault="0014629C" w:rsidP="005F3341">
            <w:pPr>
              <w:rPr>
                <w:rFonts w:eastAsia="Times New Roman"/>
                <w:color w:val="000000"/>
                <w:sz w:val="22"/>
                <w:szCs w:val="22"/>
              </w:rPr>
            </w:pPr>
            <w:r w:rsidRPr="00D772E7">
              <w:rPr>
                <w:rFonts w:eastAsia="Times New Roman"/>
                <w:color w:val="000000"/>
                <w:sz w:val="22"/>
                <w:szCs w:val="22"/>
              </w:rPr>
              <w:t>Программная часть</w:t>
            </w:r>
          </w:p>
        </w:tc>
        <w:tc>
          <w:tcPr>
            <w:tcW w:w="1460" w:type="dxa"/>
            <w:shd w:val="clear" w:color="auto" w:fill="auto"/>
            <w:vAlign w:val="center"/>
            <w:hideMark/>
          </w:tcPr>
          <w:p w14:paraId="71B50077"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17 190 677,6</w:t>
            </w:r>
          </w:p>
        </w:tc>
        <w:tc>
          <w:tcPr>
            <w:tcW w:w="1375" w:type="dxa"/>
            <w:shd w:val="clear" w:color="auto" w:fill="auto"/>
            <w:vAlign w:val="center"/>
            <w:hideMark/>
          </w:tcPr>
          <w:p w14:paraId="47DFC2A0"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18 242 630,6</w:t>
            </w:r>
          </w:p>
        </w:tc>
        <w:tc>
          <w:tcPr>
            <w:tcW w:w="1417" w:type="dxa"/>
            <w:shd w:val="clear" w:color="auto" w:fill="auto"/>
            <w:vAlign w:val="center"/>
            <w:hideMark/>
          </w:tcPr>
          <w:p w14:paraId="6E3A5574"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20 953 540,7</w:t>
            </w:r>
          </w:p>
        </w:tc>
        <w:tc>
          <w:tcPr>
            <w:tcW w:w="1559" w:type="dxa"/>
            <w:shd w:val="clear" w:color="auto" w:fill="auto"/>
            <w:vAlign w:val="center"/>
            <w:hideMark/>
          </w:tcPr>
          <w:p w14:paraId="4EED4178"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14 669 457,2</w:t>
            </w:r>
          </w:p>
        </w:tc>
      </w:tr>
      <w:tr w:rsidR="0014629C" w:rsidRPr="00060401" w14:paraId="7E122797" w14:textId="77777777" w:rsidTr="00750A6A">
        <w:trPr>
          <w:trHeight w:val="70"/>
        </w:trPr>
        <w:tc>
          <w:tcPr>
            <w:tcW w:w="4410" w:type="dxa"/>
            <w:shd w:val="clear" w:color="auto" w:fill="auto"/>
            <w:vAlign w:val="bottom"/>
            <w:hideMark/>
          </w:tcPr>
          <w:p w14:paraId="2AA3CD72" w14:textId="77777777" w:rsidR="0014629C" w:rsidRPr="00D772E7" w:rsidRDefault="0014629C" w:rsidP="005F3341">
            <w:pPr>
              <w:rPr>
                <w:rFonts w:eastAsia="Times New Roman"/>
                <w:color w:val="000000"/>
                <w:sz w:val="22"/>
                <w:szCs w:val="22"/>
              </w:rPr>
            </w:pPr>
            <w:r w:rsidRPr="00D772E7">
              <w:rPr>
                <w:rFonts w:eastAsia="Times New Roman"/>
                <w:color w:val="000000"/>
                <w:sz w:val="22"/>
                <w:szCs w:val="22"/>
              </w:rPr>
              <w:t>Непрограммные расходы</w:t>
            </w:r>
          </w:p>
        </w:tc>
        <w:tc>
          <w:tcPr>
            <w:tcW w:w="1460" w:type="dxa"/>
            <w:shd w:val="clear" w:color="auto" w:fill="auto"/>
            <w:vAlign w:val="center"/>
            <w:hideMark/>
          </w:tcPr>
          <w:p w14:paraId="690D4B2E"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910 500,0</w:t>
            </w:r>
          </w:p>
        </w:tc>
        <w:tc>
          <w:tcPr>
            <w:tcW w:w="1375" w:type="dxa"/>
            <w:shd w:val="clear" w:color="auto" w:fill="auto"/>
            <w:vAlign w:val="center"/>
            <w:hideMark/>
          </w:tcPr>
          <w:p w14:paraId="3E0A0977"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1 019 950,6</w:t>
            </w:r>
          </w:p>
        </w:tc>
        <w:tc>
          <w:tcPr>
            <w:tcW w:w="1417" w:type="dxa"/>
            <w:shd w:val="clear" w:color="auto" w:fill="auto"/>
            <w:vAlign w:val="center"/>
            <w:hideMark/>
          </w:tcPr>
          <w:p w14:paraId="2219E755"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970 265,5</w:t>
            </w:r>
          </w:p>
        </w:tc>
        <w:tc>
          <w:tcPr>
            <w:tcW w:w="1559" w:type="dxa"/>
            <w:shd w:val="clear" w:color="auto" w:fill="auto"/>
            <w:vAlign w:val="center"/>
            <w:hideMark/>
          </w:tcPr>
          <w:p w14:paraId="56CC7E32"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1 178 857,9</w:t>
            </w:r>
          </w:p>
        </w:tc>
      </w:tr>
      <w:tr w:rsidR="0014629C" w:rsidRPr="00060401" w14:paraId="2E1F88DA" w14:textId="77777777" w:rsidTr="00750A6A">
        <w:trPr>
          <w:trHeight w:val="70"/>
        </w:trPr>
        <w:tc>
          <w:tcPr>
            <w:tcW w:w="4410" w:type="dxa"/>
            <w:shd w:val="clear" w:color="auto" w:fill="auto"/>
            <w:vAlign w:val="bottom"/>
            <w:hideMark/>
          </w:tcPr>
          <w:p w14:paraId="1985CD7C" w14:textId="77777777" w:rsidR="0014629C" w:rsidRPr="00D772E7" w:rsidRDefault="0014629C" w:rsidP="005F3341">
            <w:pPr>
              <w:rPr>
                <w:rFonts w:eastAsia="Times New Roman"/>
                <w:color w:val="000000"/>
                <w:sz w:val="22"/>
                <w:szCs w:val="22"/>
              </w:rPr>
            </w:pPr>
            <w:r w:rsidRPr="00D772E7">
              <w:rPr>
                <w:rFonts w:eastAsia="Times New Roman"/>
                <w:color w:val="000000"/>
                <w:sz w:val="22"/>
                <w:szCs w:val="22"/>
              </w:rPr>
              <w:lastRenderedPageBreak/>
              <w:t>Условно утвержденные расходы</w:t>
            </w:r>
          </w:p>
        </w:tc>
        <w:tc>
          <w:tcPr>
            <w:tcW w:w="1460" w:type="dxa"/>
            <w:shd w:val="clear" w:color="auto" w:fill="auto"/>
            <w:vAlign w:val="center"/>
            <w:hideMark/>
          </w:tcPr>
          <w:p w14:paraId="3D28CAD0" w14:textId="77777777" w:rsidR="0014629C" w:rsidRPr="005B0649" w:rsidRDefault="0014629C" w:rsidP="00750A6A">
            <w:pPr>
              <w:spacing w:line="276" w:lineRule="auto"/>
              <w:jc w:val="right"/>
              <w:rPr>
                <w:rFonts w:eastAsia="Times New Roman"/>
                <w:color w:val="000000"/>
                <w:sz w:val="22"/>
                <w:szCs w:val="22"/>
              </w:rPr>
            </w:pPr>
            <w:r w:rsidRPr="005B0649">
              <w:rPr>
                <w:rFonts w:eastAsia="Times New Roman"/>
                <w:color w:val="000000"/>
                <w:sz w:val="22"/>
                <w:szCs w:val="22"/>
              </w:rPr>
              <w:t>х</w:t>
            </w:r>
          </w:p>
        </w:tc>
        <w:tc>
          <w:tcPr>
            <w:tcW w:w="1375" w:type="dxa"/>
            <w:shd w:val="clear" w:color="auto" w:fill="auto"/>
            <w:vAlign w:val="center"/>
            <w:hideMark/>
          </w:tcPr>
          <w:p w14:paraId="60F97350" w14:textId="77777777" w:rsidR="0014629C" w:rsidRPr="005B0649" w:rsidRDefault="0014629C" w:rsidP="00750A6A">
            <w:pPr>
              <w:spacing w:line="276" w:lineRule="auto"/>
              <w:jc w:val="right"/>
              <w:rPr>
                <w:rFonts w:eastAsia="Times New Roman"/>
                <w:color w:val="000000"/>
                <w:sz w:val="22"/>
                <w:szCs w:val="22"/>
              </w:rPr>
            </w:pPr>
            <w:r w:rsidRPr="005B0649">
              <w:rPr>
                <w:rFonts w:eastAsia="Times New Roman"/>
                <w:color w:val="000000"/>
                <w:sz w:val="22"/>
                <w:szCs w:val="22"/>
              </w:rPr>
              <w:t>х</w:t>
            </w:r>
          </w:p>
        </w:tc>
        <w:tc>
          <w:tcPr>
            <w:tcW w:w="1417" w:type="dxa"/>
            <w:shd w:val="clear" w:color="auto" w:fill="auto"/>
            <w:vAlign w:val="center"/>
            <w:hideMark/>
          </w:tcPr>
          <w:p w14:paraId="5CC9B787"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340 000,0</w:t>
            </w:r>
          </w:p>
        </w:tc>
        <w:tc>
          <w:tcPr>
            <w:tcW w:w="1559" w:type="dxa"/>
            <w:shd w:val="clear" w:color="auto" w:fill="auto"/>
            <w:vAlign w:val="center"/>
            <w:hideMark/>
          </w:tcPr>
          <w:p w14:paraId="41928C5C"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545 000,0</w:t>
            </w:r>
          </w:p>
        </w:tc>
      </w:tr>
      <w:tr w:rsidR="0014629C" w:rsidRPr="00060401" w14:paraId="507BF98F" w14:textId="77777777" w:rsidTr="00750A6A">
        <w:trPr>
          <w:trHeight w:val="70"/>
        </w:trPr>
        <w:tc>
          <w:tcPr>
            <w:tcW w:w="4410" w:type="dxa"/>
            <w:shd w:val="clear" w:color="auto" w:fill="auto"/>
            <w:vAlign w:val="bottom"/>
            <w:hideMark/>
          </w:tcPr>
          <w:p w14:paraId="0AD1EE76" w14:textId="77777777" w:rsidR="0014629C" w:rsidRPr="00D772E7" w:rsidRDefault="0014629C" w:rsidP="005F3341">
            <w:pPr>
              <w:rPr>
                <w:rFonts w:eastAsia="Times New Roman"/>
                <w:color w:val="000000"/>
                <w:sz w:val="22"/>
                <w:szCs w:val="22"/>
              </w:rPr>
            </w:pPr>
            <w:r w:rsidRPr="00D772E7">
              <w:rPr>
                <w:rFonts w:eastAsia="Times New Roman"/>
                <w:color w:val="000000"/>
                <w:sz w:val="22"/>
                <w:szCs w:val="22"/>
              </w:rPr>
              <w:t>Публичные нормативные обязательства</w:t>
            </w:r>
          </w:p>
        </w:tc>
        <w:tc>
          <w:tcPr>
            <w:tcW w:w="1460" w:type="dxa"/>
            <w:shd w:val="clear" w:color="auto" w:fill="auto"/>
            <w:vAlign w:val="center"/>
            <w:hideMark/>
          </w:tcPr>
          <w:p w14:paraId="32B5E17C"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142 515,8</w:t>
            </w:r>
          </w:p>
        </w:tc>
        <w:tc>
          <w:tcPr>
            <w:tcW w:w="1375" w:type="dxa"/>
            <w:shd w:val="clear" w:color="auto" w:fill="auto"/>
            <w:vAlign w:val="center"/>
            <w:hideMark/>
          </w:tcPr>
          <w:p w14:paraId="069829DE"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138 159,0</w:t>
            </w:r>
          </w:p>
        </w:tc>
        <w:tc>
          <w:tcPr>
            <w:tcW w:w="1417" w:type="dxa"/>
            <w:shd w:val="clear" w:color="auto" w:fill="auto"/>
            <w:vAlign w:val="center"/>
            <w:hideMark/>
          </w:tcPr>
          <w:p w14:paraId="168AD8A2"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139 344,9</w:t>
            </w:r>
          </w:p>
        </w:tc>
        <w:tc>
          <w:tcPr>
            <w:tcW w:w="1559" w:type="dxa"/>
            <w:shd w:val="clear" w:color="auto" w:fill="auto"/>
            <w:vAlign w:val="center"/>
            <w:hideMark/>
          </w:tcPr>
          <w:p w14:paraId="67A56E0E"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140 332,3</w:t>
            </w:r>
          </w:p>
        </w:tc>
      </w:tr>
      <w:tr w:rsidR="0014629C" w:rsidRPr="00060401" w14:paraId="504CF9AE" w14:textId="77777777" w:rsidTr="00750A6A">
        <w:trPr>
          <w:trHeight w:val="70"/>
        </w:trPr>
        <w:tc>
          <w:tcPr>
            <w:tcW w:w="4410" w:type="dxa"/>
            <w:shd w:val="clear" w:color="auto" w:fill="auto"/>
            <w:vAlign w:val="bottom"/>
            <w:hideMark/>
          </w:tcPr>
          <w:p w14:paraId="3F21C10F" w14:textId="77777777" w:rsidR="0014629C" w:rsidRPr="00D772E7" w:rsidRDefault="0014629C" w:rsidP="005F3341">
            <w:pPr>
              <w:rPr>
                <w:rFonts w:eastAsia="Times New Roman"/>
                <w:color w:val="000000"/>
                <w:sz w:val="22"/>
                <w:szCs w:val="22"/>
              </w:rPr>
            </w:pPr>
            <w:r w:rsidRPr="00D772E7">
              <w:rPr>
                <w:rFonts w:eastAsia="Times New Roman"/>
                <w:color w:val="000000"/>
                <w:sz w:val="22"/>
                <w:szCs w:val="22"/>
              </w:rPr>
              <w:t>Бюджетные инвестиции</w:t>
            </w:r>
          </w:p>
        </w:tc>
        <w:tc>
          <w:tcPr>
            <w:tcW w:w="1460" w:type="dxa"/>
            <w:shd w:val="clear" w:color="auto" w:fill="auto"/>
            <w:vAlign w:val="center"/>
            <w:hideMark/>
          </w:tcPr>
          <w:p w14:paraId="0CF83BB0"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3 324 149,9</w:t>
            </w:r>
          </w:p>
        </w:tc>
        <w:tc>
          <w:tcPr>
            <w:tcW w:w="1375" w:type="dxa"/>
            <w:shd w:val="clear" w:color="auto" w:fill="auto"/>
            <w:vAlign w:val="center"/>
            <w:hideMark/>
          </w:tcPr>
          <w:p w14:paraId="2A167D3F"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3 741 088,8</w:t>
            </w:r>
          </w:p>
        </w:tc>
        <w:tc>
          <w:tcPr>
            <w:tcW w:w="1417" w:type="dxa"/>
            <w:shd w:val="clear" w:color="auto" w:fill="auto"/>
            <w:vAlign w:val="center"/>
            <w:hideMark/>
          </w:tcPr>
          <w:p w14:paraId="3BCF971B"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8 145 586,4</w:t>
            </w:r>
          </w:p>
        </w:tc>
        <w:tc>
          <w:tcPr>
            <w:tcW w:w="1559" w:type="dxa"/>
            <w:shd w:val="clear" w:color="auto" w:fill="auto"/>
            <w:vAlign w:val="center"/>
            <w:hideMark/>
          </w:tcPr>
          <w:p w14:paraId="25E4A9A6"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1 512 961,8</w:t>
            </w:r>
          </w:p>
        </w:tc>
      </w:tr>
      <w:tr w:rsidR="0014629C" w:rsidRPr="00060401" w14:paraId="725AD5A1" w14:textId="77777777" w:rsidTr="00750A6A">
        <w:trPr>
          <w:trHeight w:val="70"/>
        </w:trPr>
        <w:tc>
          <w:tcPr>
            <w:tcW w:w="4410" w:type="dxa"/>
            <w:shd w:val="clear" w:color="auto" w:fill="auto"/>
            <w:vAlign w:val="bottom"/>
            <w:hideMark/>
          </w:tcPr>
          <w:p w14:paraId="341360C7" w14:textId="77777777" w:rsidR="0014629C" w:rsidRPr="00D772E7" w:rsidRDefault="0014629C" w:rsidP="005F3341">
            <w:pPr>
              <w:rPr>
                <w:rFonts w:eastAsia="Times New Roman"/>
                <w:color w:val="000000"/>
                <w:sz w:val="22"/>
                <w:szCs w:val="22"/>
              </w:rPr>
            </w:pPr>
            <w:r w:rsidRPr="00D772E7">
              <w:rPr>
                <w:rFonts w:eastAsia="Times New Roman"/>
                <w:color w:val="000000"/>
                <w:sz w:val="22"/>
                <w:szCs w:val="22"/>
              </w:rPr>
              <w:t>Дорожный фонд</w:t>
            </w:r>
          </w:p>
        </w:tc>
        <w:tc>
          <w:tcPr>
            <w:tcW w:w="1460" w:type="dxa"/>
            <w:shd w:val="clear" w:color="auto" w:fill="auto"/>
            <w:vAlign w:val="center"/>
            <w:hideMark/>
          </w:tcPr>
          <w:p w14:paraId="66748097"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3 002239,5</w:t>
            </w:r>
          </w:p>
        </w:tc>
        <w:tc>
          <w:tcPr>
            <w:tcW w:w="1375" w:type="dxa"/>
            <w:shd w:val="clear" w:color="auto" w:fill="auto"/>
            <w:vAlign w:val="center"/>
            <w:hideMark/>
          </w:tcPr>
          <w:p w14:paraId="1E7619F1"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1 783 714,1</w:t>
            </w:r>
          </w:p>
        </w:tc>
        <w:tc>
          <w:tcPr>
            <w:tcW w:w="1417" w:type="dxa"/>
            <w:shd w:val="clear" w:color="auto" w:fill="auto"/>
            <w:vAlign w:val="center"/>
            <w:hideMark/>
          </w:tcPr>
          <w:p w14:paraId="33CDFA68"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3 561 263,9</w:t>
            </w:r>
          </w:p>
        </w:tc>
        <w:tc>
          <w:tcPr>
            <w:tcW w:w="1559" w:type="dxa"/>
            <w:shd w:val="clear" w:color="auto" w:fill="auto"/>
            <w:vAlign w:val="center"/>
            <w:hideMark/>
          </w:tcPr>
          <w:p w14:paraId="000C490B" w14:textId="77777777" w:rsidR="0014629C" w:rsidRPr="005B0649" w:rsidRDefault="0014629C" w:rsidP="00750A6A">
            <w:pPr>
              <w:spacing w:line="276" w:lineRule="auto"/>
              <w:jc w:val="right"/>
              <w:rPr>
                <w:rFonts w:eastAsia="Times New Roman"/>
                <w:color w:val="000000"/>
                <w:sz w:val="22"/>
                <w:szCs w:val="22"/>
              </w:rPr>
            </w:pPr>
            <w:r>
              <w:rPr>
                <w:rFonts w:eastAsia="Times New Roman"/>
                <w:color w:val="000000"/>
                <w:sz w:val="22"/>
                <w:szCs w:val="22"/>
              </w:rPr>
              <w:t>2 475 073,7</w:t>
            </w:r>
          </w:p>
        </w:tc>
      </w:tr>
      <w:tr w:rsidR="0014629C" w:rsidRPr="00060401" w14:paraId="345C4BBB" w14:textId="77777777" w:rsidTr="00206C97">
        <w:trPr>
          <w:trHeight w:val="70"/>
        </w:trPr>
        <w:tc>
          <w:tcPr>
            <w:tcW w:w="4410" w:type="dxa"/>
            <w:shd w:val="clear" w:color="auto" w:fill="C6D9F1" w:themeFill="text2" w:themeFillTint="33"/>
            <w:vAlign w:val="bottom"/>
            <w:hideMark/>
          </w:tcPr>
          <w:p w14:paraId="21C268E5" w14:textId="77777777" w:rsidR="0014629C" w:rsidRPr="001507EA" w:rsidRDefault="0014629C" w:rsidP="005F3341">
            <w:pPr>
              <w:rPr>
                <w:rFonts w:eastAsia="Times New Roman"/>
                <w:b/>
                <w:bCs/>
                <w:color w:val="000000"/>
                <w:sz w:val="22"/>
                <w:szCs w:val="22"/>
              </w:rPr>
            </w:pPr>
            <w:r w:rsidRPr="001507EA">
              <w:rPr>
                <w:rFonts w:eastAsia="Times New Roman"/>
                <w:b/>
                <w:bCs/>
                <w:color w:val="000000"/>
                <w:sz w:val="22"/>
                <w:szCs w:val="22"/>
              </w:rPr>
              <w:t>ДЕФИЦИТ, всего:</w:t>
            </w:r>
          </w:p>
        </w:tc>
        <w:tc>
          <w:tcPr>
            <w:tcW w:w="1460" w:type="dxa"/>
            <w:shd w:val="clear" w:color="auto" w:fill="C6D9F1" w:themeFill="text2" w:themeFillTint="33"/>
            <w:vAlign w:val="center"/>
            <w:hideMark/>
          </w:tcPr>
          <w:p w14:paraId="3A3ECD91" w14:textId="77777777" w:rsidR="0014629C" w:rsidRPr="001507EA"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632 437,2</w:t>
            </w:r>
          </w:p>
        </w:tc>
        <w:tc>
          <w:tcPr>
            <w:tcW w:w="1375" w:type="dxa"/>
            <w:shd w:val="clear" w:color="auto" w:fill="C6D9F1" w:themeFill="text2" w:themeFillTint="33"/>
            <w:vAlign w:val="center"/>
            <w:hideMark/>
          </w:tcPr>
          <w:p w14:paraId="16610C3E" w14:textId="77777777" w:rsidR="0014629C" w:rsidRPr="001507EA" w:rsidRDefault="0014629C" w:rsidP="00750A6A">
            <w:pPr>
              <w:spacing w:line="276" w:lineRule="auto"/>
              <w:jc w:val="right"/>
              <w:rPr>
                <w:rFonts w:eastAsia="Times New Roman"/>
                <w:b/>
                <w:bCs/>
                <w:color w:val="000000"/>
                <w:sz w:val="22"/>
                <w:szCs w:val="22"/>
              </w:rPr>
            </w:pPr>
            <w:r w:rsidRPr="001507EA">
              <w:rPr>
                <w:rFonts w:eastAsia="Times New Roman"/>
                <w:b/>
                <w:bCs/>
                <w:color w:val="000000"/>
                <w:sz w:val="22"/>
                <w:szCs w:val="22"/>
              </w:rPr>
              <w:t>0,0</w:t>
            </w:r>
          </w:p>
        </w:tc>
        <w:tc>
          <w:tcPr>
            <w:tcW w:w="1417" w:type="dxa"/>
            <w:shd w:val="clear" w:color="auto" w:fill="C6D9F1" w:themeFill="text2" w:themeFillTint="33"/>
            <w:vAlign w:val="center"/>
            <w:hideMark/>
          </w:tcPr>
          <w:p w14:paraId="241F74D3" w14:textId="77777777" w:rsidR="0014629C" w:rsidRPr="001507EA" w:rsidRDefault="0014629C" w:rsidP="00750A6A">
            <w:pPr>
              <w:spacing w:line="276" w:lineRule="auto"/>
              <w:jc w:val="right"/>
              <w:rPr>
                <w:rFonts w:eastAsia="Times New Roman"/>
                <w:b/>
                <w:bCs/>
                <w:color w:val="000000"/>
                <w:sz w:val="22"/>
                <w:szCs w:val="22"/>
              </w:rPr>
            </w:pPr>
            <w:r w:rsidRPr="001507EA">
              <w:rPr>
                <w:rFonts w:eastAsia="Times New Roman"/>
                <w:b/>
                <w:bCs/>
                <w:color w:val="000000"/>
                <w:sz w:val="22"/>
                <w:szCs w:val="22"/>
              </w:rPr>
              <w:t>0,0</w:t>
            </w:r>
          </w:p>
        </w:tc>
        <w:tc>
          <w:tcPr>
            <w:tcW w:w="1559" w:type="dxa"/>
            <w:shd w:val="clear" w:color="auto" w:fill="C6D9F1" w:themeFill="text2" w:themeFillTint="33"/>
            <w:vAlign w:val="center"/>
            <w:hideMark/>
          </w:tcPr>
          <w:p w14:paraId="65D1955F" w14:textId="77777777" w:rsidR="0014629C" w:rsidRPr="001507EA" w:rsidRDefault="0014629C" w:rsidP="00750A6A">
            <w:pPr>
              <w:spacing w:line="276" w:lineRule="auto"/>
              <w:jc w:val="right"/>
              <w:rPr>
                <w:rFonts w:eastAsia="Times New Roman"/>
                <w:b/>
                <w:bCs/>
                <w:color w:val="000000"/>
                <w:sz w:val="22"/>
                <w:szCs w:val="22"/>
              </w:rPr>
            </w:pPr>
            <w:r w:rsidRPr="001507EA">
              <w:rPr>
                <w:rFonts w:eastAsia="Times New Roman"/>
                <w:b/>
                <w:bCs/>
                <w:color w:val="000000"/>
                <w:sz w:val="22"/>
                <w:szCs w:val="22"/>
              </w:rPr>
              <w:t>0,0</w:t>
            </w:r>
          </w:p>
        </w:tc>
      </w:tr>
      <w:tr w:rsidR="0014629C" w:rsidRPr="00060401" w14:paraId="759BBA0B" w14:textId="77777777" w:rsidTr="00206C97">
        <w:trPr>
          <w:trHeight w:val="70"/>
        </w:trPr>
        <w:tc>
          <w:tcPr>
            <w:tcW w:w="4410" w:type="dxa"/>
            <w:shd w:val="clear" w:color="auto" w:fill="C6D9F1" w:themeFill="text2" w:themeFillTint="33"/>
            <w:vAlign w:val="bottom"/>
            <w:hideMark/>
          </w:tcPr>
          <w:p w14:paraId="53D22631" w14:textId="77777777" w:rsidR="0014629C" w:rsidRPr="001507EA" w:rsidRDefault="0014629C" w:rsidP="005F3341">
            <w:pPr>
              <w:rPr>
                <w:rFonts w:eastAsia="Times New Roman"/>
                <w:b/>
                <w:bCs/>
                <w:color w:val="000000"/>
                <w:sz w:val="22"/>
                <w:szCs w:val="22"/>
              </w:rPr>
            </w:pPr>
            <w:r w:rsidRPr="001507EA">
              <w:rPr>
                <w:rFonts w:eastAsia="Times New Roman"/>
                <w:b/>
                <w:bCs/>
                <w:color w:val="000000"/>
                <w:sz w:val="22"/>
                <w:szCs w:val="22"/>
              </w:rPr>
              <w:t>ВЕРХНИЙ ПРЕДЕЛ МУНИЦИПАЛЬНОГО ДОЛГА (на конец года), всего:</w:t>
            </w:r>
          </w:p>
        </w:tc>
        <w:tc>
          <w:tcPr>
            <w:tcW w:w="1460" w:type="dxa"/>
            <w:shd w:val="clear" w:color="auto" w:fill="C6D9F1" w:themeFill="text2" w:themeFillTint="33"/>
            <w:vAlign w:val="center"/>
          </w:tcPr>
          <w:p w14:paraId="400FF6CC" w14:textId="77777777" w:rsidR="0014629C" w:rsidRPr="001507EA"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724 797,8</w:t>
            </w:r>
          </w:p>
        </w:tc>
        <w:tc>
          <w:tcPr>
            <w:tcW w:w="1375" w:type="dxa"/>
            <w:shd w:val="clear" w:color="auto" w:fill="C6D9F1" w:themeFill="text2" w:themeFillTint="33"/>
            <w:vAlign w:val="center"/>
          </w:tcPr>
          <w:p w14:paraId="3F7BD783" w14:textId="77777777" w:rsidR="0014629C" w:rsidRPr="001507EA"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452 250,0</w:t>
            </w:r>
          </w:p>
        </w:tc>
        <w:tc>
          <w:tcPr>
            <w:tcW w:w="1417" w:type="dxa"/>
            <w:shd w:val="clear" w:color="auto" w:fill="C6D9F1" w:themeFill="text2" w:themeFillTint="33"/>
            <w:vAlign w:val="center"/>
          </w:tcPr>
          <w:p w14:paraId="0D07898B" w14:textId="77777777" w:rsidR="0014629C" w:rsidRPr="001507EA"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452 250,0</w:t>
            </w:r>
          </w:p>
        </w:tc>
        <w:tc>
          <w:tcPr>
            <w:tcW w:w="1559" w:type="dxa"/>
            <w:shd w:val="clear" w:color="auto" w:fill="C6D9F1" w:themeFill="text2" w:themeFillTint="33"/>
            <w:vAlign w:val="center"/>
          </w:tcPr>
          <w:p w14:paraId="753461E0" w14:textId="77777777" w:rsidR="0014629C" w:rsidRPr="001507EA"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452 250,0</w:t>
            </w:r>
          </w:p>
        </w:tc>
      </w:tr>
      <w:tr w:rsidR="0014629C" w:rsidRPr="00060401" w14:paraId="18E434DC" w14:textId="77777777" w:rsidTr="00750A6A">
        <w:trPr>
          <w:trHeight w:val="70"/>
        </w:trPr>
        <w:tc>
          <w:tcPr>
            <w:tcW w:w="4410" w:type="dxa"/>
            <w:shd w:val="clear" w:color="auto" w:fill="auto"/>
            <w:vAlign w:val="bottom"/>
            <w:hideMark/>
          </w:tcPr>
          <w:p w14:paraId="723D38F2" w14:textId="77777777" w:rsidR="0014629C" w:rsidRPr="001507EA" w:rsidRDefault="0014629C" w:rsidP="005F3341">
            <w:pPr>
              <w:rPr>
                <w:rFonts w:eastAsia="Times New Roman"/>
                <w:color w:val="000000"/>
                <w:sz w:val="22"/>
                <w:szCs w:val="22"/>
              </w:rPr>
            </w:pPr>
            <w:r w:rsidRPr="001507EA">
              <w:rPr>
                <w:rFonts w:eastAsia="Times New Roman"/>
                <w:color w:val="000000"/>
                <w:sz w:val="22"/>
                <w:szCs w:val="22"/>
              </w:rPr>
              <w:t>Кредиты кредитных организаций</w:t>
            </w:r>
          </w:p>
        </w:tc>
        <w:tc>
          <w:tcPr>
            <w:tcW w:w="1460" w:type="dxa"/>
            <w:shd w:val="clear" w:color="auto" w:fill="auto"/>
            <w:vAlign w:val="center"/>
          </w:tcPr>
          <w:p w14:paraId="31BE8CFB" w14:textId="77777777" w:rsidR="0014629C" w:rsidRPr="001507EA" w:rsidRDefault="0014629C" w:rsidP="00750A6A">
            <w:pPr>
              <w:spacing w:line="276" w:lineRule="auto"/>
              <w:jc w:val="right"/>
              <w:rPr>
                <w:rFonts w:eastAsia="Times New Roman"/>
                <w:color w:val="000000"/>
                <w:sz w:val="22"/>
                <w:szCs w:val="22"/>
              </w:rPr>
            </w:pPr>
            <w:r>
              <w:rPr>
                <w:rFonts w:eastAsia="Times New Roman"/>
                <w:color w:val="000000"/>
                <w:sz w:val="22"/>
                <w:szCs w:val="22"/>
              </w:rPr>
              <w:t>672 547,8</w:t>
            </w:r>
          </w:p>
        </w:tc>
        <w:tc>
          <w:tcPr>
            <w:tcW w:w="1375" w:type="dxa"/>
            <w:shd w:val="clear" w:color="auto" w:fill="auto"/>
            <w:vAlign w:val="center"/>
          </w:tcPr>
          <w:p w14:paraId="763356C4" w14:textId="77777777" w:rsidR="0014629C" w:rsidRPr="001507EA" w:rsidRDefault="0014629C" w:rsidP="00750A6A">
            <w:pPr>
              <w:spacing w:line="276" w:lineRule="auto"/>
              <w:jc w:val="right"/>
              <w:rPr>
                <w:rFonts w:eastAsia="Times New Roman"/>
                <w:color w:val="000000"/>
                <w:sz w:val="22"/>
                <w:szCs w:val="22"/>
              </w:rPr>
            </w:pPr>
            <w:r>
              <w:rPr>
                <w:rFonts w:eastAsia="Times New Roman"/>
                <w:color w:val="000000"/>
                <w:sz w:val="22"/>
                <w:szCs w:val="22"/>
              </w:rPr>
              <w:t>402 750,0</w:t>
            </w:r>
          </w:p>
        </w:tc>
        <w:tc>
          <w:tcPr>
            <w:tcW w:w="1417" w:type="dxa"/>
            <w:shd w:val="clear" w:color="auto" w:fill="auto"/>
            <w:vAlign w:val="center"/>
          </w:tcPr>
          <w:p w14:paraId="2A949863" w14:textId="77777777" w:rsidR="0014629C" w:rsidRPr="001507EA" w:rsidRDefault="0014629C" w:rsidP="00750A6A">
            <w:pPr>
              <w:spacing w:line="276" w:lineRule="auto"/>
              <w:jc w:val="right"/>
              <w:rPr>
                <w:rFonts w:eastAsia="Times New Roman"/>
                <w:color w:val="000000"/>
                <w:sz w:val="22"/>
                <w:szCs w:val="22"/>
              </w:rPr>
            </w:pPr>
            <w:r>
              <w:rPr>
                <w:rFonts w:eastAsia="Times New Roman"/>
                <w:color w:val="000000"/>
                <w:sz w:val="22"/>
                <w:szCs w:val="22"/>
              </w:rPr>
              <w:t>405 500,0</w:t>
            </w:r>
          </w:p>
        </w:tc>
        <w:tc>
          <w:tcPr>
            <w:tcW w:w="1559" w:type="dxa"/>
            <w:shd w:val="clear" w:color="auto" w:fill="auto"/>
            <w:vAlign w:val="center"/>
          </w:tcPr>
          <w:p w14:paraId="21A6D91F" w14:textId="77777777" w:rsidR="0014629C" w:rsidRPr="001507EA" w:rsidRDefault="0014629C" w:rsidP="00750A6A">
            <w:pPr>
              <w:spacing w:line="276" w:lineRule="auto"/>
              <w:jc w:val="right"/>
              <w:rPr>
                <w:rFonts w:eastAsia="Times New Roman"/>
                <w:color w:val="000000"/>
                <w:sz w:val="22"/>
                <w:szCs w:val="22"/>
              </w:rPr>
            </w:pPr>
            <w:r>
              <w:rPr>
                <w:rFonts w:eastAsia="Times New Roman"/>
                <w:color w:val="000000"/>
                <w:sz w:val="22"/>
                <w:szCs w:val="22"/>
              </w:rPr>
              <w:t>408 250,0</w:t>
            </w:r>
          </w:p>
        </w:tc>
      </w:tr>
      <w:tr w:rsidR="0014629C" w:rsidRPr="00060401" w14:paraId="0B295E61" w14:textId="77777777" w:rsidTr="00750A6A">
        <w:trPr>
          <w:trHeight w:val="70"/>
        </w:trPr>
        <w:tc>
          <w:tcPr>
            <w:tcW w:w="4410" w:type="dxa"/>
            <w:shd w:val="clear" w:color="auto" w:fill="auto"/>
            <w:vAlign w:val="bottom"/>
            <w:hideMark/>
          </w:tcPr>
          <w:p w14:paraId="05CC910D" w14:textId="77777777" w:rsidR="0014629C" w:rsidRPr="001507EA" w:rsidRDefault="0014629C" w:rsidP="005F3341">
            <w:pPr>
              <w:rPr>
                <w:rFonts w:eastAsia="Times New Roman"/>
                <w:color w:val="000000"/>
                <w:sz w:val="22"/>
                <w:szCs w:val="22"/>
              </w:rPr>
            </w:pPr>
            <w:r w:rsidRPr="001507EA">
              <w:rPr>
                <w:rFonts w:eastAsia="Times New Roman"/>
                <w:color w:val="000000"/>
                <w:sz w:val="22"/>
                <w:szCs w:val="22"/>
              </w:rPr>
              <w:t>Бюджетные кредиты</w:t>
            </w:r>
          </w:p>
        </w:tc>
        <w:tc>
          <w:tcPr>
            <w:tcW w:w="1460" w:type="dxa"/>
            <w:shd w:val="clear" w:color="auto" w:fill="auto"/>
            <w:vAlign w:val="center"/>
          </w:tcPr>
          <w:p w14:paraId="13E54AE2" w14:textId="77777777" w:rsidR="0014629C" w:rsidRPr="001507EA" w:rsidRDefault="0014629C" w:rsidP="00750A6A">
            <w:pPr>
              <w:spacing w:line="276" w:lineRule="auto"/>
              <w:jc w:val="right"/>
              <w:rPr>
                <w:rFonts w:eastAsia="Times New Roman"/>
                <w:color w:val="000000"/>
                <w:sz w:val="22"/>
                <w:szCs w:val="22"/>
              </w:rPr>
            </w:pPr>
            <w:r>
              <w:rPr>
                <w:rFonts w:eastAsia="Times New Roman"/>
                <w:color w:val="000000"/>
                <w:sz w:val="22"/>
                <w:szCs w:val="22"/>
              </w:rPr>
              <w:t>52 250,0</w:t>
            </w:r>
          </w:p>
        </w:tc>
        <w:tc>
          <w:tcPr>
            <w:tcW w:w="1375" w:type="dxa"/>
            <w:shd w:val="clear" w:color="auto" w:fill="auto"/>
            <w:vAlign w:val="center"/>
          </w:tcPr>
          <w:p w14:paraId="5E768B8E" w14:textId="77777777" w:rsidR="0014629C" w:rsidRPr="001507EA" w:rsidRDefault="0014629C" w:rsidP="00750A6A">
            <w:pPr>
              <w:spacing w:line="276" w:lineRule="auto"/>
              <w:jc w:val="right"/>
              <w:rPr>
                <w:rFonts w:eastAsia="Times New Roman"/>
                <w:color w:val="000000"/>
                <w:sz w:val="22"/>
                <w:szCs w:val="22"/>
              </w:rPr>
            </w:pPr>
            <w:r>
              <w:rPr>
                <w:rFonts w:eastAsia="Times New Roman"/>
                <w:color w:val="000000"/>
                <w:sz w:val="22"/>
                <w:szCs w:val="22"/>
              </w:rPr>
              <w:t>49 500,0</w:t>
            </w:r>
          </w:p>
        </w:tc>
        <w:tc>
          <w:tcPr>
            <w:tcW w:w="1417" w:type="dxa"/>
            <w:shd w:val="clear" w:color="auto" w:fill="auto"/>
            <w:vAlign w:val="center"/>
          </w:tcPr>
          <w:p w14:paraId="04D49D0F" w14:textId="77777777" w:rsidR="0014629C" w:rsidRPr="001507EA" w:rsidRDefault="0014629C" w:rsidP="00750A6A">
            <w:pPr>
              <w:spacing w:line="276" w:lineRule="auto"/>
              <w:jc w:val="right"/>
              <w:rPr>
                <w:rFonts w:eastAsia="Times New Roman"/>
                <w:color w:val="000000"/>
                <w:sz w:val="22"/>
                <w:szCs w:val="22"/>
              </w:rPr>
            </w:pPr>
            <w:r>
              <w:rPr>
                <w:rFonts w:eastAsia="Times New Roman"/>
                <w:color w:val="000000"/>
                <w:sz w:val="22"/>
                <w:szCs w:val="22"/>
              </w:rPr>
              <w:t>46 750,0</w:t>
            </w:r>
          </w:p>
        </w:tc>
        <w:tc>
          <w:tcPr>
            <w:tcW w:w="1559" w:type="dxa"/>
            <w:shd w:val="clear" w:color="auto" w:fill="auto"/>
            <w:vAlign w:val="center"/>
          </w:tcPr>
          <w:p w14:paraId="6B99ED16" w14:textId="77777777" w:rsidR="0014629C" w:rsidRPr="001507EA" w:rsidRDefault="0014629C" w:rsidP="00750A6A">
            <w:pPr>
              <w:spacing w:line="276" w:lineRule="auto"/>
              <w:jc w:val="right"/>
              <w:rPr>
                <w:rFonts w:eastAsia="Times New Roman"/>
                <w:color w:val="000000"/>
                <w:sz w:val="22"/>
                <w:szCs w:val="22"/>
              </w:rPr>
            </w:pPr>
            <w:r>
              <w:rPr>
                <w:rFonts w:eastAsia="Times New Roman"/>
                <w:color w:val="000000"/>
                <w:sz w:val="22"/>
                <w:szCs w:val="22"/>
              </w:rPr>
              <w:t>44 000,0</w:t>
            </w:r>
          </w:p>
        </w:tc>
      </w:tr>
      <w:tr w:rsidR="0014629C" w:rsidRPr="00060401" w14:paraId="68930A78" w14:textId="77777777" w:rsidTr="00206C97">
        <w:trPr>
          <w:trHeight w:val="174"/>
        </w:trPr>
        <w:tc>
          <w:tcPr>
            <w:tcW w:w="4410" w:type="dxa"/>
            <w:shd w:val="clear" w:color="auto" w:fill="C6D9F1" w:themeFill="text2" w:themeFillTint="33"/>
            <w:vAlign w:val="bottom"/>
            <w:hideMark/>
          </w:tcPr>
          <w:p w14:paraId="4D166C9B" w14:textId="77777777" w:rsidR="0014629C" w:rsidRPr="001507EA" w:rsidRDefault="0014629C" w:rsidP="005F3341">
            <w:pPr>
              <w:rPr>
                <w:rFonts w:eastAsia="Times New Roman"/>
                <w:b/>
                <w:bCs/>
                <w:color w:val="000000"/>
                <w:sz w:val="22"/>
                <w:szCs w:val="22"/>
              </w:rPr>
            </w:pPr>
            <w:r w:rsidRPr="001507EA">
              <w:rPr>
                <w:rFonts w:eastAsia="Times New Roman"/>
                <w:b/>
                <w:bCs/>
                <w:color w:val="000000"/>
                <w:sz w:val="22"/>
                <w:szCs w:val="22"/>
              </w:rPr>
              <w:t>ПРЕДЕЛЬНЫЙ ОБЪЕМ ЗАИМСТВОВАНИЙ</w:t>
            </w:r>
          </w:p>
          <w:p w14:paraId="70514714" w14:textId="77777777" w:rsidR="0014629C" w:rsidRPr="001507EA" w:rsidRDefault="0014629C" w:rsidP="005F3341">
            <w:pPr>
              <w:rPr>
                <w:rFonts w:eastAsia="Times New Roman"/>
                <w:b/>
                <w:bCs/>
                <w:color w:val="000000"/>
                <w:sz w:val="22"/>
                <w:szCs w:val="22"/>
              </w:rPr>
            </w:pPr>
            <w:r w:rsidRPr="001507EA">
              <w:rPr>
                <w:rFonts w:eastAsia="Times New Roman"/>
                <w:b/>
                <w:bCs/>
                <w:color w:val="000000"/>
                <w:sz w:val="22"/>
                <w:szCs w:val="22"/>
              </w:rPr>
              <w:t>(в течение года), всего:</w:t>
            </w:r>
          </w:p>
        </w:tc>
        <w:tc>
          <w:tcPr>
            <w:tcW w:w="1460" w:type="dxa"/>
            <w:shd w:val="clear" w:color="auto" w:fill="C6D9F1" w:themeFill="text2" w:themeFillTint="33"/>
            <w:vAlign w:val="center"/>
          </w:tcPr>
          <w:p w14:paraId="7920C31F" w14:textId="77777777" w:rsidR="0014629C" w:rsidRPr="001507EA"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2 052 547,8</w:t>
            </w:r>
          </w:p>
        </w:tc>
        <w:tc>
          <w:tcPr>
            <w:tcW w:w="1375" w:type="dxa"/>
            <w:shd w:val="clear" w:color="auto" w:fill="C6D9F1" w:themeFill="text2" w:themeFillTint="33"/>
            <w:vAlign w:val="center"/>
          </w:tcPr>
          <w:p w14:paraId="78EA7C03" w14:textId="77777777" w:rsidR="0014629C" w:rsidRPr="001507EA"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1 604 750,0</w:t>
            </w:r>
          </w:p>
        </w:tc>
        <w:tc>
          <w:tcPr>
            <w:tcW w:w="1417" w:type="dxa"/>
            <w:shd w:val="clear" w:color="auto" w:fill="C6D9F1" w:themeFill="text2" w:themeFillTint="33"/>
            <w:vAlign w:val="center"/>
          </w:tcPr>
          <w:p w14:paraId="56A473C1" w14:textId="77777777" w:rsidR="0014629C" w:rsidRPr="001507EA"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1 505 500,0</w:t>
            </w:r>
          </w:p>
        </w:tc>
        <w:tc>
          <w:tcPr>
            <w:tcW w:w="1559" w:type="dxa"/>
            <w:shd w:val="clear" w:color="auto" w:fill="C6D9F1" w:themeFill="text2" w:themeFillTint="33"/>
            <w:vAlign w:val="center"/>
          </w:tcPr>
          <w:p w14:paraId="7DF985E8" w14:textId="77777777" w:rsidR="0014629C" w:rsidRPr="001507EA" w:rsidRDefault="0014629C" w:rsidP="00750A6A">
            <w:pPr>
              <w:spacing w:line="276" w:lineRule="auto"/>
              <w:jc w:val="right"/>
              <w:rPr>
                <w:rFonts w:eastAsia="Times New Roman"/>
                <w:b/>
                <w:bCs/>
                <w:color w:val="000000"/>
                <w:sz w:val="22"/>
                <w:szCs w:val="22"/>
              </w:rPr>
            </w:pPr>
            <w:r>
              <w:rPr>
                <w:rFonts w:eastAsia="Times New Roman"/>
                <w:b/>
                <w:bCs/>
                <w:color w:val="000000"/>
                <w:sz w:val="22"/>
                <w:szCs w:val="22"/>
              </w:rPr>
              <w:t>1 508 250,0</w:t>
            </w:r>
          </w:p>
        </w:tc>
      </w:tr>
      <w:tr w:rsidR="0014629C" w:rsidRPr="00060401" w14:paraId="36BF2B22" w14:textId="77777777" w:rsidTr="00750A6A">
        <w:trPr>
          <w:trHeight w:val="70"/>
        </w:trPr>
        <w:tc>
          <w:tcPr>
            <w:tcW w:w="4410" w:type="dxa"/>
            <w:shd w:val="clear" w:color="auto" w:fill="auto"/>
            <w:vAlign w:val="bottom"/>
            <w:hideMark/>
          </w:tcPr>
          <w:p w14:paraId="6C057ABA" w14:textId="77777777" w:rsidR="0014629C" w:rsidRPr="001507EA" w:rsidRDefault="0014629C" w:rsidP="005F3341">
            <w:pPr>
              <w:rPr>
                <w:rFonts w:eastAsia="Times New Roman"/>
                <w:color w:val="000000"/>
                <w:sz w:val="22"/>
                <w:szCs w:val="22"/>
              </w:rPr>
            </w:pPr>
            <w:r w:rsidRPr="001507EA">
              <w:rPr>
                <w:rFonts w:eastAsia="Times New Roman"/>
                <w:color w:val="000000"/>
                <w:sz w:val="22"/>
                <w:szCs w:val="22"/>
              </w:rPr>
              <w:t>Кредиты от кредитных организаций</w:t>
            </w:r>
          </w:p>
        </w:tc>
        <w:tc>
          <w:tcPr>
            <w:tcW w:w="1460" w:type="dxa"/>
            <w:shd w:val="clear" w:color="auto" w:fill="auto"/>
            <w:vAlign w:val="center"/>
          </w:tcPr>
          <w:p w14:paraId="2942294F" w14:textId="77777777" w:rsidR="0014629C" w:rsidRPr="001507EA" w:rsidRDefault="0014629C" w:rsidP="00750A6A">
            <w:pPr>
              <w:spacing w:line="276" w:lineRule="auto"/>
              <w:jc w:val="right"/>
              <w:rPr>
                <w:rFonts w:eastAsia="Times New Roman"/>
                <w:color w:val="000000"/>
                <w:sz w:val="22"/>
                <w:szCs w:val="22"/>
              </w:rPr>
            </w:pPr>
            <w:r>
              <w:rPr>
                <w:rFonts w:eastAsia="Times New Roman"/>
                <w:color w:val="000000"/>
                <w:sz w:val="22"/>
                <w:szCs w:val="22"/>
              </w:rPr>
              <w:t>1 502 547,8</w:t>
            </w:r>
          </w:p>
        </w:tc>
        <w:tc>
          <w:tcPr>
            <w:tcW w:w="1375" w:type="dxa"/>
            <w:shd w:val="clear" w:color="auto" w:fill="auto"/>
            <w:noWrap/>
            <w:vAlign w:val="bottom"/>
          </w:tcPr>
          <w:p w14:paraId="6A37795D" w14:textId="77777777" w:rsidR="0014629C" w:rsidRPr="001507EA" w:rsidRDefault="0014629C" w:rsidP="00750A6A">
            <w:pPr>
              <w:spacing w:line="276" w:lineRule="auto"/>
              <w:jc w:val="right"/>
              <w:rPr>
                <w:rFonts w:eastAsia="Times New Roman"/>
                <w:color w:val="000000"/>
                <w:sz w:val="22"/>
                <w:szCs w:val="22"/>
              </w:rPr>
            </w:pPr>
            <w:r>
              <w:rPr>
                <w:rFonts w:eastAsia="Times New Roman"/>
                <w:color w:val="000000"/>
                <w:sz w:val="22"/>
                <w:szCs w:val="22"/>
              </w:rPr>
              <w:t>1 054 750,0</w:t>
            </w:r>
          </w:p>
        </w:tc>
        <w:tc>
          <w:tcPr>
            <w:tcW w:w="1417" w:type="dxa"/>
            <w:shd w:val="clear" w:color="auto" w:fill="auto"/>
            <w:noWrap/>
            <w:vAlign w:val="bottom"/>
          </w:tcPr>
          <w:p w14:paraId="6D37D16E" w14:textId="77777777" w:rsidR="0014629C" w:rsidRPr="001507EA" w:rsidRDefault="0014629C" w:rsidP="00750A6A">
            <w:pPr>
              <w:spacing w:line="276" w:lineRule="auto"/>
              <w:jc w:val="right"/>
              <w:rPr>
                <w:rFonts w:eastAsia="Times New Roman"/>
                <w:color w:val="000000"/>
                <w:sz w:val="22"/>
                <w:szCs w:val="22"/>
              </w:rPr>
            </w:pPr>
            <w:r>
              <w:rPr>
                <w:rFonts w:eastAsia="Times New Roman"/>
                <w:color w:val="000000"/>
                <w:sz w:val="22"/>
                <w:szCs w:val="22"/>
              </w:rPr>
              <w:t>955 500,0</w:t>
            </w:r>
          </w:p>
        </w:tc>
        <w:tc>
          <w:tcPr>
            <w:tcW w:w="1559" w:type="dxa"/>
            <w:shd w:val="clear" w:color="auto" w:fill="auto"/>
            <w:noWrap/>
            <w:vAlign w:val="bottom"/>
          </w:tcPr>
          <w:p w14:paraId="116A5157" w14:textId="77777777" w:rsidR="0014629C" w:rsidRPr="001507EA" w:rsidRDefault="0014629C" w:rsidP="00750A6A">
            <w:pPr>
              <w:spacing w:line="276" w:lineRule="auto"/>
              <w:jc w:val="right"/>
              <w:rPr>
                <w:rFonts w:eastAsia="Times New Roman"/>
                <w:color w:val="000000"/>
                <w:sz w:val="22"/>
                <w:szCs w:val="22"/>
              </w:rPr>
            </w:pPr>
            <w:r>
              <w:rPr>
                <w:rFonts w:eastAsia="Times New Roman"/>
                <w:color w:val="000000"/>
                <w:sz w:val="22"/>
                <w:szCs w:val="22"/>
              </w:rPr>
              <w:t>958 250,0</w:t>
            </w:r>
          </w:p>
        </w:tc>
      </w:tr>
      <w:tr w:rsidR="0014629C" w:rsidRPr="00060401" w14:paraId="2ABAB676" w14:textId="77777777" w:rsidTr="00750A6A">
        <w:trPr>
          <w:trHeight w:val="70"/>
        </w:trPr>
        <w:tc>
          <w:tcPr>
            <w:tcW w:w="4410" w:type="dxa"/>
            <w:shd w:val="clear" w:color="auto" w:fill="auto"/>
            <w:vAlign w:val="bottom"/>
            <w:hideMark/>
          </w:tcPr>
          <w:p w14:paraId="5EE6777D" w14:textId="77777777" w:rsidR="0014629C" w:rsidRPr="001507EA" w:rsidRDefault="0014629C" w:rsidP="005F3341">
            <w:pPr>
              <w:rPr>
                <w:rFonts w:eastAsia="Times New Roman"/>
                <w:color w:val="000000"/>
                <w:sz w:val="22"/>
                <w:szCs w:val="22"/>
              </w:rPr>
            </w:pPr>
            <w:r w:rsidRPr="001507EA">
              <w:rPr>
                <w:rFonts w:eastAsia="Times New Roman"/>
                <w:color w:val="000000"/>
                <w:sz w:val="22"/>
                <w:szCs w:val="22"/>
              </w:rPr>
              <w:t>Бюджетные кредиты</w:t>
            </w:r>
          </w:p>
        </w:tc>
        <w:tc>
          <w:tcPr>
            <w:tcW w:w="1460" w:type="dxa"/>
            <w:shd w:val="clear" w:color="auto" w:fill="auto"/>
            <w:vAlign w:val="center"/>
          </w:tcPr>
          <w:p w14:paraId="4A82E2D5" w14:textId="77777777" w:rsidR="0014629C" w:rsidRPr="001507EA" w:rsidRDefault="0014629C" w:rsidP="00750A6A">
            <w:pPr>
              <w:spacing w:line="276" w:lineRule="auto"/>
              <w:jc w:val="right"/>
              <w:rPr>
                <w:rFonts w:eastAsia="Times New Roman"/>
                <w:color w:val="000000"/>
                <w:sz w:val="22"/>
                <w:szCs w:val="22"/>
              </w:rPr>
            </w:pPr>
            <w:r>
              <w:rPr>
                <w:rFonts w:eastAsia="Times New Roman"/>
                <w:color w:val="000000"/>
                <w:sz w:val="22"/>
                <w:szCs w:val="22"/>
              </w:rPr>
              <w:t>550 000,0</w:t>
            </w:r>
          </w:p>
        </w:tc>
        <w:tc>
          <w:tcPr>
            <w:tcW w:w="1375" w:type="dxa"/>
            <w:shd w:val="clear" w:color="auto" w:fill="auto"/>
            <w:noWrap/>
          </w:tcPr>
          <w:p w14:paraId="1A44D8DA" w14:textId="77777777" w:rsidR="0014629C" w:rsidRDefault="0014629C" w:rsidP="00750A6A">
            <w:r w:rsidRPr="00F55DDE">
              <w:rPr>
                <w:rFonts w:eastAsia="Times New Roman"/>
                <w:color w:val="000000"/>
                <w:sz w:val="22"/>
                <w:szCs w:val="22"/>
              </w:rPr>
              <w:t>550 000,0</w:t>
            </w:r>
          </w:p>
        </w:tc>
        <w:tc>
          <w:tcPr>
            <w:tcW w:w="1417" w:type="dxa"/>
            <w:shd w:val="clear" w:color="auto" w:fill="auto"/>
            <w:noWrap/>
          </w:tcPr>
          <w:p w14:paraId="5E3FE402" w14:textId="77777777" w:rsidR="0014629C" w:rsidRDefault="0014629C" w:rsidP="00750A6A">
            <w:r w:rsidRPr="00F55DDE">
              <w:rPr>
                <w:rFonts w:eastAsia="Times New Roman"/>
                <w:color w:val="000000"/>
                <w:sz w:val="22"/>
                <w:szCs w:val="22"/>
              </w:rPr>
              <w:t>550 000,0</w:t>
            </w:r>
          </w:p>
        </w:tc>
        <w:tc>
          <w:tcPr>
            <w:tcW w:w="1559" w:type="dxa"/>
            <w:shd w:val="clear" w:color="auto" w:fill="auto"/>
            <w:noWrap/>
          </w:tcPr>
          <w:p w14:paraId="541AFF23" w14:textId="77777777" w:rsidR="0014629C" w:rsidRDefault="0014629C" w:rsidP="00750A6A">
            <w:r w:rsidRPr="00F55DDE">
              <w:rPr>
                <w:rFonts w:eastAsia="Times New Roman"/>
                <w:color w:val="000000"/>
                <w:sz w:val="22"/>
                <w:szCs w:val="22"/>
              </w:rPr>
              <w:t>550 000,0</w:t>
            </w:r>
          </w:p>
        </w:tc>
      </w:tr>
    </w:tbl>
    <w:p w14:paraId="57F6910D" w14:textId="77777777" w:rsidR="0014629C" w:rsidRPr="00060401" w:rsidRDefault="0014629C" w:rsidP="0014629C">
      <w:pPr>
        <w:jc w:val="both"/>
        <w:rPr>
          <w:sz w:val="20"/>
          <w:szCs w:val="28"/>
          <w:highlight w:val="yellow"/>
        </w:rPr>
      </w:pPr>
    </w:p>
    <w:p w14:paraId="292784CD" w14:textId="77777777" w:rsidR="0014629C" w:rsidRPr="00830CE6" w:rsidRDefault="0014629C" w:rsidP="0014629C">
      <w:pPr>
        <w:ind w:firstLine="709"/>
        <w:jc w:val="both"/>
        <w:rPr>
          <w:sz w:val="20"/>
          <w:szCs w:val="28"/>
        </w:rPr>
      </w:pPr>
      <w:r w:rsidRPr="00830CE6">
        <w:rPr>
          <w:b/>
          <w:sz w:val="28"/>
          <w:szCs w:val="28"/>
        </w:rPr>
        <w:t>3.2.</w:t>
      </w:r>
      <w:r w:rsidRPr="00830CE6">
        <w:rPr>
          <w:sz w:val="28"/>
          <w:szCs w:val="28"/>
        </w:rPr>
        <w:t xml:space="preserve"> Сведения об уточнении Проектом решения основных параметров планового периода 2022 и 2023 годов, утвержденных решением Оренбургского городского Совета от 28.12.2020 № 44 (в редакции решения от 07.10.2021 № 146) (далее – РОГС № 44), представлены в таблице.</w:t>
      </w:r>
    </w:p>
    <w:p w14:paraId="6C1E8795" w14:textId="77777777" w:rsidR="0014629C" w:rsidRPr="00830CE6" w:rsidRDefault="0014629C" w:rsidP="0014629C">
      <w:pPr>
        <w:jc w:val="right"/>
        <w:rPr>
          <w:sz w:val="28"/>
          <w:szCs w:val="28"/>
        </w:rPr>
      </w:pPr>
      <w:r w:rsidRPr="00830CE6">
        <w:rPr>
          <w:iCs/>
          <w:sz w:val="20"/>
          <w:szCs w:val="20"/>
        </w:rPr>
        <w:t>(тыс. рублей)</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4"/>
        <w:gridCol w:w="1276"/>
        <w:gridCol w:w="1276"/>
        <w:gridCol w:w="1276"/>
        <w:gridCol w:w="1276"/>
        <w:gridCol w:w="1204"/>
        <w:gridCol w:w="709"/>
        <w:gridCol w:w="1241"/>
        <w:gridCol w:w="637"/>
      </w:tblGrid>
      <w:tr w:rsidR="0014629C" w:rsidRPr="00830CE6" w14:paraId="4283A000" w14:textId="77777777" w:rsidTr="009B1C70">
        <w:trPr>
          <w:jc w:val="right"/>
        </w:trPr>
        <w:tc>
          <w:tcPr>
            <w:tcW w:w="1454" w:type="dxa"/>
            <w:vMerge w:val="restart"/>
            <w:tcBorders>
              <w:top w:val="single" w:sz="4" w:space="0" w:color="auto"/>
              <w:left w:val="single" w:sz="4" w:space="0" w:color="auto"/>
              <w:bottom w:val="single" w:sz="4" w:space="0" w:color="auto"/>
              <w:right w:val="single" w:sz="4" w:space="0" w:color="auto"/>
            </w:tcBorders>
            <w:shd w:val="clear" w:color="auto" w:fill="00B0F0"/>
            <w:vAlign w:val="center"/>
            <w:hideMark/>
          </w:tcPr>
          <w:p w14:paraId="6A445A89"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Основные параметры бюджета</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00B0F0"/>
            <w:vAlign w:val="center"/>
            <w:hideMark/>
          </w:tcPr>
          <w:p w14:paraId="5B5219E7"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 xml:space="preserve">Утверждено РОГС </w:t>
            </w:r>
          </w:p>
          <w:p w14:paraId="77B88E7A"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 44</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00B0F0"/>
            <w:vAlign w:val="center"/>
            <w:hideMark/>
          </w:tcPr>
          <w:p w14:paraId="7E3EDD2C"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Проект решения</w:t>
            </w:r>
          </w:p>
        </w:tc>
        <w:tc>
          <w:tcPr>
            <w:tcW w:w="3791" w:type="dxa"/>
            <w:gridSpan w:val="4"/>
            <w:tcBorders>
              <w:top w:val="single" w:sz="4" w:space="0" w:color="auto"/>
              <w:left w:val="single" w:sz="4" w:space="0" w:color="auto"/>
              <w:bottom w:val="single" w:sz="4" w:space="0" w:color="auto"/>
              <w:right w:val="single" w:sz="4" w:space="0" w:color="auto"/>
            </w:tcBorders>
            <w:shd w:val="clear" w:color="auto" w:fill="00B0F0"/>
            <w:vAlign w:val="center"/>
            <w:hideMark/>
          </w:tcPr>
          <w:p w14:paraId="4CB7CEC1"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Отклонения</w:t>
            </w:r>
          </w:p>
        </w:tc>
      </w:tr>
      <w:tr w:rsidR="0014629C" w:rsidRPr="00830CE6" w14:paraId="05880B6B" w14:textId="77777777" w:rsidTr="009B1C70">
        <w:trPr>
          <w:jc w:val="right"/>
        </w:trPr>
        <w:tc>
          <w:tcPr>
            <w:tcW w:w="1454" w:type="dxa"/>
            <w:vMerge/>
            <w:tcBorders>
              <w:top w:val="single" w:sz="4" w:space="0" w:color="auto"/>
              <w:left w:val="single" w:sz="4" w:space="0" w:color="auto"/>
              <w:bottom w:val="single" w:sz="4" w:space="0" w:color="auto"/>
              <w:right w:val="single" w:sz="4" w:space="0" w:color="auto"/>
            </w:tcBorders>
            <w:shd w:val="clear" w:color="auto" w:fill="00B0F0"/>
            <w:vAlign w:val="center"/>
            <w:hideMark/>
          </w:tcPr>
          <w:p w14:paraId="4E9DEA54" w14:textId="77777777" w:rsidR="0014629C" w:rsidRPr="009B1C70" w:rsidRDefault="0014629C" w:rsidP="00750A6A">
            <w:pPr>
              <w:rPr>
                <w:b/>
                <w:color w:val="FFFFFF" w:themeColor="background1"/>
                <w:sz w:val="20"/>
                <w:szCs w:val="20"/>
              </w:rPr>
            </w:pPr>
          </w:p>
        </w:tc>
        <w:tc>
          <w:tcPr>
            <w:tcW w:w="2552" w:type="dxa"/>
            <w:gridSpan w:val="2"/>
            <w:vMerge/>
            <w:tcBorders>
              <w:top w:val="single" w:sz="4" w:space="0" w:color="auto"/>
              <w:left w:val="single" w:sz="4" w:space="0" w:color="auto"/>
              <w:bottom w:val="single" w:sz="4" w:space="0" w:color="auto"/>
              <w:right w:val="single" w:sz="4" w:space="0" w:color="auto"/>
            </w:tcBorders>
            <w:shd w:val="clear" w:color="auto" w:fill="00B0F0"/>
            <w:vAlign w:val="center"/>
            <w:hideMark/>
          </w:tcPr>
          <w:p w14:paraId="1B33798D" w14:textId="77777777" w:rsidR="0014629C" w:rsidRPr="009B1C70" w:rsidRDefault="0014629C" w:rsidP="00750A6A">
            <w:pPr>
              <w:rPr>
                <w:b/>
                <w:color w:val="FFFFFF" w:themeColor="background1"/>
                <w:sz w:val="20"/>
                <w:szCs w:val="20"/>
              </w:rPr>
            </w:pPr>
          </w:p>
        </w:tc>
        <w:tc>
          <w:tcPr>
            <w:tcW w:w="2552" w:type="dxa"/>
            <w:gridSpan w:val="2"/>
            <w:vMerge/>
            <w:tcBorders>
              <w:top w:val="single" w:sz="4" w:space="0" w:color="auto"/>
              <w:left w:val="single" w:sz="4" w:space="0" w:color="auto"/>
              <w:bottom w:val="single" w:sz="4" w:space="0" w:color="auto"/>
              <w:right w:val="single" w:sz="4" w:space="0" w:color="auto"/>
            </w:tcBorders>
            <w:shd w:val="clear" w:color="auto" w:fill="00B0F0"/>
            <w:vAlign w:val="center"/>
            <w:hideMark/>
          </w:tcPr>
          <w:p w14:paraId="20CAD251" w14:textId="77777777" w:rsidR="0014629C" w:rsidRPr="009B1C70" w:rsidRDefault="0014629C" w:rsidP="00750A6A">
            <w:pPr>
              <w:rPr>
                <w:b/>
                <w:color w:val="FFFFFF" w:themeColor="background1"/>
                <w:sz w:val="20"/>
                <w:szCs w:val="20"/>
              </w:rPr>
            </w:pPr>
          </w:p>
        </w:tc>
        <w:tc>
          <w:tcPr>
            <w:tcW w:w="1913"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1FF33AD4"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2022 год</w:t>
            </w:r>
          </w:p>
        </w:tc>
        <w:tc>
          <w:tcPr>
            <w:tcW w:w="1878"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5124A2D8"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2023 год</w:t>
            </w:r>
          </w:p>
        </w:tc>
      </w:tr>
      <w:tr w:rsidR="0014629C" w:rsidRPr="00830CE6" w14:paraId="0E0109CA" w14:textId="77777777" w:rsidTr="009B1C70">
        <w:trPr>
          <w:jc w:val="right"/>
        </w:trPr>
        <w:tc>
          <w:tcPr>
            <w:tcW w:w="1454" w:type="dxa"/>
            <w:vMerge/>
            <w:tcBorders>
              <w:top w:val="single" w:sz="4" w:space="0" w:color="auto"/>
              <w:left w:val="single" w:sz="4" w:space="0" w:color="auto"/>
              <w:bottom w:val="single" w:sz="4" w:space="0" w:color="auto"/>
              <w:right w:val="single" w:sz="4" w:space="0" w:color="auto"/>
            </w:tcBorders>
            <w:shd w:val="clear" w:color="auto" w:fill="00B0F0"/>
            <w:vAlign w:val="center"/>
            <w:hideMark/>
          </w:tcPr>
          <w:p w14:paraId="4F2ABE45" w14:textId="77777777" w:rsidR="0014629C" w:rsidRPr="009B1C70" w:rsidRDefault="0014629C" w:rsidP="00750A6A">
            <w:pPr>
              <w:rPr>
                <w:b/>
                <w:color w:val="FFFFFF" w:themeColor="background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35D231F6"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2022 год.</w:t>
            </w:r>
          </w:p>
        </w:tc>
        <w:tc>
          <w:tcPr>
            <w:tcW w:w="127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5BD37C7D"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2023 год</w:t>
            </w:r>
          </w:p>
        </w:tc>
        <w:tc>
          <w:tcPr>
            <w:tcW w:w="127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5B5BA43F"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2022 год</w:t>
            </w:r>
          </w:p>
        </w:tc>
        <w:tc>
          <w:tcPr>
            <w:tcW w:w="127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5B8E0BF"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2023 год</w:t>
            </w:r>
          </w:p>
        </w:tc>
        <w:tc>
          <w:tcPr>
            <w:tcW w:w="1204"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0092F3C1"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сумма</w:t>
            </w:r>
          </w:p>
        </w:tc>
        <w:tc>
          <w:tcPr>
            <w:tcW w:w="709"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209DE9F7"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w:t>
            </w:r>
          </w:p>
        </w:tc>
        <w:tc>
          <w:tcPr>
            <w:tcW w:w="1241"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5255AB5"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сумма</w:t>
            </w:r>
          </w:p>
        </w:tc>
        <w:tc>
          <w:tcPr>
            <w:tcW w:w="637"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515BD03" w14:textId="77777777" w:rsidR="0014629C" w:rsidRPr="009B1C70" w:rsidRDefault="0014629C" w:rsidP="00750A6A">
            <w:pPr>
              <w:jc w:val="center"/>
              <w:rPr>
                <w:b/>
                <w:color w:val="FFFFFF" w:themeColor="background1"/>
                <w:sz w:val="20"/>
                <w:szCs w:val="20"/>
              </w:rPr>
            </w:pPr>
            <w:r w:rsidRPr="009B1C70">
              <w:rPr>
                <w:b/>
                <w:color w:val="FFFFFF" w:themeColor="background1"/>
                <w:sz w:val="20"/>
                <w:szCs w:val="20"/>
              </w:rPr>
              <w:t>%</w:t>
            </w:r>
          </w:p>
        </w:tc>
      </w:tr>
      <w:tr w:rsidR="0014629C" w:rsidRPr="00830CE6" w14:paraId="3FF03615" w14:textId="77777777" w:rsidTr="00750A6A">
        <w:trPr>
          <w:trHeight w:val="55"/>
          <w:jc w:val="right"/>
        </w:trPr>
        <w:tc>
          <w:tcPr>
            <w:tcW w:w="1454" w:type="dxa"/>
            <w:tcBorders>
              <w:top w:val="single" w:sz="4" w:space="0" w:color="auto"/>
              <w:left w:val="single" w:sz="4" w:space="0" w:color="auto"/>
              <w:bottom w:val="single" w:sz="4" w:space="0" w:color="auto"/>
              <w:right w:val="single" w:sz="4" w:space="0" w:color="auto"/>
            </w:tcBorders>
            <w:hideMark/>
          </w:tcPr>
          <w:p w14:paraId="58E13ADC" w14:textId="77777777" w:rsidR="0014629C" w:rsidRPr="00830CE6" w:rsidRDefault="0014629C" w:rsidP="00750A6A">
            <w:pPr>
              <w:ind w:right="-179"/>
              <w:rPr>
                <w:sz w:val="20"/>
                <w:szCs w:val="20"/>
              </w:rPr>
            </w:pPr>
            <w:r w:rsidRPr="00830CE6">
              <w:rPr>
                <w:sz w:val="20"/>
                <w:szCs w:val="20"/>
              </w:rPr>
              <w:t xml:space="preserve">Доходы, </w:t>
            </w:r>
            <w:r w:rsidRPr="00830CE6">
              <w:rPr>
                <w:iCs/>
                <w:sz w:val="20"/>
                <w:szCs w:val="20"/>
              </w:rPr>
              <w:t>всего:</w:t>
            </w:r>
            <w:r w:rsidRPr="00830CE6">
              <w:rPr>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539BF7C4" w14:textId="77777777" w:rsidR="0014629C" w:rsidRPr="00830CE6" w:rsidRDefault="0014629C" w:rsidP="00750A6A">
            <w:pPr>
              <w:jc w:val="right"/>
              <w:rPr>
                <w:sz w:val="18"/>
                <w:szCs w:val="18"/>
              </w:rPr>
            </w:pPr>
            <w:r>
              <w:rPr>
                <w:sz w:val="18"/>
                <w:szCs w:val="18"/>
              </w:rPr>
              <w:t>13 019 939,3</w:t>
            </w:r>
          </w:p>
        </w:tc>
        <w:tc>
          <w:tcPr>
            <w:tcW w:w="1276" w:type="dxa"/>
            <w:tcBorders>
              <w:top w:val="single" w:sz="4" w:space="0" w:color="auto"/>
              <w:left w:val="single" w:sz="4" w:space="0" w:color="auto"/>
              <w:bottom w:val="single" w:sz="4" w:space="0" w:color="auto"/>
              <w:right w:val="single" w:sz="4" w:space="0" w:color="auto"/>
            </w:tcBorders>
            <w:vAlign w:val="center"/>
          </w:tcPr>
          <w:p w14:paraId="217CFEFC" w14:textId="77777777" w:rsidR="0014629C" w:rsidRPr="00830CE6" w:rsidRDefault="0014629C" w:rsidP="00750A6A">
            <w:pPr>
              <w:jc w:val="right"/>
              <w:rPr>
                <w:sz w:val="18"/>
                <w:szCs w:val="18"/>
              </w:rPr>
            </w:pPr>
            <w:r>
              <w:rPr>
                <w:sz w:val="18"/>
                <w:szCs w:val="18"/>
              </w:rPr>
              <w:t>13 024 361,8</w:t>
            </w:r>
          </w:p>
        </w:tc>
        <w:tc>
          <w:tcPr>
            <w:tcW w:w="1276" w:type="dxa"/>
            <w:tcBorders>
              <w:top w:val="single" w:sz="4" w:space="0" w:color="auto"/>
              <w:left w:val="single" w:sz="4" w:space="0" w:color="auto"/>
              <w:bottom w:val="single" w:sz="4" w:space="0" w:color="auto"/>
              <w:right w:val="single" w:sz="4" w:space="0" w:color="auto"/>
            </w:tcBorders>
            <w:vAlign w:val="center"/>
          </w:tcPr>
          <w:p w14:paraId="534EC8C9" w14:textId="77777777" w:rsidR="0014629C" w:rsidRPr="00830CE6" w:rsidRDefault="0014629C" w:rsidP="00750A6A">
            <w:pPr>
              <w:jc w:val="right"/>
              <w:rPr>
                <w:sz w:val="18"/>
                <w:szCs w:val="18"/>
              </w:rPr>
            </w:pPr>
            <w:r>
              <w:rPr>
                <w:sz w:val="18"/>
                <w:szCs w:val="18"/>
              </w:rPr>
              <w:t>19 262 581,2</w:t>
            </w:r>
          </w:p>
        </w:tc>
        <w:tc>
          <w:tcPr>
            <w:tcW w:w="1276" w:type="dxa"/>
            <w:tcBorders>
              <w:top w:val="single" w:sz="4" w:space="0" w:color="auto"/>
              <w:left w:val="single" w:sz="4" w:space="0" w:color="auto"/>
              <w:bottom w:val="single" w:sz="4" w:space="0" w:color="auto"/>
              <w:right w:val="single" w:sz="4" w:space="0" w:color="auto"/>
            </w:tcBorders>
            <w:vAlign w:val="center"/>
          </w:tcPr>
          <w:p w14:paraId="1079AC8D" w14:textId="77777777" w:rsidR="0014629C" w:rsidRPr="00830CE6" w:rsidRDefault="0014629C" w:rsidP="00750A6A">
            <w:pPr>
              <w:jc w:val="right"/>
              <w:rPr>
                <w:sz w:val="18"/>
                <w:szCs w:val="18"/>
              </w:rPr>
            </w:pPr>
            <w:r>
              <w:rPr>
                <w:sz w:val="18"/>
                <w:szCs w:val="18"/>
              </w:rPr>
              <w:t>21 923 806,2</w:t>
            </w:r>
          </w:p>
        </w:tc>
        <w:tc>
          <w:tcPr>
            <w:tcW w:w="1204" w:type="dxa"/>
            <w:tcBorders>
              <w:top w:val="single" w:sz="4" w:space="0" w:color="auto"/>
              <w:left w:val="single" w:sz="4" w:space="0" w:color="auto"/>
              <w:bottom w:val="single" w:sz="4" w:space="0" w:color="auto"/>
              <w:right w:val="single" w:sz="4" w:space="0" w:color="auto"/>
            </w:tcBorders>
            <w:vAlign w:val="center"/>
          </w:tcPr>
          <w:p w14:paraId="26DD556C" w14:textId="77777777" w:rsidR="0014629C" w:rsidRPr="00830CE6" w:rsidRDefault="0014629C" w:rsidP="00750A6A">
            <w:pPr>
              <w:jc w:val="right"/>
              <w:rPr>
                <w:sz w:val="18"/>
                <w:szCs w:val="18"/>
              </w:rPr>
            </w:pPr>
            <w:r>
              <w:rPr>
                <w:sz w:val="18"/>
                <w:szCs w:val="18"/>
              </w:rPr>
              <w:t>+6 242 641,6</w:t>
            </w:r>
          </w:p>
        </w:tc>
        <w:tc>
          <w:tcPr>
            <w:tcW w:w="709" w:type="dxa"/>
            <w:tcBorders>
              <w:top w:val="single" w:sz="4" w:space="0" w:color="auto"/>
              <w:left w:val="single" w:sz="4" w:space="0" w:color="auto"/>
              <w:bottom w:val="single" w:sz="4" w:space="0" w:color="auto"/>
              <w:right w:val="single" w:sz="4" w:space="0" w:color="auto"/>
            </w:tcBorders>
            <w:vAlign w:val="center"/>
          </w:tcPr>
          <w:p w14:paraId="1422CC8E" w14:textId="77777777" w:rsidR="0014629C" w:rsidRPr="00830CE6" w:rsidRDefault="0014629C" w:rsidP="00750A6A">
            <w:pPr>
              <w:jc w:val="right"/>
              <w:rPr>
                <w:sz w:val="18"/>
                <w:szCs w:val="18"/>
              </w:rPr>
            </w:pPr>
            <w:r>
              <w:rPr>
                <w:sz w:val="18"/>
                <w:szCs w:val="18"/>
              </w:rPr>
              <w:t>+47,9</w:t>
            </w:r>
          </w:p>
        </w:tc>
        <w:tc>
          <w:tcPr>
            <w:tcW w:w="1241" w:type="dxa"/>
            <w:tcBorders>
              <w:top w:val="single" w:sz="4" w:space="0" w:color="auto"/>
              <w:left w:val="single" w:sz="4" w:space="0" w:color="auto"/>
              <w:bottom w:val="single" w:sz="4" w:space="0" w:color="auto"/>
              <w:right w:val="single" w:sz="4" w:space="0" w:color="auto"/>
            </w:tcBorders>
            <w:vAlign w:val="center"/>
          </w:tcPr>
          <w:p w14:paraId="160E1F88" w14:textId="77777777" w:rsidR="0014629C" w:rsidRPr="00830CE6" w:rsidRDefault="0014629C" w:rsidP="00750A6A">
            <w:pPr>
              <w:jc w:val="right"/>
              <w:rPr>
                <w:sz w:val="18"/>
                <w:szCs w:val="18"/>
              </w:rPr>
            </w:pPr>
            <w:r>
              <w:rPr>
                <w:sz w:val="18"/>
                <w:szCs w:val="18"/>
              </w:rPr>
              <w:t>+8 899 444,4</w:t>
            </w:r>
          </w:p>
        </w:tc>
        <w:tc>
          <w:tcPr>
            <w:tcW w:w="637" w:type="dxa"/>
            <w:tcBorders>
              <w:top w:val="single" w:sz="4" w:space="0" w:color="auto"/>
              <w:left w:val="single" w:sz="4" w:space="0" w:color="auto"/>
              <w:bottom w:val="single" w:sz="4" w:space="0" w:color="auto"/>
              <w:right w:val="single" w:sz="4" w:space="0" w:color="auto"/>
            </w:tcBorders>
            <w:vAlign w:val="center"/>
          </w:tcPr>
          <w:p w14:paraId="36DC63DF" w14:textId="77777777" w:rsidR="0014629C" w:rsidRPr="00830CE6" w:rsidRDefault="0014629C" w:rsidP="00750A6A">
            <w:pPr>
              <w:jc w:val="right"/>
              <w:rPr>
                <w:sz w:val="18"/>
                <w:szCs w:val="18"/>
              </w:rPr>
            </w:pPr>
            <w:r>
              <w:rPr>
                <w:sz w:val="18"/>
                <w:szCs w:val="18"/>
              </w:rPr>
              <w:t>+68,3</w:t>
            </w:r>
          </w:p>
        </w:tc>
      </w:tr>
      <w:tr w:rsidR="0014629C" w:rsidRPr="00830CE6" w14:paraId="33FFBF85" w14:textId="77777777" w:rsidTr="00750A6A">
        <w:trPr>
          <w:jc w:val="right"/>
        </w:trPr>
        <w:tc>
          <w:tcPr>
            <w:tcW w:w="1454" w:type="dxa"/>
            <w:tcBorders>
              <w:top w:val="single" w:sz="4" w:space="0" w:color="auto"/>
              <w:left w:val="single" w:sz="4" w:space="0" w:color="auto"/>
              <w:bottom w:val="single" w:sz="4" w:space="0" w:color="auto"/>
              <w:right w:val="single" w:sz="4" w:space="0" w:color="auto"/>
            </w:tcBorders>
            <w:hideMark/>
          </w:tcPr>
          <w:p w14:paraId="7D5795D2" w14:textId="77777777" w:rsidR="0014629C" w:rsidRPr="00830CE6" w:rsidRDefault="0014629C" w:rsidP="00750A6A">
            <w:pPr>
              <w:rPr>
                <w:sz w:val="20"/>
                <w:szCs w:val="20"/>
              </w:rPr>
            </w:pPr>
            <w:r w:rsidRPr="00830CE6">
              <w:rPr>
                <w:sz w:val="20"/>
                <w:szCs w:val="20"/>
              </w:rPr>
              <w:t xml:space="preserve">Расходы, </w:t>
            </w:r>
            <w:r w:rsidRPr="00830CE6">
              <w:rPr>
                <w:iCs/>
                <w:sz w:val="20"/>
                <w:szCs w:val="20"/>
              </w:rPr>
              <w:t>всего</w:t>
            </w:r>
            <w:r w:rsidRPr="00830CE6">
              <w:rPr>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241BA375" w14:textId="77777777" w:rsidR="0014629C" w:rsidRPr="00830CE6" w:rsidRDefault="0014629C" w:rsidP="00750A6A">
            <w:pPr>
              <w:jc w:val="right"/>
              <w:rPr>
                <w:sz w:val="18"/>
                <w:szCs w:val="18"/>
              </w:rPr>
            </w:pPr>
            <w:r>
              <w:rPr>
                <w:sz w:val="18"/>
                <w:szCs w:val="18"/>
              </w:rPr>
              <w:t>13 529 939,3</w:t>
            </w:r>
          </w:p>
        </w:tc>
        <w:tc>
          <w:tcPr>
            <w:tcW w:w="1276" w:type="dxa"/>
            <w:tcBorders>
              <w:top w:val="single" w:sz="4" w:space="0" w:color="auto"/>
              <w:left w:val="single" w:sz="4" w:space="0" w:color="auto"/>
              <w:bottom w:val="single" w:sz="4" w:space="0" w:color="auto"/>
              <w:right w:val="single" w:sz="4" w:space="0" w:color="auto"/>
            </w:tcBorders>
            <w:vAlign w:val="center"/>
          </w:tcPr>
          <w:p w14:paraId="535A973E" w14:textId="77777777" w:rsidR="0014629C" w:rsidRPr="00830CE6" w:rsidRDefault="0014629C" w:rsidP="00750A6A">
            <w:pPr>
              <w:jc w:val="right"/>
              <w:rPr>
                <w:sz w:val="18"/>
                <w:szCs w:val="18"/>
              </w:rPr>
            </w:pPr>
            <w:r>
              <w:rPr>
                <w:sz w:val="18"/>
                <w:szCs w:val="18"/>
              </w:rPr>
              <w:t>13 024 361,8</w:t>
            </w:r>
          </w:p>
        </w:tc>
        <w:tc>
          <w:tcPr>
            <w:tcW w:w="1276" w:type="dxa"/>
            <w:tcBorders>
              <w:top w:val="single" w:sz="4" w:space="0" w:color="auto"/>
              <w:left w:val="single" w:sz="4" w:space="0" w:color="auto"/>
              <w:bottom w:val="single" w:sz="4" w:space="0" w:color="auto"/>
              <w:right w:val="single" w:sz="4" w:space="0" w:color="auto"/>
            </w:tcBorders>
            <w:vAlign w:val="center"/>
          </w:tcPr>
          <w:p w14:paraId="55691A43" w14:textId="77777777" w:rsidR="0014629C" w:rsidRPr="00830CE6" w:rsidRDefault="0014629C" w:rsidP="00750A6A">
            <w:pPr>
              <w:jc w:val="right"/>
              <w:rPr>
                <w:sz w:val="18"/>
                <w:szCs w:val="18"/>
              </w:rPr>
            </w:pPr>
            <w:r>
              <w:rPr>
                <w:sz w:val="18"/>
                <w:szCs w:val="18"/>
              </w:rPr>
              <w:t>19 262 581,2</w:t>
            </w:r>
          </w:p>
        </w:tc>
        <w:tc>
          <w:tcPr>
            <w:tcW w:w="1276" w:type="dxa"/>
            <w:tcBorders>
              <w:top w:val="single" w:sz="4" w:space="0" w:color="auto"/>
              <w:left w:val="single" w:sz="4" w:space="0" w:color="auto"/>
              <w:bottom w:val="single" w:sz="4" w:space="0" w:color="auto"/>
              <w:right w:val="single" w:sz="4" w:space="0" w:color="auto"/>
            </w:tcBorders>
            <w:vAlign w:val="center"/>
          </w:tcPr>
          <w:p w14:paraId="3C215608" w14:textId="77777777" w:rsidR="0014629C" w:rsidRPr="00830CE6" w:rsidRDefault="0014629C" w:rsidP="00750A6A">
            <w:pPr>
              <w:jc w:val="right"/>
              <w:rPr>
                <w:sz w:val="18"/>
                <w:szCs w:val="18"/>
              </w:rPr>
            </w:pPr>
            <w:r>
              <w:rPr>
                <w:sz w:val="18"/>
                <w:szCs w:val="18"/>
              </w:rPr>
              <w:t>21 923 806,2</w:t>
            </w:r>
          </w:p>
        </w:tc>
        <w:tc>
          <w:tcPr>
            <w:tcW w:w="1204" w:type="dxa"/>
            <w:tcBorders>
              <w:top w:val="single" w:sz="4" w:space="0" w:color="auto"/>
              <w:left w:val="single" w:sz="4" w:space="0" w:color="auto"/>
              <w:bottom w:val="single" w:sz="4" w:space="0" w:color="auto"/>
              <w:right w:val="single" w:sz="4" w:space="0" w:color="auto"/>
            </w:tcBorders>
            <w:vAlign w:val="center"/>
          </w:tcPr>
          <w:p w14:paraId="65EE34A4" w14:textId="77777777" w:rsidR="0014629C" w:rsidRPr="00830CE6" w:rsidRDefault="0014629C" w:rsidP="00750A6A">
            <w:pPr>
              <w:jc w:val="right"/>
              <w:rPr>
                <w:sz w:val="18"/>
                <w:szCs w:val="18"/>
              </w:rPr>
            </w:pPr>
            <w:r>
              <w:rPr>
                <w:sz w:val="18"/>
                <w:szCs w:val="18"/>
              </w:rPr>
              <w:t>+5 732 641,9</w:t>
            </w:r>
          </w:p>
        </w:tc>
        <w:tc>
          <w:tcPr>
            <w:tcW w:w="709" w:type="dxa"/>
            <w:tcBorders>
              <w:top w:val="single" w:sz="4" w:space="0" w:color="auto"/>
              <w:left w:val="single" w:sz="4" w:space="0" w:color="auto"/>
              <w:bottom w:val="single" w:sz="4" w:space="0" w:color="auto"/>
              <w:right w:val="single" w:sz="4" w:space="0" w:color="auto"/>
            </w:tcBorders>
            <w:vAlign w:val="center"/>
          </w:tcPr>
          <w:p w14:paraId="7E665935" w14:textId="77777777" w:rsidR="0014629C" w:rsidRPr="00830CE6" w:rsidRDefault="0014629C" w:rsidP="00750A6A">
            <w:pPr>
              <w:jc w:val="right"/>
              <w:rPr>
                <w:sz w:val="18"/>
                <w:szCs w:val="18"/>
              </w:rPr>
            </w:pPr>
            <w:r>
              <w:rPr>
                <w:sz w:val="18"/>
                <w:szCs w:val="18"/>
              </w:rPr>
              <w:t>+42,4</w:t>
            </w:r>
          </w:p>
        </w:tc>
        <w:tc>
          <w:tcPr>
            <w:tcW w:w="1241" w:type="dxa"/>
            <w:tcBorders>
              <w:top w:val="single" w:sz="4" w:space="0" w:color="auto"/>
              <w:left w:val="single" w:sz="4" w:space="0" w:color="auto"/>
              <w:bottom w:val="single" w:sz="4" w:space="0" w:color="auto"/>
              <w:right w:val="single" w:sz="4" w:space="0" w:color="auto"/>
            </w:tcBorders>
            <w:vAlign w:val="center"/>
          </w:tcPr>
          <w:p w14:paraId="37793A18" w14:textId="77777777" w:rsidR="0014629C" w:rsidRPr="00830CE6" w:rsidRDefault="0014629C" w:rsidP="00750A6A">
            <w:pPr>
              <w:jc w:val="right"/>
              <w:rPr>
                <w:sz w:val="18"/>
                <w:szCs w:val="18"/>
              </w:rPr>
            </w:pPr>
            <w:r>
              <w:rPr>
                <w:sz w:val="18"/>
                <w:szCs w:val="18"/>
              </w:rPr>
              <w:t>+8 899 444,4</w:t>
            </w:r>
          </w:p>
        </w:tc>
        <w:tc>
          <w:tcPr>
            <w:tcW w:w="637" w:type="dxa"/>
            <w:tcBorders>
              <w:top w:val="single" w:sz="4" w:space="0" w:color="auto"/>
              <w:left w:val="single" w:sz="4" w:space="0" w:color="auto"/>
              <w:bottom w:val="single" w:sz="4" w:space="0" w:color="auto"/>
              <w:right w:val="single" w:sz="4" w:space="0" w:color="auto"/>
            </w:tcBorders>
            <w:vAlign w:val="center"/>
          </w:tcPr>
          <w:p w14:paraId="40B67DAA" w14:textId="77777777" w:rsidR="0014629C" w:rsidRPr="00830CE6" w:rsidRDefault="0014629C" w:rsidP="00750A6A">
            <w:pPr>
              <w:jc w:val="right"/>
              <w:rPr>
                <w:sz w:val="18"/>
                <w:szCs w:val="18"/>
              </w:rPr>
            </w:pPr>
            <w:r>
              <w:rPr>
                <w:sz w:val="18"/>
                <w:szCs w:val="18"/>
              </w:rPr>
              <w:t>+68,3</w:t>
            </w:r>
          </w:p>
        </w:tc>
      </w:tr>
      <w:tr w:rsidR="0014629C" w:rsidRPr="00830CE6" w14:paraId="3E4C2FFC" w14:textId="77777777" w:rsidTr="00750A6A">
        <w:trPr>
          <w:jc w:val="right"/>
        </w:trPr>
        <w:tc>
          <w:tcPr>
            <w:tcW w:w="1454" w:type="dxa"/>
            <w:tcBorders>
              <w:top w:val="single" w:sz="4" w:space="0" w:color="auto"/>
              <w:left w:val="single" w:sz="4" w:space="0" w:color="auto"/>
              <w:bottom w:val="single" w:sz="4" w:space="0" w:color="auto"/>
              <w:right w:val="single" w:sz="4" w:space="0" w:color="auto"/>
            </w:tcBorders>
            <w:hideMark/>
          </w:tcPr>
          <w:p w14:paraId="75632635" w14:textId="77777777" w:rsidR="0014629C" w:rsidRPr="00830CE6" w:rsidRDefault="0014629C" w:rsidP="00750A6A">
            <w:pPr>
              <w:ind w:right="-37"/>
              <w:rPr>
                <w:sz w:val="20"/>
                <w:szCs w:val="20"/>
              </w:rPr>
            </w:pPr>
            <w:r w:rsidRPr="00830CE6">
              <w:rPr>
                <w:sz w:val="20"/>
                <w:szCs w:val="20"/>
              </w:rPr>
              <w:t>Дефицит (-), профицит(+)</w:t>
            </w:r>
          </w:p>
        </w:tc>
        <w:tc>
          <w:tcPr>
            <w:tcW w:w="1276" w:type="dxa"/>
            <w:tcBorders>
              <w:top w:val="single" w:sz="4" w:space="0" w:color="auto"/>
              <w:left w:val="single" w:sz="4" w:space="0" w:color="auto"/>
              <w:bottom w:val="single" w:sz="4" w:space="0" w:color="auto"/>
              <w:right w:val="single" w:sz="4" w:space="0" w:color="auto"/>
            </w:tcBorders>
            <w:vAlign w:val="center"/>
          </w:tcPr>
          <w:p w14:paraId="77BDB7BC" w14:textId="77777777" w:rsidR="0014629C" w:rsidRPr="00830CE6" w:rsidRDefault="0014629C" w:rsidP="00750A6A">
            <w:pPr>
              <w:jc w:val="right"/>
              <w:rPr>
                <w:sz w:val="18"/>
                <w:szCs w:val="18"/>
              </w:rPr>
            </w:pPr>
            <w:r>
              <w:rPr>
                <w:sz w:val="18"/>
                <w:szCs w:val="18"/>
              </w:rPr>
              <w:t>510 000,0</w:t>
            </w:r>
          </w:p>
        </w:tc>
        <w:tc>
          <w:tcPr>
            <w:tcW w:w="1276" w:type="dxa"/>
            <w:tcBorders>
              <w:top w:val="single" w:sz="4" w:space="0" w:color="auto"/>
              <w:left w:val="single" w:sz="4" w:space="0" w:color="auto"/>
              <w:bottom w:val="single" w:sz="4" w:space="0" w:color="auto"/>
              <w:right w:val="single" w:sz="4" w:space="0" w:color="auto"/>
            </w:tcBorders>
            <w:vAlign w:val="center"/>
          </w:tcPr>
          <w:p w14:paraId="443EAA7F" w14:textId="77777777" w:rsidR="0014629C" w:rsidRPr="00830CE6" w:rsidRDefault="0014629C" w:rsidP="00750A6A">
            <w:pPr>
              <w:jc w:val="right"/>
              <w:rPr>
                <w:sz w:val="18"/>
                <w:szCs w:val="18"/>
              </w:rPr>
            </w:pPr>
            <w:r>
              <w:rPr>
                <w:sz w:val="18"/>
                <w:szCs w:val="18"/>
              </w:rPr>
              <w:t>0,0</w:t>
            </w:r>
          </w:p>
        </w:tc>
        <w:tc>
          <w:tcPr>
            <w:tcW w:w="1276" w:type="dxa"/>
            <w:tcBorders>
              <w:top w:val="single" w:sz="4" w:space="0" w:color="auto"/>
              <w:left w:val="single" w:sz="4" w:space="0" w:color="auto"/>
              <w:bottom w:val="single" w:sz="4" w:space="0" w:color="auto"/>
              <w:right w:val="single" w:sz="4" w:space="0" w:color="auto"/>
            </w:tcBorders>
            <w:vAlign w:val="center"/>
          </w:tcPr>
          <w:p w14:paraId="331FA613" w14:textId="77777777" w:rsidR="0014629C" w:rsidRPr="00830CE6" w:rsidRDefault="0014629C" w:rsidP="00750A6A">
            <w:pPr>
              <w:jc w:val="right"/>
              <w:rPr>
                <w:sz w:val="18"/>
                <w:szCs w:val="18"/>
              </w:rPr>
            </w:pPr>
            <w:r>
              <w:rPr>
                <w:sz w:val="18"/>
                <w:szCs w:val="18"/>
              </w:rPr>
              <w:t>0,0</w:t>
            </w:r>
          </w:p>
        </w:tc>
        <w:tc>
          <w:tcPr>
            <w:tcW w:w="1276" w:type="dxa"/>
            <w:tcBorders>
              <w:top w:val="single" w:sz="4" w:space="0" w:color="auto"/>
              <w:left w:val="single" w:sz="4" w:space="0" w:color="auto"/>
              <w:bottom w:val="single" w:sz="4" w:space="0" w:color="auto"/>
              <w:right w:val="single" w:sz="4" w:space="0" w:color="auto"/>
            </w:tcBorders>
            <w:vAlign w:val="center"/>
          </w:tcPr>
          <w:p w14:paraId="6032FBDF" w14:textId="77777777" w:rsidR="0014629C" w:rsidRPr="00830CE6" w:rsidRDefault="0014629C" w:rsidP="00750A6A">
            <w:pPr>
              <w:jc w:val="right"/>
              <w:rPr>
                <w:sz w:val="18"/>
                <w:szCs w:val="18"/>
              </w:rPr>
            </w:pPr>
            <w:r>
              <w:rPr>
                <w:sz w:val="18"/>
                <w:szCs w:val="18"/>
              </w:rPr>
              <w:t>0,0</w:t>
            </w:r>
          </w:p>
        </w:tc>
        <w:tc>
          <w:tcPr>
            <w:tcW w:w="1204" w:type="dxa"/>
            <w:tcBorders>
              <w:top w:val="single" w:sz="4" w:space="0" w:color="auto"/>
              <w:left w:val="single" w:sz="4" w:space="0" w:color="auto"/>
              <w:bottom w:val="single" w:sz="4" w:space="0" w:color="auto"/>
              <w:right w:val="single" w:sz="4" w:space="0" w:color="auto"/>
            </w:tcBorders>
            <w:vAlign w:val="center"/>
          </w:tcPr>
          <w:p w14:paraId="1EF5731B" w14:textId="77777777" w:rsidR="0014629C" w:rsidRPr="00830CE6" w:rsidRDefault="0014629C" w:rsidP="00750A6A">
            <w:pPr>
              <w:jc w:val="right"/>
              <w:rPr>
                <w:sz w:val="18"/>
                <w:szCs w:val="18"/>
              </w:rPr>
            </w:pPr>
            <w:r>
              <w:rPr>
                <w:sz w:val="18"/>
                <w:szCs w:val="18"/>
              </w:rPr>
              <w:t>-510 000,0</w:t>
            </w:r>
          </w:p>
        </w:tc>
        <w:tc>
          <w:tcPr>
            <w:tcW w:w="709" w:type="dxa"/>
            <w:tcBorders>
              <w:top w:val="single" w:sz="4" w:space="0" w:color="auto"/>
              <w:left w:val="single" w:sz="4" w:space="0" w:color="auto"/>
              <w:bottom w:val="single" w:sz="4" w:space="0" w:color="auto"/>
              <w:right w:val="single" w:sz="4" w:space="0" w:color="auto"/>
            </w:tcBorders>
            <w:vAlign w:val="center"/>
          </w:tcPr>
          <w:p w14:paraId="494D8529" w14:textId="77777777" w:rsidR="0014629C" w:rsidRPr="00830CE6" w:rsidRDefault="0014629C" w:rsidP="00750A6A">
            <w:pPr>
              <w:jc w:val="right"/>
              <w:rPr>
                <w:sz w:val="18"/>
                <w:szCs w:val="18"/>
              </w:rPr>
            </w:pPr>
            <w:r>
              <w:rPr>
                <w:sz w:val="18"/>
                <w:szCs w:val="18"/>
              </w:rPr>
              <w:t>-100,0</w:t>
            </w:r>
          </w:p>
        </w:tc>
        <w:tc>
          <w:tcPr>
            <w:tcW w:w="1241" w:type="dxa"/>
            <w:tcBorders>
              <w:top w:val="single" w:sz="4" w:space="0" w:color="auto"/>
              <w:left w:val="single" w:sz="4" w:space="0" w:color="auto"/>
              <w:bottom w:val="single" w:sz="4" w:space="0" w:color="auto"/>
              <w:right w:val="single" w:sz="4" w:space="0" w:color="auto"/>
            </w:tcBorders>
            <w:vAlign w:val="center"/>
          </w:tcPr>
          <w:p w14:paraId="3DFA5222" w14:textId="77777777" w:rsidR="0014629C" w:rsidRPr="00830CE6" w:rsidRDefault="0014629C" w:rsidP="00750A6A">
            <w:pPr>
              <w:jc w:val="right"/>
              <w:rPr>
                <w:sz w:val="18"/>
                <w:szCs w:val="18"/>
              </w:rPr>
            </w:pPr>
            <w:r>
              <w:rPr>
                <w:sz w:val="18"/>
                <w:szCs w:val="18"/>
              </w:rPr>
              <w:t>0,0</w:t>
            </w:r>
          </w:p>
        </w:tc>
        <w:tc>
          <w:tcPr>
            <w:tcW w:w="637" w:type="dxa"/>
            <w:tcBorders>
              <w:top w:val="single" w:sz="4" w:space="0" w:color="auto"/>
              <w:left w:val="single" w:sz="4" w:space="0" w:color="auto"/>
              <w:bottom w:val="single" w:sz="4" w:space="0" w:color="auto"/>
              <w:right w:val="single" w:sz="4" w:space="0" w:color="auto"/>
            </w:tcBorders>
            <w:vAlign w:val="center"/>
          </w:tcPr>
          <w:p w14:paraId="472DACD5" w14:textId="77777777" w:rsidR="0014629C" w:rsidRPr="00830CE6" w:rsidRDefault="0014629C" w:rsidP="00750A6A">
            <w:pPr>
              <w:jc w:val="right"/>
              <w:rPr>
                <w:sz w:val="18"/>
                <w:szCs w:val="18"/>
              </w:rPr>
            </w:pPr>
            <w:r>
              <w:rPr>
                <w:sz w:val="18"/>
                <w:szCs w:val="18"/>
              </w:rPr>
              <w:t>0,0</w:t>
            </w:r>
          </w:p>
        </w:tc>
      </w:tr>
    </w:tbl>
    <w:p w14:paraId="1CCA4170" w14:textId="77777777" w:rsidR="009B1C70" w:rsidRPr="009B1C70" w:rsidRDefault="009B1C70" w:rsidP="0014629C">
      <w:pPr>
        <w:widowControl w:val="0"/>
        <w:ind w:firstLine="709"/>
        <w:jc w:val="both"/>
        <w:rPr>
          <w:rFonts w:eastAsia="Times New Roman"/>
          <w:sz w:val="16"/>
          <w:szCs w:val="28"/>
        </w:rPr>
      </w:pPr>
    </w:p>
    <w:p w14:paraId="0BD9B0C4" w14:textId="77777777" w:rsidR="0014629C" w:rsidRPr="00A44C5D" w:rsidRDefault="0014629C" w:rsidP="0014629C">
      <w:pPr>
        <w:widowControl w:val="0"/>
        <w:ind w:firstLine="709"/>
        <w:jc w:val="both"/>
        <w:rPr>
          <w:rFonts w:eastAsia="Times New Roman"/>
          <w:sz w:val="28"/>
          <w:szCs w:val="28"/>
        </w:rPr>
      </w:pPr>
      <w:r w:rsidRPr="00A44C5D">
        <w:rPr>
          <w:rFonts w:eastAsia="Times New Roman"/>
          <w:sz w:val="28"/>
          <w:szCs w:val="28"/>
        </w:rPr>
        <w:t>Общие объемы доходов и расходов бюджета, утвержденные РОГС № 44 на плановый период 2022 года, изменяются Проектом решения в сторону увеличения доходной части на 6 242 641,6 тыс. рублей или 47,9%, а также расходной части на 5 732 641,9 тыс. рублей или на 42,4%.</w:t>
      </w:r>
    </w:p>
    <w:p w14:paraId="395EF6FE" w14:textId="77777777" w:rsidR="0014629C" w:rsidRPr="00A44C5D" w:rsidRDefault="0014629C" w:rsidP="0014629C">
      <w:pPr>
        <w:widowControl w:val="0"/>
        <w:ind w:firstLine="709"/>
        <w:jc w:val="both"/>
        <w:rPr>
          <w:rFonts w:eastAsia="Times New Roman"/>
          <w:sz w:val="28"/>
          <w:szCs w:val="28"/>
        </w:rPr>
      </w:pPr>
      <w:r w:rsidRPr="00A44C5D">
        <w:rPr>
          <w:rFonts w:eastAsia="Times New Roman"/>
          <w:sz w:val="28"/>
          <w:szCs w:val="28"/>
        </w:rPr>
        <w:t>Утвержденные РОГС № 44 объемы доходной и расходной частей бюджета на 2023 год увеличиваются Проектом решения на равные суммы 8 899 444,4 тыс. рублей или на 68,3%.</w:t>
      </w:r>
    </w:p>
    <w:p w14:paraId="0B363310" w14:textId="77777777" w:rsidR="0014629C" w:rsidRPr="00A44C5D" w:rsidRDefault="0014629C" w:rsidP="0014629C">
      <w:pPr>
        <w:ind w:firstLine="709"/>
        <w:jc w:val="both"/>
        <w:rPr>
          <w:rFonts w:eastAsia="Times New Roman"/>
          <w:sz w:val="28"/>
          <w:szCs w:val="28"/>
        </w:rPr>
      </w:pPr>
      <w:r w:rsidRPr="00A44C5D">
        <w:rPr>
          <w:rFonts w:eastAsia="Times New Roman"/>
          <w:sz w:val="28"/>
          <w:szCs w:val="28"/>
        </w:rPr>
        <w:t xml:space="preserve">Утвержденный РОГС № </w:t>
      </w:r>
      <w:r>
        <w:rPr>
          <w:rFonts w:eastAsia="Times New Roman"/>
          <w:sz w:val="28"/>
          <w:szCs w:val="28"/>
        </w:rPr>
        <w:t>44</w:t>
      </w:r>
      <w:r w:rsidRPr="00A44C5D">
        <w:rPr>
          <w:rFonts w:eastAsia="Times New Roman"/>
          <w:sz w:val="28"/>
          <w:szCs w:val="28"/>
        </w:rPr>
        <w:t xml:space="preserve"> размер дефицита бюджета на 202</w:t>
      </w:r>
      <w:r>
        <w:rPr>
          <w:rFonts w:eastAsia="Times New Roman"/>
          <w:sz w:val="28"/>
          <w:szCs w:val="28"/>
        </w:rPr>
        <w:t>2</w:t>
      </w:r>
      <w:r w:rsidRPr="00A44C5D">
        <w:rPr>
          <w:rFonts w:eastAsia="Times New Roman"/>
          <w:sz w:val="28"/>
          <w:szCs w:val="28"/>
        </w:rPr>
        <w:t xml:space="preserve"> год в размере </w:t>
      </w:r>
      <w:r>
        <w:rPr>
          <w:rFonts w:eastAsia="Times New Roman"/>
          <w:sz w:val="28"/>
          <w:szCs w:val="28"/>
        </w:rPr>
        <w:t>510</w:t>
      </w:r>
      <w:r w:rsidRPr="00A44C5D">
        <w:rPr>
          <w:rFonts w:eastAsia="Times New Roman"/>
          <w:sz w:val="28"/>
          <w:szCs w:val="28"/>
        </w:rPr>
        <w:t> 000,0 тыс. рублей, Проектом решения сокращается в полном объеме и предлагается к утверждению в размере 0 рублей. На 202</w:t>
      </w:r>
      <w:r>
        <w:rPr>
          <w:rFonts w:eastAsia="Times New Roman"/>
          <w:sz w:val="28"/>
          <w:szCs w:val="28"/>
        </w:rPr>
        <w:t>3</w:t>
      </w:r>
      <w:r w:rsidRPr="00A44C5D">
        <w:rPr>
          <w:rFonts w:eastAsia="Times New Roman"/>
          <w:sz w:val="28"/>
          <w:szCs w:val="28"/>
        </w:rPr>
        <w:t xml:space="preserve"> год дефицит бюджета не изменяется и составляет – 0 рублей.</w:t>
      </w:r>
    </w:p>
    <w:p w14:paraId="3951968C" w14:textId="77777777" w:rsidR="0014629C" w:rsidRPr="00514301" w:rsidRDefault="0014629C" w:rsidP="0014629C">
      <w:pPr>
        <w:widowControl w:val="0"/>
        <w:ind w:firstLine="709"/>
        <w:jc w:val="both"/>
        <w:rPr>
          <w:rFonts w:eastAsia="Times New Roman"/>
          <w:sz w:val="28"/>
          <w:szCs w:val="28"/>
        </w:rPr>
      </w:pPr>
      <w:r w:rsidRPr="00514301">
        <w:rPr>
          <w:rFonts w:eastAsia="Times New Roman"/>
          <w:sz w:val="28"/>
          <w:szCs w:val="28"/>
        </w:rPr>
        <w:t xml:space="preserve">Счетная палата отмечает, что проекты бюджетов, в которых расходы в полном объеме планируется обеспечивать прогнозируемыми доходами и отсутствует дефицит, вносится Администрацией города Оренбурга в Оренбургский городской Совет, начиная с проекта бюджета на 2018 год и на плановый период 2019 и 2020 годов. </w:t>
      </w:r>
    </w:p>
    <w:p w14:paraId="0A09595F" w14:textId="3612FF87" w:rsidR="0014629C" w:rsidRPr="00514301" w:rsidRDefault="0014629C" w:rsidP="0014629C">
      <w:pPr>
        <w:ind w:firstLine="709"/>
        <w:jc w:val="both"/>
        <w:rPr>
          <w:rFonts w:eastAsia="Times New Roman"/>
          <w:sz w:val="28"/>
          <w:szCs w:val="28"/>
        </w:rPr>
      </w:pPr>
      <w:r w:rsidRPr="00514301">
        <w:rPr>
          <w:rFonts w:eastAsia="Times New Roman"/>
          <w:sz w:val="28"/>
          <w:szCs w:val="28"/>
        </w:rPr>
        <w:t xml:space="preserve">В текущем году изменения в решение Оренбургского городского Совета от </w:t>
      </w:r>
      <w:r w:rsidRPr="00514301">
        <w:rPr>
          <w:sz w:val="28"/>
          <w:szCs w:val="28"/>
        </w:rPr>
        <w:t>28.12.2020 № 44 «О бюджете города Оренбурга на 2021 год и на плановый период 2022 и 2023 годов»</w:t>
      </w:r>
      <w:r w:rsidRPr="00514301">
        <w:rPr>
          <w:rFonts w:eastAsia="Times New Roman"/>
          <w:sz w:val="28"/>
          <w:szCs w:val="28"/>
        </w:rPr>
        <w:t xml:space="preserve"> в части установления дефицита бюджета в размере 401 507,5 тыс. рублей внесены решением Оренбургского городского Совета от 25.03.2021 № 81. В </w:t>
      </w:r>
      <w:r w:rsidRPr="00514301">
        <w:rPr>
          <w:rFonts w:eastAsia="Times New Roman"/>
          <w:sz w:val="28"/>
          <w:szCs w:val="28"/>
        </w:rPr>
        <w:lastRenderedPageBreak/>
        <w:t>редакции, действующей на 01.12.2021, дефицит бюджета города Оренбурга на 202</w:t>
      </w:r>
      <w:r w:rsidR="001D4E85">
        <w:rPr>
          <w:rFonts w:eastAsia="Times New Roman"/>
          <w:sz w:val="28"/>
          <w:szCs w:val="28"/>
        </w:rPr>
        <w:t>1</w:t>
      </w:r>
      <w:r w:rsidRPr="00514301">
        <w:rPr>
          <w:rFonts w:eastAsia="Times New Roman"/>
          <w:sz w:val="28"/>
          <w:szCs w:val="28"/>
        </w:rPr>
        <w:t xml:space="preserve"> год утвержден в сумме </w:t>
      </w:r>
      <w:r w:rsidRPr="00514301">
        <w:rPr>
          <w:sz w:val="28"/>
          <w:szCs w:val="28"/>
        </w:rPr>
        <w:t>632 431,2</w:t>
      </w:r>
      <w:r w:rsidRPr="00514301">
        <w:rPr>
          <w:rFonts w:eastAsia="Times New Roman"/>
          <w:sz w:val="28"/>
          <w:szCs w:val="28"/>
        </w:rPr>
        <w:t xml:space="preserve"> тыс. рублей. Согласно оценке исполнения бюджета города Оренбурга по расходам 202</w:t>
      </w:r>
      <w:r w:rsidR="001D4E85">
        <w:rPr>
          <w:rFonts w:eastAsia="Times New Roman"/>
          <w:sz w:val="28"/>
          <w:szCs w:val="28"/>
        </w:rPr>
        <w:t>1</w:t>
      </w:r>
      <w:r w:rsidRPr="00514301">
        <w:rPr>
          <w:rFonts w:eastAsia="Times New Roman"/>
          <w:sz w:val="28"/>
          <w:szCs w:val="28"/>
        </w:rPr>
        <w:t xml:space="preserve"> год исполнение бюджета в текущем году ожидается с дефицитом в сумме </w:t>
      </w:r>
      <w:r w:rsidRPr="00514301">
        <w:rPr>
          <w:sz w:val="28"/>
          <w:szCs w:val="28"/>
        </w:rPr>
        <w:t xml:space="preserve">447 018,8 </w:t>
      </w:r>
      <w:r w:rsidRPr="00514301">
        <w:rPr>
          <w:rFonts w:eastAsia="Times New Roman"/>
          <w:sz w:val="28"/>
          <w:szCs w:val="28"/>
        </w:rPr>
        <w:t>тыс. рублей.</w:t>
      </w:r>
    </w:p>
    <w:p w14:paraId="23B64331" w14:textId="77777777" w:rsidR="0014629C" w:rsidRPr="00514301" w:rsidRDefault="0014629C" w:rsidP="0014629C">
      <w:pPr>
        <w:widowControl w:val="0"/>
        <w:ind w:firstLine="709"/>
        <w:jc w:val="both"/>
        <w:rPr>
          <w:rFonts w:eastAsia="Times New Roman"/>
          <w:sz w:val="28"/>
          <w:szCs w:val="28"/>
        </w:rPr>
      </w:pPr>
      <w:r w:rsidRPr="00514301">
        <w:rPr>
          <w:rFonts w:eastAsia="Times New Roman"/>
          <w:bCs/>
          <w:iCs/>
          <w:sz w:val="28"/>
          <w:szCs w:val="28"/>
        </w:rPr>
        <w:t>Анализ изменений, внесенных в планируемые доходы и расходы при исполнении бюджета в 2018-202</w:t>
      </w:r>
      <w:r>
        <w:rPr>
          <w:rFonts w:eastAsia="Times New Roman"/>
          <w:bCs/>
          <w:iCs/>
          <w:sz w:val="28"/>
          <w:szCs w:val="28"/>
        </w:rPr>
        <w:t>1</w:t>
      </w:r>
      <w:r w:rsidRPr="00514301">
        <w:rPr>
          <w:rFonts w:eastAsia="Times New Roman"/>
          <w:bCs/>
          <w:iCs/>
          <w:sz w:val="28"/>
          <w:szCs w:val="28"/>
        </w:rPr>
        <w:t xml:space="preserve"> годах, показывает, что бюджет города Оренбурга, первоначально утверждаемый с полным обеспечением бюджетных расходов планируемыми объемами доходов, в процессе его исполнения уточняется и планируется с дефицитом.</w:t>
      </w:r>
      <w:r w:rsidRPr="00514301">
        <w:rPr>
          <w:rFonts w:eastAsia="Times New Roman"/>
          <w:sz w:val="28"/>
          <w:szCs w:val="28"/>
        </w:rPr>
        <w:t xml:space="preserve"> </w:t>
      </w:r>
    </w:p>
    <w:p w14:paraId="223C72B0" w14:textId="77777777" w:rsidR="0014629C" w:rsidRPr="005D2559" w:rsidRDefault="0014629C" w:rsidP="0014629C">
      <w:pPr>
        <w:ind w:firstLine="709"/>
        <w:jc w:val="both"/>
        <w:rPr>
          <w:sz w:val="28"/>
          <w:szCs w:val="28"/>
        </w:rPr>
      </w:pPr>
      <w:r w:rsidRPr="00514301">
        <w:rPr>
          <w:b/>
          <w:sz w:val="28"/>
          <w:szCs w:val="28"/>
        </w:rPr>
        <w:t xml:space="preserve">3.3. </w:t>
      </w:r>
      <w:r w:rsidRPr="00514301">
        <w:rPr>
          <w:sz w:val="28"/>
          <w:szCs w:val="28"/>
        </w:rPr>
        <w:t>Основные параметры проекта</w:t>
      </w:r>
      <w:r w:rsidRPr="005D2559">
        <w:rPr>
          <w:sz w:val="28"/>
          <w:szCs w:val="28"/>
        </w:rPr>
        <w:t xml:space="preserve"> бюджета города Оренбурга на 202</w:t>
      </w:r>
      <w:r>
        <w:rPr>
          <w:sz w:val="28"/>
          <w:szCs w:val="28"/>
        </w:rPr>
        <w:t>2</w:t>
      </w:r>
      <w:r w:rsidRPr="005D2559">
        <w:rPr>
          <w:sz w:val="28"/>
          <w:szCs w:val="28"/>
        </w:rPr>
        <w:t>-202</w:t>
      </w:r>
      <w:r>
        <w:rPr>
          <w:sz w:val="28"/>
          <w:szCs w:val="28"/>
        </w:rPr>
        <w:t>4</w:t>
      </w:r>
      <w:r w:rsidRPr="005D2559">
        <w:rPr>
          <w:sz w:val="28"/>
          <w:szCs w:val="28"/>
        </w:rPr>
        <w:t xml:space="preserve"> годы в сравнени</w:t>
      </w:r>
      <w:r>
        <w:rPr>
          <w:sz w:val="28"/>
          <w:szCs w:val="28"/>
        </w:rPr>
        <w:t>и с ожидаемым исполнением в 2021</w:t>
      </w:r>
      <w:r w:rsidRPr="005D2559">
        <w:rPr>
          <w:sz w:val="28"/>
          <w:szCs w:val="28"/>
        </w:rPr>
        <w:t xml:space="preserve"> году представлен</w:t>
      </w:r>
      <w:r>
        <w:rPr>
          <w:sz w:val="28"/>
          <w:szCs w:val="28"/>
        </w:rPr>
        <w:t>ы</w:t>
      </w:r>
      <w:r w:rsidRPr="005D2559">
        <w:rPr>
          <w:sz w:val="28"/>
          <w:szCs w:val="28"/>
        </w:rPr>
        <w:t xml:space="preserve"> в таблице.</w:t>
      </w:r>
    </w:p>
    <w:p w14:paraId="04089325" w14:textId="77777777" w:rsidR="0014629C" w:rsidRPr="005D2559" w:rsidRDefault="0014629C" w:rsidP="0014629C">
      <w:pPr>
        <w:ind w:firstLine="709"/>
        <w:jc w:val="both"/>
        <w:rPr>
          <w:sz w:val="16"/>
          <w:szCs w:val="28"/>
        </w:rPr>
      </w:pPr>
    </w:p>
    <w:p w14:paraId="5801B7AD" w14:textId="77777777" w:rsidR="0014629C" w:rsidRPr="005D2559" w:rsidRDefault="0014629C" w:rsidP="0014629C">
      <w:pPr>
        <w:jc w:val="right"/>
        <w:rPr>
          <w:sz w:val="20"/>
          <w:szCs w:val="20"/>
        </w:rPr>
      </w:pPr>
      <w:r w:rsidRPr="005D2559">
        <w:rPr>
          <w:iCs/>
          <w:sz w:val="20"/>
          <w:szCs w:val="20"/>
        </w:rPr>
        <w:t>(тыс. рублей)</w:t>
      </w:r>
    </w:p>
    <w:tbl>
      <w:tblPr>
        <w:tblW w:w="1039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5" w:type="dxa"/>
          <w:right w:w="105" w:type="dxa"/>
        </w:tblCellMar>
        <w:tblLook w:val="04A0" w:firstRow="1" w:lastRow="0" w:firstColumn="1" w:lastColumn="0" w:noHBand="0" w:noVBand="1"/>
      </w:tblPr>
      <w:tblGrid>
        <w:gridCol w:w="1139"/>
        <w:gridCol w:w="1013"/>
        <w:gridCol w:w="1066"/>
        <w:gridCol w:w="1100"/>
        <w:gridCol w:w="744"/>
        <w:gridCol w:w="1085"/>
        <w:gridCol w:w="992"/>
        <w:gridCol w:w="627"/>
        <w:gridCol w:w="1074"/>
        <w:gridCol w:w="953"/>
        <w:gridCol w:w="601"/>
      </w:tblGrid>
      <w:tr w:rsidR="0014629C" w:rsidRPr="005D2559" w14:paraId="2A4970F5" w14:textId="77777777" w:rsidTr="00C942FE">
        <w:trPr>
          <w:trHeight w:val="91"/>
          <w:jc w:val="center"/>
        </w:trPr>
        <w:tc>
          <w:tcPr>
            <w:tcW w:w="1139" w:type="dxa"/>
            <w:vMerge w:val="restart"/>
            <w:shd w:val="clear" w:color="auto" w:fill="00B0F0"/>
            <w:vAlign w:val="center"/>
            <w:hideMark/>
          </w:tcPr>
          <w:p w14:paraId="54F03B64" w14:textId="77777777" w:rsidR="0014629C" w:rsidRPr="009B1C70" w:rsidRDefault="0014629C" w:rsidP="00750A6A">
            <w:pPr>
              <w:jc w:val="center"/>
              <w:rPr>
                <w:b/>
                <w:color w:val="FFFFFF" w:themeColor="background1"/>
                <w:sz w:val="16"/>
                <w:szCs w:val="16"/>
              </w:rPr>
            </w:pPr>
            <w:r w:rsidRPr="009B1C70">
              <w:rPr>
                <w:b/>
                <w:bCs/>
                <w:color w:val="FFFFFF" w:themeColor="background1"/>
                <w:sz w:val="16"/>
                <w:szCs w:val="16"/>
              </w:rPr>
              <w:t>Основные параметры бюджета</w:t>
            </w:r>
          </w:p>
        </w:tc>
        <w:tc>
          <w:tcPr>
            <w:tcW w:w="1013" w:type="dxa"/>
            <w:vMerge w:val="restart"/>
            <w:shd w:val="clear" w:color="auto" w:fill="00B0F0"/>
            <w:vAlign w:val="center"/>
            <w:hideMark/>
          </w:tcPr>
          <w:p w14:paraId="1F23597A" w14:textId="77777777" w:rsidR="0014629C" w:rsidRPr="009B1C70" w:rsidRDefault="0014629C" w:rsidP="00750A6A">
            <w:pPr>
              <w:jc w:val="center"/>
              <w:rPr>
                <w:b/>
                <w:bCs/>
                <w:color w:val="FFFFFF" w:themeColor="background1"/>
                <w:sz w:val="16"/>
                <w:szCs w:val="16"/>
              </w:rPr>
            </w:pPr>
            <w:r w:rsidRPr="009B1C70">
              <w:rPr>
                <w:b/>
                <w:bCs/>
                <w:color w:val="FFFFFF" w:themeColor="background1"/>
                <w:sz w:val="16"/>
                <w:szCs w:val="16"/>
              </w:rPr>
              <w:t>Оценка</w:t>
            </w:r>
          </w:p>
          <w:p w14:paraId="2A2C513F" w14:textId="77777777" w:rsidR="0014629C" w:rsidRPr="009B1C70" w:rsidRDefault="0014629C" w:rsidP="00750A6A">
            <w:pPr>
              <w:jc w:val="center"/>
              <w:rPr>
                <w:b/>
                <w:color w:val="FFFFFF" w:themeColor="background1"/>
                <w:sz w:val="16"/>
                <w:szCs w:val="16"/>
              </w:rPr>
            </w:pPr>
            <w:r w:rsidRPr="009B1C70">
              <w:rPr>
                <w:b/>
                <w:bCs/>
                <w:color w:val="FFFFFF" w:themeColor="background1"/>
                <w:sz w:val="16"/>
                <w:szCs w:val="16"/>
              </w:rPr>
              <w:t>2021 года</w:t>
            </w:r>
          </w:p>
        </w:tc>
        <w:tc>
          <w:tcPr>
            <w:tcW w:w="2910" w:type="dxa"/>
            <w:gridSpan w:val="3"/>
            <w:shd w:val="clear" w:color="auto" w:fill="00B0F0"/>
            <w:vAlign w:val="center"/>
            <w:hideMark/>
          </w:tcPr>
          <w:p w14:paraId="0135B302" w14:textId="77777777" w:rsidR="0014629C" w:rsidRPr="009B1C70" w:rsidRDefault="0014629C" w:rsidP="00750A6A">
            <w:pPr>
              <w:jc w:val="center"/>
              <w:rPr>
                <w:b/>
                <w:color w:val="FFFFFF" w:themeColor="background1"/>
                <w:sz w:val="16"/>
                <w:szCs w:val="16"/>
              </w:rPr>
            </w:pPr>
            <w:r w:rsidRPr="009B1C70">
              <w:rPr>
                <w:b/>
                <w:color w:val="FFFFFF" w:themeColor="background1"/>
                <w:sz w:val="16"/>
                <w:szCs w:val="16"/>
              </w:rPr>
              <w:t>Проект на 2021 год</w:t>
            </w:r>
          </w:p>
        </w:tc>
        <w:tc>
          <w:tcPr>
            <w:tcW w:w="2704" w:type="dxa"/>
            <w:gridSpan w:val="3"/>
            <w:shd w:val="clear" w:color="auto" w:fill="00B0F0"/>
            <w:vAlign w:val="center"/>
          </w:tcPr>
          <w:p w14:paraId="04211465" w14:textId="77777777" w:rsidR="0014629C" w:rsidRPr="009B1C70" w:rsidRDefault="0014629C" w:rsidP="00750A6A">
            <w:pPr>
              <w:jc w:val="center"/>
              <w:rPr>
                <w:b/>
                <w:bCs/>
                <w:color w:val="FFFFFF" w:themeColor="background1"/>
                <w:sz w:val="16"/>
                <w:szCs w:val="16"/>
              </w:rPr>
            </w:pPr>
            <w:r w:rsidRPr="009B1C70">
              <w:rPr>
                <w:b/>
                <w:color w:val="FFFFFF" w:themeColor="background1"/>
                <w:sz w:val="16"/>
                <w:szCs w:val="16"/>
              </w:rPr>
              <w:t>Проект на 2022 год</w:t>
            </w:r>
          </w:p>
        </w:tc>
        <w:tc>
          <w:tcPr>
            <w:tcW w:w="2628" w:type="dxa"/>
            <w:gridSpan w:val="3"/>
            <w:shd w:val="clear" w:color="auto" w:fill="00B0F0"/>
            <w:vAlign w:val="center"/>
          </w:tcPr>
          <w:p w14:paraId="041810CE" w14:textId="77777777" w:rsidR="0014629C" w:rsidRPr="009B1C70" w:rsidRDefault="0014629C" w:rsidP="00750A6A">
            <w:pPr>
              <w:jc w:val="center"/>
              <w:rPr>
                <w:b/>
                <w:bCs/>
                <w:color w:val="FFFFFF" w:themeColor="background1"/>
                <w:sz w:val="16"/>
                <w:szCs w:val="16"/>
              </w:rPr>
            </w:pPr>
            <w:r w:rsidRPr="009B1C70">
              <w:rPr>
                <w:b/>
                <w:bCs/>
                <w:color w:val="FFFFFF" w:themeColor="background1"/>
                <w:sz w:val="16"/>
                <w:szCs w:val="16"/>
              </w:rPr>
              <w:t>Проект на 2023 год</w:t>
            </w:r>
          </w:p>
        </w:tc>
      </w:tr>
      <w:tr w:rsidR="0014629C" w:rsidRPr="005D2559" w14:paraId="1090BAB6" w14:textId="77777777" w:rsidTr="00C942FE">
        <w:trPr>
          <w:trHeight w:val="462"/>
          <w:jc w:val="center"/>
        </w:trPr>
        <w:tc>
          <w:tcPr>
            <w:tcW w:w="1139" w:type="dxa"/>
            <w:vMerge/>
            <w:shd w:val="clear" w:color="auto" w:fill="00B0F0"/>
            <w:vAlign w:val="center"/>
            <w:hideMark/>
          </w:tcPr>
          <w:p w14:paraId="5E7F3175" w14:textId="77777777" w:rsidR="0014629C" w:rsidRPr="009B1C70" w:rsidRDefault="0014629C" w:rsidP="00750A6A">
            <w:pPr>
              <w:rPr>
                <w:b/>
                <w:color w:val="FFFFFF" w:themeColor="background1"/>
                <w:sz w:val="16"/>
                <w:szCs w:val="16"/>
              </w:rPr>
            </w:pPr>
          </w:p>
        </w:tc>
        <w:tc>
          <w:tcPr>
            <w:tcW w:w="1013" w:type="dxa"/>
            <w:vMerge/>
            <w:shd w:val="clear" w:color="auto" w:fill="00B0F0"/>
            <w:vAlign w:val="center"/>
            <w:hideMark/>
          </w:tcPr>
          <w:p w14:paraId="509944B2" w14:textId="77777777" w:rsidR="0014629C" w:rsidRPr="009B1C70" w:rsidRDefault="0014629C" w:rsidP="00750A6A">
            <w:pPr>
              <w:jc w:val="center"/>
              <w:rPr>
                <w:b/>
                <w:color w:val="FFFFFF" w:themeColor="background1"/>
                <w:sz w:val="16"/>
                <w:szCs w:val="16"/>
              </w:rPr>
            </w:pPr>
          </w:p>
        </w:tc>
        <w:tc>
          <w:tcPr>
            <w:tcW w:w="1066" w:type="dxa"/>
            <w:vMerge w:val="restart"/>
            <w:shd w:val="clear" w:color="auto" w:fill="00B0F0"/>
            <w:vAlign w:val="center"/>
            <w:hideMark/>
          </w:tcPr>
          <w:p w14:paraId="22ED4FC9" w14:textId="77777777" w:rsidR="0014629C" w:rsidRPr="009B1C70" w:rsidRDefault="0014629C" w:rsidP="00750A6A">
            <w:pPr>
              <w:jc w:val="center"/>
              <w:rPr>
                <w:b/>
                <w:color w:val="FFFFFF" w:themeColor="background1"/>
                <w:sz w:val="16"/>
                <w:szCs w:val="16"/>
              </w:rPr>
            </w:pPr>
            <w:r w:rsidRPr="009B1C70">
              <w:rPr>
                <w:b/>
                <w:bCs/>
                <w:color w:val="FFFFFF" w:themeColor="background1"/>
                <w:sz w:val="16"/>
                <w:szCs w:val="16"/>
              </w:rPr>
              <w:t>сумма</w:t>
            </w:r>
          </w:p>
        </w:tc>
        <w:tc>
          <w:tcPr>
            <w:tcW w:w="1844" w:type="dxa"/>
            <w:gridSpan w:val="2"/>
            <w:shd w:val="clear" w:color="auto" w:fill="00B0F0"/>
            <w:vAlign w:val="center"/>
          </w:tcPr>
          <w:p w14:paraId="051A93CF" w14:textId="77777777" w:rsidR="0014629C" w:rsidRPr="009B1C70" w:rsidRDefault="0014629C" w:rsidP="00750A6A">
            <w:pPr>
              <w:jc w:val="center"/>
              <w:rPr>
                <w:b/>
                <w:bCs/>
                <w:color w:val="FFFFFF" w:themeColor="background1"/>
                <w:sz w:val="16"/>
                <w:szCs w:val="16"/>
              </w:rPr>
            </w:pPr>
            <w:r w:rsidRPr="009B1C70">
              <w:rPr>
                <w:b/>
                <w:bCs/>
                <w:color w:val="FFFFFF" w:themeColor="background1"/>
                <w:sz w:val="16"/>
                <w:szCs w:val="16"/>
              </w:rPr>
              <w:t>Отклонение к оценке 2021 года</w:t>
            </w:r>
          </w:p>
        </w:tc>
        <w:tc>
          <w:tcPr>
            <w:tcW w:w="1085" w:type="dxa"/>
            <w:vMerge w:val="restart"/>
            <w:shd w:val="clear" w:color="auto" w:fill="00B0F0"/>
            <w:vAlign w:val="center"/>
            <w:hideMark/>
          </w:tcPr>
          <w:p w14:paraId="67A5321B" w14:textId="77777777" w:rsidR="0014629C" w:rsidRPr="009B1C70" w:rsidRDefault="0014629C" w:rsidP="00750A6A">
            <w:pPr>
              <w:jc w:val="center"/>
              <w:rPr>
                <w:b/>
                <w:color w:val="FFFFFF" w:themeColor="background1"/>
                <w:sz w:val="16"/>
                <w:szCs w:val="16"/>
              </w:rPr>
            </w:pPr>
            <w:r w:rsidRPr="009B1C70">
              <w:rPr>
                <w:b/>
                <w:bCs/>
                <w:color w:val="FFFFFF" w:themeColor="background1"/>
                <w:sz w:val="16"/>
                <w:szCs w:val="16"/>
              </w:rPr>
              <w:t>сумма</w:t>
            </w:r>
          </w:p>
        </w:tc>
        <w:tc>
          <w:tcPr>
            <w:tcW w:w="1619" w:type="dxa"/>
            <w:gridSpan w:val="2"/>
            <w:shd w:val="clear" w:color="auto" w:fill="00B0F0"/>
            <w:vAlign w:val="center"/>
          </w:tcPr>
          <w:p w14:paraId="478021B5" w14:textId="77777777" w:rsidR="0014629C" w:rsidRPr="009B1C70" w:rsidRDefault="0014629C" w:rsidP="00750A6A">
            <w:pPr>
              <w:jc w:val="center"/>
              <w:rPr>
                <w:b/>
                <w:bCs/>
                <w:color w:val="FFFFFF" w:themeColor="background1"/>
                <w:sz w:val="16"/>
                <w:szCs w:val="16"/>
              </w:rPr>
            </w:pPr>
            <w:r w:rsidRPr="009B1C70">
              <w:rPr>
                <w:b/>
                <w:bCs/>
                <w:color w:val="FFFFFF" w:themeColor="background1"/>
                <w:sz w:val="16"/>
                <w:szCs w:val="16"/>
              </w:rPr>
              <w:t>Отклонение к оценке 2021 года</w:t>
            </w:r>
          </w:p>
        </w:tc>
        <w:tc>
          <w:tcPr>
            <w:tcW w:w="1074" w:type="dxa"/>
            <w:vMerge w:val="restart"/>
            <w:shd w:val="clear" w:color="auto" w:fill="00B0F0"/>
            <w:vAlign w:val="center"/>
          </w:tcPr>
          <w:p w14:paraId="1999E5D0" w14:textId="77777777" w:rsidR="0014629C" w:rsidRPr="009B1C70" w:rsidRDefault="0014629C" w:rsidP="00750A6A">
            <w:pPr>
              <w:jc w:val="center"/>
              <w:rPr>
                <w:b/>
                <w:color w:val="FFFFFF" w:themeColor="background1"/>
                <w:sz w:val="16"/>
                <w:szCs w:val="16"/>
              </w:rPr>
            </w:pPr>
            <w:r w:rsidRPr="009B1C70">
              <w:rPr>
                <w:b/>
                <w:bCs/>
                <w:color w:val="FFFFFF" w:themeColor="background1"/>
                <w:sz w:val="16"/>
                <w:szCs w:val="16"/>
              </w:rPr>
              <w:t>сумма</w:t>
            </w:r>
          </w:p>
        </w:tc>
        <w:tc>
          <w:tcPr>
            <w:tcW w:w="1554" w:type="dxa"/>
            <w:gridSpan w:val="2"/>
            <w:shd w:val="clear" w:color="auto" w:fill="00B0F0"/>
            <w:vAlign w:val="center"/>
          </w:tcPr>
          <w:p w14:paraId="401213DC" w14:textId="77777777" w:rsidR="0014629C" w:rsidRPr="009B1C70" w:rsidRDefault="0014629C" w:rsidP="00750A6A">
            <w:pPr>
              <w:jc w:val="center"/>
              <w:rPr>
                <w:b/>
                <w:bCs/>
                <w:color w:val="FFFFFF" w:themeColor="background1"/>
                <w:sz w:val="16"/>
                <w:szCs w:val="16"/>
              </w:rPr>
            </w:pPr>
            <w:r w:rsidRPr="009B1C70">
              <w:rPr>
                <w:b/>
                <w:bCs/>
                <w:color w:val="FFFFFF" w:themeColor="background1"/>
                <w:sz w:val="16"/>
                <w:szCs w:val="16"/>
              </w:rPr>
              <w:t>Отклонение к оценке 2021 года</w:t>
            </w:r>
          </w:p>
        </w:tc>
      </w:tr>
      <w:tr w:rsidR="0014629C" w:rsidRPr="005D2559" w14:paraId="12699D0D" w14:textId="77777777" w:rsidTr="00C942FE">
        <w:trPr>
          <w:trHeight w:val="143"/>
          <w:jc w:val="center"/>
        </w:trPr>
        <w:tc>
          <w:tcPr>
            <w:tcW w:w="1139" w:type="dxa"/>
            <w:vMerge/>
            <w:shd w:val="clear" w:color="auto" w:fill="00B0F0"/>
          </w:tcPr>
          <w:p w14:paraId="1B579F27" w14:textId="77777777" w:rsidR="0014629C" w:rsidRPr="009B1C70" w:rsidRDefault="0014629C" w:rsidP="00750A6A">
            <w:pPr>
              <w:rPr>
                <w:b/>
                <w:color w:val="FFFFFF" w:themeColor="background1"/>
                <w:sz w:val="16"/>
                <w:szCs w:val="16"/>
              </w:rPr>
            </w:pPr>
          </w:p>
        </w:tc>
        <w:tc>
          <w:tcPr>
            <w:tcW w:w="1013" w:type="dxa"/>
            <w:vMerge/>
            <w:shd w:val="clear" w:color="auto" w:fill="00B0F0"/>
            <w:vAlign w:val="center"/>
          </w:tcPr>
          <w:p w14:paraId="0B815624" w14:textId="77777777" w:rsidR="0014629C" w:rsidRPr="009B1C70" w:rsidRDefault="0014629C" w:rsidP="00750A6A">
            <w:pPr>
              <w:tabs>
                <w:tab w:val="right" w:pos="900"/>
              </w:tabs>
              <w:jc w:val="center"/>
              <w:rPr>
                <w:b/>
                <w:color w:val="FFFFFF" w:themeColor="background1"/>
                <w:sz w:val="16"/>
                <w:szCs w:val="16"/>
              </w:rPr>
            </w:pPr>
          </w:p>
        </w:tc>
        <w:tc>
          <w:tcPr>
            <w:tcW w:w="1066" w:type="dxa"/>
            <w:vMerge/>
            <w:shd w:val="clear" w:color="auto" w:fill="00B0F0"/>
            <w:vAlign w:val="center"/>
          </w:tcPr>
          <w:p w14:paraId="7BD254AD" w14:textId="77777777" w:rsidR="0014629C" w:rsidRPr="009B1C70" w:rsidRDefault="0014629C" w:rsidP="00750A6A">
            <w:pPr>
              <w:jc w:val="center"/>
              <w:rPr>
                <w:b/>
                <w:color w:val="FFFFFF" w:themeColor="background1"/>
                <w:sz w:val="16"/>
                <w:szCs w:val="16"/>
              </w:rPr>
            </w:pPr>
          </w:p>
        </w:tc>
        <w:tc>
          <w:tcPr>
            <w:tcW w:w="1100" w:type="dxa"/>
            <w:shd w:val="clear" w:color="auto" w:fill="00B0F0"/>
            <w:vAlign w:val="center"/>
          </w:tcPr>
          <w:p w14:paraId="4F077A7E" w14:textId="77777777" w:rsidR="0014629C" w:rsidRPr="009B1C70" w:rsidRDefault="0014629C" w:rsidP="00750A6A">
            <w:pPr>
              <w:jc w:val="center"/>
              <w:rPr>
                <w:b/>
                <w:color w:val="FFFFFF" w:themeColor="background1"/>
                <w:sz w:val="16"/>
                <w:szCs w:val="16"/>
              </w:rPr>
            </w:pPr>
            <w:r w:rsidRPr="009B1C70">
              <w:rPr>
                <w:b/>
                <w:bCs/>
                <w:color w:val="FFFFFF" w:themeColor="background1"/>
                <w:sz w:val="16"/>
                <w:szCs w:val="16"/>
              </w:rPr>
              <w:t>сумма</w:t>
            </w:r>
          </w:p>
        </w:tc>
        <w:tc>
          <w:tcPr>
            <w:tcW w:w="744" w:type="dxa"/>
            <w:shd w:val="clear" w:color="auto" w:fill="00B0F0"/>
          </w:tcPr>
          <w:p w14:paraId="6CF3012C" w14:textId="77777777" w:rsidR="0014629C" w:rsidRPr="009B1C70" w:rsidRDefault="0014629C" w:rsidP="00750A6A">
            <w:pPr>
              <w:jc w:val="center"/>
              <w:rPr>
                <w:b/>
                <w:color w:val="FFFFFF" w:themeColor="background1"/>
                <w:sz w:val="16"/>
                <w:szCs w:val="16"/>
              </w:rPr>
            </w:pPr>
            <w:r w:rsidRPr="009B1C70">
              <w:rPr>
                <w:b/>
                <w:color w:val="FFFFFF" w:themeColor="background1"/>
                <w:sz w:val="16"/>
                <w:szCs w:val="16"/>
              </w:rPr>
              <w:t>%</w:t>
            </w:r>
          </w:p>
        </w:tc>
        <w:tc>
          <w:tcPr>
            <w:tcW w:w="1085" w:type="dxa"/>
            <w:vMerge/>
            <w:shd w:val="clear" w:color="auto" w:fill="00B0F0"/>
            <w:vAlign w:val="center"/>
          </w:tcPr>
          <w:p w14:paraId="4180E72D" w14:textId="77777777" w:rsidR="0014629C" w:rsidRPr="009B1C70" w:rsidRDefault="0014629C" w:rsidP="00750A6A">
            <w:pPr>
              <w:jc w:val="center"/>
              <w:rPr>
                <w:b/>
                <w:color w:val="FFFFFF" w:themeColor="background1"/>
                <w:sz w:val="16"/>
                <w:szCs w:val="16"/>
              </w:rPr>
            </w:pPr>
          </w:p>
        </w:tc>
        <w:tc>
          <w:tcPr>
            <w:tcW w:w="992" w:type="dxa"/>
            <w:shd w:val="clear" w:color="auto" w:fill="00B0F0"/>
            <w:vAlign w:val="center"/>
          </w:tcPr>
          <w:p w14:paraId="09317C4C" w14:textId="77777777" w:rsidR="0014629C" w:rsidRPr="009B1C70" w:rsidRDefault="0014629C" w:rsidP="00750A6A">
            <w:pPr>
              <w:jc w:val="center"/>
              <w:rPr>
                <w:b/>
                <w:color w:val="FFFFFF" w:themeColor="background1"/>
                <w:sz w:val="16"/>
                <w:szCs w:val="16"/>
              </w:rPr>
            </w:pPr>
            <w:r w:rsidRPr="009B1C70">
              <w:rPr>
                <w:b/>
                <w:bCs/>
                <w:color w:val="FFFFFF" w:themeColor="background1"/>
                <w:sz w:val="16"/>
                <w:szCs w:val="16"/>
              </w:rPr>
              <w:t>сумма</w:t>
            </w:r>
          </w:p>
        </w:tc>
        <w:tc>
          <w:tcPr>
            <w:tcW w:w="627" w:type="dxa"/>
            <w:shd w:val="clear" w:color="auto" w:fill="00B0F0"/>
          </w:tcPr>
          <w:p w14:paraId="4A7A2602" w14:textId="77777777" w:rsidR="0014629C" w:rsidRPr="009B1C70" w:rsidRDefault="0014629C" w:rsidP="00750A6A">
            <w:pPr>
              <w:jc w:val="center"/>
              <w:rPr>
                <w:b/>
                <w:color w:val="FFFFFF" w:themeColor="background1"/>
                <w:sz w:val="16"/>
                <w:szCs w:val="16"/>
              </w:rPr>
            </w:pPr>
            <w:r w:rsidRPr="009B1C70">
              <w:rPr>
                <w:b/>
                <w:color w:val="FFFFFF" w:themeColor="background1"/>
                <w:sz w:val="16"/>
                <w:szCs w:val="16"/>
              </w:rPr>
              <w:t>%</w:t>
            </w:r>
          </w:p>
        </w:tc>
        <w:tc>
          <w:tcPr>
            <w:tcW w:w="1074" w:type="dxa"/>
            <w:vMerge/>
            <w:shd w:val="clear" w:color="auto" w:fill="00B0F0"/>
            <w:vAlign w:val="center"/>
          </w:tcPr>
          <w:p w14:paraId="4B10EF9F" w14:textId="77777777" w:rsidR="0014629C" w:rsidRPr="009B1C70" w:rsidRDefault="0014629C" w:rsidP="00750A6A">
            <w:pPr>
              <w:jc w:val="center"/>
              <w:rPr>
                <w:b/>
                <w:color w:val="FFFFFF" w:themeColor="background1"/>
                <w:sz w:val="16"/>
                <w:szCs w:val="16"/>
              </w:rPr>
            </w:pPr>
          </w:p>
        </w:tc>
        <w:tc>
          <w:tcPr>
            <w:tcW w:w="953" w:type="dxa"/>
            <w:shd w:val="clear" w:color="auto" w:fill="00B0F0"/>
            <w:vAlign w:val="center"/>
          </w:tcPr>
          <w:p w14:paraId="63C578E2" w14:textId="77777777" w:rsidR="0014629C" w:rsidRPr="009B1C70" w:rsidRDefault="0014629C" w:rsidP="00750A6A">
            <w:pPr>
              <w:jc w:val="center"/>
              <w:rPr>
                <w:b/>
                <w:color w:val="FFFFFF" w:themeColor="background1"/>
                <w:sz w:val="16"/>
                <w:szCs w:val="16"/>
              </w:rPr>
            </w:pPr>
            <w:r w:rsidRPr="009B1C70">
              <w:rPr>
                <w:b/>
                <w:bCs/>
                <w:color w:val="FFFFFF" w:themeColor="background1"/>
                <w:sz w:val="16"/>
                <w:szCs w:val="16"/>
              </w:rPr>
              <w:t>сумма</w:t>
            </w:r>
          </w:p>
        </w:tc>
        <w:tc>
          <w:tcPr>
            <w:tcW w:w="601" w:type="dxa"/>
            <w:shd w:val="clear" w:color="auto" w:fill="00B0F0"/>
          </w:tcPr>
          <w:p w14:paraId="29BB52F0" w14:textId="77777777" w:rsidR="0014629C" w:rsidRPr="009B1C70" w:rsidRDefault="0014629C" w:rsidP="00750A6A">
            <w:pPr>
              <w:jc w:val="center"/>
              <w:rPr>
                <w:b/>
                <w:color w:val="FFFFFF" w:themeColor="background1"/>
                <w:sz w:val="16"/>
                <w:szCs w:val="16"/>
              </w:rPr>
            </w:pPr>
            <w:r w:rsidRPr="009B1C70">
              <w:rPr>
                <w:b/>
                <w:color w:val="FFFFFF" w:themeColor="background1"/>
                <w:sz w:val="16"/>
                <w:szCs w:val="16"/>
              </w:rPr>
              <w:t>%</w:t>
            </w:r>
          </w:p>
        </w:tc>
      </w:tr>
      <w:tr w:rsidR="0014629C" w:rsidRPr="005D2559" w14:paraId="74FECE16" w14:textId="77777777" w:rsidTr="00C942FE">
        <w:trPr>
          <w:trHeight w:val="55"/>
          <w:jc w:val="center"/>
        </w:trPr>
        <w:tc>
          <w:tcPr>
            <w:tcW w:w="1139" w:type="dxa"/>
            <w:hideMark/>
          </w:tcPr>
          <w:p w14:paraId="78BAC9B8" w14:textId="77777777" w:rsidR="0014629C" w:rsidRPr="005D2559" w:rsidRDefault="0014629C" w:rsidP="00C942FE">
            <w:pPr>
              <w:rPr>
                <w:sz w:val="16"/>
                <w:szCs w:val="16"/>
              </w:rPr>
            </w:pPr>
            <w:r w:rsidRPr="005D2559">
              <w:rPr>
                <w:sz w:val="16"/>
                <w:szCs w:val="16"/>
              </w:rPr>
              <w:t xml:space="preserve">Доходы, </w:t>
            </w:r>
            <w:r w:rsidRPr="005D2559">
              <w:rPr>
                <w:iCs/>
                <w:sz w:val="16"/>
                <w:szCs w:val="16"/>
              </w:rPr>
              <w:t>всего</w:t>
            </w:r>
            <w:r w:rsidRPr="005D2559">
              <w:rPr>
                <w:sz w:val="16"/>
                <w:szCs w:val="16"/>
              </w:rPr>
              <w:t xml:space="preserve"> </w:t>
            </w:r>
          </w:p>
        </w:tc>
        <w:tc>
          <w:tcPr>
            <w:tcW w:w="1013" w:type="dxa"/>
            <w:vAlign w:val="center"/>
          </w:tcPr>
          <w:p w14:paraId="30D99B6B" w14:textId="77777777" w:rsidR="0014629C" w:rsidRPr="005D2559" w:rsidRDefault="0014629C" w:rsidP="00750A6A">
            <w:pPr>
              <w:tabs>
                <w:tab w:val="right" w:pos="900"/>
              </w:tabs>
              <w:ind w:hanging="226"/>
              <w:jc w:val="right"/>
              <w:rPr>
                <w:sz w:val="16"/>
                <w:szCs w:val="16"/>
              </w:rPr>
            </w:pPr>
            <w:r>
              <w:rPr>
                <w:sz w:val="16"/>
                <w:szCs w:val="16"/>
              </w:rPr>
              <w:t>17 653 972,4</w:t>
            </w:r>
          </w:p>
        </w:tc>
        <w:tc>
          <w:tcPr>
            <w:tcW w:w="1066" w:type="dxa"/>
            <w:vAlign w:val="center"/>
          </w:tcPr>
          <w:p w14:paraId="272C3037" w14:textId="77777777" w:rsidR="0014629C" w:rsidRPr="005D2559" w:rsidRDefault="0014629C" w:rsidP="00750A6A">
            <w:pPr>
              <w:ind w:hanging="226"/>
              <w:jc w:val="right"/>
              <w:rPr>
                <w:sz w:val="16"/>
                <w:szCs w:val="16"/>
              </w:rPr>
            </w:pPr>
            <w:r>
              <w:rPr>
                <w:sz w:val="16"/>
                <w:szCs w:val="16"/>
              </w:rPr>
              <w:t>19 262 581,2</w:t>
            </w:r>
          </w:p>
        </w:tc>
        <w:tc>
          <w:tcPr>
            <w:tcW w:w="1100" w:type="dxa"/>
            <w:vAlign w:val="center"/>
          </w:tcPr>
          <w:p w14:paraId="65426760" w14:textId="77777777" w:rsidR="0014629C" w:rsidRPr="005D2559" w:rsidRDefault="0014629C" w:rsidP="00750A6A">
            <w:pPr>
              <w:ind w:hanging="226"/>
              <w:jc w:val="right"/>
              <w:rPr>
                <w:sz w:val="16"/>
                <w:szCs w:val="16"/>
              </w:rPr>
            </w:pPr>
            <w:r>
              <w:rPr>
                <w:sz w:val="16"/>
                <w:szCs w:val="16"/>
              </w:rPr>
              <w:t>+1 608 609,8</w:t>
            </w:r>
          </w:p>
        </w:tc>
        <w:tc>
          <w:tcPr>
            <w:tcW w:w="744" w:type="dxa"/>
            <w:vAlign w:val="center"/>
          </w:tcPr>
          <w:p w14:paraId="3F84ACF6" w14:textId="77777777" w:rsidR="0014629C" w:rsidRPr="005D2559" w:rsidRDefault="0014629C" w:rsidP="00750A6A">
            <w:pPr>
              <w:ind w:hanging="226"/>
              <w:jc w:val="right"/>
              <w:rPr>
                <w:sz w:val="16"/>
                <w:szCs w:val="16"/>
              </w:rPr>
            </w:pPr>
            <w:r>
              <w:rPr>
                <w:sz w:val="16"/>
                <w:szCs w:val="16"/>
              </w:rPr>
              <w:t>+9,1</w:t>
            </w:r>
          </w:p>
        </w:tc>
        <w:tc>
          <w:tcPr>
            <w:tcW w:w="1085" w:type="dxa"/>
            <w:vAlign w:val="center"/>
          </w:tcPr>
          <w:p w14:paraId="5FEC2019" w14:textId="77777777" w:rsidR="0014629C" w:rsidRPr="005D2559" w:rsidRDefault="0014629C" w:rsidP="00750A6A">
            <w:pPr>
              <w:ind w:hanging="226"/>
              <w:jc w:val="right"/>
              <w:rPr>
                <w:sz w:val="16"/>
                <w:szCs w:val="16"/>
              </w:rPr>
            </w:pPr>
            <w:r>
              <w:rPr>
                <w:sz w:val="16"/>
                <w:szCs w:val="16"/>
              </w:rPr>
              <w:t>21 923 806,2</w:t>
            </w:r>
          </w:p>
        </w:tc>
        <w:tc>
          <w:tcPr>
            <w:tcW w:w="992" w:type="dxa"/>
            <w:vAlign w:val="center"/>
          </w:tcPr>
          <w:p w14:paraId="00984AE8" w14:textId="77777777" w:rsidR="0014629C" w:rsidRPr="005D2559" w:rsidRDefault="0014629C" w:rsidP="00750A6A">
            <w:pPr>
              <w:ind w:hanging="226"/>
              <w:jc w:val="right"/>
              <w:rPr>
                <w:sz w:val="16"/>
                <w:szCs w:val="16"/>
              </w:rPr>
            </w:pPr>
            <w:r>
              <w:rPr>
                <w:sz w:val="16"/>
                <w:szCs w:val="16"/>
              </w:rPr>
              <w:t>+4 269 833,8</w:t>
            </w:r>
          </w:p>
        </w:tc>
        <w:tc>
          <w:tcPr>
            <w:tcW w:w="627" w:type="dxa"/>
            <w:vAlign w:val="center"/>
          </w:tcPr>
          <w:p w14:paraId="6D7E685E" w14:textId="77777777" w:rsidR="0014629C" w:rsidRPr="005D2559" w:rsidRDefault="0014629C" w:rsidP="00750A6A">
            <w:pPr>
              <w:ind w:hanging="226"/>
              <w:jc w:val="right"/>
              <w:rPr>
                <w:sz w:val="16"/>
                <w:szCs w:val="16"/>
              </w:rPr>
            </w:pPr>
            <w:r>
              <w:rPr>
                <w:sz w:val="16"/>
                <w:szCs w:val="16"/>
              </w:rPr>
              <w:t>+24,2</w:t>
            </w:r>
          </w:p>
        </w:tc>
        <w:tc>
          <w:tcPr>
            <w:tcW w:w="1074" w:type="dxa"/>
            <w:vAlign w:val="center"/>
          </w:tcPr>
          <w:p w14:paraId="2576BFEF" w14:textId="77777777" w:rsidR="0014629C" w:rsidRPr="005D2559" w:rsidRDefault="0014629C" w:rsidP="00750A6A">
            <w:pPr>
              <w:ind w:hanging="226"/>
              <w:jc w:val="right"/>
              <w:rPr>
                <w:sz w:val="16"/>
                <w:szCs w:val="16"/>
              </w:rPr>
            </w:pPr>
            <w:r>
              <w:rPr>
                <w:sz w:val="16"/>
                <w:szCs w:val="16"/>
              </w:rPr>
              <w:t>15 848 315,1</w:t>
            </w:r>
          </w:p>
        </w:tc>
        <w:tc>
          <w:tcPr>
            <w:tcW w:w="953" w:type="dxa"/>
            <w:vAlign w:val="center"/>
          </w:tcPr>
          <w:p w14:paraId="57ADF47C" w14:textId="77777777" w:rsidR="0014629C" w:rsidRPr="005D2559" w:rsidRDefault="0014629C" w:rsidP="00750A6A">
            <w:pPr>
              <w:ind w:hanging="226"/>
              <w:jc w:val="right"/>
              <w:rPr>
                <w:sz w:val="16"/>
                <w:szCs w:val="16"/>
              </w:rPr>
            </w:pPr>
            <w:r>
              <w:rPr>
                <w:sz w:val="16"/>
                <w:szCs w:val="16"/>
              </w:rPr>
              <w:t>-1 805 657,3</w:t>
            </w:r>
          </w:p>
        </w:tc>
        <w:tc>
          <w:tcPr>
            <w:tcW w:w="601" w:type="dxa"/>
            <w:vAlign w:val="center"/>
          </w:tcPr>
          <w:p w14:paraId="47892FE2" w14:textId="77777777" w:rsidR="0014629C" w:rsidRPr="005D2559" w:rsidRDefault="0014629C" w:rsidP="00750A6A">
            <w:pPr>
              <w:ind w:hanging="226"/>
              <w:jc w:val="right"/>
              <w:rPr>
                <w:sz w:val="16"/>
                <w:szCs w:val="16"/>
              </w:rPr>
            </w:pPr>
            <w:r>
              <w:rPr>
                <w:sz w:val="16"/>
                <w:szCs w:val="16"/>
              </w:rPr>
              <w:t>-10,2</w:t>
            </w:r>
          </w:p>
        </w:tc>
      </w:tr>
      <w:tr w:rsidR="0014629C" w:rsidRPr="005D2559" w14:paraId="767129EA" w14:textId="77777777" w:rsidTr="00C942FE">
        <w:trPr>
          <w:trHeight w:val="55"/>
          <w:jc w:val="center"/>
        </w:trPr>
        <w:tc>
          <w:tcPr>
            <w:tcW w:w="1139" w:type="dxa"/>
            <w:hideMark/>
          </w:tcPr>
          <w:p w14:paraId="6E350BCA" w14:textId="77777777" w:rsidR="0014629C" w:rsidRPr="005D2559" w:rsidRDefault="0014629C" w:rsidP="00750A6A">
            <w:pPr>
              <w:rPr>
                <w:sz w:val="16"/>
                <w:szCs w:val="16"/>
              </w:rPr>
            </w:pPr>
            <w:r w:rsidRPr="005D2559">
              <w:rPr>
                <w:sz w:val="16"/>
                <w:szCs w:val="16"/>
              </w:rPr>
              <w:t xml:space="preserve">Расходы, </w:t>
            </w:r>
            <w:r w:rsidRPr="005D2559">
              <w:rPr>
                <w:iCs/>
                <w:sz w:val="16"/>
                <w:szCs w:val="16"/>
              </w:rPr>
              <w:t>всего</w:t>
            </w:r>
            <w:r w:rsidRPr="005D2559">
              <w:rPr>
                <w:sz w:val="16"/>
                <w:szCs w:val="16"/>
              </w:rPr>
              <w:t xml:space="preserve"> </w:t>
            </w:r>
          </w:p>
        </w:tc>
        <w:tc>
          <w:tcPr>
            <w:tcW w:w="1013" w:type="dxa"/>
            <w:vAlign w:val="center"/>
          </w:tcPr>
          <w:p w14:paraId="04123082" w14:textId="77777777" w:rsidR="0014629C" w:rsidRPr="005D2559" w:rsidRDefault="0014629C" w:rsidP="00750A6A">
            <w:pPr>
              <w:tabs>
                <w:tab w:val="right" w:pos="900"/>
              </w:tabs>
              <w:ind w:hanging="226"/>
              <w:jc w:val="right"/>
              <w:rPr>
                <w:sz w:val="16"/>
                <w:szCs w:val="16"/>
              </w:rPr>
            </w:pPr>
            <w:r>
              <w:rPr>
                <w:sz w:val="16"/>
                <w:szCs w:val="16"/>
              </w:rPr>
              <w:t>18 100 991,1</w:t>
            </w:r>
          </w:p>
        </w:tc>
        <w:tc>
          <w:tcPr>
            <w:tcW w:w="1066" w:type="dxa"/>
            <w:vAlign w:val="center"/>
          </w:tcPr>
          <w:p w14:paraId="48DBA2E6" w14:textId="77777777" w:rsidR="0014629C" w:rsidRPr="005D2559" w:rsidRDefault="0014629C" w:rsidP="00750A6A">
            <w:pPr>
              <w:ind w:hanging="226"/>
              <w:jc w:val="right"/>
              <w:rPr>
                <w:sz w:val="16"/>
                <w:szCs w:val="16"/>
              </w:rPr>
            </w:pPr>
            <w:r>
              <w:rPr>
                <w:sz w:val="16"/>
                <w:szCs w:val="16"/>
              </w:rPr>
              <w:t>19 262 581,2</w:t>
            </w:r>
          </w:p>
        </w:tc>
        <w:tc>
          <w:tcPr>
            <w:tcW w:w="1100" w:type="dxa"/>
            <w:vAlign w:val="center"/>
          </w:tcPr>
          <w:p w14:paraId="2D0529D2" w14:textId="77777777" w:rsidR="0014629C" w:rsidRPr="005D2559" w:rsidRDefault="0014629C" w:rsidP="00750A6A">
            <w:pPr>
              <w:ind w:hanging="226"/>
              <w:jc w:val="right"/>
              <w:rPr>
                <w:sz w:val="16"/>
                <w:szCs w:val="16"/>
              </w:rPr>
            </w:pPr>
            <w:r>
              <w:rPr>
                <w:sz w:val="16"/>
                <w:szCs w:val="16"/>
              </w:rPr>
              <w:t>+1 161 590,1</w:t>
            </w:r>
          </w:p>
        </w:tc>
        <w:tc>
          <w:tcPr>
            <w:tcW w:w="744" w:type="dxa"/>
            <w:vAlign w:val="center"/>
          </w:tcPr>
          <w:p w14:paraId="3A223614" w14:textId="77777777" w:rsidR="0014629C" w:rsidRPr="005D2559" w:rsidRDefault="0014629C" w:rsidP="00750A6A">
            <w:pPr>
              <w:ind w:hanging="226"/>
              <w:jc w:val="right"/>
              <w:rPr>
                <w:sz w:val="16"/>
                <w:szCs w:val="16"/>
              </w:rPr>
            </w:pPr>
            <w:r>
              <w:rPr>
                <w:sz w:val="16"/>
                <w:szCs w:val="16"/>
              </w:rPr>
              <w:t>+6,4</w:t>
            </w:r>
          </w:p>
        </w:tc>
        <w:tc>
          <w:tcPr>
            <w:tcW w:w="1085" w:type="dxa"/>
            <w:vAlign w:val="center"/>
          </w:tcPr>
          <w:p w14:paraId="4D818078" w14:textId="77777777" w:rsidR="0014629C" w:rsidRPr="005D2559" w:rsidRDefault="0014629C" w:rsidP="00750A6A">
            <w:pPr>
              <w:ind w:hanging="226"/>
              <w:jc w:val="right"/>
              <w:rPr>
                <w:sz w:val="16"/>
                <w:szCs w:val="16"/>
              </w:rPr>
            </w:pPr>
            <w:r>
              <w:rPr>
                <w:sz w:val="16"/>
                <w:szCs w:val="16"/>
              </w:rPr>
              <w:t>21 923 806,2</w:t>
            </w:r>
          </w:p>
        </w:tc>
        <w:tc>
          <w:tcPr>
            <w:tcW w:w="992" w:type="dxa"/>
            <w:vAlign w:val="center"/>
          </w:tcPr>
          <w:p w14:paraId="7C2A6850" w14:textId="77777777" w:rsidR="0014629C" w:rsidRPr="005D2559" w:rsidRDefault="0014629C" w:rsidP="00750A6A">
            <w:pPr>
              <w:ind w:hanging="226"/>
              <w:jc w:val="right"/>
              <w:rPr>
                <w:sz w:val="16"/>
                <w:szCs w:val="16"/>
              </w:rPr>
            </w:pPr>
            <w:r>
              <w:rPr>
                <w:sz w:val="16"/>
                <w:szCs w:val="16"/>
              </w:rPr>
              <w:t>+3 822 815,1</w:t>
            </w:r>
          </w:p>
        </w:tc>
        <w:tc>
          <w:tcPr>
            <w:tcW w:w="627" w:type="dxa"/>
            <w:vAlign w:val="center"/>
          </w:tcPr>
          <w:p w14:paraId="01F0B469" w14:textId="77777777" w:rsidR="0014629C" w:rsidRPr="005D2559" w:rsidRDefault="0014629C" w:rsidP="00750A6A">
            <w:pPr>
              <w:ind w:hanging="226"/>
              <w:jc w:val="right"/>
              <w:rPr>
                <w:sz w:val="16"/>
                <w:szCs w:val="16"/>
              </w:rPr>
            </w:pPr>
            <w:r>
              <w:rPr>
                <w:sz w:val="16"/>
                <w:szCs w:val="16"/>
              </w:rPr>
              <w:t>+21,1</w:t>
            </w:r>
          </w:p>
        </w:tc>
        <w:tc>
          <w:tcPr>
            <w:tcW w:w="1074" w:type="dxa"/>
            <w:vAlign w:val="center"/>
          </w:tcPr>
          <w:p w14:paraId="0A45D0A0" w14:textId="77777777" w:rsidR="0014629C" w:rsidRPr="005D2559" w:rsidRDefault="0014629C" w:rsidP="00750A6A">
            <w:pPr>
              <w:ind w:hanging="226"/>
              <w:jc w:val="right"/>
              <w:rPr>
                <w:sz w:val="16"/>
                <w:szCs w:val="16"/>
              </w:rPr>
            </w:pPr>
            <w:r>
              <w:rPr>
                <w:sz w:val="16"/>
                <w:szCs w:val="16"/>
              </w:rPr>
              <w:t>15 848 315,1</w:t>
            </w:r>
          </w:p>
        </w:tc>
        <w:tc>
          <w:tcPr>
            <w:tcW w:w="953" w:type="dxa"/>
            <w:vAlign w:val="center"/>
          </w:tcPr>
          <w:p w14:paraId="3361519C" w14:textId="77777777" w:rsidR="0014629C" w:rsidRPr="005D2559" w:rsidRDefault="0014629C" w:rsidP="00750A6A">
            <w:pPr>
              <w:ind w:hanging="226"/>
              <w:jc w:val="right"/>
              <w:rPr>
                <w:sz w:val="16"/>
                <w:szCs w:val="16"/>
              </w:rPr>
            </w:pPr>
            <w:r>
              <w:rPr>
                <w:sz w:val="16"/>
                <w:szCs w:val="16"/>
              </w:rPr>
              <w:t>-2 252 676,0</w:t>
            </w:r>
          </w:p>
        </w:tc>
        <w:tc>
          <w:tcPr>
            <w:tcW w:w="601" w:type="dxa"/>
            <w:vAlign w:val="center"/>
          </w:tcPr>
          <w:p w14:paraId="3784A315" w14:textId="77777777" w:rsidR="0014629C" w:rsidRPr="005D2559" w:rsidRDefault="0014629C" w:rsidP="00750A6A">
            <w:pPr>
              <w:ind w:hanging="226"/>
              <w:jc w:val="right"/>
              <w:rPr>
                <w:sz w:val="16"/>
                <w:szCs w:val="16"/>
              </w:rPr>
            </w:pPr>
            <w:r>
              <w:rPr>
                <w:sz w:val="16"/>
                <w:szCs w:val="16"/>
              </w:rPr>
              <w:t>-12,4</w:t>
            </w:r>
          </w:p>
        </w:tc>
      </w:tr>
      <w:tr w:rsidR="0014629C" w:rsidRPr="005D2559" w14:paraId="4E3ABB52" w14:textId="77777777" w:rsidTr="00C942FE">
        <w:trPr>
          <w:trHeight w:val="254"/>
          <w:jc w:val="center"/>
        </w:trPr>
        <w:tc>
          <w:tcPr>
            <w:tcW w:w="1139" w:type="dxa"/>
            <w:hideMark/>
          </w:tcPr>
          <w:p w14:paraId="6E61F0E3" w14:textId="77777777" w:rsidR="0014629C" w:rsidRPr="005D2559" w:rsidRDefault="0014629C" w:rsidP="00750A6A">
            <w:pPr>
              <w:rPr>
                <w:sz w:val="16"/>
                <w:szCs w:val="16"/>
              </w:rPr>
            </w:pPr>
            <w:r w:rsidRPr="005D2559">
              <w:rPr>
                <w:sz w:val="16"/>
                <w:szCs w:val="16"/>
              </w:rPr>
              <w:t>Дефицит (-), профицит (+)</w:t>
            </w:r>
          </w:p>
        </w:tc>
        <w:tc>
          <w:tcPr>
            <w:tcW w:w="1013" w:type="dxa"/>
            <w:vAlign w:val="center"/>
          </w:tcPr>
          <w:p w14:paraId="3E633079" w14:textId="77777777" w:rsidR="0014629C" w:rsidRPr="005D2559" w:rsidRDefault="0014629C" w:rsidP="00750A6A">
            <w:pPr>
              <w:ind w:hanging="226"/>
              <w:jc w:val="right"/>
              <w:rPr>
                <w:sz w:val="16"/>
                <w:szCs w:val="16"/>
              </w:rPr>
            </w:pPr>
            <w:r>
              <w:rPr>
                <w:sz w:val="16"/>
                <w:szCs w:val="16"/>
              </w:rPr>
              <w:t>-447 018,8</w:t>
            </w:r>
          </w:p>
        </w:tc>
        <w:tc>
          <w:tcPr>
            <w:tcW w:w="1066" w:type="dxa"/>
            <w:vAlign w:val="center"/>
          </w:tcPr>
          <w:p w14:paraId="7E475D1B" w14:textId="77777777" w:rsidR="0014629C" w:rsidRPr="005D2559" w:rsidRDefault="0014629C" w:rsidP="00750A6A">
            <w:pPr>
              <w:ind w:hanging="226"/>
              <w:jc w:val="right"/>
              <w:rPr>
                <w:sz w:val="16"/>
                <w:szCs w:val="16"/>
              </w:rPr>
            </w:pPr>
            <w:r>
              <w:rPr>
                <w:sz w:val="16"/>
                <w:szCs w:val="16"/>
              </w:rPr>
              <w:t>0,0</w:t>
            </w:r>
          </w:p>
        </w:tc>
        <w:tc>
          <w:tcPr>
            <w:tcW w:w="1100" w:type="dxa"/>
            <w:vAlign w:val="center"/>
          </w:tcPr>
          <w:p w14:paraId="12CBDC22" w14:textId="77777777" w:rsidR="0014629C" w:rsidRPr="005D2559" w:rsidRDefault="0014629C" w:rsidP="00750A6A">
            <w:pPr>
              <w:ind w:hanging="226"/>
              <w:jc w:val="right"/>
              <w:rPr>
                <w:sz w:val="16"/>
                <w:szCs w:val="16"/>
              </w:rPr>
            </w:pPr>
            <w:r>
              <w:rPr>
                <w:sz w:val="16"/>
                <w:szCs w:val="16"/>
              </w:rPr>
              <w:t>+447 018,8</w:t>
            </w:r>
          </w:p>
        </w:tc>
        <w:tc>
          <w:tcPr>
            <w:tcW w:w="744" w:type="dxa"/>
            <w:vAlign w:val="center"/>
          </w:tcPr>
          <w:p w14:paraId="31C8B9A0" w14:textId="77777777" w:rsidR="0014629C" w:rsidRPr="005D2559" w:rsidRDefault="0014629C" w:rsidP="00750A6A">
            <w:pPr>
              <w:ind w:hanging="226"/>
              <w:jc w:val="right"/>
              <w:rPr>
                <w:sz w:val="16"/>
                <w:szCs w:val="16"/>
              </w:rPr>
            </w:pPr>
            <w:r>
              <w:rPr>
                <w:sz w:val="16"/>
                <w:szCs w:val="16"/>
              </w:rPr>
              <w:t>+100,0</w:t>
            </w:r>
          </w:p>
        </w:tc>
        <w:tc>
          <w:tcPr>
            <w:tcW w:w="1085" w:type="dxa"/>
            <w:vAlign w:val="center"/>
          </w:tcPr>
          <w:p w14:paraId="7C860E95" w14:textId="77777777" w:rsidR="0014629C" w:rsidRPr="005D2559" w:rsidRDefault="0014629C" w:rsidP="00750A6A">
            <w:pPr>
              <w:ind w:hanging="226"/>
              <w:jc w:val="right"/>
              <w:rPr>
                <w:sz w:val="16"/>
                <w:szCs w:val="16"/>
              </w:rPr>
            </w:pPr>
            <w:r>
              <w:rPr>
                <w:sz w:val="16"/>
                <w:szCs w:val="16"/>
              </w:rPr>
              <w:t>0,0</w:t>
            </w:r>
          </w:p>
        </w:tc>
        <w:tc>
          <w:tcPr>
            <w:tcW w:w="992" w:type="dxa"/>
            <w:vAlign w:val="center"/>
          </w:tcPr>
          <w:p w14:paraId="3DEA53B4" w14:textId="77777777" w:rsidR="0014629C" w:rsidRPr="005D2559" w:rsidRDefault="0014629C" w:rsidP="00750A6A">
            <w:pPr>
              <w:ind w:hanging="226"/>
              <w:jc w:val="right"/>
              <w:rPr>
                <w:sz w:val="16"/>
                <w:szCs w:val="16"/>
              </w:rPr>
            </w:pPr>
            <w:r>
              <w:rPr>
                <w:sz w:val="16"/>
                <w:szCs w:val="16"/>
              </w:rPr>
              <w:t>+447 018,8</w:t>
            </w:r>
          </w:p>
        </w:tc>
        <w:tc>
          <w:tcPr>
            <w:tcW w:w="627" w:type="dxa"/>
            <w:vAlign w:val="center"/>
          </w:tcPr>
          <w:p w14:paraId="6199F7AE" w14:textId="77777777" w:rsidR="0014629C" w:rsidRPr="005D2559" w:rsidRDefault="0014629C" w:rsidP="00750A6A">
            <w:pPr>
              <w:ind w:hanging="226"/>
              <w:jc w:val="right"/>
              <w:rPr>
                <w:sz w:val="16"/>
                <w:szCs w:val="16"/>
              </w:rPr>
            </w:pPr>
            <w:r>
              <w:rPr>
                <w:sz w:val="16"/>
                <w:szCs w:val="16"/>
              </w:rPr>
              <w:t>+100,0</w:t>
            </w:r>
          </w:p>
        </w:tc>
        <w:tc>
          <w:tcPr>
            <w:tcW w:w="1074" w:type="dxa"/>
            <w:vAlign w:val="center"/>
          </w:tcPr>
          <w:p w14:paraId="6ABFBF80" w14:textId="77777777" w:rsidR="0014629C" w:rsidRPr="005D2559" w:rsidRDefault="0014629C" w:rsidP="00750A6A">
            <w:pPr>
              <w:ind w:hanging="226"/>
              <w:jc w:val="right"/>
              <w:rPr>
                <w:sz w:val="16"/>
                <w:szCs w:val="16"/>
              </w:rPr>
            </w:pPr>
            <w:r>
              <w:rPr>
                <w:sz w:val="16"/>
                <w:szCs w:val="16"/>
              </w:rPr>
              <w:t>0,0</w:t>
            </w:r>
          </w:p>
        </w:tc>
        <w:tc>
          <w:tcPr>
            <w:tcW w:w="953" w:type="dxa"/>
            <w:vAlign w:val="center"/>
          </w:tcPr>
          <w:p w14:paraId="592283EA" w14:textId="77777777" w:rsidR="0014629C" w:rsidRPr="005D2559" w:rsidRDefault="0014629C" w:rsidP="00750A6A">
            <w:pPr>
              <w:ind w:hanging="226"/>
              <w:jc w:val="right"/>
              <w:rPr>
                <w:sz w:val="16"/>
                <w:szCs w:val="16"/>
              </w:rPr>
            </w:pPr>
            <w:r>
              <w:rPr>
                <w:sz w:val="16"/>
                <w:szCs w:val="16"/>
              </w:rPr>
              <w:t>+447 018,8</w:t>
            </w:r>
          </w:p>
        </w:tc>
        <w:tc>
          <w:tcPr>
            <w:tcW w:w="601" w:type="dxa"/>
            <w:vAlign w:val="center"/>
          </w:tcPr>
          <w:p w14:paraId="1C2B8FDC" w14:textId="77777777" w:rsidR="0014629C" w:rsidRPr="005D2559" w:rsidRDefault="0014629C" w:rsidP="00750A6A">
            <w:pPr>
              <w:ind w:hanging="226"/>
              <w:jc w:val="right"/>
              <w:rPr>
                <w:sz w:val="16"/>
                <w:szCs w:val="16"/>
              </w:rPr>
            </w:pPr>
            <w:r>
              <w:rPr>
                <w:sz w:val="16"/>
                <w:szCs w:val="16"/>
              </w:rPr>
              <w:t>+100,0</w:t>
            </w:r>
          </w:p>
        </w:tc>
      </w:tr>
    </w:tbl>
    <w:p w14:paraId="3E310ECF" w14:textId="77777777" w:rsidR="0014629C" w:rsidRPr="00206C97" w:rsidRDefault="0014629C" w:rsidP="0014629C">
      <w:pPr>
        <w:tabs>
          <w:tab w:val="left" w:pos="5713"/>
        </w:tabs>
        <w:jc w:val="both"/>
        <w:rPr>
          <w:sz w:val="16"/>
          <w:szCs w:val="28"/>
        </w:rPr>
      </w:pPr>
    </w:p>
    <w:p w14:paraId="7B11E2C1" w14:textId="7C51C557" w:rsidR="0014629C" w:rsidRPr="00E93E04" w:rsidRDefault="0014629C" w:rsidP="0014629C">
      <w:pPr>
        <w:tabs>
          <w:tab w:val="left" w:pos="900"/>
        </w:tabs>
        <w:ind w:firstLine="720"/>
        <w:jc w:val="both"/>
        <w:rPr>
          <w:sz w:val="28"/>
          <w:szCs w:val="28"/>
        </w:rPr>
      </w:pPr>
      <w:r>
        <w:rPr>
          <w:sz w:val="28"/>
          <w:szCs w:val="28"/>
        </w:rPr>
        <w:t>Д</w:t>
      </w:r>
      <w:r w:rsidRPr="00E93E04">
        <w:rPr>
          <w:sz w:val="28"/>
          <w:szCs w:val="28"/>
        </w:rPr>
        <w:t xml:space="preserve">оходная </w:t>
      </w:r>
      <w:r>
        <w:rPr>
          <w:sz w:val="28"/>
          <w:szCs w:val="28"/>
        </w:rPr>
        <w:t xml:space="preserve">и расходная </w:t>
      </w:r>
      <w:r w:rsidRPr="00E93E04">
        <w:rPr>
          <w:sz w:val="28"/>
          <w:szCs w:val="28"/>
        </w:rPr>
        <w:t xml:space="preserve">часть бюджета города Оренбурга на </w:t>
      </w:r>
      <w:r>
        <w:rPr>
          <w:sz w:val="28"/>
          <w:szCs w:val="28"/>
        </w:rPr>
        <w:t>2022-2023 годы</w:t>
      </w:r>
      <w:r w:rsidRPr="00E93E04">
        <w:rPr>
          <w:sz w:val="28"/>
          <w:szCs w:val="28"/>
        </w:rPr>
        <w:t xml:space="preserve"> сформирована с ежегодным </w:t>
      </w:r>
      <w:r>
        <w:rPr>
          <w:sz w:val="28"/>
          <w:szCs w:val="28"/>
        </w:rPr>
        <w:t>ростом относительно ожидаемой оценки исполнения бюджета</w:t>
      </w:r>
      <w:r w:rsidR="00206C97">
        <w:rPr>
          <w:sz w:val="28"/>
          <w:szCs w:val="28"/>
        </w:rPr>
        <w:t xml:space="preserve"> в 2021 году, который составил</w:t>
      </w:r>
      <w:r>
        <w:rPr>
          <w:sz w:val="28"/>
          <w:szCs w:val="28"/>
        </w:rPr>
        <w:t xml:space="preserve"> 109,1% и 124,2% соответственно, что обеспечено</w:t>
      </w:r>
      <w:r w:rsidRPr="00E93E04">
        <w:rPr>
          <w:sz w:val="28"/>
          <w:szCs w:val="28"/>
        </w:rPr>
        <w:t xml:space="preserve"> </w:t>
      </w:r>
      <w:r>
        <w:rPr>
          <w:sz w:val="28"/>
          <w:szCs w:val="28"/>
        </w:rPr>
        <w:t>увеличением</w:t>
      </w:r>
      <w:r w:rsidRPr="00E93E04">
        <w:rPr>
          <w:sz w:val="28"/>
          <w:szCs w:val="28"/>
        </w:rPr>
        <w:t xml:space="preserve"> планируемых безвозмездных поступлений за счет межбюджетных субсидий, предоставляемых из других бюджетов бюджетной системы Российской Федерации</w:t>
      </w:r>
      <w:r>
        <w:rPr>
          <w:sz w:val="28"/>
          <w:szCs w:val="28"/>
        </w:rPr>
        <w:t xml:space="preserve"> и увеличением расходов за счет данных субсидий на коммунальное хозяйство, общее образование, дорожное хозяйство и транспорт</w:t>
      </w:r>
      <w:r w:rsidRPr="00E93E04">
        <w:rPr>
          <w:sz w:val="28"/>
          <w:szCs w:val="28"/>
        </w:rPr>
        <w:t xml:space="preserve">. Одновременно, на </w:t>
      </w:r>
      <w:r>
        <w:rPr>
          <w:sz w:val="28"/>
          <w:szCs w:val="28"/>
        </w:rPr>
        <w:t xml:space="preserve">2024 </w:t>
      </w:r>
      <w:r w:rsidRPr="00E93E04">
        <w:rPr>
          <w:sz w:val="28"/>
          <w:szCs w:val="28"/>
        </w:rPr>
        <w:t>год прогнозируется снижение бюджетных доходов</w:t>
      </w:r>
      <w:r>
        <w:rPr>
          <w:sz w:val="28"/>
          <w:szCs w:val="28"/>
        </w:rPr>
        <w:t xml:space="preserve"> и расходов относительно ожидаемой оценки текущего года,</w:t>
      </w:r>
      <w:r w:rsidRPr="00E93E04">
        <w:rPr>
          <w:sz w:val="28"/>
          <w:szCs w:val="28"/>
        </w:rPr>
        <w:t xml:space="preserve"> связи с сокращением планируемых поступлений межбюджетных субсидий</w:t>
      </w:r>
      <w:r>
        <w:rPr>
          <w:sz w:val="28"/>
          <w:szCs w:val="28"/>
        </w:rPr>
        <w:t xml:space="preserve"> и расходов за счет данных субсидий, направляемых</w:t>
      </w:r>
      <w:r w:rsidRPr="00E93E04">
        <w:rPr>
          <w:sz w:val="28"/>
          <w:szCs w:val="28"/>
        </w:rPr>
        <w:t xml:space="preserve"> </w:t>
      </w:r>
      <w:r>
        <w:rPr>
          <w:sz w:val="28"/>
          <w:szCs w:val="28"/>
        </w:rPr>
        <w:t>на дорожную деятельность, жилищно-коммунальное хозяйство, дошкольное и общее образование.</w:t>
      </w:r>
    </w:p>
    <w:p w14:paraId="7834F1DB" w14:textId="77777777" w:rsidR="0014629C" w:rsidRPr="00151F1C" w:rsidRDefault="0014629C" w:rsidP="0014629C">
      <w:pPr>
        <w:widowControl w:val="0"/>
        <w:tabs>
          <w:tab w:val="left" w:pos="900"/>
        </w:tabs>
        <w:ind w:firstLine="720"/>
        <w:contextualSpacing/>
        <w:jc w:val="both"/>
        <w:rPr>
          <w:sz w:val="28"/>
          <w:szCs w:val="28"/>
        </w:rPr>
      </w:pPr>
      <w:r>
        <w:rPr>
          <w:b/>
          <w:sz w:val="28"/>
          <w:szCs w:val="28"/>
        </w:rPr>
        <w:t>3</w:t>
      </w:r>
      <w:r w:rsidRPr="002C75A6">
        <w:rPr>
          <w:b/>
          <w:sz w:val="28"/>
          <w:szCs w:val="28"/>
        </w:rPr>
        <w:t xml:space="preserve">.4. </w:t>
      </w:r>
      <w:r>
        <w:rPr>
          <w:sz w:val="28"/>
          <w:szCs w:val="28"/>
        </w:rPr>
        <w:t xml:space="preserve">Доходы бюджета города Оренбурга на 2022 год и на плановый период 2023 и 2024 годов сформированы с учетом требований налогового и бюджетного законодательства, в том числе в части состава источников доходов местного бюджета, на основании </w:t>
      </w:r>
      <w:r w:rsidRPr="00A0369C">
        <w:rPr>
          <w:rFonts w:eastAsia="Times New Roman"/>
          <w:sz w:val="28"/>
          <w:szCs w:val="28"/>
        </w:rPr>
        <w:t xml:space="preserve">методик, утвержденных </w:t>
      </w:r>
      <w:r w:rsidRPr="00A0369C">
        <w:rPr>
          <w:sz w:val="28"/>
          <w:szCs w:val="28"/>
        </w:rPr>
        <w:t xml:space="preserve">главными администраторами доходов бюджета города Оренбурга, и методики формирования бюджета города Оренбурга </w:t>
      </w:r>
      <w:r w:rsidRPr="00A0369C">
        <w:rPr>
          <w:rFonts w:eastAsia="Times New Roman"/>
          <w:sz w:val="28"/>
          <w:szCs w:val="28"/>
        </w:rPr>
        <w:t>на 2022 год и на плановый период 2023 и 2024 годов,</w:t>
      </w:r>
      <w:r w:rsidRPr="00A0369C">
        <w:rPr>
          <w:sz w:val="28"/>
          <w:szCs w:val="28"/>
        </w:rPr>
        <w:t xml:space="preserve"> утвержденной Финансовым управлением</w:t>
      </w:r>
      <w:r w:rsidRPr="00A0369C">
        <w:rPr>
          <w:rFonts w:eastAsia="Times New Roman"/>
          <w:bCs/>
          <w:sz w:val="28"/>
          <w:szCs w:val="28"/>
        </w:rPr>
        <w:t>.</w:t>
      </w:r>
      <w:r>
        <w:rPr>
          <w:rFonts w:eastAsia="Times New Roman"/>
          <w:bCs/>
          <w:sz w:val="28"/>
          <w:szCs w:val="28"/>
        </w:rPr>
        <w:t xml:space="preserve"> </w:t>
      </w:r>
      <w:r>
        <w:rPr>
          <w:sz w:val="28"/>
          <w:szCs w:val="28"/>
        </w:rPr>
        <w:t xml:space="preserve">В расчетах учтены изменения действующего законодательства, вступающие в силу с 1 января 2022 года. </w:t>
      </w:r>
      <w:r w:rsidRPr="00151F1C">
        <w:rPr>
          <w:sz w:val="28"/>
          <w:szCs w:val="28"/>
        </w:rPr>
        <w:t>При прогнозировании безвозмездных поступлений от других бюджетов бюджетной системы РФ за основу взяты показатели, предусмотренные проектом областного бюджета на 20</w:t>
      </w:r>
      <w:r>
        <w:rPr>
          <w:sz w:val="28"/>
          <w:szCs w:val="28"/>
        </w:rPr>
        <w:t>22</w:t>
      </w:r>
      <w:r w:rsidRPr="00151F1C">
        <w:rPr>
          <w:sz w:val="28"/>
          <w:szCs w:val="28"/>
        </w:rPr>
        <w:t xml:space="preserve"> год и плановый период 202</w:t>
      </w:r>
      <w:r>
        <w:rPr>
          <w:sz w:val="28"/>
          <w:szCs w:val="28"/>
        </w:rPr>
        <w:t>3</w:t>
      </w:r>
      <w:r w:rsidRPr="00151F1C">
        <w:rPr>
          <w:sz w:val="28"/>
          <w:szCs w:val="28"/>
        </w:rPr>
        <w:t xml:space="preserve"> и 202</w:t>
      </w:r>
      <w:r>
        <w:rPr>
          <w:sz w:val="28"/>
          <w:szCs w:val="28"/>
        </w:rPr>
        <w:t>4</w:t>
      </w:r>
      <w:r w:rsidRPr="00151F1C">
        <w:rPr>
          <w:sz w:val="28"/>
          <w:szCs w:val="28"/>
        </w:rPr>
        <w:t xml:space="preserve"> годов.</w:t>
      </w:r>
      <w:r>
        <w:rPr>
          <w:sz w:val="28"/>
          <w:szCs w:val="28"/>
        </w:rPr>
        <w:t xml:space="preserve"> </w:t>
      </w:r>
    </w:p>
    <w:p w14:paraId="222F668E" w14:textId="77777777" w:rsidR="0014629C" w:rsidRDefault="0014629C" w:rsidP="0014629C">
      <w:pPr>
        <w:widowControl w:val="0"/>
        <w:tabs>
          <w:tab w:val="left" w:pos="720"/>
        </w:tabs>
        <w:ind w:firstLine="720"/>
        <w:contextualSpacing/>
        <w:jc w:val="both"/>
        <w:rPr>
          <w:sz w:val="28"/>
          <w:szCs w:val="28"/>
        </w:rPr>
      </w:pPr>
      <w:r>
        <w:rPr>
          <w:b/>
          <w:sz w:val="28"/>
          <w:szCs w:val="28"/>
        </w:rPr>
        <w:t>3</w:t>
      </w:r>
      <w:r w:rsidRPr="00991B7A">
        <w:rPr>
          <w:b/>
          <w:sz w:val="28"/>
          <w:szCs w:val="28"/>
        </w:rPr>
        <w:t>.5.</w:t>
      </w:r>
      <w:r>
        <w:rPr>
          <w:sz w:val="28"/>
          <w:szCs w:val="28"/>
        </w:rPr>
        <w:t xml:space="preserve"> Д</w:t>
      </w:r>
      <w:r w:rsidRPr="00EB3CB0">
        <w:rPr>
          <w:sz w:val="28"/>
          <w:szCs w:val="28"/>
        </w:rPr>
        <w:t>оходн</w:t>
      </w:r>
      <w:r>
        <w:rPr>
          <w:sz w:val="28"/>
          <w:szCs w:val="28"/>
        </w:rPr>
        <w:t>ую</w:t>
      </w:r>
      <w:r w:rsidRPr="00EB3CB0">
        <w:rPr>
          <w:sz w:val="28"/>
          <w:szCs w:val="28"/>
        </w:rPr>
        <w:t xml:space="preserve"> част</w:t>
      </w:r>
      <w:r>
        <w:rPr>
          <w:sz w:val="28"/>
          <w:szCs w:val="28"/>
        </w:rPr>
        <w:t>ь</w:t>
      </w:r>
      <w:r w:rsidRPr="00EB3CB0">
        <w:rPr>
          <w:sz w:val="28"/>
          <w:szCs w:val="28"/>
        </w:rPr>
        <w:t xml:space="preserve"> бюджета города Оренбурга в очередном финансовом году планируется обеспечить на </w:t>
      </w:r>
      <w:r>
        <w:rPr>
          <w:sz w:val="28"/>
          <w:szCs w:val="28"/>
        </w:rPr>
        <w:t>36,8</w:t>
      </w:r>
      <w:r w:rsidRPr="00EB3CB0">
        <w:rPr>
          <w:sz w:val="28"/>
          <w:szCs w:val="28"/>
        </w:rPr>
        <w:t xml:space="preserve">% за счет налоговых и неналоговых доходов, которые прогнозируются в общей сумме </w:t>
      </w:r>
      <w:r>
        <w:rPr>
          <w:sz w:val="28"/>
          <w:szCs w:val="28"/>
        </w:rPr>
        <w:t>7 094 086,0</w:t>
      </w:r>
      <w:r w:rsidRPr="00EB3CB0">
        <w:rPr>
          <w:sz w:val="28"/>
          <w:szCs w:val="28"/>
        </w:rPr>
        <w:t xml:space="preserve"> тыс. рублей, что выше показателя ожидаемой оценки исполнения бюджетных назначений в текущем году на </w:t>
      </w:r>
      <w:r>
        <w:rPr>
          <w:sz w:val="28"/>
          <w:szCs w:val="28"/>
        </w:rPr>
        <w:t>65 827,7</w:t>
      </w:r>
      <w:r w:rsidRPr="00EB3CB0">
        <w:rPr>
          <w:sz w:val="28"/>
          <w:szCs w:val="28"/>
        </w:rPr>
        <w:t xml:space="preserve"> </w:t>
      </w:r>
      <w:r w:rsidRPr="00EB3CB0">
        <w:rPr>
          <w:sz w:val="28"/>
          <w:szCs w:val="28"/>
        </w:rPr>
        <w:lastRenderedPageBreak/>
        <w:t xml:space="preserve">тыс. рублей или на </w:t>
      </w:r>
      <w:r>
        <w:rPr>
          <w:sz w:val="28"/>
          <w:szCs w:val="28"/>
        </w:rPr>
        <w:t>0,9</w:t>
      </w:r>
      <w:r w:rsidRPr="00EB3CB0">
        <w:rPr>
          <w:sz w:val="28"/>
          <w:szCs w:val="28"/>
        </w:rPr>
        <w:t>%</w:t>
      </w:r>
      <w:r>
        <w:rPr>
          <w:sz w:val="28"/>
          <w:szCs w:val="28"/>
        </w:rPr>
        <w:t xml:space="preserve">. </w:t>
      </w:r>
      <w:r w:rsidRPr="00EB3CB0">
        <w:rPr>
          <w:sz w:val="28"/>
          <w:szCs w:val="28"/>
        </w:rPr>
        <w:t xml:space="preserve">На плановый период </w:t>
      </w:r>
      <w:r>
        <w:rPr>
          <w:sz w:val="28"/>
          <w:szCs w:val="28"/>
        </w:rPr>
        <w:t>прогнозируется дальнейший рост налоговых и неналоговых доходов, которые на</w:t>
      </w:r>
      <w:r w:rsidRPr="00EB3CB0">
        <w:rPr>
          <w:sz w:val="28"/>
          <w:szCs w:val="28"/>
        </w:rPr>
        <w:t xml:space="preserve"> 202</w:t>
      </w:r>
      <w:r>
        <w:rPr>
          <w:sz w:val="28"/>
          <w:szCs w:val="28"/>
        </w:rPr>
        <w:t>3</w:t>
      </w:r>
      <w:r w:rsidRPr="00EB3CB0">
        <w:rPr>
          <w:sz w:val="28"/>
          <w:szCs w:val="28"/>
        </w:rPr>
        <w:t xml:space="preserve"> год</w:t>
      </w:r>
      <w:r>
        <w:rPr>
          <w:sz w:val="28"/>
          <w:szCs w:val="28"/>
        </w:rPr>
        <w:t xml:space="preserve"> планируются в сумме 7 364 411,0</w:t>
      </w:r>
      <w:r w:rsidRPr="00151F1C">
        <w:rPr>
          <w:sz w:val="28"/>
          <w:szCs w:val="28"/>
        </w:rPr>
        <w:t xml:space="preserve"> тыс. рублей</w:t>
      </w:r>
      <w:r>
        <w:rPr>
          <w:sz w:val="28"/>
          <w:szCs w:val="28"/>
        </w:rPr>
        <w:t>, что составляет 103,8% от показателя 2022 года и 33,6% от всей доходной части бюджета, на 2024 год – в сумме 7 800 721,0</w:t>
      </w:r>
      <w:r w:rsidRPr="00151F1C">
        <w:rPr>
          <w:sz w:val="28"/>
          <w:szCs w:val="28"/>
        </w:rPr>
        <w:t xml:space="preserve"> тыс. рублей</w:t>
      </w:r>
      <w:r>
        <w:rPr>
          <w:sz w:val="28"/>
          <w:szCs w:val="28"/>
        </w:rPr>
        <w:t xml:space="preserve">, что составляет 105,9% от показателя 2023 года и 49,2% от общего объема доходов бюджета. </w:t>
      </w:r>
    </w:p>
    <w:p w14:paraId="0F7E2324" w14:textId="77777777" w:rsidR="0014629C" w:rsidRDefault="0014629C" w:rsidP="0014629C">
      <w:pPr>
        <w:widowControl w:val="0"/>
        <w:autoSpaceDE w:val="0"/>
        <w:autoSpaceDN w:val="0"/>
        <w:adjustRightInd w:val="0"/>
        <w:ind w:firstLine="709"/>
        <w:contextualSpacing/>
        <w:jc w:val="both"/>
        <w:rPr>
          <w:sz w:val="28"/>
          <w:szCs w:val="28"/>
        </w:rPr>
      </w:pPr>
      <w:r>
        <w:rPr>
          <w:sz w:val="28"/>
          <w:szCs w:val="28"/>
        </w:rPr>
        <w:t xml:space="preserve">Увеличение данных доходов обеспечивается ростом налоговых доходов, которые в планируемом периоде составят около 90,0% от общей суммы налоговых и неналоговых доходов. За </w:t>
      </w:r>
      <w:r w:rsidRPr="00151F1C">
        <w:rPr>
          <w:sz w:val="28"/>
          <w:szCs w:val="28"/>
        </w:rPr>
        <w:t>трехлетн</w:t>
      </w:r>
      <w:r>
        <w:rPr>
          <w:sz w:val="28"/>
          <w:szCs w:val="28"/>
        </w:rPr>
        <w:t>ий бюджетный</w:t>
      </w:r>
      <w:r w:rsidRPr="00151F1C">
        <w:rPr>
          <w:sz w:val="28"/>
          <w:szCs w:val="28"/>
        </w:rPr>
        <w:t xml:space="preserve"> </w:t>
      </w:r>
      <w:r>
        <w:rPr>
          <w:sz w:val="28"/>
          <w:szCs w:val="28"/>
        </w:rPr>
        <w:t>период налоговые доходы увеличатся п</w:t>
      </w:r>
      <w:r w:rsidRPr="00151F1C">
        <w:rPr>
          <w:sz w:val="28"/>
          <w:szCs w:val="28"/>
        </w:rPr>
        <w:t>о сравнению с ожи</w:t>
      </w:r>
      <w:r>
        <w:rPr>
          <w:sz w:val="28"/>
          <w:szCs w:val="28"/>
        </w:rPr>
        <w:t>даемым исполнением бюджета в 2021</w:t>
      </w:r>
      <w:r w:rsidRPr="00151F1C">
        <w:rPr>
          <w:sz w:val="28"/>
          <w:szCs w:val="28"/>
        </w:rPr>
        <w:t xml:space="preserve"> году на </w:t>
      </w:r>
      <w:r>
        <w:rPr>
          <w:sz w:val="28"/>
          <w:szCs w:val="28"/>
        </w:rPr>
        <w:t xml:space="preserve">18,0%, по сравнению с плановым показателем 2022 года – на </w:t>
      </w:r>
      <w:r w:rsidRPr="00151F1C">
        <w:rPr>
          <w:sz w:val="28"/>
          <w:szCs w:val="28"/>
        </w:rPr>
        <w:t>1</w:t>
      </w:r>
      <w:r>
        <w:rPr>
          <w:sz w:val="28"/>
          <w:szCs w:val="28"/>
        </w:rPr>
        <w:t>3,2</w:t>
      </w:r>
      <w:r w:rsidRPr="00151F1C">
        <w:rPr>
          <w:sz w:val="28"/>
          <w:szCs w:val="28"/>
        </w:rPr>
        <w:t>%</w:t>
      </w:r>
      <w:r>
        <w:rPr>
          <w:sz w:val="28"/>
          <w:szCs w:val="28"/>
        </w:rPr>
        <w:t>. Рост</w:t>
      </w:r>
      <w:r w:rsidRPr="00151F1C">
        <w:rPr>
          <w:sz w:val="28"/>
          <w:szCs w:val="28"/>
        </w:rPr>
        <w:t xml:space="preserve"> </w:t>
      </w:r>
      <w:r>
        <w:rPr>
          <w:sz w:val="28"/>
          <w:szCs w:val="28"/>
        </w:rPr>
        <w:t>планируемых</w:t>
      </w:r>
      <w:r w:rsidRPr="00151F1C">
        <w:rPr>
          <w:sz w:val="28"/>
          <w:szCs w:val="28"/>
        </w:rPr>
        <w:t xml:space="preserve"> поступлений </w:t>
      </w:r>
      <w:r>
        <w:rPr>
          <w:sz w:val="28"/>
          <w:szCs w:val="28"/>
        </w:rPr>
        <w:t>обеспечен прогнозируемым увеличением доходов по наиболее значительным подгруппам «Налоги на прибыль, доходы», «Налоги на совокупный доход» и</w:t>
      </w:r>
      <w:r w:rsidRPr="00B658BA">
        <w:rPr>
          <w:sz w:val="28"/>
          <w:szCs w:val="28"/>
        </w:rPr>
        <w:t xml:space="preserve"> </w:t>
      </w:r>
      <w:r w:rsidRPr="00151F1C">
        <w:rPr>
          <w:sz w:val="28"/>
          <w:szCs w:val="28"/>
        </w:rPr>
        <w:t>«Налоги на имущество»</w:t>
      </w:r>
      <w:r>
        <w:rPr>
          <w:sz w:val="28"/>
          <w:szCs w:val="28"/>
        </w:rPr>
        <w:t xml:space="preserve">, в связи с </w:t>
      </w:r>
      <w:r w:rsidRPr="008A3060">
        <w:rPr>
          <w:sz w:val="28"/>
          <w:szCs w:val="28"/>
        </w:rPr>
        <w:t>рост</w:t>
      </w:r>
      <w:r>
        <w:rPr>
          <w:sz w:val="28"/>
          <w:szCs w:val="28"/>
        </w:rPr>
        <w:t>ом используемых в расчетах</w:t>
      </w:r>
      <w:r w:rsidRPr="008A3060">
        <w:rPr>
          <w:sz w:val="28"/>
          <w:szCs w:val="28"/>
        </w:rPr>
        <w:t xml:space="preserve"> экономических показателей</w:t>
      </w:r>
      <w:r>
        <w:rPr>
          <w:sz w:val="28"/>
          <w:szCs w:val="28"/>
        </w:rPr>
        <w:t>, отраженных в</w:t>
      </w:r>
      <w:r w:rsidRPr="008A3060">
        <w:rPr>
          <w:sz w:val="28"/>
          <w:szCs w:val="28"/>
        </w:rPr>
        <w:t xml:space="preserve"> Прогноз</w:t>
      </w:r>
      <w:r>
        <w:rPr>
          <w:sz w:val="28"/>
          <w:szCs w:val="28"/>
        </w:rPr>
        <w:t>е</w:t>
      </w:r>
      <w:r w:rsidRPr="008A3060">
        <w:rPr>
          <w:sz w:val="28"/>
          <w:szCs w:val="28"/>
        </w:rPr>
        <w:t xml:space="preserve"> социально-экономического развития города Оренбурга</w:t>
      </w:r>
      <w:r>
        <w:rPr>
          <w:sz w:val="28"/>
          <w:szCs w:val="28"/>
        </w:rPr>
        <w:t xml:space="preserve"> до 2024 года, а также улучшением исходных показателей, применяемых в расчетах в соответствии с методиками прогнозирования доходов главных администраторов доходов бюджета города Оренбурга. </w:t>
      </w:r>
    </w:p>
    <w:p w14:paraId="7516CF7A" w14:textId="77777777" w:rsidR="0014629C" w:rsidRPr="00151F1C" w:rsidRDefault="0014629C" w:rsidP="0014629C">
      <w:pPr>
        <w:widowControl w:val="0"/>
        <w:autoSpaceDE w:val="0"/>
        <w:autoSpaceDN w:val="0"/>
        <w:adjustRightInd w:val="0"/>
        <w:ind w:firstLine="709"/>
        <w:contextualSpacing/>
        <w:jc w:val="both"/>
        <w:rPr>
          <w:sz w:val="28"/>
          <w:szCs w:val="28"/>
        </w:rPr>
      </w:pPr>
      <w:r>
        <w:rPr>
          <w:sz w:val="28"/>
          <w:szCs w:val="28"/>
        </w:rPr>
        <w:t xml:space="preserve">Неналоговые доходы бюджета за </w:t>
      </w:r>
      <w:r w:rsidRPr="00151F1C">
        <w:rPr>
          <w:sz w:val="28"/>
          <w:szCs w:val="28"/>
        </w:rPr>
        <w:t>трехлетн</w:t>
      </w:r>
      <w:r>
        <w:rPr>
          <w:sz w:val="28"/>
          <w:szCs w:val="28"/>
        </w:rPr>
        <w:t>ий бюджетный</w:t>
      </w:r>
      <w:r w:rsidRPr="00151F1C">
        <w:rPr>
          <w:sz w:val="28"/>
          <w:szCs w:val="28"/>
        </w:rPr>
        <w:t xml:space="preserve"> </w:t>
      </w:r>
      <w:r>
        <w:rPr>
          <w:sz w:val="28"/>
          <w:szCs w:val="28"/>
        </w:rPr>
        <w:t>период сократятся п</w:t>
      </w:r>
      <w:r w:rsidRPr="00151F1C">
        <w:rPr>
          <w:sz w:val="28"/>
          <w:szCs w:val="28"/>
        </w:rPr>
        <w:t>о сравнению с ожи</w:t>
      </w:r>
      <w:r>
        <w:rPr>
          <w:sz w:val="28"/>
          <w:szCs w:val="28"/>
        </w:rPr>
        <w:t>даемым исполнением бюджета в 2021</w:t>
      </w:r>
      <w:r w:rsidRPr="00151F1C">
        <w:rPr>
          <w:sz w:val="28"/>
          <w:szCs w:val="28"/>
        </w:rPr>
        <w:t xml:space="preserve"> году на </w:t>
      </w:r>
      <w:r>
        <w:rPr>
          <w:sz w:val="28"/>
          <w:szCs w:val="28"/>
        </w:rPr>
        <w:t>27,3%, по сравнению с плановым показателем 2022 года – увеличатся на 0,9</w:t>
      </w:r>
      <w:r w:rsidRPr="00151F1C">
        <w:rPr>
          <w:sz w:val="28"/>
          <w:szCs w:val="28"/>
        </w:rPr>
        <w:t>%</w:t>
      </w:r>
      <w:r>
        <w:rPr>
          <w:sz w:val="28"/>
          <w:szCs w:val="28"/>
        </w:rPr>
        <w:t>. О</w:t>
      </w:r>
      <w:r w:rsidRPr="00FE506B">
        <w:rPr>
          <w:sz w:val="28"/>
          <w:szCs w:val="28"/>
        </w:rPr>
        <w:t>трицательн</w:t>
      </w:r>
      <w:r>
        <w:rPr>
          <w:sz w:val="28"/>
          <w:szCs w:val="28"/>
        </w:rPr>
        <w:t>ая</w:t>
      </w:r>
      <w:r w:rsidRPr="00FE506B">
        <w:rPr>
          <w:sz w:val="28"/>
          <w:szCs w:val="28"/>
        </w:rPr>
        <w:t xml:space="preserve"> динамик</w:t>
      </w:r>
      <w:r>
        <w:rPr>
          <w:sz w:val="28"/>
          <w:szCs w:val="28"/>
        </w:rPr>
        <w:t>а неналоговых поступлений,</w:t>
      </w:r>
      <w:r w:rsidRPr="00FE506B">
        <w:rPr>
          <w:sz w:val="28"/>
          <w:szCs w:val="28"/>
        </w:rPr>
        <w:t xml:space="preserve"> в основном, связана с уменьшением доходов по подгруппе «Доходы от </w:t>
      </w:r>
      <w:r>
        <w:rPr>
          <w:sz w:val="28"/>
          <w:szCs w:val="28"/>
        </w:rPr>
        <w:t>использования имущества, находящегося в государственной и муниципальной собственности</w:t>
      </w:r>
      <w:r w:rsidRPr="00FE506B">
        <w:rPr>
          <w:sz w:val="28"/>
          <w:szCs w:val="28"/>
        </w:rPr>
        <w:t>»</w:t>
      </w:r>
      <w:r>
        <w:rPr>
          <w:sz w:val="28"/>
          <w:szCs w:val="28"/>
        </w:rPr>
        <w:t xml:space="preserve"> и</w:t>
      </w:r>
      <w:r w:rsidRPr="00FE506B">
        <w:rPr>
          <w:sz w:val="28"/>
          <w:szCs w:val="28"/>
        </w:rPr>
        <w:t xml:space="preserve"> «Штрафы, санкции, возмещение ущерба</w:t>
      </w:r>
      <w:r w:rsidRPr="0093564A">
        <w:rPr>
          <w:sz w:val="28"/>
          <w:szCs w:val="28"/>
        </w:rPr>
        <w:t>». Основной причиной снижения доходов от использования имущества является планирование поступлений на основании только действующих договоров аренды, а также отсутствие в прогнозных поступлениях арендной платы от ООО «Оренбург Водоканал» в связи с планируемой трансформацией договоров аренды в концессионные соглашения.</w:t>
      </w:r>
      <w:r w:rsidRPr="00230BE5">
        <w:rPr>
          <w:sz w:val="28"/>
          <w:szCs w:val="28"/>
        </w:rPr>
        <w:t xml:space="preserve"> </w:t>
      </w:r>
      <w:r>
        <w:rPr>
          <w:sz w:val="28"/>
          <w:szCs w:val="28"/>
        </w:rPr>
        <w:t>Сокращение поступлений от штрафов связано с изменением бюджетного законодательства в части зачисления штрафов в местные бюджеты с 1 января 2020 года и отсутствие планирования поступлений задолженности, образовавшейся до указанной даты, а также снижение объемов планируемых поступлений штрафов в связи с тем, что данные поступления являются не регулярными и не прогнозируемыми</w:t>
      </w:r>
      <w:r w:rsidRPr="00151F1C">
        <w:rPr>
          <w:sz w:val="28"/>
          <w:szCs w:val="28"/>
        </w:rPr>
        <w:t>.</w:t>
      </w:r>
    </w:p>
    <w:p w14:paraId="07226C64" w14:textId="77777777" w:rsidR="0014629C" w:rsidRDefault="0014629C" w:rsidP="0014629C">
      <w:pPr>
        <w:widowControl w:val="0"/>
        <w:autoSpaceDE w:val="0"/>
        <w:autoSpaceDN w:val="0"/>
        <w:adjustRightInd w:val="0"/>
        <w:ind w:firstLine="709"/>
        <w:contextualSpacing/>
        <w:jc w:val="both"/>
        <w:rPr>
          <w:sz w:val="28"/>
          <w:szCs w:val="28"/>
        </w:rPr>
      </w:pPr>
      <w:r>
        <w:rPr>
          <w:sz w:val="28"/>
          <w:szCs w:val="28"/>
        </w:rPr>
        <w:t xml:space="preserve">Значительное снижение </w:t>
      </w:r>
      <w:r w:rsidRPr="00151F1C">
        <w:rPr>
          <w:sz w:val="28"/>
          <w:szCs w:val="28"/>
        </w:rPr>
        <w:t>относительно оценки 20</w:t>
      </w:r>
      <w:r>
        <w:rPr>
          <w:sz w:val="28"/>
          <w:szCs w:val="28"/>
        </w:rPr>
        <w:t xml:space="preserve">21 года </w:t>
      </w:r>
      <w:r w:rsidRPr="00151F1C">
        <w:rPr>
          <w:sz w:val="28"/>
          <w:szCs w:val="28"/>
        </w:rPr>
        <w:t>ожидается</w:t>
      </w:r>
      <w:r>
        <w:rPr>
          <w:sz w:val="28"/>
          <w:szCs w:val="28"/>
        </w:rPr>
        <w:t xml:space="preserve"> в плановом периоде</w:t>
      </w:r>
      <w:r w:rsidRPr="00151F1C">
        <w:rPr>
          <w:sz w:val="28"/>
          <w:szCs w:val="28"/>
        </w:rPr>
        <w:t xml:space="preserve"> по подгрупп</w:t>
      </w:r>
      <w:r>
        <w:rPr>
          <w:sz w:val="28"/>
          <w:szCs w:val="28"/>
        </w:rPr>
        <w:t>е</w:t>
      </w:r>
      <w:r w:rsidRPr="00151F1C">
        <w:rPr>
          <w:sz w:val="28"/>
          <w:szCs w:val="28"/>
        </w:rPr>
        <w:t xml:space="preserve"> «Доходы от </w:t>
      </w:r>
      <w:r>
        <w:rPr>
          <w:sz w:val="28"/>
          <w:szCs w:val="28"/>
        </w:rPr>
        <w:t>продажи материальных и нематериальных активов», которые в 2023 году сократятся на 46,7</w:t>
      </w:r>
      <w:r w:rsidRPr="00151F1C">
        <w:rPr>
          <w:sz w:val="28"/>
          <w:szCs w:val="28"/>
        </w:rPr>
        <w:t>%</w:t>
      </w:r>
      <w:r>
        <w:rPr>
          <w:sz w:val="28"/>
          <w:szCs w:val="28"/>
        </w:rPr>
        <w:t xml:space="preserve"> от ожидаемых поступлений в текущем году, в 2024 – на 49,5</w:t>
      </w:r>
      <w:r w:rsidRPr="00151F1C">
        <w:rPr>
          <w:sz w:val="28"/>
          <w:szCs w:val="28"/>
        </w:rPr>
        <w:t>%</w:t>
      </w:r>
      <w:r>
        <w:rPr>
          <w:sz w:val="28"/>
          <w:szCs w:val="28"/>
        </w:rPr>
        <w:t xml:space="preserve">. </w:t>
      </w:r>
      <w:r w:rsidRPr="001C4CFF">
        <w:rPr>
          <w:sz w:val="28"/>
          <w:szCs w:val="28"/>
        </w:rPr>
        <w:t>Основной причиной данного снижения является уменьшение прогнозных поступлений доходов от продажи муниципальных нежилых помещений в связи с планированием поступлений на основании только заключенных договоров на выкуп субъектами малого и среднего предпринимательства ранее арендованных помещений в рассрочку, а также окончанием в 2022 году срока действия программы приватизации.</w:t>
      </w:r>
    </w:p>
    <w:p w14:paraId="4EA4EF8D" w14:textId="77777777" w:rsidR="0014629C" w:rsidRDefault="0014629C" w:rsidP="0014629C">
      <w:pPr>
        <w:widowControl w:val="0"/>
        <w:ind w:firstLine="709"/>
        <w:contextualSpacing/>
        <w:jc w:val="both"/>
        <w:rPr>
          <w:sz w:val="28"/>
          <w:szCs w:val="28"/>
        </w:rPr>
      </w:pPr>
      <w:r>
        <w:rPr>
          <w:b/>
          <w:sz w:val="28"/>
          <w:szCs w:val="28"/>
        </w:rPr>
        <w:t>3.6</w:t>
      </w:r>
      <w:r w:rsidRPr="00991B7A">
        <w:rPr>
          <w:b/>
          <w:sz w:val="28"/>
          <w:szCs w:val="28"/>
        </w:rPr>
        <w:t>.</w:t>
      </w:r>
      <w:r>
        <w:rPr>
          <w:sz w:val="28"/>
          <w:szCs w:val="28"/>
        </w:rPr>
        <w:t xml:space="preserve"> </w:t>
      </w:r>
      <w:r w:rsidRPr="002C0704">
        <w:rPr>
          <w:sz w:val="28"/>
          <w:szCs w:val="28"/>
        </w:rPr>
        <w:t>Безвозмездные поступления от других бюджетов бюджетной системы Российской Федерации в</w:t>
      </w:r>
      <w:r>
        <w:rPr>
          <w:sz w:val="28"/>
          <w:szCs w:val="28"/>
        </w:rPr>
        <w:t xml:space="preserve"> доходах бюджета города Оренбурга на очередной </w:t>
      </w:r>
      <w:r>
        <w:rPr>
          <w:sz w:val="28"/>
          <w:szCs w:val="28"/>
        </w:rPr>
        <w:lastRenderedPageBreak/>
        <w:t>финансовых год планирую</w:t>
      </w:r>
      <w:r w:rsidRPr="00151F1C">
        <w:rPr>
          <w:sz w:val="28"/>
          <w:szCs w:val="28"/>
        </w:rPr>
        <w:t xml:space="preserve">тся в сумме </w:t>
      </w:r>
      <w:r>
        <w:rPr>
          <w:sz w:val="28"/>
          <w:szCs w:val="28"/>
        </w:rPr>
        <w:t>12 167 799,2</w:t>
      </w:r>
      <w:r w:rsidRPr="00151F1C">
        <w:rPr>
          <w:sz w:val="28"/>
          <w:szCs w:val="28"/>
        </w:rPr>
        <w:t xml:space="preserve"> тыс. рублей</w:t>
      </w:r>
      <w:r>
        <w:rPr>
          <w:sz w:val="28"/>
          <w:szCs w:val="28"/>
        </w:rPr>
        <w:t>, что</w:t>
      </w:r>
      <w:r w:rsidRPr="00575854">
        <w:rPr>
          <w:sz w:val="28"/>
          <w:szCs w:val="28"/>
        </w:rPr>
        <w:t xml:space="preserve"> </w:t>
      </w:r>
      <w:r>
        <w:rPr>
          <w:sz w:val="28"/>
          <w:szCs w:val="28"/>
        </w:rPr>
        <w:t>составляет 63,2% от общего объема доходов бюджета</w:t>
      </w:r>
      <w:r w:rsidRPr="00151F1C">
        <w:rPr>
          <w:sz w:val="28"/>
          <w:szCs w:val="28"/>
        </w:rPr>
        <w:t xml:space="preserve">, </w:t>
      </w:r>
      <w:r>
        <w:rPr>
          <w:sz w:val="28"/>
          <w:szCs w:val="28"/>
        </w:rPr>
        <w:t>в том числе: дотации – 899 058,0</w:t>
      </w:r>
      <w:r w:rsidRPr="00151F1C">
        <w:rPr>
          <w:sz w:val="28"/>
          <w:szCs w:val="28"/>
        </w:rPr>
        <w:t xml:space="preserve"> тыс. рублей,</w:t>
      </w:r>
      <w:r>
        <w:rPr>
          <w:sz w:val="28"/>
          <w:szCs w:val="28"/>
        </w:rPr>
        <w:t xml:space="preserve"> субсидии – 6 247 476,0 </w:t>
      </w:r>
      <w:r w:rsidRPr="00151F1C">
        <w:rPr>
          <w:sz w:val="28"/>
          <w:szCs w:val="28"/>
        </w:rPr>
        <w:t>тыс. рублей</w:t>
      </w:r>
      <w:r>
        <w:rPr>
          <w:sz w:val="28"/>
          <w:szCs w:val="28"/>
        </w:rPr>
        <w:t>, субвенции – 4 785 620,1</w:t>
      </w:r>
      <w:r w:rsidRPr="00151F1C">
        <w:rPr>
          <w:sz w:val="28"/>
          <w:szCs w:val="28"/>
        </w:rPr>
        <w:t xml:space="preserve"> тыс. рублей</w:t>
      </w:r>
      <w:r>
        <w:rPr>
          <w:sz w:val="28"/>
          <w:szCs w:val="28"/>
        </w:rPr>
        <w:t>, иные межбюджетные трансферты – 235 645,1</w:t>
      </w:r>
      <w:r w:rsidRPr="008A2A72">
        <w:rPr>
          <w:sz w:val="28"/>
          <w:szCs w:val="28"/>
        </w:rPr>
        <w:t xml:space="preserve"> тыс. рубле</w:t>
      </w:r>
      <w:r>
        <w:rPr>
          <w:sz w:val="28"/>
          <w:szCs w:val="28"/>
        </w:rPr>
        <w:t>й. На 2022 год безвозмездные поступления планирую</w:t>
      </w:r>
      <w:r w:rsidRPr="00151F1C">
        <w:rPr>
          <w:sz w:val="28"/>
          <w:szCs w:val="28"/>
        </w:rPr>
        <w:t xml:space="preserve">тся </w:t>
      </w:r>
      <w:r>
        <w:rPr>
          <w:sz w:val="28"/>
          <w:szCs w:val="28"/>
        </w:rPr>
        <w:t>с ростом к предыдущему году в размере 119,6%, что составляет 14 558 605,2 тыс. рублей и 66,4% от общего объема доходов бюджета</w:t>
      </w:r>
      <w:r w:rsidRPr="00151F1C">
        <w:rPr>
          <w:sz w:val="28"/>
          <w:szCs w:val="28"/>
        </w:rPr>
        <w:t xml:space="preserve">, </w:t>
      </w:r>
      <w:r>
        <w:rPr>
          <w:sz w:val="28"/>
          <w:szCs w:val="28"/>
        </w:rPr>
        <w:t>в том числе: дотации – 500,0</w:t>
      </w:r>
      <w:r w:rsidRPr="00151F1C">
        <w:rPr>
          <w:sz w:val="28"/>
          <w:szCs w:val="28"/>
        </w:rPr>
        <w:t xml:space="preserve"> тыс. рублей,</w:t>
      </w:r>
      <w:r>
        <w:rPr>
          <w:sz w:val="28"/>
          <w:szCs w:val="28"/>
        </w:rPr>
        <w:t xml:space="preserve"> субсидии – 9 534 189,1 </w:t>
      </w:r>
      <w:r w:rsidRPr="00151F1C">
        <w:rPr>
          <w:sz w:val="28"/>
          <w:szCs w:val="28"/>
        </w:rPr>
        <w:t>тыс. рублей</w:t>
      </w:r>
      <w:r>
        <w:rPr>
          <w:sz w:val="28"/>
          <w:szCs w:val="28"/>
        </w:rPr>
        <w:t xml:space="preserve">, субвенции – 4 788 271,0 </w:t>
      </w:r>
      <w:r w:rsidRPr="00151F1C">
        <w:rPr>
          <w:sz w:val="28"/>
          <w:szCs w:val="28"/>
        </w:rPr>
        <w:t>тыс. рублей</w:t>
      </w:r>
      <w:r>
        <w:rPr>
          <w:sz w:val="28"/>
          <w:szCs w:val="28"/>
        </w:rPr>
        <w:t xml:space="preserve">, иные межбюджетные трансферты – 235 645,1 </w:t>
      </w:r>
      <w:r w:rsidRPr="008A2A72">
        <w:rPr>
          <w:sz w:val="28"/>
          <w:szCs w:val="28"/>
        </w:rPr>
        <w:t>тыс. рубле</w:t>
      </w:r>
      <w:r>
        <w:rPr>
          <w:sz w:val="28"/>
          <w:szCs w:val="28"/>
        </w:rPr>
        <w:t>й. На 2023 год безвозмездные поступления планирую</w:t>
      </w:r>
      <w:r w:rsidRPr="00151F1C">
        <w:rPr>
          <w:sz w:val="28"/>
          <w:szCs w:val="28"/>
        </w:rPr>
        <w:t xml:space="preserve">тся в сумме </w:t>
      </w:r>
      <w:r>
        <w:rPr>
          <w:sz w:val="28"/>
          <w:szCs w:val="28"/>
        </w:rPr>
        <w:t xml:space="preserve">8 046 799,1 </w:t>
      </w:r>
      <w:r w:rsidRPr="00151F1C">
        <w:rPr>
          <w:sz w:val="28"/>
          <w:szCs w:val="28"/>
        </w:rPr>
        <w:t>тыс. рублей,</w:t>
      </w:r>
      <w:r w:rsidRPr="00575854">
        <w:rPr>
          <w:sz w:val="28"/>
          <w:szCs w:val="28"/>
        </w:rPr>
        <w:t xml:space="preserve"> </w:t>
      </w:r>
      <w:r>
        <w:rPr>
          <w:sz w:val="28"/>
          <w:szCs w:val="28"/>
        </w:rPr>
        <w:t>что</w:t>
      </w:r>
      <w:r w:rsidRPr="00575854">
        <w:rPr>
          <w:sz w:val="28"/>
          <w:szCs w:val="28"/>
        </w:rPr>
        <w:t xml:space="preserve"> </w:t>
      </w:r>
      <w:r>
        <w:rPr>
          <w:sz w:val="28"/>
          <w:szCs w:val="28"/>
        </w:rPr>
        <w:t>составляет 50,8% от общего объема доходов бюджета</w:t>
      </w:r>
      <w:r w:rsidRPr="00151F1C">
        <w:rPr>
          <w:sz w:val="28"/>
          <w:szCs w:val="28"/>
        </w:rPr>
        <w:t xml:space="preserve">, </w:t>
      </w:r>
      <w:r>
        <w:rPr>
          <w:sz w:val="28"/>
          <w:szCs w:val="28"/>
        </w:rPr>
        <w:t>в том числе: дотации – 500,0</w:t>
      </w:r>
      <w:r w:rsidRPr="00151F1C">
        <w:rPr>
          <w:sz w:val="28"/>
          <w:szCs w:val="28"/>
        </w:rPr>
        <w:t xml:space="preserve"> тыс. рублей,</w:t>
      </w:r>
      <w:r>
        <w:rPr>
          <w:sz w:val="28"/>
          <w:szCs w:val="28"/>
        </w:rPr>
        <w:t xml:space="preserve"> субсидии – 2 979 567,3</w:t>
      </w:r>
      <w:r w:rsidRPr="006E449A">
        <w:rPr>
          <w:sz w:val="28"/>
          <w:szCs w:val="28"/>
        </w:rPr>
        <w:t xml:space="preserve"> </w:t>
      </w:r>
      <w:r w:rsidRPr="00151F1C">
        <w:rPr>
          <w:sz w:val="28"/>
          <w:szCs w:val="28"/>
        </w:rPr>
        <w:t>тыс. рублей</w:t>
      </w:r>
      <w:r>
        <w:rPr>
          <w:sz w:val="28"/>
          <w:szCs w:val="28"/>
        </w:rPr>
        <w:t xml:space="preserve">, субвенции – 4 788 234,0 </w:t>
      </w:r>
      <w:r w:rsidRPr="00151F1C">
        <w:rPr>
          <w:sz w:val="28"/>
          <w:szCs w:val="28"/>
        </w:rPr>
        <w:t>тыс. рублей</w:t>
      </w:r>
      <w:r>
        <w:rPr>
          <w:sz w:val="28"/>
          <w:szCs w:val="28"/>
        </w:rPr>
        <w:t xml:space="preserve">, межбюджетные трансферты – 235 645,1 </w:t>
      </w:r>
      <w:r w:rsidRPr="008A2A72">
        <w:rPr>
          <w:sz w:val="28"/>
          <w:szCs w:val="28"/>
        </w:rPr>
        <w:t>тыс. рубле</w:t>
      </w:r>
      <w:r>
        <w:rPr>
          <w:sz w:val="28"/>
          <w:szCs w:val="28"/>
        </w:rPr>
        <w:t>й.</w:t>
      </w:r>
    </w:p>
    <w:p w14:paraId="229C360B" w14:textId="77777777" w:rsidR="00840AA5" w:rsidRDefault="00840AA5" w:rsidP="00840AA5">
      <w:pPr>
        <w:widowControl w:val="0"/>
        <w:ind w:firstLine="709"/>
        <w:contextualSpacing/>
        <w:jc w:val="both"/>
        <w:rPr>
          <w:sz w:val="28"/>
          <w:szCs w:val="28"/>
        </w:rPr>
      </w:pPr>
      <w:r w:rsidRPr="00A00F2D">
        <w:rPr>
          <w:b/>
          <w:sz w:val="28"/>
          <w:szCs w:val="28"/>
        </w:rPr>
        <w:t>3.7</w:t>
      </w:r>
      <w:r>
        <w:rPr>
          <w:b/>
          <w:sz w:val="28"/>
          <w:szCs w:val="28"/>
        </w:rPr>
        <w:t>.</w:t>
      </w:r>
      <w:r>
        <w:rPr>
          <w:sz w:val="28"/>
          <w:szCs w:val="28"/>
        </w:rPr>
        <w:t xml:space="preserve"> Б</w:t>
      </w:r>
      <w:r w:rsidRPr="008A2A72">
        <w:rPr>
          <w:sz w:val="28"/>
          <w:szCs w:val="28"/>
        </w:rPr>
        <w:t>юджетные назначения на финансирование расходов на 202</w:t>
      </w:r>
      <w:r>
        <w:rPr>
          <w:sz w:val="28"/>
          <w:szCs w:val="28"/>
        </w:rPr>
        <w:t>2</w:t>
      </w:r>
      <w:r w:rsidRPr="008A2A72">
        <w:rPr>
          <w:sz w:val="28"/>
          <w:szCs w:val="28"/>
        </w:rPr>
        <w:t xml:space="preserve"> год и на плановый период 202</w:t>
      </w:r>
      <w:r>
        <w:rPr>
          <w:sz w:val="28"/>
          <w:szCs w:val="28"/>
        </w:rPr>
        <w:t>3</w:t>
      </w:r>
      <w:r w:rsidRPr="008A2A72">
        <w:rPr>
          <w:sz w:val="28"/>
          <w:szCs w:val="28"/>
        </w:rPr>
        <w:t xml:space="preserve"> и 202</w:t>
      </w:r>
      <w:r>
        <w:rPr>
          <w:sz w:val="28"/>
          <w:szCs w:val="28"/>
        </w:rPr>
        <w:t>4</w:t>
      </w:r>
      <w:r w:rsidRPr="008A2A72">
        <w:rPr>
          <w:sz w:val="28"/>
          <w:szCs w:val="28"/>
        </w:rPr>
        <w:t xml:space="preserve"> годов распределены по 1</w:t>
      </w:r>
      <w:r>
        <w:rPr>
          <w:sz w:val="28"/>
          <w:szCs w:val="28"/>
        </w:rPr>
        <w:t>2</w:t>
      </w:r>
      <w:r w:rsidRPr="008A2A72">
        <w:rPr>
          <w:sz w:val="28"/>
          <w:szCs w:val="28"/>
        </w:rPr>
        <w:t xml:space="preserve"> разделам классификации расходов.</w:t>
      </w:r>
      <w:r>
        <w:rPr>
          <w:sz w:val="28"/>
          <w:szCs w:val="28"/>
        </w:rPr>
        <w:t xml:space="preserve"> </w:t>
      </w:r>
      <w:r w:rsidRPr="006A3365">
        <w:rPr>
          <w:sz w:val="28"/>
          <w:szCs w:val="28"/>
        </w:rPr>
        <w:t>Основной объем бюджетных ассигнований</w:t>
      </w:r>
      <w:r>
        <w:rPr>
          <w:sz w:val="28"/>
          <w:szCs w:val="28"/>
        </w:rPr>
        <w:t xml:space="preserve"> </w:t>
      </w:r>
      <w:r w:rsidRPr="006A3365">
        <w:rPr>
          <w:sz w:val="28"/>
          <w:szCs w:val="28"/>
        </w:rPr>
        <w:t xml:space="preserve">в очередном финансовом году и плановом периоде предлагается утвердить по </w:t>
      </w:r>
      <w:r>
        <w:rPr>
          <w:sz w:val="28"/>
          <w:szCs w:val="28"/>
        </w:rPr>
        <w:t xml:space="preserve">трем </w:t>
      </w:r>
      <w:r w:rsidRPr="006A3365">
        <w:rPr>
          <w:sz w:val="28"/>
          <w:szCs w:val="28"/>
        </w:rPr>
        <w:t>разделам:</w:t>
      </w:r>
    </w:p>
    <w:p w14:paraId="5DD21597" w14:textId="77777777" w:rsidR="00840AA5" w:rsidRDefault="00840AA5" w:rsidP="00840AA5">
      <w:pPr>
        <w:widowControl w:val="0"/>
        <w:numPr>
          <w:ilvl w:val="0"/>
          <w:numId w:val="9"/>
        </w:numPr>
        <w:tabs>
          <w:tab w:val="left" w:pos="1134"/>
        </w:tabs>
        <w:ind w:left="0" w:firstLine="709"/>
        <w:contextualSpacing/>
        <w:jc w:val="both"/>
        <w:rPr>
          <w:sz w:val="28"/>
          <w:szCs w:val="28"/>
        </w:rPr>
      </w:pPr>
      <w:r w:rsidRPr="006A3365">
        <w:rPr>
          <w:sz w:val="28"/>
          <w:szCs w:val="28"/>
        </w:rPr>
        <w:t>0700 «Образование» на 202</w:t>
      </w:r>
      <w:r>
        <w:rPr>
          <w:sz w:val="28"/>
          <w:szCs w:val="28"/>
        </w:rPr>
        <w:t>2</w:t>
      </w:r>
      <w:r w:rsidRPr="006A3365">
        <w:rPr>
          <w:sz w:val="28"/>
          <w:szCs w:val="28"/>
        </w:rPr>
        <w:t xml:space="preserve"> год </w:t>
      </w:r>
      <w:r>
        <w:rPr>
          <w:sz w:val="28"/>
          <w:szCs w:val="28"/>
        </w:rPr>
        <w:t>–</w:t>
      </w:r>
      <w:r w:rsidRPr="006A3365">
        <w:rPr>
          <w:sz w:val="28"/>
          <w:szCs w:val="28"/>
        </w:rPr>
        <w:t xml:space="preserve"> </w:t>
      </w:r>
      <w:r>
        <w:rPr>
          <w:sz w:val="28"/>
          <w:szCs w:val="28"/>
        </w:rPr>
        <w:t>10 335 738,1</w:t>
      </w:r>
      <w:r w:rsidRPr="00F65633">
        <w:rPr>
          <w:sz w:val="28"/>
          <w:szCs w:val="28"/>
        </w:rPr>
        <w:t xml:space="preserve"> тыс. рублей (</w:t>
      </w:r>
      <w:r>
        <w:rPr>
          <w:sz w:val="28"/>
          <w:szCs w:val="28"/>
        </w:rPr>
        <w:t>53,7</w:t>
      </w:r>
      <w:r w:rsidRPr="00F65633">
        <w:rPr>
          <w:sz w:val="28"/>
          <w:szCs w:val="28"/>
        </w:rPr>
        <w:t>%), на 202</w:t>
      </w:r>
      <w:r>
        <w:rPr>
          <w:sz w:val="28"/>
          <w:szCs w:val="28"/>
        </w:rPr>
        <w:t>3</w:t>
      </w:r>
      <w:r w:rsidRPr="00F65633">
        <w:rPr>
          <w:sz w:val="28"/>
          <w:szCs w:val="28"/>
        </w:rPr>
        <w:t xml:space="preserve"> год </w:t>
      </w:r>
      <w:r>
        <w:rPr>
          <w:sz w:val="28"/>
          <w:szCs w:val="28"/>
        </w:rPr>
        <w:t>–</w:t>
      </w:r>
      <w:r w:rsidRPr="00F65633">
        <w:rPr>
          <w:sz w:val="28"/>
          <w:szCs w:val="28"/>
        </w:rPr>
        <w:t xml:space="preserve"> </w:t>
      </w:r>
      <w:r>
        <w:rPr>
          <w:sz w:val="28"/>
          <w:szCs w:val="28"/>
        </w:rPr>
        <w:t>11 193 411,4</w:t>
      </w:r>
      <w:r w:rsidRPr="00F65633">
        <w:rPr>
          <w:sz w:val="28"/>
          <w:szCs w:val="28"/>
        </w:rPr>
        <w:t xml:space="preserve"> тыс. рублей (</w:t>
      </w:r>
      <w:r>
        <w:rPr>
          <w:sz w:val="28"/>
          <w:szCs w:val="28"/>
        </w:rPr>
        <w:t>51,0</w:t>
      </w:r>
      <w:r w:rsidRPr="00F65633">
        <w:rPr>
          <w:sz w:val="28"/>
          <w:szCs w:val="28"/>
        </w:rPr>
        <w:t>%) и 202</w:t>
      </w:r>
      <w:r>
        <w:rPr>
          <w:sz w:val="28"/>
          <w:szCs w:val="28"/>
        </w:rPr>
        <w:t>4</w:t>
      </w:r>
      <w:r w:rsidRPr="00F65633">
        <w:rPr>
          <w:sz w:val="28"/>
          <w:szCs w:val="28"/>
        </w:rPr>
        <w:t xml:space="preserve"> год </w:t>
      </w:r>
      <w:r>
        <w:rPr>
          <w:sz w:val="28"/>
          <w:szCs w:val="28"/>
        </w:rPr>
        <w:t>–</w:t>
      </w:r>
      <w:r w:rsidRPr="00F65633">
        <w:rPr>
          <w:sz w:val="28"/>
          <w:szCs w:val="28"/>
        </w:rPr>
        <w:t xml:space="preserve"> </w:t>
      </w:r>
      <w:r>
        <w:rPr>
          <w:sz w:val="28"/>
          <w:szCs w:val="28"/>
        </w:rPr>
        <w:t>9 226 822,9</w:t>
      </w:r>
      <w:r w:rsidRPr="00F65633">
        <w:rPr>
          <w:sz w:val="28"/>
          <w:szCs w:val="28"/>
        </w:rPr>
        <w:t xml:space="preserve"> тыс. рублей (</w:t>
      </w:r>
      <w:r>
        <w:rPr>
          <w:sz w:val="28"/>
          <w:szCs w:val="28"/>
        </w:rPr>
        <w:t>58,1</w:t>
      </w:r>
      <w:r w:rsidRPr="00F65633">
        <w:rPr>
          <w:sz w:val="28"/>
          <w:szCs w:val="28"/>
        </w:rPr>
        <w:t>%);</w:t>
      </w:r>
    </w:p>
    <w:p w14:paraId="5F933AA3" w14:textId="77777777" w:rsidR="00840AA5" w:rsidRDefault="00840AA5" w:rsidP="00840AA5">
      <w:pPr>
        <w:widowControl w:val="0"/>
        <w:numPr>
          <w:ilvl w:val="0"/>
          <w:numId w:val="9"/>
        </w:numPr>
        <w:tabs>
          <w:tab w:val="left" w:pos="1134"/>
        </w:tabs>
        <w:ind w:left="0" w:firstLine="709"/>
        <w:contextualSpacing/>
        <w:jc w:val="both"/>
        <w:rPr>
          <w:sz w:val="28"/>
          <w:szCs w:val="28"/>
        </w:rPr>
      </w:pPr>
      <w:r w:rsidRPr="00F65633">
        <w:rPr>
          <w:sz w:val="28"/>
          <w:szCs w:val="28"/>
        </w:rPr>
        <w:t xml:space="preserve">0400 «Национальная экономика» </w:t>
      </w:r>
      <w:r w:rsidRPr="006A3365">
        <w:rPr>
          <w:sz w:val="28"/>
          <w:szCs w:val="28"/>
        </w:rPr>
        <w:t>на 202</w:t>
      </w:r>
      <w:r>
        <w:rPr>
          <w:sz w:val="28"/>
          <w:szCs w:val="28"/>
        </w:rPr>
        <w:t>2</w:t>
      </w:r>
      <w:r w:rsidRPr="006A3365">
        <w:rPr>
          <w:sz w:val="28"/>
          <w:szCs w:val="28"/>
        </w:rPr>
        <w:t xml:space="preserve"> год – </w:t>
      </w:r>
      <w:r>
        <w:rPr>
          <w:sz w:val="28"/>
          <w:szCs w:val="28"/>
        </w:rPr>
        <w:t>3 679 438,1</w:t>
      </w:r>
      <w:r w:rsidRPr="00F65633">
        <w:rPr>
          <w:sz w:val="28"/>
          <w:szCs w:val="28"/>
        </w:rPr>
        <w:t xml:space="preserve"> тыс. рублей (</w:t>
      </w:r>
      <w:r>
        <w:rPr>
          <w:sz w:val="28"/>
          <w:szCs w:val="28"/>
        </w:rPr>
        <w:t>19,1</w:t>
      </w:r>
      <w:r w:rsidRPr="00F65633">
        <w:rPr>
          <w:sz w:val="28"/>
          <w:szCs w:val="28"/>
        </w:rPr>
        <w:t>%), на 202</w:t>
      </w:r>
      <w:r>
        <w:rPr>
          <w:sz w:val="28"/>
          <w:szCs w:val="28"/>
        </w:rPr>
        <w:t>3</w:t>
      </w:r>
      <w:r w:rsidRPr="00F65633">
        <w:rPr>
          <w:sz w:val="28"/>
          <w:szCs w:val="28"/>
        </w:rPr>
        <w:t xml:space="preserve"> год </w:t>
      </w:r>
      <w:r>
        <w:rPr>
          <w:sz w:val="28"/>
          <w:szCs w:val="28"/>
        </w:rPr>
        <w:t>–</w:t>
      </w:r>
      <w:r w:rsidRPr="00F65633">
        <w:rPr>
          <w:sz w:val="28"/>
          <w:szCs w:val="28"/>
        </w:rPr>
        <w:t xml:space="preserve"> </w:t>
      </w:r>
      <w:r>
        <w:rPr>
          <w:sz w:val="28"/>
          <w:szCs w:val="28"/>
        </w:rPr>
        <w:t>4 145 514,3</w:t>
      </w:r>
      <w:r w:rsidRPr="00F65633">
        <w:rPr>
          <w:sz w:val="28"/>
          <w:szCs w:val="28"/>
        </w:rPr>
        <w:t xml:space="preserve"> тыс. рублей (</w:t>
      </w:r>
      <w:r>
        <w:rPr>
          <w:sz w:val="28"/>
          <w:szCs w:val="28"/>
        </w:rPr>
        <w:t>18,9</w:t>
      </w:r>
      <w:r w:rsidRPr="00F65633">
        <w:rPr>
          <w:sz w:val="28"/>
          <w:szCs w:val="28"/>
        </w:rPr>
        <w:t>%) и 202</w:t>
      </w:r>
      <w:r>
        <w:rPr>
          <w:sz w:val="28"/>
          <w:szCs w:val="28"/>
        </w:rPr>
        <w:t>4</w:t>
      </w:r>
      <w:r w:rsidRPr="00F65633">
        <w:rPr>
          <w:sz w:val="28"/>
          <w:szCs w:val="28"/>
        </w:rPr>
        <w:t xml:space="preserve"> год </w:t>
      </w:r>
      <w:r>
        <w:rPr>
          <w:sz w:val="28"/>
          <w:szCs w:val="28"/>
        </w:rPr>
        <w:t>–</w:t>
      </w:r>
      <w:r w:rsidRPr="00F65633">
        <w:rPr>
          <w:sz w:val="28"/>
          <w:szCs w:val="28"/>
        </w:rPr>
        <w:t xml:space="preserve"> </w:t>
      </w:r>
      <w:r>
        <w:rPr>
          <w:sz w:val="28"/>
          <w:szCs w:val="28"/>
        </w:rPr>
        <w:t>3 053 649,9</w:t>
      </w:r>
      <w:r w:rsidRPr="00F65633">
        <w:rPr>
          <w:sz w:val="28"/>
          <w:szCs w:val="28"/>
        </w:rPr>
        <w:t xml:space="preserve"> тыс. рублей (</w:t>
      </w:r>
      <w:r>
        <w:rPr>
          <w:sz w:val="28"/>
          <w:szCs w:val="28"/>
        </w:rPr>
        <w:t>19,3</w:t>
      </w:r>
      <w:r w:rsidRPr="00F65633">
        <w:rPr>
          <w:sz w:val="28"/>
          <w:szCs w:val="28"/>
        </w:rPr>
        <w:t>%);</w:t>
      </w:r>
    </w:p>
    <w:p w14:paraId="2E3D77ED" w14:textId="77777777" w:rsidR="00840AA5" w:rsidRDefault="00840AA5" w:rsidP="00840AA5">
      <w:pPr>
        <w:widowControl w:val="0"/>
        <w:numPr>
          <w:ilvl w:val="0"/>
          <w:numId w:val="9"/>
        </w:numPr>
        <w:tabs>
          <w:tab w:val="left" w:pos="1134"/>
        </w:tabs>
        <w:ind w:left="0" w:firstLine="709"/>
        <w:contextualSpacing/>
        <w:jc w:val="both"/>
        <w:rPr>
          <w:sz w:val="28"/>
          <w:szCs w:val="28"/>
        </w:rPr>
      </w:pPr>
      <w:r w:rsidRPr="00F65633">
        <w:rPr>
          <w:sz w:val="28"/>
          <w:szCs w:val="28"/>
        </w:rPr>
        <w:t xml:space="preserve">0500 «Жилищно-коммунальное хозяйство» </w:t>
      </w:r>
      <w:r w:rsidRPr="006A3365">
        <w:rPr>
          <w:sz w:val="28"/>
          <w:szCs w:val="28"/>
        </w:rPr>
        <w:t>на 202</w:t>
      </w:r>
      <w:r>
        <w:rPr>
          <w:sz w:val="28"/>
          <w:szCs w:val="28"/>
        </w:rPr>
        <w:t>2</w:t>
      </w:r>
      <w:r w:rsidRPr="006A3365">
        <w:rPr>
          <w:sz w:val="28"/>
          <w:szCs w:val="28"/>
        </w:rPr>
        <w:t xml:space="preserve"> год – </w:t>
      </w:r>
      <w:r>
        <w:rPr>
          <w:sz w:val="28"/>
          <w:szCs w:val="28"/>
        </w:rPr>
        <w:t>3 062 078,7</w:t>
      </w:r>
      <w:r w:rsidRPr="00F65633">
        <w:rPr>
          <w:sz w:val="28"/>
          <w:szCs w:val="28"/>
        </w:rPr>
        <w:t xml:space="preserve"> тыс. рублей (</w:t>
      </w:r>
      <w:r>
        <w:rPr>
          <w:sz w:val="28"/>
          <w:szCs w:val="28"/>
        </w:rPr>
        <w:t>15,9</w:t>
      </w:r>
      <w:r w:rsidRPr="00F65633">
        <w:rPr>
          <w:sz w:val="28"/>
          <w:szCs w:val="28"/>
        </w:rPr>
        <w:t>%), на 202</w:t>
      </w:r>
      <w:r>
        <w:rPr>
          <w:sz w:val="28"/>
          <w:szCs w:val="28"/>
        </w:rPr>
        <w:t>3</w:t>
      </w:r>
      <w:r w:rsidRPr="00F65633">
        <w:rPr>
          <w:sz w:val="28"/>
          <w:szCs w:val="28"/>
        </w:rPr>
        <w:t xml:space="preserve"> год </w:t>
      </w:r>
      <w:r>
        <w:rPr>
          <w:sz w:val="28"/>
          <w:szCs w:val="28"/>
        </w:rPr>
        <w:t>–</w:t>
      </w:r>
      <w:r w:rsidRPr="00F65633">
        <w:rPr>
          <w:sz w:val="28"/>
          <w:szCs w:val="28"/>
        </w:rPr>
        <w:t xml:space="preserve"> </w:t>
      </w:r>
      <w:r>
        <w:rPr>
          <w:sz w:val="28"/>
          <w:szCs w:val="28"/>
        </w:rPr>
        <w:t>4 208 421,1</w:t>
      </w:r>
      <w:r w:rsidRPr="00F65633">
        <w:rPr>
          <w:sz w:val="28"/>
          <w:szCs w:val="28"/>
        </w:rPr>
        <w:t xml:space="preserve"> тыс. рублей (</w:t>
      </w:r>
      <w:r>
        <w:rPr>
          <w:sz w:val="28"/>
          <w:szCs w:val="28"/>
        </w:rPr>
        <w:t>19,2</w:t>
      </w:r>
      <w:r w:rsidRPr="00F65633">
        <w:rPr>
          <w:sz w:val="28"/>
          <w:szCs w:val="28"/>
        </w:rPr>
        <w:t>%) и 202</w:t>
      </w:r>
      <w:r>
        <w:rPr>
          <w:sz w:val="28"/>
          <w:szCs w:val="28"/>
        </w:rPr>
        <w:t>4</w:t>
      </w:r>
      <w:r w:rsidRPr="00F65633">
        <w:rPr>
          <w:sz w:val="28"/>
          <w:szCs w:val="28"/>
        </w:rPr>
        <w:t xml:space="preserve"> год </w:t>
      </w:r>
      <w:r>
        <w:rPr>
          <w:sz w:val="28"/>
          <w:szCs w:val="28"/>
        </w:rPr>
        <w:t>–</w:t>
      </w:r>
      <w:r w:rsidRPr="00F65633">
        <w:rPr>
          <w:sz w:val="28"/>
          <w:szCs w:val="28"/>
        </w:rPr>
        <w:t xml:space="preserve"> </w:t>
      </w:r>
      <w:r>
        <w:rPr>
          <w:sz w:val="28"/>
          <w:szCs w:val="28"/>
        </w:rPr>
        <w:t>955 361,1</w:t>
      </w:r>
      <w:r w:rsidRPr="00F65633">
        <w:rPr>
          <w:sz w:val="28"/>
          <w:szCs w:val="28"/>
        </w:rPr>
        <w:t xml:space="preserve"> тыс. рублей (</w:t>
      </w:r>
      <w:r>
        <w:rPr>
          <w:sz w:val="28"/>
          <w:szCs w:val="28"/>
        </w:rPr>
        <w:t>6,0</w:t>
      </w:r>
      <w:r w:rsidRPr="00F65633">
        <w:rPr>
          <w:sz w:val="28"/>
          <w:szCs w:val="28"/>
        </w:rPr>
        <w:t>%).</w:t>
      </w:r>
    </w:p>
    <w:p w14:paraId="072E8A7B" w14:textId="45992B83" w:rsidR="00840AA5" w:rsidRDefault="00840AA5" w:rsidP="00840AA5">
      <w:pPr>
        <w:widowControl w:val="0"/>
        <w:tabs>
          <w:tab w:val="left" w:pos="900"/>
        </w:tabs>
        <w:ind w:firstLine="709"/>
        <w:contextualSpacing/>
        <w:jc w:val="both"/>
        <w:rPr>
          <w:sz w:val="28"/>
          <w:szCs w:val="28"/>
        </w:rPr>
      </w:pPr>
      <w:r w:rsidRPr="00794FDD">
        <w:rPr>
          <w:sz w:val="28"/>
          <w:szCs w:val="28"/>
        </w:rPr>
        <w:t>Наименьший объем расходов, в разрезе разделов классификации расходов</w:t>
      </w:r>
      <w:r w:rsidR="00206C97">
        <w:rPr>
          <w:sz w:val="28"/>
          <w:szCs w:val="28"/>
        </w:rPr>
        <w:t xml:space="preserve"> бюджета</w:t>
      </w:r>
      <w:r>
        <w:rPr>
          <w:sz w:val="28"/>
          <w:szCs w:val="28"/>
        </w:rPr>
        <w:t xml:space="preserve"> предусматривается П</w:t>
      </w:r>
      <w:r w:rsidRPr="00794FDD">
        <w:rPr>
          <w:sz w:val="28"/>
          <w:szCs w:val="28"/>
        </w:rPr>
        <w:t xml:space="preserve">роектом решения по </w:t>
      </w:r>
      <w:r>
        <w:rPr>
          <w:sz w:val="28"/>
          <w:szCs w:val="28"/>
        </w:rPr>
        <w:t>четырем разделам бюджетной классификации расходов:</w:t>
      </w:r>
    </w:p>
    <w:p w14:paraId="1F8339D2" w14:textId="5AC22441" w:rsidR="00840AA5" w:rsidRPr="006B57F5" w:rsidRDefault="00840AA5" w:rsidP="00840AA5">
      <w:pPr>
        <w:widowControl w:val="0"/>
        <w:tabs>
          <w:tab w:val="left" w:pos="900"/>
        </w:tabs>
        <w:ind w:firstLine="709"/>
        <w:contextualSpacing/>
        <w:jc w:val="both"/>
        <w:rPr>
          <w:rFonts w:eastAsia="Times New Roman"/>
          <w:sz w:val="28"/>
          <w:szCs w:val="28"/>
        </w:rPr>
      </w:pPr>
      <w:r w:rsidRPr="006B57F5">
        <w:rPr>
          <w:rFonts w:eastAsia="Times New Roman"/>
          <w:sz w:val="28"/>
          <w:szCs w:val="28"/>
        </w:rPr>
        <w:t>1300 «</w:t>
      </w:r>
      <w:r w:rsidRPr="006B57F5">
        <w:rPr>
          <w:rFonts w:eastAsia="Times New Roman"/>
          <w:color w:val="000000"/>
          <w:sz w:val="28"/>
          <w:szCs w:val="28"/>
        </w:rPr>
        <w:t>Обслуживание государственного и муниципального долга</w:t>
      </w:r>
      <w:r w:rsidRPr="006B57F5">
        <w:rPr>
          <w:rFonts w:eastAsia="Times New Roman"/>
          <w:sz w:val="28"/>
          <w:szCs w:val="28"/>
        </w:rPr>
        <w:t>» на 2022-2024 годы в сумме 39 210,0 тыс. рублей или менее 0,</w:t>
      </w:r>
      <w:r>
        <w:rPr>
          <w:rFonts w:eastAsia="Times New Roman"/>
          <w:sz w:val="28"/>
          <w:szCs w:val="28"/>
        </w:rPr>
        <w:t>2</w:t>
      </w:r>
      <w:r w:rsidRPr="006B57F5">
        <w:rPr>
          <w:rFonts w:eastAsia="Times New Roman"/>
          <w:sz w:val="28"/>
          <w:szCs w:val="28"/>
        </w:rPr>
        <w:t>% ежегодно от общего объема расходов;</w:t>
      </w:r>
    </w:p>
    <w:p w14:paraId="084DFC6B" w14:textId="64F5AC33" w:rsidR="00840AA5" w:rsidRPr="006B57F5" w:rsidRDefault="00840AA5" w:rsidP="00840AA5">
      <w:pPr>
        <w:widowControl w:val="0"/>
        <w:tabs>
          <w:tab w:val="left" w:pos="900"/>
        </w:tabs>
        <w:ind w:firstLine="709"/>
        <w:contextualSpacing/>
        <w:jc w:val="both"/>
        <w:rPr>
          <w:rFonts w:eastAsia="Times New Roman"/>
          <w:sz w:val="28"/>
          <w:szCs w:val="28"/>
        </w:rPr>
      </w:pPr>
      <w:r w:rsidRPr="006B57F5">
        <w:rPr>
          <w:rFonts w:eastAsia="Times New Roman"/>
          <w:sz w:val="28"/>
          <w:szCs w:val="28"/>
        </w:rPr>
        <w:t>0600 «Охрана окружающей среды» на 2022 год в сумме 26 923,0 тыс. рублей, на 2023 год – 1 277,8 тыс. рублей и на 2024 год – 1 301,6 тыс. рублей или менее 0,1% ежегодно от общего объема расходов;</w:t>
      </w:r>
    </w:p>
    <w:p w14:paraId="32D94128" w14:textId="3FDC1185" w:rsidR="00840AA5" w:rsidRPr="006B57F5" w:rsidRDefault="00840AA5" w:rsidP="00840AA5">
      <w:pPr>
        <w:widowControl w:val="0"/>
        <w:tabs>
          <w:tab w:val="left" w:pos="900"/>
        </w:tabs>
        <w:ind w:firstLine="709"/>
        <w:contextualSpacing/>
        <w:jc w:val="both"/>
        <w:rPr>
          <w:rFonts w:eastAsia="Times New Roman"/>
          <w:sz w:val="28"/>
          <w:szCs w:val="28"/>
        </w:rPr>
      </w:pPr>
      <w:r w:rsidRPr="006B57F5">
        <w:rPr>
          <w:rFonts w:eastAsia="Times New Roman"/>
          <w:sz w:val="28"/>
          <w:szCs w:val="28"/>
        </w:rPr>
        <w:t>1200 «Средства массовой информации» на 2022 год в сумме 25 000,0 тыс. рублей, на 2023 год – 26 500,0 тыс. рублей и на 2024 год – 26 500,0 тыс. рублей или менее 0,1% ежегодно от общего объема расходов;</w:t>
      </w:r>
    </w:p>
    <w:p w14:paraId="53A55C6B" w14:textId="7898F1DB" w:rsidR="00840AA5" w:rsidRDefault="00840AA5" w:rsidP="00840AA5">
      <w:pPr>
        <w:widowControl w:val="0"/>
        <w:tabs>
          <w:tab w:val="left" w:pos="900"/>
        </w:tabs>
        <w:ind w:firstLine="709"/>
        <w:contextualSpacing/>
        <w:jc w:val="both"/>
        <w:rPr>
          <w:rFonts w:eastAsia="Times New Roman"/>
          <w:sz w:val="28"/>
          <w:szCs w:val="28"/>
        </w:rPr>
      </w:pPr>
      <w:r w:rsidRPr="006B57F5">
        <w:rPr>
          <w:rFonts w:eastAsia="Times New Roman"/>
          <w:sz w:val="28"/>
          <w:szCs w:val="28"/>
        </w:rPr>
        <w:t>0900 «Здравоохранение» на 2022 год в сумме 162,5 тыс. рублей, на 2023 год – 165,0 тыс. рублей и на 2024 год</w:t>
      </w:r>
      <w:r w:rsidRPr="00794FDD">
        <w:rPr>
          <w:rFonts w:eastAsia="Times New Roman"/>
          <w:sz w:val="28"/>
          <w:szCs w:val="28"/>
        </w:rPr>
        <w:t xml:space="preserve"> – </w:t>
      </w:r>
      <w:r>
        <w:rPr>
          <w:rFonts w:eastAsia="Times New Roman"/>
          <w:sz w:val="28"/>
          <w:szCs w:val="28"/>
        </w:rPr>
        <w:t>165,0</w:t>
      </w:r>
      <w:r w:rsidRPr="00794FDD">
        <w:rPr>
          <w:rFonts w:eastAsia="Times New Roman"/>
          <w:sz w:val="28"/>
          <w:szCs w:val="28"/>
        </w:rPr>
        <w:t xml:space="preserve"> тыс. рублей или менее 0,1% еже</w:t>
      </w:r>
      <w:r>
        <w:rPr>
          <w:rFonts w:eastAsia="Times New Roman"/>
          <w:sz w:val="28"/>
          <w:szCs w:val="28"/>
        </w:rPr>
        <w:t>годно от общего объема расходов.</w:t>
      </w:r>
    </w:p>
    <w:p w14:paraId="09D75A41" w14:textId="77777777" w:rsidR="00840AA5" w:rsidRDefault="00840AA5" w:rsidP="00840AA5">
      <w:pPr>
        <w:widowControl w:val="0"/>
        <w:tabs>
          <w:tab w:val="left" w:pos="900"/>
        </w:tabs>
        <w:ind w:firstLine="709"/>
        <w:contextualSpacing/>
        <w:jc w:val="both"/>
        <w:rPr>
          <w:sz w:val="28"/>
          <w:szCs w:val="28"/>
        </w:rPr>
      </w:pPr>
      <w:r>
        <w:rPr>
          <w:b/>
          <w:sz w:val="28"/>
          <w:szCs w:val="28"/>
        </w:rPr>
        <w:t>3.8</w:t>
      </w:r>
      <w:r w:rsidRPr="00E452A5">
        <w:rPr>
          <w:b/>
          <w:sz w:val="28"/>
          <w:szCs w:val="28"/>
        </w:rPr>
        <w:t>.</w:t>
      </w:r>
      <w:r w:rsidRPr="00E452A5">
        <w:rPr>
          <w:sz w:val="28"/>
          <w:szCs w:val="28"/>
        </w:rPr>
        <w:t xml:space="preserve"> </w:t>
      </w:r>
      <w:r>
        <w:rPr>
          <w:sz w:val="28"/>
          <w:szCs w:val="28"/>
        </w:rPr>
        <w:t>В разрезе кодов видов расходов на 2022-2024 годы расходы (без учета условно утверждаемых расходов) предлагается утвердить Проектом решения по семи группам видов расходов. Основной объем расходов в 2022-2024 годах предлагается утвердить по четырем группам видов расходов:</w:t>
      </w:r>
    </w:p>
    <w:p w14:paraId="25AE19E0" w14:textId="77777777" w:rsidR="00840AA5" w:rsidRDefault="00840AA5" w:rsidP="00840AA5">
      <w:pPr>
        <w:numPr>
          <w:ilvl w:val="0"/>
          <w:numId w:val="9"/>
        </w:numPr>
        <w:tabs>
          <w:tab w:val="left" w:pos="1134"/>
        </w:tabs>
        <w:ind w:left="0" w:firstLine="709"/>
        <w:jc w:val="both"/>
        <w:rPr>
          <w:sz w:val="28"/>
          <w:szCs w:val="28"/>
        </w:rPr>
      </w:pPr>
      <w:r>
        <w:rPr>
          <w:sz w:val="28"/>
          <w:szCs w:val="28"/>
        </w:rPr>
        <w:lastRenderedPageBreak/>
        <w:t>«</w:t>
      </w:r>
      <w:r w:rsidRPr="00606A49">
        <w:rPr>
          <w:sz w:val="28"/>
          <w:szCs w:val="28"/>
        </w:rPr>
        <w:t>Предоставление субсидий бюджетным, автономным учреждениям и иным некоммерческим организациям</w:t>
      </w:r>
      <w:r>
        <w:rPr>
          <w:sz w:val="28"/>
          <w:szCs w:val="28"/>
        </w:rPr>
        <w:t xml:space="preserve">» (группа видов расходов 600) </w:t>
      </w:r>
      <w:r w:rsidRPr="002C5BA8">
        <w:rPr>
          <w:sz w:val="28"/>
          <w:szCs w:val="28"/>
        </w:rPr>
        <w:t xml:space="preserve">– </w:t>
      </w:r>
      <w:r>
        <w:rPr>
          <w:rFonts w:eastAsia="Times New Roman"/>
          <w:bCs/>
          <w:color w:val="000000"/>
          <w:sz w:val="28"/>
          <w:szCs w:val="28"/>
        </w:rPr>
        <w:t>9 213 392,7</w:t>
      </w:r>
      <w:r w:rsidRPr="002C5BA8">
        <w:rPr>
          <w:rFonts w:eastAsia="Times New Roman"/>
          <w:bCs/>
          <w:color w:val="000000"/>
          <w:sz w:val="28"/>
          <w:szCs w:val="28"/>
        </w:rPr>
        <w:t xml:space="preserve"> тыс. рублей, </w:t>
      </w:r>
      <w:r>
        <w:rPr>
          <w:rFonts w:eastAsia="Times New Roman"/>
          <w:bCs/>
          <w:color w:val="000000"/>
          <w:sz w:val="28"/>
          <w:szCs w:val="28"/>
        </w:rPr>
        <w:t>8 934 545,7</w:t>
      </w:r>
      <w:r w:rsidRPr="002C5BA8">
        <w:rPr>
          <w:rFonts w:eastAsia="Times New Roman"/>
          <w:bCs/>
          <w:color w:val="000000"/>
          <w:sz w:val="28"/>
          <w:szCs w:val="28"/>
        </w:rPr>
        <w:t xml:space="preserve"> тыс. рублей и </w:t>
      </w:r>
      <w:r>
        <w:rPr>
          <w:rFonts w:eastAsia="Times New Roman"/>
          <w:bCs/>
          <w:color w:val="000000"/>
          <w:sz w:val="28"/>
          <w:szCs w:val="28"/>
        </w:rPr>
        <w:t>9 182 080,7</w:t>
      </w:r>
      <w:r w:rsidRPr="002C5BA8">
        <w:rPr>
          <w:rFonts w:eastAsia="Times New Roman"/>
          <w:bCs/>
          <w:color w:val="000000"/>
          <w:sz w:val="28"/>
          <w:szCs w:val="28"/>
        </w:rPr>
        <w:t xml:space="preserve"> тыс. рублей или</w:t>
      </w:r>
      <w:r>
        <w:rPr>
          <w:sz w:val="28"/>
          <w:szCs w:val="28"/>
        </w:rPr>
        <w:t xml:space="preserve"> 47,8%, 40,8% и 57,9% </w:t>
      </w:r>
      <w:r w:rsidRPr="002C5BA8">
        <w:rPr>
          <w:sz w:val="28"/>
          <w:szCs w:val="28"/>
        </w:rPr>
        <w:t>от общего объема расходов соответственно</w:t>
      </w:r>
      <w:r>
        <w:rPr>
          <w:sz w:val="28"/>
          <w:szCs w:val="28"/>
        </w:rPr>
        <w:t>;</w:t>
      </w:r>
    </w:p>
    <w:p w14:paraId="23236AF0" w14:textId="77777777" w:rsidR="00840AA5" w:rsidRDefault="00840AA5" w:rsidP="00840AA5">
      <w:pPr>
        <w:numPr>
          <w:ilvl w:val="0"/>
          <w:numId w:val="9"/>
        </w:numPr>
        <w:tabs>
          <w:tab w:val="left" w:pos="1134"/>
        </w:tabs>
        <w:ind w:left="0" w:firstLine="709"/>
        <w:jc w:val="both"/>
        <w:rPr>
          <w:sz w:val="28"/>
          <w:szCs w:val="28"/>
        </w:rPr>
      </w:pPr>
      <w:r>
        <w:rPr>
          <w:sz w:val="28"/>
          <w:szCs w:val="28"/>
        </w:rPr>
        <w:t>«</w:t>
      </w:r>
      <w:r w:rsidRPr="00442C25">
        <w:rPr>
          <w:sz w:val="28"/>
          <w:szCs w:val="28"/>
        </w:rPr>
        <w:t>Закупка товаров, работ и услуг для обеспечения государственных (муниципальных) нужд</w:t>
      </w:r>
      <w:r>
        <w:rPr>
          <w:sz w:val="28"/>
          <w:szCs w:val="28"/>
        </w:rPr>
        <w:t xml:space="preserve">» (группа видов расходов 200) – </w:t>
      </w:r>
      <w:r>
        <w:rPr>
          <w:rFonts w:eastAsia="Times New Roman"/>
          <w:bCs/>
          <w:color w:val="000000"/>
          <w:sz w:val="28"/>
          <w:szCs w:val="28"/>
        </w:rPr>
        <w:t>3 938 936,6</w:t>
      </w:r>
      <w:r w:rsidRPr="002C5BA8">
        <w:rPr>
          <w:rFonts w:eastAsia="Times New Roman"/>
          <w:bCs/>
          <w:color w:val="000000"/>
          <w:sz w:val="28"/>
          <w:szCs w:val="28"/>
        </w:rPr>
        <w:t xml:space="preserve"> тыс. рублей, </w:t>
      </w:r>
      <w:r>
        <w:rPr>
          <w:rFonts w:eastAsia="Times New Roman"/>
          <w:bCs/>
          <w:color w:val="000000"/>
          <w:sz w:val="28"/>
          <w:szCs w:val="28"/>
        </w:rPr>
        <w:t>2 582 146,1</w:t>
      </w:r>
      <w:r w:rsidRPr="002C5BA8">
        <w:rPr>
          <w:rFonts w:eastAsia="Times New Roman"/>
          <w:bCs/>
          <w:color w:val="000000"/>
          <w:sz w:val="28"/>
          <w:szCs w:val="28"/>
        </w:rPr>
        <w:t xml:space="preserve"> тыс. рублей и </w:t>
      </w:r>
      <w:r>
        <w:rPr>
          <w:rFonts w:eastAsia="Times New Roman"/>
          <w:bCs/>
          <w:color w:val="000000"/>
          <w:sz w:val="28"/>
          <w:szCs w:val="28"/>
        </w:rPr>
        <w:t>2 673 718,7</w:t>
      </w:r>
      <w:r w:rsidRPr="002C5BA8">
        <w:rPr>
          <w:rFonts w:eastAsia="Times New Roman"/>
          <w:bCs/>
          <w:color w:val="000000"/>
          <w:sz w:val="28"/>
          <w:szCs w:val="28"/>
        </w:rPr>
        <w:t xml:space="preserve"> тыс. рублей или</w:t>
      </w:r>
      <w:r>
        <w:rPr>
          <w:sz w:val="28"/>
          <w:szCs w:val="28"/>
        </w:rPr>
        <w:t xml:space="preserve"> 20,4%, 11,8% и 16,9% соответственно;</w:t>
      </w:r>
    </w:p>
    <w:p w14:paraId="20CA3462" w14:textId="77777777" w:rsidR="00840AA5" w:rsidRDefault="00840AA5" w:rsidP="00840AA5">
      <w:pPr>
        <w:numPr>
          <w:ilvl w:val="0"/>
          <w:numId w:val="9"/>
        </w:numPr>
        <w:tabs>
          <w:tab w:val="left" w:pos="1134"/>
        </w:tabs>
        <w:ind w:left="0" w:firstLine="709"/>
        <w:jc w:val="both"/>
        <w:rPr>
          <w:sz w:val="28"/>
          <w:szCs w:val="28"/>
        </w:rPr>
      </w:pPr>
      <w:r>
        <w:rPr>
          <w:sz w:val="28"/>
          <w:szCs w:val="28"/>
        </w:rPr>
        <w:t>«</w:t>
      </w:r>
      <w:r w:rsidRPr="00442C25">
        <w:rPr>
          <w:sz w:val="28"/>
          <w:szCs w:val="28"/>
        </w:rPr>
        <w:t>Капитальные вложения в объекты государственной (муниципальной) собственности</w:t>
      </w:r>
      <w:r>
        <w:rPr>
          <w:sz w:val="28"/>
          <w:szCs w:val="28"/>
        </w:rPr>
        <w:t xml:space="preserve">» (группа видов расходов 400) – </w:t>
      </w:r>
      <w:r>
        <w:rPr>
          <w:rFonts w:eastAsia="Times New Roman"/>
          <w:bCs/>
          <w:color w:val="000000"/>
          <w:sz w:val="28"/>
          <w:szCs w:val="28"/>
        </w:rPr>
        <w:t>3 741 088,8</w:t>
      </w:r>
      <w:r w:rsidRPr="002C5BA8">
        <w:rPr>
          <w:rFonts w:eastAsia="Times New Roman"/>
          <w:bCs/>
          <w:color w:val="000000"/>
          <w:sz w:val="28"/>
          <w:szCs w:val="28"/>
        </w:rPr>
        <w:t xml:space="preserve"> тыс. рублей, </w:t>
      </w:r>
      <w:r>
        <w:rPr>
          <w:rFonts w:eastAsia="Times New Roman"/>
          <w:bCs/>
          <w:color w:val="000000"/>
          <w:sz w:val="28"/>
          <w:szCs w:val="28"/>
        </w:rPr>
        <w:t>8 145 586,4</w:t>
      </w:r>
      <w:r w:rsidRPr="002C5BA8">
        <w:rPr>
          <w:rFonts w:eastAsia="Times New Roman"/>
          <w:bCs/>
          <w:color w:val="000000"/>
          <w:sz w:val="28"/>
          <w:szCs w:val="28"/>
        </w:rPr>
        <w:t xml:space="preserve"> тыс. рублей и </w:t>
      </w:r>
      <w:r>
        <w:rPr>
          <w:rFonts w:eastAsia="Times New Roman"/>
          <w:bCs/>
          <w:color w:val="000000"/>
          <w:sz w:val="28"/>
          <w:szCs w:val="28"/>
        </w:rPr>
        <w:t>1 512 961,8</w:t>
      </w:r>
      <w:r w:rsidRPr="002C5BA8">
        <w:rPr>
          <w:rFonts w:eastAsia="Times New Roman"/>
          <w:bCs/>
          <w:color w:val="000000"/>
          <w:sz w:val="28"/>
          <w:szCs w:val="28"/>
        </w:rPr>
        <w:t xml:space="preserve"> тыс. рублей или</w:t>
      </w:r>
      <w:r>
        <w:rPr>
          <w:sz w:val="28"/>
          <w:szCs w:val="28"/>
        </w:rPr>
        <w:t xml:space="preserve"> 19,4%, 37,2% и 9,5% соответственно;</w:t>
      </w:r>
    </w:p>
    <w:p w14:paraId="08485A1D" w14:textId="77777777" w:rsidR="00840AA5" w:rsidRPr="00BF36AA" w:rsidRDefault="00840AA5" w:rsidP="00840AA5">
      <w:pPr>
        <w:numPr>
          <w:ilvl w:val="0"/>
          <w:numId w:val="9"/>
        </w:numPr>
        <w:tabs>
          <w:tab w:val="left" w:pos="1134"/>
        </w:tabs>
        <w:ind w:left="0" w:firstLine="709"/>
        <w:jc w:val="both"/>
        <w:rPr>
          <w:sz w:val="28"/>
          <w:szCs w:val="28"/>
        </w:rPr>
      </w:pPr>
      <w:r>
        <w:rPr>
          <w:sz w:val="28"/>
          <w:szCs w:val="28"/>
        </w:rPr>
        <w:t>«</w:t>
      </w:r>
      <w:r w:rsidRPr="00442C25">
        <w:rPr>
          <w:sz w:val="28"/>
          <w:szCs w:val="28"/>
        </w:rPr>
        <w:t>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r>
        <w:rPr>
          <w:sz w:val="28"/>
          <w:szCs w:val="28"/>
        </w:rPr>
        <w:t>»</w:t>
      </w:r>
      <w:r w:rsidRPr="00442C25">
        <w:rPr>
          <w:sz w:val="28"/>
          <w:szCs w:val="28"/>
        </w:rPr>
        <w:t xml:space="preserve"> </w:t>
      </w:r>
      <w:r>
        <w:rPr>
          <w:sz w:val="28"/>
          <w:szCs w:val="28"/>
        </w:rPr>
        <w:t xml:space="preserve">(группа видов расходов 100) – </w:t>
      </w:r>
      <w:r>
        <w:rPr>
          <w:rFonts w:eastAsia="Times New Roman"/>
          <w:bCs/>
          <w:color w:val="000000"/>
          <w:sz w:val="28"/>
          <w:szCs w:val="28"/>
        </w:rPr>
        <w:t>1 317 444,5</w:t>
      </w:r>
      <w:r w:rsidRPr="002C5BA8">
        <w:rPr>
          <w:rFonts w:eastAsia="Times New Roman"/>
          <w:bCs/>
          <w:color w:val="000000"/>
          <w:sz w:val="28"/>
          <w:szCs w:val="28"/>
        </w:rPr>
        <w:t xml:space="preserve"> тыс. рублей, </w:t>
      </w:r>
      <w:r>
        <w:rPr>
          <w:rFonts w:eastAsia="Times New Roman"/>
          <w:bCs/>
          <w:color w:val="000000"/>
          <w:sz w:val="28"/>
          <w:szCs w:val="28"/>
        </w:rPr>
        <w:t>1 367 133,6</w:t>
      </w:r>
      <w:r w:rsidRPr="002C5BA8">
        <w:rPr>
          <w:rFonts w:eastAsia="Times New Roman"/>
          <w:bCs/>
          <w:color w:val="000000"/>
          <w:sz w:val="28"/>
          <w:szCs w:val="28"/>
        </w:rPr>
        <w:t xml:space="preserve"> тыс. рублей и </w:t>
      </w:r>
      <w:r>
        <w:rPr>
          <w:rFonts w:eastAsia="Times New Roman"/>
          <w:bCs/>
          <w:color w:val="000000"/>
          <w:sz w:val="28"/>
          <w:szCs w:val="28"/>
        </w:rPr>
        <w:t>1 367 241,4</w:t>
      </w:r>
      <w:r w:rsidRPr="002C5BA8">
        <w:rPr>
          <w:rFonts w:eastAsia="Times New Roman"/>
          <w:bCs/>
          <w:color w:val="000000"/>
          <w:sz w:val="28"/>
          <w:szCs w:val="28"/>
        </w:rPr>
        <w:t xml:space="preserve"> тыс. рублей или</w:t>
      </w:r>
      <w:r>
        <w:rPr>
          <w:sz w:val="28"/>
          <w:szCs w:val="28"/>
        </w:rPr>
        <w:t xml:space="preserve"> 6,</w:t>
      </w:r>
      <w:r w:rsidRPr="00BF36AA">
        <w:rPr>
          <w:sz w:val="28"/>
          <w:szCs w:val="28"/>
        </w:rPr>
        <w:t>8</w:t>
      </w:r>
      <w:r>
        <w:rPr>
          <w:sz w:val="28"/>
          <w:szCs w:val="28"/>
        </w:rPr>
        <w:t>%, 6,2% и 8,6% соответственно.</w:t>
      </w:r>
    </w:p>
    <w:p w14:paraId="5AB5BB16" w14:textId="77777777" w:rsidR="00840AA5" w:rsidRPr="008A2A72" w:rsidRDefault="00840AA5" w:rsidP="00840AA5">
      <w:pPr>
        <w:widowControl w:val="0"/>
        <w:autoSpaceDE w:val="0"/>
        <w:autoSpaceDN w:val="0"/>
        <w:adjustRightInd w:val="0"/>
        <w:ind w:firstLine="709"/>
        <w:contextualSpacing/>
        <w:jc w:val="both"/>
        <w:rPr>
          <w:sz w:val="28"/>
          <w:szCs w:val="28"/>
        </w:rPr>
      </w:pPr>
      <w:r>
        <w:rPr>
          <w:b/>
          <w:sz w:val="28"/>
          <w:szCs w:val="28"/>
        </w:rPr>
        <w:t>3.9</w:t>
      </w:r>
      <w:r w:rsidRPr="00F42F67">
        <w:rPr>
          <w:b/>
          <w:sz w:val="28"/>
          <w:szCs w:val="28"/>
        </w:rPr>
        <w:t>.</w:t>
      </w:r>
      <w:r w:rsidRPr="00213C94">
        <w:rPr>
          <w:sz w:val="28"/>
          <w:szCs w:val="28"/>
        </w:rPr>
        <w:t xml:space="preserve"> </w:t>
      </w:r>
      <w:r w:rsidRPr="00D1299A">
        <w:rPr>
          <w:sz w:val="28"/>
          <w:szCs w:val="28"/>
        </w:rPr>
        <w:t>Ведомственной структурой расходов бюджета города Оренбурга на 202</w:t>
      </w:r>
      <w:r>
        <w:rPr>
          <w:sz w:val="28"/>
          <w:szCs w:val="28"/>
        </w:rPr>
        <w:t>2</w:t>
      </w:r>
      <w:r w:rsidRPr="00D1299A">
        <w:rPr>
          <w:sz w:val="28"/>
          <w:szCs w:val="28"/>
        </w:rPr>
        <w:t>-202</w:t>
      </w:r>
      <w:r>
        <w:rPr>
          <w:sz w:val="28"/>
          <w:szCs w:val="28"/>
        </w:rPr>
        <w:t>4</w:t>
      </w:r>
      <w:r w:rsidRPr="00D1299A">
        <w:rPr>
          <w:sz w:val="28"/>
          <w:szCs w:val="28"/>
        </w:rPr>
        <w:t xml:space="preserve"> годы ассигнования установлены </w:t>
      </w:r>
      <w:r>
        <w:rPr>
          <w:sz w:val="28"/>
          <w:szCs w:val="28"/>
        </w:rPr>
        <w:t>21-му</w:t>
      </w:r>
      <w:r w:rsidRPr="00D1299A">
        <w:rPr>
          <w:sz w:val="28"/>
          <w:szCs w:val="28"/>
        </w:rPr>
        <w:t xml:space="preserve"> главн</w:t>
      </w:r>
      <w:r>
        <w:rPr>
          <w:sz w:val="28"/>
          <w:szCs w:val="28"/>
        </w:rPr>
        <w:t>о</w:t>
      </w:r>
      <w:r w:rsidRPr="00D1299A">
        <w:rPr>
          <w:sz w:val="28"/>
          <w:szCs w:val="28"/>
        </w:rPr>
        <w:t>м</w:t>
      </w:r>
      <w:r>
        <w:rPr>
          <w:sz w:val="28"/>
          <w:szCs w:val="28"/>
        </w:rPr>
        <w:t>у</w:t>
      </w:r>
      <w:r w:rsidRPr="00D1299A">
        <w:rPr>
          <w:sz w:val="28"/>
          <w:szCs w:val="28"/>
        </w:rPr>
        <w:t xml:space="preserve"> распорядител</w:t>
      </w:r>
      <w:r>
        <w:rPr>
          <w:sz w:val="28"/>
          <w:szCs w:val="28"/>
        </w:rPr>
        <w:t>ю</w:t>
      </w:r>
      <w:r w:rsidRPr="00D1299A">
        <w:rPr>
          <w:sz w:val="28"/>
          <w:szCs w:val="28"/>
        </w:rPr>
        <w:t xml:space="preserve"> бюджетных средств, из них наибольший объем расходов предлагается утвердить </w:t>
      </w:r>
      <w:r>
        <w:rPr>
          <w:sz w:val="28"/>
          <w:szCs w:val="28"/>
        </w:rPr>
        <w:t>четырем главным распорядителям</w:t>
      </w:r>
      <w:r w:rsidRPr="008A2A72">
        <w:rPr>
          <w:sz w:val="28"/>
          <w:szCs w:val="28"/>
        </w:rPr>
        <w:t xml:space="preserve"> бюджетных средств: </w:t>
      </w:r>
    </w:p>
    <w:p w14:paraId="08D72FCF" w14:textId="3FAFE63C" w:rsidR="00840AA5" w:rsidRDefault="007A743B" w:rsidP="00840AA5">
      <w:pPr>
        <w:widowControl w:val="0"/>
        <w:numPr>
          <w:ilvl w:val="0"/>
          <w:numId w:val="8"/>
        </w:numPr>
        <w:tabs>
          <w:tab w:val="left" w:pos="1134"/>
        </w:tabs>
        <w:ind w:left="0" w:firstLine="709"/>
        <w:contextualSpacing/>
        <w:jc w:val="both"/>
        <w:rPr>
          <w:sz w:val="28"/>
          <w:szCs w:val="28"/>
        </w:rPr>
      </w:pPr>
      <w:r>
        <w:rPr>
          <w:sz w:val="28"/>
          <w:szCs w:val="28"/>
        </w:rPr>
        <w:t>У</w:t>
      </w:r>
      <w:r w:rsidR="00840AA5" w:rsidRPr="008A2A72">
        <w:rPr>
          <w:sz w:val="28"/>
          <w:szCs w:val="28"/>
        </w:rPr>
        <w:t>правлени</w:t>
      </w:r>
      <w:r w:rsidR="00840AA5">
        <w:rPr>
          <w:sz w:val="28"/>
          <w:szCs w:val="28"/>
        </w:rPr>
        <w:t>ю</w:t>
      </w:r>
      <w:r w:rsidR="00840AA5" w:rsidRPr="008A2A72">
        <w:rPr>
          <w:sz w:val="28"/>
          <w:szCs w:val="28"/>
        </w:rPr>
        <w:t xml:space="preserve"> </w:t>
      </w:r>
      <w:r>
        <w:rPr>
          <w:sz w:val="28"/>
          <w:szCs w:val="28"/>
        </w:rPr>
        <w:t xml:space="preserve">образования: </w:t>
      </w:r>
      <w:r w:rsidR="00840AA5" w:rsidRPr="00821F56">
        <w:rPr>
          <w:sz w:val="28"/>
          <w:szCs w:val="28"/>
        </w:rPr>
        <w:t>в 2022 году</w:t>
      </w:r>
      <w:r w:rsidR="00840AA5">
        <w:rPr>
          <w:sz w:val="28"/>
          <w:szCs w:val="28"/>
        </w:rPr>
        <w:t xml:space="preserve"> </w:t>
      </w:r>
      <w:r w:rsidR="00840AA5" w:rsidRPr="00821F56">
        <w:rPr>
          <w:sz w:val="28"/>
          <w:szCs w:val="28"/>
        </w:rPr>
        <w:t xml:space="preserve">– </w:t>
      </w:r>
      <w:r w:rsidR="00840AA5" w:rsidRPr="00821F56">
        <w:rPr>
          <w:rFonts w:eastAsia="Times New Roman"/>
          <w:sz w:val="28"/>
          <w:szCs w:val="28"/>
        </w:rPr>
        <w:t xml:space="preserve">8 708 452,8 </w:t>
      </w:r>
      <w:r w:rsidR="00840AA5" w:rsidRPr="00821F56">
        <w:rPr>
          <w:sz w:val="28"/>
          <w:szCs w:val="28"/>
        </w:rPr>
        <w:t>тыс. рублей или 45,2% от общей суммы</w:t>
      </w:r>
      <w:r w:rsidR="00840AA5">
        <w:rPr>
          <w:sz w:val="28"/>
          <w:szCs w:val="28"/>
        </w:rPr>
        <w:t xml:space="preserve"> расходов</w:t>
      </w:r>
      <w:r w:rsidR="00840AA5" w:rsidRPr="00821F56">
        <w:rPr>
          <w:sz w:val="28"/>
          <w:szCs w:val="28"/>
        </w:rPr>
        <w:t xml:space="preserve">, в 2023 году – </w:t>
      </w:r>
      <w:r w:rsidR="00840AA5" w:rsidRPr="00821F56">
        <w:rPr>
          <w:rFonts w:eastAsia="Times New Roman"/>
          <w:sz w:val="28"/>
          <w:szCs w:val="28"/>
        </w:rPr>
        <w:t xml:space="preserve">8 534 799,4 тыс. рублей или </w:t>
      </w:r>
      <w:r w:rsidR="00840AA5" w:rsidRPr="00821F56">
        <w:rPr>
          <w:sz w:val="28"/>
          <w:szCs w:val="28"/>
        </w:rPr>
        <w:t xml:space="preserve">38,9% и в 2024 году – </w:t>
      </w:r>
      <w:r w:rsidR="00840AA5" w:rsidRPr="00821F56">
        <w:rPr>
          <w:rFonts w:eastAsia="Times New Roman"/>
          <w:sz w:val="28"/>
          <w:szCs w:val="28"/>
        </w:rPr>
        <w:t xml:space="preserve">8 790 834,3 тыс. рублей или </w:t>
      </w:r>
      <w:r>
        <w:rPr>
          <w:sz w:val="28"/>
          <w:szCs w:val="28"/>
        </w:rPr>
        <w:t>55,5%</w:t>
      </w:r>
      <w:r w:rsidR="00840AA5" w:rsidRPr="00821F56">
        <w:rPr>
          <w:sz w:val="28"/>
          <w:szCs w:val="28"/>
        </w:rPr>
        <w:t>;</w:t>
      </w:r>
    </w:p>
    <w:p w14:paraId="4251D27E" w14:textId="4BD9C712" w:rsidR="00840AA5" w:rsidRPr="00703CFA" w:rsidRDefault="007A743B" w:rsidP="00840AA5">
      <w:pPr>
        <w:widowControl w:val="0"/>
        <w:numPr>
          <w:ilvl w:val="0"/>
          <w:numId w:val="8"/>
        </w:numPr>
        <w:tabs>
          <w:tab w:val="left" w:pos="1134"/>
        </w:tabs>
        <w:ind w:left="0" w:firstLine="709"/>
        <w:contextualSpacing/>
        <w:jc w:val="both"/>
        <w:rPr>
          <w:sz w:val="28"/>
          <w:szCs w:val="28"/>
        </w:rPr>
      </w:pPr>
      <w:r>
        <w:rPr>
          <w:sz w:val="28"/>
          <w:szCs w:val="28"/>
        </w:rPr>
        <w:t>У</w:t>
      </w:r>
      <w:r w:rsidR="00840AA5" w:rsidRPr="00703CFA">
        <w:rPr>
          <w:sz w:val="28"/>
          <w:szCs w:val="28"/>
        </w:rPr>
        <w:t>правлению строительства и дорожного хозяйства</w:t>
      </w:r>
      <w:r>
        <w:rPr>
          <w:sz w:val="28"/>
          <w:szCs w:val="28"/>
        </w:rPr>
        <w:t>:</w:t>
      </w:r>
      <w:r w:rsidR="00840AA5" w:rsidRPr="00703CFA">
        <w:rPr>
          <w:sz w:val="28"/>
          <w:szCs w:val="28"/>
        </w:rPr>
        <w:t xml:space="preserve"> в 2022 году – </w:t>
      </w:r>
      <w:r w:rsidR="00840AA5" w:rsidRPr="00703CFA">
        <w:rPr>
          <w:rFonts w:eastAsia="Times New Roman"/>
          <w:sz w:val="28"/>
          <w:szCs w:val="28"/>
        </w:rPr>
        <w:t xml:space="preserve">4 754 236,3 тыс. рублей или </w:t>
      </w:r>
      <w:r w:rsidR="00840AA5" w:rsidRPr="00703CFA">
        <w:rPr>
          <w:sz w:val="28"/>
          <w:szCs w:val="28"/>
        </w:rPr>
        <w:t xml:space="preserve">24,7% от общей суммы расходов, в 2023 году – </w:t>
      </w:r>
      <w:r w:rsidR="00840AA5" w:rsidRPr="00703CFA">
        <w:rPr>
          <w:rFonts w:eastAsia="Times New Roman"/>
          <w:sz w:val="28"/>
          <w:szCs w:val="28"/>
        </w:rPr>
        <w:t xml:space="preserve">9 440 472,6 тыс. рублей или </w:t>
      </w:r>
      <w:r w:rsidR="00840AA5" w:rsidRPr="00703CFA">
        <w:rPr>
          <w:sz w:val="28"/>
          <w:szCs w:val="28"/>
        </w:rPr>
        <w:t xml:space="preserve">43,1%, в 2024 году – </w:t>
      </w:r>
      <w:r w:rsidR="00840AA5" w:rsidRPr="00703CFA">
        <w:rPr>
          <w:rFonts w:eastAsia="Times New Roman"/>
          <w:sz w:val="28"/>
          <w:szCs w:val="28"/>
        </w:rPr>
        <w:t xml:space="preserve">2 847 613,0 тыс. рублей или </w:t>
      </w:r>
      <w:r>
        <w:rPr>
          <w:sz w:val="28"/>
          <w:szCs w:val="28"/>
        </w:rPr>
        <w:t>18,0%</w:t>
      </w:r>
      <w:r w:rsidR="00840AA5" w:rsidRPr="00703CFA">
        <w:rPr>
          <w:sz w:val="28"/>
          <w:szCs w:val="28"/>
        </w:rPr>
        <w:t>;</w:t>
      </w:r>
    </w:p>
    <w:p w14:paraId="580511C0" w14:textId="19F1A735" w:rsidR="00840AA5" w:rsidRPr="00703CFA" w:rsidRDefault="007A743B" w:rsidP="00840AA5">
      <w:pPr>
        <w:widowControl w:val="0"/>
        <w:numPr>
          <w:ilvl w:val="0"/>
          <w:numId w:val="8"/>
        </w:numPr>
        <w:tabs>
          <w:tab w:val="left" w:pos="1134"/>
        </w:tabs>
        <w:ind w:left="0" w:firstLine="709"/>
        <w:contextualSpacing/>
        <w:jc w:val="both"/>
        <w:rPr>
          <w:sz w:val="28"/>
          <w:szCs w:val="28"/>
        </w:rPr>
      </w:pPr>
      <w:r>
        <w:rPr>
          <w:sz w:val="28"/>
          <w:szCs w:val="28"/>
        </w:rPr>
        <w:t xml:space="preserve">Администрации города Оренбурга: </w:t>
      </w:r>
      <w:r w:rsidR="00840AA5" w:rsidRPr="00703CFA">
        <w:rPr>
          <w:sz w:val="28"/>
          <w:szCs w:val="28"/>
        </w:rPr>
        <w:t xml:space="preserve">в 2022 году – </w:t>
      </w:r>
      <w:r w:rsidR="00840AA5" w:rsidRPr="00703CFA">
        <w:rPr>
          <w:rFonts w:eastAsia="Times New Roman"/>
          <w:sz w:val="28"/>
          <w:szCs w:val="28"/>
        </w:rPr>
        <w:t xml:space="preserve">1 603 879,7 тыс. рублей или </w:t>
      </w:r>
      <w:r w:rsidR="00840AA5" w:rsidRPr="00703CFA">
        <w:rPr>
          <w:sz w:val="28"/>
          <w:szCs w:val="28"/>
        </w:rPr>
        <w:t xml:space="preserve">8,3% от общей суммы расходов, в 2023 году – </w:t>
      </w:r>
      <w:r w:rsidR="00840AA5" w:rsidRPr="00703CFA">
        <w:rPr>
          <w:rFonts w:eastAsia="Times New Roman"/>
          <w:sz w:val="28"/>
          <w:szCs w:val="28"/>
        </w:rPr>
        <w:t xml:space="preserve">615 146,4 тыс. рублей или </w:t>
      </w:r>
      <w:r w:rsidR="00840AA5" w:rsidRPr="00703CFA">
        <w:rPr>
          <w:sz w:val="28"/>
          <w:szCs w:val="28"/>
        </w:rPr>
        <w:t xml:space="preserve">2,8%, в 2024 году – </w:t>
      </w:r>
      <w:r w:rsidR="00840AA5" w:rsidRPr="00703CFA">
        <w:rPr>
          <w:rFonts w:eastAsia="Times New Roman"/>
          <w:sz w:val="28"/>
          <w:szCs w:val="28"/>
        </w:rPr>
        <w:t xml:space="preserve">633 643,7 тыс. рублей или </w:t>
      </w:r>
      <w:r w:rsidR="00840AA5" w:rsidRPr="00703CFA">
        <w:rPr>
          <w:sz w:val="28"/>
          <w:szCs w:val="28"/>
        </w:rPr>
        <w:t>4,0%;</w:t>
      </w:r>
    </w:p>
    <w:p w14:paraId="5586D4C1" w14:textId="2A8E8FA3" w:rsidR="00840AA5" w:rsidRPr="00703CFA" w:rsidRDefault="00840AA5" w:rsidP="00840AA5">
      <w:pPr>
        <w:widowControl w:val="0"/>
        <w:numPr>
          <w:ilvl w:val="0"/>
          <w:numId w:val="8"/>
        </w:numPr>
        <w:tabs>
          <w:tab w:val="left" w:pos="1134"/>
        </w:tabs>
        <w:ind w:left="0" w:firstLine="709"/>
        <w:contextualSpacing/>
        <w:jc w:val="both"/>
        <w:rPr>
          <w:sz w:val="28"/>
          <w:szCs w:val="28"/>
        </w:rPr>
      </w:pPr>
      <w:r w:rsidRPr="00703CFA">
        <w:rPr>
          <w:sz w:val="28"/>
          <w:szCs w:val="28"/>
        </w:rPr>
        <w:t>Управлению жилищно-коммунального хозяйства</w:t>
      </w:r>
      <w:r w:rsidR="007A743B">
        <w:rPr>
          <w:sz w:val="28"/>
          <w:szCs w:val="28"/>
        </w:rPr>
        <w:t>:</w:t>
      </w:r>
      <w:r w:rsidRPr="00703CFA">
        <w:rPr>
          <w:sz w:val="28"/>
          <w:szCs w:val="28"/>
        </w:rPr>
        <w:t xml:space="preserve"> в 2022 году – </w:t>
      </w:r>
      <w:r w:rsidRPr="00703CFA">
        <w:rPr>
          <w:rFonts w:eastAsia="Times New Roman"/>
          <w:sz w:val="28"/>
          <w:szCs w:val="28"/>
        </w:rPr>
        <w:t xml:space="preserve">1 165 495,0 тыс. рублей или </w:t>
      </w:r>
      <w:r w:rsidRPr="00703CFA">
        <w:rPr>
          <w:sz w:val="28"/>
          <w:szCs w:val="28"/>
        </w:rPr>
        <w:t xml:space="preserve">6,1% от общей суммы расходов, в 2023 году – </w:t>
      </w:r>
      <w:r w:rsidRPr="00703CFA">
        <w:rPr>
          <w:rFonts w:eastAsia="Times New Roman"/>
          <w:sz w:val="28"/>
          <w:szCs w:val="28"/>
        </w:rPr>
        <w:t xml:space="preserve">699 957,2 тыс. рублей или </w:t>
      </w:r>
      <w:r w:rsidRPr="00703CFA">
        <w:rPr>
          <w:sz w:val="28"/>
          <w:szCs w:val="28"/>
        </w:rPr>
        <w:t xml:space="preserve">3,2%, в 2024 году – </w:t>
      </w:r>
      <w:r w:rsidRPr="00703CFA">
        <w:rPr>
          <w:rFonts w:eastAsia="Times New Roman"/>
          <w:sz w:val="28"/>
          <w:szCs w:val="28"/>
        </w:rPr>
        <w:t xml:space="preserve">726 100,2 тыс. рублей или </w:t>
      </w:r>
      <w:r w:rsidR="007A743B">
        <w:rPr>
          <w:sz w:val="28"/>
          <w:szCs w:val="28"/>
        </w:rPr>
        <w:t>4,6%</w:t>
      </w:r>
      <w:r w:rsidRPr="00703CFA">
        <w:rPr>
          <w:sz w:val="28"/>
          <w:szCs w:val="28"/>
        </w:rPr>
        <w:t>.</w:t>
      </w:r>
    </w:p>
    <w:p w14:paraId="309CE06F" w14:textId="77777777" w:rsidR="00840AA5" w:rsidRDefault="00840AA5" w:rsidP="00840AA5">
      <w:pPr>
        <w:pStyle w:val="1"/>
        <w:widowControl w:val="0"/>
        <w:spacing w:before="0" w:after="0"/>
        <w:ind w:firstLine="709"/>
        <w:contextualSpacing/>
        <w:jc w:val="both"/>
        <w:rPr>
          <w:rFonts w:ascii="Times New Roman" w:hAnsi="Times New Roman"/>
          <w:b w:val="0"/>
          <w:sz w:val="28"/>
          <w:szCs w:val="28"/>
        </w:rPr>
      </w:pPr>
      <w:r w:rsidRPr="00D1299A">
        <w:rPr>
          <w:rFonts w:ascii="Times New Roman" w:hAnsi="Times New Roman"/>
          <w:b w:val="0"/>
          <w:sz w:val="28"/>
          <w:szCs w:val="28"/>
        </w:rPr>
        <w:t>Проектом решения не предусмотрены бюджетные ассигнования на финансовое обеспечение деятельности управления по размещению наружной рекламы и объектов наружной информации администрации города Оренбурга и Управления по организации дорожного движения администрации города Оренбурга, которые по состоянию на момент подготовки настоящего заключения исключены из структуры Администрации города Оренбурга, утвержденной решением Оренбургского городского Совета от 11.10.2019 № 757, но запись в Единый государственный реестр юридических лиц о прекращении деятельности указанных управлений не внесена.</w:t>
      </w:r>
    </w:p>
    <w:p w14:paraId="0D5AC085" w14:textId="77777777" w:rsidR="00840AA5" w:rsidRDefault="00840AA5" w:rsidP="00840AA5">
      <w:pPr>
        <w:widowControl w:val="0"/>
        <w:ind w:firstLine="709"/>
        <w:contextualSpacing/>
        <w:jc w:val="both"/>
        <w:rPr>
          <w:sz w:val="28"/>
          <w:szCs w:val="28"/>
        </w:rPr>
      </w:pPr>
      <w:r>
        <w:rPr>
          <w:rFonts w:eastAsia="Times New Roman"/>
          <w:b/>
          <w:sz w:val="28"/>
          <w:szCs w:val="28"/>
        </w:rPr>
        <w:t>3.10</w:t>
      </w:r>
      <w:r w:rsidRPr="00D772E7">
        <w:rPr>
          <w:rFonts w:eastAsia="Times New Roman"/>
          <w:b/>
          <w:sz w:val="28"/>
          <w:szCs w:val="28"/>
        </w:rPr>
        <w:t xml:space="preserve">. </w:t>
      </w:r>
      <w:r>
        <w:rPr>
          <w:sz w:val="28"/>
          <w:szCs w:val="28"/>
        </w:rPr>
        <w:t>Расходная часть бюджета города Оренбурга на 2022-2024 годы традиционно сформирована в программной структуре.</w:t>
      </w:r>
      <w:r w:rsidRPr="00717C37">
        <w:rPr>
          <w:sz w:val="28"/>
          <w:szCs w:val="28"/>
        </w:rPr>
        <w:t xml:space="preserve"> </w:t>
      </w:r>
      <w:r w:rsidRPr="00A14D0C">
        <w:rPr>
          <w:sz w:val="28"/>
          <w:szCs w:val="28"/>
        </w:rPr>
        <w:t xml:space="preserve">Проектом решения предусмотрены расходы бюджета города Оренбурга на реализацию 25-ти муниципальных программ в 2022 году и 24-х муниципальных программ в 2023 и 2024 </w:t>
      </w:r>
      <w:r w:rsidRPr="00A14D0C">
        <w:rPr>
          <w:sz w:val="28"/>
          <w:szCs w:val="28"/>
        </w:rPr>
        <w:lastRenderedPageBreak/>
        <w:t>годах</w:t>
      </w:r>
      <w:r>
        <w:rPr>
          <w:sz w:val="28"/>
          <w:szCs w:val="28"/>
        </w:rPr>
        <w:t>.</w:t>
      </w:r>
    </w:p>
    <w:p w14:paraId="6D9858A6" w14:textId="77777777" w:rsidR="00840AA5" w:rsidRDefault="00840AA5" w:rsidP="00840AA5">
      <w:pPr>
        <w:tabs>
          <w:tab w:val="left" w:pos="900"/>
        </w:tabs>
        <w:ind w:firstLine="720"/>
        <w:jc w:val="both"/>
        <w:rPr>
          <w:sz w:val="28"/>
          <w:szCs w:val="28"/>
        </w:rPr>
      </w:pPr>
      <w:r w:rsidRPr="0081329C">
        <w:rPr>
          <w:sz w:val="28"/>
          <w:szCs w:val="28"/>
        </w:rPr>
        <w:t xml:space="preserve">Предлагаемый объем финансирования на реализацию муниципальных программ на 2022 год составляет 18 242 630,6 тыс. рублей </w:t>
      </w:r>
      <w:r>
        <w:rPr>
          <w:sz w:val="28"/>
          <w:szCs w:val="28"/>
        </w:rPr>
        <w:t>или 94,7</w:t>
      </w:r>
      <w:r w:rsidRPr="0081329C">
        <w:rPr>
          <w:sz w:val="28"/>
          <w:szCs w:val="28"/>
        </w:rPr>
        <w:t xml:space="preserve">% от всей расходной части бюджета. На плановый период 2023 и 2024 ассигнования планируются в суммах 20 953 540,7 тыс. рублей и 14 669 457,2 рублей или 95,6% и 92,6% от всей расходной части бюджета соответственно. </w:t>
      </w:r>
    </w:p>
    <w:p w14:paraId="088DCA33" w14:textId="77777777" w:rsidR="00840AA5" w:rsidRPr="008372CA" w:rsidRDefault="00840AA5" w:rsidP="00840AA5">
      <w:pPr>
        <w:ind w:firstLine="708"/>
        <w:jc w:val="both"/>
        <w:rPr>
          <w:sz w:val="28"/>
          <w:szCs w:val="28"/>
        </w:rPr>
      </w:pPr>
      <w:r w:rsidRPr="0045701F">
        <w:rPr>
          <w:sz w:val="28"/>
          <w:szCs w:val="28"/>
        </w:rPr>
        <w:t xml:space="preserve">По сравнению с показателями, утвержденными на 2021 год (с учетом РОГС от </w:t>
      </w:r>
      <w:r w:rsidRPr="0045701F">
        <w:rPr>
          <w:sz w:val="28"/>
          <w:szCs w:val="32"/>
        </w:rPr>
        <w:t>07.10.2021 № 146</w:t>
      </w:r>
      <w:r w:rsidRPr="0045701F">
        <w:rPr>
          <w:sz w:val="28"/>
          <w:szCs w:val="28"/>
        </w:rPr>
        <w:t>), доля программных расходов в общем объеме расходов, составляющая в 2021 году 95,0%, в предстоящем бюджетном периоде имеет тенденцию к сокращению в 2022 году до 94,7% и в 2024 году до 92,6% и увеличению в 2023 году до 95,6%.</w:t>
      </w:r>
    </w:p>
    <w:p w14:paraId="4292BD9A" w14:textId="771F81A7" w:rsidR="00840AA5" w:rsidRDefault="00840AA5" w:rsidP="00840AA5">
      <w:pPr>
        <w:tabs>
          <w:tab w:val="left" w:pos="900"/>
        </w:tabs>
        <w:ind w:firstLine="709"/>
        <w:jc w:val="both"/>
        <w:rPr>
          <w:sz w:val="28"/>
          <w:szCs w:val="28"/>
        </w:rPr>
      </w:pPr>
      <w:r>
        <w:rPr>
          <w:sz w:val="28"/>
          <w:szCs w:val="28"/>
        </w:rPr>
        <w:t>Основной объем бюд</w:t>
      </w:r>
      <w:r w:rsidRPr="00C92A1D">
        <w:rPr>
          <w:sz w:val="28"/>
          <w:szCs w:val="28"/>
        </w:rPr>
        <w:t>жетных ассигнований на выполнение программных мероприятий в 2022</w:t>
      </w:r>
      <w:r>
        <w:rPr>
          <w:sz w:val="28"/>
          <w:szCs w:val="28"/>
        </w:rPr>
        <w:t xml:space="preserve"> году предлагается </w:t>
      </w:r>
      <w:r w:rsidRPr="00F24813">
        <w:rPr>
          <w:sz w:val="28"/>
          <w:szCs w:val="28"/>
        </w:rPr>
        <w:t>направить на реализацию 3-х муниципальных программ:</w:t>
      </w:r>
      <w:r>
        <w:rPr>
          <w:sz w:val="28"/>
          <w:szCs w:val="28"/>
        </w:rPr>
        <w:t xml:space="preserve"> </w:t>
      </w:r>
      <w:r w:rsidRPr="00F24813">
        <w:rPr>
          <w:sz w:val="28"/>
          <w:szCs w:val="28"/>
        </w:rPr>
        <w:t>«Доступное образование в городе Оренбурге» – 1</w:t>
      </w:r>
      <w:r w:rsidR="005F3341">
        <w:rPr>
          <w:sz w:val="28"/>
          <w:szCs w:val="28"/>
        </w:rPr>
        <w:t>0 244 </w:t>
      </w:r>
      <w:r>
        <w:rPr>
          <w:sz w:val="28"/>
          <w:szCs w:val="28"/>
        </w:rPr>
        <w:t xml:space="preserve">142,5 тыс. рублей (56,2%), </w:t>
      </w:r>
      <w:r w:rsidRPr="00F24813">
        <w:rPr>
          <w:sz w:val="28"/>
          <w:szCs w:val="28"/>
        </w:rPr>
        <w:t xml:space="preserve">«Строительство и дорожное хозяйство в городе Оренбурге» – </w:t>
      </w:r>
      <w:r>
        <w:rPr>
          <w:sz w:val="28"/>
          <w:szCs w:val="28"/>
        </w:rPr>
        <w:t xml:space="preserve">2 820 706,5 тыс. рублей (15,5%), </w:t>
      </w:r>
      <w:r w:rsidRPr="002E02A4">
        <w:rPr>
          <w:sz w:val="28"/>
          <w:szCs w:val="28"/>
        </w:rPr>
        <w:t>«</w:t>
      </w:r>
      <w:r w:rsidRPr="002E02A4">
        <w:rPr>
          <w:bCs/>
          <w:sz w:val="28"/>
          <w:szCs w:val="28"/>
        </w:rPr>
        <w:t>Формирование современной городской среды на территории муниципального образования «город Оренбург» на 2018-2024 годы</w:t>
      </w:r>
      <w:r w:rsidRPr="002E02A4">
        <w:rPr>
          <w:sz w:val="28"/>
          <w:szCs w:val="28"/>
        </w:rPr>
        <w:t>»</w:t>
      </w:r>
      <w:r w:rsidRPr="00F24813">
        <w:rPr>
          <w:sz w:val="28"/>
          <w:szCs w:val="28"/>
        </w:rPr>
        <w:t xml:space="preserve"> – 1 643 993,6 тыс. рублей (9,0%).</w:t>
      </w:r>
    </w:p>
    <w:p w14:paraId="128083D5" w14:textId="77777777" w:rsidR="00840AA5" w:rsidRDefault="00840AA5" w:rsidP="00840AA5">
      <w:pPr>
        <w:tabs>
          <w:tab w:val="left" w:pos="900"/>
        </w:tabs>
        <w:ind w:firstLine="709"/>
        <w:jc w:val="both"/>
        <w:rPr>
          <w:sz w:val="28"/>
          <w:szCs w:val="28"/>
        </w:rPr>
      </w:pPr>
      <w:r>
        <w:rPr>
          <w:sz w:val="28"/>
          <w:szCs w:val="28"/>
        </w:rPr>
        <w:t xml:space="preserve">Относительно утвержденных редакций действующих муниципальных программ, Проектом решения </w:t>
      </w:r>
      <w:r w:rsidRPr="004E3F86">
        <w:rPr>
          <w:sz w:val="28"/>
          <w:szCs w:val="28"/>
        </w:rPr>
        <w:t xml:space="preserve">предусматривается увеличение ассигнований </w:t>
      </w:r>
      <w:r>
        <w:rPr>
          <w:sz w:val="28"/>
          <w:szCs w:val="28"/>
        </w:rPr>
        <w:t xml:space="preserve">на </w:t>
      </w:r>
      <w:r w:rsidRPr="004E3F86">
        <w:rPr>
          <w:sz w:val="28"/>
          <w:szCs w:val="28"/>
        </w:rPr>
        <w:t xml:space="preserve">2022 год </w:t>
      </w:r>
      <w:r>
        <w:rPr>
          <w:sz w:val="28"/>
          <w:szCs w:val="28"/>
        </w:rPr>
        <w:t xml:space="preserve">на общую сумму </w:t>
      </w:r>
      <w:r w:rsidRPr="004E3F86">
        <w:rPr>
          <w:sz w:val="28"/>
          <w:szCs w:val="28"/>
        </w:rPr>
        <w:t>229</w:t>
      </w:r>
      <w:r w:rsidRPr="004E3F86">
        <w:rPr>
          <w:iCs/>
          <w:color w:val="000000"/>
          <w:sz w:val="28"/>
          <w:szCs w:val="28"/>
        </w:rPr>
        <w:t xml:space="preserve"> 936,9 </w:t>
      </w:r>
      <w:r w:rsidRPr="004E3F86">
        <w:rPr>
          <w:sz w:val="28"/>
          <w:szCs w:val="28"/>
        </w:rPr>
        <w:t xml:space="preserve">тыс. рублей </w:t>
      </w:r>
      <w:r>
        <w:rPr>
          <w:sz w:val="28"/>
          <w:szCs w:val="28"/>
        </w:rPr>
        <w:t xml:space="preserve">на реализацию </w:t>
      </w:r>
      <w:r w:rsidRPr="004E3F86">
        <w:rPr>
          <w:sz w:val="28"/>
          <w:szCs w:val="28"/>
        </w:rPr>
        <w:t>11</w:t>
      </w:r>
      <w:r>
        <w:rPr>
          <w:sz w:val="28"/>
          <w:szCs w:val="28"/>
        </w:rPr>
        <w:t>-ти</w:t>
      </w:r>
      <w:r w:rsidRPr="004E3F86">
        <w:rPr>
          <w:sz w:val="28"/>
          <w:szCs w:val="28"/>
        </w:rPr>
        <w:t xml:space="preserve"> программ</w:t>
      </w:r>
      <w:r>
        <w:rPr>
          <w:sz w:val="28"/>
          <w:szCs w:val="28"/>
        </w:rPr>
        <w:t xml:space="preserve">, на </w:t>
      </w:r>
      <w:r w:rsidRPr="004E3F86">
        <w:rPr>
          <w:sz w:val="28"/>
          <w:szCs w:val="28"/>
        </w:rPr>
        <w:t>2023 год –</w:t>
      </w:r>
      <w:r>
        <w:rPr>
          <w:sz w:val="28"/>
          <w:szCs w:val="28"/>
        </w:rPr>
        <w:t xml:space="preserve"> на общую сумму </w:t>
      </w:r>
      <w:r w:rsidRPr="004E3F86">
        <w:rPr>
          <w:sz w:val="28"/>
          <w:szCs w:val="28"/>
        </w:rPr>
        <w:t xml:space="preserve">116 011,8 тыс. рублей </w:t>
      </w:r>
      <w:r>
        <w:rPr>
          <w:sz w:val="28"/>
          <w:szCs w:val="28"/>
        </w:rPr>
        <w:t xml:space="preserve">на реализацию девяти программ, на </w:t>
      </w:r>
      <w:r w:rsidRPr="004E3F86">
        <w:rPr>
          <w:sz w:val="28"/>
          <w:szCs w:val="28"/>
        </w:rPr>
        <w:t>2024 год –</w:t>
      </w:r>
      <w:r>
        <w:rPr>
          <w:sz w:val="28"/>
          <w:szCs w:val="28"/>
        </w:rPr>
        <w:t xml:space="preserve"> на общую сумму </w:t>
      </w:r>
      <w:r w:rsidRPr="004E3F86">
        <w:rPr>
          <w:sz w:val="28"/>
          <w:szCs w:val="28"/>
        </w:rPr>
        <w:t xml:space="preserve">709 884,4 тыс. рублей </w:t>
      </w:r>
      <w:r>
        <w:rPr>
          <w:sz w:val="28"/>
          <w:szCs w:val="28"/>
        </w:rPr>
        <w:t>на реализацию 11-ти программ.</w:t>
      </w:r>
    </w:p>
    <w:p w14:paraId="674E2F69" w14:textId="3A2929B8" w:rsidR="00840AA5" w:rsidRDefault="00840AA5" w:rsidP="00840AA5">
      <w:pPr>
        <w:tabs>
          <w:tab w:val="left" w:pos="900"/>
        </w:tabs>
        <w:ind w:firstLine="709"/>
        <w:jc w:val="both"/>
        <w:rPr>
          <w:color w:val="000000"/>
          <w:sz w:val="28"/>
          <w:szCs w:val="28"/>
        </w:rPr>
      </w:pPr>
      <w:r w:rsidRPr="004E3F86">
        <w:rPr>
          <w:sz w:val="28"/>
          <w:szCs w:val="28"/>
        </w:rPr>
        <w:t>Снижение ассигнований относительно утвержденных редакций действующих муниципальных программ</w:t>
      </w:r>
      <w:r>
        <w:rPr>
          <w:sz w:val="28"/>
          <w:szCs w:val="28"/>
        </w:rPr>
        <w:t xml:space="preserve"> предусматривается</w:t>
      </w:r>
      <w:r w:rsidR="007A743B">
        <w:rPr>
          <w:sz w:val="28"/>
          <w:szCs w:val="28"/>
        </w:rPr>
        <w:t>:</w:t>
      </w:r>
      <w:r>
        <w:rPr>
          <w:sz w:val="28"/>
          <w:szCs w:val="28"/>
        </w:rPr>
        <w:t xml:space="preserve"> на </w:t>
      </w:r>
      <w:r w:rsidRPr="004E3F86">
        <w:rPr>
          <w:sz w:val="28"/>
          <w:szCs w:val="28"/>
        </w:rPr>
        <w:t xml:space="preserve">2022 год – </w:t>
      </w:r>
      <w:r>
        <w:rPr>
          <w:sz w:val="28"/>
          <w:szCs w:val="28"/>
        </w:rPr>
        <w:t xml:space="preserve">на общую сумму </w:t>
      </w:r>
      <w:r w:rsidRPr="004E3F86">
        <w:rPr>
          <w:sz w:val="28"/>
          <w:szCs w:val="28"/>
        </w:rPr>
        <w:t>5 594 512,6</w:t>
      </w:r>
      <w:r w:rsidRPr="004E3F86">
        <w:rPr>
          <w:color w:val="000000"/>
          <w:sz w:val="28"/>
          <w:szCs w:val="28"/>
        </w:rPr>
        <w:t xml:space="preserve"> </w:t>
      </w:r>
      <w:r w:rsidRPr="004E3F86">
        <w:rPr>
          <w:sz w:val="28"/>
          <w:szCs w:val="28"/>
        </w:rPr>
        <w:t xml:space="preserve">тыс. рублей </w:t>
      </w:r>
      <w:r>
        <w:rPr>
          <w:sz w:val="28"/>
          <w:szCs w:val="28"/>
        </w:rPr>
        <w:t xml:space="preserve">по </w:t>
      </w:r>
      <w:r w:rsidRPr="004E3F86">
        <w:rPr>
          <w:sz w:val="28"/>
          <w:szCs w:val="28"/>
        </w:rPr>
        <w:t>14</w:t>
      </w:r>
      <w:r>
        <w:rPr>
          <w:sz w:val="28"/>
          <w:szCs w:val="28"/>
        </w:rPr>
        <w:t xml:space="preserve">-ти программам, на </w:t>
      </w:r>
      <w:r w:rsidRPr="004E3F86">
        <w:rPr>
          <w:sz w:val="28"/>
          <w:szCs w:val="28"/>
        </w:rPr>
        <w:t xml:space="preserve">2023 год – </w:t>
      </w:r>
      <w:r>
        <w:rPr>
          <w:sz w:val="28"/>
          <w:szCs w:val="28"/>
        </w:rPr>
        <w:t xml:space="preserve">на общую сумму </w:t>
      </w:r>
      <w:r w:rsidRPr="004E3F86">
        <w:rPr>
          <w:sz w:val="28"/>
          <w:szCs w:val="28"/>
        </w:rPr>
        <w:t xml:space="preserve">9 190 281,2 тыс. рублей </w:t>
      </w:r>
      <w:r>
        <w:rPr>
          <w:sz w:val="28"/>
          <w:szCs w:val="28"/>
        </w:rPr>
        <w:t xml:space="preserve">по </w:t>
      </w:r>
      <w:r w:rsidRPr="004E3F86">
        <w:rPr>
          <w:sz w:val="28"/>
          <w:szCs w:val="28"/>
        </w:rPr>
        <w:t>15</w:t>
      </w:r>
      <w:r>
        <w:rPr>
          <w:sz w:val="28"/>
          <w:szCs w:val="28"/>
        </w:rPr>
        <w:t>-ти</w:t>
      </w:r>
      <w:r w:rsidRPr="004E3F86">
        <w:rPr>
          <w:sz w:val="28"/>
          <w:szCs w:val="28"/>
        </w:rPr>
        <w:t xml:space="preserve"> программ</w:t>
      </w:r>
      <w:r>
        <w:rPr>
          <w:sz w:val="28"/>
          <w:szCs w:val="28"/>
        </w:rPr>
        <w:t xml:space="preserve">, на </w:t>
      </w:r>
      <w:r w:rsidRPr="004E3F86">
        <w:rPr>
          <w:color w:val="000000"/>
          <w:sz w:val="28"/>
          <w:szCs w:val="28"/>
        </w:rPr>
        <w:t xml:space="preserve">2024 год </w:t>
      </w:r>
      <w:r>
        <w:rPr>
          <w:color w:val="000000"/>
          <w:sz w:val="28"/>
          <w:szCs w:val="28"/>
        </w:rPr>
        <w:t xml:space="preserve">на общую сумму </w:t>
      </w:r>
      <w:r w:rsidRPr="004E3F86">
        <w:rPr>
          <w:color w:val="000000"/>
          <w:sz w:val="28"/>
          <w:szCs w:val="28"/>
        </w:rPr>
        <w:t xml:space="preserve">4 383 332,4 тыс. рублей </w:t>
      </w:r>
      <w:r>
        <w:rPr>
          <w:sz w:val="28"/>
          <w:szCs w:val="28"/>
        </w:rPr>
        <w:t>по</w:t>
      </w:r>
      <w:r w:rsidRPr="004E3F86">
        <w:rPr>
          <w:color w:val="000000"/>
          <w:sz w:val="28"/>
          <w:szCs w:val="28"/>
        </w:rPr>
        <w:t xml:space="preserve"> 13</w:t>
      </w:r>
      <w:r>
        <w:rPr>
          <w:color w:val="000000"/>
          <w:sz w:val="28"/>
          <w:szCs w:val="28"/>
        </w:rPr>
        <w:t>-ти</w:t>
      </w:r>
      <w:r w:rsidRPr="004E3F86">
        <w:rPr>
          <w:color w:val="000000"/>
          <w:sz w:val="28"/>
          <w:szCs w:val="28"/>
        </w:rPr>
        <w:t xml:space="preserve"> программ.</w:t>
      </w:r>
    </w:p>
    <w:p w14:paraId="3D7DAF5A" w14:textId="77777777" w:rsidR="00840AA5" w:rsidRDefault="00840AA5" w:rsidP="00840AA5">
      <w:pPr>
        <w:tabs>
          <w:tab w:val="left" w:pos="709"/>
        </w:tabs>
        <w:ind w:firstLine="709"/>
        <w:contextualSpacing/>
        <w:jc w:val="both"/>
        <w:rPr>
          <w:color w:val="000000"/>
          <w:sz w:val="28"/>
          <w:szCs w:val="28"/>
        </w:rPr>
      </w:pPr>
      <w:r>
        <w:rPr>
          <w:color w:val="000000"/>
          <w:sz w:val="28"/>
          <w:szCs w:val="28"/>
        </w:rPr>
        <w:t>В рамках пяти муниципальных программ предусматриваются мероприятия, направленные на выполнение шести региональных и одного приоритетного проектов Оренбургской области в 2022 году, четырех региональных</w:t>
      </w:r>
      <w:r w:rsidRPr="0038483C">
        <w:rPr>
          <w:color w:val="000000"/>
          <w:sz w:val="28"/>
          <w:szCs w:val="28"/>
        </w:rPr>
        <w:t xml:space="preserve"> </w:t>
      </w:r>
      <w:r>
        <w:rPr>
          <w:color w:val="000000"/>
          <w:sz w:val="28"/>
          <w:szCs w:val="28"/>
        </w:rPr>
        <w:t>и одного приоритетного проектов Оренбургской области в 2023 году и трех региональных</w:t>
      </w:r>
      <w:r w:rsidRPr="0038483C">
        <w:rPr>
          <w:color w:val="000000"/>
          <w:sz w:val="28"/>
          <w:szCs w:val="28"/>
        </w:rPr>
        <w:t xml:space="preserve"> </w:t>
      </w:r>
      <w:r>
        <w:rPr>
          <w:color w:val="000000"/>
          <w:sz w:val="28"/>
          <w:szCs w:val="28"/>
        </w:rPr>
        <w:t>и одного приоритетного проектов Оренбургской области в 2024 году.</w:t>
      </w:r>
    </w:p>
    <w:p w14:paraId="19BCF23B" w14:textId="77777777" w:rsidR="00840AA5" w:rsidRDefault="00840AA5" w:rsidP="00840AA5">
      <w:pPr>
        <w:tabs>
          <w:tab w:val="left" w:pos="709"/>
        </w:tabs>
        <w:ind w:firstLine="709"/>
        <w:contextualSpacing/>
        <w:jc w:val="both"/>
        <w:rPr>
          <w:color w:val="000000"/>
          <w:sz w:val="28"/>
          <w:szCs w:val="28"/>
        </w:rPr>
      </w:pPr>
      <w:r>
        <w:rPr>
          <w:color w:val="000000"/>
          <w:sz w:val="28"/>
          <w:szCs w:val="28"/>
        </w:rPr>
        <w:t xml:space="preserve">Общий объем ассигнований, предлагаемый к утверждению Проектом решения на реализацию региональных проектов Оренбургской области на 2022 год составляет 3 368 427,0 тыс. рублей, на 2023 год </w:t>
      </w:r>
      <w:r w:rsidRPr="004E3F86">
        <w:rPr>
          <w:sz w:val="28"/>
          <w:szCs w:val="28"/>
        </w:rPr>
        <w:t>–</w:t>
      </w:r>
      <w:r>
        <w:rPr>
          <w:sz w:val="28"/>
          <w:szCs w:val="28"/>
        </w:rPr>
        <w:t xml:space="preserve"> </w:t>
      </w:r>
      <w:r>
        <w:rPr>
          <w:color w:val="000000"/>
          <w:sz w:val="28"/>
          <w:szCs w:val="28"/>
        </w:rPr>
        <w:t xml:space="preserve">4 746 981,1 тыс. рублей и на 2024 год </w:t>
      </w:r>
      <w:r w:rsidRPr="004E3F86">
        <w:rPr>
          <w:sz w:val="28"/>
          <w:szCs w:val="28"/>
        </w:rPr>
        <w:t>–</w:t>
      </w:r>
      <w:r>
        <w:rPr>
          <w:sz w:val="28"/>
          <w:szCs w:val="28"/>
        </w:rPr>
        <w:t xml:space="preserve"> </w:t>
      </w:r>
      <w:r>
        <w:rPr>
          <w:color w:val="000000"/>
          <w:sz w:val="28"/>
          <w:szCs w:val="28"/>
        </w:rPr>
        <w:t>1 857 172,3 тыс. рублей. Для выполнения мероприятий приоритетного проекта Оренбургской области на 2022-2024 годы планируются бюджетные ассигнования в сумме 1 155,4 тыс. рублей ежегодно.</w:t>
      </w:r>
    </w:p>
    <w:p w14:paraId="00A56F72" w14:textId="77777777" w:rsidR="00840AA5" w:rsidRDefault="00840AA5" w:rsidP="00840AA5">
      <w:pPr>
        <w:widowControl w:val="0"/>
        <w:tabs>
          <w:tab w:val="left" w:pos="709"/>
          <w:tab w:val="left" w:pos="1134"/>
        </w:tabs>
        <w:ind w:firstLine="709"/>
        <w:jc w:val="both"/>
        <w:rPr>
          <w:sz w:val="28"/>
          <w:szCs w:val="28"/>
        </w:rPr>
      </w:pPr>
      <w:r>
        <w:rPr>
          <w:color w:val="000000"/>
          <w:sz w:val="28"/>
          <w:szCs w:val="28"/>
        </w:rPr>
        <w:t>Наибольший объем средств предусмотрен на реализацию региональных проектов «Современная школа» (на 2022 год 1 416 374,4 тыс. рублей, на 2023 год – 2 592 611,3 тыс. рублей и на 2024 год – 367 499,8 тыс. рублей) и «Региональная и местная дорожная сеть (Оренбургская область)» (на 2022-2024 годы в сумме 1 110 130,3 тыс. рублей ежегодно).</w:t>
      </w:r>
    </w:p>
    <w:p w14:paraId="65B109C1" w14:textId="77777777" w:rsidR="00840AA5" w:rsidRDefault="00840AA5" w:rsidP="00840AA5">
      <w:pPr>
        <w:widowControl w:val="0"/>
        <w:ind w:firstLine="709"/>
        <w:contextualSpacing/>
        <w:jc w:val="both"/>
        <w:rPr>
          <w:sz w:val="28"/>
          <w:szCs w:val="28"/>
        </w:rPr>
      </w:pPr>
      <w:r>
        <w:rPr>
          <w:b/>
          <w:sz w:val="28"/>
          <w:szCs w:val="28"/>
        </w:rPr>
        <w:t>3.11</w:t>
      </w:r>
      <w:r w:rsidRPr="00EE5D5F">
        <w:rPr>
          <w:b/>
          <w:sz w:val="28"/>
          <w:szCs w:val="28"/>
        </w:rPr>
        <w:t>.</w:t>
      </w:r>
      <w:r w:rsidRPr="00EE5D5F">
        <w:rPr>
          <w:sz w:val="28"/>
          <w:szCs w:val="28"/>
        </w:rPr>
        <w:t xml:space="preserve"> На осуществление непрограммных направлений деятельности Проектом </w:t>
      </w:r>
      <w:r w:rsidRPr="00EE5D5F">
        <w:rPr>
          <w:sz w:val="28"/>
          <w:szCs w:val="28"/>
        </w:rPr>
        <w:lastRenderedPageBreak/>
        <w:t>решения предусмотрены бюджетные ассигнования на 202</w:t>
      </w:r>
      <w:r>
        <w:rPr>
          <w:sz w:val="28"/>
          <w:szCs w:val="28"/>
        </w:rPr>
        <w:t>2</w:t>
      </w:r>
      <w:r w:rsidRPr="00EE5D5F">
        <w:rPr>
          <w:sz w:val="28"/>
          <w:szCs w:val="28"/>
        </w:rPr>
        <w:t xml:space="preserve"> год в сумме </w:t>
      </w:r>
      <w:r>
        <w:rPr>
          <w:sz w:val="28"/>
          <w:szCs w:val="28"/>
        </w:rPr>
        <w:t>1 019 </w:t>
      </w:r>
      <w:r w:rsidRPr="007A448F">
        <w:rPr>
          <w:sz w:val="28"/>
          <w:szCs w:val="28"/>
        </w:rPr>
        <w:t>950,5</w:t>
      </w:r>
      <w:r w:rsidRPr="00EE5D5F">
        <w:rPr>
          <w:sz w:val="28"/>
          <w:szCs w:val="28"/>
        </w:rPr>
        <w:t xml:space="preserve"> тыс. рублей и на плановый период 202</w:t>
      </w:r>
      <w:r>
        <w:rPr>
          <w:sz w:val="28"/>
          <w:szCs w:val="28"/>
        </w:rPr>
        <w:t>3</w:t>
      </w:r>
      <w:r w:rsidRPr="00EE5D5F">
        <w:rPr>
          <w:sz w:val="28"/>
          <w:szCs w:val="28"/>
        </w:rPr>
        <w:t xml:space="preserve"> года - </w:t>
      </w:r>
      <w:r w:rsidRPr="007A448F">
        <w:rPr>
          <w:sz w:val="28"/>
          <w:szCs w:val="28"/>
        </w:rPr>
        <w:t>630 265,5</w:t>
      </w:r>
      <w:r w:rsidRPr="00EE5D5F">
        <w:rPr>
          <w:sz w:val="28"/>
          <w:szCs w:val="28"/>
        </w:rPr>
        <w:t xml:space="preserve"> тыс. рублей и 202</w:t>
      </w:r>
      <w:r>
        <w:rPr>
          <w:sz w:val="28"/>
          <w:szCs w:val="28"/>
        </w:rPr>
        <w:t>4</w:t>
      </w:r>
      <w:r w:rsidRPr="00EE5D5F">
        <w:rPr>
          <w:sz w:val="28"/>
          <w:szCs w:val="28"/>
        </w:rPr>
        <w:t xml:space="preserve"> года – </w:t>
      </w:r>
      <w:r w:rsidRPr="007A448F">
        <w:rPr>
          <w:sz w:val="28"/>
          <w:szCs w:val="28"/>
        </w:rPr>
        <w:t>633 857,9</w:t>
      </w:r>
      <w:r w:rsidRPr="00EE5D5F">
        <w:rPr>
          <w:sz w:val="28"/>
          <w:szCs w:val="28"/>
        </w:rPr>
        <w:t xml:space="preserve"> тыс. рублей.</w:t>
      </w:r>
      <w:r>
        <w:rPr>
          <w:sz w:val="28"/>
          <w:szCs w:val="28"/>
        </w:rPr>
        <w:t xml:space="preserve"> </w:t>
      </w:r>
    </w:p>
    <w:p w14:paraId="53D02ACC" w14:textId="77777777" w:rsidR="00840AA5" w:rsidRDefault="00840AA5" w:rsidP="00840AA5">
      <w:pPr>
        <w:widowControl w:val="0"/>
        <w:ind w:firstLine="709"/>
        <w:contextualSpacing/>
        <w:jc w:val="both"/>
        <w:rPr>
          <w:rFonts w:eastAsia="Times New Roman"/>
          <w:sz w:val="28"/>
          <w:szCs w:val="28"/>
        </w:rPr>
      </w:pPr>
      <w:r w:rsidRPr="00EE5D5F">
        <w:rPr>
          <w:rFonts w:eastAsia="Times New Roman"/>
          <w:sz w:val="28"/>
          <w:szCs w:val="28"/>
        </w:rPr>
        <w:t>Основно</w:t>
      </w:r>
      <w:r>
        <w:rPr>
          <w:rFonts w:eastAsia="Times New Roman"/>
          <w:sz w:val="28"/>
          <w:szCs w:val="28"/>
        </w:rPr>
        <w:t xml:space="preserve">й объем непрограммных расходов </w:t>
      </w:r>
      <w:r w:rsidRPr="00EE5D5F">
        <w:rPr>
          <w:rFonts w:eastAsia="Times New Roman"/>
          <w:sz w:val="28"/>
          <w:szCs w:val="28"/>
        </w:rPr>
        <w:t>предлагается направить на обеспечение</w:t>
      </w:r>
      <w:r>
        <w:rPr>
          <w:rFonts w:eastAsia="Times New Roman"/>
          <w:sz w:val="28"/>
          <w:szCs w:val="28"/>
        </w:rPr>
        <w:t xml:space="preserve"> органов местного самоуправления, </w:t>
      </w:r>
      <w:r w:rsidRPr="00EE5D5F">
        <w:rPr>
          <w:rFonts w:eastAsia="Times New Roman"/>
          <w:sz w:val="28"/>
          <w:szCs w:val="28"/>
        </w:rPr>
        <w:t xml:space="preserve">казенных учреждений муниципального образования «город Оренбург», </w:t>
      </w:r>
      <w:r w:rsidRPr="000678CD">
        <w:rPr>
          <w:rFonts w:eastAsia="Times New Roman"/>
          <w:sz w:val="28"/>
          <w:szCs w:val="28"/>
        </w:rPr>
        <w:t>финансирование расходов, связанных с реализацией наказов избирателей</w:t>
      </w:r>
      <w:r>
        <w:rPr>
          <w:rFonts w:eastAsia="Times New Roman"/>
          <w:sz w:val="28"/>
          <w:szCs w:val="28"/>
        </w:rPr>
        <w:t>,</w:t>
      </w:r>
      <w:r w:rsidRPr="000678CD">
        <w:rPr>
          <w:rFonts w:eastAsia="Times New Roman"/>
          <w:sz w:val="28"/>
          <w:szCs w:val="28"/>
        </w:rPr>
        <w:t xml:space="preserve"> </w:t>
      </w:r>
      <w:r w:rsidRPr="00EE5D5F">
        <w:rPr>
          <w:rFonts w:eastAsia="Times New Roman"/>
          <w:sz w:val="28"/>
          <w:szCs w:val="28"/>
        </w:rPr>
        <w:t>исполнение судебных актов и мировых соглашений, иные выплаты по обязательствам муниципального образования «город Оренбург»,</w:t>
      </w:r>
      <w:r>
        <w:rPr>
          <w:rFonts w:eastAsia="Times New Roman"/>
          <w:sz w:val="28"/>
          <w:szCs w:val="28"/>
        </w:rPr>
        <w:t xml:space="preserve"> с</w:t>
      </w:r>
      <w:r w:rsidRPr="00104F8F">
        <w:rPr>
          <w:rFonts w:eastAsia="Times New Roman"/>
          <w:sz w:val="28"/>
          <w:szCs w:val="28"/>
        </w:rPr>
        <w:t>оздание и использование резервного фонда</w:t>
      </w:r>
      <w:r>
        <w:rPr>
          <w:rFonts w:eastAsia="Times New Roman"/>
          <w:sz w:val="28"/>
          <w:szCs w:val="28"/>
        </w:rPr>
        <w:t xml:space="preserve"> и </w:t>
      </w:r>
      <w:r w:rsidRPr="00104F8F">
        <w:rPr>
          <w:rFonts w:eastAsia="Times New Roman"/>
          <w:sz w:val="28"/>
          <w:szCs w:val="28"/>
        </w:rPr>
        <w:t>резерва финансовых и материальных ресурсов</w:t>
      </w:r>
      <w:r>
        <w:rPr>
          <w:rFonts w:eastAsia="Times New Roman"/>
          <w:sz w:val="28"/>
          <w:szCs w:val="28"/>
        </w:rPr>
        <w:t xml:space="preserve"> и т.д.</w:t>
      </w:r>
    </w:p>
    <w:p w14:paraId="72ED35B9" w14:textId="77777777" w:rsidR="0014629C" w:rsidRPr="00E5608E" w:rsidRDefault="0014629C" w:rsidP="001A47D4">
      <w:pPr>
        <w:widowControl w:val="0"/>
        <w:tabs>
          <w:tab w:val="left" w:pos="1134"/>
        </w:tabs>
        <w:ind w:firstLine="709"/>
        <w:contextualSpacing/>
        <w:jc w:val="both"/>
        <w:rPr>
          <w:sz w:val="28"/>
          <w:szCs w:val="28"/>
        </w:rPr>
      </w:pPr>
      <w:r w:rsidRPr="00E5608E">
        <w:rPr>
          <w:b/>
          <w:sz w:val="28"/>
          <w:szCs w:val="28"/>
        </w:rPr>
        <w:t xml:space="preserve">3.12. </w:t>
      </w:r>
      <w:r w:rsidRPr="00E5608E">
        <w:rPr>
          <w:sz w:val="28"/>
          <w:szCs w:val="28"/>
        </w:rPr>
        <w:t xml:space="preserve">В Проекте решения соблюдены требования и ограничения, установленные Бюджетным кодексом РФ: </w:t>
      </w:r>
    </w:p>
    <w:p w14:paraId="1132F551" w14:textId="44AA0D86" w:rsidR="0014629C" w:rsidRPr="000B0DCD" w:rsidRDefault="0014629C" w:rsidP="001A47D4">
      <w:pPr>
        <w:pStyle w:val="aff6"/>
        <w:widowControl w:val="0"/>
        <w:numPr>
          <w:ilvl w:val="0"/>
          <w:numId w:val="63"/>
        </w:numPr>
        <w:tabs>
          <w:tab w:val="left" w:pos="1134"/>
        </w:tabs>
        <w:ind w:left="0" w:firstLine="709"/>
        <w:jc w:val="both"/>
        <w:rPr>
          <w:sz w:val="28"/>
          <w:szCs w:val="28"/>
        </w:rPr>
      </w:pPr>
      <w:r w:rsidRPr="000B0DCD">
        <w:rPr>
          <w:sz w:val="28"/>
          <w:szCs w:val="28"/>
        </w:rPr>
        <w:t xml:space="preserve">пункта 3 статьи 81 – по размеру резервных фондов Администрации города Оренбурга; </w:t>
      </w:r>
    </w:p>
    <w:p w14:paraId="6AF9E8AF" w14:textId="144FDF9C" w:rsidR="0014629C" w:rsidRPr="000B0DCD" w:rsidRDefault="0014629C" w:rsidP="001A47D4">
      <w:pPr>
        <w:pStyle w:val="aff6"/>
        <w:widowControl w:val="0"/>
        <w:numPr>
          <w:ilvl w:val="0"/>
          <w:numId w:val="63"/>
        </w:numPr>
        <w:tabs>
          <w:tab w:val="left" w:pos="1134"/>
        </w:tabs>
        <w:ind w:left="0" w:firstLine="709"/>
        <w:jc w:val="both"/>
        <w:rPr>
          <w:sz w:val="28"/>
          <w:szCs w:val="28"/>
        </w:rPr>
      </w:pPr>
      <w:r w:rsidRPr="000B0DCD">
        <w:rPr>
          <w:sz w:val="28"/>
          <w:szCs w:val="28"/>
        </w:rPr>
        <w:t xml:space="preserve">пункта 3 статьи 92.1 – по размеру дефицита местного бюджета; </w:t>
      </w:r>
    </w:p>
    <w:p w14:paraId="10606DA0" w14:textId="1909D0C1" w:rsidR="0014629C" w:rsidRPr="000B0DCD" w:rsidRDefault="0014629C" w:rsidP="001A47D4">
      <w:pPr>
        <w:pStyle w:val="aff6"/>
        <w:widowControl w:val="0"/>
        <w:numPr>
          <w:ilvl w:val="0"/>
          <w:numId w:val="63"/>
        </w:numPr>
        <w:tabs>
          <w:tab w:val="left" w:pos="1134"/>
        </w:tabs>
        <w:ind w:left="0" w:firstLine="709"/>
        <w:jc w:val="both"/>
        <w:rPr>
          <w:sz w:val="28"/>
          <w:szCs w:val="28"/>
        </w:rPr>
      </w:pPr>
      <w:r w:rsidRPr="000B0DCD">
        <w:rPr>
          <w:sz w:val="28"/>
          <w:szCs w:val="28"/>
        </w:rPr>
        <w:t>статьи 96 – по источникам финансирования дефицита</w:t>
      </w:r>
      <w:r w:rsidR="00D84F0B" w:rsidRPr="000B0DCD">
        <w:rPr>
          <w:sz w:val="28"/>
          <w:szCs w:val="28"/>
        </w:rPr>
        <w:t xml:space="preserve"> бюджета</w:t>
      </w:r>
      <w:r w:rsidRPr="000B0DCD">
        <w:rPr>
          <w:sz w:val="28"/>
          <w:szCs w:val="28"/>
        </w:rPr>
        <w:t>;</w:t>
      </w:r>
    </w:p>
    <w:p w14:paraId="587E71CF" w14:textId="25E92CA6" w:rsidR="00442DA1" w:rsidRPr="000B0DCD" w:rsidRDefault="00442DA1" w:rsidP="001A47D4">
      <w:pPr>
        <w:pStyle w:val="aff6"/>
        <w:widowControl w:val="0"/>
        <w:numPr>
          <w:ilvl w:val="0"/>
          <w:numId w:val="63"/>
        </w:numPr>
        <w:tabs>
          <w:tab w:val="left" w:pos="1134"/>
        </w:tabs>
        <w:ind w:left="0" w:firstLine="709"/>
        <w:jc w:val="both"/>
        <w:rPr>
          <w:sz w:val="28"/>
          <w:szCs w:val="28"/>
        </w:rPr>
      </w:pPr>
      <w:r w:rsidRPr="000B0DCD">
        <w:rPr>
          <w:sz w:val="28"/>
          <w:szCs w:val="28"/>
        </w:rPr>
        <w:t xml:space="preserve">пункта 2 статьи 106 – по </w:t>
      </w:r>
      <w:r w:rsidR="00D84F0B" w:rsidRPr="000B0DCD">
        <w:rPr>
          <w:sz w:val="28"/>
          <w:szCs w:val="28"/>
        </w:rPr>
        <w:t xml:space="preserve">предельным </w:t>
      </w:r>
      <w:r w:rsidRPr="000B0DCD">
        <w:rPr>
          <w:sz w:val="28"/>
          <w:szCs w:val="28"/>
        </w:rPr>
        <w:t>объем</w:t>
      </w:r>
      <w:r w:rsidR="00D84F0B" w:rsidRPr="000B0DCD">
        <w:rPr>
          <w:sz w:val="28"/>
          <w:szCs w:val="28"/>
        </w:rPr>
        <w:t>ам</w:t>
      </w:r>
      <w:r w:rsidRPr="000B0DCD">
        <w:rPr>
          <w:sz w:val="28"/>
          <w:szCs w:val="28"/>
        </w:rPr>
        <w:t xml:space="preserve"> муниципальн</w:t>
      </w:r>
      <w:r w:rsidR="00D84F0B" w:rsidRPr="000B0DCD">
        <w:rPr>
          <w:sz w:val="28"/>
          <w:szCs w:val="28"/>
        </w:rPr>
        <w:t>ых заимствований</w:t>
      </w:r>
      <w:r w:rsidRPr="000B0DCD">
        <w:rPr>
          <w:sz w:val="28"/>
          <w:szCs w:val="28"/>
        </w:rPr>
        <w:t>;</w:t>
      </w:r>
    </w:p>
    <w:p w14:paraId="5E5A43E7" w14:textId="6EE688BE" w:rsidR="0014629C" w:rsidRDefault="0014629C" w:rsidP="001A47D4">
      <w:pPr>
        <w:pStyle w:val="aff6"/>
        <w:widowControl w:val="0"/>
        <w:numPr>
          <w:ilvl w:val="0"/>
          <w:numId w:val="63"/>
        </w:numPr>
        <w:tabs>
          <w:tab w:val="left" w:pos="1134"/>
        </w:tabs>
        <w:ind w:left="0" w:firstLine="709"/>
        <w:jc w:val="both"/>
        <w:rPr>
          <w:sz w:val="28"/>
          <w:szCs w:val="28"/>
        </w:rPr>
      </w:pPr>
      <w:r w:rsidRPr="000B0DCD">
        <w:rPr>
          <w:sz w:val="28"/>
          <w:szCs w:val="28"/>
        </w:rPr>
        <w:t xml:space="preserve">пункта </w:t>
      </w:r>
      <w:r w:rsidR="00D84F0B" w:rsidRPr="000B0DCD">
        <w:rPr>
          <w:sz w:val="28"/>
          <w:szCs w:val="28"/>
        </w:rPr>
        <w:t xml:space="preserve">3 и </w:t>
      </w:r>
      <w:r w:rsidRPr="000B0DCD">
        <w:rPr>
          <w:sz w:val="28"/>
          <w:szCs w:val="28"/>
        </w:rPr>
        <w:t xml:space="preserve">5 статьи 107 – по </w:t>
      </w:r>
      <w:r w:rsidR="00D84F0B" w:rsidRPr="000B0DCD">
        <w:rPr>
          <w:sz w:val="28"/>
          <w:szCs w:val="28"/>
        </w:rPr>
        <w:t>предельному объему</w:t>
      </w:r>
      <w:r w:rsidRPr="000B0DCD">
        <w:rPr>
          <w:sz w:val="28"/>
          <w:szCs w:val="28"/>
        </w:rPr>
        <w:t xml:space="preserve"> </w:t>
      </w:r>
      <w:r w:rsidR="00442DA1" w:rsidRPr="000B0DCD">
        <w:rPr>
          <w:sz w:val="28"/>
          <w:szCs w:val="28"/>
        </w:rPr>
        <w:t>муниципаль</w:t>
      </w:r>
      <w:r w:rsidRPr="000B0DCD">
        <w:rPr>
          <w:sz w:val="28"/>
          <w:szCs w:val="28"/>
        </w:rPr>
        <w:t xml:space="preserve">ного </w:t>
      </w:r>
      <w:r w:rsidR="00D84F0B" w:rsidRPr="000B0DCD">
        <w:rPr>
          <w:sz w:val="28"/>
          <w:szCs w:val="28"/>
        </w:rPr>
        <w:t xml:space="preserve">внутреннего </w:t>
      </w:r>
      <w:r w:rsidRPr="000B0DCD">
        <w:rPr>
          <w:sz w:val="28"/>
          <w:szCs w:val="28"/>
        </w:rPr>
        <w:t>долга;</w:t>
      </w:r>
    </w:p>
    <w:p w14:paraId="378CB90F" w14:textId="77777777" w:rsidR="007A743B" w:rsidRPr="000B0DCD" w:rsidRDefault="007A743B" w:rsidP="001A47D4">
      <w:pPr>
        <w:pStyle w:val="aff6"/>
        <w:widowControl w:val="0"/>
        <w:numPr>
          <w:ilvl w:val="0"/>
          <w:numId w:val="63"/>
        </w:numPr>
        <w:tabs>
          <w:tab w:val="left" w:pos="1134"/>
        </w:tabs>
        <w:ind w:left="0" w:firstLine="709"/>
        <w:jc w:val="both"/>
        <w:rPr>
          <w:sz w:val="28"/>
          <w:szCs w:val="28"/>
        </w:rPr>
      </w:pPr>
      <w:r w:rsidRPr="000B0DCD">
        <w:rPr>
          <w:sz w:val="28"/>
          <w:szCs w:val="28"/>
        </w:rPr>
        <w:t>статьи 110.1 – по содержанию программы муниципальных внутренних заимствований;</w:t>
      </w:r>
    </w:p>
    <w:p w14:paraId="47EBD846" w14:textId="1ECF7507" w:rsidR="0014629C" w:rsidRPr="000B0DCD" w:rsidRDefault="0014629C" w:rsidP="001A47D4">
      <w:pPr>
        <w:pStyle w:val="aff6"/>
        <w:widowControl w:val="0"/>
        <w:numPr>
          <w:ilvl w:val="0"/>
          <w:numId w:val="63"/>
        </w:numPr>
        <w:tabs>
          <w:tab w:val="left" w:pos="1134"/>
        </w:tabs>
        <w:ind w:left="0" w:firstLine="709"/>
        <w:jc w:val="both"/>
        <w:rPr>
          <w:sz w:val="28"/>
          <w:szCs w:val="28"/>
        </w:rPr>
      </w:pPr>
      <w:r w:rsidRPr="000B0DCD">
        <w:rPr>
          <w:sz w:val="28"/>
          <w:szCs w:val="28"/>
        </w:rPr>
        <w:t>статьи 111 – по расходам на обслуживание муниципального долга;</w:t>
      </w:r>
    </w:p>
    <w:p w14:paraId="274BA54F" w14:textId="5898025C" w:rsidR="0014629C" w:rsidRPr="000B0DCD" w:rsidRDefault="0014629C" w:rsidP="001A47D4">
      <w:pPr>
        <w:pStyle w:val="aff6"/>
        <w:widowControl w:val="0"/>
        <w:numPr>
          <w:ilvl w:val="0"/>
          <w:numId w:val="63"/>
        </w:numPr>
        <w:tabs>
          <w:tab w:val="left" w:pos="1134"/>
        </w:tabs>
        <w:ind w:left="0" w:firstLine="709"/>
        <w:jc w:val="both"/>
        <w:rPr>
          <w:sz w:val="28"/>
          <w:szCs w:val="28"/>
        </w:rPr>
      </w:pPr>
      <w:r w:rsidRPr="000B0DCD">
        <w:rPr>
          <w:sz w:val="28"/>
          <w:szCs w:val="28"/>
        </w:rPr>
        <w:t>пункта 5 статьи 179.4 – по объему бюджетных ассигнований дорожного фонда муниципально</w:t>
      </w:r>
      <w:r w:rsidR="007A743B">
        <w:rPr>
          <w:sz w:val="28"/>
          <w:szCs w:val="28"/>
        </w:rPr>
        <w:t>го образования «город Оренбург».</w:t>
      </w:r>
      <w:r w:rsidRPr="000B0DCD">
        <w:rPr>
          <w:sz w:val="28"/>
          <w:szCs w:val="28"/>
        </w:rPr>
        <w:t xml:space="preserve"> </w:t>
      </w:r>
    </w:p>
    <w:p w14:paraId="2A79BB45" w14:textId="77777777" w:rsidR="0014629C" w:rsidRPr="0014629C" w:rsidRDefault="0014629C" w:rsidP="0088642F">
      <w:pPr>
        <w:widowControl w:val="0"/>
        <w:ind w:firstLine="709"/>
        <w:contextualSpacing/>
        <w:jc w:val="center"/>
        <w:rPr>
          <w:b/>
          <w:sz w:val="16"/>
          <w:szCs w:val="28"/>
        </w:rPr>
      </w:pPr>
    </w:p>
    <w:p w14:paraId="6DB5CBAF" w14:textId="3B711410" w:rsidR="0088642F" w:rsidRDefault="00295AE3" w:rsidP="0088642F">
      <w:pPr>
        <w:widowControl w:val="0"/>
        <w:ind w:firstLine="709"/>
        <w:contextualSpacing/>
        <w:jc w:val="center"/>
        <w:rPr>
          <w:b/>
          <w:sz w:val="28"/>
          <w:szCs w:val="28"/>
        </w:rPr>
      </w:pPr>
      <w:r>
        <w:rPr>
          <w:b/>
          <w:sz w:val="28"/>
          <w:szCs w:val="28"/>
        </w:rPr>
        <w:t>5</w:t>
      </w:r>
      <w:r w:rsidR="0088642F">
        <w:rPr>
          <w:b/>
          <w:sz w:val="28"/>
          <w:szCs w:val="28"/>
        </w:rPr>
        <w:t>.</w:t>
      </w:r>
      <w:r w:rsidR="0088642F" w:rsidRPr="00151F1C">
        <w:rPr>
          <w:b/>
          <w:sz w:val="28"/>
          <w:szCs w:val="28"/>
        </w:rPr>
        <w:t xml:space="preserve"> Доходы проекта бюджета</w:t>
      </w:r>
    </w:p>
    <w:p w14:paraId="46104D31" w14:textId="77777777" w:rsidR="0088642F" w:rsidRDefault="0088642F" w:rsidP="008002DF">
      <w:pPr>
        <w:widowControl w:val="0"/>
        <w:jc w:val="center"/>
        <w:rPr>
          <w:sz w:val="16"/>
          <w:szCs w:val="28"/>
        </w:rPr>
      </w:pPr>
    </w:p>
    <w:p w14:paraId="073D4BC1" w14:textId="79B8BAC9" w:rsidR="00684B9C" w:rsidRDefault="00684B9C" w:rsidP="00684B9C">
      <w:pPr>
        <w:widowControl w:val="0"/>
        <w:ind w:firstLine="709"/>
        <w:contextualSpacing/>
        <w:jc w:val="both"/>
        <w:rPr>
          <w:rFonts w:eastAsia="Times New Roman"/>
          <w:bCs/>
          <w:sz w:val="28"/>
          <w:szCs w:val="28"/>
        </w:rPr>
      </w:pPr>
      <w:r>
        <w:rPr>
          <w:rFonts w:eastAsia="Times New Roman"/>
          <w:sz w:val="28"/>
          <w:szCs w:val="28"/>
        </w:rPr>
        <w:t>Согласно Пояснительной записке к Проекту решения формирование доходов бюджета на 2022 год и на плановый период 2023 и 2024 годов осуществлялось исходя из действующего законодательства и ожидаемых поступлений доходов в текущем году</w:t>
      </w:r>
      <w:r w:rsidRPr="00A0369C">
        <w:rPr>
          <w:rFonts w:eastAsia="Times New Roman"/>
          <w:sz w:val="28"/>
          <w:szCs w:val="28"/>
        </w:rPr>
        <w:t xml:space="preserve">. </w:t>
      </w:r>
      <w:r w:rsidRPr="00A0369C">
        <w:rPr>
          <w:sz w:val="28"/>
          <w:szCs w:val="28"/>
        </w:rPr>
        <w:t xml:space="preserve">Доходная часть бюджета спрогнозирована на </w:t>
      </w:r>
      <w:r w:rsidRPr="00A0369C">
        <w:rPr>
          <w:rFonts w:eastAsia="Times New Roman"/>
          <w:sz w:val="28"/>
          <w:szCs w:val="28"/>
        </w:rPr>
        <w:t xml:space="preserve">основании методик, утвержденных </w:t>
      </w:r>
      <w:r w:rsidRPr="00A0369C">
        <w:rPr>
          <w:sz w:val="28"/>
          <w:szCs w:val="28"/>
        </w:rPr>
        <w:t xml:space="preserve">главными администраторами доходов бюджета города Оренбурга, и методики формирования бюджета города Оренбурга </w:t>
      </w:r>
      <w:r w:rsidRPr="00A0369C">
        <w:rPr>
          <w:rFonts w:eastAsia="Times New Roman"/>
          <w:sz w:val="28"/>
          <w:szCs w:val="28"/>
        </w:rPr>
        <w:t>на 2022 год и на плановый период 2023 и 2024 годов,</w:t>
      </w:r>
      <w:r w:rsidRPr="00A0369C">
        <w:rPr>
          <w:sz w:val="28"/>
          <w:szCs w:val="28"/>
        </w:rPr>
        <w:t xml:space="preserve"> утвержденной </w:t>
      </w:r>
      <w:r w:rsidR="00696B92">
        <w:rPr>
          <w:sz w:val="28"/>
          <w:szCs w:val="28"/>
        </w:rPr>
        <w:t>приказом</w:t>
      </w:r>
      <w:r w:rsidR="00B417DA">
        <w:rPr>
          <w:sz w:val="28"/>
          <w:szCs w:val="28"/>
        </w:rPr>
        <w:t xml:space="preserve"> </w:t>
      </w:r>
      <w:r w:rsidRPr="00A0369C">
        <w:rPr>
          <w:sz w:val="28"/>
          <w:szCs w:val="28"/>
        </w:rPr>
        <w:t>Финансов</w:t>
      </w:r>
      <w:r w:rsidR="00B417DA">
        <w:rPr>
          <w:sz w:val="28"/>
          <w:szCs w:val="28"/>
        </w:rPr>
        <w:t>ого</w:t>
      </w:r>
      <w:r w:rsidRPr="00A0369C">
        <w:rPr>
          <w:sz w:val="28"/>
          <w:szCs w:val="28"/>
        </w:rPr>
        <w:t xml:space="preserve"> управлен</w:t>
      </w:r>
      <w:r w:rsidR="00B417DA">
        <w:rPr>
          <w:sz w:val="28"/>
          <w:szCs w:val="28"/>
        </w:rPr>
        <w:t xml:space="preserve">ия </w:t>
      </w:r>
      <w:r w:rsidR="00B417DA" w:rsidRPr="008B6851">
        <w:rPr>
          <w:sz w:val="28"/>
          <w:szCs w:val="28"/>
        </w:rPr>
        <w:t>от 30.09.2021 № 80</w:t>
      </w:r>
      <w:r w:rsidRPr="00A0369C">
        <w:rPr>
          <w:rFonts w:eastAsia="Times New Roman"/>
          <w:bCs/>
          <w:sz w:val="28"/>
          <w:szCs w:val="28"/>
        </w:rPr>
        <w:t>.</w:t>
      </w:r>
    </w:p>
    <w:p w14:paraId="558FD2E6" w14:textId="77777777" w:rsidR="00684B9C" w:rsidRPr="00E33C89" w:rsidRDefault="00684B9C" w:rsidP="00684B9C">
      <w:pPr>
        <w:widowControl w:val="0"/>
        <w:ind w:firstLine="709"/>
        <w:contextualSpacing/>
        <w:jc w:val="both"/>
        <w:rPr>
          <w:rFonts w:eastAsia="Times New Roman"/>
          <w:bCs/>
          <w:sz w:val="28"/>
          <w:szCs w:val="28"/>
        </w:rPr>
      </w:pPr>
      <w:r>
        <w:rPr>
          <w:sz w:val="28"/>
          <w:szCs w:val="28"/>
        </w:rPr>
        <w:t>Счетная палата отмечает, что Бюджетным кодексом РФ не предусматривается утверждение финансовым органом методики формирования доходов бюджета. В</w:t>
      </w:r>
      <w:r>
        <w:rPr>
          <w:rFonts w:eastAsia="Times New Roman"/>
          <w:bCs/>
          <w:sz w:val="28"/>
          <w:szCs w:val="28"/>
        </w:rPr>
        <w:t xml:space="preserve"> </w:t>
      </w:r>
      <w:r w:rsidRPr="00E33C89">
        <w:rPr>
          <w:rFonts w:eastAsia="Times New Roman"/>
          <w:bCs/>
          <w:sz w:val="28"/>
          <w:szCs w:val="28"/>
        </w:rPr>
        <w:t xml:space="preserve">соответствии с пунктом 1 статьи 160.1 Бюджетного кодекса РФ главный администратор доходов утверждает методику прогнозирования поступлений </w:t>
      </w:r>
      <w:r w:rsidRPr="000E4DAA">
        <w:rPr>
          <w:rFonts w:eastAsia="Times New Roman"/>
          <w:bCs/>
          <w:sz w:val="28"/>
          <w:szCs w:val="28"/>
        </w:rPr>
        <w:t xml:space="preserve">доходов в бюджет в соответствии с </w:t>
      </w:r>
      <w:hyperlink r:id="rId9" w:history="1">
        <w:r w:rsidRPr="00E33C89">
          <w:rPr>
            <w:rFonts w:eastAsia="Times New Roman"/>
            <w:bCs/>
            <w:sz w:val="28"/>
            <w:szCs w:val="28"/>
          </w:rPr>
          <w:t>общими требованиями</w:t>
        </w:r>
      </w:hyperlink>
      <w:r w:rsidRPr="000E4DAA">
        <w:rPr>
          <w:rFonts w:eastAsia="Times New Roman"/>
          <w:bCs/>
          <w:sz w:val="28"/>
          <w:szCs w:val="28"/>
        </w:rPr>
        <w:t xml:space="preserve"> к такой методике, установленными Прав</w:t>
      </w:r>
      <w:r w:rsidRPr="00E33C89">
        <w:rPr>
          <w:rFonts w:eastAsia="Times New Roman"/>
          <w:bCs/>
          <w:sz w:val="28"/>
          <w:szCs w:val="28"/>
        </w:rPr>
        <w:t>ительством Российской Федерации. Пунктом 2 Постановления Правительства РФ от 23.06.2016 № 574 «Об общих требованиях к методике прогнозирования поступлений доходов в бюджеты бюджетной системы Российской Федерации»</w:t>
      </w:r>
      <w:r>
        <w:rPr>
          <w:rFonts w:eastAsia="Times New Roman"/>
          <w:bCs/>
          <w:sz w:val="28"/>
          <w:szCs w:val="28"/>
        </w:rPr>
        <w:t xml:space="preserve"> (далее – Общие требования к методике прогнозирования)</w:t>
      </w:r>
      <w:r w:rsidRPr="00E33C89">
        <w:rPr>
          <w:rFonts w:eastAsia="Times New Roman"/>
          <w:bCs/>
          <w:sz w:val="28"/>
          <w:szCs w:val="28"/>
        </w:rPr>
        <w:t xml:space="preserve"> </w:t>
      </w:r>
      <w:r>
        <w:rPr>
          <w:rFonts w:eastAsia="Times New Roman"/>
          <w:bCs/>
          <w:sz w:val="28"/>
          <w:szCs w:val="28"/>
        </w:rPr>
        <w:t xml:space="preserve">установлено, что </w:t>
      </w:r>
      <w:r w:rsidRPr="00E33C89">
        <w:rPr>
          <w:rFonts w:eastAsia="Times New Roman"/>
          <w:bCs/>
          <w:sz w:val="28"/>
          <w:szCs w:val="28"/>
        </w:rPr>
        <w:t xml:space="preserve">главный </w:t>
      </w:r>
      <w:r w:rsidRPr="00E33C89">
        <w:rPr>
          <w:rFonts w:eastAsia="Times New Roman"/>
          <w:bCs/>
          <w:sz w:val="28"/>
          <w:szCs w:val="28"/>
        </w:rPr>
        <w:lastRenderedPageBreak/>
        <w:t xml:space="preserve">администратор доходов разрабатывает методику прогнозирования по всем кодам </w:t>
      </w:r>
      <w:hyperlink r:id="rId10" w:history="1">
        <w:r w:rsidRPr="00E33C89">
          <w:rPr>
            <w:rFonts w:eastAsia="Times New Roman"/>
            <w:bCs/>
            <w:sz w:val="28"/>
            <w:szCs w:val="28"/>
          </w:rPr>
          <w:t>классификации доходов</w:t>
        </w:r>
      </w:hyperlink>
      <w:r w:rsidRPr="00E33C89">
        <w:rPr>
          <w:rFonts w:eastAsia="Times New Roman"/>
          <w:bCs/>
          <w:sz w:val="28"/>
          <w:szCs w:val="28"/>
        </w:rPr>
        <w:t>, в отношении которых он осуществляет полномочия главного администратора доходов, и утверждает ее по согласованию с соответствующим финансовым органом.</w:t>
      </w:r>
    </w:p>
    <w:p w14:paraId="099AACB5" w14:textId="77777777" w:rsidR="00684B9C" w:rsidRPr="00E33C89" w:rsidRDefault="00684B9C" w:rsidP="00684B9C">
      <w:pPr>
        <w:widowControl w:val="0"/>
        <w:ind w:firstLine="709"/>
        <w:contextualSpacing/>
        <w:jc w:val="both"/>
        <w:rPr>
          <w:rFonts w:eastAsia="Times New Roman"/>
          <w:bCs/>
          <w:sz w:val="28"/>
          <w:szCs w:val="28"/>
        </w:rPr>
      </w:pPr>
      <w:r w:rsidRPr="00E33C89">
        <w:rPr>
          <w:sz w:val="28"/>
          <w:szCs w:val="28"/>
        </w:rPr>
        <w:t xml:space="preserve">Согласно представленной Финансовым управлением дополнительной информации </w:t>
      </w:r>
      <w:r>
        <w:rPr>
          <w:sz w:val="28"/>
          <w:szCs w:val="28"/>
        </w:rPr>
        <w:t xml:space="preserve">проекты методик, разрабатываемые органами местного самоуправления муниципального образования «город Оренбург», согласованы Финансовым управлением на предмет соответствия Общим требованиям </w:t>
      </w:r>
      <w:r w:rsidRPr="00E33C89">
        <w:rPr>
          <w:rFonts w:eastAsia="Times New Roman"/>
          <w:bCs/>
          <w:sz w:val="28"/>
          <w:szCs w:val="28"/>
        </w:rPr>
        <w:t>к методике прогнозирования поступлений доходов в бюджеты бюджетной системы Российской Федерации</w:t>
      </w:r>
      <w:r>
        <w:rPr>
          <w:rFonts w:eastAsia="Times New Roman"/>
          <w:bCs/>
          <w:sz w:val="28"/>
          <w:szCs w:val="28"/>
        </w:rPr>
        <w:t>, утвержденным Постановлением № 574. Согласованию подлежали методы расчетов, алгоритмы расчетов, описание показателей, формулы расчетов, применяемые органами местного самоуправления муниципального образования «город Оренбург» при расчете доходов.</w:t>
      </w:r>
    </w:p>
    <w:p w14:paraId="0DE0457E" w14:textId="77777777" w:rsidR="00684B9C" w:rsidRPr="00151F1C" w:rsidRDefault="00684B9C" w:rsidP="00684B9C">
      <w:pPr>
        <w:widowControl w:val="0"/>
        <w:tabs>
          <w:tab w:val="left" w:pos="900"/>
        </w:tabs>
        <w:ind w:firstLine="720"/>
        <w:contextualSpacing/>
        <w:jc w:val="both"/>
        <w:rPr>
          <w:sz w:val="28"/>
          <w:szCs w:val="28"/>
        </w:rPr>
      </w:pPr>
      <w:r>
        <w:rPr>
          <w:sz w:val="28"/>
          <w:szCs w:val="28"/>
        </w:rPr>
        <w:t>Для проведения экспертизы в Счетную палату представлены м</w:t>
      </w:r>
      <w:r>
        <w:rPr>
          <w:rFonts w:eastAsia="Times New Roman"/>
          <w:sz w:val="28"/>
          <w:szCs w:val="28"/>
        </w:rPr>
        <w:t>етодики</w:t>
      </w:r>
      <w:r w:rsidRPr="00151F1C">
        <w:rPr>
          <w:rFonts w:eastAsia="Times New Roman"/>
          <w:sz w:val="28"/>
          <w:szCs w:val="28"/>
        </w:rPr>
        <w:t xml:space="preserve"> </w:t>
      </w:r>
      <w:r w:rsidRPr="00151F1C">
        <w:rPr>
          <w:rFonts w:eastAsia="Times New Roman"/>
          <w:sz w:val="28"/>
          <w:szCs w:val="28"/>
          <w:lang w:eastAsia="en-US"/>
        </w:rPr>
        <w:t xml:space="preserve">прогнозирования </w:t>
      </w:r>
      <w:r>
        <w:rPr>
          <w:rFonts w:eastAsia="Times New Roman"/>
          <w:sz w:val="28"/>
          <w:szCs w:val="28"/>
          <w:lang w:eastAsia="en-US"/>
        </w:rPr>
        <w:t xml:space="preserve">поступлений </w:t>
      </w:r>
      <w:r w:rsidRPr="00151F1C">
        <w:rPr>
          <w:rFonts w:eastAsia="Times New Roman"/>
          <w:sz w:val="28"/>
          <w:szCs w:val="28"/>
          <w:lang w:eastAsia="en-US"/>
        </w:rPr>
        <w:t>доходов</w:t>
      </w:r>
      <w:r>
        <w:rPr>
          <w:rFonts w:eastAsia="Times New Roman"/>
          <w:sz w:val="28"/>
          <w:szCs w:val="28"/>
          <w:lang w:eastAsia="en-US"/>
        </w:rPr>
        <w:t>, утвержденные</w:t>
      </w:r>
      <w:r w:rsidRPr="00151F1C">
        <w:rPr>
          <w:rFonts w:eastAsia="Times New Roman"/>
          <w:sz w:val="28"/>
          <w:szCs w:val="28"/>
          <w:lang w:eastAsia="en-US"/>
        </w:rPr>
        <w:t xml:space="preserve"> всеми главными администраторами доходов бюджета города Оренбурга</w:t>
      </w:r>
      <w:r>
        <w:rPr>
          <w:rFonts w:eastAsia="Times New Roman"/>
          <w:sz w:val="28"/>
          <w:szCs w:val="28"/>
          <w:lang w:eastAsia="en-US"/>
        </w:rPr>
        <w:t xml:space="preserve">, а также расчеты прогнозных показателей по каждому источнику доходов. </w:t>
      </w:r>
      <w:r w:rsidRPr="00151F1C">
        <w:rPr>
          <w:sz w:val="28"/>
          <w:szCs w:val="28"/>
        </w:rPr>
        <w:t>При прогнозировании безвозмездных поступлений от других бюджетов бюджетной системы РФ за основу взяты показатели, предусмотренные проектом областного бюджета на 20</w:t>
      </w:r>
      <w:r>
        <w:rPr>
          <w:sz w:val="28"/>
          <w:szCs w:val="28"/>
        </w:rPr>
        <w:t>22</w:t>
      </w:r>
      <w:r w:rsidRPr="00151F1C">
        <w:rPr>
          <w:sz w:val="28"/>
          <w:szCs w:val="28"/>
        </w:rPr>
        <w:t xml:space="preserve"> год и плановый период 202</w:t>
      </w:r>
      <w:r>
        <w:rPr>
          <w:sz w:val="28"/>
          <w:szCs w:val="28"/>
        </w:rPr>
        <w:t>3</w:t>
      </w:r>
      <w:r w:rsidRPr="00151F1C">
        <w:rPr>
          <w:sz w:val="28"/>
          <w:szCs w:val="28"/>
        </w:rPr>
        <w:t xml:space="preserve"> и 202</w:t>
      </w:r>
      <w:r>
        <w:rPr>
          <w:sz w:val="28"/>
          <w:szCs w:val="28"/>
        </w:rPr>
        <w:t>4</w:t>
      </w:r>
      <w:r w:rsidRPr="00151F1C">
        <w:rPr>
          <w:sz w:val="28"/>
          <w:szCs w:val="28"/>
        </w:rPr>
        <w:t xml:space="preserve"> годов.</w:t>
      </w:r>
      <w:r>
        <w:rPr>
          <w:sz w:val="28"/>
          <w:szCs w:val="28"/>
        </w:rPr>
        <w:t xml:space="preserve"> Методика и расчеты распределения межбюджетных трансфертов представлены одновременно с Проектом решения.</w:t>
      </w:r>
    </w:p>
    <w:p w14:paraId="6FD6ACEA" w14:textId="77777777" w:rsidR="00684B9C" w:rsidRDefault="00684B9C" w:rsidP="00684B9C">
      <w:pPr>
        <w:pStyle w:val="a9"/>
        <w:ind w:firstLine="709"/>
        <w:contextualSpacing/>
        <w:jc w:val="both"/>
        <w:rPr>
          <w:szCs w:val="28"/>
        </w:rPr>
      </w:pPr>
      <w:r>
        <w:rPr>
          <w:szCs w:val="28"/>
        </w:rPr>
        <w:t>И</w:t>
      </w:r>
      <w:r w:rsidRPr="00770633">
        <w:rPr>
          <w:szCs w:val="28"/>
        </w:rPr>
        <w:t>нформаци</w:t>
      </w:r>
      <w:r>
        <w:rPr>
          <w:szCs w:val="28"/>
        </w:rPr>
        <w:t>я</w:t>
      </w:r>
      <w:r w:rsidRPr="00770633">
        <w:rPr>
          <w:szCs w:val="28"/>
        </w:rPr>
        <w:t xml:space="preserve"> о</w:t>
      </w:r>
      <w:r>
        <w:rPr>
          <w:szCs w:val="28"/>
        </w:rPr>
        <w:t>б источниках</w:t>
      </w:r>
      <w:r w:rsidRPr="00770633">
        <w:rPr>
          <w:szCs w:val="28"/>
        </w:rPr>
        <w:t xml:space="preserve"> доход</w:t>
      </w:r>
      <w:r>
        <w:rPr>
          <w:szCs w:val="28"/>
        </w:rPr>
        <w:t>ов</w:t>
      </w:r>
      <w:r w:rsidRPr="00770633">
        <w:rPr>
          <w:szCs w:val="28"/>
        </w:rPr>
        <w:t xml:space="preserve"> бюджета </w:t>
      </w:r>
      <w:r>
        <w:rPr>
          <w:szCs w:val="28"/>
        </w:rPr>
        <w:t xml:space="preserve">города Оренбурга </w:t>
      </w:r>
      <w:r>
        <w:rPr>
          <w:bCs/>
          <w:szCs w:val="28"/>
        </w:rPr>
        <w:t>в разрезе</w:t>
      </w:r>
      <w:r w:rsidRPr="00770633">
        <w:rPr>
          <w:bCs/>
          <w:szCs w:val="28"/>
        </w:rPr>
        <w:t xml:space="preserve"> кодов бюджетной классификации</w:t>
      </w:r>
      <w:r>
        <w:rPr>
          <w:bCs/>
          <w:szCs w:val="28"/>
        </w:rPr>
        <w:t>,</w:t>
      </w:r>
      <w:r w:rsidRPr="00770633">
        <w:rPr>
          <w:bCs/>
          <w:szCs w:val="28"/>
        </w:rPr>
        <w:t xml:space="preserve"> главных администраторов</w:t>
      </w:r>
      <w:r>
        <w:rPr>
          <w:bCs/>
          <w:szCs w:val="28"/>
        </w:rPr>
        <w:t>, нормативов отчислений в местный бюджет,</w:t>
      </w:r>
      <w:r w:rsidRPr="00770633">
        <w:rPr>
          <w:bCs/>
          <w:szCs w:val="28"/>
        </w:rPr>
        <w:t xml:space="preserve"> показател</w:t>
      </w:r>
      <w:r>
        <w:rPr>
          <w:bCs/>
          <w:szCs w:val="28"/>
        </w:rPr>
        <w:t>ей</w:t>
      </w:r>
      <w:r w:rsidRPr="00770633">
        <w:rPr>
          <w:bCs/>
          <w:szCs w:val="28"/>
        </w:rPr>
        <w:t xml:space="preserve"> по доходам текущего года (утвержденные, кассовые </w:t>
      </w:r>
      <w:r w:rsidRPr="00D409FA">
        <w:rPr>
          <w:bCs/>
          <w:szCs w:val="28"/>
        </w:rPr>
        <w:t>поступления, ожидаемая оценка) и показател</w:t>
      </w:r>
      <w:r>
        <w:rPr>
          <w:bCs/>
          <w:szCs w:val="28"/>
        </w:rPr>
        <w:t>ей</w:t>
      </w:r>
      <w:r w:rsidRPr="00D409FA">
        <w:rPr>
          <w:bCs/>
          <w:szCs w:val="28"/>
        </w:rPr>
        <w:t xml:space="preserve"> прогноза доходов на ближайший трехлетний бюджетный период</w:t>
      </w:r>
      <w:r>
        <w:rPr>
          <w:bCs/>
          <w:szCs w:val="28"/>
        </w:rPr>
        <w:t xml:space="preserve"> </w:t>
      </w:r>
      <w:r>
        <w:rPr>
          <w:szCs w:val="28"/>
        </w:rPr>
        <w:t xml:space="preserve">отражена в </w:t>
      </w:r>
      <w:r w:rsidRPr="00770633">
        <w:rPr>
          <w:bCs/>
          <w:szCs w:val="28"/>
        </w:rPr>
        <w:t>Реестр</w:t>
      </w:r>
      <w:r>
        <w:rPr>
          <w:bCs/>
          <w:szCs w:val="28"/>
        </w:rPr>
        <w:t>е</w:t>
      </w:r>
      <w:r w:rsidRPr="00770633">
        <w:rPr>
          <w:bCs/>
          <w:szCs w:val="28"/>
        </w:rPr>
        <w:t xml:space="preserve"> источников доходов бюджета города Оренбурга </w:t>
      </w:r>
      <w:r>
        <w:rPr>
          <w:bCs/>
          <w:szCs w:val="28"/>
        </w:rPr>
        <w:t>по состоянию на 01.11.2021</w:t>
      </w:r>
      <w:r w:rsidRPr="00770633">
        <w:rPr>
          <w:bCs/>
          <w:szCs w:val="28"/>
        </w:rPr>
        <w:t>,</w:t>
      </w:r>
      <w:r>
        <w:rPr>
          <w:bCs/>
          <w:szCs w:val="28"/>
        </w:rPr>
        <w:t xml:space="preserve"> представленном одновременно с Проектом решения.</w:t>
      </w:r>
    </w:p>
    <w:p w14:paraId="19B48B6A" w14:textId="77777777" w:rsidR="00684B9C" w:rsidRPr="0013724B" w:rsidRDefault="00684B9C" w:rsidP="00684B9C">
      <w:pPr>
        <w:pStyle w:val="a9"/>
        <w:ind w:firstLine="709"/>
        <w:contextualSpacing/>
        <w:jc w:val="both"/>
        <w:rPr>
          <w:szCs w:val="28"/>
        </w:rPr>
      </w:pPr>
      <w:r w:rsidRPr="0013724B">
        <w:rPr>
          <w:szCs w:val="28"/>
        </w:rPr>
        <w:t xml:space="preserve">В соответствии со статьей 47.1 Бюджетного кодекса РФ финансовые органы муниципальных образований обязаны вести реестры источников доходов бюджета, под которым понимается свод информации о доходах бюджета по источникам доходов бюджетов бюджетной системы Российской Федерации, формируемой в процессе составления, утверждения и исполнения бюджета, на основании перечня источников доходов Российской Федерации. Реестры источников доходов местных бюджетов формируются и ведутся в порядке, установленном местной администрацией. </w:t>
      </w:r>
      <w:hyperlink r:id="rId11" w:history="1">
        <w:r w:rsidRPr="0013724B">
          <w:rPr>
            <w:szCs w:val="28"/>
          </w:rPr>
          <w:t>Общие требования</w:t>
        </w:r>
      </w:hyperlink>
      <w:r w:rsidRPr="0013724B">
        <w:rPr>
          <w:szCs w:val="28"/>
        </w:rPr>
        <w:t xml:space="preserve"> к составу информации, порядку формирования и ведения реестров источников доходов местных бюджетов определяются Правительством Российской Федерации.</w:t>
      </w:r>
    </w:p>
    <w:p w14:paraId="3E552578" w14:textId="77777777" w:rsidR="00684B9C" w:rsidRDefault="00684B9C" w:rsidP="00684B9C">
      <w:pPr>
        <w:pStyle w:val="a9"/>
        <w:ind w:firstLine="709"/>
        <w:contextualSpacing/>
        <w:jc w:val="both"/>
        <w:rPr>
          <w:szCs w:val="28"/>
        </w:rPr>
      </w:pPr>
      <w:r>
        <w:rPr>
          <w:szCs w:val="28"/>
        </w:rPr>
        <w:t xml:space="preserve">Согласно представленной Финансовым управлением дополнительной информации в соответствии с постановлением Администрации города Оренбурга от 05.08.2021 №1540-п «Об утверждении порядка формирования и ведения реестра источников доходов бюджета города Оренбурга и о признании утратившим силу постановления администрации города Оренбурга от 11.11.2016 № 3476-п» реестр источников доходов бюджета города Оренбурга ведется финансовым управление в </w:t>
      </w:r>
      <w:r>
        <w:rPr>
          <w:szCs w:val="28"/>
        </w:rPr>
        <w:lastRenderedPageBreak/>
        <w:t>электронной форме с использованием программного комплекса «Региональный электронный бюджет. Бюджетное планирование».</w:t>
      </w:r>
    </w:p>
    <w:p w14:paraId="638B3CC4" w14:textId="77777777" w:rsidR="00684B9C" w:rsidRPr="00A32650" w:rsidRDefault="00684B9C" w:rsidP="00684B9C">
      <w:pPr>
        <w:tabs>
          <w:tab w:val="left" w:pos="900"/>
        </w:tabs>
        <w:ind w:firstLine="720"/>
        <w:contextualSpacing/>
        <w:jc w:val="both"/>
        <w:rPr>
          <w:sz w:val="28"/>
          <w:szCs w:val="28"/>
        </w:rPr>
      </w:pPr>
      <w:r>
        <w:rPr>
          <w:sz w:val="28"/>
          <w:szCs w:val="28"/>
        </w:rPr>
        <w:t xml:space="preserve">Доходы бюджета города Оренбурга на 2022 год и на плановый период 2023 и 2024 годов сформированы с учетом требований налогового и бюджетного законодательства, в том числе в части состава источников доходов местного бюджета. </w:t>
      </w:r>
      <w:r w:rsidRPr="00A32650">
        <w:rPr>
          <w:sz w:val="28"/>
          <w:szCs w:val="28"/>
        </w:rPr>
        <w:t>В расчетах учтены изменения действующего законодательства, вступающие в силу с 1 января 2022 года, а также принятые Законодательным собранием Оренбургской области 25.11.2021 Законы Оренбургской области «О внесении изменений в Закон Оренбургской области «О межбюджетных отношениях в Оренбургской области» (одновременно в двух чтениях) и «Об областном бюджете на 2022 год и на плановый период 2023 и 2024 годов» (в первом чтении).</w:t>
      </w:r>
    </w:p>
    <w:p w14:paraId="6FA712AD" w14:textId="77777777" w:rsidR="00684B9C" w:rsidRPr="00BB320F" w:rsidRDefault="00684B9C" w:rsidP="00684B9C">
      <w:pPr>
        <w:widowControl w:val="0"/>
        <w:tabs>
          <w:tab w:val="left" w:pos="900"/>
        </w:tabs>
        <w:ind w:firstLine="720"/>
        <w:contextualSpacing/>
        <w:jc w:val="both"/>
        <w:rPr>
          <w:sz w:val="16"/>
          <w:szCs w:val="16"/>
        </w:rPr>
      </w:pPr>
    </w:p>
    <w:p w14:paraId="77847121" w14:textId="77777777" w:rsidR="00684B9C" w:rsidRPr="00151F1C" w:rsidRDefault="00684B9C" w:rsidP="00684B9C">
      <w:pPr>
        <w:widowControl w:val="0"/>
        <w:tabs>
          <w:tab w:val="left" w:pos="900"/>
        </w:tabs>
        <w:ind w:firstLine="720"/>
        <w:contextualSpacing/>
        <w:jc w:val="both"/>
        <w:rPr>
          <w:sz w:val="28"/>
          <w:szCs w:val="28"/>
        </w:rPr>
      </w:pPr>
      <w:r w:rsidRPr="003E41C6">
        <w:rPr>
          <w:sz w:val="28"/>
          <w:szCs w:val="28"/>
        </w:rPr>
        <w:t>В соответствии с подпунктом 1.1 Проекта решения, прогнозируемый общий объем доходов бюджета города на 202</w:t>
      </w:r>
      <w:r>
        <w:rPr>
          <w:sz w:val="28"/>
          <w:szCs w:val="28"/>
        </w:rPr>
        <w:t>2</w:t>
      </w:r>
      <w:r w:rsidRPr="003E41C6">
        <w:rPr>
          <w:sz w:val="28"/>
          <w:szCs w:val="28"/>
        </w:rPr>
        <w:t xml:space="preserve"> год составляет </w:t>
      </w:r>
      <w:r>
        <w:rPr>
          <w:sz w:val="28"/>
          <w:szCs w:val="28"/>
        </w:rPr>
        <w:t xml:space="preserve">19 262 581,2 </w:t>
      </w:r>
      <w:r w:rsidRPr="003E41C6">
        <w:rPr>
          <w:sz w:val="28"/>
          <w:szCs w:val="28"/>
        </w:rPr>
        <w:t xml:space="preserve">тыс. рублей, что на </w:t>
      </w:r>
      <w:r>
        <w:rPr>
          <w:sz w:val="28"/>
          <w:szCs w:val="28"/>
        </w:rPr>
        <w:t>10,3</w:t>
      </w:r>
      <w:r w:rsidRPr="003E41C6">
        <w:rPr>
          <w:sz w:val="28"/>
          <w:szCs w:val="28"/>
        </w:rPr>
        <w:t xml:space="preserve">% или на </w:t>
      </w:r>
      <w:r>
        <w:rPr>
          <w:sz w:val="28"/>
          <w:szCs w:val="28"/>
        </w:rPr>
        <w:t xml:space="preserve">1 793 840,8 </w:t>
      </w:r>
      <w:r w:rsidRPr="003E41C6">
        <w:rPr>
          <w:sz w:val="28"/>
          <w:szCs w:val="28"/>
        </w:rPr>
        <w:t xml:space="preserve">тыс. рублей </w:t>
      </w:r>
      <w:r>
        <w:rPr>
          <w:sz w:val="28"/>
          <w:szCs w:val="28"/>
        </w:rPr>
        <w:t>выше объема утвержденных на 2021</w:t>
      </w:r>
      <w:r w:rsidRPr="003E41C6">
        <w:rPr>
          <w:sz w:val="28"/>
          <w:szCs w:val="28"/>
        </w:rPr>
        <w:t xml:space="preserve"> год доходов бюджета с учетом уточнений (</w:t>
      </w:r>
      <w:r>
        <w:rPr>
          <w:sz w:val="28"/>
          <w:szCs w:val="28"/>
        </w:rPr>
        <w:t xml:space="preserve">17 468 740,4 </w:t>
      </w:r>
      <w:r w:rsidRPr="003E41C6">
        <w:rPr>
          <w:sz w:val="28"/>
          <w:szCs w:val="28"/>
        </w:rPr>
        <w:t xml:space="preserve">тыс. рублей) и на </w:t>
      </w:r>
      <w:r>
        <w:rPr>
          <w:sz w:val="28"/>
          <w:szCs w:val="28"/>
        </w:rPr>
        <w:t>9,1</w:t>
      </w:r>
      <w:r w:rsidRPr="003E41C6">
        <w:rPr>
          <w:sz w:val="28"/>
          <w:szCs w:val="28"/>
        </w:rPr>
        <w:t xml:space="preserve">% или на </w:t>
      </w:r>
      <w:r>
        <w:rPr>
          <w:sz w:val="28"/>
          <w:szCs w:val="28"/>
        </w:rPr>
        <w:t>1 608 608,8</w:t>
      </w:r>
      <w:r w:rsidRPr="003E41C6">
        <w:rPr>
          <w:sz w:val="28"/>
          <w:szCs w:val="28"/>
        </w:rPr>
        <w:t xml:space="preserve"> тыс. рублей </w:t>
      </w:r>
      <w:r>
        <w:rPr>
          <w:sz w:val="28"/>
          <w:szCs w:val="28"/>
        </w:rPr>
        <w:t>выше</w:t>
      </w:r>
      <w:r w:rsidRPr="003E41C6">
        <w:rPr>
          <w:sz w:val="28"/>
          <w:szCs w:val="28"/>
        </w:rPr>
        <w:t xml:space="preserve"> ожидаемого исполнения бюджета города по доходам в текущем году (</w:t>
      </w:r>
      <w:r>
        <w:rPr>
          <w:sz w:val="28"/>
          <w:szCs w:val="28"/>
        </w:rPr>
        <w:t>17 653 972,4</w:t>
      </w:r>
      <w:r w:rsidRPr="003E41C6">
        <w:rPr>
          <w:sz w:val="28"/>
          <w:szCs w:val="28"/>
        </w:rPr>
        <w:t xml:space="preserve"> тыс. рублей).</w:t>
      </w:r>
      <w:r w:rsidRPr="00151F1C">
        <w:rPr>
          <w:sz w:val="28"/>
          <w:szCs w:val="28"/>
        </w:rPr>
        <w:t xml:space="preserve"> </w:t>
      </w:r>
    </w:p>
    <w:p w14:paraId="2EF4E99D" w14:textId="77777777" w:rsidR="00684B9C" w:rsidRPr="00151F1C" w:rsidRDefault="00684B9C" w:rsidP="00684B9C">
      <w:pPr>
        <w:widowControl w:val="0"/>
        <w:tabs>
          <w:tab w:val="left" w:pos="900"/>
        </w:tabs>
        <w:ind w:firstLine="720"/>
        <w:contextualSpacing/>
        <w:jc w:val="both"/>
        <w:rPr>
          <w:sz w:val="28"/>
          <w:szCs w:val="28"/>
        </w:rPr>
      </w:pPr>
      <w:r w:rsidRPr="00151F1C">
        <w:rPr>
          <w:sz w:val="28"/>
          <w:szCs w:val="28"/>
        </w:rPr>
        <w:t>В соответствии с подпунктом 2.1 Проекта решения, прогнозируемый объем доходов на плановый период, составляет: на 202</w:t>
      </w:r>
      <w:r>
        <w:rPr>
          <w:sz w:val="28"/>
          <w:szCs w:val="28"/>
        </w:rPr>
        <w:t>3</w:t>
      </w:r>
      <w:r w:rsidRPr="00151F1C">
        <w:rPr>
          <w:sz w:val="28"/>
          <w:szCs w:val="28"/>
        </w:rPr>
        <w:t xml:space="preserve"> год – </w:t>
      </w:r>
      <w:r>
        <w:rPr>
          <w:sz w:val="28"/>
          <w:szCs w:val="28"/>
        </w:rPr>
        <w:t xml:space="preserve">21 923 806,2 тыс. рублей и </w:t>
      </w:r>
      <w:r w:rsidRPr="00151F1C">
        <w:rPr>
          <w:sz w:val="28"/>
          <w:szCs w:val="28"/>
        </w:rPr>
        <w:t>на 202</w:t>
      </w:r>
      <w:r>
        <w:rPr>
          <w:sz w:val="28"/>
          <w:szCs w:val="28"/>
        </w:rPr>
        <w:t>4</w:t>
      </w:r>
      <w:r w:rsidRPr="00151F1C">
        <w:rPr>
          <w:sz w:val="28"/>
          <w:szCs w:val="28"/>
        </w:rPr>
        <w:t xml:space="preserve"> год – </w:t>
      </w:r>
      <w:r>
        <w:rPr>
          <w:sz w:val="28"/>
          <w:szCs w:val="28"/>
        </w:rPr>
        <w:t>15 848 315,1</w:t>
      </w:r>
      <w:r w:rsidRPr="00151F1C">
        <w:rPr>
          <w:sz w:val="28"/>
          <w:szCs w:val="28"/>
        </w:rPr>
        <w:t xml:space="preserve"> тыс. рублей.</w:t>
      </w:r>
    </w:p>
    <w:p w14:paraId="04B2F1CC" w14:textId="77777777" w:rsidR="00684B9C" w:rsidRPr="00151F1C" w:rsidRDefault="00684B9C" w:rsidP="00684B9C">
      <w:pPr>
        <w:widowControl w:val="0"/>
        <w:tabs>
          <w:tab w:val="left" w:pos="900"/>
        </w:tabs>
        <w:ind w:firstLine="720"/>
        <w:contextualSpacing/>
        <w:jc w:val="both"/>
        <w:rPr>
          <w:sz w:val="28"/>
          <w:szCs w:val="28"/>
        </w:rPr>
      </w:pPr>
      <w:r w:rsidRPr="00151F1C">
        <w:rPr>
          <w:sz w:val="28"/>
          <w:szCs w:val="28"/>
        </w:rPr>
        <w:t xml:space="preserve">По сравнению с прогнозируемым показателем доходов бюджета на </w:t>
      </w:r>
      <w:r>
        <w:rPr>
          <w:sz w:val="28"/>
          <w:szCs w:val="28"/>
        </w:rPr>
        <w:t>2022</w:t>
      </w:r>
      <w:r w:rsidRPr="00151F1C">
        <w:rPr>
          <w:sz w:val="28"/>
          <w:szCs w:val="28"/>
        </w:rPr>
        <w:t xml:space="preserve"> год, в 202</w:t>
      </w:r>
      <w:r>
        <w:rPr>
          <w:sz w:val="28"/>
          <w:szCs w:val="28"/>
        </w:rPr>
        <w:t>3</w:t>
      </w:r>
      <w:r w:rsidRPr="00151F1C">
        <w:rPr>
          <w:sz w:val="28"/>
          <w:szCs w:val="28"/>
        </w:rPr>
        <w:t xml:space="preserve"> году доходы </w:t>
      </w:r>
      <w:r>
        <w:rPr>
          <w:sz w:val="28"/>
          <w:szCs w:val="28"/>
        </w:rPr>
        <w:t>увеличатся на 2 661 225,0</w:t>
      </w:r>
      <w:r w:rsidRPr="00151F1C">
        <w:rPr>
          <w:sz w:val="28"/>
          <w:szCs w:val="28"/>
        </w:rPr>
        <w:t xml:space="preserve"> тыс. рублей или </w:t>
      </w:r>
      <w:r>
        <w:rPr>
          <w:sz w:val="28"/>
          <w:szCs w:val="28"/>
        </w:rPr>
        <w:t>13,8</w:t>
      </w:r>
      <w:r w:rsidRPr="00151F1C">
        <w:rPr>
          <w:sz w:val="28"/>
          <w:szCs w:val="28"/>
        </w:rPr>
        <w:t>%, в 202</w:t>
      </w:r>
      <w:r>
        <w:rPr>
          <w:sz w:val="28"/>
          <w:szCs w:val="28"/>
        </w:rPr>
        <w:t>4</w:t>
      </w:r>
      <w:r w:rsidRPr="00151F1C">
        <w:rPr>
          <w:sz w:val="28"/>
          <w:szCs w:val="28"/>
        </w:rPr>
        <w:t xml:space="preserve"> году </w:t>
      </w:r>
      <w:r>
        <w:rPr>
          <w:sz w:val="28"/>
          <w:szCs w:val="28"/>
        </w:rPr>
        <w:t>–</w:t>
      </w:r>
      <w:r w:rsidRPr="00151F1C">
        <w:rPr>
          <w:sz w:val="28"/>
          <w:szCs w:val="28"/>
        </w:rPr>
        <w:t xml:space="preserve"> </w:t>
      </w:r>
      <w:r>
        <w:rPr>
          <w:sz w:val="28"/>
          <w:szCs w:val="28"/>
        </w:rPr>
        <w:t xml:space="preserve">сократятся </w:t>
      </w:r>
      <w:r w:rsidRPr="00151F1C">
        <w:rPr>
          <w:sz w:val="28"/>
          <w:szCs w:val="28"/>
        </w:rPr>
        <w:t xml:space="preserve">на </w:t>
      </w:r>
      <w:r>
        <w:rPr>
          <w:sz w:val="28"/>
          <w:szCs w:val="28"/>
        </w:rPr>
        <w:t>3 414 266,1</w:t>
      </w:r>
      <w:r w:rsidRPr="00151F1C">
        <w:rPr>
          <w:sz w:val="28"/>
          <w:szCs w:val="28"/>
        </w:rPr>
        <w:t xml:space="preserve"> тыс. рублей или </w:t>
      </w:r>
      <w:r>
        <w:rPr>
          <w:sz w:val="28"/>
          <w:szCs w:val="28"/>
        </w:rPr>
        <w:t>17,7</w:t>
      </w:r>
      <w:r w:rsidRPr="00151F1C">
        <w:rPr>
          <w:sz w:val="28"/>
          <w:szCs w:val="28"/>
        </w:rPr>
        <w:t xml:space="preserve">%. </w:t>
      </w:r>
    </w:p>
    <w:p w14:paraId="5FF2D6B4" w14:textId="77777777" w:rsidR="00684B9C" w:rsidRPr="00151F1C" w:rsidRDefault="00684B9C" w:rsidP="00684B9C">
      <w:pPr>
        <w:widowControl w:val="0"/>
        <w:tabs>
          <w:tab w:val="left" w:pos="900"/>
        </w:tabs>
        <w:ind w:firstLine="720"/>
        <w:contextualSpacing/>
        <w:jc w:val="both"/>
        <w:rPr>
          <w:sz w:val="28"/>
          <w:szCs w:val="28"/>
        </w:rPr>
      </w:pPr>
      <w:r w:rsidRPr="00151F1C">
        <w:rPr>
          <w:sz w:val="28"/>
          <w:szCs w:val="28"/>
        </w:rPr>
        <w:t>По сравнению с утвержденным объемом доходов на 20</w:t>
      </w:r>
      <w:r>
        <w:rPr>
          <w:sz w:val="28"/>
          <w:szCs w:val="28"/>
        </w:rPr>
        <w:t>21</w:t>
      </w:r>
      <w:r w:rsidRPr="00151F1C">
        <w:rPr>
          <w:sz w:val="28"/>
          <w:szCs w:val="28"/>
        </w:rPr>
        <w:t xml:space="preserve"> год с учетом уточнений</w:t>
      </w:r>
      <w:r>
        <w:rPr>
          <w:sz w:val="28"/>
          <w:szCs w:val="28"/>
        </w:rPr>
        <w:t xml:space="preserve"> </w:t>
      </w:r>
      <w:r w:rsidRPr="003E41C6">
        <w:rPr>
          <w:sz w:val="28"/>
          <w:szCs w:val="28"/>
        </w:rPr>
        <w:t>(</w:t>
      </w:r>
      <w:r>
        <w:rPr>
          <w:sz w:val="28"/>
          <w:szCs w:val="28"/>
        </w:rPr>
        <w:t xml:space="preserve">17 468 740,4 </w:t>
      </w:r>
      <w:r w:rsidRPr="003E41C6">
        <w:rPr>
          <w:sz w:val="28"/>
          <w:szCs w:val="28"/>
        </w:rPr>
        <w:t>тыс. рублей)</w:t>
      </w:r>
      <w:r w:rsidRPr="00151F1C">
        <w:rPr>
          <w:sz w:val="28"/>
          <w:szCs w:val="28"/>
        </w:rPr>
        <w:t>, в 202</w:t>
      </w:r>
      <w:r>
        <w:rPr>
          <w:sz w:val="28"/>
          <w:szCs w:val="28"/>
        </w:rPr>
        <w:t>3</w:t>
      </w:r>
      <w:r w:rsidRPr="00151F1C">
        <w:rPr>
          <w:sz w:val="28"/>
          <w:szCs w:val="28"/>
        </w:rPr>
        <w:t xml:space="preserve"> году доходы </w:t>
      </w:r>
      <w:r>
        <w:rPr>
          <w:sz w:val="28"/>
          <w:szCs w:val="28"/>
        </w:rPr>
        <w:t xml:space="preserve">увеличатся на 4 455 065,8 </w:t>
      </w:r>
      <w:r w:rsidRPr="00151F1C">
        <w:rPr>
          <w:sz w:val="28"/>
          <w:szCs w:val="28"/>
        </w:rPr>
        <w:t xml:space="preserve">тыс. рублей или </w:t>
      </w:r>
      <w:r>
        <w:rPr>
          <w:sz w:val="28"/>
          <w:szCs w:val="28"/>
        </w:rPr>
        <w:t>25,5</w:t>
      </w:r>
      <w:r w:rsidRPr="00151F1C">
        <w:rPr>
          <w:sz w:val="28"/>
          <w:szCs w:val="28"/>
        </w:rPr>
        <w:t>%; в 202</w:t>
      </w:r>
      <w:r>
        <w:rPr>
          <w:sz w:val="28"/>
          <w:szCs w:val="28"/>
        </w:rPr>
        <w:t>4</w:t>
      </w:r>
      <w:r w:rsidRPr="00151F1C">
        <w:rPr>
          <w:sz w:val="28"/>
          <w:szCs w:val="28"/>
        </w:rPr>
        <w:t xml:space="preserve"> году </w:t>
      </w:r>
      <w:r>
        <w:rPr>
          <w:sz w:val="28"/>
          <w:szCs w:val="28"/>
        </w:rPr>
        <w:t xml:space="preserve">– сократятся на 1 620 425,3 </w:t>
      </w:r>
      <w:r w:rsidRPr="00151F1C">
        <w:rPr>
          <w:sz w:val="28"/>
          <w:szCs w:val="28"/>
        </w:rPr>
        <w:t xml:space="preserve">тыс. рублей или </w:t>
      </w:r>
      <w:r>
        <w:rPr>
          <w:sz w:val="28"/>
          <w:szCs w:val="28"/>
        </w:rPr>
        <w:t>9,3</w:t>
      </w:r>
      <w:r w:rsidRPr="00151F1C">
        <w:rPr>
          <w:sz w:val="28"/>
          <w:szCs w:val="28"/>
        </w:rPr>
        <w:t xml:space="preserve">%. </w:t>
      </w:r>
    </w:p>
    <w:p w14:paraId="0223AF0E" w14:textId="77777777" w:rsidR="00684B9C" w:rsidRDefault="00684B9C" w:rsidP="00684B9C">
      <w:pPr>
        <w:widowControl w:val="0"/>
        <w:tabs>
          <w:tab w:val="left" w:pos="900"/>
        </w:tabs>
        <w:ind w:firstLine="720"/>
        <w:contextualSpacing/>
        <w:jc w:val="both"/>
        <w:rPr>
          <w:sz w:val="28"/>
          <w:szCs w:val="28"/>
        </w:rPr>
      </w:pPr>
      <w:r>
        <w:rPr>
          <w:sz w:val="28"/>
          <w:szCs w:val="28"/>
        </w:rPr>
        <w:t>П</w:t>
      </w:r>
      <w:r w:rsidRPr="00151F1C">
        <w:rPr>
          <w:sz w:val="28"/>
          <w:szCs w:val="28"/>
        </w:rPr>
        <w:t>о сравнению с ожидаемым исполнением бюджета в текущем 20</w:t>
      </w:r>
      <w:r>
        <w:rPr>
          <w:sz w:val="28"/>
          <w:szCs w:val="28"/>
        </w:rPr>
        <w:t>21</w:t>
      </w:r>
      <w:r w:rsidRPr="00151F1C">
        <w:rPr>
          <w:sz w:val="28"/>
          <w:szCs w:val="28"/>
        </w:rPr>
        <w:t xml:space="preserve"> году </w:t>
      </w:r>
      <w:r w:rsidRPr="003E41C6">
        <w:rPr>
          <w:sz w:val="28"/>
          <w:szCs w:val="28"/>
        </w:rPr>
        <w:t>(</w:t>
      </w:r>
      <w:r>
        <w:rPr>
          <w:sz w:val="28"/>
          <w:szCs w:val="28"/>
        </w:rPr>
        <w:t>17 653 972,4</w:t>
      </w:r>
      <w:r w:rsidRPr="003E41C6">
        <w:rPr>
          <w:sz w:val="28"/>
          <w:szCs w:val="28"/>
        </w:rPr>
        <w:t xml:space="preserve"> тыс. рублей)</w:t>
      </w:r>
      <w:r w:rsidRPr="00151F1C">
        <w:rPr>
          <w:sz w:val="28"/>
          <w:szCs w:val="28"/>
        </w:rPr>
        <w:t xml:space="preserve"> в 202</w:t>
      </w:r>
      <w:r>
        <w:rPr>
          <w:sz w:val="28"/>
          <w:szCs w:val="28"/>
        </w:rPr>
        <w:t>3</w:t>
      </w:r>
      <w:r w:rsidRPr="00151F1C">
        <w:rPr>
          <w:sz w:val="28"/>
          <w:szCs w:val="28"/>
        </w:rPr>
        <w:t xml:space="preserve"> году доходы </w:t>
      </w:r>
      <w:r>
        <w:rPr>
          <w:sz w:val="28"/>
          <w:szCs w:val="28"/>
        </w:rPr>
        <w:t xml:space="preserve">увеличатся на 4 269 833,8 </w:t>
      </w:r>
      <w:r w:rsidRPr="00151F1C">
        <w:rPr>
          <w:sz w:val="28"/>
          <w:szCs w:val="28"/>
        </w:rPr>
        <w:t xml:space="preserve">тыс. рублей или </w:t>
      </w:r>
      <w:r>
        <w:rPr>
          <w:sz w:val="28"/>
          <w:szCs w:val="28"/>
        </w:rPr>
        <w:t>24,2</w:t>
      </w:r>
      <w:r w:rsidRPr="00151F1C">
        <w:rPr>
          <w:sz w:val="28"/>
          <w:szCs w:val="28"/>
        </w:rPr>
        <w:t>%; в 202</w:t>
      </w:r>
      <w:r>
        <w:rPr>
          <w:sz w:val="28"/>
          <w:szCs w:val="28"/>
        </w:rPr>
        <w:t>4</w:t>
      </w:r>
      <w:r w:rsidRPr="00151F1C">
        <w:rPr>
          <w:sz w:val="28"/>
          <w:szCs w:val="28"/>
        </w:rPr>
        <w:t xml:space="preserve"> году </w:t>
      </w:r>
      <w:r>
        <w:rPr>
          <w:sz w:val="28"/>
          <w:szCs w:val="28"/>
        </w:rPr>
        <w:t xml:space="preserve">– сократятся на 3 481 313,6 </w:t>
      </w:r>
      <w:r w:rsidRPr="00151F1C">
        <w:rPr>
          <w:sz w:val="28"/>
          <w:szCs w:val="28"/>
        </w:rPr>
        <w:t xml:space="preserve">тыс. рублей или </w:t>
      </w:r>
      <w:r>
        <w:rPr>
          <w:sz w:val="28"/>
          <w:szCs w:val="28"/>
        </w:rPr>
        <w:t>22,6</w:t>
      </w:r>
      <w:r w:rsidRPr="00151F1C">
        <w:rPr>
          <w:sz w:val="28"/>
          <w:szCs w:val="28"/>
        </w:rPr>
        <w:t xml:space="preserve">%. </w:t>
      </w:r>
    </w:p>
    <w:p w14:paraId="2DFF62A3" w14:textId="77777777" w:rsidR="00684B9C" w:rsidRDefault="00684B9C" w:rsidP="00684B9C">
      <w:pPr>
        <w:widowControl w:val="0"/>
        <w:autoSpaceDE w:val="0"/>
        <w:autoSpaceDN w:val="0"/>
        <w:adjustRightInd w:val="0"/>
        <w:ind w:firstLine="720"/>
        <w:contextualSpacing/>
        <w:jc w:val="both"/>
        <w:rPr>
          <w:sz w:val="28"/>
          <w:szCs w:val="28"/>
        </w:rPr>
      </w:pPr>
      <w:r w:rsidRPr="00151F1C">
        <w:rPr>
          <w:sz w:val="28"/>
          <w:szCs w:val="28"/>
        </w:rPr>
        <w:t>Динамика доходов бюджета города Оренбурга</w:t>
      </w:r>
      <w:r>
        <w:rPr>
          <w:sz w:val="28"/>
          <w:szCs w:val="28"/>
        </w:rPr>
        <w:t xml:space="preserve"> в 2021</w:t>
      </w:r>
      <w:r w:rsidRPr="00151F1C">
        <w:rPr>
          <w:sz w:val="28"/>
          <w:szCs w:val="28"/>
        </w:rPr>
        <w:t>-202</w:t>
      </w:r>
      <w:r>
        <w:rPr>
          <w:sz w:val="28"/>
          <w:szCs w:val="28"/>
        </w:rPr>
        <w:t>4</w:t>
      </w:r>
      <w:r w:rsidRPr="00151F1C">
        <w:rPr>
          <w:sz w:val="28"/>
          <w:szCs w:val="28"/>
        </w:rPr>
        <w:t xml:space="preserve"> год</w:t>
      </w:r>
      <w:r>
        <w:rPr>
          <w:sz w:val="28"/>
          <w:szCs w:val="28"/>
        </w:rPr>
        <w:t>ах</w:t>
      </w:r>
      <w:r w:rsidRPr="00151F1C">
        <w:rPr>
          <w:sz w:val="28"/>
          <w:szCs w:val="28"/>
        </w:rPr>
        <w:t xml:space="preserve"> представлена на</w:t>
      </w:r>
      <w:r>
        <w:rPr>
          <w:sz w:val="28"/>
          <w:szCs w:val="28"/>
        </w:rPr>
        <w:t xml:space="preserve"> следующей</w:t>
      </w:r>
      <w:r w:rsidRPr="00151F1C">
        <w:rPr>
          <w:sz w:val="28"/>
          <w:szCs w:val="28"/>
        </w:rPr>
        <w:t xml:space="preserve"> диаграмме</w:t>
      </w:r>
      <w:r>
        <w:rPr>
          <w:sz w:val="28"/>
          <w:szCs w:val="28"/>
        </w:rPr>
        <w:t>.</w:t>
      </w:r>
    </w:p>
    <w:p w14:paraId="50C01255" w14:textId="77777777" w:rsidR="00C942FE" w:rsidRPr="00C942FE" w:rsidRDefault="00C942FE" w:rsidP="00684B9C">
      <w:pPr>
        <w:widowControl w:val="0"/>
        <w:autoSpaceDE w:val="0"/>
        <w:autoSpaceDN w:val="0"/>
        <w:adjustRightInd w:val="0"/>
        <w:ind w:firstLine="720"/>
        <w:contextualSpacing/>
        <w:jc w:val="both"/>
        <w:rPr>
          <w:sz w:val="4"/>
          <w:szCs w:val="28"/>
        </w:rPr>
      </w:pPr>
    </w:p>
    <w:p w14:paraId="738C1972" w14:textId="77777777" w:rsidR="00C942FE" w:rsidRDefault="00C942FE" w:rsidP="00684B9C">
      <w:pPr>
        <w:autoSpaceDE w:val="0"/>
        <w:autoSpaceDN w:val="0"/>
        <w:adjustRightInd w:val="0"/>
        <w:ind w:firstLine="720"/>
        <w:jc w:val="both"/>
        <w:rPr>
          <w:sz w:val="28"/>
          <w:szCs w:val="28"/>
        </w:rPr>
      </w:pPr>
    </w:p>
    <w:p w14:paraId="429AF175" w14:textId="77777777" w:rsidR="00684B9C" w:rsidRPr="00151F1C" w:rsidRDefault="00684B9C" w:rsidP="00684B9C">
      <w:pPr>
        <w:autoSpaceDE w:val="0"/>
        <w:autoSpaceDN w:val="0"/>
        <w:adjustRightInd w:val="0"/>
        <w:ind w:firstLine="720"/>
        <w:jc w:val="both"/>
        <w:rPr>
          <w:sz w:val="28"/>
          <w:szCs w:val="28"/>
        </w:rPr>
      </w:pPr>
      <w:r>
        <w:rPr>
          <w:noProof/>
        </w:rPr>
        <w:drawing>
          <wp:anchor distT="0" distB="0" distL="114300" distR="114300" simplePos="0" relativeHeight="251676672" behindDoc="0" locked="0" layoutInCell="1" allowOverlap="1" wp14:anchorId="1B80F074" wp14:editId="0E0938A8">
            <wp:simplePos x="0" y="0"/>
            <wp:positionH relativeFrom="column">
              <wp:posOffset>137160</wp:posOffset>
            </wp:positionH>
            <wp:positionV relativeFrom="paragraph">
              <wp:posOffset>-85090</wp:posOffset>
            </wp:positionV>
            <wp:extent cx="6102350" cy="3937000"/>
            <wp:effectExtent l="0" t="0" r="0" b="0"/>
            <wp:wrapNone/>
            <wp:docPr id="19"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4D2DEA06" w14:textId="77777777" w:rsidR="00684B9C" w:rsidRPr="00151F1C" w:rsidRDefault="00684B9C" w:rsidP="00684B9C">
      <w:pPr>
        <w:autoSpaceDE w:val="0"/>
        <w:autoSpaceDN w:val="0"/>
        <w:adjustRightInd w:val="0"/>
        <w:ind w:firstLine="720"/>
        <w:jc w:val="both"/>
        <w:rPr>
          <w:sz w:val="28"/>
          <w:szCs w:val="28"/>
        </w:rPr>
      </w:pPr>
    </w:p>
    <w:p w14:paraId="7577BDD2" w14:textId="77777777" w:rsidR="00684B9C" w:rsidRPr="00151F1C" w:rsidRDefault="00684B9C" w:rsidP="00684B9C">
      <w:pPr>
        <w:tabs>
          <w:tab w:val="left" w:pos="900"/>
        </w:tabs>
        <w:ind w:firstLine="720"/>
        <w:jc w:val="both"/>
        <w:rPr>
          <w:sz w:val="28"/>
          <w:szCs w:val="28"/>
        </w:rPr>
      </w:pPr>
    </w:p>
    <w:p w14:paraId="0DBA12BC" w14:textId="77777777" w:rsidR="00684B9C" w:rsidRPr="00151F1C" w:rsidRDefault="00684B9C" w:rsidP="00684B9C">
      <w:pPr>
        <w:tabs>
          <w:tab w:val="left" w:pos="900"/>
        </w:tabs>
        <w:ind w:firstLine="720"/>
        <w:jc w:val="both"/>
        <w:rPr>
          <w:sz w:val="28"/>
          <w:szCs w:val="28"/>
        </w:rPr>
      </w:pPr>
    </w:p>
    <w:p w14:paraId="366D6A13" w14:textId="77777777" w:rsidR="00684B9C" w:rsidRPr="00151F1C" w:rsidRDefault="00684B9C" w:rsidP="00684B9C">
      <w:pPr>
        <w:tabs>
          <w:tab w:val="left" w:pos="900"/>
        </w:tabs>
        <w:ind w:firstLine="720"/>
        <w:jc w:val="both"/>
        <w:rPr>
          <w:sz w:val="28"/>
          <w:szCs w:val="28"/>
        </w:rPr>
      </w:pPr>
    </w:p>
    <w:p w14:paraId="1E8B2216" w14:textId="77777777" w:rsidR="00684B9C" w:rsidRDefault="00684B9C" w:rsidP="00684B9C">
      <w:pPr>
        <w:tabs>
          <w:tab w:val="left" w:pos="900"/>
        </w:tabs>
        <w:ind w:firstLine="720"/>
        <w:jc w:val="both"/>
        <w:rPr>
          <w:sz w:val="28"/>
          <w:szCs w:val="28"/>
        </w:rPr>
      </w:pPr>
    </w:p>
    <w:p w14:paraId="5AA76EE5" w14:textId="77777777" w:rsidR="00684B9C" w:rsidRDefault="00684B9C" w:rsidP="00684B9C">
      <w:pPr>
        <w:tabs>
          <w:tab w:val="left" w:pos="900"/>
        </w:tabs>
        <w:ind w:firstLine="720"/>
        <w:jc w:val="both"/>
        <w:rPr>
          <w:sz w:val="28"/>
          <w:szCs w:val="28"/>
        </w:rPr>
      </w:pPr>
    </w:p>
    <w:p w14:paraId="64563D47" w14:textId="77777777" w:rsidR="00684B9C" w:rsidRPr="00151F1C" w:rsidRDefault="00684B9C" w:rsidP="00684B9C">
      <w:pPr>
        <w:tabs>
          <w:tab w:val="left" w:pos="900"/>
        </w:tabs>
        <w:ind w:firstLine="720"/>
        <w:jc w:val="both"/>
        <w:rPr>
          <w:sz w:val="28"/>
          <w:szCs w:val="28"/>
        </w:rPr>
      </w:pPr>
    </w:p>
    <w:p w14:paraId="5B79B0D2" w14:textId="77777777" w:rsidR="00684B9C" w:rsidRDefault="00684B9C" w:rsidP="00684B9C">
      <w:pPr>
        <w:autoSpaceDE w:val="0"/>
        <w:autoSpaceDN w:val="0"/>
        <w:adjustRightInd w:val="0"/>
        <w:ind w:firstLine="720"/>
        <w:jc w:val="both"/>
        <w:rPr>
          <w:sz w:val="28"/>
          <w:szCs w:val="28"/>
        </w:rPr>
      </w:pPr>
    </w:p>
    <w:p w14:paraId="1354088C" w14:textId="77777777" w:rsidR="00295AE3" w:rsidRDefault="00295AE3" w:rsidP="00684B9C">
      <w:pPr>
        <w:autoSpaceDE w:val="0"/>
        <w:autoSpaceDN w:val="0"/>
        <w:adjustRightInd w:val="0"/>
        <w:ind w:firstLine="720"/>
        <w:jc w:val="both"/>
        <w:rPr>
          <w:sz w:val="28"/>
          <w:szCs w:val="28"/>
        </w:rPr>
      </w:pPr>
    </w:p>
    <w:p w14:paraId="06752B7D" w14:textId="77777777" w:rsidR="00295AE3" w:rsidRPr="00295AE3" w:rsidRDefault="00295AE3" w:rsidP="00684B9C">
      <w:pPr>
        <w:autoSpaceDE w:val="0"/>
        <w:autoSpaceDN w:val="0"/>
        <w:adjustRightInd w:val="0"/>
        <w:ind w:firstLine="720"/>
        <w:jc w:val="both"/>
        <w:rPr>
          <w:sz w:val="16"/>
          <w:szCs w:val="28"/>
        </w:rPr>
      </w:pPr>
    </w:p>
    <w:p w14:paraId="19D8AF84" w14:textId="77777777" w:rsidR="00295AE3" w:rsidRDefault="00295AE3" w:rsidP="00684B9C">
      <w:pPr>
        <w:autoSpaceDE w:val="0"/>
        <w:autoSpaceDN w:val="0"/>
        <w:adjustRightInd w:val="0"/>
        <w:ind w:firstLine="720"/>
        <w:jc w:val="both"/>
        <w:rPr>
          <w:sz w:val="28"/>
          <w:szCs w:val="28"/>
        </w:rPr>
      </w:pPr>
    </w:p>
    <w:p w14:paraId="28D20776" w14:textId="77777777" w:rsidR="00295AE3" w:rsidRDefault="00295AE3" w:rsidP="00684B9C">
      <w:pPr>
        <w:autoSpaceDE w:val="0"/>
        <w:autoSpaceDN w:val="0"/>
        <w:adjustRightInd w:val="0"/>
        <w:ind w:firstLine="720"/>
        <w:jc w:val="both"/>
        <w:rPr>
          <w:sz w:val="28"/>
          <w:szCs w:val="28"/>
        </w:rPr>
      </w:pPr>
    </w:p>
    <w:p w14:paraId="1C750FAA" w14:textId="77777777" w:rsidR="00295AE3" w:rsidRDefault="00295AE3" w:rsidP="00684B9C">
      <w:pPr>
        <w:autoSpaceDE w:val="0"/>
        <w:autoSpaceDN w:val="0"/>
        <w:adjustRightInd w:val="0"/>
        <w:ind w:firstLine="720"/>
        <w:jc w:val="both"/>
        <w:rPr>
          <w:sz w:val="28"/>
          <w:szCs w:val="28"/>
        </w:rPr>
      </w:pPr>
    </w:p>
    <w:p w14:paraId="51E69F69" w14:textId="77777777" w:rsidR="00295AE3" w:rsidRDefault="00295AE3" w:rsidP="00684B9C">
      <w:pPr>
        <w:autoSpaceDE w:val="0"/>
        <w:autoSpaceDN w:val="0"/>
        <w:adjustRightInd w:val="0"/>
        <w:ind w:firstLine="720"/>
        <w:jc w:val="both"/>
        <w:rPr>
          <w:sz w:val="28"/>
          <w:szCs w:val="28"/>
        </w:rPr>
      </w:pPr>
    </w:p>
    <w:p w14:paraId="54AF826F" w14:textId="77777777" w:rsidR="00684B9C" w:rsidRPr="00186882" w:rsidRDefault="00684B9C" w:rsidP="00684B9C">
      <w:pPr>
        <w:autoSpaceDE w:val="0"/>
        <w:autoSpaceDN w:val="0"/>
        <w:adjustRightInd w:val="0"/>
        <w:ind w:firstLine="720"/>
        <w:jc w:val="both"/>
        <w:rPr>
          <w:sz w:val="28"/>
          <w:szCs w:val="28"/>
        </w:rPr>
      </w:pPr>
      <w:r w:rsidRPr="004415E2">
        <w:rPr>
          <w:sz w:val="28"/>
          <w:szCs w:val="28"/>
        </w:rPr>
        <w:t xml:space="preserve">Состав </w:t>
      </w:r>
      <w:r>
        <w:rPr>
          <w:sz w:val="28"/>
          <w:szCs w:val="28"/>
        </w:rPr>
        <w:t xml:space="preserve">показателей по </w:t>
      </w:r>
      <w:r w:rsidRPr="004415E2">
        <w:rPr>
          <w:sz w:val="28"/>
          <w:szCs w:val="28"/>
        </w:rPr>
        <w:t>о</w:t>
      </w:r>
      <w:r>
        <w:rPr>
          <w:sz w:val="28"/>
          <w:szCs w:val="28"/>
        </w:rPr>
        <w:t>сновным</w:t>
      </w:r>
      <w:r w:rsidRPr="004415E2">
        <w:rPr>
          <w:sz w:val="28"/>
          <w:szCs w:val="28"/>
        </w:rPr>
        <w:t xml:space="preserve"> групп</w:t>
      </w:r>
      <w:r>
        <w:rPr>
          <w:sz w:val="28"/>
          <w:szCs w:val="28"/>
        </w:rPr>
        <w:t>ам и подгруппам</w:t>
      </w:r>
      <w:r w:rsidRPr="004415E2">
        <w:rPr>
          <w:sz w:val="28"/>
          <w:szCs w:val="28"/>
        </w:rPr>
        <w:t xml:space="preserve"> доходов бюджета </w:t>
      </w:r>
      <w:r w:rsidRPr="00186882">
        <w:rPr>
          <w:sz w:val="28"/>
          <w:szCs w:val="28"/>
        </w:rPr>
        <w:t xml:space="preserve">города Оренбурга на 2021 – 2024 годы и их изменения представлены в следующей таблице. </w:t>
      </w:r>
    </w:p>
    <w:p w14:paraId="6A86DBB4" w14:textId="77777777" w:rsidR="00186882" w:rsidRPr="00186882" w:rsidRDefault="00186882" w:rsidP="00186882">
      <w:pPr>
        <w:pStyle w:val="ab"/>
        <w:spacing w:after="0"/>
        <w:ind w:left="0" w:firstLine="709"/>
        <w:jc w:val="right"/>
        <w:rPr>
          <w:color w:val="auto"/>
          <w:sz w:val="20"/>
          <w:szCs w:val="20"/>
          <w:lang w:eastAsia="x-none"/>
        </w:rPr>
      </w:pPr>
      <w:r w:rsidRPr="00186882">
        <w:rPr>
          <w:color w:val="auto"/>
          <w:sz w:val="20"/>
          <w:szCs w:val="20"/>
          <w:lang w:eastAsia="x-none"/>
        </w:rPr>
        <w:t>(тыс. рублей)</w:t>
      </w:r>
    </w:p>
    <w:tbl>
      <w:tblPr>
        <w:tblW w:w="1036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68"/>
        <w:gridCol w:w="1211"/>
        <w:gridCol w:w="1091"/>
        <w:gridCol w:w="709"/>
        <w:gridCol w:w="1134"/>
        <w:gridCol w:w="708"/>
        <w:gridCol w:w="710"/>
        <w:gridCol w:w="1141"/>
        <w:gridCol w:w="709"/>
        <w:gridCol w:w="781"/>
      </w:tblGrid>
      <w:tr w:rsidR="00295AE3" w:rsidRPr="00295AE3" w14:paraId="56C7F3BB" w14:textId="77777777" w:rsidTr="007648F1">
        <w:trPr>
          <w:trHeight w:val="347"/>
          <w:jc w:val="center"/>
        </w:trPr>
        <w:tc>
          <w:tcPr>
            <w:tcW w:w="2168" w:type="dxa"/>
            <w:vMerge w:val="restart"/>
            <w:shd w:val="clear" w:color="auto" w:fill="00B0F0"/>
            <w:vAlign w:val="center"/>
          </w:tcPr>
          <w:p w14:paraId="52A7854C" w14:textId="77777777" w:rsidR="00186882" w:rsidRPr="00295AE3" w:rsidRDefault="00186882" w:rsidP="00E64C14">
            <w:pPr>
              <w:pStyle w:val="ab"/>
              <w:spacing w:after="0"/>
              <w:ind w:left="0"/>
              <w:jc w:val="center"/>
              <w:rPr>
                <w:b/>
                <w:color w:val="FFFFFF" w:themeColor="background1"/>
                <w:sz w:val="16"/>
                <w:szCs w:val="16"/>
              </w:rPr>
            </w:pPr>
            <w:r w:rsidRPr="00295AE3">
              <w:rPr>
                <w:rFonts w:ascii="Verdana" w:hAnsi="Verdana" w:cs="Verdana"/>
                <w:b/>
                <w:color w:val="FFFFFF" w:themeColor="background1"/>
                <w:sz w:val="16"/>
                <w:szCs w:val="16"/>
              </w:rPr>
              <w:br w:type="page"/>
            </w:r>
            <w:r w:rsidRPr="00295AE3">
              <w:rPr>
                <w:b/>
                <w:color w:val="FFFFFF" w:themeColor="background1"/>
                <w:sz w:val="16"/>
                <w:szCs w:val="16"/>
              </w:rPr>
              <w:t>Показатель</w:t>
            </w:r>
          </w:p>
        </w:tc>
        <w:tc>
          <w:tcPr>
            <w:tcW w:w="1211" w:type="dxa"/>
            <w:shd w:val="clear" w:color="auto" w:fill="00B0F0"/>
            <w:vAlign w:val="center"/>
          </w:tcPr>
          <w:p w14:paraId="7FB18694" w14:textId="77777777" w:rsidR="00186882" w:rsidRPr="00295AE3" w:rsidRDefault="00186882" w:rsidP="00E64C14">
            <w:pPr>
              <w:pStyle w:val="ab"/>
              <w:spacing w:after="0"/>
              <w:ind w:left="0" w:right="-181" w:hanging="148"/>
              <w:jc w:val="center"/>
              <w:rPr>
                <w:b/>
                <w:color w:val="FFFFFF" w:themeColor="background1"/>
                <w:sz w:val="16"/>
                <w:szCs w:val="16"/>
              </w:rPr>
            </w:pPr>
            <w:r w:rsidRPr="00295AE3">
              <w:rPr>
                <w:b/>
                <w:color w:val="FFFFFF" w:themeColor="background1"/>
                <w:sz w:val="16"/>
                <w:szCs w:val="16"/>
              </w:rPr>
              <w:t>2021год (оценка)</w:t>
            </w:r>
          </w:p>
        </w:tc>
        <w:tc>
          <w:tcPr>
            <w:tcW w:w="1800" w:type="dxa"/>
            <w:gridSpan w:val="2"/>
            <w:shd w:val="clear" w:color="auto" w:fill="00B0F0"/>
            <w:vAlign w:val="center"/>
          </w:tcPr>
          <w:p w14:paraId="5884D107" w14:textId="77777777" w:rsidR="00186882" w:rsidRPr="00295AE3" w:rsidRDefault="00186882" w:rsidP="00E64C14">
            <w:pPr>
              <w:pStyle w:val="ab"/>
              <w:spacing w:after="0"/>
              <w:ind w:left="0"/>
              <w:jc w:val="center"/>
              <w:rPr>
                <w:b/>
                <w:color w:val="FFFFFF" w:themeColor="background1"/>
                <w:sz w:val="16"/>
                <w:szCs w:val="16"/>
              </w:rPr>
            </w:pPr>
            <w:r w:rsidRPr="00295AE3">
              <w:rPr>
                <w:b/>
                <w:color w:val="FFFFFF" w:themeColor="background1"/>
                <w:sz w:val="16"/>
                <w:szCs w:val="16"/>
              </w:rPr>
              <w:t>2022 год (проект)</w:t>
            </w:r>
          </w:p>
        </w:tc>
        <w:tc>
          <w:tcPr>
            <w:tcW w:w="2552" w:type="dxa"/>
            <w:gridSpan w:val="3"/>
            <w:shd w:val="clear" w:color="auto" w:fill="00B0F0"/>
            <w:vAlign w:val="center"/>
          </w:tcPr>
          <w:p w14:paraId="7A53DDB8" w14:textId="77777777" w:rsidR="00186882" w:rsidRPr="00295AE3" w:rsidRDefault="00186882" w:rsidP="00E64C14">
            <w:pPr>
              <w:pStyle w:val="ab"/>
              <w:spacing w:after="0"/>
              <w:ind w:left="0"/>
              <w:jc w:val="center"/>
              <w:rPr>
                <w:b/>
                <w:color w:val="FFFFFF" w:themeColor="background1"/>
                <w:sz w:val="16"/>
                <w:szCs w:val="16"/>
              </w:rPr>
            </w:pPr>
            <w:r w:rsidRPr="00295AE3">
              <w:rPr>
                <w:b/>
                <w:color w:val="FFFFFF" w:themeColor="background1"/>
                <w:sz w:val="16"/>
                <w:szCs w:val="16"/>
              </w:rPr>
              <w:t>2023 год (проект)</w:t>
            </w:r>
          </w:p>
        </w:tc>
        <w:tc>
          <w:tcPr>
            <w:tcW w:w="2631" w:type="dxa"/>
            <w:gridSpan w:val="3"/>
            <w:shd w:val="clear" w:color="auto" w:fill="00B0F0"/>
            <w:vAlign w:val="center"/>
          </w:tcPr>
          <w:p w14:paraId="7E6DD66C" w14:textId="77777777" w:rsidR="00186882" w:rsidRPr="00295AE3" w:rsidRDefault="00186882" w:rsidP="00E64C14">
            <w:pPr>
              <w:pStyle w:val="ab"/>
              <w:spacing w:after="0"/>
              <w:ind w:left="0"/>
              <w:jc w:val="center"/>
              <w:rPr>
                <w:b/>
                <w:color w:val="FFFFFF" w:themeColor="background1"/>
                <w:sz w:val="16"/>
                <w:szCs w:val="16"/>
              </w:rPr>
            </w:pPr>
            <w:r w:rsidRPr="00295AE3">
              <w:rPr>
                <w:b/>
                <w:color w:val="FFFFFF" w:themeColor="background1"/>
                <w:sz w:val="16"/>
                <w:szCs w:val="16"/>
              </w:rPr>
              <w:t>2024 год (проект)</w:t>
            </w:r>
          </w:p>
        </w:tc>
      </w:tr>
      <w:tr w:rsidR="00295AE3" w:rsidRPr="00295AE3" w14:paraId="01A4E336" w14:textId="77777777" w:rsidTr="00214F1D">
        <w:trPr>
          <w:jc w:val="center"/>
        </w:trPr>
        <w:tc>
          <w:tcPr>
            <w:tcW w:w="2168" w:type="dxa"/>
            <w:vMerge/>
            <w:shd w:val="clear" w:color="auto" w:fill="00B0F0"/>
            <w:vAlign w:val="center"/>
          </w:tcPr>
          <w:p w14:paraId="4FDE2892" w14:textId="77777777" w:rsidR="00186882" w:rsidRPr="00295AE3" w:rsidRDefault="00186882" w:rsidP="00E64C14">
            <w:pPr>
              <w:pStyle w:val="ab"/>
              <w:spacing w:after="0"/>
              <w:ind w:left="0"/>
              <w:jc w:val="center"/>
              <w:rPr>
                <w:b/>
                <w:color w:val="FFFFFF" w:themeColor="background1"/>
                <w:sz w:val="16"/>
                <w:szCs w:val="16"/>
              </w:rPr>
            </w:pPr>
          </w:p>
        </w:tc>
        <w:tc>
          <w:tcPr>
            <w:tcW w:w="1211" w:type="dxa"/>
            <w:shd w:val="clear" w:color="auto" w:fill="00B0F0"/>
            <w:vAlign w:val="center"/>
          </w:tcPr>
          <w:p w14:paraId="18C74880" w14:textId="77777777" w:rsidR="00186882" w:rsidRPr="00295AE3" w:rsidRDefault="00186882" w:rsidP="00E64C14">
            <w:pPr>
              <w:pStyle w:val="ab"/>
              <w:spacing w:after="0"/>
              <w:ind w:left="0"/>
              <w:jc w:val="center"/>
              <w:rPr>
                <w:b/>
                <w:color w:val="FFFFFF" w:themeColor="background1"/>
                <w:sz w:val="16"/>
                <w:szCs w:val="16"/>
              </w:rPr>
            </w:pPr>
            <w:r w:rsidRPr="00295AE3">
              <w:rPr>
                <w:b/>
                <w:color w:val="FFFFFF" w:themeColor="background1"/>
                <w:sz w:val="16"/>
                <w:szCs w:val="16"/>
              </w:rPr>
              <w:t>Сумма</w:t>
            </w:r>
          </w:p>
        </w:tc>
        <w:tc>
          <w:tcPr>
            <w:tcW w:w="1091" w:type="dxa"/>
            <w:shd w:val="clear" w:color="auto" w:fill="00B0F0"/>
            <w:vAlign w:val="center"/>
          </w:tcPr>
          <w:p w14:paraId="303519B6" w14:textId="77777777" w:rsidR="00186882" w:rsidRPr="00295AE3" w:rsidRDefault="00186882" w:rsidP="00E64C14">
            <w:pPr>
              <w:pStyle w:val="ab"/>
              <w:spacing w:after="0"/>
              <w:ind w:left="0"/>
              <w:jc w:val="center"/>
              <w:rPr>
                <w:b/>
                <w:color w:val="FFFFFF" w:themeColor="background1"/>
                <w:sz w:val="16"/>
                <w:szCs w:val="16"/>
              </w:rPr>
            </w:pPr>
            <w:r w:rsidRPr="00295AE3">
              <w:rPr>
                <w:b/>
                <w:color w:val="FFFFFF" w:themeColor="background1"/>
                <w:sz w:val="16"/>
                <w:szCs w:val="16"/>
              </w:rPr>
              <w:t>Сумма</w:t>
            </w:r>
          </w:p>
        </w:tc>
        <w:tc>
          <w:tcPr>
            <w:tcW w:w="709" w:type="dxa"/>
            <w:shd w:val="clear" w:color="auto" w:fill="00B0F0"/>
            <w:vAlign w:val="center"/>
          </w:tcPr>
          <w:p w14:paraId="00283257" w14:textId="77777777" w:rsidR="00186882" w:rsidRPr="00295AE3" w:rsidRDefault="00186882" w:rsidP="00E64C14">
            <w:pPr>
              <w:pStyle w:val="ab"/>
              <w:spacing w:after="0"/>
              <w:ind w:left="0"/>
              <w:jc w:val="center"/>
              <w:rPr>
                <w:b/>
                <w:color w:val="FFFFFF" w:themeColor="background1"/>
                <w:sz w:val="10"/>
                <w:szCs w:val="10"/>
              </w:rPr>
            </w:pPr>
            <w:r w:rsidRPr="00295AE3">
              <w:rPr>
                <w:b/>
                <w:color w:val="FFFFFF" w:themeColor="background1"/>
                <w:sz w:val="10"/>
                <w:szCs w:val="10"/>
              </w:rPr>
              <w:t xml:space="preserve">отклонение от оценки 2021 </w:t>
            </w:r>
          </w:p>
          <w:p w14:paraId="211FD134" w14:textId="77777777" w:rsidR="00186882" w:rsidRPr="00295AE3" w:rsidRDefault="00186882" w:rsidP="00E64C14">
            <w:pPr>
              <w:pStyle w:val="ab"/>
              <w:spacing w:after="0"/>
              <w:ind w:left="0"/>
              <w:jc w:val="center"/>
              <w:rPr>
                <w:b/>
                <w:color w:val="FFFFFF" w:themeColor="background1"/>
                <w:sz w:val="10"/>
                <w:szCs w:val="10"/>
              </w:rPr>
            </w:pPr>
            <w:r w:rsidRPr="00295AE3">
              <w:rPr>
                <w:b/>
                <w:color w:val="FFFFFF" w:themeColor="background1"/>
                <w:sz w:val="10"/>
                <w:szCs w:val="10"/>
              </w:rPr>
              <w:t>года, %</w:t>
            </w:r>
          </w:p>
        </w:tc>
        <w:tc>
          <w:tcPr>
            <w:tcW w:w="1134" w:type="dxa"/>
            <w:shd w:val="clear" w:color="auto" w:fill="00B0F0"/>
            <w:vAlign w:val="center"/>
          </w:tcPr>
          <w:p w14:paraId="5CA98810" w14:textId="77777777" w:rsidR="00186882" w:rsidRPr="00295AE3" w:rsidRDefault="00186882" w:rsidP="00E64C14">
            <w:pPr>
              <w:pStyle w:val="ab"/>
              <w:spacing w:after="0"/>
              <w:ind w:left="0"/>
              <w:jc w:val="center"/>
              <w:rPr>
                <w:b/>
                <w:color w:val="FFFFFF" w:themeColor="background1"/>
                <w:sz w:val="16"/>
                <w:szCs w:val="16"/>
              </w:rPr>
            </w:pPr>
            <w:r w:rsidRPr="00295AE3">
              <w:rPr>
                <w:b/>
                <w:color w:val="FFFFFF" w:themeColor="background1"/>
                <w:sz w:val="16"/>
                <w:szCs w:val="16"/>
              </w:rPr>
              <w:t>Сумма</w:t>
            </w:r>
          </w:p>
        </w:tc>
        <w:tc>
          <w:tcPr>
            <w:tcW w:w="708" w:type="dxa"/>
            <w:shd w:val="clear" w:color="auto" w:fill="00B0F0"/>
            <w:vAlign w:val="center"/>
          </w:tcPr>
          <w:p w14:paraId="6ED5C3AC" w14:textId="77777777" w:rsidR="00186882" w:rsidRPr="00295AE3" w:rsidRDefault="00186882" w:rsidP="00E64C14">
            <w:pPr>
              <w:pStyle w:val="ab"/>
              <w:spacing w:after="0"/>
              <w:ind w:left="0"/>
              <w:jc w:val="center"/>
              <w:rPr>
                <w:b/>
                <w:color w:val="FFFFFF" w:themeColor="background1"/>
                <w:sz w:val="10"/>
                <w:szCs w:val="10"/>
              </w:rPr>
            </w:pPr>
            <w:r w:rsidRPr="00295AE3">
              <w:rPr>
                <w:b/>
                <w:color w:val="FFFFFF" w:themeColor="background1"/>
                <w:sz w:val="10"/>
                <w:szCs w:val="10"/>
              </w:rPr>
              <w:t>отклонение от 2022</w:t>
            </w:r>
          </w:p>
          <w:p w14:paraId="19C092F9" w14:textId="77777777" w:rsidR="00186882" w:rsidRPr="00295AE3" w:rsidRDefault="00186882" w:rsidP="00E64C14">
            <w:pPr>
              <w:pStyle w:val="ab"/>
              <w:spacing w:after="0"/>
              <w:ind w:left="0"/>
              <w:jc w:val="center"/>
              <w:rPr>
                <w:b/>
                <w:color w:val="FFFFFF" w:themeColor="background1"/>
                <w:sz w:val="10"/>
                <w:szCs w:val="10"/>
              </w:rPr>
            </w:pPr>
            <w:r w:rsidRPr="00295AE3">
              <w:rPr>
                <w:b/>
                <w:color w:val="FFFFFF" w:themeColor="background1"/>
                <w:sz w:val="10"/>
                <w:szCs w:val="10"/>
              </w:rPr>
              <w:t>года, %</w:t>
            </w:r>
          </w:p>
        </w:tc>
        <w:tc>
          <w:tcPr>
            <w:tcW w:w="710" w:type="dxa"/>
            <w:shd w:val="clear" w:color="auto" w:fill="00B0F0"/>
            <w:vAlign w:val="center"/>
          </w:tcPr>
          <w:p w14:paraId="0BD32D1B" w14:textId="77777777" w:rsidR="00186882" w:rsidRPr="00295AE3" w:rsidRDefault="00186882" w:rsidP="00E64C14">
            <w:pPr>
              <w:pStyle w:val="ab"/>
              <w:spacing w:after="0"/>
              <w:ind w:left="0"/>
              <w:jc w:val="center"/>
              <w:rPr>
                <w:b/>
                <w:color w:val="FFFFFF" w:themeColor="background1"/>
                <w:sz w:val="10"/>
                <w:szCs w:val="10"/>
              </w:rPr>
            </w:pPr>
            <w:r w:rsidRPr="00295AE3">
              <w:rPr>
                <w:b/>
                <w:color w:val="FFFFFF" w:themeColor="background1"/>
                <w:sz w:val="10"/>
                <w:szCs w:val="10"/>
              </w:rPr>
              <w:t>отклонение от оценки 2021</w:t>
            </w:r>
          </w:p>
          <w:p w14:paraId="3F7625B2" w14:textId="77777777" w:rsidR="00186882" w:rsidRPr="00295AE3" w:rsidRDefault="00186882" w:rsidP="00E64C14">
            <w:pPr>
              <w:pStyle w:val="ab"/>
              <w:spacing w:after="0"/>
              <w:ind w:left="0"/>
              <w:jc w:val="center"/>
              <w:rPr>
                <w:b/>
                <w:color w:val="FFFFFF" w:themeColor="background1"/>
                <w:sz w:val="10"/>
                <w:szCs w:val="10"/>
              </w:rPr>
            </w:pPr>
            <w:r w:rsidRPr="00295AE3">
              <w:rPr>
                <w:b/>
                <w:color w:val="FFFFFF" w:themeColor="background1"/>
                <w:sz w:val="10"/>
                <w:szCs w:val="10"/>
              </w:rPr>
              <w:t>года, %</w:t>
            </w:r>
          </w:p>
        </w:tc>
        <w:tc>
          <w:tcPr>
            <w:tcW w:w="1141" w:type="dxa"/>
            <w:shd w:val="clear" w:color="auto" w:fill="00B0F0"/>
            <w:vAlign w:val="center"/>
          </w:tcPr>
          <w:p w14:paraId="3291030B" w14:textId="77777777" w:rsidR="00186882" w:rsidRPr="00295AE3" w:rsidRDefault="00186882" w:rsidP="00E64C14">
            <w:pPr>
              <w:pStyle w:val="ab"/>
              <w:spacing w:after="0"/>
              <w:ind w:left="0"/>
              <w:jc w:val="center"/>
              <w:rPr>
                <w:b/>
                <w:color w:val="FFFFFF" w:themeColor="background1"/>
                <w:sz w:val="16"/>
                <w:szCs w:val="16"/>
              </w:rPr>
            </w:pPr>
            <w:r w:rsidRPr="00295AE3">
              <w:rPr>
                <w:b/>
                <w:color w:val="FFFFFF" w:themeColor="background1"/>
                <w:sz w:val="16"/>
                <w:szCs w:val="16"/>
              </w:rPr>
              <w:t>Сумма</w:t>
            </w:r>
          </w:p>
        </w:tc>
        <w:tc>
          <w:tcPr>
            <w:tcW w:w="709" w:type="dxa"/>
            <w:shd w:val="clear" w:color="auto" w:fill="00B0F0"/>
            <w:vAlign w:val="center"/>
          </w:tcPr>
          <w:p w14:paraId="002E8DA0" w14:textId="77777777" w:rsidR="00186882" w:rsidRPr="00295AE3" w:rsidRDefault="00186882" w:rsidP="00E64C14">
            <w:pPr>
              <w:pStyle w:val="ab"/>
              <w:spacing w:after="0"/>
              <w:ind w:left="0"/>
              <w:jc w:val="center"/>
              <w:rPr>
                <w:b/>
                <w:color w:val="FFFFFF" w:themeColor="background1"/>
                <w:sz w:val="10"/>
                <w:szCs w:val="10"/>
              </w:rPr>
            </w:pPr>
            <w:r w:rsidRPr="00295AE3">
              <w:rPr>
                <w:b/>
                <w:color w:val="FFFFFF" w:themeColor="background1"/>
                <w:sz w:val="10"/>
                <w:szCs w:val="10"/>
              </w:rPr>
              <w:t>отклонение от 2023</w:t>
            </w:r>
          </w:p>
          <w:p w14:paraId="14FBD153" w14:textId="77777777" w:rsidR="00186882" w:rsidRPr="00295AE3" w:rsidRDefault="00186882" w:rsidP="00E64C14">
            <w:pPr>
              <w:pStyle w:val="ab"/>
              <w:spacing w:after="0"/>
              <w:ind w:left="0"/>
              <w:jc w:val="center"/>
              <w:rPr>
                <w:b/>
                <w:color w:val="FFFFFF" w:themeColor="background1"/>
                <w:sz w:val="10"/>
                <w:szCs w:val="10"/>
              </w:rPr>
            </w:pPr>
            <w:r w:rsidRPr="00295AE3">
              <w:rPr>
                <w:b/>
                <w:color w:val="FFFFFF" w:themeColor="background1"/>
                <w:sz w:val="10"/>
                <w:szCs w:val="10"/>
              </w:rPr>
              <w:t>года, %</w:t>
            </w:r>
          </w:p>
        </w:tc>
        <w:tc>
          <w:tcPr>
            <w:tcW w:w="781" w:type="dxa"/>
            <w:shd w:val="clear" w:color="auto" w:fill="00B0F0"/>
            <w:vAlign w:val="center"/>
          </w:tcPr>
          <w:p w14:paraId="1B9A185A" w14:textId="77777777" w:rsidR="00186882" w:rsidRPr="00295AE3" w:rsidRDefault="00186882" w:rsidP="00E64C14">
            <w:pPr>
              <w:pStyle w:val="ab"/>
              <w:spacing w:after="0"/>
              <w:ind w:left="0"/>
              <w:jc w:val="center"/>
              <w:rPr>
                <w:b/>
                <w:color w:val="FFFFFF" w:themeColor="background1"/>
                <w:sz w:val="10"/>
                <w:szCs w:val="10"/>
              </w:rPr>
            </w:pPr>
            <w:r w:rsidRPr="00295AE3">
              <w:rPr>
                <w:b/>
                <w:color w:val="FFFFFF" w:themeColor="background1"/>
                <w:sz w:val="10"/>
                <w:szCs w:val="10"/>
              </w:rPr>
              <w:t>отклонение от оценки 2021 года, %</w:t>
            </w:r>
          </w:p>
        </w:tc>
      </w:tr>
      <w:tr w:rsidR="00186882" w:rsidRPr="00186882" w14:paraId="211A12E9" w14:textId="77777777" w:rsidTr="00214F1D">
        <w:trPr>
          <w:trHeight w:val="56"/>
          <w:jc w:val="center"/>
        </w:trPr>
        <w:tc>
          <w:tcPr>
            <w:tcW w:w="2168" w:type="dxa"/>
            <w:vAlign w:val="center"/>
          </w:tcPr>
          <w:p w14:paraId="2DAD423F" w14:textId="77777777" w:rsidR="00186882" w:rsidRPr="00186882" w:rsidRDefault="00186882" w:rsidP="00E64C14">
            <w:pPr>
              <w:pStyle w:val="ab"/>
              <w:spacing w:after="0"/>
              <w:ind w:left="0"/>
              <w:rPr>
                <w:b/>
                <w:color w:val="auto"/>
                <w:sz w:val="16"/>
                <w:szCs w:val="16"/>
              </w:rPr>
            </w:pPr>
            <w:r w:rsidRPr="00186882">
              <w:rPr>
                <w:b/>
                <w:color w:val="auto"/>
                <w:sz w:val="16"/>
                <w:szCs w:val="16"/>
                <w:u w:val="single"/>
              </w:rPr>
              <w:t>ВСЕГО ДОХОДОВ</w:t>
            </w:r>
            <w:r w:rsidRPr="00186882">
              <w:rPr>
                <w:b/>
                <w:color w:val="auto"/>
                <w:sz w:val="16"/>
                <w:szCs w:val="16"/>
              </w:rPr>
              <w:t>,</w:t>
            </w:r>
          </w:p>
          <w:p w14:paraId="6AD32421" w14:textId="77777777" w:rsidR="00186882" w:rsidRPr="00186882" w:rsidRDefault="00186882" w:rsidP="00E64C14">
            <w:pPr>
              <w:pStyle w:val="ab"/>
              <w:spacing w:after="0"/>
              <w:ind w:left="0"/>
              <w:rPr>
                <w:b/>
                <w:color w:val="auto"/>
                <w:sz w:val="16"/>
                <w:szCs w:val="16"/>
              </w:rPr>
            </w:pPr>
            <w:r w:rsidRPr="00186882">
              <w:rPr>
                <w:b/>
                <w:color w:val="auto"/>
                <w:sz w:val="14"/>
                <w:szCs w:val="14"/>
              </w:rPr>
              <w:t xml:space="preserve">в </w:t>
            </w:r>
            <w:proofErr w:type="spellStart"/>
            <w:r w:rsidRPr="00186882">
              <w:rPr>
                <w:b/>
                <w:color w:val="auto"/>
                <w:sz w:val="14"/>
                <w:szCs w:val="14"/>
              </w:rPr>
              <w:t>т.ч</w:t>
            </w:r>
            <w:proofErr w:type="spellEnd"/>
            <w:r w:rsidRPr="00186882">
              <w:rPr>
                <w:b/>
                <w:color w:val="auto"/>
                <w:sz w:val="14"/>
                <w:szCs w:val="14"/>
              </w:rPr>
              <w:t>.:</w:t>
            </w:r>
          </w:p>
        </w:tc>
        <w:tc>
          <w:tcPr>
            <w:tcW w:w="1211" w:type="dxa"/>
            <w:vAlign w:val="center"/>
          </w:tcPr>
          <w:p w14:paraId="411E0900" w14:textId="77777777" w:rsidR="00186882" w:rsidRPr="00186882" w:rsidRDefault="00186882" w:rsidP="00E64C14">
            <w:pPr>
              <w:jc w:val="right"/>
              <w:rPr>
                <w:b/>
                <w:color w:val="000000"/>
                <w:sz w:val="18"/>
                <w:szCs w:val="18"/>
                <w:u w:val="single"/>
              </w:rPr>
            </w:pPr>
            <w:r w:rsidRPr="00186882">
              <w:rPr>
                <w:b/>
                <w:color w:val="000000"/>
                <w:sz w:val="18"/>
                <w:szCs w:val="18"/>
                <w:u w:val="single"/>
              </w:rPr>
              <w:t>17 653 972,4</w:t>
            </w:r>
          </w:p>
        </w:tc>
        <w:tc>
          <w:tcPr>
            <w:tcW w:w="1091" w:type="dxa"/>
            <w:vAlign w:val="center"/>
          </w:tcPr>
          <w:p w14:paraId="384C22BC" w14:textId="77777777" w:rsidR="00186882" w:rsidRPr="00186882" w:rsidRDefault="00186882" w:rsidP="00E64C14">
            <w:pPr>
              <w:ind w:left="-6" w:hanging="6"/>
              <w:jc w:val="right"/>
              <w:rPr>
                <w:b/>
                <w:color w:val="000000"/>
                <w:sz w:val="16"/>
                <w:szCs w:val="16"/>
                <w:u w:val="single"/>
              </w:rPr>
            </w:pPr>
            <w:r w:rsidRPr="00186882">
              <w:rPr>
                <w:b/>
                <w:color w:val="000000"/>
                <w:sz w:val="16"/>
                <w:szCs w:val="16"/>
                <w:u w:val="single"/>
              </w:rPr>
              <w:t>19 262 581,2</w:t>
            </w:r>
          </w:p>
        </w:tc>
        <w:tc>
          <w:tcPr>
            <w:tcW w:w="709" w:type="dxa"/>
            <w:vAlign w:val="center"/>
          </w:tcPr>
          <w:p w14:paraId="5BDD690D" w14:textId="77777777" w:rsidR="00186882" w:rsidRPr="00186882" w:rsidRDefault="00186882" w:rsidP="00E64C14">
            <w:pPr>
              <w:jc w:val="right"/>
              <w:rPr>
                <w:b/>
                <w:color w:val="000000"/>
                <w:sz w:val="18"/>
                <w:szCs w:val="18"/>
                <w:u w:val="single"/>
              </w:rPr>
            </w:pPr>
            <w:r w:rsidRPr="00186882">
              <w:rPr>
                <w:b/>
                <w:color w:val="000000"/>
                <w:sz w:val="18"/>
                <w:szCs w:val="18"/>
                <w:u w:val="single"/>
              </w:rPr>
              <w:t>9,1</w:t>
            </w:r>
          </w:p>
        </w:tc>
        <w:tc>
          <w:tcPr>
            <w:tcW w:w="1134" w:type="dxa"/>
            <w:vAlign w:val="center"/>
          </w:tcPr>
          <w:p w14:paraId="581400FF" w14:textId="77777777" w:rsidR="00186882" w:rsidRPr="00186882" w:rsidRDefault="00186882" w:rsidP="00E64C14">
            <w:pPr>
              <w:jc w:val="right"/>
              <w:rPr>
                <w:b/>
                <w:color w:val="000000"/>
                <w:sz w:val="16"/>
                <w:szCs w:val="16"/>
                <w:u w:val="single"/>
              </w:rPr>
            </w:pPr>
            <w:r w:rsidRPr="00186882">
              <w:rPr>
                <w:b/>
                <w:color w:val="000000"/>
                <w:sz w:val="16"/>
                <w:szCs w:val="16"/>
                <w:u w:val="single"/>
              </w:rPr>
              <w:t>21 923 806,2</w:t>
            </w:r>
          </w:p>
        </w:tc>
        <w:tc>
          <w:tcPr>
            <w:tcW w:w="708" w:type="dxa"/>
            <w:vAlign w:val="center"/>
          </w:tcPr>
          <w:p w14:paraId="12771859" w14:textId="77777777" w:rsidR="00186882" w:rsidRPr="00186882" w:rsidRDefault="00186882" w:rsidP="00E64C14">
            <w:pPr>
              <w:jc w:val="right"/>
              <w:rPr>
                <w:b/>
                <w:color w:val="000000"/>
                <w:sz w:val="18"/>
                <w:szCs w:val="18"/>
                <w:u w:val="single"/>
              </w:rPr>
            </w:pPr>
            <w:r w:rsidRPr="00186882">
              <w:rPr>
                <w:b/>
                <w:color w:val="000000"/>
                <w:sz w:val="18"/>
                <w:szCs w:val="18"/>
                <w:u w:val="single"/>
              </w:rPr>
              <w:t>13,8</w:t>
            </w:r>
          </w:p>
        </w:tc>
        <w:tc>
          <w:tcPr>
            <w:tcW w:w="710" w:type="dxa"/>
            <w:vAlign w:val="center"/>
          </w:tcPr>
          <w:p w14:paraId="7DEDBC69" w14:textId="77777777" w:rsidR="00186882" w:rsidRPr="00186882" w:rsidRDefault="00186882" w:rsidP="00E64C14">
            <w:pPr>
              <w:jc w:val="right"/>
              <w:rPr>
                <w:b/>
                <w:color w:val="000000"/>
                <w:sz w:val="18"/>
                <w:szCs w:val="18"/>
                <w:u w:val="single"/>
              </w:rPr>
            </w:pPr>
            <w:r w:rsidRPr="00186882">
              <w:rPr>
                <w:b/>
                <w:color w:val="000000"/>
                <w:sz w:val="18"/>
                <w:szCs w:val="18"/>
                <w:u w:val="single"/>
              </w:rPr>
              <w:t>24,2</w:t>
            </w:r>
          </w:p>
        </w:tc>
        <w:tc>
          <w:tcPr>
            <w:tcW w:w="1141" w:type="dxa"/>
            <w:vAlign w:val="center"/>
          </w:tcPr>
          <w:p w14:paraId="2461FD2F" w14:textId="77777777" w:rsidR="00186882" w:rsidRPr="00186882" w:rsidRDefault="00186882" w:rsidP="00E64C14">
            <w:pPr>
              <w:jc w:val="right"/>
              <w:rPr>
                <w:b/>
                <w:color w:val="000000"/>
                <w:sz w:val="16"/>
                <w:szCs w:val="16"/>
                <w:u w:val="single"/>
              </w:rPr>
            </w:pPr>
            <w:r w:rsidRPr="00186882">
              <w:rPr>
                <w:b/>
                <w:color w:val="000000"/>
                <w:sz w:val="16"/>
                <w:szCs w:val="16"/>
                <w:u w:val="single"/>
              </w:rPr>
              <w:t>15 848 315,1</w:t>
            </w:r>
          </w:p>
        </w:tc>
        <w:tc>
          <w:tcPr>
            <w:tcW w:w="709" w:type="dxa"/>
            <w:vAlign w:val="center"/>
          </w:tcPr>
          <w:p w14:paraId="5E3AC36C" w14:textId="77777777" w:rsidR="00186882" w:rsidRPr="00186882" w:rsidRDefault="00186882" w:rsidP="00E64C14">
            <w:pPr>
              <w:jc w:val="right"/>
              <w:rPr>
                <w:b/>
                <w:color w:val="000000"/>
                <w:sz w:val="18"/>
                <w:szCs w:val="18"/>
                <w:u w:val="single"/>
              </w:rPr>
            </w:pPr>
            <w:r w:rsidRPr="00186882">
              <w:rPr>
                <w:b/>
                <w:color w:val="000000"/>
                <w:sz w:val="18"/>
                <w:szCs w:val="18"/>
                <w:u w:val="single"/>
              </w:rPr>
              <w:t>-27,7</w:t>
            </w:r>
          </w:p>
        </w:tc>
        <w:tc>
          <w:tcPr>
            <w:tcW w:w="781" w:type="dxa"/>
            <w:vAlign w:val="center"/>
          </w:tcPr>
          <w:p w14:paraId="0F67EDCA" w14:textId="77777777" w:rsidR="00186882" w:rsidRPr="00186882" w:rsidRDefault="00186882" w:rsidP="00E64C14">
            <w:pPr>
              <w:jc w:val="right"/>
              <w:rPr>
                <w:b/>
                <w:color w:val="000000"/>
                <w:sz w:val="18"/>
                <w:szCs w:val="18"/>
                <w:u w:val="single"/>
              </w:rPr>
            </w:pPr>
            <w:r w:rsidRPr="00186882">
              <w:rPr>
                <w:b/>
                <w:color w:val="000000"/>
                <w:sz w:val="18"/>
                <w:szCs w:val="18"/>
                <w:u w:val="single"/>
              </w:rPr>
              <w:t>-10,2</w:t>
            </w:r>
          </w:p>
        </w:tc>
      </w:tr>
      <w:tr w:rsidR="00186882" w:rsidRPr="00186882" w14:paraId="094C9FD4" w14:textId="77777777" w:rsidTr="00214F1D">
        <w:trPr>
          <w:jc w:val="center"/>
        </w:trPr>
        <w:tc>
          <w:tcPr>
            <w:tcW w:w="2168" w:type="dxa"/>
            <w:vAlign w:val="center"/>
          </w:tcPr>
          <w:p w14:paraId="005434CA" w14:textId="77777777" w:rsidR="00186882" w:rsidRPr="00186882" w:rsidRDefault="00186882" w:rsidP="00E64C14">
            <w:pPr>
              <w:pStyle w:val="ab"/>
              <w:spacing w:after="0"/>
              <w:ind w:left="0"/>
              <w:rPr>
                <w:b/>
                <w:color w:val="auto"/>
                <w:sz w:val="16"/>
                <w:szCs w:val="16"/>
              </w:rPr>
            </w:pPr>
            <w:r w:rsidRPr="00186882">
              <w:rPr>
                <w:b/>
                <w:color w:val="auto"/>
                <w:sz w:val="16"/>
                <w:szCs w:val="16"/>
              </w:rPr>
              <w:t>Налоговые и неналоговые доходы, из них:</w:t>
            </w:r>
          </w:p>
        </w:tc>
        <w:tc>
          <w:tcPr>
            <w:tcW w:w="1211" w:type="dxa"/>
            <w:vAlign w:val="center"/>
          </w:tcPr>
          <w:p w14:paraId="3979C914" w14:textId="77777777" w:rsidR="00186882" w:rsidRPr="00186882" w:rsidRDefault="00186882" w:rsidP="00E64C14">
            <w:pPr>
              <w:jc w:val="right"/>
              <w:rPr>
                <w:b/>
                <w:color w:val="000000"/>
                <w:sz w:val="18"/>
                <w:szCs w:val="18"/>
              </w:rPr>
            </w:pPr>
            <w:r w:rsidRPr="00186882">
              <w:rPr>
                <w:b/>
                <w:color w:val="000000"/>
                <w:sz w:val="18"/>
                <w:szCs w:val="18"/>
              </w:rPr>
              <w:t>7 028 258,3</w:t>
            </w:r>
          </w:p>
        </w:tc>
        <w:tc>
          <w:tcPr>
            <w:tcW w:w="1091" w:type="dxa"/>
            <w:vAlign w:val="center"/>
          </w:tcPr>
          <w:p w14:paraId="1023D7BE" w14:textId="77777777" w:rsidR="00186882" w:rsidRPr="00186882" w:rsidRDefault="00186882" w:rsidP="00E64C14">
            <w:pPr>
              <w:jc w:val="right"/>
              <w:rPr>
                <w:b/>
                <w:color w:val="000000"/>
                <w:sz w:val="18"/>
                <w:szCs w:val="18"/>
              </w:rPr>
            </w:pPr>
            <w:r w:rsidRPr="00186882">
              <w:rPr>
                <w:b/>
                <w:color w:val="000000"/>
                <w:sz w:val="18"/>
                <w:szCs w:val="18"/>
              </w:rPr>
              <w:t>7 094 086,0</w:t>
            </w:r>
          </w:p>
        </w:tc>
        <w:tc>
          <w:tcPr>
            <w:tcW w:w="709" w:type="dxa"/>
            <w:vAlign w:val="center"/>
          </w:tcPr>
          <w:p w14:paraId="4A183CDC" w14:textId="77777777" w:rsidR="00186882" w:rsidRPr="00186882" w:rsidRDefault="00186882" w:rsidP="00E64C14">
            <w:pPr>
              <w:jc w:val="right"/>
              <w:rPr>
                <w:b/>
                <w:color w:val="000000"/>
                <w:sz w:val="18"/>
                <w:szCs w:val="18"/>
              </w:rPr>
            </w:pPr>
            <w:r w:rsidRPr="00186882">
              <w:rPr>
                <w:b/>
                <w:color w:val="000000"/>
                <w:sz w:val="18"/>
                <w:szCs w:val="18"/>
              </w:rPr>
              <w:t>0,9</w:t>
            </w:r>
          </w:p>
        </w:tc>
        <w:tc>
          <w:tcPr>
            <w:tcW w:w="1134" w:type="dxa"/>
            <w:vAlign w:val="center"/>
          </w:tcPr>
          <w:p w14:paraId="1EE39D8A" w14:textId="77777777" w:rsidR="00186882" w:rsidRPr="00186882" w:rsidRDefault="00186882" w:rsidP="00E64C14">
            <w:pPr>
              <w:jc w:val="right"/>
              <w:rPr>
                <w:b/>
                <w:color w:val="000000"/>
                <w:sz w:val="18"/>
                <w:szCs w:val="18"/>
              </w:rPr>
            </w:pPr>
            <w:r w:rsidRPr="00186882">
              <w:rPr>
                <w:b/>
                <w:color w:val="000000"/>
                <w:sz w:val="18"/>
                <w:szCs w:val="18"/>
              </w:rPr>
              <w:t>7 364 411,0</w:t>
            </w:r>
          </w:p>
        </w:tc>
        <w:tc>
          <w:tcPr>
            <w:tcW w:w="708" w:type="dxa"/>
            <w:vAlign w:val="center"/>
          </w:tcPr>
          <w:p w14:paraId="1D1F73E7" w14:textId="77777777" w:rsidR="00186882" w:rsidRPr="00186882" w:rsidRDefault="00186882" w:rsidP="00E64C14">
            <w:pPr>
              <w:jc w:val="right"/>
              <w:rPr>
                <w:b/>
                <w:color w:val="000000"/>
                <w:sz w:val="18"/>
                <w:szCs w:val="18"/>
              </w:rPr>
            </w:pPr>
            <w:r w:rsidRPr="00186882">
              <w:rPr>
                <w:b/>
                <w:color w:val="000000"/>
                <w:sz w:val="18"/>
                <w:szCs w:val="18"/>
              </w:rPr>
              <w:t>3,8</w:t>
            </w:r>
          </w:p>
        </w:tc>
        <w:tc>
          <w:tcPr>
            <w:tcW w:w="710" w:type="dxa"/>
            <w:vAlign w:val="center"/>
          </w:tcPr>
          <w:p w14:paraId="5AAE244E" w14:textId="77777777" w:rsidR="00186882" w:rsidRPr="00186882" w:rsidRDefault="00186882" w:rsidP="00E64C14">
            <w:pPr>
              <w:jc w:val="right"/>
              <w:rPr>
                <w:b/>
                <w:color w:val="000000"/>
                <w:sz w:val="18"/>
                <w:szCs w:val="18"/>
              </w:rPr>
            </w:pPr>
            <w:r w:rsidRPr="00186882">
              <w:rPr>
                <w:b/>
                <w:color w:val="000000"/>
                <w:sz w:val="18"/>
                <w:szCs w:val="18"/>
              </w:rPr>
              <w:t>4,8</w:t>
            </w:r>
          </w:p>
        </w:tc>
        <w:tc>
          <w:tcPr>
            <w:tcW w:w="1141" w:type="dxa"/>
            <w:vAlign w:val="center"/>
          </w:tcPr>
          <w:p w14:paraId="65B3B7CC" w14:textId="77777777" w:rsidR="00186882" w:rsidRPr="00186882" w:rsidRDefault="00186882" w:rsidP="00E64C14">
            <w:pPr>
              <w:jc w:val="right"/>
              <w:rPr>
                <w:b/>
                <w:color w:val="000000"/>
                <w:sz w:val="18"/>
                <w:szCs w:val="18"/>
              </w:rPr>
            </w:pPr>
            <w:r w:rsidRPr="00186882">
              <w:rPr>
                <w:b/>
                <w:color w:val="000000"/>
                <w:sz w:val="18"/>
                <w:szCs w:val="18"/>
              </w:rPr>
              <w:t>7 800 721,0</w:t>
            </w:r>
          </w:p>
        </w:tc>
        <w:tc>
          <w:tcPr>
            <w:tcW w:w="709" w:type="dxa"/>
            <w:vAlign w:val="center"/>
          </w:tcPr>
          <w:p w14:paraId="3A9F09CA" w14:textId="77777777" w:rsidR="00186882" w:rsidRPr="00186882" w:rsidRDefault="00186882" w:rsidP="00E64C14">
            <w:pPr>
              <w:jc w:val="right"/>
              <w:rPr>
                <w:b/>
                <w:color w:val="000000"/>
                <w:sz w:val="18"/>
                <w:szCs w:val="18"/>
              </w:rPr>
            </w:pPr>
            <w:r w:rsidRPr="00186882">
              <w:rPr>
                <w:b/>
                <w:color w:val="000000"/>
                <w:sz w:val="18"/>
                <w:szCs w:val="18"/>
              </w:rPr>
              <w:t>5,9</w:t>
            </w:r>
          </w:p>
        </w:tc>
        <w:tc>
          <w:tcPr>
            <w:tcW w:w="781" w:type="dxa"/>
            <w:vAlign w:val="center"/>
          </w:tcPr>
          <w:p w14:paraId="02476DD1" w14:textId="77777777" w:rsidR="00186882" w:rsidRPr="00186882" w:rsidRDefault="00186882" w:rsidP="00E64C14">
            <w:pPr>
              <w:jc w:val="right"/>
              <w:rPr>
                <w:b/>
                <w:color w:val="000000"/>
                <w:sz w:val="18"/>
                <w:szCs w:val="18"/>
              </w:rPr>
            </w:pPr>
            <w:r w:rsidRPr="00186882">
              <w:rPr>
                <w:b/>
                <w:color w:val="000000"/>
                <w:sz w:val="18"/>
                <w:szCs w:val="18"/>
              </w:rPr>
              <w:t>11,0</w:t>
            </w:r>
          </w:p>
        </w:tc>
      </w:tr>
      <w:tr w:rsidR="00186882" w:rsidRPr="00186882" w14:paraId="79093CE3" w14:textId="77777777" w:rsidTr="00214F1D">
        <w:trPr>
          <w:jc w:val="center"/>
        </w:trPr>
        <w:tc>
          <w:tcPr>
            <w:tcW w:w="2168" w:type="dxa"/>
            <w:vAlign w:val="center"/>
          </w:tcPr>
          <w:p w14:paraId="5B9C44A2" w14:textId="77777777" w:rsidR="00186882" w:rsidRPr="00186882" w:rsidRDefault="00186882" w:rsidP="00E64C14">
            <w:pPr>
              <w:pStyle w:val="ab"/>
              <w:spacing w:after="0"/>
              <w:ind w:left="252" w:hanging="252"/>
              <w:rPr>
                <w:color w:val="auto"/>
                <w:sz w:val="16"/>
                <w:szCs w:val="16"/>
              </w:rPr>
            </w:pPr>
            <w:r w:rsidRPr="00186882">
              <w:rPr>
                <w:color w:val="auto"/>
                <w:sz w:val="16"/>
                <w:szCs w:val="16"/>
              </w:rPr>
              <w:t>Налоговые доходы</w:t>
            </w:r>
          </w:p>
        </w:tc>
        <w:tc>
          <w:tcPr>
            <w:tcW w:w="1211" w:type="dxa"/>
            <w:vAlign w:val="center"/>
          </w:tcPr>
          <w:p w14:paraId="1501E9AA" w14:textId="77777777" w:rsidR="00186882" w:rsidRPr="00186882" w:rsidRDefault="00186882" w:rsidP="00E64C14">
            <w:pPr>
              <w:jc w:val="right"/>
              <w:rPr>
                <w:color w:val="000000"/>
                <w:sz w:val="18"/>
                <w:szCs w:val="18"/>
              </w:rPr>
            </w:pPr>
            <w:r w:rsidRPr="00186882">
              <w:rPr>
                <w:color w:val="000000"/>
                <w:sz w:val="18"/>
                <w:szCs w:val="18"/>
              </w:rPr>
              <w:t>6 099 183,7</w:t>
            </w:r>
          </w:p>
        </w:tc>
        <w:tc>
          <w:tcPr>
            <w:tcW w:w="1091" w:type="dxa"/>
            <w:vAlign w:val="center"/>
          </w:tcPr>
          <w:p w14:paraId="056DDBC1" w14:textId="77777777" w:rsidR="00186882" w:rsidRPr="00186882" w:rsidRDefault="00186882" w:rsidP="00E64C14">
            <w:pPr>
              <w:jc w:val="right"/>
              <w:rPr>
                <w:color w:val="000000"/>
                <w:sz w:val="18"/>
                <w:szCs w:val="18"/>
              </w:rPr>
            </w:pPr>
            <w:r w:rsidRPr="00186882">
              <w:rPr>
                <w:color w:val="000000"/>
                <w:sz w:val="18"/>
                <w:szCs w:val="18"/>
              </w:rPr>
              <w:t>6 357 068,0</w:t>
            </w:r>
          </w:p>
        </w:tc>
        <w:tc>
          <w:tcPr>
            <w:tcW w:w="709" w:type="dxa"/>
            <w:vAlign w:val="center"/>
          </w:tcPr>
          <w:p w14:paraId="6294290B" w14:textId="77777777" w:rsidR="00186882" w:rsidRPr="00186882" w:rsidRDefault="00186882" w:rsidP="00E64C14">
            <w:pPr>
              <w:jc w:val="right"/>
              <w:rPr>
                <w:color w:val="000000"/>
                <w:sz w:val="18"/>
                <w:szCs w:val="18"/>
              </w:rPr>
            </w:pPr>
            <w:r w:rsidRPr="00186882">
              <w:rPr>
                <w:color w:val="000000"/>
                <w:sz w:val="18"/>
                <w:szCs w:val="18"/>
              </w:rPr>
              <w:t>4,2</w:t>
            </w:r>
          </w:p>
        </w:tc>
        <w:tc>
          <w:tcPr>
            <w:tcW w:w="1134" w:type="dxa"/>
            <w:vAlign w:val="center"/>
          </w:tcPr>
          <w:p w14:paraId="68F77218" w14:textId="77777777" w:rsidR="00186882" w:rsidRPr="00186882" w:rsidRDefault="00186882" w:rsidP="00E64C14">
            <w:pPr>
              <w:jc w:val="right"/>
              <w:rPr>
                <w:color w:val="000000"/>
                <w:sz w:val="18"/>
                <w:szCs w:val="18"/>
              </w:rPr>
            </w:pPr>
            <w:r w:rsidRPr="00186882">
              <w:rPr>
                <w:color w:val="000000"/>
                <w:sz w:val="18"/>
                <w:szCs w:val="18"/>
              </w:rPr>
              <w:t>6 764 640,0</w:t>
            </w:r>
          </w:p>
        </w:tc>
        <w:tc>
          <w:tcPr>
            <w:tcW w:w="708" w:type="dxa"/>
            <w:vAlign w:val="center"/>
          </w:tcPr>
          <w:p w14:paraId="77E10085" w14:textId="77777777" w:rsidR="00186882" w:rsidRPr="00186882" w:rsidRDefault="00186882" w:rsidP="00E64C14">
            <w:pPr>
              <w:jc w:val="right"/>
              <w:rPr>
                <w:color w:val="000000"/>
                <w:sz w:val="18"/>
                <w:szCs w:val="18"/>
              </w:rPr>
            </w:pPr>
            <w:r w:rsidRPr="00186882">
              <w:rPr>
                <w:color w:val="000000"/>
                <w:sz w:val="18"/>
                <w:szCs w:val="18"/>
              </w:rPr>
              <w:t>6,4</w:t>
            </w:r>
          </w:p>
        </w:tc>
        <w:tc>
          <w:tcPr>
            <w:tcW w:w="710" w:type="dxa"/>
            <w:vAlign w:val="center"/>
          </w:tcPr>
          <w:p w14:paraId="0DDDED8C" w14:textId="77777777" w:rsidR="00186882" w:rsidRPr="00186882" w:rsidRDefault="00186882" w:rsidP="00E64C14">
            <w:pPr>
              <w:jc w:val="right"/>
              <w:rPr>
                <w:color w:val="000000"/>
                <w:sz w:val="18"/>
                <w:szCs w:val="18"/>
              </w:rPr>
            </w:pPr>
            <w:r w:rsidRPr="00186882">
              <w:rPr>
                <w:color w:val="000000"/>
                <w:sz w:val="18"/>
                <w:szCs w:val="18"/>
              </w:rPr>
              <w:t>10,9</w:t>
            </w:r>
          </w:p>
        </w:tc>
        <w:tc>
          <w:tcPr>
            <w:tcW w:w="1141" w:type="dxa"/>
            <w:vAlign w:val="center"/>
          </w:tcPr>
          <w:p w14:paraId="15EED7D2" w14:textId="77777777" w:rsidR="00186882" w:rsidRPr="00186882" w:rsidRDefault="00186882" w:rsidP="00E64C14">
            <w:pPr>
              <w:jc w:val="right"/>
              <w:rPr>
                <w:color w:val="000000"/>
                <w:sz w:val="18"/>
                <w:szCs w:val="18"/>
              </w:rPr>
            </w:pPr>
            <w:r w:rsidRPr="00186882">
              <w:rPr>
                <w:color w:val="000000"/>
                <w:sz w:val="18"/>
                <w:szCs w:val="18"/>
              </w:rPr>
              <w:t>7 194 467,0</w:t>
            </w:r>
          </w:p>
        </w:tc>
        <w:tc>
          <w:tcPr>
            <w:tcW w:w="709" w:type="dxa"/>
            <w:vAlign w:val="center"/>
          </w:tcPr>
          <w:p w14:paraId="06DA6377" w14:textId="77777777" w:rsidR="00186882" w:rsidRPr="00186882" w:rsidRDefault="00186882" w:rsidP="00E64C14">
            <w:pPr>
              <w:jc w:val="right"/>
              <w:rPr>
                <w:color w:val="000000"/>
                <w:sz w:val="18"/>
                <w:szCs w:val="18"/>
              </w:rPr>
            </w:pPr>
            <w:r w:rsidRPr="00186882">
              <w:rPr>
                <w:color w:val="000000"/>
                <w:sz w:val="18"/>
                <w:szCs w:val="18"/>
              </w:rPr>
              <w:t>6,4</w:t>
            </w:r>
          </w:p>
        </w:tc>
        <w:tc>
          <w:tcPr>
            <w:tcW w:w="781" w:type="dxa"/>
            <w:vAlign w:val="center"/>
          </w:tcPr>
          <w:p w14:paraId="03268D59" w14:textId="77777777" w:rsidR="00186882" w:rsidRPr="00186882" w:rsidRDefault="00186882" w:rsidP="00E64C14">
            <w:pPr>
              <w:jc w:val="right"/>
              <w:rPr>
                <w:color w:val="000000"/>
                <w:sz w:val="18"/>
                <w:szCs w:val="18"/>
              </w:rPr>
            </w:pPr>
            <w:r w:rsidRPr="00186882">
              <w:rPr>
                <w:color w:val="000000"/>
                <w:sz w:val="18"/>
                <w:szCs w:val="18"/>
              </w:rPr>
              <w:t>18,0</w:t>
            </w:r>
          </w:p>
        </w:tc>
      </w:tr>
      <w:tr w:rsidR="00186882" w:rsidRPr="00186882" w14:paraId="781B2BF3" w14:textId="77777777" w:rsidTr="00214F1D">
        <w:trPr>
          <w:jc w:val="center"/>
        </w:trPr>
        <w:tc>
          <w:tcPr>
            <w:tcW w:w="2168" w:type="dxa"/>
            <w:vAlign w:val="center"/>
          </w:tcPr>
          <w:p w14:paraId="7271BB16" w14:textId="77777777" w:rsidR="00186882" w:rsidRPr="00186882" w:rsidRDefault="00186882" w:rsidP="00E64C14">
            <w:pPr>
              <w:pStyle w:val="ab"/>
              <w:spacing w:after="0"/>
              <w:ind w:left="252" w:hanging="252"/>
              <w:rPr>
                <w:color w:val="auto"/>
                <w:sz w:val="16"/>
                <w:szCs w:val="16"/>
              </w:rPr>
            </w:pPr>
            <w:r w:rsidRPr="00186882">
              <w:rPr>
                <w:color w:val="auto"/>
                <w:sz w:val="16"/>
                <w:szCs w:val="16"/>
              </w:rPr>
              <w:t>Неналоговые доходы</w:t>
            </w:r>
          </w:p>
        </w:tc>
        <w:tc>
          <w:tcPr>
            <w:tcW w:w="1211" w:type="dxa"/>
            <w:vAlign w:val="center"/>
          </w:tcPr>
          <w:p w14:paraId="10233E0C" w14:textId="77777777" w:rsidR="00186882" w:rsidRPr="00186882" w:rsidRDefault="00186882" w:rsidP="00E64C14">
            <w:pPr>
              <w:jc w:val="right"/>
              <w:rPr>
                <w:color w:val="000000"/>
                <w:sz w:val="18"/>
                <w:szCs w:val="18"/>
              </w:rPr>
            </w:pPr>
            <w:r w:rsidRPr="00186882">
              <w:rPr>
                <w:color w:val="000000"/>
                <w:sz w:val="18"/>
                <w:szCs w:val="18"/>
              </w:rPr>
              <w:t>929 074,6</w:t>
            </w:r>
          </w:p>
        </w:tc>
        <w:tc>
          <w:tcPr>
            <w:tcW w:w="1091" w:type="dxa"/>
            <w:vAlign w:val="center"/>
          </w:tcPr>
          <w:p w14:paraId="330FF9FF" w14:textId="77777777" w:rsidR="00186882" w:rsidRPr="00186882" w:rsidRDefault="00186882" w:rsidP="00E64C14">
            <w:pPr>
              <w:jc w:val="right"/>
              <w:rPr>
                <w:color w:val="000000"/>
                <w:sz w:val="18"/>
                <w:szCs w:val="18"/>
              </w:rPr>
            </w:pPr>
            <w:r w:rsidRPr="00186882">
              <w:rPr>
                <w:color w:val="000000"/>
                <w:sz w:val="18"/>
                <w:szCs w:val="18"/>
              </w:rPr>
              <w:t>737 018,0</w:t>
            </w:r>
          </w:p>
        </w:tc>
        <w:tc>
          <w:tcPr>
            <w:tcW w:w="709" w:type="dxa"/>
            <w:vAlign w:val="center"/>
          </w:tcPr>
          <w:p w14:paraId="06F688DA" w14:textId="77777777" w:rsidR="00186882" w:rsidRPr="00186882" w:rsidRDefault="00186882" w:rsidP="00E64C14">
            <w:pPr>
              <w:jc w:val="right"/>
              <w:rPr>
                <w:color w:val="000000"/>
                <w:sz w:val="18"/>
                <w:szCs w:val="18"/>
              </w:rPr>
            </w:pPr>
            <w:r w:rsidRPr="00186882">
              <w:rPr>
                <w:color w:val="000000"/>
                <w:sz w:val="18"/>
                <w:szCs w:val="18"/>
              </w:rPr>
              <w:t>-20,7</w:t>
            </w:r>
          </w:p>
        </w:tc>
        <w:tc>
          <w:tcPr>
            <w:tcW w:w="1134" w:type="dxa"/>
            <w:vAlign w:val="center"/>
          </w:tcPr>
          <w:p w14:paraId="3AECC52C" w14:textId="77777777" w:rsidR="00186882" w:rsidRPr="00186882" w:rsidRDefault="00186882" w:rsidP="00E64C14">
            <w:pPr>
              <w:jc w:val="right"/>
              <w:rPr>
                <w:color w:val="000000"/>
                <w:sz w:val="18"/>
                <w:szCs w:val="18"/>
              </w:rPr>
            </w:pPr>
            <w:r w:rsidRPr="00186882">
              <w:rPr>
                <w:color w:val="000000"/>
                <w:sz w:val="18"/>
                <w:szCs w:val="18"/>
              </w:rPr>
              <w:t>599 771,0</w:t>
            </w:r>
          </w:p>
        </w:tc>
        <w:tc>
          <w:tcPr>
            <w:tcW w:w="708" w:type="dxa"/>
            <w:vAlign w:val="center"/>
          </w:tcPr>
          <w:p w14:paraId="285508BF" w14:textId="77777777" w:rsidR="00186882" w:rsidRPr="00186882" w:rsidRDefault="00186882" w:rsidP="00E64C14">
            <w:pPr>
              <w:jc w:val="right"/>
              <w:rPr>
                <w:color w:val="000000"/>
                <w:sz w:val="18"/>
                <w:szCs w:val="18"/>
              </w:rPr>
            </w:pPr>
            <w:r w:rsidRPr="00186882">
              <w:rPr>
                <w:color w:val="000000"/>
                <w:sz w:val="18"/>
                <w:szCs w:val="18"/>
              </w:rPr>
              <w:t>-18,6</w:t>
            </w:r>
          </w:p>
        </w:tc>
        <w:tc>
          <w:tcPr>
            <w:tcW w:w="710" w:type="dxa"/>
            <w:vAlign w:val="center"/>
          </w:tcPr>
          <w:p w14:paraId="613D401B" w14:textId="77777777" w:rsidR="00186882" w:rsidRPr="00186882" w:rsidRDefault="00186882" w:rsidP="00E64C14">
            <w:pPr>
              <w:jc w:val="right"/>
              <w:rPr>
                <w:color w:val="000000"/>
                <w:sz w:val="18"/>
                <w:szCs w:val="18"/>
              </w:rPr>
            </w:pPr>
            <w:r w:rsidRPr="00186882">
              <w:rPr>
                <w:color w:val="000000"/>
                <w:sz w:val="18"/>
                <w:szCs w:val="18"/>
              </w:rPr>
              <w:t>-35,4</w:t>
            </w:r>
          </w:p>
        </w:tc>
        <w:tc>
          <w:tcPr>
            <w:tcW w:w="1141" w:type="dxa"/>
            <w:vAlign w:val="center"/>
          </w:tcPr>
          <w:p w14:paraId="05D138E8" w14:textId="77777777" w:rsidR="00186882" w:rsidRPr="00186882" w:rsidRDefault="00186882" w:rsidP="00E64C14">
            <w:pPr>
              <w:jc w:val="right"/>
              <w:rPr>
                <w:color w:val="000000"/>
                <w:sz w:val="18"/>
                <w:szCs w:val="18"/>
              </w:rPr>
            </w:pPr>
            <w:r w:rsidRPr="00186882">
              <w:rPr>
                <w:color w:val="000000"/>
                <w:sz w:val="18"/>
                <w:szCs w:val="18"/>
              </w:rPr>
              <w:t>606 254,0</w:t>
            </w:r>
          </w:p>
        </w:tc>
        <w:tc>
          <w:tcPr>
            <w:tcW w:w="709" w:type="dxa"/>
            <w:vAlign w:val="center"/>
          </w:tcPr>
          <w:p w14:paraId="4680E1BD" w14:textId="77777777" w:rsidR="00186882" w:rsidRPr="00186882" w:rsidRDefault="00186882" w:rsidP="00E64C14">
            <w:pPr>
              <w:jc w:val="right"/>
              <w:rPr>
                <w:color w:val="000000"/>
                <w:sz w:val="18"/>
                <w:szCs w:val="18"/>
              </w:rPr>
            </w:pPr>
            <w:r w:rsidRPr="00186882">
              <w:rPr>
                <w:color w:val="000000"/>
                <w:sz w:val="18"/>
                <w:szCs w:val="18"/>
              </w:rPr>
              <w:t>1,1</w:t>
            </w:r>
          </w:p>
        </w:tc>
        <w:tc>
          <w:tcPr>
            <w:tcW w:w="781" w:type="dxa"/>
            <w:vAlign w:val="center"/>
          </w:tcPr>
          <w:p w14:paraId="5960F81C" w14:textId="77777777" w:rsidR="00186882" w:rsidRPr="00186882" w:rsidRDefault="00186882" w:rsidP="00E64C14">
            <w:pPr>
              <w:jc w:val="right"/>
              <w:rPr>
                <w:color w:val="000000"/>
                <w:sz w:val="18"/>
                <w:szCs w:val="18"/>
              </w:rPr>
            </w:pPr>
            <w:r w:rsidRPr="00186882">
              <w:rPr>
                <w:color w:val="000000"/>
                <w:sz w:val="18"/>
                <w:szCs w:val="18"/>
              </w:rPr>
              <w:t>-34,7</w:t>
            </w:r>
          </w:p>
        </w:tc>
      </w:tr>
      <w:tr w:rsidR="00186882" w:rsidRPr="00186882" w14:paraId="5CA73C6A" w14:textId="77777777" w:rsidTr="00214F1D">
        <w:trPr>
          <w:jc w:val="center"/>
        </w:trPr>
        <w:tc>
          <w:tcPr>
            <w:tcW w:w="2168" w:type="dxa"/>
            <w:vAlign w:val="center"/>
          </w:tcPr>
          <w:p w14:paraId="45720B0E" w14:textId="77777777" w:rsidR="00186882" w:rsidRPr="00186882" w:rsidRDefault="00186882" w:rsidP="00E64C14">
            <w:pPr>
              <w:pStyle w:val="ab"/>
              <w:spacing w:after="0"/>
              <w:ind w:left="0"/>
              <w:rPr>
                <w:b/>
                <w:color w:val="auto"/>
                <w:sz w:val="16"/>
                <w:szCs w:val="16"/>
              </w:rPr>
            </w:pPr>
            <w:r w:rsidRPr="00186882">
              <w:rPr>
                <w:b/>
                <w:color w:val="auto"/>
                <w:sz w:val="16"/>
                <w:szCs w:val="16"/>
              </w:rPr>
              <w:t>Безвозмездные поступления</w:t>
            </w:r>
          </w:p>
        </w:tc>
        <w:tc>
          <w:tcPr>
            <w:tcW w:w="1211" w:type="dxa"/>
            <w:vAlign w:val="center"/>
          </w:tcPr>
          <w:p w14:paraId="431EE2A4" w14:textId="77777777" w:rsidR="00186882" w:rsidRPr="00186882" w:rsidRDefault="00186882" w:rsidP="00E64C14">
            <w:pPr>
              <w:jc w:val="right"/>
              <w:rPr>
                <w:b/>
                <w:color w:val="000000"/>
                <w:sz w:val="18"/>
                <w:szCs w:val="18"/>
              </w:rPr>
            </w:pPr>
            <w:r w:rsidRPr="00186882">
              <w:rPr>
                <w:b/>
                <w:color w:val="000000"/>
                <w:sz w:val="18"/>
                <w:szCs w:val="18"/>
              </w:rPr>
              <w:t>10 625 714,1</w:t>
            </w:r>
          </w:p>
        </w:tc>
        <w:tc>
          <w:tcPr>
            <w:tcW w:w="1091" w:type="dxa"/>
            <w:vAlign w:val="center"/>
          </w:tcPr>
          <w:p w14:paraId="12E97D28" w14:textId="77777777" w:rsidR="00186882" w:rsidRPr="00186882" w:rsidRDefault="00186882" w:rsidP="00E64C14">
            <w:pPr>
              <w:jc w:val="right"/>
              <w:rPr>
                <w:b/>
                <w:color w:val="000000"/>
                <w:sz w:val="16"/>
                <w:szCs w:val="16"/>
              </w:rPr>
            </w:pPr>
            <w:r w:rsidRPr="00186882">
              <w:rPr>
                <w:b/>
                <w:color w:val="000000"/>
                <w:sz w:val="16"/>
                <w:szCs w:val="16"/>
              </w:rPr>
              <w:t>12 168 495,2</w:t>
            </w:r>
          </w:p>
        </w:tc>
        <w:tc>
          <w:tcPr>
            <w:tcW w:w="709" w:type="dxa"/>
            <w:vAlign w:val="center"/>
          </w:tcPr>
          <w:p w14:paraId="22731743" w14:textId="77777777" w:rsidR="00186882" w:rsidRPr="00186882" w:rsidRDefault="00186882" w:rsidP="00E64C14">
            <w:pPr>
              <w:jc w:val="right"/>
              <w:rPr>
                <w:b/>
                <w:color w:val="000000"/>
                <w:sz w:val="18"/>
                <w:szCs w:val="18"/>
              </w:rPr>
            </w:pPr>
            <w:r w:rsidRPr="00186882">
              <w:rPr>
                <w:b/>
                <w:color w:val="000000"/>
                <w:sz w:val="18"/>
                <w:szCs w:val="18"/>
              </w:rPr>
              <w:t>14,5</w:t>
            </w:r>
          </w:p>
        </w:tc>
        <w:tc>
          <w:tcPr>
            <w:tcW w:w="1134" w:type="dxa"/>
            <w:vAlign w:val="center"/>
          </w:tcPr>
          <w:p w14:paraId="345033DE" w14:textId="77777777" w:rsidR="00186882" w:rsidRPr="00186882" w:rsidRDefault="00186882" w:rsidP="00E64C14">
            <w:pPr>
              <w:jc w:val="right"/>
              <w:rPr>
                <w:b/>
                <w:color w:val="000000"/>
                <w:sz w:val="16"/>
                <w:szCs w:val="16"/>
              </w:rPr>
            </w:pPr>
            <w:r w:rsidRPr="00186882">
              <w:rPr>
                <w:b/>
                <w:color w:val="000000"/>
                <w:sz w:val="16"/>
                <w:szCs w:val="16"/>
              </w:rPr>
              <w:t>14 559 395,2</w:t>
            </w:r>
          </w:p>
        </w:tc>
        <w:tc>
          <w:tcPr>
            <w:tcW w:w="708" w:type="dxa"/>
            <w:vAlign w:val="center"/>
          </w:tcPr>
          <w:p w14:paraId="03E28CEA" w14:textId="77777777" w:rsidR="00186882" w:rsidRPr="00186882" w:rsidRDefault="00186882" w:rsidP="00E64C14">
            <w:pPr>
              <w:jc w:val="right"/>
              <w:rPr>
                <w:b/>
                <w:color w:val="000000"/>
                <w:sz w:val="18"/>
                <w:szCs w:val="18"/>
              </w:rPr>
            </w:pPr>
            <w:r w:rsidRPr="00186882">
              <w:rPr>
                <w:b/>
                <w:color w:val="000000"/>
                <w:sz w:val="18"/>
                <w:szCs w:val="18"/>
              </w:rPr>
              <w:t>19,6</w:t>
            </w:r>
          </w:p>
        </w:tc>
        <w:tc>
          <w:tcPr>
            <w:tcW w:w="710" w:type="dxa"/>
            <w:vAlign w:val="center"/>
          </w:tcPr>
          <w:p w14:paraId="2544A881" w14:textId="77777777" w:rsidR="00186882" w:rsidRPr="00186882" w:rsidRDefault="00186882" w:rsidP="00E64C14">
            <w:pPr>
              <w:jc w:val="right"/>
              <w:rPr>
                <w:b/>
                <w:color w:val="000000"/>
                <w:sz w:val="18"/>
                <w:szCs w:val="18"/>
              </w:rPr>
            </w:pPr>
            <w:r w:rsidRPr="00186882">
              <w:rPr>
                <w:b/>
                <w:color w:val="000000"/>
                <w:sz w:val="18"/>
                <w:szCs w:val="18"/>
              </w:rPr>
              <w:t>37,0</w:t>
            </w:r>
          </w:p>
        </w:tc>
        <w:tc>
          <w:tcPr>
            <w:tcW w:w="1141" w:type="dxa"/>
            <w:vAlign w:val="center"/>
          </w:tcPr>
          <w:p w14:paraId="560118E1" w14:textId="77777777" w:rsidR="00186882" w:rsidRPr="00186882" w:rsidRDefault="00186882" w:rsidP="00E64C14">
            <w:pPr>
              <w:jc w:val="right"/>
              <w:rPr>
                <w:b/>
                <w:color w:val="000000"/>
                <w:sz w:val="18"/>
                <w:szCs w:val="18"/>
              </w:rPr>
            </w:pPr>
            <w:r w:rsidRPr="00186882">
              <w:rPr>
                <w:b/>
                <w:color w:val="000000"/>
                <w:sz w:val="18"/>
                <w:szCs w:val="18"/>
              </w:rPr>
              <w:t>8 047 594,1</w:t>
            </w:r>
          </w:p>
        </w:tc>
        <w:tc>
          <w:tcPr>
            <w:tcW w:w="709" w:type="dxa"/>
            <w:vAlign w:val="center"/>
          </w:tcPr>
          <w:p w14:paraId="03245C8A" w14:textId="77777777" w:rsidR="00186882" w:rsidRPr="00186882" w:rsidRDefault="00186882" w:rsidP="00E64C14">
            <w:pPr>
              <w:jc w:val="right"/>
              <w:rPr>
                <w:b/>
                <w:color w:val="000000"/>
                <w:sz w:val="18"/>
                <w:szCs w:val="18"/>
              </w:rPr>
            </w:pPr>
            <w:r w:rsidRPr="00186882">
              <w:rPr>
                <w:b/>
                <w:color w:val="000000"/>
                <w:sz w:val="18"/>
                <w:szCs w:val="18"/>
              </w:rPr>
              <w:t>-44,7</w:t>
            </w:r>
          </w:p>
        </w:tc>
        <w:tc>
          <w:tcPr>
            <w:tcW w:w="781" w:type="dxa"/>
            <w:vAlign w:val="center"/>
          </w:tcPr>
          <w:p w14:paraId="24FEC3B8" w14:textId="77777777" w:rsidR="00186882" w:rsidRPr="00186882" w:rsidRDefault="00186882" w:rsidP="00E64C14">
            <w:pPr>
              <w:jc w:val="right"/>
              <w:rPr>
                <w:b/>
                <w:color w:val="000000"/>
                <w:sz w:val="18"/>
                <w:szCs w:val="18"/>
              </w:rPr>
            </w:pPr>
            <w:r w:rsidRPr="00186882">
              <w:rPr>
                <w:b/>
                <w:color w:val="000000"/>
                <w:sz w:val="18"/>
                <w:szCs w:val="18"/>
              </w:rPr>
              <w:t>-24,3</w:t>
            </w:r>
          </w:p>
        </w:tc>
      </w:tr>
      <w:tr w:rsidR="00186882" w:rsidRPr="00186882" w14:paraId="7FAD7D66" w14:textId="77777777" w:rsidTr="00214F1D">
        <w:trPr>
          <w:jc w:val="center"/>
        </w:trPr>
        <w:tc>
          <w:tcPr>
            <w:tcW w:w="2168" w:type="dxa"/>
            <w:vAlign w:val="center"/>
          </w:tcPr>
          <w:p w14:paraId="16C5A5CC" w14:textId="77777777" w:rsidR="00186882" w:rsidRPr="00186882" w:rsidRDefault="00186882" w:rsidP="00E64C14">
            <w:pPr>
              <w:rPr>
                <w:i/>
                <w:sz w:val="16"/>
                <w:szCs w:val="16"/>
              </w:rPr>
            </w:pPr>
            <w:r w:rsidRPr="00186882">
              <w:rPr>
                <w:color w:val="000000"/>
                <w:sz w:val="16"/>
                <w:szCs w:val="16"/>
              </w:rPr>
              <w:t>Безвозмездные поступления от других бюджетов бюджетной системы РФ</w:t>
            </w:r>
          </w:p>
        </w:tc>
        <w:tc>
          <w:tcPr>
            <w:tcW w:w="1211" w:type="dxa"/>
            <w:vAlign w:val="center"/>
          </w:tcPr>
          <w:p w14:paraId="37763D2E" w14:textId="77777777" w:rsidR="00186882" w:rsidRPr="00186882" w:rsidRDefault="00186882" w:rsidP="00E64C14">
            <w:pPr>
              <w:jc w:val="right"/>
              <w:rPr>
                <w:color w:val="000000"/>
                <w:sz w:val="18"/>
                <w:szCs w:val="18"/>
              </w:rPr>
            </w:pPr>
            <w:r w:rsidRPr="00186882">
              <w:rPr>
                <w:color w:val="000000"/>
                <w:sz w:val="18"/>
                <w:szCs w:val="18"/>
              </w:rPr>
              <w:t>10 517 580,5</w:t>
            </w:r>
          </w:p>
        </w:tc>
        <w:tc>
          <w:tcPr>
            <w:tcW w:w="1091" w:type="dxa"/>
            <w:vAlign w:val="center"/>
          </w:tcPr>
          <w:p w14:paraId="4E15DEC8" w14:textId="77777777" w:rsidR="00186882" w:rsidRPr="00186882" w:rsidRDefault="00186882" w:rsidP="00E64C14">
            <w:pPr>
              <w:jc w:val="right"/>
              <w:rPr>
                <w:color w:val="000000"/>
                <w:sz w:val="16"/>
                <w:szCs w:val="16"/>
              </w:rPr>
            </w:pPr>
            <w:r w:rsidRPr="00186882">
              <w:rPr>
                <w:color w:val="000000"/>
                <w:sz w:val="16"/>
                <w:szCs w:val="16"/>
              </w:rPr>
              <w:t>12 167 799,2</w:t>
            </w:r>
          </w:p>
        </w:tc>
        <w:tc>
          <w:tcPr>
            <w:tcW w:w="709" w:type="dxa"/>
            <w:vAlign w:val="center"/>
          </w:tcPr>
          <w:p w14:paraId="38108D07" w14:textId="77777777" w:rsidR="00186882" w:rsidRPr="00186882" w:rsidRDefault="00186882" w:rsidP="00E64C14">
            <w:pPr>
              <w:jc w:val="right"/>
              <w:rPr>
                <w:color w:val="000000"/>
                <w:sz w:val="18"/>
                <w:szCs w:val="18"/>
              </w:rPr>
            </w:pPr>
            <w:r w:rsidRPr="00186882">
              <w:rPr>
                <w:color w:val="000000"/>
                <w:sz w:val="18"/>
                <w:szCs w:val="18"/>
              </w:rPr>
              <w:t>15,7</w:t>
            </w:r>
          </w:p>
        </w:tc>
        <w:tc>
          <w:tcPr>
            <w:tcW w:w="1134" w:type="dxa"/>
            <w:vAlign w:val="center"/>
          </w:tcPr>
          <w:p w14:paraId="6DFF0E5F" w14:textId="77777777" w:rsidR="00186882" w:rsidRPr="00186882" w:rsidRDefault="00186882" w:rsidP="00E64C14">
            <w:pPr>
              <w:jc w:val="right"/>
              <w:rPr>
                <w:color w:val="000000"/>
                <w:sz w:val="16"/>
                <w:szCs w:val="16"/>
              </w:rPr>
            </w:pPr>
            <w:r w:rsidRPr="00186882">
              <w:rPr>
                <w:color w:val="000000"/>
                <w:sz w:val="16"/>
                <w:szCs w:val="16"/>
              </w:rPr>
              <w:t>14 558 605,2</w:t>
            </w:r>
          </w:p>
        </w:tc>
        <w:tc>
          <w:tcPr>
            <w:tcW w:w="708" w:type="dxa"/>
            <w:vAlign w:val="center"/>
          </w:tcPr>
          <w:p w14:paraId="6CD741A1" w14:textId="77777777" w:rsidR="00186882" w:rsidRPr="00186882" w:rsidRDefault="00186882" w:rsidP="00E64C14">
            <w:pPr>
              <w:jc w:val="right"/>
              <w:rPr>
                <w:color w:val="000000"/>
                <w:sz w:val="18"/>
                <w:szCs w:val="18"/>
              </w:rPr>
            </w:pPr>
            <w:r w:rsidRPr="00186882">
              <w:rPr>
                <w:color w:val="000000"/>
                <w:sz w:val="18"/>
                <w:szCs w:val="18"/>
              </w:rPr>
              <w:t>19,6</w:t>
            </w:r>
          </w:p>
        </w:tc>
        <w:tc>
          <w:tcPr>
            <w:tcW w:w="710" w:type="dxa"/>
            <w:vAlign w:val="center"/>
          </w:tcPr>
          <w:p w14:paraId="18FDA5B7" w14:textId="77777777" w:rsidR="00186882" w:rsidRPr="00186882" w:rsidRDefault="00186882" w:rsidP="00E64C14">
            <w:pPr>
              <w:jc w:val="right"/>
              <w:rPr>
                <w:color w:val="000000"/>
                <w:sz w:val="18"/>
                <w:szCs w:val="18"/>
              </w:rPr>
            </w:pPr>
            <w:r w:rsidRPr="00186882">
              <w:rPr>
                <w:color w:val="000000"/>
                <w:sz w:val="18"/>
                <w:szCs w:val="18"/>
              </w:rPr>
              <w:t>38,4</w:t>
            </w:r>
          </w:p>
        </w:tc>
        <w:tc>
          <w:tcPr>
            <w:tcW w:w="1141" w:type="dxa"/>
            <w:vAlign w:val="center"/>
          </w:tcPr>
          <w:p w14:paraId="55CB2A6E" w14:textId="77777777" w:rsidR="00186882" w:rsidRPr="00186882" w:rsidRDefault="00186882" w:rsidP="00E64C14">
            <w:pPr>
              <w:jc w:val="right"/>
              <w:rPr>
                <w:color w:val="000000"/>
                <w:sz w:val="18"/>
                <w:szCs w:val="18"/>
              </w:rPr>
            </w:pPr>
            <w:r w:rsidRPr="00186882">
              <w:rPr>
                <w:color w:val="000000"/>
                <w:sz w:val="18"/>
                <w:szCs w:val="18"/>
              </w:rPr>
              <w:t>8 046 799,1</w:t>
            </w:r>
          </w:p>
        </w:tc>
        <w:tc>
          <w:tcPr>
            <w:tcW w:w="709" w:type="dxa"/>
            <w:vAlign w:val="center"/>
          </w:tcPr>
          <w:p w14:paraId="6E27ACB4" w14:textId="77777777" w:rsidR="00186882" w:rsidRPr="00186882" w:rsidRDefault="00186882" w:rsidP="00E64C14">
            <w:pPr>
              <w:jc w:val="right"/>
              <w:rPr>
                <w:color w:val="000000"/>
                <w:sz w:val="18"/>
                <w:szCs w:val="18"/>
              </w:rPr>
            </w:pPr>
            <w:r w:rsidRPr="00186882">
              <w:rPr>
                <w:color w:val="000000"/>
                <w:sz w:val="18"/>
                <w:szCs w:val="18"/>
              </w:rPr>
              <w:t>-44,7</w:t>
            </w:r>
          </w:p>
        </w:tc>
        <w:tc>
          <w:tcPr>
            <w:tcW w:w="781" w:type="dxa"/>
            <w:vAlign w:val="center"/>
          </w:tcPr>
          <w:p w14:paraId="03196111" w14:textId="77777777" w:rsidR="00186882" w:rsidRPr="00186882" w:rsidRDefault="00186882" w:rsidP="00E64C14">
            <w:pPr>
              <w:jc w:val="right"/>
              <w:rPr>
                <w:color w:val="000000"/>
                <w:sz w:val="18"/>
                <w:szCs w:val="18"/>
              </w:rPr>
            </w:pPr>
            <w:r w:rsidRPr="00186882">
              <w:rPr>
                <w:color w:val="000000"/>
                <w:sz w:val="18"/>
                <w:szCs w:val="18"/>
              </w:rPr>
              <w:t>-23,5</w:t>
            </w:r>
          </w:p>
        </w:tc>
      </w:tr>
      <w:tr w:rsidR="00186882" w:rsidRPr="00186882" w14:paraId="6581E5FA" w14:textId="77777777" w:rsidTr="00214F1D">
        <w:trPr>
          <w:jc w:val="center"/>
        </w:trPr>
        <w:tc>
          <w:tcPr>
            <w:tcW w:w="2168" w:type="dxa"/>
            <w:vAlign w:val="center"/>
          </w:tcPr>
          <w:p w14:paraId="3DB0A30D" w14:textId="77777777" w:rsidR="00186882" w:rsidRPr="00186882" w:rsidRDefault="00186882" w:rsidP="00E64C14">
            <w:pPr>
              <w:pStyle w:val="ab"/>
              <w:spacing w:after="0"/>
              <w:ind w:left="0" w:firstLine="176"/>
              <w:rPr>
                <w:i/>
                <w:color w:val="auto"/>
                <w:sz w:val="16"/>
                <w:szCs w:val="16"/>
              </w:rPr>
            </w:pPr>
            <w:r w:rsidRPr="00186882">
              <w:rPr>
                <w:i/>
                <w:color w:val="auto"/>
                <w:sz w:val="16"/>
                <w:szCs w:val="16"/>
              </w:rPr>
              <w:t>дотации</w:t>
            </w:r>
          </w:p>
        </w:tc>
        <w:tc>
          <w:tcPr>
            <w:tcW w:w="1211" w:type="dxa"/>
            <w:vAlign w:val="center"/>
          </w:tcPr>
          <w:p w14:paraId="3C6BF0FB" w14:textId="77777777" w:rsidR="00186882" w:rsidRPr="00186882" w:rsidRDefault="00186882" w:rsidP="00E64C14">
            <w:pPr>
              <w:jc w:val="right"/>
              <w:rPr>
                <w:i/>
                <w:color w:val="000000"/>
                <w:sz w:val="18"/>
                <w:szCs w:val="18"/>
              </w:rPr>
            </w:pPr>
            <w:r w:rsidRPr="00186882">
              <w:rPr>
                <w:i/>
                <w:color w:val="000000"/>
                <w:sz w:val="18"/>
                <w:szCs w:val="18"/>
              </w:rPr>
              <w:t>692 823,8</w:t>
            </w:r>
          </w:p>
        </w:tc>
        <w:tc>
          <w:tcPr>
            <w:tcW w:w="1091" w:type="dxa"/>
            <w:vAlign w:val="center"/>
          </w:tcPr>
          <w:p w14:paraId="14089D0F" w14:textId="77777777" w:rsidR="00186882" w:rsidRPr="00186882" w:rsidRDefault="00186882" w:rsidP="00E64C14">
            <w:pPr>
              <w:jc w:val="right"/>
              <w:rPr>
                <w:i/>
                <w:color w:val="000000"/>
                <w:sz w:val="18"/>
                <w:szCs w:val="18"/>
              </w:rPr>
            </w:pPr>
            <w:r w:rsidRPr="00186882">
              <w:rPr>
                <w:i/>
                <w:color w:val="000000"/>
                <w:sz w:val="18"/>
                <w:szCs w:val="18"/>
              </w:rPr>
              <w:t>899 058,0</w:t>
            </w:r>
          </w:p>
        </w:tc>
        <w:tc>
          <w:tcPr>
            <w:tcW w:w="709" w:type="dxa"/>
            <w:vAlign w:val="center"/>
          </w:tcPr>
          <w:p w14:paraId="297E140E" w14:textId="77777777" w:rsidR="00186882" w:rsidRPr="00186882" w:rsidRDefault="00186882" w:rsidP="00E64C14">
            <w:pPr>
              <w:jc w:val="right"/>
              <w:rPr>
                <w:i/>
                <w:color w:val="000000"/>
                <w:sz w:val="18"/>
                <w:szCs w:val="18"/>
              </w:rPr>
            </w:pPr>
            <w:r w:rsidRPr="00186882">
              <w:rPr>
                <w:i/>
                <w:color w:val="000000"/>
                <w:sz w:val="18"/>
                <w:szCs w:val="18"/>
              </w:rPr>
              <w:t>29,8</w:t>
            </w:r>
          </w:p>
        </w:tc>
        <w:tc>
          <w:tcPr>
            <w:tcW w:w="1134" w:type="dxa"/>
            <w:vAlign w:val="center"/>
          </w:tcPr>
          <w:p w14:paraId="64D41B20" w14:textId="77777777" w:rsidR="00186882" w:rsidRPr="00186882" w:rsidRDefault="00186882" w:rsidP="00E64C14">
            <w:pPr>
              <w:jc w:val="right"/>
              <w:rPr>
                <w:i/>
                <w:color w:val="000000"/>
                <w:sz w:val="18"/>
                <w:szCs w:val="18"/>
              </w:rPr>
            </w:pPr>
            <w:r w:rsidRPr="00186882">
              <w:rPr>
                <w:i/>
                <w:color w:val="000000"/>
                <w:sz w:val="18"/>
                <w:szCs w:val="18"/>
              </w:rPr>
              <w:t>500,0</w:t>
            </w:r>
          </w:p>
        </w:tc>
        <w:tc>
          <w:tcPr>
            <w:tcW w:w="708" w:type="dxa"/>
            <w:vAlign w:val="center"/>
          </w:tcPr>
          <w:p w14:paraId="382183C0" w14:textId="77777777" w:rsidR="00186882" w:rsidRPr="00186882" w:rsidRDefault="00186882" w:rsidP="00E64C14">
            <w:pPr>
              <w:jc w:val="right"/>
              <w:rPr>
                <w:i/>
                <w:color w:val="000000"/>
                <w:sz w:val="18"/>
                <w:szCs w:val="18"/>
              </w:rPr>
            </w:pPr>
            <w:r w:rsidRPr="00186882">
              <w:rPr>
                <w:i/>
                <w:color w:val="000000"/>
                <w:sz w:val="18"/>
                <w:szCs w:val="18"/>
              </w:rPr>
              <w:t>-99,9</w:t>
            </w:r>
          </w:p>
        </w:tc>
        <w:tc>
          <w:tcPr>
            <w:tcW w:w="710" w:type="dxa"/>
            <w:vAlign w:val="center"/>
          </w:tcPr>
          <w:p w14:paraId="78C83084" w14:textId="77777777" w:rsidR="00186882" w:rsidRPr="00186882" w:rsidRDefault="00186882" w:rsidP="00E64C14">
            <w:pPr>
              <w:jc w:val="right"/>
              <w:rPr>
                <w:i/>
                <w:color w:val="000000"/>
                <w:sz w:val="18"/>
                <w:szCs w:val="18"/>
              </w:rPr>
            </w:pPr>
            <w:r w:rsidRPr="00186882">
              <w:rPr>
                <w:i/>
                <w:color w:val="000000"/>
                <w:sz w:val="18"/>
                <w:szCs w:val="18"/>
              </w:rPr>
              <w:t>-99,9</w:t>
            </w:r>
          </w:p>
        </w:tc>
        <w:tc>
          <w:tcPr>
            <w:tcW w:w="1141" w:type="dxa"/>
            <w:vAlign w:val="center"/>
          </w:tcPr>
          <w:p w14:paraId="32FA3B01" w14:textId="77777777" w:rsidR="00186882" w:rsidRPr="00186882" w:rsidRDefault="00186882" w:rsidP="00E64C14">
            <w:pPr>
              <w:jc w:val="right"/>
              <w:rPr>
                <w:i/>
                <w:color w:val="000000"/>
                <w:sz w:val="18"/>
                <w:szCs w:val="18"/>
              </w:rPr>
            </w:pPr>
            <w:r w:rsidRPr="00186882">
              <w:rPr>
                <w:i/>
                <w:color w:val="000000"/>
                <w:sz w:val="18"/>
                <w:szCs w:val="18"/>
              </w:rPr>
              <w:t>500,0</w:t>
            </w:r>
          </w:p>
        </w:tc>
        <w:tc>
          <w:tcPr>
            <w:tcW w:w="709" w:type="dxa"/>
            <w:vAlign w:val="center"/>
          </w:tcPr>
          <w:p w14:paraId="44B6635D" w14:textId="77777777" w:rsidR="00186882" w:rsidRPr="00186882" w:rsidRDefault="00186882" w:rsidP="00E64C14">
            <w:pPr>
              <w:jc w:val="right"/>
              <w:rPr>
                <w:i/>
                <w:color w:val="000000"/>
                <w:sz w:val="18"/>
                <w:szCs w:val="18"/>
              </w:rPr>
            </w:pPr>
            <w:r w:rsidRPr="00186882">
              <w:rPr>
                <w:i/>
                <w:color w:val="000000"/>
                <w:sz w:val="18"/>
                <w:szCs w:val="18"/>
              </w:rPr>
              <w:t>0,0</w:t>
            </w:r>
          </w:p>
        </w:tc>
        <w:tc>
          <w:tcPr>
            <w:tcW w:w="781" w:type="dxa"/>
            <w:vAlign w:val="center"/>
          </w:tcPr>
          <w:p w14:paraId="240EC3FF" w14:textId="77777777" w:rsidR="00186882" w:rsidRPr="00186882" w:rsidRDefault="00186882" w:rsidP="00E64C14">
            <w:pPr>
              <w:jc w:val="right"/>
              <w:rPr>
                <w:i/>
                <w:color w:val="000000"/>
                <w:sz w:val="18"/>
                <w:szCs w:val="18"/>
              </w:rPr>
            </w:pPr>
            <w:r w:rsidRPr="00186882">
              <w:rPr>
                <w:i/>
                <w:color w:val="000000"/>
                <w:sz w:val="18"/>
                <w:szCs w:val="18"/>
              </w:rPr>
              <w:t>-99,9</w:t>
            </w:r>
          </w:p>
        </w:tc>
      </w:tr>
      <w:tr w:rsidR="00186882" w:rsidRPr="00186882" w14:paraId="7E7C5BA2" w14:textId="77777777" w:rsidTr="00214F1D">
        <w:trPr>
          <w:jc w:val="center"/>
        </w:trPr>
        <w:tc>
          <w:tcPr>
            <w:tcW w:w="2168" w:type="dxa"/>
            <w:vAlign w:val="center"/>
          </w:tcPr>
          <w:p w14:paraId="43608794" w14:textId="77777777" w:rsidR="00186882" w:rsidRPr="00186882" w:rsidRDefault="00186882" w:rsidP="00E64C14">
            <w:pPr>
              <w:pStyle w:val="ab"/>
              <w:spacing w:after="0"/>
              <w:ind w:left="0" w:firstLine="176"/>
              <w:rPr>
                <w:i/>
                <w:color w:val="auto"/>
                <w:sz w:val="16"/>
                <w:szCs w:val="16"/>
              </w:rPr>
            </w:pPr>
            <w:r w:rsidRPr="00186882">
              <w:rPr>
                <w:i/>
                <w:color w:val="auto"/>
                <w:sz w:val="16"/>
                <w:szCs w:val="16"/>
              </w:rPr>
              <w:t>субсидии</w:t>
            </w:r>
          </w:p>
        </w:tc>
        <w:tc>
          <w:tcPr>
            <w:tcW w:w="1211" w:type="dxa"/>
            <w:vAlign w:val="center"/>
          </w:tcPr>
          <w:p w14:paraId="693E17D9" w14:textId="77777777" w:rsidR="00186882" w:rsidRPr="00186882" w:rsidRDefault="00186882" w:rsidP="00E64C14">
            <w:pPr>
              <w:jc w:val="right"/>
              <w:rPr>
                <w:i/>
                <w:color w:val="000000"/>
                <w:sz w:val="18"/>
                <w:szCs w:val="18"/>
              </w:rPr>
            </w:pPr>
            <w:r w:rsidRPr="00186882">
              <w:rPr>
                <w:i/>
                <w:color w:val="000000"/>
                <w:sz w:val="18"/>
                <w:szCs w:val="18"/>
              </w:rPr>
              <w:t>4 380 105,5</w:t>
            </w:r>
          </w:p>
        </w:tc>
        <w:tc>
          <w:tcPr>
            <w:tcW w:w="1091" w:type="dxa"/>
            <w:vAlign w:val="center"/>
          </w:tcPr>
          <w:p w14:paraId="0E25CCEE" w14:textId="77777777" w:rsidR="00186882" w:rsidRPr="00186882" w:rsidRDefault="00186882" w:rsidP="00E64C14">
            <w:pPr>
              <w:jc w:val="right"/>
              <w:rPr>
                <w:i/>
                <w:color w:val="000000"/>
                <w:sz w:val="18"/>
                <w:szCs w:val="18"/>
              </w:rPr>
            </w:pPr>
            <w:r w:rsidRPr="00186882">
              <w:rPr>
                <w:i/>
                <w:color w:val="000000"/>
                <w:sz w:val="18"/>
                <w:szCs w:val="18"/>
              </w:rPr>
              <w:t>6 247 476,0</w:t>
            </w:r>
          </w:p>
        </w:tc>
        <w:tc>
          <w:tcPr>
            <w:tcW w:w="709" w:type="dxa"/>
            <w:vAlign w:val="center"/>
          </w:tcPr>
          <w:p w14:paraId="5B338BEB" w14:textId="77777777" w:rsidR="00186882" w:rsidRPr="00186882" w:rsidRDefault="00186882" w:rsidP="00E64C14">
            <w:pPr>
              <w:jc w:val="right"/>
              <w:rPr>
                <w:i/>
                <w:color w:val="000000"/>
                <w:sz w:val="18"/>
                <w:szCs w:val="18"/>
              </w:rPr>
            </w:pPr>
            <w:r w:rsidRPr="00186882">
              <w:rPr>
                <w:i/>
                <w:color w:val="000000"/>
                <w:sz w:val="18"/>
                <w:szCs w:val="18"/>
              </w:rPr>
              <w:t>42,6</w:t>
            </w:r>
          </w:p>
        </w:tc>
        <w:tc>
          <w:tcPr>
            <w:tcW w:w="1134" w:type="dxa"/>
            <w:vAlign w:val="center"/>
          </w:tcPr>
          <w:p w14:paraId="638B9ED2" w14:textId="77777777" w:rsidR="00186882" w:rsidRPr="00186882" w:rsidRDefault="00186882" w:rsidP="00E64C14">
            <w:pPr>
              <w:jc w:val="right"/>
              <w:rPr>
                <w:i/>
                <w:color w:val="000000"/>
                <w:sz w:val="18"/>
                <w:szCs w:val="18"/>
              </w:rPr>
            </w:pPr>
            <w:r w:rsidRPr="00186882">
              <w:rPr>
                <w:i/>
                <w:color w:val="000000"/>
                <w:sz w:val="18"/>
                <w:szCs w:val="18"/>
              </w:rPr>
              <w:t>9 534 189,1</w:t>
            </w:r>
          </w:p>
        </w:tc>
        <w:tc>
          <w:tcPr>
            <w:tcW w:w="708" w:type="dxa"/>
            <w:vAlign w:val="center"/>
          </w:tcPr>
          <w:p w14:paraId="7E58C011" w14:textId="77777777" w:rsidR="00186882" w:rsidRPr="00186882" w:rsidRDefault="00186882" w:rsidP="00E64C14">
            <w:pPr>
              <w:jc w:val="right"/>
              <w:rPr>
                <w:i/>
                <w:color w:val="000000"/>
                <w:sz w:val="18"/>
                <w:szCs w:val="18"/>
              </w:rPr>
            </w:pPr>
            <w:r w:rsidRPr="00186882">
              <w:rPr>
                <w:i/>
                <w:color w:val="000000"/>
                <w:sz w:val="18"/>
                <w:szCs w:val="18"/>
              </w:rPr>
              <w:t>52,6</w:t>
            </w:r>
          </w:p>
        </w:tc>
        <w:tc>
          <w:tcPr>
            <w:tcW w:w="710" w:type="dxa"/>
            <w:vAlign w:val="center"/>
          </w:tcPr>
          <w:p w14:paraId="2DCD4DF4" w14:textId="77777777" w:rsidR="00186882" w:rsidRPr="00186882" w:rsidRDefault="00186882" w:rsidP="00E64C14">
            <w:pPr>
              <w:jc w:val="right"/>
              <w:rPr>
                <w:i/>
                <w:color w:val="000000"/>
                <w:sz w:val="18"/>
                <w:szCs w:val="18"/>
              </w:rPr>
            </w:pPr>
            <w:r w:rsidRPr="00186882">
              <w:rPr>
                <w:i/>
                <w:color w:val="000000"/>
                <w:sz w:val="18"/>
                <w:szCs w:val="18"/>
              </w:rPr>
              <w:t>117,7</w:t>
            </w:r>
          </w:p>
        </w:tc>
        <w:tc>
          <w:tcPr>
            <w:tcW w:w="1141" w:type="dxa"/>
            <w:vAlign w:val="center"/>
          </w:tcPr>
          <w:p w14:paraId="38345432" w14:textId="77777777" w:rsidR="00186882" w:rsidRPr="00186882" w:rsidRDefault="00186882" w:rsidP="00E64C14">
            <w:pPr>
              <w:jc w:val="right"/>
              <w:rPr>
                <w:i/>
                <w:color w:val="000000"/>
                <w:sz w:val="18"/>
                <w:szCs w:val="18"/>
              </w:rPr>
            </w:pPr>
            <w:r w:rsidRPr="00186882">
              <w:rPr>
                <w:i/>
                <w:color w:val="000000"/>
                <w:sz w:val="18"/>
                <w:szCs w:val="18"/>
              </w:rPr>
              <w:t>2 979 567,3</w:t>
            </w:r>
          </w:p>
        </w:tc>
        <w:tc>
          <w:tcPr>
            <w:tcW w:w="709" w:type="dxa"/>
            <w:vAlign w:val="center"/>
          </w:tcPr>
          <w:p w14:paraId="4A8ED1BD" w14:textId="77777777" w:rsidR="00186882" w:rsidRPr="00186882" w:rsidRDefault="00186882" w:rsidP="00E64C14">
            <w:pPr>
              <w:jc w:val="right"/>
              <w:rPr>
                <w:i/>
                <w:color w:val="000000"/>
                <w:sz w:val="18"/>
                <w:szCs w:val="18"/>
              </w:rPr>
            </w:pPr>
            <w:r w:rsidRPr="00186882">
              <w:rPr>
                <w:i/>
                <w:color w:val="000000"/>
                <w:sz w:val="18"/>
                <w:szCs w:val="18"/>
              </w:rPr>
              <w:t>-68,7</w:t>
            </w:r>
          </w:p>
        </w:tc>
        <w:tc>
          <w:tcPr>
            <w:tcW w:w="781" w:type="dxa"/>
            <w:vAlign w:val="center"/>
          </w:tcPr>
          <w:p w14:paraId="641115C0" w14:textId="77777777" w:rsidR="00186882" w:rsidRPr="00186882" w:rsidRDefault="00186882" w:rsidP="00E64C14">
            <w:pPr>
              <w:jc w:val="right"/>
              <w:rPr>
                <w:i/>
                <w:color w:val="000000"/>
                <w:sz w:val="18"/>
                <w:szCs w:val="18"/>
              </w:rPr>
            </w:pPr>
            <w:r w:rsidRPr="00186882">
              <w:rPr>
                <w:i/>
                <w:color w:val="000000"/>
                <w:sz w:val="18"/>
                <w:szCs w:val="18"/>
              </w:rPr>
              <w:t>-32,0</w:t>
            </w:r>
          </w:p>
        </w:tc>
      </w:tr>
      <w:tr w:rsidR="00186882" w:rsidRPr="00186882" w14:paraId="6E164696" w14:textId="77777777" w:rsidTr="00214F1D">
        <w:trPr>
          <w:jc w:val="center"/>
        </w:trPr>
        <w:tc>
          <w:tcPr>
            <w:tcW w:w="2168" w:type="dxa"/>
            <w:vAlign w:val="center"/>
          </w:tcPr>
          <w:p w14:paraId="03D463D8" w14:textId="77777777" w:rsidR="00186882" w:rsidRPr="00186882" w:rsidRDefault="00186882" w:rsidP="00E64C14">
            <w:pPr>
              <w:pStyle w:val="ab"/>
              <w:spacing w:after="0"/>
              <w:ind w:left="0" w:firstLine="176"/>
              <w:rPr>
                <w:i/>
                <w:color w:val="auto"/>
                <w:sz w:val="16"/>
                <w:szCs w:val="16"/>
              </w:rPr>
            </w:pPr>
            <w:r w:rsidRPr="00186882">
              <w:rPr>
                <w:i/>
                <w:color w:val="auto"/>
                <w:sz w:val="16"/>
                <w:szCs w:val="16"/>
              </w:rPr>
              <w:t>субвенции</w:t>
            </w:r>
          </w:p>
        </w:tc>
        <w:tc>
          <w:tcPr>
            <w:tcW w:w="1211" w:type="dxa"/>
            <w:vAlign w:val="center"/>
          </w:tcPr>
          <w:p w14:paraId="0607110A" w14:textId="77777777" w:rsidR="00186882" w:rsidRPr="00186882" w:rsidRDefault="00186882" w:rsidP="00E64C14">
            <w:pPr>
              <w:jc w:val="right"/>
              <w:rPr>
                <w:i/>
                <w:color w:val="000000"/>
                <w:sz w:val="18"/>
                <w:szCs w:val="18"/>
              </w:rPr>
            </w:pPr>
            <w:r w:rsidRPr="00186882">
              <w:rPr>
                <w:i/>
                <w:color w:val="000000"/>
                <w:sz w:val="18"/>
                <w:szCs w:val="18"/>
              </w:rPr>
              <w:t>4 428 506,1</w:t>
            </w:r>
          </w:p>
        </w:tc>
        <w:tc>
          <w:tcPr>
            <w:tcW w:w="1091" w:type="dxa"/>
            <w:vAlign w:val="center"/>
          </w:tcPr>
          <w:p w14:paraId="58256F9E" w14:textId="77777777" w:rsidR="00186882" w:rsidRPr="00186882" w:rsidRDefault="00186882" w:rsidP="00E64C14">
            <w:pPr>
              <w:jc w:val="right"/>
              <w:rPr>
                <w:i/>
                <w:color w:val="000000"/>
                <w:sz w:val="18"/>
                <w:szCs w:val="18"/>
              </w:rPr>
            </w:pPr>
            <w:r w:rsidRPr="00186882">
              <w:rPr>
                <w:i/>
                <w:color w:val="000000"/>
                <w:sz w:val="18"/>
                <w:szCs w:val="18"/>
              </w:rPr>
              <w:t>4 785 620,1</w:t>
            </w:r>
          </w:p>
        </w:tc>
        <w:tc>
          <w:tcPr>
            <w:tcW w:w="709" w:type="dxa"/>
            <w:vAlign w:val="center"/>
          </w:tcPr>
          <w:p w14:paraId="2F37E913" w14:textId="77777777" w:rsidR="00186882" w:rsidRPr="00186882" w:rsidRDefault="00186882" w:rsidP="00E64C14">
            <w:pPr>
              <w:jc w:val="right"/>
              <w:rPr>
                <w:i/>
                <w:color w:val="000000"/>
                <w:sz w:val="18"/>
                <w:szCs w:val="18"/>
              </w:rPr>
            </w:pPr>
            <w:r w:rsidRPr="00186882">
              <w:rPr>
                <w:i/>
                <w:color w:val="000000"/>
                <w:sz w:val="18"/>
                <w:szCs w:val="18"/>
              </w:rPr>
              <w:t>8,1</w:t>
            </w:r>
          </w:p>
        </w:tc>
        <w:tc>
          <w:tcPr>
            <w:tcW w:w="1134" w:type="dxa"/>
            <w:vAlign w:val="center"/>
          </w:tcPr>
          <w:p w14:paraId="0EF54E3B" w14:textId="77777777" w:rsidR="00186882" w:rsidRPr="00186882" w:rsidRDefault="00186882" w:rsidP="00E64C14">
            <w:pPr>
              <w:jc w:val="right"/>
              <w:rPr>
                <w:i/>
                <w:color w:val="000000"/>
                <w:sz w:val="18"/>
                <w:szCs w:val="18"/>
              </w:rPr>
            </w:pPr>
            <w:r w:rsidRPr="00186882">
              <w:rPr>
                <w:i/>
                <w:color w:val="000000"/>
                <w:sz w:val="18"/>
                <w:szCs w:val="18"/>
              </w:rPr>
              <w:t>4 788 271,0</w:t>
            </w:r>
          </w:p>
        </w:tc>
        <w:tc>
          <w:tcPr>
            <w:tcW w:w="708" w:type="dxa"/>
            <w:vAlign w:val="center"/>
          </w:tcPr>
          <w:p w14:paraId="73C6D61E" w14:textId="77777777" w:rsidR="00186882" w:rsidRPr="00186882" w:rsidRDefault="00186882" w:rsidP="00E64C14">
            <w:pPr>
              <w:jc w:val="right"/>
              <w:rPr>
                <w:i/>
                <w:color w:val="000000"/>
                <w:sz w:val="18"/>
                <w:szCs w:val="18"/>
              </w:rPr>
            </w:pPr>
            <w:r w:rsidRPr="00186882">
              <w:rPr>
                <w:i/>
                <w:color w:val="000000"/>
                <w:sz w:val="18"/>
                <w:szCs w:val="18"/>
              </w:rPr>
              <w:t>0,1</w:t>
            </w:r>
          </w:p>
        </w:tc>
        <w:tc>
          <w:tcPr>
            <w:tcW w:w="710" w:type="dxa"/>
            <w:vAlign w:val="center"/>
          </w:tcPr>
          <w:p w14:paraId="2E112EF1" w14:textId="77777777" w:rsidR="00186882" w:rsidRPr="00186882" w:rsidRDefault="00186882" w:rsidP="00E64C14">
            <w:pPr>
              <w:jc w:val="right"/>
              <w:rPr>
                <w:i/>
                <w:color w:val="000000"/>
                <w:sz w:val="18"/>
                <w:szCs w:val="18"/>
              </w:rPr>
            </w:pPr>
            <w:r w:rsidRPr="00186882">
              <w:rPr>
                <w:i/>
                <w:color w:val="000000"/>
                <w:sz w:val="18"/>
                <w:szCs w:val="18"/>
              </w:rPr>
              <w:t>8,1</w:t>
            </w:r>
          </w:p>
        </w:tc>
        <w:tc>
          <w:tcPr>
            <w:tcW w:w="1141" w:type="dxa"/>
            <w:vAlign w:val="center"/>
          </w:tcPr>
          <w:p w14:paraId="644298B5" w14:textId="77777777" w:rsidR="00186882" w:rsidRPr="00186882" w:rsidRDefault="00186882" w:rsidP="00E64C14">
            <w:pPr>
              <w:jc w:val="right"/>
              <w:rPr>
                <w:i/>
                <w:color w:val="000000"/>
                <w:sz w:val="18"/>
                <w:szCs w:val="18"/>
              </w:rPr>
            </w:pPr>
            <w:r w:rsidRPr="00186882">
              <w:rPr>
                <w:i/>
                <w:color w:val="000000"/>
                <w:sz w:val="18"/>
                <w:szCs w:val="18"/>
              </w:rPr>
              <w:t>4 788 234,0</w:t>
            </w:r>
          </w:p>
        </w:tc>
        <w:tc>
          <w:tcPr>
            <w:tcW w:w="709" w:type="dxa"/>
            <w:vAlign w:val="center"/>
          </w:tcPr>
          <w:p w14:paraId="69E94AB1" w14:textId="77777777" w:rsidR="00186882" w:rsidRPr="00186882" w:rsidRDefault="00186882" w:rsidP="00E64C14">
            <w:pPr>
              <w:jc w:val="right"/>
              <w:rPr>
                <w:i/>
                <w:color w:val="000000"/>
                <w:sz w:val="18"/>
                <w:szCs w:val="18"/>
              </w:rPr>
            </w:pPr>
            <w:r w:rsidRPr="00186882">
              <w:rPr>
                <w:i/>
                <w:color w:val="000000"/>
                <w:sz w:val="18"/>
                <w:szCs w:val="18"/>
              </w:rPr>
              <w:t>0,0</w:t>
            </w:r>
          </w:p>
        </w:tc>
        <w:tc>
          <w:tcPr>
            <w:tcW w:w="781" w:type="dxa"/>
            <w:vAlign w:val="center"/>
          </w:tcPr>
          <w:p w14:paraId="35E35A91" w14:textId="77777777" w:rsidR="00186882" w:rsidRPr="00186882" w:rsidRDefault="00186882" w:rsidP="00E64C14">
            <w:pPr>
              <w:jc w:val="right"/>
              <w:rPr>
                <w:i/>
                <w:color w:val="000000"/>
                <w:sz w:val="18"/>
                <w:szCs w:val="18"/>
              </w:rPr>
            </w:pPr>
            <w:r w:rsidRPr="00186882">
              <w:rPr>
                <w:i/>
                <w:color w:val="000000"/>
                <w:sz w:val="18"/>
                <w:szCs w:val="18"/>
              </w:rPr>
              <w:t>8,1</w:t>
            </w:r>
          </w:p>
        </w:tc>
      </w:tr>
      <w:tr w:rsidR="00186882" w:rsidRPr="00186882" w14:paraId="4C07EE39" w14:textId="77777777" w:rsidTr="00214F1D">
        <w:trPr>
          <w:jc w:val="center"/>
        </w:trPr>
        <w:tc>
          <w:tcPr>
            <w:tcW w:w="2168" w:type="dxa"/>
            <w:vAlign w:val="center"/>
          </w:tcPr>
          <w:p w14:paraId="679EE77E" w14:textId="77777777" w:rsidR="00186882" w:rsidRPr="00186882" w:rsidRDefault="00186882" w:rsidP="00E64C14">
            <w:pPr>
              <w:pStyle w:val="ab"/>
              <w:spacing w:after="0"/>
              <w:ind w:left="176"/>
              <w:rPr>
                <w:i/>
                <w:color w:val="auto"/>
                <w:sz w:val="16"/>
                <w:szCs w:val="16"/>
              </w:rPr>
            </w:pPr>
            <w:r w:rsidRPr="00186882">
              <w:rPr>
                <w:i/>
                <w:color w:val="auto"/>
                <w:sz w:val="16"/>
                <w:szCs w:val="16"/>
              </w:rPr>
              <w:t>иные межбюджетные трансферты</w:t>
            </w:r>
          </w:p>
        </w:tc>
        <w:tc>
          <w:tcPr>
            <w:tcW w:w="1211" w:type="dxa"/>
            <w:vAlign w:val="center"/>
          </w:tcPr>
          <w:p w14:paraId="5623C87B" w14:textId="77777777" w:rsidR="00186882" w:rsidRPr="00186882" w:rsidRDefault="00186882" w:rsidP="00E64C14">
            <w:pPr>
              <w:jc w:val="right"/>
              <w:rPr>
                <w:i/>
                <w:color w:val="000000"/>
                <w:sz w:val="18"/>
                <w:szCs w:val="18"/>
              </w:rPr>
            </w:pPr>
            <w:r w:rsidRPr="00186882">
              <w:rPr>
                <w:i/>
                <w:color w:val="000000"/>
                <w:sz w:val="18"/>
                <w:szCs w:val="18"/>
              </w:rPr>
              <w:t>1 016 145,1</w:t>
            </w:r>
          </w:p>
        </w:tc>
        <w:tc>
          <w:tcPr>
            <w:tcW w:w="1091" w:type="dxa"/>
            <w:vAlign w:val="center"/>
          </w:tcPr>
          <w:p w14:paraId="35CEEC41" w14:textId="77777777" w:rsidR="00186882" w:rsidRPr="00186882" w:rsidRDefault="00186882" w:rsidP="00E64C14">
            <w:pPr>
              <w:jc w:val="right"/>
              <w:rPr>
                <w:i/>
                <w:color w:val="000000"/>
                <w:sz w:val="18"/>
                <w:szCs w:val="18"/>
              </w:rPr>
            </w:pPr>
            <w:r w:rsidRPr="00186882">
              <w:rPr>
                <w:i/>
                <w:color w:val="000000"/>
                <w:sz w:val="18"/>
                <w:szCs w:val="18"/>
              </w:rPr>
              <w:t>235 645,1</w:t>
            </w:r>
          </w:p>
        </w:tc>
        <w:tc>
          <w:tcPr>
            <w:tcW w:w="709" w:type="dxa"/>
            <w:vAlign w:val="center"/>
          </w:tcPr>
          <w:p w14:paraId="5E4A3DB9" w14:textId="77777777" w:rsidR="00186882" w:rsidRPr="00186882" w:rsidRDefault="00186882" w:rsidP="00E64C14">
            <w:pPr>
              <w:jc w:val="right"/>
              <w:rPr>
                <w:i/>
                <w:color w:val="000000"/>
                <w:sz w:val="18"/>
                <w:szCs w:val="18"/>
              </w:rPr>
            </w:pPr>
            <w:r w:rsidRPr="00186882">
              <w:rPr>
                <w:i/>
                <w:color w:val="000000"/>
                <w:sz w:val="18"/>
                <w:szCs w:val="18"/>
              </w:rPr>
              <w:t>-76,8</w:t>
            </w:r>
          </w:p>
        </w:tc>
        <w:tc>
          <w:tcPr>
            <w:tcW w:w="1134" w:type="dxa"/>
            <w:vAlign w:val="center"/>
          </w:tcPr>
          <w:p w14:paraId="612EC051" w14:textId="77777777" w:rsidR="00186882" w:rsidRPr="00186882" w:rsidRDefault="00186882" w:rsidP="00E64C14">
            <w:pPr>
              <w:jc w:val="right"/>
              <w:rPr>
                <w:i/>
                <w:color w:val="000000"/>
                <w:sz w:val="18"/>
                <w:szCs w:val="18"/>
              </w:rPr>
            </w:pPr>
            <w:r w:rsidRPr="00186882">
              <w:rPr>
                <w:i/>
                <w:color w:val="000000"/>
                <w:sz w:val="18"/>
                <w:szCs w:val="18"/>
              </w:rPr>
              <w:t>235 645,1</w:t>
            </w:r>
          </w:p>
        </w:tc>
        <w:tc>
          <w:tcPr>
            <w:tcW w:w="708" w:type="dxa"/>
            <w:vAlign w:val="center"/>
          </w:tcPr>
          <w:p w14:paraId="5994C2A9" w14:textId="77777777" w:rsidR="00186882" w:rsidRPr="00186882" w:rsidRDefault="00186882" w:rsidP="00E64C14">
            <w:pPr>
              <w:jc w:val="right"/>
              <w:rPr>
                <w:i/>
                <w:color w:val="000000"/>
                <w:sz w:val="18"/>
                <w:szCs w:val="18"/>
              </w:rPr>
            </w:pPr>
            <w:r w:rsidRPr="00186882">
              <w:rPr>
                <w:i/>
                <w:color w:val="000000"/>
                <w:sz w:val="18"/>
                <w:szCs w:val="18"/>
              </w:rPr>
              <w:t>0,0</w:t>
            </w:r>
          </w:p>
        </w:tc>
        <w:tc>
          <w:tcPr>
            <w:tcW w:w="710" w:type="dxa"/>
            <w:vAlign w:val="center"/>
          </w:tcPr>
          <w:p w14:paraId="3AFCA210" w14:textId="77777777" w:rsidR="00186882" w:rsidRPr="00186882" w:rsidRDefault="00186882" w:rsidP="00E64C14">
            <w:pPr>
              <w:jc w:val="right"/>
              <w:rPr>
                <w:i/>
                <w:color w:val="000000"/>
                <w:sz w:val="18"/>
                <w:szCs w:val="18"/>
              </w:rPr>
            </w:pPr>
            <w:r w:rsidRPr="00186882">
              <w:rPr>
                <w:i/>
                <w:color w:val="000000"/>
                <w:sz w:val="18"/>
                <w:szCs w:val="18"/>
              </w:rPr>
              <w:t>-76,8</w:t>
            </w:r>
          </w:p>
        </w:tc>
        <w:tc>
          <w:tcPr>
            <w:tcW w:w="1141" w:type="dxa"/>
            <w:vAlign w:val="center"/>
          </w:tcPr>
          <w:p w14:paraId="08E22365" w14:textId="77777777" w:rsidR="00186882" w:rsidRPr="00186882" w:rsidRDefault="00186882" w:rsidP="00E64C14">
            <w:pPr>
              <w:jc w:val="right"/>
              <w:rPr>
                <w:i/>
                <w:color w:val="000000"/>
                <w:sz w:val="18"/>
                <w:szCs w:val="18"/>
              </w:rPr>
            </w:pPr>
            <w:r w:rsidRPr="00186882">
              <w:rPr>
                <w:i/>
                <w:color w:val="000000"/>
                <w:sz w:val="18"/>
                <w:szCs w:val="18"/>
              </w:rPr>
              <w:t>278 497,8</w:t>
            </w:r>
          </w:p>
        </w:tc>
        <w:tc>
          <w:tcPr>
            <w:tcW w:w="709" w:type="dxa"/>
            <w:vAlign w:val="center"/>
          </w:tcPr>
          <w:p w14:paraId="66749C87" w14:textId="77777777" w:rsidR="00186882" w:rsidRPr="00186882" w:rsidRDefault="00186882" w:rsidP="00E64C14">
            <w:pPr>
              <w:jc w:val="right"/>
              <w:rPr>
                <w:i/>
                <w:color w:val="000000"/>
                <w:sz w:val="18"/>
                <w:szCs w:val="18"/>
              </w:rPr>
            </w:pPr>
            <w:r w:rsidRPr="00186882">
              <w:rPr>
                <w:i/>
                <w:color w:val="000000"/>
                <w:sz w:val="18"/>
                <w:szCs w:val="18"/>
              </w:rPr>
              <w:t>18,2</w:t>
            </w:r>
          </w:p>
        </w:tc>
        <w:tc>
          <w:tcPr>
            <w:tcW w:w="781" w:type="dxa"/>
            <w:vAlign w:val="center"/>
          </w:tcPr>
          <w:p w14:paraId="22A5C1C9" w14:textId="77777777" w:rsidR="00186882" w:rsidRPr="00186882" w:rsidRDefault="00186882" w:rsidP="00E64C14">
            <w:pPr>
              <w:jc w:val="right"/>
              <w:rPr>
                <w:i/>
                <w:color w:val="000000"/>
                <w:sz w:val="18"/>
                <w:szCs w:val="18"/>
              </w:rPr>
            </w:pPr>
            <w:r w:rsidRPr="00186882">
              <w:rPr>
                <w:i/>
                <w:color w:val="000000"/>
                <w:sz w:val="18"/>
                <w:szCs w:val="18"/>
              </w:rPr>
              <w:t>-72,6</w:t>
            </w:r>
          </w:p>
        </w:tc>
      </w:tr>
      <w:tr w:rsidR="00186882" w:rsidRPr="00186882" w14:paraId="0D585743" w14:textId="77777777" w:rsidTr="00214F1D">
        <w:trPr>
          <w:jc w:val="center"/>
        </w:trPr>
        <w:tc>
          <w:tcPr>
            <w:tcW w:w="2168" w:type="dxa"/>
            <w:vAlign w:val="center"/>
          </w:tcPr>
          <w:p w14:paraId="674ACF01" w14:textId="77777777" w:rsidR="00186882" w:rsidRPr="00186882" w:rsidRDefault="00186882" w:rsidP="00E64C14">
            <w:pPr>
              <w:rPr>
                <w:iCs/>
                <w:color w:val="000000"/>
                <w:sz w:val="16"/>
                <w:szCs w:val="16"/>
              </w:rPr>
            </w:pPr>
            <w:r w:rsidRPr="00186882">
              <w:rPr>
                <w:iCs/>
                <w:color w:val="000000"/>
                <w:sz w:val="16"/>
                <w:szCs w:val="16"/>
              </w:rPr>
              <w:t>Безвозмездные поступления от негосударственных организаций</w:t>
            </w:r>
          </w:p>
        </w:tc>
        <w:tc>
          <w:tcPr>
            <w:tcW w:w="1211" w:type="dxa"/>
            <w:vAlign w:val="center"/>
          </w:tcPr>
          <w:p w14:paraId="3BF45273" w14:textId="77777777" w:rsidR="00186882" w:rsidRPr="00186882" w:rsidRDefault="00186882" w:rsidP="00E64C14">
            <w:pPr>
              <w:jc w:val="right"/>
              <w:rPr>
                <w:color w:val="000000"/>
                <w:sz w:val="18"/>
                <w:szCs w:val="18"/>
              </w:rPr>
            </w:pPr>
            <w:r w:rsidRPr="00186882">
              <w:rPr>
                <w:color w:val="000000"/>
                <w:sz w:val="18"/>
                <w:szCs w:val="18"/>
              </w:rPr>
              <w:t>39,2</w:t>
            </w:r>
          </w:p>
        </w:tc>
        <w:tc>
          <w:tcPr>
            <w:tcW w:w="1091" w:type="dxa"/>
            <w:vAlign w:val="center"/>
          </w:tcPr>
          <w:p w14:paraId="270BCDA3" w14:textId="77777777" w:rsidR="00186882" w:rsidRPr="00186882" w:rsidRDefault="00186882" w:rsidP="00E64C14">
            <w:pPr>
              <w:jc w:val="right"/>
              <w:rPr>
                <w:color w:val="000000"/>
                <w:sz w:val="18"/>
                <w:szCs w:val="18"/>
              </w:rPr>
            </w:pPr>
            <w:r w:rsidRPr="00186882">
              <w:rPr>
                <w:color w:val="000000"/>
                <w:sz w:val="18"/>
                <w:szCs w:val="18"/>
              </w:rPr>
              <w:t>- </w:t>
            </w:r>
          </w:p>
        </w:tc>
        <w:tc>
          <w:tcPr>
            <w:tcW w:w="709" w:type="dxa"/>
            <w:vAlign w:val="center"/>
          </w:tcPr>
          <w:p w14:paraId="0ADCA11D" w14:textId="77777777" w:rsidR="00186882" w:rsidRPr="00186882" w:rsidRDefault="00186882" w:rsidP="00E64C14">
            <w:pPr>
              <w:jc w:val="right"/>
              <w:rPr>
                <w:color w:val="000000"/>
                <w:sz w:val="18"/>
                <w:szCs w:val="18"/>
              </w:rPr>
            </w:pPr>
            <w:r w:rsidRPr="00186882">
              <w:rPr>
                <w:color w:val="000000"/>
                <w:sz w:val="18"/>
                <w:szCs w:val="18"/>
              </w:rPr>
              <w:t>-100,0</w:t>
            </w:r>
          </w:p>
        </w:tc>
        <w:tc>
          <w:tcPr>
            <w:tcW w:w="1134" w:type="dxa"/>
            <w:vAlign w:val="center"/>
          </w:tcPr>
          <w:p w14:paraId="4D1D802B" w14:textId="77777777" w:rsidR="00186882" w:rsidRPr="00186882" w:rsidRDefault="00186882" w:rsidP="00E64C14">
            <w:pPr>
              <w:jc w:val="right"/>
              <w:rPr>
                <w:color w:val="000000"/>
                <w:sz w:val="18"/>
                <w:szCs w:val="18"/>
              </w:rPr>
            </w:pPr>
            <w:r w:rsidRPr="00186882">
              <w:rPr>
                <w:color w:val="000000"/>
                <w:sz w:val="18"/>
                <w:szCs w:val="18"/>
              </w:rPr>
              <w:t>- </w:t>
            </w:r>
          </w:p>
        </w:tc>
        <w:tc>
          <w:tcPr>
            <w:tcW w:w="708" w:type="dxa"/>
            <w:vAlign w:val="center"/>
          </w:tcPr>
          <w:p w14:paraId="7FCAD905" w14:textId="77777777" w:rsidR="00186882" w:rsidRPr="00186882" w:rsidRDefault="00186882" w:rsidP="00E64C14">
            <w:pPr>
              <w:jc w:val="right"/>
              <w:rPr>
                <w:color w:val="000000"/>
                <w:sz w:val="18"/>
                <w:szCs w:val="18"/>
              </w:rPr>
            </w:pPr>
            <w:r w:rsidRPr="00186882">
              <w:rPr>
                <w:color w:val="000000"/>
                <w:sz w:val="18"/>
                <w:szCs w:val="18"/>
              </w:rPr>
              <w:t>- </w:t>
            </w:r>
          </w:p>
        </w:tc>
        <w:tc>
          <w:tcPr>
            <w:tcW w:w="710" w:type="dxa"/>
            <w:vAlign w:val="center"/>
          </w:tcPr>
          <w:p w14:paraId="23F48822" w14:textId="77777777" w:rsidR="00186882" w:rsidRPr="00186882" w:rsidRDefault="00186882" w:rsidP="00E64C14">
            <w:pPr>
              <w:jc w:val="right"/>
              <w:rPr>
                <w:color w:val="000000"/>
                <w:sz w:val="18"/>
                <w:szCs w:val="18"/>
              </w:rPr>
            </w:pPr>
            <w:r w:rsidRPr="00186882">
              <w:rPr>
                <w:color w:val="000000"/>
                <w:sz w:val="18"/>
                <w:szCs w:val="18"/>
              </w:rPr>
              <w:t>-100,0</w:t>
            </w:r>
          </w:p>
        </w:tc>
        <w:tc>
          <w:tcPr>
            <w:tcW w:w="1141" w:type="dxa"/>
            <w:vAlign w:val="center"/>
          </w:tcPr>
          <w:p w14:paraId="771748CE" w14:textId="77777777" w:rsidR="00186882" w:rsidRPr="00186882" w:rsidRDefault="00186882" w:rsidP="00E64C14">
            <w:pPr>
              <w:jc w:val="right"/>
              <w:rPr>
                <w:color w:val="000000"/>
                <w:sz w:val="18"/>
                <w:szCs w:val="18"/>
              </w:rPr>
            </w:pPr>
            <w:r w:rsidRPr="00186882">
              <w:rPr>
                <w:color w:val="000000"/>
                <w:sz w:val="18"/>
                <w:szCs w:val="18"/>
              </w:rPr>
              <w:t>-</w:t>
            </w:r>
          </w:p>
        </w:tc>
        <w:tc>
          <w:tcPr>
            <w:tcW w:w="709" w:type="dxa"/>
            <w:vAlign w:val="center"/>
          </w:tcPr>
          <w:p w14:paraId="5350F97A" w14:textId="77777777" w:rsidR="00186882" w:rsidRPr="00186882" w:rsidRDefault="00186882" w:rsidP="00E64C14">
            <w:pPr>
              <w:jc w:val="right"/>
              <w:rPr>
                <w:color w:val="000000"/>
                <w:sz w:val="18"/>
                <w:szCs w:val="18"/>
              </w:rPr>
            </w:pPr>
            <w:r w:rsidRPr="00186882">
              <w:rPr>
                <w:color w:val="000000"/>
                <w:sz w:val="18"/>
                <w:szCs w:val="18"/>
              </w:rPr>
              <w:t>- </w:t>
            </w:r>
          </w:p>
        </w:tc>
        <w:tc>
          <w:tcPr>
            <w:tcW w:w="781" w:type="dxa"/>
            <w:vAlign w:val="center"/>
          </w:tcPr>
          <w:p w14:paraId="647F93DC" w14:textId="77777777" w:rsidR="00186882" w:rsidRPr="00186882" w:rsidRDefault="00186882" w:rsidP="00E64C14">
            <w:pPr>
              <w:jc w:val="right"/>
              <w:rPr>
                <w:color w:val="000000"/>
                <w:sz w:val="18"/>
                <w:szCs w:val="18"/>
              </w:rPr>
            </w:pPr>
            <w:r w:rsidRPr="00186882">
              <w:rPr>
                <w:color w:val="000000"/>
                <w:sz w:val="18"/>
                <w:szCs w:val="18"/>
              </w:rPr>
              <w:t>-97,4</w:t>
            </w:r>
          </w:p>
        </w:tc>
      </w:tr>
      <w:tr w:rsidR="00186882" w:rsidRPr="00186882" w14:paraId="0ECD0597" w14:textId="77777777" w:rsidTr="00C942FE">
        <w:trPr>
          <w:trHeight w:val="285"/>
          <w:jc w:val="center"/>
        </w:trPr>
        <w:tc>
          <w:tcPr>
            <w:tcW w:w="2168" w:type="dxa"/>
            <w:vAlign w:val="center"/>
          </w:tcPr>
          <w:p w14:paraId="11184DE1" w14:textId="77777777" w:rsidR="00186882" w:rsidRPr="00186882" w:rsidRDefault="00186882" w:rsidP="00E64C14">
            <w:pPr>
              <w:rPr>
                <w:iCs/>
                <w:color w:val="000000"/>
                <w:sz w:val="16"/>
                <w:szCs w:val="16"/>
              </w:rPr>
            </w:pPr>
            <w:r w:rsidRPr="00186882">
              <w:rPr>
                <w:iCs/>
                <w:color w:val="000000"/>
                <w:sz w:val="16"/>
                <w:szCs w:val="16"/>
              </w:rPr>
              <w:t>Безвозмездные поступления от негосударственных организаций</w:t>
            </w:r>
          </w:p>
        </w:tc>
        <w:tc>
          <w:tcPr>
            <w:tcW w:w="1211" w:type="dxa"/>
            <w:vAlign w:val="center"/>
          </w:tcPr>
          <w:p w14:paraId="6C706E7A" w14:textId="77777777" w:rsidR="00186882" w:rsidRPr="00186882" w:rsidRDefault="00186882" w:rsidP="00E64C14">
            <w:pPr>
              <w:jc w:val="right"/>
              <w:rPr>
                <w:color w:val="000000"/>
                <w:sz w:val="18"/>
                <w:szCs w:val="18"/>
              </w:rPr>
            </w:pPr>
            <w:r w:rsidRPr="00186882">
              <w:rPr>
                <w:color w:val="000000"/>
                <w:sz w:val="18"/>
                <w:szCs w:val="18"/>
              </w:rPr>
              <w:t>105 300,0</w:t>
            </w:r>
          </w:p>
        </w:tc>
        <w:tc>
          <w:tcPr>
            <w:tcW w:w="1091" w:type="dxa"/>
            <w:vAlign w:val="center"/>
          </w:tcPr>
          <w:p w14:paraId="304B31F0" w14:textId="77777777" w:rsidR="00186882" w:rsidRPr="00186882" w:rsidRDefault="00186882" w:rsidP="00E64C14">
            <w:pPr>
              <w:jc w:val="right"/>
              <w:rPr>
                <w:color w:val="000000"/>
                <w:sz w:val="18"/>
                <w:szCs w:val="18"/>
              </w:rPr>
            </w:pPr>
            <w:r w:rsidRPr="00186882">
              <w:rPr>
                <w:color w:val="000000"/>
                <w:sz w:val="18"/>
                <w:szCs w:val="18"/>
              </w:rPr>
              <w:t>581,0</w:t>
            </w:r>
          </w:p>
        </w:tc>
        <w:tc>
          <w:tcPr>
            <w:tcW w:w="709" w:type="dxa"/>
            <w:vAlign w:val="center"/>
          </w:tcPr>
          <w:p w14:paraId="4FC78227" w14:textId="77777777" w:rsidR="00186882" w:rsidRPr="00186882" w:rsidRDefault="00186882" w:rsidP="00E64C14">
            <w:pPr>
              <w:jc w:val="right"/>
              <w:rPr>
                <w:color w:val="000000"/>
                <w:sz w:val="18"/>
                <w:szCs w:val="18"/>
              </w:rPr>
            </w:pPr>
            <w:r w:rsidRPr="00186882">
              <w:rPr>
                <w:color w:val="000000"/>
                <w:sz w:val="18"/>
                <w:szCs w:val="18"/>
              </w:rPr>
              <w:t>-99,4</w:t>
            </w:r>
          </w:p>
        </w:tc>
        <w:tc>
          <w:tcPr>
            <w:tcW w:w="1134" w:type="dxa"/>
            <w:vAlign w:val="center"/>
          </w:tcPr>
          <w:p w14:paraId="33D8F453" w14:textId="77777777" w:rsidR="00186882" w:rsidRPr="00186882" w:rsidRDefault="00186882" w:rsidP="00E64C14">
            <w:pPr>
              <w:jc w:val="right"/>
              <w:rPr>
                <w:color w:val="000000"/>
                <w:sz w:val="18"/>
                <w:szCs w:val="18"/>
              </w:rPr>
            </w:pPr>
            <w:r w:rsidRPr="00186882">
              <w:rPr>
                <w:color w:val="000000"/>
                <w:sz w:val="18"/>
                <w:szCs w:val="18"/>
              </w:rPr>
              <w:t>695,0</w:t>
            </w:r>
          </w:p>
        </w:tc>
        <w:tc>
          <w:tcPr>
            <w:tcW w:w="708" w:type="dxa"/>
            <w:vAlign w:val="center"/>
          </w:tcPr>
          <w:p w14:paraId="2521EC0C" w14:textId="77777777" w:rsidR="00186882" w:rsidRPr="00186882" w:rsidRDefault="00186882" w:rsidP="00E64C14">
            <w:pPr>
              <w:jc w:val="right"/>
              <w:rPr>
                <w:color w:val="000000"/>
                <w:sz w:val="18"/>
                <w:szCs w:val="18"/>
              </w:rPr>
            </w:pPr>
            <w:r w:rsidRPr="00186882">
              <w:rPr>
                <w:color w:val="000000"/>
                <w:sz w:val="18"/>
                <w:szCs w:val="18"/>
              </w:rPr>
              <w:t>19,6</w:t>
            </w:r>
          </w:p>
        </w:tc>
        <w:tc>
          <w:tcPr>
            <w:tcW w:w="710" w:type="dxa"/>
            <w:vAlign w:val="center"/>
          </w:tcPr>
          <w:p w14:paraId="21693E4F" w14:textId="77777777" w:rsidR="00186882" w:rsidRPr="00186882" w:rsidRDefault="00186882" w:rsidP="00E64C14">
            <w:pPr>
              <w:jc w:val="right"/>
              <w:rPr>
                <w:color w:val="000000"/>
                <w:sz w:val="18"/>
                <w:szCs w:val="18"/>
              </w:rPr>
            </w:pPr>
            <w:r w:rsidRPr="00186882">
              <w:rPr>
                <w:color w:val="000000"/>
                <w:sz w:val="18"/>
                <w:szCs w:val="18"/>
              </w:rPr>
              <w:t>-99,3</w:t>
            </w:r>
          </w:p>
        </w:tc>
        <w:tc>
          <w:tcPr>
            <w:tcW w:w="1141" w:type="dxa"/>
            <w:vAlign w:val="center"/>
          </w:tcPr>
          <w:p w14:paraId="5D882E25" w14:textId="77777777" w:rsidR="00186882" w:rsidRPr="00186882" w:rsidRDefault="00186882" w:rsidP="00E64C14">
            <w:pPr>
              <w:jc w:val="right"/>
              <w:rPr>
                <w:color w:val="000000"/>
                <w:sz w:val="18"/>
                <w:szCs w:val="18"/>
              </w:rPr>
            </w:pPr>
            <w:r w:rsidRPr="00186882">
              <w:rPr>
                <w:color w:val="000000"/>
                <w:sz w:val="18"/>
                <w:szCs w:val="18"/>
              </w:rPr>
              <w:t>692,0</w:t>
            </w:r>
          </w:p>
        </w:tc>
        <w:tc>
          <w:tcPr>
            <w:tcW w:w="709" w:type="dxa"/>
            <w:vAlign w:val="center"/>
          </w:tcPr>
          <w:p w14:paraId="4C5F2C4A" w14:textId="77777777" w:rsidR="00186882" w:rsidRPr="00186882" w:rsidRDefault="00186882" w:rsidP="00E64C14">
            <w:pPr>
              <w:jc w:val="right"/>
              <w:rPr>
                <w:color w:val="000000"/>
                <w:sz w:val="18"/>
                <w:szCs w:val="18"/>
              </w:rPr>
            </w:pPr>
            <w:r w:rsidRPr="00186882">
              <w:rPr>
                <w:color w:val="000000"/>
                <w:sz w:val="18"/>
                <w:szCs w:val="18"/>
              </w:rPr>
              <w:t>-0,4</w:t>
            </w:r>
          </w:p>
        </w:tc>
        <w:tc>
          <w:tcPr>
            <w:tcW w:w="781" w:type="dxa"/>
            <w:vAlign w:val="center"/>
          </w:tcPr>
          <w:p w14:paraId="7A32ED78" w14:textId="77777777" w:rsidR="00186882" w:rsidRPr="00186882" w:rsidRDefault="00186882" w:rsidP="00E64C14">
            <w:pPr>
              <w:jc w:val="right"/>
              <w:rPr>
                <w:color w:val="000000"/>
                <w:sz w:val="18"/>
                <w:szCs w:val="18"/>
              </w:rPr>
            </w:pPr>
            <w:r w:rsidRPr="00186882">
              <w:rPr>
                <w:color w:val="000000"/>
                <w:sz w:val="18"/>
                <w:szCs w:val="18"/>
              </w:rPr>
              <w:t>-99,3</w:t>
            </w:r>
          </w:p>
        </w:tc>
      </w:tr>
      <w:tr w:rsidR="00186882" w:rsidRPr="00186882" w14:paraId="6DF97A86" w14:textId="77777777" w:rsidTr="00214F1D">
        <w:trPr>
          <w:jc w:val="center"/>
        </w:trPr>
        <w:tc>
          <w:tcPr>
            <w:tcW w:w="2168" w:type="dxa"/>
            <w:vAlign w:val="center"/>
          </w:tcPr>
          <w:p w14:paraId="6A5C2208" w14:textId="77777777" w:rsidR="00186882" w:rsidRPr="00186882" w:rsidRDefault="00186882" w:rsidP="00E64C14">
            <w:pPr>
              <w:rPr>
                <w:iCs/>
                <w:color w:val="000000"/>
                <w:sz w:val="16"/>
                <w:szCs w:val="16"/>
              </w:rPr>
            </w:pPr>
            <w:r w:rsidRPr="00186882">
              <w:rPr>
                <w:iCs/>
                <w:color w:val="000000"/>
                <w:sz w:val="16"/>
                <w:szCs w:val="16"/>
              </w:rPr>
              <w:t>Прочие безвозмездные поступления</w:t>
            </w:r>
          </w:p>
        </w:tc>
        <w:tc>
          <w:tcPr>
            <w:tcW w:w="1211" w:type="dxa"/>
            <w:vAlign w:val="center"/>
          </w:tcPr>
          <w:p w14:paraId="6B92853D" w14:textId="77777777" w:rsidR="00186882" w:rsidRPr="00186882" w:rsidRDefault="00186882" w:rsidP="00E64C14">
            <w:pPr>
              <w:jc w:val="right"/>
              <w:rPr>
                <w:color w:val="000000"/>
                <w:sz w:val="18"/>
                <w:szCs w:val="18"/>
              </w:rPr>
            </w:pPr>
            <w:r w:rsidRPr="00186882">
              <w:rPr>
                <w:color w:val="000000"/>
                <w:sz w:val="18"/>
                <w:szCs w:val="18"/>
              </w:rPr>
              <w:t>3 020,0</w:t>
            </w:r>
          </w:p>
        </w:tc>
        <w:tc>
          <w:tcPr>
            <w:tcW w:w="1091" w:type="dxa"/>
            <w:vAlign w:val="center"/>
          </w:tcPr>
          <w:p w14:paraId="6F0E6A6C" w14:textId="77777777" w:rsidR="00186882" w:rsidRPr="00186882" w:rsidRDefault="00186882" w:rsidP="00E64C14">
            <w:pPr>
              <w:jc w:val="right"/>
              <w:rPr>
                <w:color w:val="000000"/>
                <w:sz w:val="18"/>
                <w:szCs w:val="18"/>
              </w:rPr>
            </w:pPr>
            <w:r w:rsidRPr="00186882">
              <w:rPr>
                <w:color w:val="000000"/>
                <w:sz w:val="18"/>
                <w:szCs w:val="18"/>
              </w:rPr>
              <w:t>115,0</w:t>
            </w:r>
          </w:p>
        </w:tc>
        <w:tc>
          <w:tcPr>
            <w:tcW w:w="709" w:type="dxa"/>
            <w:vAlign w:val="center"/>
          </w:tcPr>
          <w:p w14:paraId="1715956B" w14:textId="77777777" w:rsidR="00186882" w:rsidRPr="00186882" w:rsidRDefault="00186882" w:rsidP="00E64C14">
            <w:pPr>
              <w:jc w:val="right"/>
              <w:rPr>
                <w:color w:val="000000"/>
                <w:sz w:val="18"/>
                <w:szCs w:val="18"/>
              </w:rPr>
            </w:pPr>
            <w:r w:rsidRPr="00186882">
              <w:rPr>
                <w:color w:val="000000"/>
                <w:sz w:val="18"/>
                <w:szCs w:val="18"/>
              </w:rPr>
              <w:t>-96,2</w:t>
            </w:r>
          </w:p>
        </w:tc>
        <w:tc>
          <w:tcPr>
            <w:tcW w:w="1134" w:type="dxa"/>
            <w:vAlign w:val="center"/>
          </w:tcPr>
          <w:p w14:paraId="3211D7CE" w14:textId="77777777" w:rsidR="00186882" w:rsidRPr="00186882" w:rsidRDefault="00186882" w:rsidP="00E64C14">
            <w:pPr>
              <w:jc w:val="right"/>
              <w:rPr>
                <w:color w:val="000000"/>
                <w:sz w:val="18"/>
                <w:szCs w:val="18"/>
              </w:rPr>
            </w:pPr>
            <w:r w:rsidRPr="00186882">
              <w:rPr>
                <w:color w:val="000000"/>
                <w:sz w:val="18"/>
                <w:szCs w:val="18"/>
              </w:rPr>
              <w:t>95,0</w:t>
            </w:r>
          </w:p>
        </w:tc>
        <w:tc>
          <w:tcPr>
            <w:tcW w:w="708" w:type="dxa"/>
            <w:vAlign w:val="center"/>
          </w:tcPr>
          <w:p w14:paraId="7190BA92" w14:textId="77777777" w:rsidR="00186882" w:rsidRPr="00186882" w:rsidRDefault="00186882" w:rsidP="00E64C14">
            <w:pPr>
              <w:jc w:val="right"/>
              <w:rPr>
                <w:color w:val="000000"/>
                <w:sz w:val="18"/>
                <w:szCs w:val="18"/>
              </w:rPr>
            </w:pPr>
            <w:r w:rsidRPr="00186882">
              <w:rPr>
                <w:color w:val="000000"/>
                <w:sz w:val="18"/>
                <w:szCs w:val="18"/>
              </w:rPr>
              <w:t>95,0</w:t>
            </w:r>
          </w:p>
        </w:tc>
        <w:tc>
          <w:tcPr>
            <w:tcW w:w="710" w:type="dxa"/>
            <w:vAlign w:val="center"/>
          </w:tcPr>
          <w:p w14:paraId="585270D8" w14:textId="77777777" w:rsidR="00186882" w:rsidRPr="00186882" w:rsidRDefault="00186882" w:rsidP="00E64C14">
            <w:pPr>
              <w:jc w:val="right"/>
              <w:rPr>
                <w:color w:val="000000"/>
                <w:sz w:val="18"/>
                <w:szCs w:val="18"/>
              </w:rPr>
            </w:pPr>
            <w:r w:rsidRPr="00186882">
              <w:rPr>
                <w:color w:val="000000"/>
                <w:sz w:val="18"/>
                <w:szCs w:val="18"/>
              </w:rPr>
              <w:t>-96,9</w:t>
            </w:r>
          </w:p>
        </w:tc>
        <w:tc>
          <w:tcPr>
            <w:tcW w:w="1141" w:type="dxa"/>
            <w:vAlign w:val="center"/>
          </w:tcPr>
          <w:p w14:paraId="6DBFE768" w14:textId="77777777" w:rsidR="00186882" w:rsidRPr="00186882" w:rsidRDefault="00186882" w:rsidP="00E64C14">
            <w:pPr>
              <w:jc w:val="right"/>
              <w:rPr>
                <w:color w:val="000000"/>
                <w:sz w:val="18"/>
                <w:szCs w:val="18"/>
              </w:rPr>
            </w:pPr>
            <w:r w:rsidRPr="00186882">
              <w:rPr>
                <w:color w:val="000000"/>
                <w:sz w:val="18"/>
                <w:szCs w:val="18"/>
              </w:rPr>
              <w:t>103,0</w:t>
            </w:r>
          </w:p>
        </w:tc>
        <w:tc>
          <w:tcPr>
            <w:tcW w:w="709" w:type="dxa"/>
            <w:vAlign w:val="center"/>
          </w:tcPr>
          <w:p w14:paraId="761D71EC" w14:textId="77777777" w:rsidR="00186882" w:rsidRPr="00186882" w:rsidRDefault="00186882" w:rsidP="00E64C14">
            <w:pPr>
              <w:jc w:val="right"/>
              <w:rPr>
                <w:color w:val="000000"/>
                <w:sz w:val="18"/>
                <w:szCs w:val="18"/>
              </w:rPr>
            </w:pPr>
            <w:r w:rsidRPr="00186882">
              <w:rPr>
                <w:color w:val="000000"/>
                <w:sz w:val="18"/>
                <w:szCs w:val="18"/>
              </w:rPr>
              <w:t>8,4</w:t>
            </w:r>
          </w:p>
        </w:tc>
        <w:tc>
          <w:tcPr>
            <w:tcW w:w="781" w:type="dxa"/>
            <w:vAlign w:val="center"/>
          </w:tcPr>
          <w:p w14:paraId="62A84F5C" w14:textId="77777777" w:rsidR="00186882" w:rsidRPr="00186882" w:rsidRDefault="00186882" w:rsidP="00E64C14">
            <w:pPr>
              <w:jc w:val="right"/>
              <w:rPr>
                <w:color w:val="000000"/>
                <w:sz w:val="18"/>
                <w:szCs w:val="18"/>
              </w:rPr>
            </w:pPr>
            <w:r w:rsidRPr="00186882">
              <w:rPr>
                <w:color w:val="000000"/>
                <w:sz w:val="18"/>
                <w:szCs w:val="18"/>
              </w:rPr>
              <w:t>-96,6</w:t>
            </w:r>
          </w:p>
        </w:tc>
      </w:tr>
      <w:tr w:rsidR="00186882" w:rsidRPr="00186882" w14:paraId="6DDAC463" w14:textId="77777777" w:rsidTr="00214F1D">
        <w:trPr>
          <w:jc w:val="center"/>
        </w:trPr>
        <w:tc>
          <w:tcPr>
            <w:tcW w:w="2168" w:type="dxa"/>
            <w:vAlign w:val="center"/>
          </w:tcPr>
          <w:p w14:paraId="16DE5B6C" w14:textId="77777777" w:rsidR="00186882" w:rsidRPr="00186882" w:rsidRDefault="00186882" w:rsidP="00E64C14">
            <w:pPr>
              <w:pStyle w:val="ab"/>
              <w:spacing w:after="0"/>
              <w:ind w:left="0"/>
              <w:rPr>
                <w:color w:val="auto"/>
                <w:sz w:val="12"/>
                <w:szCs w:val="12"/>
              </w:rPr>
            </w:pPr>
            <w:r w:rsidRPr="00186882">
              <w:rPr>
                <w:color w:val="auto"/>
                <w:sz w:val="12"/>
                <w:szCs w:val="12"/>
              </w:rPr>
              <w:t>Возврат остатков субсидий, субвенций и иных межбюджетных трансфертов прошлых лет</w:t>
            </w:r>
          </w:p>
        </w:tc>
        <w:tc>
          <w:tcPr>
            <w:tcW w:w="1211" w:type="dxa"/>
            <w:vAlign w:val="center"/>
          </w:tcPr>
          <w:p w14:paraId="6B65F1B5" w14:textId="77777777" w:rsidR="00186882" w:rsidRPr="00186882" w:rsidRDefault="00186882" w:rsidP="00E64C14">
            <w:pPr>
              <w:jc w:val="right"/>
              <w:rPr>
                <w:color w:val="000000"/>
                <w:sz w:val="18"/>
                <w:szCs w:val="18"/>
              </w:rPr>
            </w:pPr>
            <w:r w:rsidRPr="00186882">
              <w:rPr>
                <w:color w:val="000000"/>
                <w:sz w:val="16"/>
                <w:szCs w:val="16"/>
              </w:rPr>
              <w:t>-225,6</w:t>
            </w:r>
          </w:p>
        </w:tc>
        <w:tc>
          <w:tcPr>
            <w:tcW w:w="1091" w:type="dxa"/>
            <w:vAlign w:val="center"/>
          </w:tcPr>
          <w:p w14:paraId="40F6A4CA" w14:textId="77777777" w:rsidR="00186882" w:rsidRPr="00186882" w:rsidRDefault="00186882" w:rsidP="00E64C14">
            <w:pPr>
              <w:jc w:val="right"/>
              <w:rPr>
                <w:color w:val="000000"/>
                <w:sz w:val="18"/>
                <w:szCs w:val="18"/>
              </w:rPr>
            </w:pPr>
            <w:r w:rsidRPr="00186882">
              <w:rPr>
                <w:color w:val="000000"/>
                <w:sz w:val="18"/>
                <w:szCs w:val="18"/>
              </w:rPr>
              <w:t>- </w:t>
            </w:r>
          </w:p>
        </w:tc>
        <w:tc>
          <w:tcPr>
            <w:tcW w:w="709" w:type="dxa"/>
            <w:vAlign w:val="center"/>
          </w:tcPr>
          <w:p w14:paraId="511CB2EC" w14:textId="77777777" w:rsidR="00186882" w:rsidRPr="00186882" w:rsidRDefault="00186882" w:rsidP="00E64C14">
            <w:pPr>
              <w:jc w:val="right"/>
              <w:rPr>
                <w:color w:val="000000"/>
                <w:sz w:val="18"/>
                <w:szCs w:val="18"/>
              </w:rPr>
            </w:pPr>
            <w:r w:rsidRPr="00186882">
              <w:rPr>
                <w:color w:val="000000"/>
                <w:sz w:val="18"/>
                <w:szCs w:val="18"/>
              </w:rPr>
              <w:t>-100,0</w:t>
            </w:r>
          </w:p>
        </w:tc>
        <w:tc>
          <w:tcPr>
            <w:tcW w:w="1134" w:type="dxa"/>
            <w:vAlign w:val="center"/>
          </w:tcPr>
          <w:p w14:paraId="5508E3E5" w14:textId="77777777" w:rsidR="00186882" w:rsidRPr="00186882" w:rsidRDefault="00186882" w:rsidP="00E64C14">
            <w:pPr>
              <w:jc w:val="right"/>
              <w:rPr>
                <w:color w:val="000000"/>
                <w:sz w:val="18"/>
                <w:szCs w:val="18"/>
              </w:rPr>
            </w:pPr>
            <w:r w:rsidRPr="00186882">
              <w:rPr>
                <w:color w:val="000000"/>
                <w:sz w:val="18"/>
                <w:szCs w:val="18"/>
              </w:rPr>
              <w:t>- </w:t>
            </w:r>
          </w:p>
        </w:tc>
        <w:tc>
          <w:tcPr>
            <w:tcW w:w="708" w:type="dxa"/>
            <w:vAlign w:val="center"/>
          </w:tcPr>
          <w:p w14:paraId="511BB210" w14:textId="77777777" w:rsidR="00186882" w:rsidRPr="00186882" w:rsidRDefault="00186882" w:rsidP="00E64C14">
            <w:pPr>
              <w:jc w:val="right"/>
              <w:rPr>
                <w:color w:val="000000"/>
                <w:sz w:val="18"/>
                <w:szCs w:val="18"/>
              </w:rPr>
            </w:pPr>
            <w:r w:rsidRPr="00186882">
              <w:rPr>
                <w:color w:val="000000"/>
                <w:sz w:val="18"/>
                <w:szCs w:val="18"/>
              </w:rPr>
              <w:t>- </w:t>
            </w:r>
          </w:p>
        </w:tc>
        <w:tc>
          <w:tcPr>
            <w:tcW w:w="710" w:type="dxa"/>
            <w:vAlign w:val="center"/>
          </w:tcPr>
          <w:p w14:paraId="2E8B02E7" w14:textId="77777777" w:rsidR="00186882" w:rsidRPr="00186882" w:rsidRDefault="00186882" w:rsidP="00E64C14">
            <w:pPr>
              <w:jc w:val="right"/>
              <w:rPr>
                <w:color w:val="000000"/>
                <w:sz w:val="18"/>
                <w:szCs w:val="18"/>
              </w:rPr>
            </w:pPr>
            <w:r w:rsidRPr="00186882">
              <w:rPr>
                <w:color w:val="000000"/>
                <w:sz w:val="18"/>
                <w:szCs w:val="18"/>
              </w:rPr>
              <w:t>-100,0</w:t>
            </w:r>
          </w:p>
        </w:tc>
        <w:tc>
          <w:tcPr>
            <w:tcW w:w="1141" w:type="dxa"/>
            <w:vAlign w:val="center"/>
          </w:tcPr>
          <w:p w14:paraId="25FB31C2" w14:textId="77777777" w:rsidR="00186882" w:rsidRPr="00186882" w:rsidRDefault="00186882" w:rsidP="00E64C14">
            <w:pPr>
              <w:jc w:val="right"/>
              <w:rPr>
                <w:color w:val="000000"/>
                <w:sz w:val="18"/>
                <w:szCs w:val="18"/>
              </w:rPr>
            </w:pPr>
            <w:r w:rsidRPr="00186882">
              <w:rPr>
                <w:color w:val="000000"/>
                <w:sz w:val="18"/>
                <w:szCs w:val="18"/>
              </w:rPr>
              <w:t>- </w:t>
            </w:r>
          </w:p>
        </w:tc>
        <w:tc>
          <w:tcPr>
            <w:tcW w:w="709" w:type="dxa"/>
            <w:vAlign w:val="center"/>
          </w:tcPr>
          <w:p w14:paraId="30B0B126" w14:textId="77777777" w:rsidR="00186882" w:rsidRPr="00186882" w:rsidRDefault="00186882" w:rsidP="00E64C14">
            <w:pPr>
              <w:jc w:val="right"/>
              <w:rPr>
                <w:color w:val="000000"/>
                <w:sz w:val="18"/>
                <w:szCs w:val="18"/>
              </w:rPr>
            </w:pPr>
            <w:r w:rsidRPr="00186882">
              <w:rPr>
                <w:color w:val="000000"/>
                <w:sz w:val="18"/>
                <w:szCs w:val="18"/>
              </w:rPr>
              <w:t> </w:t>
            </w:r>
          </w:p>
        </w:tc>
        <w:tc>
          <w:tcPr>
            <w:tcW w:w="781" w:type="dxa"/>
            <w:vAlign w:val="center"/>
          </w:tcPr>
          <w:p w14:paraId="0588D833" w14:textId="77777777" w:rsidR="00186882" w:rsidRPr="00186882" w:rsidRDefault="00186882" w:rsidP="00E64C14">
            <w:pPr>
              <w:jc w:val="right"/>
              <w:rPr>
                <w:color w:val="000000"/>
                <w:sz w:val="18"/>
                <w:szCs w:val="18"/>
              </w:rPr>
            </w:pPr>
            <w:r w:rsidRPr="00186882">
              <w:rPr>
                <w:color w:val="000000"/>
                <w:sz w:val="18"/>
                <w:szCs w:val="18"/>
              </w:rPr>
              <w:t>-100,0</w:t>
            </w:r>
          </w:p>
        </w:tc>
      </w:tr>
    </w:tbl>
    <w:p w14:paraId="7CACFC14" w14:textId="77777777" w:rsidR="00186882" w:rsidRPr="00295AE3" w:rsidRDefault="00186882" w:rsidP="00186882">
      <w:pPr>
        <w:pStyle w:val="ab"/>
        <w:spacing w:after="0"/>
        <w:ind w:left="0" w:firstLine="709"/>
        <w:jc w:val="both"/>
        <w:rPr>
          <w:color w:val="auto"/>
          <w:sz w:val="16"/>
        </w:rPr>
      </w:pPr>
    </w:p>
    <w:p w14:paraId="134F7DAF" w14:textId="77777777" w:rsidR="00186882" w:rsidRDefault="00186882" w:rsidP="00186882">
      <w:pPr>
        <w:pStyle w:val="ab"/>
        <w:spacing w:after="0"/>
        <w:ind w:left="0" w:firstLine="709"/>
        <w:jc w:val="both"/>
        <w:rPr>
          <w:color w:val="auto"/>
        </w:rPr>
      </w:pPr>
      <w:r w:rsidRPr="00186882">
        <w:rPr>
          <w:color w:val="auto"/>
        </w:rPr>
        <w:t>Анализ изменений доходов бюджета города Оренбурга показывает, что на первые два года из планируемого трехлетнего бюджетного периода прогнозируется увеличение общего объема доходов бюджета как по сравнению с показателями предыдущего года, так и с ожидаемой оценкой исполнения бюджета текущего году. Так, на 2022 прогнозируется увеличение доходов бюджета</w:t>
      </w:r>
      <w:r>
        <w:rPr>
          <w:color w:val="auto"/>
        </w:rPr>
        <w:t xml:space="preserve"> на 9,1% к ожидаемой оценке 2021 года, на 2023 год – на 24,2% к ожидаемой оценке 2021 года и на 13,8% к прогнозному показателю 2022 года. При этом, на 2024 год планируется существенное снижение доходов бюджета, а именно – на 10,2% к ожидаемой оценке 2021 года и на 27,7% к показателю 2023 года. </w:t>
      </w:r>
    </w:p>
    <w:p w14:paraId="6B956422" w14:textId="77777777" w:rsidR="00186882" w:rsidRDefault="00186882" w:rsidP="00186882">
      <w:pPr>
        <w:pStyle w:val="ab"/>
        <w:spacing w:after="0"/>
        <w:ind w:left="0" w:firstLine="709"/>
        <w:jc w:val="both"/>
        <w:rPr>
          <w:color w:val="auto"/>
        </w:rPr>
      </w:pPr>
      <w:r>
        <w:rPr>
          <w:color w:val="auto"/>
        </w:rPr>
        <w:t xml:space="preserve">Основной причиной данных изменений являются изменения планируемых безвозмездных поступлений от других бюджетов бюджетной системы РФ, которые на 2022 и 2023 годы планируются с ежегодным увеличением к предыдущему году на 15,7% и 19,6% соответственно. При этом, на 2024 год прогнозируется значительное снижение объемов межбюджетных трансфертов, которое составит 44,7% к показателю 2023 года и 24,3% к ожидаемой оценке 2021 года. </w:t>
      </w:r>
    </w:p>
    <w:p w14:paraId="5D2F6A14" w14:textId="77777777" w:rsidR="00186882" w:rsidRDefault="00186882" w:rsidP="00186882">
      <w:pPr>
        <w:pStyle w:val="ab"/>
        <w:spacing w:after="0"/>
        <w:ind w:left="0" w:firstLine="709"/>
        <w:jc w:val="both"/>
        <w:rPr>
          <w:color w:val="auto"/>
        </w:rPr>
      </w:pPr>
      <w:r>
        <w:rPr>
          <w:color w:val="auto"/>
        </w:rPr>
        <w:t xml:space="preserve">Данные изменения показателей безвозмездных поступлений от других бюджетов бюджетной системы РФ в основном связано с изменениями прогнозных показателей по поступлениям межбюджетных субсидий. Так, на 2022 и 2023 годы планируется увеличение субсидий относительно показателя предыдущего года на </w:t>
      </w:r>
      <w:r>
        <w:rPr>
          <w:color w:val="auto"/>
        </w:rPr>
        <w:lastRenderedPageBreak/>
        <w:t>42,6% и 52,6% соответственно. При этом, на 2024 год прогнозируется сокращение субсидий на 68,7% по сравнению с прогнозным показателем 2023 года и на 32,0% по сравнению с ожидаемой оценкой 2021 года.</w:t>
      </w:r>
    </w:p>
    <w:p w14:paraId="7F0579AC" w14:textId="77777777" w:rsidR="00186882" w:rsidRPr="00186882" w:rsidRDefault="00186882" w:rsidP="00186882">
      <w:pPr>
        <w:pStyle w:val="ab"/>
        <w:spacing w:after="0"/>
        <w:ind w:left="0" w:firstLine="709"/>
        <w:jc w:val="both"/>
        <w:rPr>
          <w:color w:val="auto"/>
        </w:rPr>
      </w:pPr>
      <w:r>
        <w:rPr>
          <w:color w:val="auto"/>
        </w:rPr>
        <w:t>По группе налоговых и неналоговых доходов прогнозируется ежегодное увеличение поступлений к показателю предыдущего года от 0,9% на 2022 год до 5,9% на 2024 год. По сравнению с ожидаемыми поступлениями 2021 года к 2024 году налоговые и неналоговые доходы увеличатся на 11,0%. Указанный рост планируется обеспечить увеличением налоговых доходов, прогнозируемых на 2022 год на 4,2% больше ожидаемых поступлений текущего года, на 2023 год – на 10,9%, на 2024 год – на 18,0%. Одновременно на снижение темпов роста общих объемов поступлений налоговых и неналоговых доходов негативно отражается отрицательная динамика прогнозируемых поступлений неналоговых доходов бюджета</w:t>
      </w:r>
      <w:r w:rsidRPr="00186882">
        <w:rPr>
          <w:color w:val="auto"/>
        </w:rPr>
        <w:t>. Так, на 2022 год прогнозируется сокращение неналоговых доходов на 20,7% по сравнению с ожидаемым показателем текущего года, на 2023 год – на 35,4%, на 2024 год – на 34,7%.</w:t>
      </w:r>
    </w:p>
    <w:p w14:paraId="1019B7B8" w14:textId="77777777" w:rsidR="00186882" w:rsidRPr="00186882" w:rsidRDefault="00186882" w:rsidP="00186882">
      <w:pPr>
        <w:pStyle w:val="ab"/>
        <w:spacing w:after="0"/>
        <w:ind w:left="0" w:firstLine="709"/>
        <w:jc w:val="both"/>
        <w:rPr>
          <w:color w:val="auto"/>
        </w:rPr>
      </w:pPr>
      <w:r w:rsidRPr="00186882">
        <w:rPr>
          <w:color w:val="auto"/>
        </w:rPr>
        <w:t>Структура доходов бюджета города Оренбурга на 2021 – 2024 годы представлена в следующей таблице.</w:t>
      </w:r>
    </w:p>
    <w:p w14:paraId="45A9C79D" w14:textId="77777777" w:rsidR="00186882" w:rsidRPr="00186882" w:rsidRDefault="00186882" w:rsidP="00186882">
      <w:pPr>
        <w:pStyle w:val="ab"/>
        <w:spacing w:after="0"/>
        <w:ind w:left="0" w:firstLine="709"/>
        <w:jc w:val="right"/>
        <w:rPr>
          <w:color w:val="auto"/>
          <w:sz w:val="20"/>
          <w:szCs w:val="20"/>
        </w:rPr>
      </w:pPr>
      <w:r w:rsidRPr="00186882">
        <w:rPr>
          <w:color w:val="auto"/>
          <w:sz w:val="20"/>
          <w:szCs w:val="20"/>
        </w:rPr>
        <w:t>(тыс. рублей)</w:t>
      </w:r>
    </w:p>
    <w:tbl>
      <w:tblPr>
        <w:tblW w:w="1020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268"/>
        <w:gridCol w:w="1134"/>
        <w:gridCol w:w="853"/>
        <w:gridCol w:w="1132"/>
        <w:gridCol w:w="850"/>
        <w:gridCol w:w="1134"/>
        <w:gridCol w:w="850"/>
        <w:gridCol w:w="1135"/>
        <w:gridCol w:w="850"/>
      </w:tblGrid>
      <w:tr w:rsidR="00186882" w:rsidRPr="00186882" w14:paraId="10E29661" w14:textId="77777777" w:rsidTr="007648F1">
        <w:trPr>
          <w:trHeight w:val="356"/>
        </w:trPr>
        <w:tc>
          <w:tcPr>
            <w:tcW w:w="2268" w:type="dxa"/>
            <w:vMerge w:val="restart"/>
            <w:shd w:val="clear" w:color="auto" w:fill="00B0F0"/>
            <w:vAlign w:val="center"/>
          </w:tcPr>
          <w:p w14:paraId="1D5BAD9A" w14:textId="77777777" w:rsidR="00186882" w:rsidRPr="009B1C70" w:rsidRDefault="00186882" w:rsidP="00E64C14">
            <w:pPr>
              <w:pStyle w:val="ab"/>
              <w:spacing w:after="0"/>
              <w:ind w:left="0"/>
              <w:jc w:val="center"/>
              <w:rPr>
                <w:b/>
                <w:color w:val="FFFFFF" w:themeColor="background1"/>
                <w:sz w:val="16"/>
                <w:szCs w:val="16"/>
              </w:rPr>
            </w:pPr>
            <w:r w:rsidRPr="009B1C70">
              <w:rPr>
                <w:rFonts w:ascii="Verdana" w:hAnsi="Verdana" w:cs="Verdana"/>
                <w:b/>
                <w:color w:val="FFFFFF" w:themeColor="background1"/>
                <w:sz w:val="16"/>
                <w:szCs w:val="16"/>
              </w:rPr>
              <w:br w:type="page"/>
            </w:r>
            <w:r w:rsidRPr="009B1C70">
              <w:rPr>
                <w:b/>
                <w:color w:val="FFFFFF" w:themeColor="background1"/>
                <w:sz w:val="16"/>
                <w:szCs w:val="16"/>
              </w:rPr>
              <w:t>Показатель</w:t>
            </w:r>
          </w:p>
        </w:tc>
        <w:tc>
          <w:tcPr>
            <w:tcW w:w="1987" w:type="dxa"/>
            <w:gridSpan w:val="2"/>
            <w:shd w:val="clear" w:color="auto" w:fill="00B0F0"/>
            <w:vAlign w:val="center"/>
          </w:tcPr>
          <w:p w14:paraId="611F9F12" w14:textId="77777777" w:rsidR="00186882" w:rsidRPr="009B1C70" w:rsidRDefault="00186882" w:rsidP="00E64C14">
            <w:pPr>
              <w:pStyle w:val="ab"/>
              <w:spacing w:after="0"/>
              <w:ind w:left="0"/>
              <w:jc w:val="center"/>
              <w:rPr>
                <w:b/>
                <w:color w:val="FFFFFF" w:themeColor="background1"/>
                <w:sz w:val="16"/>
                <w:szCs w:val="16"/>
              </w:rPr>
            </w:pPr>
            <w:r w:rsidRPr="009B1C70">
              <w:rPr>
                <w:b/>
                <w:color w:val="FFFFFF" w:themeColor="background1"/>
                <w:sz w:val="16"/>
                <w:szCs w:val="16"/>
              </w:rPr>
              <w:t>2021 год (оценка)</w:t>
            </w:r>
          </w:p>
        </w:tc>
        <w:tc>
          <w:tcPr>
            <w:tcW w:w="1982" w:type="dxa"/>
            <w:gridSpan w:val="2"/>
            <w:shd w:val="clear" w:color="auto" w:fill="00B0F0"/>
            <w:vAlign w:val="center"/>
          </w:tcPr>
          <w:p w14:paraId="1526633D" w14:textId="77777777" w:rsidR="00186882" w:rsidRPr="009B1C70" w:rsidRDefault="00186882" w:rsidP="00E64C14">
            <w:pPr>
              <w:pStyle w:val="ab"/>
              <w:spacing w:after="0"/>
              <w:ind w:left="0"/>
              <w:jc w:val="center"/>
              <w:rPr>
                <w:b/>
                <w:color w:val="FFFFFF" w:themeColor="background1"/>
                <w:sz w:val="16"/>
                <w:szCs w:val="16"/>
              </w:rPr>
            </w:pPr>
            <w:r w:rsidRPr="009B1C70">
              <w:rPr>
                <w:b/>
                <w:color w:val="FFFFFF" w:themeColor="background1"/>
                <w:sz w:val="16"/>
                <w:szCs w:val="16"/>
              </w:rPr>
              <w:t>2022 год (проект)</w:t>
            </w:r>
          </w:p>
        </w:tc>
        <w:tc>
          <w:tcPr>
            <w:tcW w:w="1984" w:type="dxa"/>
            <w:gridSpan w:val="2"/>
            <w:shd w:val="clear" w:color="auto" w:fill="00B0F0"/>
            <w:vAlign w:val="center"/>
          </w:tcPr>
          <w:p w14:paraId="7CB9CBA3" w14:textId="77777777" w:rsidR="00186882" w:rsidRPr="009B1C70" w:rsidRDefault="00186882" w:rsidP="00E64C14">
            <w:pPr>
              <w:pStyle w:val="ab"/>
              <w:spacing w:after="0"/>
              <w:ind w:left="0"/>
              <w:jc w:val="center"/>
              <w:rPr>
                <w:b/>
                <w:color w:val="FFFFFF" w:themeColor="background1"/>
                <w:sz w:val="16"/>
                <w:szCs w:val="16"/>
              </w:rPr>
            </w:pPr>
            <w:r w:rsidRPr="009B1C70">
              <w:rPr>
                <w:b/>
                <w:color w:val="FFFFFF" w:themeColor="background1"/>
                <w:sz w:val="16"/>
                <w:szCs w:val="16"/>
              </w:rPr>
              <w:t>2023 год (проект)</w:t>
            </w:r>
          </w:p>
        </w:tc>
        <w:tc>
          <w:tcPr>
            <w:tcW w:w="1985" w:type="dxa"/>
            <w:gridSpan w:val="2"/>
            <w:shd w:val="clear" w:color="auto" w:fill="00B0F0"/>
            <w:vAlign w:val="center"/>
          </w:tcPr>
          <w:p w14:paraId="7EC61A0E" w14:textId="77777777" w:rsidR="00186882" w:rsidRPr="009B1C70" w:rsidRDefault="00186882" w:rsidP="00E64C14">
            <w:pPr>
              <w:pStyle w:val="ab"/>
              <w:spacing w:after="0"/>
              <w:ind w:left="0"/>
              <w:jc w:val="center"/>
              <w:rPr>
                <w:b/>
                <w:color w:val="FFFFFF" w:themeColor="background1"/>
                <w:sz w:val="16"/>
                <w:szCs w:val="16"/>
              </w:rPr>
            </w:pPr>
            <w:r w:rsidRPr="009B1C70">
              <w:rPr>
                <w:b/>
                <w:color w:val="FFFFFF" w:themeColor="background1"/>
                <w:sz w:val="16"/>
                <w:szCs w:val="16"/>
              </w:rPr>
              <w:t>2024 год (проект)</w:t>
            </w:r>
          </w:p>
        </w:tc>
      </w:tr>
      <w:tr w:rsidR="00186882" w:rsidRPr="00186882" w14:paraId="6F836E04" w14:textId="77777777" w:rsidTr="007648F1">
        <w:trPr>
          <w:trHeight w:val="844"/>
        </w:trPr>
        <w:tc>
          <w:tcPr>
            <w:tcW w:w="2268" w:type="dxa"/>
            <w:vMerge/>
            <w:shd w:val="clear" w:color="auto" w:fill="00B0F0"/>
            <w:vAlign w:val="center"/>
          </w:tcPr>
          <w:p w14:paraId="5FAFD47D" w14:textId="77777777" w:rsidR="00186882" w:rsidRPr="009B1C70" w:rsidRDefault="00186882" w:rsidP="00E64C14">
            <w:pPr>
              <w:pStyle w:val="ab"/>
              <w:spacing w:after="0"/>
              <w:ind w:left="0"/>
              <w:jc w:val="center"/>
              <w:rPr>
                <w:b/>
                <w:color w:val="FFFFFF" w:themeColor="background1"/>
                <w:sz w:val="16"/>
                <w:szCs w:val="16"/>
              </w:rPr>
            </w:pPr>
          </w:p>
        </w:tc>
        <w:tc>
          <w:tcPr>
            <w:tcW w:w="1134" w:type="dxa"/>
            <w:shd w:val="clear" w:color="auto" w:fill="00B0F0"/>
            <w:vAlign w:val="center"/>
          </w:tcPr>
          <w:p w14:paraId="43CE8BF2" w14:textId="52453BE2" w:rsidR="00186882" w:rsidRPr="009B1C70" w:rsidRDefault="009B1C70" w:rsidP="007648F1">
            <w:pPr>
              <w:pStyle w:val="ab"/>
              <w:spacing w:after="0"/>
              <w:ind w:left="0"/>
              <w:jc w:val="center"/>
              <w:rPr>
                <w:b/>
                <w:color w:val="FFFFFF" w:themeColor="background1"/>
                <w:sz w:val="16"/>
                <w:szCs w:val="16"/>
              </w:rPr>
            </w:pPr>
            <w:r>
              <w:rPr>
                <w:b/>
                <w:color w:val="FFFFFF" w:themeColor="background1"/>
                <w:sz w:val="16"/>
                <w:szCs w:val="16"/>
              </w:rPr>
              <w:t>Сумма</w:t>
            </w:r>
          </w:p>
        </w:tc>
        <w:tc>
          <w:tcPr>
            <w:tcW w:w="853" w:type="dxa"/>
            <w:shd w:val="clear" w:color="auto" w:fill="00B0F0"/>
            <w:vAlign w:val="center"/>
          </w:tcPr>
          <w:p w14:paraId="65DB9F00" w14:textId="77777777" w:rsidR="00186882" w:rsidRPr="009B1C70" w:rsidRDefault="00186882" w:rsidP="007648F1">
            <w:pPr>
              <w:pStyle w:val="ab"/>
              <w:spacing w:after="0"/>
              <w:ind w:left="0"/>
              <w:jc w:val="center"/>
              <w:rPr>
                <w:b/>
                <w:color w:val="FFFFFF" w:themeColor="background1"/>
                <w:sz w:val="12"/>
                <w:szCs w:val="12"/>
              </w:rPr>
            </w:pPr>
            <w:r w:rsidRPr="009B1C70">
              <w:rPr>
                <w:b/>
                <w:color w:val="FFFFFF" w:themeColor="background1"/>
                <w:sz w:val="12"/>
                <w:szCs w:val="12"/>
              </w:rPr>
              <w:t>Удельный вес в общем</w:t>
            </w:r>
          </w:p>
          <w:p w14:paraId="356FA5E8" w14:textId="77777777" w:rsidR="00186882" w:rsidRPr="009B1C70" w:rsidRDefault="00186882" w:rsidP="007648F1">
            <w:pPr>
              <w:pStyle w:val="ab"/>
              <w:spacing w:after="0"/>
              <w:ind w:left="0"/>
              <w:jc w:val="center"/>
              <w:rPr>
                <w:b/>
                <w:color w:val="FFFFFF" w:themeColor="background1"/>
                <w:sz w:val="12"/>
                <w:szCs w:val="12"/>
              </w:rPr>
            </w:pPr>
            <w:r w:rsidRPr="009B1C70">
              <w:rPr>
                <w:b/>
                <w:color w:val="FFFFFF" w:themeColor="background1"/>
                <w:sz w:val="12"/>
                <w:szCs w:val="12"/>
              </w:rPr>
              <w:t>объеме доходов, %</w:t>
            </w:r>
          </w:p>
        </w:tc>
        <w:tc>
          <w:tcPr>
            <w:tcW w:w="1132" w:type="dxa"/>
            <w:shd w:val="clear" w:color="auto" w:fill="00B0F0"/>
            <w:vAlign w:val="center"/>
          </w:tcPr>
          <w:p w14:paraId="173C8622" w14:textId="77777777" w:rsidR="00186882" w:rsidRPr="009B1C70" w:rsidRDefault="00186882" w:rsidP="007648F1">
            <w:pPr>
              <w:pStyle w:val="ab"/>
              <w:spacing w:after="0"/>
              <w:ind w:left="0"/>
              <w:jc w:val="center"/>
              <w:rPr>
                <w:b/>
                <w:color w:val="FFFFFF" w:themeColor="background1"/>
                <w:sz w:val="16"/>
                <w:szCs w:val="16"/>
              </w:rPr>
            </w:pPr>
            <w:r w:rsidRPr="009B1C70">
              <w:rPr>
                <w:b/>
                <w:color w:val="FFFFFF" w:themeColor="background1"/>
                <w:sz w:val="16"/>
                <w:szCs w:val="16"/>
              </w:rPr>
              <w:t>Сумма</w:t>
            </w:r>
          </w:p>
          <w:p w14:paraId="07F27975" w14:textId="77777777" w:rsidR="00186882" w:rsidRPr="009B1C70" w:rsidRDefault="00186882" w:rsidP="007648F1">
            <w:pPr>
              <w:pStyle w:val="ab"/>
              <w:spacing w:after="0"/>
              <w:ind w:left="0"/>
              <w:jc w:val="center"/>
              <w:rPr>
                <w:b/>
                <w:color w:val="FFFFFF" w:themeColor="background1"/>
                <w:sz w:val="16"/>
                <w:szCs w:val="16"/>
              </w:rPr>
            </w:pPr>
          </w:p>
        </w:tc>
        <w:tc>
          <w:tcPr>
            <w:tcW w:w="850" w:type="dxa"/>
            <w:shd w:val="clear" w:color="auto" w:fill="00B0F0"/>
            <w:vAlign w:val="center"/>
          </w:tcPr>
          <w:p w14:paraId="7C2A2C55" w14:textId="77777777" w:rsidR="00186882" w:rsidRPr="009B1C70" w:rsidRDefault="00186882" w:rsidP="007648F1">
            <w:pPr>
              <w:pStyle w:val="ab"/>
              <w:spacing w:after="0"/>
              <w:ind w:left="0"/>
              <w:jc w:val="center"/>
              <w:rPr>
                <w:b/>
                <w:color w:val="FFFFFF" w:themeColor="background1"/>
                <w:sz w:val="12"/>
                <w:szCs w:val="12"/>
              </w:rPr>
            </w:pPr>
            <w:r w:rsidRPr="009B1C70">
              <w:rPr>
                <w:b/>
                <w:color w:val="FFFFFF" w:themeColor="background1"/>
                <w:sz w:val="12"/>
                <w:szCs w:val="12"/>
              </w:rPr>
              <w:t>Удельный вес в общем</w:t>
            </w:r>
          </w:p>
          <w:p w14:paraId="78F3A6DF" w14:textId="77777777" w:rsidR="00186882" w:rsidRPr="009B1C70" w:rsidRDefault="00186882" w:rsidP="007648F1">
            <w:pPr>
              <w:pStyle w:val="ab"/>
              <w:spacing w:after="0"/>
              <w:ind w:left="0"/>
              <w:jc w:val="center"/>
              <w:rPr>
                <w:b/>
                <w:color w:val="FFFFFF" w:themeColor="background1"/>
                <w:sz w:val="12"/>
                <w:szCs w:val="12"/>
              </w:rPr>
            </w:pPr>
            <w:r w:rsidRPr="009B1C70">
              <w:rPr>
                <w:b/>
                <w:color w:val="FFFFFF" w:themeColor="background1"/>
                <w:sz w:val="12"/>
                <w:szCs w:val="12"/>
              </w:rPr>
              <w:t>объеме доходов, %</w:t>
            </w:r>
          </w:p>
        </w:tc>
        <w:tc>
          <w:tcPr>
            <w:tcW w:w="1134" w:type="dxa"/>
            <w:shd w:val="clear" w:color="auto" w:fill="00B0F0"/>
            <w:vAlign w:val="center"/>
          </w:tcPr>
          <w:p w14:paraId="3655ABBA" w14:textId="77777777" w:rsidR="00186882" w:rsidRPr="009B1C70" w:rsidRDefault="00186882" w:rsidP="007648F1">
            <w:pPr>
              <w:pStyle w:val="ab"/>
              <w:spacing w:after="0"/>
              <w:ind w:left="0"/>
              <w:jc w:val="center"/>
              <w:rPr>
                <w:b/>
                <w:color w:val="FFFFFF" w:themeColor="background1"/>
                <w:sz w:val="16"/>
                <w:szCs w:val="16"/>
              </w:rPr>
            </w:pPr>
            <w:r w:rsidRPr="009B1C70">
              <w:rPr>
                <w:b/>
                <w:color w:val="FFFFFF" w:themeColor="background1"/>
                <w:sz w:val="16"/>
                <w:szCs w:val="16"/>
              </w:rPr>
              <w:t>Сумма</w:t>
            </w:r>
          </w:p>
        </w:tc>
        <w:tc>
          <w:tcPr>
            <w:tcW w:w="850" w:type="dxa"/>
            <w:shd w:val="clear" w:color="auto" w:fill="00B0F0"/>
            <w:vAlign w:val="center"/>
          </w:tcPr>
          <w:p w14:paraId="0FA9DC02" w14:textId="77777777" w:rsidR="00186882" w:rsidRPr="009B1C70" w:rsidRDefault="00186882" w:rsidP="007648F1">
            <w:pPr>
              <w:pStyle w:val="ab"/>
              <w:spacing w:after="0"/>
              <w:ind w:left="0"/>
              <w:jc w:val="center"/>
              <w:rPr>
                <w:b/>
                <w:color w:val="FFFFFF" w:themeColor="background1"/>
                <w:sz w:val="12"/>
                <w:szCs w:val="12"/>
              </w:rPr>
            </w:pPr>
            <w:r w:rsidRPr="009B1C70">
              <w:rPr>
                <w:b/>
                <w:color w:val="FFFFFF" w:themeColor="background1"/>
                <w:sz w:val="12"/>
                <w:szCs w:val="12"/>
              </w:rPr>
              <w:t>Удельный вес в общем</w:t>
            </w:r>
          </w:p>
          <w:p w14:paraId="0269FF9D" w14:textId="77777777" w:rsidR="00186882" w:rsidRPr="009B1C70" w:rsidRDefault="00186882" w:rsidP="007648F1">
            <w:pPr>
              <w:pStyle w:val="ab"/>
              <w:spacing w:after="0"/>
              <w:ind w:left="0"/>
              <w:jc w:val="center"/>
              <w:rPr>
                <w:b/>
                <w:color w:val="FFFFFF" w:themeColor="background1"/>
                <w:sz w:val="12"/>
                <w:szCs w:val="12"/>
              </w:rPr>
            </w:pPr>
            <w:r w:rsidRPr="009B1C70">
              <w:rPr>
                <w:b/>
                <w:color w:val="FFFFFF" w:themeColor="background1"/>
                <w:sz w:val="12"/>
                <w:szCs w:val="12"/>
              </w:rPr>
              <w:t>объеме доходов, %</w:t>
            </w:r>
          </w:p>
        </w:tc>
        <w:tc>
          <w:tcPr>
            <w:tcW w:w="1135" w:type="dxa"/>
            <w:shd w:val="clear" w:color="auto" w:fill="00B0F0"/>
            <w:vAlign w:val="center"/>
          </w:tcPr>
          <w:p w14:paraId="377FD711" w14:textId="77777777" w:rsidR="00186882" w:rsidRPr="009B1C70" w:rsidRDefault="00186882" w:rsidP="007648F1">
            <w:pPr>
              <w:pStyle w:val="ab"/>
              <w:spacing w:after="0"/>
              <w:ind w:left="0"/>
              <w:jc w:val="center"/>
              <w:rPr>
                <w:b/>
                <w:color w:val="FFFFFF" w:themeColor="background1"/>
                <w:sz w:val="16"/>
                <w:szCs w:val="16"/>
              </w:rPr>
            </w:pPr>
            <w:r w:rsidRPr="009B1C70">
              <w:rPr>
                <w:b/>
                <w:color w:val="FFFFFF" w:themeColor="background1"/>
                <w:sz w:val="16"/>
                <w:szCs w:val="16"/>
              </w:rPr>
              <w:t>Сумма</w:t>
            </w:r>
          </w:p>
        </w:tc>
        <w:tc>
          <w:tcPr>
            <w:tcW w:w="850" w:type="dxa"/>
            <w:shd w:val="clear" w:color="auto" w:fill="00B0F0"/>
            <w:vAlign w:val="center"/>
          </w:tcPr>
          <w:p w14:paraId="3E6A8763" w14:textId="77777777" w:rsidR="00186882" w:rsidRPr="009B1C70" w:rsidRDefault="00186882" w:rsidP="007648F1">
            <w:pPr>
              <w:pStyle w:val="ab"/>
              <w:spacing w:after="0"/>
              <w:ind w:left="0"/>
              <w:jc w:val="center"/>
              <w:rPr>
                <w:b/>
                <w:color w:val="FFFFFF" w:themeColor="background1"/>
                <w:sz w:val="12"/>
                <w:szCs w:val="12"/>
              </w:rPr>
            </w:pPr>
            <w:r w:rsidRPr="009B1C70">
              <w:rPr>
                <w:b/>
                <w:color w:val="FFFFFF" w:themeColor="background1"/>
                <w:sz w:val="12"/>
                <w:szCs w:val="12"/>
              </w:rPr>
              <w:t>Удельный вес в общем</w:t>
            </w:r>
          </w:p>
          <w:p w14:paraId="17D8B423" w14:textId="77777777" w:rsidR="00186882" w:rsidRPr="009B1C70" w:rsidRDefault="00186882" w:rsidP="007648F1">
            <w:pPr>
              <w:pStyle w:val="ab"/>
              <w:spacing w:after="0"/>
              <w:ind w:left="0"/>
              <w:jc w:val="center"/>
              <w:rPr>
                <w:b/>
                <w:color w:val="FFFFFF" w:themeColor="background1"/>
                <w:sz w:val="12"/>
                <w:szCs w:val="12"/>
              </w:rPr>
            </w:pPr>
            <w:r w:rsidRPr="009B1C70">
              <w:rPr>
                <w:b/>
                <w:color w:val="FFFFFF" w:themeColor="background1"/>
                <w:sz w:val="12"/>
                <w:szCs w:val="12"/>
              </w:rPr>
              <w:t xml:space="preserve">объеме </w:t>
            </w:r>
            <w:proofErr w:type="gramStart"/>
            <w:r w:rsidRPr="009B1C70">
              <w:rPr>
                <w:b/>
                <w:color w:val="FFFFFF" w:themeColor="background1"/>
                <w:sz w:val="12"/>
                <w:szCs w:val="12"/>
              </w:rPr>
              <w:t>доходов,%</w:t>
            </w:r>
            <w:proofErr w:type="gramEnd"/>
          </w:p>
        </w:tc>
      </w:tr>
      <w:tr w:rsidR="00186882" w:rsidRPr="00186882" w14:paraId="6E95DCD9" w14:textId="77777777" w:rsidTr="007648F1">
        <w:trPr>
          <w:trHeight w:val="559"/>
        </w:trPr>
        <w:tc>
          <w:tcPr>
            <w:tcW w:w="2268" w:type="dxa"/>
            <w:vAlign w:val="center"/>
          </w:tcPr>
          <w:p w14:paraId="20207E59" w14:textId="77777777" w:rsidR="00186882" w:rsidRPr="00186882" w:rsidRDefault="00186882" w:rsidP="00E64C14">
            <w:pPr>
              <w:pStyle w:val="ab"/>
              <w:spacing w:after="0"/>
              <w:ind w:left="0"/>
              <w:rPr>
                <w:b/>
                <w:color w:val="auto"/>
                <w:sz w:val="16"/>
                <w:szCs w:val="16"/>
              </w:rPr>
            </w:pPr>
            <w:r w:rsidRPr="00186882">
              <w:rPr>
                <w:b/>
                <w:color w:val="auto"/>
                <w:sz w:val="16"/>
                <w:szCs w:val="16"/>
                <w:u w:val="single"/>
              </w:rPr>
              <w:t>ВСЕГО ДОХОДОВ</w:t>
            </w:r>
            <w:r w:rsidRPr="00186882">
              <w:rPr>
                <w:b/>
                <w:color w:val="auto"/>
                <w:sz w:val="16"/>
                <w:szCs w:val="16"/>
              </w:rPr>
              <w:t>,</w:t>
            </w:r>
          </w:p>
          <w:p w14:paraId="199BEF94" w14:textId="77777777" w:rsidR="00186882" w:rsidRPr="00186882" w:rsidRDefault="00186882" w:rsidP="00E64C14">
            <w:pPr>
              <w:pStyle w:val="ab"/>
              <w:spacing w:after="0"/>
              <w:ind w:left="0"/>
              <w:rPr>
                <w:b/>
                <w:color w:val="auto"/>
                <w:sz w:val="16"/>
                <w:szCs w:val="16"/>
              </w:rPr>
            </w:pPr>
            <w:r w:rsidRPr="00186882">
              <w:rPr>
                <w:b/>
                <w:color w:val="auto"/>
                <w:sz w:val="14"/>
                <w:szCs w:val="14"/>
              </w:rPr>
              <w:t xml:space="preserve">в </w:t>
            </w:r>
            <w:proofErr w:type="spellStart"/>
            <w:r w:rsidRPr="00186882">
              <w:rPr>
                <w:b/>
                <w:color w:val="auto"/>
                <w:sz w:val="14"/>
                <w:szCs w:val="14"/>
              </w:rPr>
              <w:t>т.ч</w:t>
            </w:r>
            <w:proofErr w:type="spellEnd"/>
            <w:r w:rsidRPr="00186882">
              <w:rPr>
                <w:b/>
                <w:color w:val="auto"/>
                <w:sz w:val="14"/>
                <w:szCs w:val="14"/>
              </w:rPr>
              <w:t>.:</w:t>
            </w:r>
          </w:p>
        </w:tc>
        <w:tc>
          <w:tcPr>
            <w:tcW w:w="1134" w:type="dxa"/>
            <w:vAlign w:val="center"/>
          </w:tcPr>
          <w:p w14:paraId="0E42D30A" w14:textId="77777777" w:rsidR="00186882" w:rsidRPr="00186882" w:rsidRDefault="00186882" w:rsidP="00E64C14">
            <w:pPr>
              <w:jc w:val="right"/>
              <w:rPr>
                <w:b/>
                <w:color w:val="000000"/>
                <w:sz w:val="16"/>
                <w:szCs w:val="16"/>
                <w:u w:val="single"/>
              </w:rPr>
            </w:pPr>
            <w:r w:rsidRPr="00186882">
              <w:rPr>
                <w:b/>
                <w:color w:val="000000"/>
                <w:sz w:val="16"/>
                <w:szCs w:val="16"/>
                <w:u w:val="single"/>
              </w:rPr>
              <w:t>17 653 972,4</w:t>
            </w:r>
          </w:p>
        </w:tc>
        <w:tc>
          <w:tcPr>
            <w:tcW w:w="853" w:type="dxa"/>
            <w:vAlign w:val="center"/>
          </w:tcPr>
          <w:p w14:paraId="34A6EB0B" w14:textId="77777777" w:rsidR="00186882" w:rsidRPr="00186882" w:rsidRDefault="00186882" w:rsidP="00E64C14">
            <w:pPr>
              <w:jc w:val="right"/>
              <w:rPr>
                <w:b/>
                <w:color w:val="000000"/>
                <w:sz w:val="16"/>
                <w:szCs w:val="16"/>
                <w:u w:val="single"/>
              </w:rPr>
            </w:pPr>
            <w:r w:rsidRPr="00186882">
              <w:rPr>
                <w:b/>
                <w:color w:val="000000"/>
                <w:sz w:val="16"/>
                <w:szCs w:val="16"/>
                <w:u w:val="single"/>
              </w:rPr>
              <w:t>100,0</w:t>
            </w:r>
          </w:p>
        </w:tc>
        <w:tc>
          <w:tcPr>
            <w:tcW w:w="1132" w:type="dxa"/>
            <w:vAlign w:val="center"/>
          </w:tcPr>
          <w:p w14:paraId="0293D89F" w14:textId="77777777" w:rsidR="00186882" w:rsidRPr="00186882" w:rsidRDefault="00186882" w:rsidP="00E64C14">
            <w:pPr>
              <w:jc w:val="right"/>
              <w:rPr>
                <w:b/>
                <w:color w:val="000000"/>
                <w:sz w:val="16"/>
                <w:szCs w:val="16"/>
                <w:u w:val="single"/>
              </w:rPr>
            </w:pPr>
            <w:r w:rsidRPr="00186882">
              <w:rPr>
                <w:b/>
                <w:color w:val="000000"/>
                <w:sz w:val="16"/>
                <w:szCs w:val="16"/>
                <w:u w:val="single"/>
              </w:rPr>
              <w:t>19 262 581,2</w:t>
            </w:r>
          </w:p>
        </w:tc>
        <w:tc>
          <w:tcPr>
            <w:tcW w:w="850" w:type="dxa"/>
            <w:vAlign w:val="center"/>
          </w:tcPr>
          <w:p w14:paraId="7CE9F425" w14:textId="77777777" w:rsidR="00186882" w:rsidRPr="00186882" w:rsidRDefault="00186882" w:rsidP="00E64C14">
            <w:pPr>
              <w:jc w:val="right"/>
              <w:rPr>
                <w:b/>
                <w:color w:val="000000"/>
                <w:sz w:val="16"/>
                <w:szCs w:val="16"/>
                <w:u w:val="single"/>
              </w:rPr>
            </w:pPr>
            <w:r w:rsidRPr="00186882">
              <w:rPr>
                <w:b/>
                <w:color w:val="000000"/>
                <w:sz w:val="16"/>
                <w:szCs w:val="16"/>
                <w:u w:val="single"/>
              </w:rPr>
              <w:t>100,0</w:t>
            </w:r>
          </w:p>
        </w:tc>
        <w:tc>
          <w:tcPr>
            <w:tcW w:w="1134" w:type="dxa"/>
            <w:vAlign w:val="center"/>
          </w:tcPr>
          <w:p w14:paraId="36482BFA" w14:textId="77777777" w:rsidR="00186882" w:rsidRPr="00186882" w:rsidRDefault="00186882" w:rsidP="00E64C14">
            <w:pPr>
              <w:jc w:val="right"/>
              <w:rPr>
                <w:b/>
                <w:color w:val="000000"/>
                <w:sz w:val="16"/>
                <w:szCs w:val="16"/>
                <w:u w:val="single"/>
              </w:rPr>
            </w:pPr>
            <w:r w:rsidRPr="00186882">
              <w:rPr>
                <w:b/>
                <w:color w:val="000000"/>
                <w:sz w:val="16"/>
                <w:szCs w:val="16"/>
                <w:u w:val="single"/>
              </w:rPr>
              <w:t>21 923 806,2</w:t>
            </w:r>
          </w:p>
        </w:tc>
        <w:tc>
          <w:tcPr>
            <w:tcW w:w="850" w:type="dxa"/>
            <w:vAlign w:val="center"/>
          </w:tcPr>
          <w:p w14:paraId="09CBDC08" w14:textId="77777777" w:rsidR="00186882" w:rsidRPr="00186882" w:rsidRDefault="00186882" w:rsidP="00E64C14">
            <w:pPr>
              <w:jc w:val="right"/>
              <w:rPr>
                <w:b/>
                <w:color w:val="000000"/>
                <w:sz w:val="16"/>
                <w:szCs w:val="16"/>
                <w:u w:val="single"/>
              </w:rPr>
            </w:pPr>
            <w:r w:rsidRPr="00186882">
              <w:rPr>
                <w:b/>
                <w:color w:val="000000"/>
                <w:sz w:val="16"/>
                <w:szCs w:val="16"/>
                <w:u w:val="single"/>
              </w:rPr>
              <w:t>100,0</w:t>
            </w:r>
          </w:p>
        </w:tc>
        <w:tc>
          <w:tcPr>
            <w:tcW w:w="1135" w:type="dxa"/>
            <w:vAlign w:val="center"/>
          </w:tcPr>
          <w:p w14:paraId="6CC4D9F3" w14:textId="77777777" w:rsidR="00186882" w:rsidRPr="00186882" w:rsidRDefault="00186882" w:rsidP="00E64C14">
            <w:pPr>
              <w:jc w:val="right"/>
              <w:rPr>
                <w:b/>
                <w:color w:val="000000"/>
                <w:sz w:val="16"/>
                <w:szCs w:val="16"/>
                <w:u w:val="single"/>
              </w:rPr>
            </w:pPr>
            <w:r w:rsidRPr="00186882">
              <w:rPr>
                <w:b/>
                <w:color w:val="000000"/>
                <w:sz w:val="16"/>
                <w:szCs w:val="16"/>
                <w:u w:val="single"/>
              </w:rPr>
              <w:t>15 848 315,1</w:t>
            </w:r>
          </w:p>
        </w:tc>
        <w:tc>
          <w:tcPr>
            <w:tcW w:w="850" w:type="dxa"/>
            <w:vAlign w:val="center"/>
          </w:tcPr>
          <w:p w14:paraId="56EA1E36" w14:textId="77777777" w:rsidR="00186882" w:rsidRPr="00186882" w:rsidRDefault="00186882" w:rsidP="00E64C14">
            <w:pPr>
              <w:jc w:val="right"/>
              <w:rPr>
                <w:b/>
                <w:color w:val="000000"/>
                <w:sz w:val="16"/>
                <w:szCs w:val="16"/>
                <w:u w:val="single"/>
              </w:rPr>
            </w:pPr>
            <w:r w:rsidRPr="00186882">
              <w:rPr>
                <w:b/>
                <w:color w:val="000000"/>
                <w:sz w:val="16"/>
                <w:szCs w:val="16"/>
                <w:u w:val="single"/>
              </w:rPr>
              <w:t>100,0</w:t>
            </w:r>
          </w:p>
        </w:tc>
      </w:tr>
      <w:tr w:rsidR="00186882" w:rsidRPr="00186882" w14:paraId="3B3F8CDD" w14:textId="77777777" w:rsidTr="00E64C14">
        <w:tc>
          <w:tcPr>
            <w:tcW w:w="2268" w:type="dxa"/>
            <w:vAlign w:val="center"/>
          </w:tcPr>
          <w:p w14:paraId="06466BDE" w14:textId="77777777" w:rsidR="00186882" w:rsidRPr="00186882" w:rsidRDefault="00186882" w:rsidP="00E64C14">
            <w:pPr>
              <w:pStyle w:val="ab"/>
              <w:spacing w:after="0"/>
              <w:ind w:left="0"/>
              <w:rPr>
                <w:b/>
                <w:color w:val="auto"/>
                <w:sz w:val="16"/>
                <w:szCs w:val="16"/>
              </w:rPr>
            </w:pPr>
            <w:r w:rsidRPr="00186882">
              <w:rPr>
                <w:b/>
                <w:color w:val="auto"/>
                <w:sz w:val="16"/>
                <w:szCs w:val="16"/>
              </w:rPr>
              <w:t>Налоговые и неналоговые доходы, из них:</w:t>
            </w:r>
          </w:p>
        </w:tc>
        <w:tc>
          <w:tcPr>
            <w:tcW w:w="1134" w:type="dxa"/>
            <w:vAlign w:val="center"/>
          </w:tcPr>
          <w:p w14:paraId="56A4E103" w14:textId="77777777" w:rsidR="00186882" w:rsidRPr="00186882" w:rsidRDefault="00186882" w:rsidP="00E64C14">
            <w:pPr>
              <w:jc w:val="right"/>
              <w:rPr>
                <w:b/>
                <w:color w:val="000000"/>
                <w:sz w:val="16"/>
                <w:szCs w:val="16"/>
              </w:rPr>
            </w:pPr>
            <w:r w:rsidRPr="00186882">
              <w:rPr>
                <w:b/>
                <w:color w:val="000000"/>
                <w:sz w:val="18"/>
                <w:szCs w:val="18"/>
              </w:rPr>
              <w:t>7 028 258,3</w:t>
            </w:r>
          </w:p>
        </w:tc>
        <w:tc>
          <w:tcPr>
            <w:tcW w:w="853" w:type="dxa"/>
            <w:vAlign w:val="center"/>
          </w:tcPr>
          <w:p w14:paraId="0E59273B" w14:textId="77777777" w:rsidR="00186882" w:rsidRPr="00186882" w:rsidRDefault="00186882" w:rsidP="00E64C14">
            <w:pPr>
              <w:jc w:val="right"/>
              <w:rPr>
                <w:b/>
                <w:color w:val="000000"/>
                <w:sz w:val="18"/>
                <w:szCs w:val="18"/>
              </w:rPr>
            </w:pPr>
            <w:r w:rsidRPr="00186882">
              <w:rPr>
                <w:color w:val="000000"/>
                <w:sz w:val="18"/>
                <w:szCs w:val="18"/>
              </w:rPr>
              <w:t>39,8</w:t>
            </w:r>
          </w:p>
        </w:tc>
        <w:tc>
          <w:tcPr>
            <w:tcW w:w="1132" w:type="dxa"/>
            <w:vAlign w:val="center"/>
          </w:tcPr>
          <w:p w14:paraId="0D42AE92" w14:textId="77777777" w:rsidR="00186882" w:rsidRPr="00186882" w:rsidRDefault="00186882" w:rsidP="00E64C14">
            <w:pPr>
              <w:jc w:val="right"/>
              <w:rPr>
                <w:b/>
                <w:color w:val="000000"/>
                <w:sz w:val="18"/>
                <w:szCs w:val="18"/>
              </w:rPr>
            </w:pPr>
            <w:r w:rsidRPr="00186882">
              <w:rPr>
                <w:b/>
                <w:color w:val="000000"/>
                <w:sz w:val="18"/>
                <w:szCs w:val="18"/>
              </w:rPr>
              <w:t>7 094 086,0</w:t>
            </w:r>
          </w:p>
        </w:tc>
        <w:tc>
          <w:tcPr>
            <w:tcW w:w="850" w:type="dxa"/>
            <w:vAlign w:val="center"/>
          </w:tcPr>
          <w:p w14:paraId="522FC9FD" w14:textId="77777777" w:rsidR="00186882" w:rsidRPr="00186882" w:rsidRDefault="00186882" w:rsidP="00E64C14">
            <w:pPr>
              <w:jc w:val="right"/>
              <w:rPr>
                <w:b/>
                <w:color w:val="000000"/>
                <w:sz w:val="18"/>
                <w:szCs w:val="18"/>
              </w:rPr>
            </w:pPr>
            <w:r w:rsidRPr="00186882">
              <w:rPr>
                <w:color w:val="000000"/>
                <w:sz w:val="18"/>
                <w:szCs w:val="18"/>
              </w:rPr>
              <w:t>36,8</w:t>
            </w:r>
          </w:p>
        </w:tc>
        <w:tc>
          <w:tcPr>
            <w:tcW w:w="1134" w:type="dxa"/>
            <w:vAlign w:val="center"/>
          </w:tcPr>
          <w:p w14:paraId="0E64DC89" w14:textId="77777777" w:rsidR="00186882" w:rsidRPr="00186882" w:rsidRDefault="00186882" w:rsidP="00E64C14">
            <w:pPr>
              <w:jc w:val="right"/>
              <w:rPr>
                <w:b/>
                <w:color w:val="000000"/>
                <w:sz w:val="18"/>
                <w:szCs w:val="18"/>
              </w:rPr>
            </w:pPr>
            <w:r w:rsidRPr="00186882">
              <w:rPr>
                <w:b/>
                <w:color w:val="000000"/>
                <w:sz w:val="18"/>
                <w:szCs w:val="18"/>
              </w:rPr>
              <w:t>7 364 411,0</w:t>
            </w:r>
          </w:p>
        </w:tc>
        <w:tc>
          <w:tcPr>
            <w:tcW w:w="850" w:type="dxa"/>
            <w:vAlign w:val="center"/>
          </w:tcPr>
          <w:p w14:paraId="4E6D1D47" w14:textId="77777777" w:rsidR="00186882" w:rsidRPr="00186882" w:rsidRDefault="00186882" w:rsidP="00E64C14">
            <w:pPr>
              <w:jc w:val="right"/>
              <w:rPr>
                <w:b/>
                <w:color w:val="000000"/>
                <w:sz w:val="18"/>
                <w:szCs w:val="18"/>
              </w:rPr>
            </w:pPr>
            <w:r w:rsidRPr="00186882">
              <w:rPr>
                <w:color w:val="000000"/>
                <w:sz w:val="18"/>
                <w:szCs w:val="18"/>
              </w:rPr>
              <w:t>33,6</w:t>
            </w:r>
          </w:p>
        </w:tc>
        <w:tc>
          <w:tcPr>
            <w:tcW w:w="1135" w:type="dxa"/>
            <w:vAlign w:val="center"/>
          </w:tcPr>
          <w:p w14:paraId="4B091EC2" w14:textId="77777777" w:rsidR="00186882" w:rsidRPr="00186882" w:rsidRDefault="00186882" w:rsidP="00E64C14">
            <w:pPr>
              <w:jc w:val="right"/>
              <w:rPr>
                <w:b/>
                <w:color w:val="000000"/>
                <w:sz w:val="18"/>
                <w:szCs w:val="18"/>
              </w:rPr>
            </w:pPr>
            <w:r w:rsidRPr="00186882">
              <w:rPr>
                <w:b/>
                <w:color w:val="000000"/>
                <w:sz w:val="18"/>
                <w:szCs w:val="18"/>
              </w:rPr>
              <w:t>7 800 721,0</w:t>
            </w:r>
          </w:p>
        </w:tc>
        <w:tc>
          <w:tcPr>
            <w:tcW w:w="850" w:type="dxa"/>
            <w:vAlign w:val="center"/>
          </w:tcPr>
          <w:p w14:paraId="37EDDCE2" w14:textId="77777777" w:rsidR="00186882" w:rsidRPr="00186882" w:rsidRDefault="00186882" w:rsidP="00E64C14">
            <w:pPr>
              <w:jc w:val="right"/>
              <w:rPr>
                <w:b/>
                <w:color w:val="000000"/>
                <w:sz w:val="18"/>
                <w:szCs w:val="18"/>
              </w:rPr>
            </w:pPr>
            <w:r w:rsidRPr="00186882">
              <w:rPr>
                <w:color w:val="000000"/>
                <w:sz w:val="18"/>
                <w:szCs w:val="18"/>
              </w:rPr>
              <w:t>49,2</w:t>
            </w:r>
          </w:p>
        </w:tc>
      </w:tr>
      <w:tr w:rsidR="00186882" w:rsidRPr="00186882" w14:paraId="09F88600" w14:textId="77777777" w:rsidTr="00E64C14">
        <w:tc>
          <w:tcPr>
            <w:tcW w:w="2268" w:type="dxa"/>
            <w:vAlign w:val="center"/>
          </w:tcPr>
          <w:p w14:paraId="100BCE0F" w14:textId="77777777" w:rsidR="00186882" w:rsidRPr="00186882" w:rsidRDefault="00186882" w:rsidP="00E64C14">
            <w:pPr>
              <w:pStyle w:val="ab"/>
              <w:spacing w:after="0"/>
              <w:ind w:left="252" w:hanging="252"/>
              <w:rPr>
                <w:color w:val="auto"/>
                <w:sz w:val="16"/>
                <w:szCs w:val="16"/>
              </w:rPr>
            </w:pPr>
            <w:r w:rsidRPr="00186882">
              <w:rPr>
                <w:color w:val="auto"/>
                <w:sz w:val="16"/>
                <w:szCs w:val="16"/>
              </w:rPr>
              <w:t>Налоговые доходы</w:t>
            </w:r>
          </w:p>
        </w:tc>
        <w:tc>
          <w:tcPr>
            <w:tcW w:w="1134" w:type="dxa"/>
            <w:vAlign w:val="center"/>
          </w:tcPr>
          <w:p w14:paraId="2FECCBC6" w14:textId="77777777" w:rsidR="00186882" w:rsidRPr="00186882" w:rsidRDefault="00186882" w:rsidP="00E64C14">
            <w:pPr>
              <w:jc w:val="right"/>
              <w:rPr>
                <w:color w:val="000000"/>
                <w:sz w:val="16"/>
                <w:szCs w:val="16"/>
              </w:rPr>
            </w:pPr>
            <w:r w:rsidRPr="00186882">
              <w:rPr>
                <w:color w:val="000000"/>
                <w:sz w:val="18"/>
                <w:szCs w:val="18"/>
              </w:rPr>
              <w:t>6 099 183,7</w:t>
            </w:r>
          </w:p>
        </w:tc>
        <w:tc>
          <w:tcPr>
            <w:tcW w:w="853" w:type="dxa"/>
            <w:vAlign w:val="center"/>
          </w:tcPr>
          <w:p w14:paraId="2A5238DB" w14:textId="77777777" w:rsidR="00186882" w:rsidRPr="00186882" w:rsidRDefault="00186882" w:rsidP="00E64C14">
            <w:pPr>
              <w:jc w:val="right"/>
              <w:rPr>
                <w:color w:val="000000"/>
                <w:sz w:val="18"/>
                <w:szCs w:val="18"/>
              </w:rPr>
            </w:pPr>
            <w:r w:rsidRPr="00186882">
              <w:rPr>
                <w:color w:val="000000"/>
                <w:sz w:val="18"/>
                <w:szCs w:val="18"/>
              </w:rPr>
              <w:t>34,5</w:t>
            </w:r>
          </w:p>
        </w:tc>
        <w:tc>
          <w:tcPr>
            <w:tcW w:w="1132" w:type="dxa"/>
            <w:vAlign w:val="center"/>
          </w:tcPr>
          <w:p w14:paraId="2F5BFFCD" w14:textId="77777777" w:rsidR="00186882" w:rsidRPr="00186882" w:rsidRDefault="00186882" w:rsidP="00E64C14">
            <w:pPr>
              <w:jc w:val="right"/>
              <w:rPr>
                <w:color w:val="000000"/>
                <w:sz w:val="18"/>
                <w:szCs w:val="18"/>
              </w:rPr>
            </w:pPr>
            <w:r w:rsidRPr="00186882">
              <w:rPr>
                <w:color w:val="000000"/>
                <w:sz w:val="18"/>
                <w:szCs w:val="18"/>
              </w:rPr>
              <w:t>6 357 068,0</w:t>
            </w:r>
          </w:p>
        </w:tc>
        <w:tc>
          <w:tcPr>
            <w:tcW w:w="850" w:type="dxa"/>
            <w:vAlign w:val="center"/>
          </w:tcPr>
          <w:p w14:paraId="777137EE" w14:textId="77777777" w:rsidR="00186882" w:rsidRPr="00186882" w:rsidRDefault="00186882" w:rsidP="00E64C14">
            <w:pPr>
              <w:jc w:val="right"/>
              <w:rPr>
                <w:color w:val="000000"/>
                <w:sz w:val="18"/>
                <w:szCs w:val="18"/>
              </w:rPr>
            </w:pPr>
            <w:r w:rsidRPr="00186882">
              <w:rPr>
                <w:color w:val="000000"/>
                <w:sz w:val="18"/>
                <w:szCs w:val="18"/>
              </w:rPr>
              <w:t>33,0</w:t>
            </w:r>
          </w:p>
        </w:tc>
        <w:tc>
          <w:tcPr>
            <w:tcW w:w="1134" w:type="dxa"/>
            <w:vAlign w:val="center"/>
          </w:tcPr>
          <w:p w14:paraId="4D7BAB35" w14:textId="77777777" w:rsidR="00186882" w:rsidRPr="00186882" w:rsidRDefault="00186882" w:rsidP="00E64C14">
            <w:pPr>
              <w:jc w:val="right"/>
              <w:rPr>
                <w:color w:val="000000"/>
                <w:sz w:val="18"/>
                <w:szCs w:val="18"/>
              </w:rPr>
            </w:pPr>
            <w:r w:rsidRPr="00186882">
              <w:rPr>
                <w:color w:val="000000"/>
                <w:sz w:val="18"/>
                <w:szCs w:val="18"/>
              </w:rPr>
              <w:t>6 764 640,0</w:t>
            </w:r>
          </w:p>
        </w:tc>
        <w:tc>
          <w:tcPr>
            <w:tcW w:w="850" w:type="dxa"/>
            <w:vAlign w:val="center"/>
          </w:tcPr>
          <w:p w14:paraId="1C63F2F0" w14:textId="77777777" w:rsidR="00186882" w:rsidRPr="00186882" w:rsidRDefault="00186882" w:rsidP="00E64C14">
            <w:pPr>
              <w:jc w:val="right"/>
              <w:rPr>
                <w:color w:val="000000"/>
                <w:sz w:val="18"/>
                <w:szCs w:val="18"/>
              </w:rPr>
            </w:pPr>
            <w:r w:rsidRPr="00186882">
              <w:rPr>
                <w:color w:val="000000"/>
                <w:sz w:val="18"/>
                <w:szCs w:val="18"/>
              </w:rPr>
              <w:t>30,9</w:t>
            </w:r>
          </w:p>
        </w:tc>
        <w:tc>
          <w:tcPr>
            <w:tcW w:w="1135" w:type="dxa"/>
            <w:vAlign w:val="center"/>
          </w:tcPr>
          <w:p w14:paraId="416B9D21" w14:textId="77777777" w:rsidR="00186882" w:rsidRPr="00186882" w:rsidRDefault="00186882" w:rsidP="00E64C14">
            <w:pPr>
              <w:jc w:val="right"/>
              <w:rPr>
                <w:color w:val="000000"/>
                <w:sz w:val="18"/>
                <w:szCs w:val="18"/>
              </w:rPr>
            </w:pPr>
            <w:r w:rsidRPr="00186882">
              <w:rPr>
                <w:color w:val="000000"/>
                <w:sz w:val="18"/>
                <w:szCs w:val="18"/>
              </w:rPr>
              <w:t>7 194 467,0</w:t>
            </w:r>
          </w:p>
        </w:tc>
        <w:tc>
          <w:tcPr>
            <w:tcW w:w="850" w:type="dxa"/>
            <w:vAlign w:val="center"/>
          </w:tcPr>
          <w:p w14:paraId="5877E0D1" w14:textId="77777777" w:rsidR="00186882" w:rsidRPr="00186882" w:rsidRDefault="00186882" w:rsidP="00E64C14">
            <w:pPr>
              <w:jc w:val="right"/>
              <w:rPr>
                <w:color w:val="000000"/>
                <w:sz w:val="18"/>
                <w:szCs w:val="18"/>
              </w:rPr>
            </w:pPr>
            <w:r w:rsidRPr="00186882">
              <w:rPr>
                <w:color w:val="000000"/>
                <w:sz w:val="18"/>
                <w:szCs w:val="18"/>
              </w:rPr>
              <w:t>45,4</w:t>
            </w:r>
          </w:p>
        </w:tc>
      </w:tr>
      <w:tr w:rsidR="00186882" w:rsidRPr="00186882" w14:paraId="1F9330D4" w14:textId="77777777" w:rsidTr="00E64C14">
        <w:tc>
          <w:tcPr>
            <w:tcW w:w="2268" w:type="dxa"/>
            <w:vAlign w:val="center"/>
          </w:tcPr>
          <w:p w14:paraId="1E3959D6" w14:textId="77777777" w:rsidR="00186882" w:rsidRPr="00186882" w:rsidRDefault="00186882" w:rsidP="00E64C14">
            <w:pPr>
              <w:pStyle w:val="ab"/>
              <w:spacing w:after="0"/>
              <w:ind w:left="252" w:hanging="252"/>
              <w:rPr>
                <w:color w:val="auto"/>
                <w:sz w:val="16"/>
                <w:szCs w:val="16"/>
              </w:rPr>
            </w:pPr>
            <w:r w:rsidRPr="00186882">
              <w:rPr>
                <w:color w:val="auto"/>
                <w:sz w:val="16"/>
                <w:szCs w:val="16"/>
              </w:rPr>
              <w:t>Неналоговые доходы</w:t>
            </w:r>
          </w:p>
        </w:tc>
        <w:tc>
          <w:tcPr>
            <w:tcW w:w="1134" w:type="dxa"/>
            <w:vAlign w:val="center"/>
          </w:tcPr>
          <w:p w14:paraId="19382430" w14:textId="77777777" w:rsidR="00186882" w:rsidRPr="00186882" w:rsidRDefault="00186882" w:rsidP="00E64C14">
            <w:pPr>
              <w:jc w:val="right"/>
              <w:rPr>
                <w:color w:val="000000"/>
                <w:sz w:val="16"/>
                <w:szCs w:val="16"/>
              </w:rPr>
            </w:pPr>
            <w:r w:rsidRPr="00186882">
              <w:rPr>
                <w:color w:val="000000"/>
                <w:sz w:val="18"/>
                <w:szCs w:val="18"/>
              </w:rPr>
              <w:t>929 074,6</w:t>
            </w:r>
          </w:p>
        </w:tc>
        <w:tc>
          <w:tcPr>
            <w:tcW w:w="853" w:type="dxa"/>
            <w:vAlign w:val="center"/>
          </w:tcPr>
          <w:p w14:paraId="19D0F6D1" w14:textId="77777777" w:rsidR="00186882" w:rsidRPr="00186882" w:rsidRDefault="00186882" w:rsidP="00E64C14">
            <w:pPr>
              <w:jc w:val="right"/>
              <w:rPr>
                <w:color w:val="000000"/>
                <w:sz w:val="18"/>
                <w:szCs w:val="18"/>
              </w:rPr>
            </w:pPr>
            <w:r w:rsidRPr="00186882">
              <w:rPr>
                <w:color w:val="000000"/>
                <w:sz w:val="18"/>
                <w:szCs w:val="18"/>
              </w:rPr>
              <w:t>5,3</w:t>
            </w:r>
          </w:p>
        </w:tc>
        <w:tc>
          <w:tcPr>
            <w:tcW w:w="1132" w:type="dxa"/>
            <w:vAlign w:val="center"/>
          </w:tcPr>
          <w:p w14:paraId="00997E4E" w14:textId="77777777" w:rsidR="00186882" w:rsidRPr="00186882" w:rsidRDefault="00186882" w:rsidP="00E64C14">
            <w:pPr>
              <w:jc w:val="right"/>
              <w:rPr>
                <w:color w:val="000000"/>
                <w:sz w:val="18"/>
                <w:szCs w:val="18"/>
              </w:rPr>
            </w:pPr>
            <w:r w:rsidRPr="00186882">
              <w:rPr>
                <w:color w:val="000000"/>
                <w:sz w:val="18"/>
                <w:szCs w:val="18"/>
              </w:rPr>
              <w:t>737 018,0</w:t>
            </w:r>
          </w:p>
        </w:tc>
        <w:tc>
          <w:tcPr>
            <w:tcW w:w="850" w:type="dxa"/>
            <w:vAlign w:val="center"/>
          </w:tcPr>
          <w:p w14:paraId="1B8F29AA" w14:textId="77777777" w:rsidR="00186882" w:rsidRPr="00186882" w:rsidRDefault="00186882" w:rsidP="00E64C14">
            <w:pPr>
              <w:jc w:val="right"/>
              <w:rPr>
                <w:color w:val="000000"/>
                <w:sz w:val="18"/>
                <w:szCs w:val="18"/>
              </w:rPr>
            </w:pPr>
            <w:r w:rsidRPr="00186882">
              <w:rPr>
                <w:color w:val="000000"/>
                <w:sz w:val="18"/>
                <w:szCs w:val="18"/>
              </w:rPr>
              <w:t>3,8</w:t>
            </w:r>
          </w:p>
        </w:tc>
        <w:tc>
          <w:tcPr>
            <w:tcW w:w="1134" w:type="dxa"/>
            <w:vAlign w:val="center"/>
          </w:tcPr>
          <w:p w14:paraId="5E3E227E" w14:textId="77777777" w:rsidR="00186882" w:rsidRPr="00186882" w:rsidRDefault="00186882" w:rsidP="00E64C14">
            <w:pPr>
              <w:jc w:val="right"/>
              <w:rPr>
                <w:color w:val="000000"/>
                <w:sz w:val="18"/>
                <w:szCs w:val="18"/>
              </w:rPr>
            </w:pPr>
            <w:r w:rsidRPr="00186882">
              <w:rPr>
                <w:color w:val="000000"/>
                <w:sz w:val="18"/>
                <w:szCs w:val="18"/>
              </w:rPr>
              <w:t>599 771,0</w:t>
            </w:r>
          </w:p>
        </w:tc>
        <w:tc>
          <w:tcPr>
            <w:tcW w:w="850" w:type="dxa"/>
            <w:vAlign w:val="center"/>
          </w:tcPr>
          <w:p w14:paraId="10BE28E9" w14:textId="77777777" w:rsidR="00186882" w:rsidRPr="00186882" w:rsidRDefault="00186882" w:rsidP="00E64C14">
            <w:pPr>
              <w:jc w:val="right"/>
              <w:rPr>
                <w:color w:val="000000"/>
                <w:sz w:val="18"/>
                <w:szCs w:val="18"/>
              </w:rPr>
            </w:pPr>
            <w:r w:rsidRPr="00186882">
              <w:rPr>
                <w:color w:val="000000"/>
                <w:sz w:val="18"/>
                <w:szCs w:val="18"/>
              </w:rPr>
              <w:t>2,7</w:t>
            </w:r>
          </w:p>
        </w:tc>
        <w:tc>
          <w:tcPr>
            <w:tcW w:w="1135" w:type="dxa"/>
            <w:vAlign w:val="center"/>
          </w:tcPr>
          <w:p w14:paraId="6A342871" w14:textId="77777777" w:rsidR="00186882" w:rsidRPr="00186882" w:rsidRDefault="00186882" w:rsidP="00E64C14">
            <w:pPr>
              <w:jc w:val="right"/>
              <w:rPr>
                <w:color w:val="000000"/>
                <w:sz w:val="18"/>
                <w:szCs w:val="18"/>
              </w:rPr>
            </w:pPr>
            <w:r w:rsidRPr="00186882">
              <w:rPr>
                <w:color w:val="000000"/>
                <w:sz w:val="18"/>
                <w:szCs w:val="18"/>
              </w:rPr>
              <w:t>606 254,0</w:t>
            </w:r>
          </w:p>
        </w:tc>
        <w:tc>
          <w:tcPr>
            <w:tcW w:w="850" w:type="dxa"/>
            <w:vAlign w:val="center"/>
          </w:tcPr>
          <w:p w14:paraId="6E0060EC" w14:textId="77777777" w:rsidR="00186882" w:rsidRPr="00186882" w:rsidRDefault="00186882" w:rsidP="00E64C14">
            <w:pPr>
              <w:jc w:val="right"/>
              <w:rPr>
                <w:color w:val="000000"/>
                <w:sz w:val="18"/>
                <w:szCs w:val="18"/>
              </w:rPr>
            </w:pPr>
            <w:r w:rsidRPr="00186882">
              <w:rPr>
                <w:color w:val="000000"/>
                <w:sz w:val="18"/>
                <w:szCs w:val="18"/>
              </w:rPr>
              <w:t>3,8</w:t>
            </w:r>
          </w:p>
        </w:tc>
      </w:tr>
      <w:tr w:rsidR="00186882" w:rsidRPr="00186882" w14:paraId="3458040C" w14:textId="77777777" w:rsidTr="00E64C14">
        <w:tc>
          <w:tcPr>
            <w:tcW w:w="2268" w:type="dxa"/>
            <w:vAlign w:val="center"/>
          </w:tcPr>
          <w:p w14:paraId="6CC4E87D" w14:textId="77777777" w:rsidR="00186882" w:rsidRPr="00186882" w:rsidRDefault="00186882" w:rsidP="00E64C14">
            <w:pPr>
              <w:pStyle w:val="ab"/>
              <w:spacing w:after="0"/>
              <w:ind w:left="0"/>
              <w:rPr>
                <w:b/>
                <w:color w:val="auto"/>
                <w:sz w:val="16"/>
                <w:szCs w:val="16"/>
              </w:rPr>
            </w:pPr>
            <w:r w:rsidRPr="00186882">
              <w:rPr>
                <w:b/>
                <w:color w:val="auto"/>
                <w:sz w:val="16"/>
                <w:szCs w:val="16"/>
              </w:rPr>
              <w:t>Безвозмездные поступления</w:t>
            </w:r>
          </w:p>
        </w:tc>
        <w:tc>
          <w:tcPr>
            <w:tcW w:w="1134" w:type="dxa"/>
            <w:vAlign w:val="center"/>
          </w:tcPr>
          <w:p w14:paraId="5917FB72" w14:textId="77777777" w:rsidR="00186882" w:rsidRPr="00186882" w:rsidRDefault="00186882" w:rsidP="00E64C14">
            <w:pPr>
              <w:jc w:val="right"/>
              <w:rPr>
                <w:b/>
                <w:color w:val="000000"/>
                <w:sz w:val="16"/>
                <w:szCs w:val="16"/>
              </w:rPr>
            </w:pPr>
            <w:r w:rsidRPr="00186882">
              <w:rPr>
                <w:b/>
                <w:color w:val="000000"/>
                <w:sz w:val="16"/>
                <w:szCs w:val="16"/>
              </w:rPr>
              <w:t>10 625 714,1</w:t>
            </w:r>
          </w:p>
        </w:tc>
        <w:tc>
          <w:tcPr>
            <w:tcW w:w="853" w:type="dxa"/>
            <w:vAlign w:val="center"/>
          </w:tcPr>
          <w:p w14:paraId="08161DF5" w14:textId="77777777" w:rsidR="00186882" w:rsidRPr="00186882" w:rsidRDefault="00186882" w:rsidP="00E64C14">
            <w:pPr>
              <w:jc w:val="right"/>
              <w:rPr>
                <w:b/>
                <w:color w:val="000000"/>
                <w:sz w:val="18"/>
                <w:szCs w:val="18"/>
              </w:rPr>
            </w:pPr>
            <w:r w:rsidRPr="00186882">
              <w:rPr>
                <w:b/>
                <w:color w:val="000000"/>
                <w:sz w:val="18"/>
                <w:szCs w:val="18"/>
              </w:rPr>
              <w:t>60,2</w:t>
            </w:r>
          </w:p>
        </w:tc>
        <w:tc>
          <w:tcPr>
            <w:tcW w:w="1132" w:type="dxa"/>
            <w:vAlign w:val="center"/>
          </w:tcPr>
          <w:p w14:paraId="5387F5CD" w14:textId="77777777" w:rsidR="00186882" w:rsidRPr="00186882" w:rsidRDefault="00186882" w:rsidP="00E64C14">
            <w:pPr>
              <w:jc w:val="right"/>
              <w:rPr>
                <w:b/>
                <w:color w:val="000000"/>
                <w:sz w:val="16"/>
                <w:szCs w:val="16"/>
              </w:rPr>
            </w:pPr>
            <w:r w:rsidRPr="00186882">
              <w:rPr>
                <w:b/>
                <w:color w:val="000000"/>
                <w:sz w:val="16"/>
                <w:szCs w:val="16"/>
              </w:rPr>
              <w:t>12 168 495,2</w:t>
            </w:r>
          </w:p>
        </w:tc>
        <w:tc>
          <w:tcPr>
            <w:tcW w:w="850" w:type="dxa"/>
            <w:vAlign w:val="center"/>
          </w:tcPr>
          <w:p w14:paraId="21EDA359" w14:textId="77777777" w:rsidR="00186882" w:rsidRPr="00186882" w:rsidRDefault="00186882" w:rsidP="00E64C14">
            <w:pPr>
              <w:jc w:val="right"/>
              <w:rPr>
                <w:b/>
                <w:color w:val="000000"/>
                <w:sz w:val="18"/>
                <w:szCs w:val="18"/>
              </w:rPr>
            </w:pPr>
            <w:r w:rsidRPr="00186882">
              <w:rPr>
                <w:b/>
                <w:color w:val="000000"/>
                <w:sz w:val="18"/>
                <w:szCs w:val="18"/>
              </w:rPr>
              <w:t>63,2</w:t>
            </w:r>
          </w:p>
        </w:tc>
        <w:tc>
          <w:tcPr>
            <w:tcW w:w="1134" w:type="dxa"/>
            <w:vAlign w:val="center"/>
          </w:tcPr>
          <w:p w14:paraId="34A05A0F" w14:textId="77777777" w:rsidR="00186882" w:rsidRPr="00186882" w:rsidRDefault="00186882" w:rsidP="00E64C14">
            <w:pPr>
              <w:jc w:val="right"/>
              <w:rPr>
                <w:b/>
                <w:color w:val="000000"/>
                <w:sz w:val="16"/>
                <w:szCs w:val="16"/>
              </w:rPr>
            </w:pPr>
            <w:r w:rsidRPr="00186882">
              <w:rPr>
                <w:b/>
                <w:color w:val="000000"/>
                <w:sz w:val="16"/>
                <w:szCs w:val="16"/>
              </w:rPr>
              <w:t>14 559 395,2</w:t>
            </w:r>
          </w:p>
        </w:tc>
        <w:tc>
          <w:tcPr>
            <w:tcW w:w="850" w:type="dxa"/>
            <w:vAlign w:val="center"/>
          </w:tcPr>
          <w:p w14:paraId="06ABCB4B" w14:textId="77777777" w:rsidR="00186882" w:rsidRPr="00186882" w:rsidRDefault="00186882" w:rsidP="00E64C14">
            <w:pPr>
              <w:jc w:val="right"/>
              <w:rPr>
                <w:b/>
                <w:color w:val="000000"/>
                <w:sz w:val="18"/>
                <w:szCs w:val="18"/>
              </w:rPr>
            </w:pPr>
            <w:r w:rsidRPr="00186882">
              <w:rPr>
                <w:b/>
                <w:color w:val="000000"/>
                <w:sz w:val="18"/>
                <w:szCs w:val="18"/>
              </w:rPr>
              <w:t>66,4</w:t>
            </w:r>
          </w:p>
        </w:tc>
        <w:tc>
          <w:tcPr>
            <w:tcW w:w="1135" w:type="dxa"/>
            <w:vAlign w:val="center"/>
          </w:tcPr>
          <w:p w14:paraId="07A2A78F" w14:textId="77777777" w:rsidR="00186882" w:rsidRPr="00186882" w:rsidRDefault="00186882" w:rsidP="00E64C14">
            <w:pPr>
              <w:jc w:val="right"/>
              <w:rPr>
                <w:b/>
                <w:color w:val="000000"/>
                <w:sz w:val="18"/>
                <w:szCs w:val="18"/>
              </w:rPr>
            </w:pPr>
            <w:r w:rsidRPr="00186882">
              <w:rPr>
                <w:b/>
                <w:color w:val="000000"/>
                <w:sz w:val="18"/>
                <w:szCs w:val="18"/>
              </w:rPr>
              <w:t>8 047 594,1</w:t>
            </w:r>
          </w:p>
        </w:tc>
        <w:tc>
          <w:tcPr>
            <w:tcW w:w="850" w:type="dxa"/>
            <w:vAlign w:val="center"/>
          </w:tcPr>
          <w:p w14:paraId="0602CBFB" w14:textId="77777777" w:rsidR="00186882" w:rsidRPr="00186882" w:rsidRDefault="00186882" w:rsidP="00E64C14">
            <w:pPr>
              <w:jc w:val="right"/>
              <w:rPr>
                <w:b/>
                <w:color w:val="000000"/>
                <w:sz w:val="18"/>
                <w:szCs w:val="18"/>
              </w:rPr>
            </w:pPr>
            <w:r w:rsidRPr="00186882">
              <w:rPr>
                <w:b/>
                <w:color w:val="000000"/>
                <w:sz w:val="18"/>
                <w:szCs w:val="18"/>
              </w:rPr>
              <w:t>50,8</w:t>
            </w:r>
          </w:p>
        </w:tc>
      </w:tr>
      <w:tr w:rsidR="00186882" w:rsidRPr="00186882" w14:paraId="4AE03E33" w14:textId="77777777" w:rsidTr="00E64C14">
        <w:tc>
          <w:tcPr>
            <w:tcW w:w="2268" w:type="dxa"/>
            <w:vAlign w:val="center"/>
          </w:tcPr>
          <w:p w14:paraId="2FA00C1D" w14:textId="77777777" w:rsidR="00186882" w:rsidRPr="00186882" w:rsidRDefault="00186882" w:rsidP="00E64C14">
            <w:pPr>
              <w:rPr>
                <w:i/>
                <w:sz w:val="16"/>
                <w:szCs w:val="16"/>
              </w:rPr>
            </w:pPr>
            <w:r w:rsidRPr="00186882">
              <w:rPr>
                <w:color w:val="000000"/>
                <w:sz w:val="16"/>
                <w:szCs w:val="16"/>
              </w:rPr>
              <w:t>Безвозмездные поступления от других бюджетов бюджетной системы РФ</w:t>
            </w:r>
          </w:p>
        </w:tc>
        <w:tc>
          <w:tcPr>
            <w:tcW w:w="1134" w:type="dxa"/>
            <w:vAlign w:val="center"/>
          </w:tcPr>
          <w:p w14:paraId="29FD8084" w14:textId="77777777" w:rsidR="00186882" w:rsidRPr="00186882" w:rsidRDefault="00186882" w:rsidP="00E64C14">
            <w:pPr>
              <w:jc w:val="right"/>
              <w:rPr>
                <w:color w:val="000000"/>
                <w:sz w:val="16"/>
                <w:szCs w:val="16"/>
              </w:rPr>
            </w:pPr>
            <w:r w:rsidRPr="00186882">
              <w:rPr>
                <w:color w:val="000000"/>
                <w:sz w:val="16"/>
                <w:szCs w:val="16"/>
              </w:rPr>
              <w:t>10 517 580,5</w:t>
            </w:r>
          </w:p>
        </w:tc>
        <w:tc>
          <w:tcPr>
            <w:tcW w:w="853" w:type="dxa"/>
            <w:vAlign w:val="center"/>
          </w:tcPr>
          <w:p w14:paraId="7D380278" w14:textId="77777777" w:rsidR="00186882" w:rsidRPr="00186882" w:rsidRDefault="00186882" w:rsidP="00E64C14">
            <w:pPr>
              <w:jc w:val="right"/>
              <w:rPr>
                <w:color w:val="000000"/>
                <w:sz w:val="18"/>
                <w:szCs w:val="18"/>
              </w:rPr>
            </w:pPr>
            <w:r w:rsidRPr="00186882">
              <w:rPr>
                <w:color w:val="000000"/>
                <w:sz w:val="18"/>
                <w:szCs w:val="18"/>
              </w:rPr>
              <w:t>59,6</w:t>
            </w:r>
          </w:p>
        </w:tc>
        <w:tc>
          <w:tcPr>
            <w:tcW w:w="1132" w:type="dxa"/>
            <w:vAlign w:val="center"/>
          </w:tcPr>
          <w:p w14:paraId="68C3B079" w14:textId="77777777" w:rsidR="00186882" w:rsidRPr="00186882" w:rsidRDefault="00186882" w:rsidP="00E64C14">
            <w:pPr>
              <w:jc w:val="right"/>
              <w:rPr>
                <w:color w:val="000000"/>
                <w:sz w:val="16"/>
                <w:szCs w:val="16"/>
              </w:rPr>
            </w:pPr>
            <w:r w:rsidRPr="00186882">
              <w:rPr>
                <w:color w:val="000000"/>
                <w:sz w:val="16"/>
                <w:szCs w:val="16"/>
              </w:rPr>
              <w:t>12 167 799,2</w:t>
            </w:r>
          </w:p>
        </w:tc>
        <w:tc>
          <w:tcPr>
            <w:tcW w:w="850" w:type="dxa"/>
            <w:vAlign w:val="center"/>
          </w:tcPr>
          <w:p w14:paraId="36560DF7" w14:textId="77777777" w:rsidR="00186882" w:rsidRPr="00186882" w:rsidRDefault="00186882" w:rsidP="00E64C14">
            <w:pPr>
              <w:jc w:val="right"/>
              <w:rPr>
                <w:color w:val="000000"/>
                <w:sz w:val="18"/>
                <w:szCs w:val="18"/>
              </w:rPr>
            </w:pPr>
            <w:r w:rsidRPr="00186882">
              <w:rPr>
                <w:color w:val="000000"/>
                <w:sz w:val="18"/>
                <w:szCs w:val="18"/>
              </w:rPr>
              <w:t>63,2</w:t>
            </w:r>
          </w:p>
        </w:tc>
        <w:tc>
          <w:tcPr>
            <w:tcW w:w="1134" w:type="dxa"/>
            <w:vAlign w:val="center"/>
          </w:tcPr>
          <w:p w14:paraId="1E6287D0" w14:textId="77777777" w:rsidR="00186882" w:rsidRPr="00186882" w:rsidRDefault="00186882" w:rsidP="00E64C14">
            <w:pPr>
              <w:jc w:val="right"/>
              <w:rPr>
                <w:color w:val="000000"/>
                <w:sz w:val="16"/>
                <w:szCs w:val="16"/>
              </w:rPr>
            </w:pPr>
            <w:r w:rsidRPr="00186882">
              <w:rPr>
                <w:color w:val="000000"/>
                <w:sz w:val="16"/>
                <w:szCs w:val="16"/>
              </w:rPr>
              <w:t>14 558 605,2</w:t>
            </w:r>
          </w:p>
        </w:tc>
        <w:tc>
          <w:tcPr>
            <w:tcW w:w="850" w:type="dxa"/>
            <w:vAlign w:val="center"/>
          </w:tcPr>
          <w:p w14:paraId="4500EA30" w14:textId="77777777" w:rsidR="00186882" w:rsidRPr="00186882" w:rsidRDefault="00186882" w:rsidP="00E64C14">
            <w:pPr>
              <w:jc w:val="right"/>
              <w:rPr>
                <w:color w:val="000000"/>
                <w:sz w:val="18"/>
                <w:szCs w:val="18"/>
              </w:rPr>
            </w:pPr>
            <w:r w:rsidRPr="00186882">
              <w:rPr>
                <w:color w:val="000000"/>
                <w:sz w:val="18"/>
                <w:szCs w:val="18"/>
              </w:rPr>
              <w:t>66,4</w:t>
            </w:r>
          </w:p>
        </w:tc>
        <w:tc>
          <w:tcPr>
            <w:tcW w:w="1135" w:type="dxa"/>
            <w:vAlign w:val="center"/>
          </w:tcPr>
          <w:p w14:paraId="4F25130C" w14:textId="77777777" w:rsidR="00186882" w:rsidRPr="00186882" w:rsidRDefault="00186882" w:rsidP="00E64C14">
            <w:pPr>
              <w:jc w:val="right"/>
              <w:rPr>
                <w:color w:val="000000"/>
                <w:sz w:val="18"/>
                <w:szCs w:val="18"/>
              </w:rPr>
            </w:pPr>
            <w:r w:rsidRPr="00186882">
              <w:rPr>
                <w:color w:val="000000"/>
                <w:sz w:val="18"/>
                <w:szCs w:val="18"/>
              </w:rPr>
              <w:t>8 046 799,1</w:t>
            </w:r>
          </w:p>
        </w:tc>
        <w:tc>
          <w:tcPr>
            <w:tcW w:w="850" w:type="dxa"/>
            <w:vAlign w:val="center"/>
          </w:tcPr>
          <w:p w14:paraId="5C588481" w14:textId="77777777" w:rsidR="00186882" w:rsidRPr="00186882" w:rsidRDefault="00186882" w:rsidP="00E64C14">
            <w:pPr>
              <w:jc w:val="right"/>
              <w:rPr>
                <w:color w:val="000000"/>
                <w:sz w:val="18"/>
                <w:szCs w:val="18"/>
              </w:rPr>
            </w:pPr>
            <w:r w:rsidRPr="00186882">
              <w:rPr>
                <w:color w:val="000000"/>
                <w:sz w:val="18"/>
                <w:szCs w:val="18"/>
              </w:rPr>
              <w:t>50,8</w:t>
            </w:r>
          </w:p>
        </w:tc>
      </w:tr>
      <w:tr w:rsidR="00186882" w:rsidRPr="00186882" w14:paraId="49B07B18" w14:textId="77777777" w:rsidTr="00E64C14">
        <w:tc>
          <w:tcPr>
            <w:tcW w:w="2268" w:type="dxa"/>
            <w:vAlign w:val="center"/>
          </w:tcPr>
          <w:p w14:paraId="17BF159A" w14:textId="77777777" w:rsidR="00186882" w:rsidRPr="00186882" w:rsidRDefault="00186882" w:rsidP="00E64C14">
            <w:pPr>
              <w:pStyle w:val="ab"/>
              <w:spacing w:after="0"/>
              <w:ind w:left="0" w:firstLine="176"/>
              <w:rPr>
                <w:i/>
                <w:color w:val="auto"/>
                <w:sz w:val="16"/>
                <w:szCs w:val="16"/>
              </w:rPr>
            </w:pPr>
            <w:r w:rsidRPr="00186882">
              <w:rPr>
                <w:i/>
                <w:color w:val="auto"/>
                <w:sz w:val="16"/>
                <w:szCs w:val="16"/>
              </w:rPr>
              <w:t>дотации</w:t>
            </w:r>
          </w:p>
        </w:tc>
        <w:tc>
          <w:tcPr>
            <w:tcW w:w="1134" w:type="dxa"/>
            <w:vAlign w:val="center"/>
          </w:tcPr>
          <w:p w14:paraId="18AC7E14" w14:textId="77777777" w:rsidR="00186882" w:rsidRPr="00186882" w:rsidRDefault="00186882" w:rsidP="00E64C14">
            <w:pPr>
              <w:jc w:val="right"/>
              <w:rPr>
                <w:i/>
                <w:color w:val="000000"/>
                <w:sz w:val="16"/>
                <w:szCs w:val="16"/>
              </w:rPr>
            </w:pPr>
            <w:r w:rsidRPr="00186882">
              <w:rPr>
                <w:i/>
                <w:color w:val="000000"/>
                <w:sz w:val="18"/>
                <w:szCs w:val="18"/>
              </w:rPr>
              <w:t>692 823,8</w:t>
            </w:r>
          </w:p>
        </w:tc>
        <w:tc>
          <w:tcPr>
            <w:tcW w:w="853" w:type="dxa"/>
            <w:vAlign w:val="center"/>
          </w:tcPr>
          <w:p w14:paraId="2C6D8388" w14:textId="77777777" w:rsidR="00186882" w:rsidRPr="00186882" w:rsidRDefault="00186882" w:rsidP="00E64C14">
            <w:pPr>
              <w:jc w:val="right"/>
              <w:rPr>
                <w:i/>
                <w:color w:val="000000"/>
                <w:sz w:val="18"/>
                <w:szCs w:val="18"/>
              </w:rPr>
            </w:pPr>
            <w:r w:rsidRPr="00186882">
              <w:rPr>
                <w:i/>
                <w:color w:val="000000"/>
                <w:sz w:val="18"/>
                <w:szCs w:val="18"/>
              </w:rPr>
              <w:t>3,9</w:t>
            </w:r>
          </w:p>
        </w:tc>
        <w:tc>
          <w:tcPr>
            <w:tcW w:w="1132" w:type="dxa"/>
            <w:vAlign w:val="center"/>
          </w:tcPr>
          <w:p w14:paraId="005BD014" w14:textId="77777777" w:rsidR="00186882" w:rsidRPr="00186882" w:rsidRDefault="00186882" w:rsidP="00E64C14">
            <w:pPr>
              <w:jc w:val="right"/>
              <w:rPr>
                <w:i/>
                <w:color w:val="000000"/>
                <w:sz w:val="18"/>
                <w:szCs w:val="18"/>
              </w:rPr>
            </w:pPr>
            <w:r w:rsidRPr="00186882">
              <w:rPr>
                <w:i/>
                <w:color w:val="000000"/>
                <w:sz w:val="18"/>
                <w:szCs w:val="18"/>
              </w:rPr>
              <w:t>899 058,0</w:t>
            </w:r>
          </w:p>
        </w:tc>
        <w:tc>
          <w:tcPr>
            <w:tcW w:w="850" w:type="dxa"/>
            <w:vAlign w:val="center"/>
          </w:tcPr>
          <w:p w14:paraId="5D4A304F" w14:textId="77777777" w:rsidR="00186882" w:rsidRPr="00186882" w:rsidRDefault="00186882" w:rsidP="00E64C14">
            <w:pPr>
              <w:jc w:val="right"/>
              <w:rPr>
                <w:i/>
                <w:color w:val="000000"/>
                <w:sz w:val="18"/>
                <w:szCs w:val="18"/>
              </w:rPr>
            </w:pPr>
            <w:r w:rsidRPr="00186882">
              <w:rPr>
                <w:i/>
                <w:color w:val="000000"/>
                <w:sz w:val="18"/>
                <w:szCs w:val="18"/>
              </w:rPr>
              <w:t>4,7</w:t>
            </w:r>
          </w:p>
        </w:tc>
        <w:tc>
          <w:tcPr>
            <w:tcW w:w="1134" w:type="dxa"/>
            <w:vAlign w:val="center"/>
          </w:tcPr>
          <w:p w14:paraId="022C2484" w14:textId="77777777" w:rsidR="00186882" w:rsidRPr="00186882" w:rsidRDefault="00186882" w:rsidP="00E64C14">
            <w:pPr>
              <w:jc w:val="right"/>
              <w:rPr>
                <w:i/>
                <w:color w:val="000000"/>
                <w:sz w:val="18"/>
                <w:szCs w:val="18"/>
              </w:rPr>
            </w:pPr>
            <w:r w:rsidRPr="00186882">
              <w:rPr>
                <w:i/>
                <w:color w:val="000000"/>
                <w:sz w:val="18"/>
                <w:szCs w:val="18"/>
              </w:rPr>
              <w:t>500,0</w:t>
            </w:r>
          </w:p>
        </w:tc>
        <w:tc>
          <w:tcPr>
            <w:tcW w:w="850" w:type="dxa"/>
            <w:vAlign w:val="center"/>
          </w:tcPr>
          <w:p w14:paraId="72818755" w14:textId="77777777" w:rsidR="00186882" w:rsidRPr="00186882" w:rsidRDefault="00186882" w:rsidP="00E64C14">
            <w:pPr>
              <w:jc w:val="right"/>
              <w:rPr>
                <w:i/>
                <w:color w:val="000000"/>
                <w:sz w:val="18"/>
                <w:szCs w:val="18"/>
              </w:rPr>
            </w:pPr>
            <w:r w:rsidRPr="00186882">
              <w:rPr>
                <w:i/>
                <w:color w:val="000000"/>
                <w:sz w:val="18"/>
                <w:szCs w:val="18"/>
              </w:rPr>
              <w:t>0,0</w:t>
            </w:r>
          </w:p>
        </w:tc>
        <w:tc>
          <w:tcPr>
            <w:tcW w:w="1135" w:type="dxa"/>
            <w:vAlign w:val="center"/>
          </w:tcPr>
          <w:p w14:paraId="6E31CE9A" w14:textId="77777777" w:rsidR="00186882" w:rsidRPr="00186882" w:rsidRDefault="00186882" w:rsidP="00E64C14">
            <w:pPr>
              <w:jc w:val="right"/>
              <w:rPr>
                <w:i/>
                <w:color w:val="000000"/>
                <w:sz w:val="18"/>
                <w:szCs w:val="18"/>
              </w:rPr>
            </w:pPr>
            <w:r w:rsidRPr="00186882">
              <w:rPr>
                <w:i/>
                <w:color w:val="000000"/>
                <w:sz w:val="18"/>
                <w:szCs w:val="18"/>
              </w:rPr>
              <w:t>500,0</w:t>
            </w:r>
          </w:p>
        </w:tc>
        <w:tc>
          <w:tcPr>
            <w:tcW w:w="850" w:type="dxa"/>
            <w:vAlign w:val="center"/>
          </w:tcPr>
          <w:p w14:paraId="07CFCB22" w14:textId="77777777" w:rsidR="00186882" w:rsidRPr="00186882" w:rsidRDefault="00186882" w:rsidP="00E64C14">
            <w:pPr>
              <w:jc w:val="right"/>
              <w:rPr>
                <w:i/>
                <w:color w:val="000000"/>
                <w:sz w:val="18"/>
                <w:szCs w:val="18"/>
              </w:rPr>
            </w:pPr>
            <w:r w:rsidRPr="00186882">
              <w:rPr>
                <w:i/>
                <w:color w:val="000000"/>
                <w:sz w:val="18"/>
                <w:szCs w:val="18"/>
              </w:rPr>
              <w:t>0,0</w:t>
            </w:r>
          </w:p>
        </w:tc>
      </w:tr>
      <w:tr w:rsidR="00186882" w:rsidRPr="00186882" w14:paraId="7B94747F" w14:textId="77777777" w:rsidTr="00E64C14">
        <w:tc>
          <w:tcPr>
            <w:tcW w:w="2268" w:type="dxa"/>
            <w:vAlign w:val="center"/>
          </w:tcPr>
          <w:p w14:paraId="126F13D9" w14:textId="77777777" w:rsidR="00186882" w:rsidRPr="00186882" w:rsidRDefault="00186882" w:rsidP="00E64C14">
            <w:pPr>
              <w:pStyle w:val="ab"/>
              <w:spacing w:after="0"/>
              <w:ind w:left="0" w:firstLine="176"/>
              <w:rPr>
                <w:i/>
                <w:color w:val="auto"/>
                <w:sz w:val="16"/>
                <w:szCs w:val="16"/>
              </w:rPr>
            </w:pPr>
            <w:r w:rsidRPr="00186882">
              <w:rPr>
                <w:i/>
                <w:color w:val="auto"/>
                <w:sz w:val="16"/>
                <w:szCs w:val="16"/>
              </w:rPr>
              <w:t>субсидии</w:t>
            </w:r>
          </w:p>
        </w:tc>
        <w:tc>
          <w:tcPr>
            <w:tcW w:w="1134" w:type="dxa"/>
            <w:vAlign w:val="center"/>
          </w:tcPr>
          <w:p w14:paraId="4A59344A" w14:textId="77777777" w:rsidR="00186882" w:rsidRPr="00186882" w:rsidRDefault="00186882" w:rsidP="00E64C14">
            <w:pPr>
              <w:jc w:val="right"/>
              <w:rPr>
                <w:i/>
                <w:color w:val="000000"/>
                <w:sz w:val="16"/>
                <w:szCs w:val="16"/>
              </w:rPr>
            </w:pPr>
            <w:r w:rsidRPr="00186882">
              <w:rPr>
                <w:i/>
                <w:color w:val="000000"/>
                <w:sz w:val="18"/>
                <w:szCs w:val="18"/>
              </w:rPr>
              <w:t>4 380 105,5</w:t>
            </w:r>
          </w:p>
        </w:tc>
        <w:tc>
          <w:tcPr>
            <w:tcW w:w="853" w:type="dxa"/>
            <w:vAlign w:val="center"/>
          </w:tcPr>
          <w:p w14:paraId="5B37C729" w14:textId="77777777" w:rsidR="00186882" w:rsidRPr="00186882" w:rsidRDefault="00186882" w:rsidP="00E64C14">
            <w:pPr>
              <w:jc w:val="right"/>
              <w:rPr>
                <w:i/>
                <w:color w:val="000000"/>
                <w:sz w:val="18"/>
                <w:szCs w:val="18"/>
              </w:rPr>
            </w:pPr>
            <w:r w:rsidRPr="00186882">
              <w:rPr>
                <w:i/>
                <w:color w:val="000000"/>
                <w:sz w:val="18"/>
                <w:szCs w:val="18"/>
              </w:rPr>
              <w:t>24,8</w:t>
            </w:r>
          </w:p>
        </w:tc>
        <w:tc>
          <w:tcPr>
            <w:tcW w:w="1132" w:type="dxa"/>
            <w:vAlign w:val="center"/>
          </w:tcPr>
          <w:p w14:paraId="05E0464A" w14:textId="77777777" w:rsidR="00186882" w:rsidRPr="00186882" w:rsidRDefault="00186882" w:rsidP="00E64C14">
            <w:pPr>
              <w:jc w:val="right"/>
              <w:rPr>
                <w:i/>
                <w:color w:val="000000"/>
                <w:sz w:val="18"/>
                <w:szCs w:val="18"/>
              </w:rPr>
            </w:pPr>
            <w:r w:rsidRPr="00186882">
              <w:rPr>
                <w:i/>
                <w:color w:val="000000"/>
                <w:sz w:val="18"/>
                <w:szCs w:val="18"/>
              </w:rPr>
              <w:t>6 247 476,0</w:t>
            </w:r>
          </w:p>
        </w:tc>
        <w:tc>
          <w:tcPr>
            <w:tcW w:w="850" w:type="dxa"/>
            <w:vAlign w:val="center"/>
          </w:tcPr>
          <w:p w14:paraId="07F548EC" w14:textId="77777777" w:rsidR="00186882" w:rsidRPr="00186882" w:rsidRDefault="00186882" w:rsidP="00E64C14">
            <w:pPr>
              <w:jc w:val="right"/>
              <w:rPr>
                <w:i/>
                <w:color w:val="000000"/>
                <w:sz w:val="18"/>
                <w:szCs w:val="18"/>
              </w:rPr>
            </w:pPr>
            <w:r w:rsidRPr="00186882">
              <w:rPr>
                <w:i/>
                <w:color w:val="000000"/>
                <w:sz w:val="18"/>
                <w:szCs w:val="18"/>
              </w:rPr>
              <w:t>32,4</w:t>
            </w:r>
          </w:p>
        </w:tc>
        <w:tc>
          <w:tcPr>
            <w:tcW w:w="1134" w:type="dxa"/>
            <w:vAlign w:val="center"/>
          </w:tcPr>
          <w:p w14:paraId="67FB3683" w14:textId="77777777" w:rsidR="00186882" w:rsidRPr="00186882" w:rsidRDefault="00186882" w:rsidP="00E64C14">
            <w:pPr>
              <w:jc w:val="right"/>
              <w:rPr>
                <w:i/>
                <w:color w:val="000000"/>
                <w:sz w:val="18"/>
                <w:szCs w:val="18"/>
              </w:rPr>
            </w:pPr>
            <w:r w:rsidRPr="00186882">
              <w:rPr>
                <w:i/>
                <w:color w:val="000000"/>
                <w:sz w:val="18"/>
                <w:szCs w:val="18"/>
              </w:rPr>
              <w:t>9 534 189,1</w:t>
            </w:r>
          </w:p>
        </w:tc>
        <w:tc>
          <w:tcPr>
            <w:tcW w:w="850" w:type="dxa"/>
            <w:vAlign w:val="center"/>
          </w:tcPr>
          <w:p w14:paraId="2B6722F2" w14:textId="77777777" w:rsidR="00186882" w:rsidRPr="00186882" w:rsidRDefault="00186882" w:rsidP="00E64C14">
            <w:pPr>
              <w:jc w:val="right"/>
              <w:rPr>
                <w:i/>
                <w:color w:val="000000"/>
                <w:sz w:val="18"/>
                <w:szCs w:val="18"/>
              </w:rPr>
            </w:pPr>
            <w:r w:rsidRPr="00186882">
              <w:rPr>
                <w:i/>
                <w:color w:val="000000"/>
                <w:sz w:val="18"/>
                <w:szCs w:val="18"/>
              </w:rPr>
              <w:t>43,5</w:t>
            </w:r>
          </w:p>
        </w:tc>
        <w:tc>
          <w:tcPr>
            <w:tcW w:w="1135" w:type="dxa"/>
            <w:vAlign w:val="center"/>
          </w:tcPr>
          <w:p w14:paraId="2EB47236" w14:textId="77777777" w:rsidR="00186882" w:rsidRPr="00186882" w:rsidRDefault="00186882" w:rsidP="00E64C14">
            <w:pPr>
              <w:jc w:val="right"/>
              <w:rPr>
                <w:i/>
                <w:color w:val="000000"/>
                <w:sz w:val="18"/>
                <w:szCs w:val="18"/>
              </w:rPr>
            </w:pPr>
            <w:r w:rsidRPr="00186882">
              <w:rPr>
                <w:i/>
                <w:color w:val="000000"/>
                <w:sz w:val="18"/>
                <w:szCs w:val="18"/>
              </w:rPr>
              <w:t>2 979 567,3</w:t>
            </w:r>
          </w:p>
        </w:tc>
        <w:tc>
          <w:tcPr>
            <w:tcW w:w="850" w:type="dxa"/>
            <w:vAlign w:val="center"/>
          </w:tcPr>
          <w:p w14:paraId="5B8E425B" w14:textId="77777777" w:rsidR="00186882" w:rsidRPr="00186882" w:rsidRDefault="00186882" w:rsidP="00E64C14">
            <w:pPr>
              <w:jc w:val="right"/>
              <w:rPr>
                <w:i/>
                <w:color w:val="000000"/>
                <w:sz w:val="18"/>
                <w:szCs w:val="18"/>
              </w:rPr>
            </w:pPr>
            <w:r w:rsidRPr="00186882">
              <w:rPr>
                <w:i/>
                <w:color w:val="000000"/>
                <w:sz w:val="18"/>
                <w:szCs w:val="18"/>
              </w:rPr>
              <w:t>18,8</w:t>
            </w:r>
          </w:p>
        </w:tc>
      </w:tr>
      <w:tr w:rsidR="00186882" w:rsidRPr="00186882" w14:paraId="498F5CC6" w14:textId="77777777" w:rsidTr="00E64C14">
        <w:tc>
          <w:tcPr>
            <w:tcW w:w="2268" w:type="dxa"/>
            <w:vAlign w:val="center"/>
          </w:tcPr>
          <w:p w14:paraId="09462B5E" w14:textId="77777777" w:rsidR="00186882" w:rsidRPr="00186882" w:rsidRDefault="00186882" w:rsidP="00E64C14">
            <w:pPr>
              <w:pStyle w:val="ab"/>
              <w:spacing w:after="0"/>
              <w:ind w:left="0" w:firstLine="176"/>
              <w:rPr>
                <w:i/>
                <w:color w:val="auto"/>
                <w:sz w:val="16"/>
                <w:szCs w:val="16"/>
              </w:rPr>
            </w:pPr>
            <w:r w:rsidRPr="00186882">
              <w:rPr>
                <w:i/>
                <w:color w:val="auto"/>
                <w:sz w:val="16"/>
                <w:szCs w:val="16"/>
              </w:rPr>
              <w:t>субвенции</w:t>
            </w:r>
          </w:p>
        </w:tc>
        <w:tc>
          <w:tcPr>
            <w:tcW w:w="1134" w:type="dxa"/>
            <w:vAlign w:val="center"/>
          </w:tcPr>
          <w:p w14:paraId="63FA791B" w14:textId="77777777" w:rsidR="00186882" w:rsidRPr="00186882" w:rsidRDefault="00186882" w:rsidP="00E64C14">
            <w:pPr>
              <w:jc w:val="right"/>
              <w:rPr>
                <w:i/>
                <w:color w:val="000000"/>
                <w:sz w:val="16"/>
                <w:szCs w:val="16"/>
              </w:rPr>
            </w:pPr>
            <w:r w:rsidRPr="00186882">
              <w:rPr>
                <w:i/>
                <w:color w:val="000000"/>
                <w:sz w:val="18"/>
                <w:szCs w:val="18"/>
              </w:rPr>
              <w:t>4 428 506,1</w:t>
            </w:r>
          </w:p>
        </w:tc>
        <w:tc>
          <w:tcPr>
            <w:tcW w:w="853" w:type="dxa"/>
            <w:vAlign w:val="center"/>
          </w:tcPr>
          <w:p w14:paraId="1B04F759" w14:textId="77777777" w:rsidR="00186882" w:rsidRPr="00186882" w:rsidRDefault="00186882" w:rsidP="00E64C14">
            <w:pPr>
              <w:jc w:val="right"/>
              <w:rPr>
                <w:i/>
                <w:color w:val="000000"/>
                <w:sz w:val="18"/>
                <w:szCs w:val="18"/>
              </w:rPr>
            </w:pPr>
            <w:r w:rsidRPr="00186882">
              <w:rPr>
                <w:i/>
                <w:color w:val="000000"/>
                <w:sz w:val="18"/>
                <w:szCs w:val="18"/>
              </w:rPr>
              <w:t>25,1</w:t>
            </w:r>
          </w:p>
        </w:tc>
        <w:tc>
          <w:tcPr>
            <w:tcW w:w="1132" w:type="dxa"/>
            <w:vAlign w:val="center"/>
          </w:tcPr>
          <w:p w14:paraId="2891D272" w14:textId="77777777" w:rsidR="00186882" w:rsidRPr="00186882" w:rsidRDefault="00186882" w:rsidP="00E64C14">
            <w:pPr>
              <w:jc w:val="right"/>
              <w:rPr>
                <w:i/>
                <w:color w:val="000000"/>
                <w:sz w:val="18"/>
                <w:szCs w:val="18"/>
              </w:rPr>
            </w:pPr>
            <w:r w:rsidRPr="00186882">
              <w:rPr>
                <w:i/>
                <w:color w:val="000000"/>
                <w:sz w:val="18"/>
                <w:szCs w:val="18"/>
              </w:rPr>
              <w:t>4 785 620,1</w:t>
            </w:r>
          </w:p>
        </w:tc>
        <w:tc>
          <w:tcPr>
            <w:tcW w:w="850" w:type="dxa"/>
            <w:vAlign w:val="center"/>
          </w:tcPr>
          <w:p w14:paraId="7D433355" w14:textId="77777777" w:rsidR="00186882" w:rsidRPr="00186882" w:rsidRDefault="00186882" w:rsidP="00E64C14">
            <w:pPr>
              <w:jc w:val="right"/>
              <w:rPr>
                <w:i/>
                <w:color w:val="000000"/>
                <w:sz w:val="18"/>
                <w:szCs w:val="18"/>
              </w:rPr>
            </w:pPr>
            <w:r w:rsidRPr="00186882">
              <w:rPr>
                <w:i/>
                <w:color w:val="000000"/>
                <w:sz w:val="18"/>
                <w:szCs w:val="18"/>
              </w:rPr>
              <w:t>24,8</w:t>
            </w:r>
          </w:p>
        </w:tc>
        <w:tc>
          <w:tcPr>
            <w:tcW w:w="1134" w:type="dxa"/>
            <w:vAlign w:val="center"/>
          </w:tcPr>
          <w:p w14:paraId="16152E81" w14:textId="77777777" w:rsidR="00186882" w:rsidRPr="00186882" w:rsidRDefault="00186882" w:rsidP="00E64C14">
            <w:pPr>
              <w:jc w:val="right"/>
              <w:rPr>
                <w:i/>
                <w:color w:val="000000"/>
                <w:sz w:val="18"/>
                <w:szCs w:val="18"/>
              </w:rPr>
            </w:pPr>
            <w:r w:rsidRPr="00186882">
              <w:rPr>
                <w:i/>
                <w:color w:val="000000"/>
                <w:sz w:val="18"/>
                <w:szCs w:val="18"/>
              </w:rPr>
              <w:t>4 788 271,0</w:t>
            </w:r>
          </w:p>
        </w:tc>
        <w:tc>
          <w:tcPr>
            <w:tcW w:w="850" w:type="dxa"/>
            <w:vAlign w:val="center"/>
          </w:tcPr>
          <w:p w14:paraId="45A5D09F" w14:textId="77777777" w:rsidR="00186882" w:rsidRPr="00186882" w:rsidRDefault="00186882" w:rsidP="00E64C14">
            <w:pPr>
              <w:jc w:val="right"/>
              <w:rPr>
                <w:i/>
                <w:color w:val="000000"/>
                <w:sz w:val="18"/>
                <w:szCs w:val="18"/>
              </w:rPr>
            </w:pPr>
            <w:r w:rsidRPr="00186882">
              <w:rPr>
                <w:i/>
                <w:color w:val="000000"/>
                <w:sz w:val="18"/>
                <w:szCs w:val="18"/>
              </w:rPr>
              <w:t>21,8</w:t>
            </w:r>
          </w:p>
        </w:tc>
        <w:tc>
          <w:tcPr>
            <w:tcW w:w="1135" w:type="dxa"/>
            <w:vAlign w:val="center"/>
          </w:tcPr>
          <w:p w14:paraId="054141BA" w14:textId="77777777" w:rsidR="00186882" w:rsidRPr="00186882" w:rsidRDefault="00186882" w:rsidP="00E64C14">
            <w:pPr>
              <w:jc w:val="right"/>
              <w:rPr>
                <w:i/>
                <w:color w:val="000000"/>
                <w:sz w:val="18"/>
                <w:szCs w:val="18"/>
              </w:rPr>
            </w:pPr>
            <w:r w:rsidRPr="00186882">
              <w:rPr>
                <w:i/>
                <w:color w:val="000000"/>
                <w:sz w:val="18"/>
                <w:szCs w:val="18"/>
              </w:rPr>
              <w:t>4 788 234,0</w:t>
            </w:r>
          </w:p>
        </w:tc>
        <w:tc>
          <w:tcPr>
            <w:tcW w:w="850" w:type="dxa"/>
            <w:vAlign w:val="center"/>
          </w:tcPr>
          <w:p w14:paraId="33832781" w14:textId="77777777" w:rsidR="00186882" w:rsidRPr="00186882" w:rsidRDefault="00186882" w:rsidP="00E64C14">
            <w:pPr>
              <w:jc w:val="right"/>
              <w:rPr>
                <w:i/>
                <w:color w:val="000000"/>
                <w:sz w:val="18"/>
                <w:szCs w:val="18"/>
              </w:rPr>
            </w:pPr>
            <w:r w:rsidRPr="00186882">
              <w:rPr>
                <w:i/>
                <w:color w:val="000000"/>
                <w:sz w:val="18"/>
                <w:szCs w:val="18"/>
              </w:rPr>
              <w:t>30,2</w:t>
            </w:r>
          </w:p>
        </w:tc>
      </w:tr>
      <w:tr w:rsidR="00186882" w:rsidRPr="00186882" w14:paraId="0F1F2F5A" w14:textId="77777777" w:rsidTr="00E64C14">
        <w:tc>
          <w:tcPr>
            <w:tcW w:w="2268" w:type="dxa"/>
            <w:vAlign w:val="center"/>
          </w:tcPr>
          <w:p w14:paraId="1BE6FAC3" w14:textId="77777777" w:rsidR="00186882" w:rsidRPr="00186882" w:rsidRDefault="00186882" w:rsidP="00E64C14">
            <w:pPr>
              <w:pStyle w:val="ab"/>
              <w:spacing w:after="0"/>
              <w:ind w:left="176"/>
              <w:rPr>
                <w:i/>
                <w:color w:val="auto"/>
                <w:sz w:val="16"/>
                <w:szCs w:val="16"/>
              </w:rPr>
            </w:pPr>
            <w:r w:rsidRPr="00186882">
              <w:rPr>
                <w:i/>
                <w:color w:val="auto"/>
                <w:sz w:val="16"/>
                <w:szCs w:val="16"/>
              </w:rPr>
              <w:t>иные межбюджетные трансферты</w:t>
            </w:r>
          </w:p>
        </w:tc>
        <w:tc>
          <w:tcPr>
            <w:tcW w:w="1134" w:type="dxa"/>
            <w:vAlign w:val="center"/>
          </w:tcPr>
          <w:p w14:paraId="072ED4B9" w14:textId="77777777" w:rsidR="00186882" w:rsidRPr="00186882" w:rsidRDefault="00186882" w:rsidP="00E64C14">
            <w:pPr>
              <w:jc w:val="right"/>
              <w:rPr>
                <w:i/>
                <w:color w:val="000000"/>
                <w:sz w:val="16"/>
                <w:szCs w:val="16"/>
              </w:rPr>
            </w:pPr>
            <w:r w:rsidRPr="00186882">
              <w:rPr>
                <w:i/>
                <w:color w:val="000000"/>
                <w:sz w:val="18"/>
                <w:szCs w:val="18"/>
              </w:rPr>
              <w:t>1 016 145,1</w:t>
            </w:r>
          </w:p>
        </w:tc>
        <w:tc>
          <w:tcPr>
            <w:tcW w:w="853" w:type="dxa"/>
            <w:vAlign w:val="center"/>
          </w:tcPr>
          <w:p w14:paraId="2AA3746E" w14:textId="77777777" w:rsidR="00186882" w:rsidRPr="00186882" w:rsidRDefault="00186882" w:rsidP="00E64C14">
            <w:pPr>
              <w:jc w:val="right"/>
              <w:rPr>
                <w:i/>
                <w:color w:val="000000"/>
                <w:sz w:val="18"/>
                <w:szCs w:val="18"/>
              </w:rPr>
            </w:pPr>
            <w:r w:rsidRPr="00186882">
              <w:rPr>
                <w:i/>
                <w:color w:val="000000"/>
                <w:sz w:val="18"/>
                <w:szCs w:val="18"/>
              </w:rPr>
              <w:t>5,8</w:t>
            </w:r>
          </w:p>
        </w:tc>
        <w:tc>
          <w:tcPr>
            <w:tcW w:w="1132" w:type="dxa"/>
            <w:vAlign w:val="center"/>
          </w:tcPr>
          <w:p w14:paraId="5BB674C7" w14:textId="77777777" w:rsidR="00186882" w:rsidRPr="00186882" w:rsidRDefault="00186882" w:rsidP="00E64C14">
            <w:pPr>
              <w:jc w:val="right"/>
              <w:rPr>
                <w:i/>
                <w:color w:val="000000"/>
                <w:sz w:val="18"/>
                <w:szCs w:val="18"/>
              </w:rPr>
            </w:pPr>
            <w:r w:rsidRPr="00186882">
              <w:rPr>
                <w:i/>
                <w:color w:val="000000"/>
                <w:sz w:val="18"/>
                <w:szCs w:val="18"/>
              </w:rPr>
              <w:t>235 645,1</w:t>
            </w:r>
          </w:p>
        </w:tc>
        <w:tc>
          <w:tcPr>
            <w:tcW w:w="850" w:type="dxa"/>
            <w:vAlign w:val="center"/>
          </w:tcPr>
          <w:p w14:paraId="01AAE7D0" w14:textId="77777777" w:rsidR="00186882" w:rsidRPr="00186882" w:rsidRDefault="00186882" w:rsidP="00E64C14">
            <w:pPr>
              <w:jc w:val="right"/>
              <w:rPr>
                <w:i/>
                <w:color w:val="000000"/>
                <w:sz w:val="18"/>
                <w:szCs w:val="18"/>
              </w:rPr>
            </w:pPr>
            <w:r w:rsidRPr="00186882">
              <w:rPr>
                <w:i/>
                <w:color w:val="000000"/>
                <w:sz w:val="18"/>
                <w:szCs w:val="18"/>
              </w:rPr>
              <w:t>1,2</w:t>
            </w:r>
          </w:p>
        </w:tc>
        <w:tc>
          <w:tcPr>
            <w:tcW w:w="1134" w:type="dxa"/>
            <w:vAlign w:val="center"/>
          </w:tcPr>
          <w:p w14:paraId="148BD129" w14:textId="77777777" w:rsidR="00186882" w:rsidRPr="00186882" w:rsidRDefault="00186882" w:rsidP="00E64C14">
            <w:pPr>
              <w:jc w:val="right"/>
              <w:rPr>
                <w:i/>
                <w:color w:val="000000"/>
                <w:sz w:val="18"/>
                <w:szCs w:val="18"/>
              </w:rPr>
            </w:pPr>
            <w:r w:rsidRPr="00186882">
              <w:rPr>
                <w:i/>
                <w:color w:val="000000"/>
                <w:sz w:val="18"/>
                <w:szCs w:val="18"/>
              </w:rPr>
              <w:t>235 645,1</w:t>
            </w:r>
          </w:p>
        </w:tc>
        <w:tc>
          <w:tcPr>
            <w:tcW w:w="850" w:type="dxa"/>
            <w:vAlign w:val="center"/>
          </w:tcPr>
          <w:p w14:paraId="52E3C705" w14:textId="77777777" w:rsidR="00186882" w:rsidRPr="00186882" w:rsidRDefault="00186882" w:rsidP="00E64C14">
            <w:pPr>
              <w:jc w:val="right"/>
              <w:rPr>
                <w:i/>
                <w:color w:val="000000"/>
                <w:sz w:val="18"/>
                <w:szCs w:val="18"/>
              </w:rPr>
            </w:pPr>
            <w:r w:rsidRPr="00186882">
              <w:rPr>
                <w:i/>
                <w:color w:val="000000"/>
                <w:sz w:val="18"/>
                <w:szCs w:val="18"/>
              </w:rPr>
              <w:t>1,1</w:t>
            </w:r>
          </w:p>
        </w:tc>
        <w:tc>
          <w:tcPr>
            <w:tcW w:w="1135" w:type="dxa"/>
            <w:vAlign w:val="center"/>
          </w:tcPr>
          <w:p w14:paraId="0756F358" w14:textId="77777777" w:rsidR="00186882" w:rsidRPr="00186882" w:rsidRDefault="00186882" w:rsidP="00E64C14">
            <w:pPr>
              <w:jc w:val="right"/>
              <w:rPr>
                <w:i/>
                <w:color w:val="000000"/>
                <w:sz w:val="18"/>
                <w:szCs w:val="18"/>
              </w:rPr>
            </w:pPr>
            <w:r w:rsidRPr="00186882">
              <w:rPr>
                <w:i/>
                <w:color w:val="000000"/>
                <w:sz w:val="18"/>
                <w:szCs w:val="18"/>
              </w:rPr>
              <w:t>278 497,8</w:t>
            </w:r>
          </w:p>
        </w:tc>
        <w:tc>
          <w:tcPr>
            <w:tcW w:w="850" w:type="dxa"/>
            <w:vAlign w:val="center"/>
          </w:tcPr>
          <w:p w14:paraId="2DC2395B" w14:textId="77777777" w:rsidR="00186882" w:rsidRPr="00186882" w:rsidRDefault="00186882" w:rsidP="00E64C14">
            <w:pPr>
              <w:jc w:val="right"/>
              <w:rPr>
                <w:i/>
                <w:color w:val="000000"/>
                <w:sz w:val="18"/>
                <w:szCs w:val="18"/>
              </w:rPr>
            </w:pPr>
            <w:r w:rsidRPr="00186882">
              <w:rPr>
                <w:i/>
                <w:color w:val="000000"/>
                <w:sz w:val="18"/>
                <w:szCs w:val="18"/>
              </w:rPr>
              <w:t>1,8</w:t>
            </w:r>
          </w:p>
        </w:tc>
      </w:tr>
      <w:tr w:rsidR="00186882" w:rsidRPr="00186882" w14:paraId="4AF6449C" w14:textId="77777777" w:rsidTr="00E64C14">
        <w:tc>
          <w:tcPr>
            <w:tcW w:w="2268" w:type="dxa"/>
            <w:vAlign w:val="center"/>
          </w:tcPr>
          <w:p w14:paraId="3A685AA0" w14:textId="77777777" w:rsidR="00186882" w:rsidRPr="00186882" w:rsidRDefault="00186882" w:rsidP="00E64C14">
            <w:pPr>
              <w:rPr>
                <w:iCs/>
                <w:color w:val="000000"/>
                <w:sz w:val="16"/>
                <w:szCs w:val="16"/>
              </w:rPr>
            </w:pPr>
            <w:r w:rsidRPr="00186882">
              <w:rPr>
                <w:iCs/>
                <w:color w:val="000000"/>
                <w:sz w:val="16"/>
                <w:szCs w:val="16"/>
              </w:rPr>
              <w:t>Безвозмездные поступления от негосударственных организаций</w:t>
            </w:r>
          </w:p>
        </w:tc>
        <w:tc>
          <w:tcPr>
            <w:tcW w:w="1134" w:type="dxa"/>
            <w:vAlign w:val="center"/>
          </w:tcPr>
          <w:p w14:paraId="5069782D" w14:textId="77777777" w:rsidR="00186882" w:rsidRPr="00186882" w:rsidRDefault="00186882" w:rsidP="00E64C14">
            <w:pPr>
              <w:jc w:val="right"/>
              <w:rPr>
                <w:color w:val="000000"/>
                <w:sz w:val="18"/>
                <w:szCs w:val="18"/>
              </w:rPr>
            </w:pPr>
            <w:r w:rsidRPr="00186882">
              <w:rPr>
                <w:color w:val="000000"/>
                <w:sz w:val="18"/>
                <w:szCs w:val="18"/>
              </w:rPr>
              <w:t>39,2</w:t>
            </w:r>
          </w:p>
        </w:tc>
        <w:tc>
          <w:tcPr>
            <w:tcW w:w="853" w:type="dxa"/>
            <w:vAlign w:val="center"/>
          </w:tcPr>
          <w:p w14:paraId="79343E32" w14:textId="77777777" w:rsidR="00186882" w:rsidRPr="00186882" w:rsidRDefault="00186882" w:rsidP="00E64C14">
            <w:pPr>
              <w:jc w:val="right"/>
              <w:rPr>
                <w:color w:val="000000"/>
                <w:sz w:val="18"/>
                <w:szCs w:val="18"/>
              </w:rPr>
            </w:pPr>
            <w:r w:rsidRPr="00186882">
              <w:rPr>
                <w:color w:val="000000"/>
                <w:sz w:val="18"/>
                <w:szCs w:val="18"/>
              </w:rPr>
              <w:t>-</w:t>
            </w:r>
          </w:p>
        </w:tc>
        <w:tc>
          <w:tcPr>
            <w:tcW w:w="1132" w:type="dxa"/>
            <w:vAlign w:val="center"/>
          </w:tcPr>
          <w:p w14:paraId="6442FAEC" w14:textId="77777777" w:rsidR="00186882" w:rsidRPr="00186882" w:rsidRDefault="00186882" w:rsidP="00E64C14">
            <w:pPr>
              <w:jc w:val="right"/>
              <w:rPr>
                <w:color w:val="000000"/>
                <w:sz w:val="18"/>
                <w:szCs w:val="18"/>
              </w:rPr>
            </w:pPr>
            <w:r w:rsidRPr="00186882">
              <w:rPr>
                <w:color w:val="000000"/>
                <w:sz w:val="18"/>
                <w:szCs w:val="18"/>
              </w:rPr>
              <w:t>-</w:t>
            </w:r>
          </w:p>
        </w:tc>
        <w:tc>
          <w:tcPr>
            <w:tcW w:w="850" w:type="dxa"/>
            <w:vAlign w:val="center"/>
          </w:tcPr>
          <w:p w14:paraId="78A12C30" w14:textId="77777777" w:rsidR="00186882" w:rsidRPr="00186882" w:rsidRDefault="00186882" w:rsidP="00E64C14">
            <w:pPr>
              <w:jc w:val="right"/>
              <w:rPr>
                <w:color w:val="000000"/>
                <w:sz w:val="18"/>
                <w:szCs w:val="18"/>
              </w:rPr>
            </w:pPr>
            <w:r w:rsidRPr="00186882">
              <w:rPr>
                <w:color w:val="000000"/>
                <w:sz w:val="18"/>
                <w:szCs w:val="18"/>
              </w:rPr>
              <w:t>-</w:t>
            </w:r>
          </w:p>
        </w:tc>
        <w:tc>
          <w:tcPr>
            <w:tcW w:w="1134" w:type="dxa"/>
            <w:vAlign w:val="center"/>
          </w:tcPr>
          <w:p w14:paraId="5A292253" w14:textId="77777777" w:rsidR="00186882" w:rsidRPr="00186882" w:rsidRDefault="00186882" w:rsidP="00E64C14">
            <w:pPr>
              <w:jc w:val="right"/>
              <w:rPr>
                <w:color w:val="000000"/>
                <w:sz w:val="18"/>
                <w:szCs w:val="18"/>
              </w:rPr>
            </w:pPr>
            <w:r w:rsidRPr="00186882">
              <w:rPr>
                <w:color w:val="000000"/>
                <w:sz w:val="18"/>
                <w:szCs w:val="18"/>
              </w:rPr>
              <w:t>-</w:t>
            </w:r>
          </w:p>
        </w:tc>
        <w:tc>
          <w:tcPr>
            <w:tcW w:w="850" w:type="dxa"/>
            <w:vAlign w:val="center"/>
          </w:tcPr>
          <w:p w14:paraId="7716B1C6" w14:textId="77777777" w:rsidR="00186882" w:rsidRPr="00186882" w:rsidRDefault="00186882" w:rsidP="00E64C14">
            <w:pPr>
              <w:jc w:val="right"/>
              <w:rPr>
                <w:color w:val="000000"/>
                <w:sz w:val="18"/>
                <w:szCs w:val="18"/>
              </w:rPr>
            </w:pPr>
            <w:r w:rsidRPr="00186882">
              <w:rPr>
                <w:color w:val="000000"/>
                <w:sz w:val="18"/>
                <w:szCs w:val="18"/>
              </w:rPr>
              <w:t>-</w:t>
            </w:r>
          </w:p>
        </w:tc>
        <w:tc>
          <w:tcPr>
            <w:tcW w:w="1135" w:type="dxa"/>
            <w:vAlign w:val="center"/>
          </w:tcPr>
          <w:p w14:paraId="3CAF0126" w14:textId="77777777" w:rsidR="00186882" w:rsidRPr="00186882" w:rsidRDefault="00186882" w:rsidP="00E64C14">
            <w:pPr>
              <w:jc w:val="right"/>
              <w:rPr>
                <w:color w:val="000000"/>
                <w:sz w:val="18"/>
                <w:szCs w:val="18"/>
              </w:rPr>
            </w:pPr>
            <w:r w:rsidRPr="00186882">
              <w:rPr>
                <w:color w:val="000000"/>
                <w:sz w:val="18"/>
                <w:szCs w:val="18"/>
              </w:rPr>
              <w:t>-</w:t>
            </w:r>
          </w:p>
        </w:tc>
        <w:tc>
          <w:tcPr>
            <w:tcW w:w="850" w:type="dxa"/>
            <w:vAlign w:val="center"/>
          </w:tcPr>
          <w:p w14:paraId="20CBF156" w14:textId="77777777" w:rsidR="00186882" w:rsidRPr="00186882" w:rsidRDefault="00186882" w:rsidP="00E64C14">
            <w:pPr>
              <w:jc w:val="right"/>
              <w:rPr>
                <w:color w:val="000000"/>
                <w:sz w:val="18"/>
                <w:szCs w:val="18"/>
              </w:rPr>
            </w:pPr>
            <w:r w:rsidRPr="00186882">
              <w:rPr>
                <w:color w:val="000000"/>
                <w:sz w:val="18"/>
                <w:szCs w:val="18"/>
              </w:rPr>
              <w:t>-</w:t>
            </w:r>
          </w:p>
        </w:tc>
      </w:tr>
      <w:tr w:rsidR="00186882" w:rsidRPr="00186882" w14:paraId="35CD4677" w14:textId="77777777" w:rsidTr="00E64C14">
        <w:tc>
          <w:tcPr>
            <w:tcW w:w="2268" w:type="dxa"/>
            <w:vAlign w:val="center"/>
          </w:tcPr>
          <w:p w14:paraId="64B302BD" w14:textId="77777777" w:rsidR="00186882" w:rsidRPr="00186882" w:rsidRDefault="00186882" w:rsidP="00E64C14">
            <w:pPr>
              <w:rPr>
                <w:iCs/>
                <w:color w:val="000000"/>
                <w:sz w:val="16"/>
                <w:szCs w:val="16"/>
              </w:rPr>
            </w:pPr>
            <w:r w:rsidRPr="00186882">
              <w:rPr>
                <w:iCs/>
                <w:color w:val="000000"/>
                <w:sz w:val="16"/>
                <w:szCs w:val="16"/>
              </w:rPr>
              <w:t>Безвозмездные поступления от негосударственных организаций</w:t>
            </w:r>
          </w:p>
        </w:tc>
        <w:tc>
          <w:tcPr>
            <w:tcW w:w="1134" w:type="dxa"/>
            <w:vAlign w:val="center"/>
          </w:tcPr>
          <w:p w14:paraId="427D0658" w14:textId="77777777" w:rsidR="00186882" w:rsidRPr="00186882" w:rsidRDefault="00186882" w:rsidP="00E64C14">
            <w:pPr>
              <w:jc w:val="right"/>
              <w:rPr>
                <w:color w:val="000000"/>
                <w:sz w:val="16"/>
                <w:szCs w:val="16"/>
              </w:rPr>
            </w:pPr>
            <w:r w:rsidRPr="00186882">
              <w:rPr>
                <w:color w:val="000000"/>
                <w:sz w:val="18"/>
                <w:szCs w:val="18"/>
              </w:rPr>
              <w:t>105 300,0</w:t>
            </w:r>
          </w:p>
        </w:tc>
        <w:tc>
          <w:tcPr>
            <w:tcW w:w="853" w:type="dxa"/>
            <w:vAlign w:val="center"/>
          </w:tcPr>
          <w:p w14:paraId="51693735" w14:textId="77777777" w:rsidR="00186882" w:rsidRPr="00186882" w:rsidRDefault="00186882" w:rsidP="00E64C14">
            <w:pPr>
              <w:jc w:val="right"/>
              <w:rPr>
                <w:color w:val="000000"/>
                <w:sz w:val="18"/>
                <w:szCs w:val="18"/>
              </w:rPr>
            </w:pPr>
            <w:r w:rsidRPr="00186882">
              <w:rPr>
                <w:color w:val="000000"/>
                <w:sz w:val="18"/>
                <w:szCs w:val="18"/>
              </w:rPr>
              <w:t>0,6</w:t>
            </w:r>
          </w:p>
        </w:tc>
        <w:tc>
          <w:tcPr>
            <w:tcW w:w="1132" w:type="dxa"/>
            <w:vAlign w:val="center"/>
          </w:tcPr>
          <w:p w14:paraId="4C77D2E8" w14:textId="77777777" w:rsidR="00186882" w:rsidRPr="00186882" w:rsidRDefault="00186882" w:rsidP="00E64C14">
            <w:pPr>
              <w:jc w:val="right"/>
              <w:rPr>
                <w:color w:val="000000"/>
                <w:sz w:val="18"/>
                <w:szCs w:val="18"/>
              </w:rPr>
            </w:pPr>
            <w:r w:rsidRPr="00186882">
              <w:rPr>
                <w:color w:val="000000"/>
                <w:sz w:val="18"/>
                <w:szCs w:val="18"/>
              </w:rPr>
              <w:t>581,0</w:t>
            </w:r>
          </w:p>
        </w:tc>
        <w:tc>
          <w:tcPr>
            <w:tcW w:w="850" w:type="dxa"/>
            <w:vAlign w:val="center"/>
          </w:tcPr>
          <w:p w14:paraId="2BE2E247" w14:textId="77777777" w:rsidR="00186882" w:rsidRPr="00186882" w:rsidRDefault="00186882" w:rsidP="00E64C14">
            <w:pPr>
              <w:jc w:val="right"/>
              <w:rPr>
                <w:color w:val="000000"/>
                <w:sz w:val="18"/>
                <w:szCs w:val="18"/>
              </w:rPr>
            </w:pPr>
            <w:r w:rsidRPr="00186882">
              <w:rPr>
                <w:color w:val="000000"/>
                <w:sz w:val="18"/>
                <w:szCs w:val="18"/>
              </w:rPr>
              <w:t>-</w:t>
            </w:r>
          </w:p>
        </w:tc>
        <w:tc>
          <w:tcPr>
            <w:tcW w:w="1134" w:type="dxa"/>
            <w:vAlign w:val="center"/>
          </w:tcPr>
          <w:p w14:paraId="3A0F8906" w14:textId="77777777" w:rsidR="00186882" w:rsidRPr="00186882" w:rsidRDefault="00186882" w:rsidP="00E64C14">
            <w:pPr>
              <w:jc w:val="right"/>
              <w:rPr>
                <w:color w:val="000000"/>
                <w:sz w:val="18"/>
                <w:szCs w:val="18"/>
              </w:rPr>
            </w:pPr>
            <w:r w:rsidRPr="00186882">
              <w:rPr>
                <w:color w:val="000000"/>
                <w:sz w:val="18"/>
                <w:szCs w:val="18"/>
              </w:rPr>
              <w:t>695,0</w:t>
            </w:r>
          </w:p>
        </w:tc>
        <w:tc>
          <w:tcPr>
            <w:tcW w:w="850" w:type="dxa"/>
            <w:vAlign w:val="center"/>
          </w:tcPr>
          <w:p w14:paraId="01086CBF" w14:textId="77777777" w:rsidR="00186882" w:rsidRPr="00186882" w:rsidRDefault="00186882" w:rsidP="00E64C14">
            <w:pPr>
              <w:jc w:val="right"/>
              <w:rPr>
                <w:color w:val="000000"/>
                <w:sz w:val="18"/>
                <w:szCs w:val="18"/>
              </w:rPr>
            </w:pPr>
            <w:r w:rsidRPr="00186882">
              <w:rPr>
                <w:color w:val="000000"/>
                <w:sz w:val="18"/>
                <w:szCs w:val="18"/>
              </w:rPr>
              <w:t>-</w:t>
            </w:r>
          </w:p>
        </w:tc>
        <w:tc>
          <w:tcPr>
            <w:tcW w:w="1135" w:type="dxa"/>
            <w:vAlign w:val="center"/>
          </w:tcPr>
          <w:p w14:paraId="3B408C64" w14:textId="77777777" w:rsidR="00186882" w:rsidRPr="00186882" w:rsidRDefault="00186882" w:rsidP="00E64C14">
            <w:pPr>
              <w:jc w:val="right"/>
              <w:rPr>
                <w:color w:val="000000"/>
                <w:sz w:val="18"/>
                <w:szCs w:val="18"/>
              </w:rPr>
            </w:pPr>
            <w:r w:rsidRPr="00186882">
              <w:rPr>
                <w:color w:val="000000"/>
                <w:sz w:val="18"/>
                <w:szCs w:val="18"/>
              </w:rPr>
              <w:t>692,0</w:t>
            </w:r>
          </w:p>
        </w:tc>
        <w:tc>
          <w:tcPr>
            <w:tcW w:w="850" w:type="dxa"/>
            <w:vAlign w:val="center"/>
          </w:tcPr>
          <w:p w14:paraId="3656AA3A" w14:textId="77777777" w:rsidR="00186882" w:rsidRPr="00186882" w:rsidRDefault="00186882" w:rsidP="00E64C14">
            <w:pPr>
              <w:jc w:val="right"/>
              <w:rPr>
                <w:color w:val="000000"/>
                <w:sz w:val="18"/>
                <w:szCs w:val="18"/>
              </w:rPr>
            </w:pPr>
            <w:r w:rsidRPr="00186882">
              <w:rPr>
                <w:color w:val="000000"/>
                <w:sz w:val="18"/>
                <w:szCs w:val="18"/>
              </w:rPr>
              <w:t>-</w:t>
            </w:r>
          </w:p>
        </w:tc>
      </w:tr>
      <w:tr w:rsidR="00186882" w:rsidRPr="00186882" w14:paraId="24575DC9" w14:textId="77777777" w:rsidTr="00E64C14">
        <w:tc>
          <w:tcPr>
            <w:tcW w:w="2268" w:type="dxa"/>
            <w:vAlign w:val="center"/>
          </w:tcPr>
          <w:p w14:paraId="1F152371" w14:textId="77777777" w:rsidR="00186882" w:rsidRPr="00186882" w:rsidRDefault="00186882" w:rsidP="00E64C14">
            <w:pPr>
              <w:rPr>
                <w:iCs/>
                <w:color w:val="000000"/>
                <w:sz w:val="16"/>
                <w:szCs w:val="16"/>
              </w:rPr>
            </w:pPr>
            <w:r w:rsidRPr="00186882">
              <w:rPr>
                <w:iCs/>
                <w:color w:val="000000"/>
                <w:sz w:val="16"/>
                <w:szCs w:val="16"/>
              </w:rPr>
              <w:t>Прочие безвозмездные поступления</w:t>
            </w:r>
          </w:p>
        </w:tc>
        <w:tc>
          <w:tcPr>
            <w:tcW w:w="1134" w:type="dxa"/>
            <w:vAlign w:val="center"/>
          </w:tcPr>
          <w:p w14:paraId="08FD6239" w14:textId="77777777" w:rsidR="00186882" w:rsidRPr="00186882" w:rsidRDefault="00186882" w:rsidP="00E64C14">
            <w:pPr>
              <w:jc w:val="right"/>
              <w:rPr>
                <w:color w:val="000000"/>
                <w:sz w:val="16"/>
                <w:szCs w:val="16"/>
              </w:rPr>
            </w:pPr>
            <w:r w:rsidRPr="00186882">
              <w:rPr>
                <w:color w:val="000000"/>
                <w:sz w:val="18"/>
                <w:szCs w:val="18"/>
              </w:rPr>
              <w:t>3 020,0</w:t>
            </w:r>
          </w:p>
        </w:tc>
        <w:tc>
          <w:tcPr>
            <w:tcW w:w="853" w:type="dxa"/>
            <w:vAlign w:val="center"/>
          </w:tcPr>
          <w:p w14:paraId="7BADD2B6" w14:textId="77777777" w:rsidR="00186882" w:rsidRPr="00186882" w:rsidRDefault="00186882" w:rsidP="00E64C14">
            <w:pPr>
              <w:jc w:val="right"/>
              <w:rPr>
                <w:color w:val="000000"/>
                <w:sz w:val="18"/>
                <w:szCs w:val="18"/>
              </w:rPr>
            </w:pPr>
            <w:r w:rsidRPr="00186882">
              <w:rPr>
                <w:color w:val="000000"/>
                <w:sz w:val="18"/>
                <w:szCs w:val="18"/>
              </w:rPr>
              <w:t>-</w:t>
            </w:r>
          </w:p>
        </w:tc>
        <w:tc>
          <w:tcPr>
            <w:tcW w:w="1132" w:type="dxa"/>
            <w:vAlign w:val="center"/>
          </w:tcPr>
          <w:p w14:paraId="56797E30" w14:textId="77777777" w:rsidR="00186882" w:rsidRPr="00186882" w:rsidRDefault="00186882" w:rsidP="00E64C14">
            <w:pPr>
              <w:jc w:val="right"/>
              <w:rPr>
                <w:color w:val="000000"/>
                <w:sz w:val="18"/>
                <w:szCs w:val="18"/>
              </w:rPr>
            </w:pPr>
            <w:r w:rsidRPr="00186882">
              <w:rPr>
                <w:color w:val="000000"/>
                <w:sz w:val="18"/>
                <w:szCs w:val="18"/>
              </w:rPr>
              <w:t>115,0</w:t>
            </w:r>
          </w:p>
        </w:tc>
        <w:tc>
          <w:tcPr>
            <w:tcW w:w="850" w:type="dxa"/>
            <w:vAlign w:val="center"/>
          </w:tcPr>
          <w:p w14:paraId="0DEACAD6" w14:textId="77777777" w:rsidR="00186882" w:rsidRPr="00186882" w:rsidRDefault="00186882" w:rsidP="00E64C14">
            <w:pPr>
              <w:jc w:val="right"/>
              <w:rPr>
                <w:color w:val="000000"/>
                <w:sz w:val="18"/>
                <w:szCs w:val="18"/>
              </w:rPr>
            </w:pPr>
            <w:r w:rsidRPr="00186882">
              <w:rPr>
                <w:color w:val="000000"/>
                <w:sz w:val="18"/>
                <w:szCs w:val="18"/>
              </w:rPr>
              <w:t>-</w:t>
            </w:r>
          </w:p>
        </w:tc>
        <w:tc>
          <w:tcPr>
            <w:tcW w:w="1134" w:type="dxa"/>
            <w:vAlign w:val="center"/>
          </w:tcPr>
          <w:p w14:paraId="03742D97" w14:textId="77777777" w:rsidR="00186882" w:rsidRPr="00186882" w:rsidRDefault="00186882" w:rsidP="00E64C14">
            <w:pPr>
              <w:jc w:val="right"/>
              <w:rPr>
                <w:color w:val="000000"/>
                <w:sz w:val="18"/>
                <w:szCs w:val="18"/>
              </w:rPr>
            </w:pPr>
            <w:r w:rsidRPr="00186882">
              <w:rPr>
                <w:color w:val="000000"/>
                <w:sz w:val="18"/>
                <w:szCs w:val="18"/>
              </w:rPr>
              <w:t>95,0</w:t>
            </w:r>
          </w:p>
        </w:tc>
        <w:tc>
          <w:tcPr>
            <w:tcW w:w="850" w:type="dxa"/>
            <w:vAlign w:val="center"/>
          </w:tcPr>
          <w:p w14:paraId="1B05B607" w14:textId="77777777" w:rsidR="00186882" w:rsidRPr="00186882" w:rsidRDefault="00186882" w:rsidP="00E64C14">
            <w:pPr>
              <w:jc w:val="right"/>
              <w:rPr>
                <w:color w:val="000000"/>
                <w:sz w:val="18"/>
                <w:szCs w:val="18"/>
              </w:rPr>
            </w:pPr>
            <w:r w:rsidRPr="00186882">
              <w:rPr>
                <w:color w:val="000000"/>
                <w:sz w:val="18"/>
                <w:szCs w:val="18"/>
              </w:rPr>
              <w:t>-</w:t>
            </w:r>
          </w:p>
        </w:tc>
        <w:tc>
          <w:tcPr>
            <w:tcW w:w="1135" w:type="dxa"/>
            <w:vAlign w:val="center"/>
          </w:tcPr>
          <w:p w14:paraId="4524D88D" w14:textId="77777777" w:rsidR="00186882" w:rsidRPr="00186882" w:rsidRDefault="00186882" w:rsidP="00E64C14">
            <w:pPr>
              <w:jc w:val="right"/>
              <w:rPr>
                <w:color w:val="000000"/>
                <w:sz w:val="18"/>
                <w:szCs w:val="18"/>
              </w:rPr>
            </w:pPr>
            <w:r w:rsidRPr="00186882">
              <w:rPr>
                <w:color w:val="000000"/>
                <w:sz w:val="18"/>
                <w:szCs w:val="18"/>
              </w:rPr>
              <w:t>103,0</w:t>
            </w:r>
          </w:p>
        </w:tc>
        <w:tc>
          <w:tcPr>
            <w:tcW w:w="850" w:type="dxa"/>
            <w:vAlign w:val="center"/>
          </w:tcPr>
          <w:p w14:paraId="319460EE" w14:textId="77777777" w:rsidR="00186882" w:rsidRPr="00186882" w:rsidRDefault="00186882" w:rsidP="00E64C14">
            <w:pPr>
              <w:jc w:val="right"/>
              <w:rPr>
                <w:color w:val="000000"/>
                <w:sz w:val="18"/>
                <w:szCs w:val="18"/>
              </w:rPr>
            </w:pPr>
            <w:r w:rsidRPr="00186882">
              <w:rPr>
                <w:color w:val="000000"/>
                <w:sz w:val="18"/>
                <w:szCs w:val="18"/>
              </w:rPr>
              <w:t>-</w:t>
            </w:r>
          </w:p>
        </w:tc>
      </w:tr>
      <w:tr w:rsidR="00186882" w:rsidRPr="00186882" w14:paraId="7EF545F5" w14:textId="77777777" w:rsidTr="00E64C14">
        <w:tc>
          <w:tcPr>
            <w:tcW w:w="2268" w:type="dxa"/>
            <w:vAlign w:val="center"/>
          </w:tcPr>
          <w:p w14:paraId="46B59AE5" w14:textId="77777777" w:rsidR="00186882" w:rsidRPr="00186882" w:rsidRDefault="00186882" w:rsidP="00E64C14">
            <w:pPr>
              <w:pStyle w:val="ab"/>
              <w:spacing w:after="0"/>
              <w:ind w:left="0"/>
              <w:rPr>
                <w:color w:val="auto"/>
                <w:sz w:val="12"/>
                <w:szCs w:val="12"/>
              </w:rPr>
            </w:pPr>
            <w:r w:rsidRPr="001A47D4">
              <w:rPr>
                <w:color w:val="auto"/>
                <w:sz w:val="16"/>
                <w:szCs w:val="12"/>
              </w:rPr>
              <w:t>Возврат остатков субсидий, субвенций и иных межбюджетных трансфертов прошлых лет</w:t>
            </w:r>
          </w:p>
        </w:tc>
        <w:tc>
          <w:tcPr>
            <w:tcW w:w="1134" w:type="dxa"/>
            <w:vAlign w:val="center"/>
          </w:tcPr>
          <w:p w14:paraId="400429D8" w14:textId="77777777" w:rsidR="00186882" w:rsidRPr="00186882" w:rsidRDefault="00186882" w:rsidP="00E64C14">
            <w:pPr>
              <w:jc w:val="right"/>
              <w:rPr>
                <w:color w:val="000000"/>
                <w:sz w:val="16"/>
                <w:szCs w:val="16"/>
              </w:rPr>
            </w:pPr>
            <w:r w:rsidRPr="00186882">
              <w:rPr>
                <w:color w:val="000000"/>
                <w:sz w:val="16"/>
                <w:szCs w:val="16"/>
              </w:rPr>
              <w:t>-225,6</w:t>
            </w:r>
          </w:p>
        </w:tc>
        <w:tc>
          <w:tcPr>
            <w:tcW w:w="853" w:type="dxa"/>
            <w:vAlign w:val="center"/>
          </w:tcPr>
          <w:p w14:paraId="7AC61776" w14:textId="77777777" w:rsidR="00186882" w:rsidRPr="00186882" w:rsidRDefault="00186882" w:rsidP="00E64C14">
            <w:pPr>
              <w:jc w:val="right"/>
              <w:rPr>
                <w:color w:val="000000"/>
                <w:sz w:val="18"/>
                <w:szCs w:val="18"/>
              </w:rPr>
            </w:pPr>
            <w:r w:rsidRPr="00186882">
              <w:rPr>
                <w:color w:val="000000"/>
                <w:sz w:val="18"/>
                <w:szCs w:val="18"/>
              </w:rPr>
              <w:t>-</w:t>
            </w:r>
          </w:p>
        </w:tc>
        <w:tc>
          <w:tcPr>
            <w:tcW w:w="1132" w:type="dxa"/>
            <w:vAlign w:val="center"/>
          </w:tcPr>
          <w:p w14:paraId="1C7EFB76" w14:textId="77777777" w:rsidR="00186882" w:rsidRPr="00186882" w:rsidRDefault="00186882" w:rsidP="00E64C14">
            <w:pPr>
              <w:jc w:val="right"/>
              <w:rPr>
                <w:color w:val="000000"/>
                <w:sz w:val="18"/>
                <w:szCs w:val="18"/>
              </w:rPr>
            </w:pPr>
            <w:r w:rsidRPr="00186882">
              <w:rPr>
                <w:color w:val="000000"/>
                <w:sz w:val="18"/>
                <w:szCs w:val="18"/>
              </w:rPr>
              <w:t>- </w:t>
            </w:r>
          </w:p>
        </w:tc>
        <w:tc>
          <w:tcPr>
            <w:tcW w:w="850" w:type="dxa"/>
            <w:vAlign w:val="center"/>
          </w:tcPr>
          <w:p w14:paraId="4E819F6E" w14:textId="77777777" w:rsidR="00186882" w:rsidRPr="00186882" w:rsidRDefault="00186882" w:rsidP="00E64C14">
            <w:pPr>
              <w:jc w:val="right"/>
              <w:rPr>
                <w:color w:val="000000"/>
                <w:sz w:val="18"/>
                <w:szCs w:val="18"/>
              </w:rPr>
            </w:pPr>
            <w:r w:rsidRPr="00186882">
              <w:rPr>
                <w:color w:val="000000"/>
                <w:sz w:val="18"/>
                <w:szCs w:val="18"/>
              </w:rPr>
              <w:t>-</w:t>
            </w:r>
          </w:p>
        </w:tc>
        <w:tc>
          <w:tcPr>
            <w:tcW w:w="1134" w:type="dxa"/>
            <w:vAlign w:val="center"/>
          </w:tcPr>
          <w:p w14:paraId="5DCE1653" w14:textId="77777777" w:rsidR="00186882" w:rsidRPr="00186882" w:rsidRDefault="00186882" w:rsidP="00E64C14">
            <w:pPr>
              <w:jc w:val="right"/>
              <w:rPr>
                <w:color w:val="000000"/>
                <w:sz w:val="18"/>
                <w:szCs w:val="18"/>
              </w:rPr>
            </w:pPr>
            <w:r w:rsidRPr="00186882">
              <w:rPr>
                <w:color w:val="000000"/>
                <w:sz w:val="18"/>
                <w:szCs w:val="18"/>
              </w:rPr>
              <w:t>- </w:t>
            </w:r>
          </w:p>
        </w:tc>
        <w:tc>
          <w:tcPr>
            <w:tcW w:w="850" w:type="dxa"/>
            <w:vAlign w:val="center"/>
          </w:tcPr>
          <w:p w14:paraId="463B666A" w14:textId="77777777" w:rsidR="00186882" w:rsidRPr="00186882" w:rsidRDefault="00186882" w:rsidP="00E64C14">
            <w:pPr>
              <w:jc w:val="right"/>
              <w:rPr>
                <w:color w:val="000000"/>
                <w:sz w:val="18"/>
                <w:szCs w:val="18"/>
              </w:rPr>
            </w:pPr>
            <w:r w:rsidRPr="00186882">
              <w:rPr>
                <w:color w:val="000000"/>
                <w:sz w:val="18"/>
                <w:szCs w:val="18"/>
              </w:rPr>
              <w:t>-</w:t>
            </w:r>
          </w:p>
        </w:tc>
        <w:tc>
          <w:tcPr>
            <w:tcW w:w="1135" w:type="dxa"/>
            <w:vAlign w:val="center"/>
          </w:tcPr>
          <w:p w14:paraId="6FD4B870" w14:textId="77777777" w:rsidR="00186882" w:rsidRPr="00186882" w:rsidRDefault="00186882" w:rsidP="00E64C14">
            <w:pPr>
              <w:jc w:val="right"/>
              <w:rPr>
                <w:color w:val="000000"/>
                <w:sz w:val="18"/>
                <w:szCs w:val="18"/>
              </w:rPr>
            </w:pPr>
            <w:r w:rsidRPr="00186882">
              <w:rPr>
                <w:color w:val="000000"/>
                <w:sz w:val="18"/>
                <w:szCs w:val="18"/>
              </w:rPr>
              <w:t>- </w:t>
            </w:r>
          </w:p>
        </w:tc>
        <w:tc>
          <w:tcPr>
            <w:tcW w:w="850" w:type="dxa"/>
            <w:vAlign w:val="center"/>
          </w:tcPr>
          <w:p w14:paraId="4EB488EA" w14:textId="77777777" w:rsidR="00186882" w:rsidRPr="00186882" w:rsidRDefault="00186882" w:rsidP="00E64C14">
            <w:pPr>
              <w:jc w:val="right"/>
              <w:rPr>
                <w:color w:val="000000"/>
                <w:sz w:val="18"/>
                <w:szCs w:val="18"/>
              </w:rPr>
            </w:pPr>
            <w:r w:rsidRPr="00186882">
              <w:rPr>
                <w:color w:val="000000"/>
                <w:sz w:val="18"/>
                <w:szCs w:val="18"/>
              </w:rPr>
              <w:t>-</w:t>
            </w:r>
          </w:p>
        </w:tc>
      </w:tr>
    </w:tbl>
    <w:p w14:paraId="6836139B" w14:textId="77777777" w:rsidR="00684B9C" w:rsidRPr="00186882" w:rsidRDefault="00684B9C" w:rsidP="00684B9C">
      <w:pPr>
        <w:pStyle w:val="ab"/>
        <w:spacing w:after="0"/>
        <w:ind w:left="0" w:firstLine="709"/>
        <w:jc w:val="both"/>
        <w:rPr>
          <w:color w:val="auto"/>
          <w:sz w:val="20"/>
          <w:szCs w:val="20"/>
        </w:rPr>
      </w:pPr>
    </w:p>
    <w:p w14:paraId="7D9B173E" w14:textId="77777777" w:rsidR="00684B9C" w:rsidRDefault="00684B9C" w:rsidP="00684B9C">
      <w:pPr>
        <w:pStyle w:val="ab"/>
        <w:spacing w:after="0"/>
        <w:ind w:left="0" w:firstLine="709"/>
        <w:jc w:val="both"/>
        <w:rPr>
          <w:color w:val="auto"/>
        </w:rPr>
      </w:pPr>
      <w:r w:rsidRPr="00186882">
        <w:rPr>
          <w:color w:val="auto"/>
        </w:rPr>
        <w:t>Анализ структуры доходной части бюджета города Оренбурга также показывает рост прогнозных показателей безвозмездных поступлений в 2022 и 2023 годах и значительное их сокращение в 2</w:t>
      </w:r>
      <w:r>
        <w:rPr>
          <w:color w:val="auto"/>
        </w:rPr>
        <w:t xml:space="preserve">024 году. Так, удельный вес безвозмездных поступлений, составляющий по ожидаемой оценке 2021 года 60,2%, на 2022 год прогнозируется с увеличением до 63,2%, на 2023 год – до 66,4%. При этом на 2023 год планируется сокращение доли безвозмездных поступлений до 50,8%. </w:t>
      </w:r>
    </w:p>
    <w:p w14:paraId="41D7A1FB" w14:textId="77777777" w:rsidR="00684B9C" w:rsidRDefault="00684B9C" w:rsidP="00684B9C">
      <w:pPr>
        <w:pStyle w:val="ab"/>
        <w:spacing w:after="0"/>
        <w:ind w:left="0" w:firstLine="709"/>
        <w:jc w:val="both"/>
        <w:rPr>
          <w:color w:val="auto"/>
        </w:rPr>
      </w:pPr>
      <w:r>
        <w:rPr>
          <w:color w:val="auto"/>
        </w:rPr>
        <w:lastRenderedPageBreak/>
        <w:t xml:space="preserve">Положительная динамика показателей прогнозируется по налоговым и неналоговым доходам, составляющим по ожидаемой оценке 2021 года 39,8% от общего объема доходов. На предстоящий бюджетный период прогнозируется увеличение показателя, который на 2022 год составит 36,9% от общего объема доходов, на 2023 год – 33,6%, и на 2024 год – 49,2%. </w:t>
      </w:r>
    </w:p>
    <w:p w14:paraId="086DE8C9" w14:textId="77777777" w:rsidR="00684B9C" w:rsidRPr="00E93E04" w:rsidRDefault="00684B9C" w:rsidP="00684B9C">
      <w:pPr>
        <w:tabs>
          <w:tab w:val="left" w:pos="900"/>
        </w:tabs>
        <w:ind w:firstLine="720"/>
        <w:jc w:val="both"/>
        <w:rPr>
          <w:sz w:val="28"/>
          <w:szCs w:val="28"/>
        </w:rPr>
      </w:pPr>
      <w:r w:rsidRPr="00E93E04">
        <w:rPr>
          <w:sz w:val="28"/>
          <w:szCs w:val="28"/>
        </w:rPr>
        <w:t>Счетная палата отмечает, что доходная часть бюджета города Оренбурга на первые два года из прогнозируемого трехлетнего бюджетного периода сформирована с ежегодным увеличением, связанным с ростом планируемых безвозмездных поступлений за счет межбюджетных субсидий, предоставляемых из других бюджетов бюджетной системы Российской Федерации. Одновременно, на третий год предстоящего бюджетного цикла прогнозируется значительное снижение бюджетных доходов, связи с сокращением планируемых поступлений межбюджетных субсидий. Налоговые и неналоговые доходы бюджета прогнозируются с ежегодным ростом, обеспеченным увеличением налоговых доходов, на темпы роста которых негативно отражается отрицательная динамика прогнозируемых поступлений неналоговых доходов.</w:t>
      </w:r>
    </w:p>
    <w:p w14:paraId="7B882F3F" w14:textId="77777777" w:rsidR="00684B9C" w:rsidRPr="00E93E04" w:rsidRDefault="00684B9C" w:rsidP="00684B9C">
      <w:pPr>
        <w:tabs>
          <w:tab w:val="left" w:pos="900"/>
        </w:tabs>
        <w:ind w:firstLine="720"/>
        <w:jc w:val="both"/>
        <w:rPr>
          <w:sz w:val="16"/>
          <w:szCs w:val="16"/>
        </w:rPr>
      </w:pPr>
    </w:p>
    <w:p w14:paraId="328987FD" w14:textId="77777777" w:rsidR="00684B9C" w:rsidRPr="00151F1C" w:rsidRDefault="00684B9C" w:rsidP="00684B9C">
      <w:pPr>
        <w:autoSpaceDE w:val="0"/>
        <w:autoSpaceDN w:val="0"/>
        <w:adjustRightInd w:val="0"/>
        <w:jc w:val="center"/>
        <w:rPr>
          <w:b/>
          <w:sz w:val="26"/>
          <w:szCs w:val="26"/>
          <w:u w:val="single"/>
        </w:rPr>
      </w:pPr>
      <w:r w:rsidRPr="00151F1C">
        <w:rPr>
          <w:b/>
          <w:sz w:val="26"/>
          <w:szCs w:val="26"/>
          <w:u w:val="single"/>
        </w:rPr>
        <w:t>Налоговые и неналоговые доходы</w:t>
      </w:r>
    </w:p>
    <w:p w14:paraId="6132B160" w14:textId="77777777" w:rsidR="00684B9C" w:rsidRPr="00B50873" w:rsidRDefault="00684B9C" w:rsidP="00684B9C">
      <w:pPr>
        <w:tabs>
          <w:tab w:val="left" w:pos="900"/>
        </w:tabs>
        <w:ind w:firstLine="720"/>
        <w:jc w:val="both"/>
        <w:rPr>
          <w:sz w:val="16"/>
          <w:szCs w:val="16"/>
        </w:rPr>
      </w:pPr>
    </w:p>
    <w:p w14:paraId="70CBA01D" w14:textId="77777777" w:rsidR="00684B9C" w:rsidRPr="00151F1C" w:rsidRDefault="00684B9C" w:rsidP="00684B9C">
      <w:pPr>
        <w:tabs>
          <w:tab w:val="left" w:pos="900"/>
        </w:tabs>
        <w:ind w:firstLine="720"/>
        <w:jc w:val="both"/>
        <w:rPr>
          <w:sz w:val="28"/>
          <w:szCs w:val="28"/>
        </w:rPr>
      </w:pPr>
      <w:r w:rsidRPr="00151F1C">
        <w:rPr>
          <w:sz w:val="28"/>
          <w:szCs w:val="28"/>
        </w:rPr>
        <w:t>Прогнозируемый объем налоговых и неналоговых доходов на 20</w:t>
      </w:r>
      <w:r>
        <w:rPr>
          <w:sz w:val="28"/>
          <w:szCs w:val="28"/>
        </w:rPr>
        <w:t>22</w:t>
      </w:r>
      <w:r w:rsidRPr="00151F1C">
        <w:rPr>
          <w:sz w:val="28"/>
          <w:szCs w:val="28"/>
        </w:rPr>
        <w:t xml:space="preserve"> год составляет </w:t>
      </w:r>
      <w:r>
        <w:rPr>
          <w:sz w:val="28"/>
          <w:szCs w:val="28"/>
        </w:rPr>
        <w:t>7 094 086,0</w:t>
      </w:r>
      <w:r w:rsidRPr="00151F1C">
        <w:rPr>
          <w:sz w:val="28"/>
          <w:szCs w:val="28"/>
        </w:rPr>
        <w:t xml:space="preserve"> тыс. рублей, что выше показателя, утвержденного на 20</w:t>
      </w:r>
      <w:r>
        <w:rPr>
          <w:sz w:val="28"/>
          <w:szCs w:val="28"/>
        </w:rPr>
        <w:t>21</w:t>
      </w:r>
      <w:r w:rsidRPr="00151F1C">
        <w:rPr>
          <w:sz w:val="28"/>
          <w:szCs w:val="28"/>
        </w:rPr>
        <w:t xml:space="preserve"> год (</w:t>
      </w:r>
      <w:r>
        <w:rPr>
          <w:sz w:val="28"/>
          <w:szCs w:val="28"/>
        </w:rPr>
        <w:t>6 842 839,9</w:t>
      </w:r>
      <w:r w:rsidRPr="00151F1C">
        <w:rPr>
          <w:sz w:val="28"/>
          <w:szCs w:val="28"/>
        </w:rPr>
        <w:t xml:space="preserve"> тыс. рублей), на </w:t>
      </w:r>
      <w:r>
        <w:rPr>
          <w:sz w:val="28"/>
          <w:szCs w:val="28"/>
        </w:rPr>
        <w:t>251 246,1</w:t>
      </w:r>
      <w:r w:rsidRPr="00151F1C">
        <w:rPr>
          <w:sz w:val="28"/>
          <w:szCs w:val="28"/>
        </w:rPr>
        <w:t xml:space="preserve"> тыс. рублей или на </w:t>
      </w:r>
      <w:r>
        <w:rPr>
          <w:sz w:val="28"/>
          <w:szCs w:val="28"/>
        </w:rPr>
        <w:t>3,7</w:t>
      </w:r>
      <w:r w:rsidRPr="00151F1C">
        <w:rPr>
          <w:sz w:val="28"/>
          <w:szCs w:val="28"/>
        </w:rPr>
        <w:t>%, а также ожидаемой оценки исполнения бюджетных назначений по налог</w:t>
      </w:r>
      <w:r>
        <w:rPr>
          <w:sz w:val="28"/>
          <w:szCs w:val="28"/>
        </w:rPr>
        <w:t>овым и неналоговым доходам в текущем</w:t>
      </w:r>
      <w:r w:rsidRPr="00151F1C">
        <w:rPr>
          <w:sz w:val="28"/>
          <w:szCs w:val="28"/>
        </w:rPr>
        <w:t xml:space="preserve"> году (</w:t>
      </w:r>
      <w:r>
        <w:rPr>
          <w:sz w:val="28"/>
          <w:szCs w:val="28"/>
        </w:rPr>
        <w:t>7 028 258,3</w:t>
      </w:r>
      <w:r w:rsidRPr="00151F1C">
        <w:rPr>
          <w:sz w:val="28"/>
          <w:szCs w:val="28"/>
        </w:rPr>
        <w:t xml:space="preserve"> тыс. рублей) на </w:t>
      </w:r>
      <w:r>
        <w:rPr>
          <w:sz w:val="28"/>
          <w:szCs w:val="28"/>
        </w:rPr>
        <w:t>65 827,7</w:t>
      </w:r>
      <w:r w:rsidRPr="00151F1C">
        <w:rPr>
          <w:sz w:val="28"/>
          <w:szCs w:val="28"/>
        </w:rPr>
        <w:t xml:space="preserve">тыс. рублей или на </w:t>
      </w:r>
      <w:r>
        <w:rPr>
          <w:sz w:val="28"/>
          <w:szCs w:val="28"/>
        </w:rPr>
        <w:t>0,9</w:t>
      </w:r>
      <w:r w:rsidRPr="00151F1C">
        <w:rPr>
          <w:sz w:val="28"/>
          <w:szCs w:val="28"/>
        </w:rPr>
        <w:t xml:space="preserve">%. </w:t>
      </w:r>
    </w:p>
    <w:p w14:paraId="4ECA7C7C" w14:textId="77777777" w:rsidR="00684B9C" w:rsidRPr="00151F1C" w:rsidRDefault="00684B9C" w:rsidP="00684B9C">
      <w:pPr>
        <w:autoSpaceDE w:val="0"/>
        <w:autoSpaceDN w:val="0"/>
        <w:adjustRightInd w:val="0"/>
        <w:ind w:firstLine="709"/>
        <w:jc w:val="both"/>
        <w:rPr>
          <w:sz w:val="28"/>
          <w:szCs w:val="28"/>
        </w:rPr>
      </w:pPr>
      <w:r w:rsidRPr="00151F1C">
        <w:rPr>
          <w:sz w:val="28"/>
          <w:szCs w:val="28"/>
        </w:rPr>
        <w:t>Поступления налоговых и неналоговых доходов на 202</w:t>
      </w:r>
      <w:r>
        <w:rPr>
          <w:sz w:val="28"/>
          <w:szCs w:val="28"/>
        </w:rPr>
        <w:t>3</w:t>
      </w:r>
      <w:r w:rsidRPr="00151F1C">
        <w:rPr>
          <w:sz w:val="28"/>
          <w:szCs w:val="28"/>
        </w:rPr>
        <w:t xml:space="preserve"> год прогнозируются с ростом к 20</w:t>
      </w:r>
      <w:r>
        <w:rPr>
          <w:sz w:val="28"/>
          <w:szCs w:val="28"/>
        </w:rPr>
        <w:t>22</w:t>
      </w:r>
      <w:r w:rsidRPr="00151F1C">
        <w:rPr>
          <w:sz w:val="28"/>
          <w:szCs w:val="28"/>
        </w:rPr>
        <w:t xml:space="preserve"> году в размере </w:t>
      </w:r>
      <w:r>
        <w:rPr>
          <w:sz w:val="28"/>
          <w:szCs w:val="28"/>
        </w:rPr>
        <w:t>103,8</w:t>
      </w:r>
      <w:r w:rsidRPr="00151F1C">
        <w:rPr>
          <w:sz w:val="28"/>
          <w:szCs w:val="28"/>
        </w:rPr>
        <w:t xml:space="preserve">% и составят </w:t>
      </w:r>
      <w:r>
        <w:rPr>
          <w:sz w:val="28"/>
          <w:szCs w:val="28"/>
        </w:rPr>
        <w:t>7 364 411,0</w:t>
      </w:r>
      <w:r w:rsidRPr="00151F1C">
        <w:rPr>
          <w:sz w:val="28"/>
          <w:szCs w:val="28"/>
        </w:rPr>
        <w:t xml:space="preserve"> тыс. рублей. Планируемый объем доходов выше оценки ожидаемого исполнения бюджетных назначений в текущем году на </w:t>
      </w:r>
      <w:r>
        <w:rPr>
          <w:sz w:val="28"/>
          <w:szCs w:val="28"/>
        </w:rPr>
        <w:t xml:space="preserve">336 152,7 </w:t>
      </w:r>
      <w:r w:rsidRPr="00151F1C">
        <w:rPr>
          <w:sz w:val="28"/>
          <w:szCs w:val="28"/>
        </w:rPr>
        <w:t xml:space="preserve">тыс. рублей или на </w:t>
      </w:r>
      <w:r>
        <w:rPr>
          <w:sz w:val="28"/>
          <w:szCs w:val="28"/>
        </w:rPr>
        <w:t>4,8</w:t>
      </w:r>
      <w:r w:rsidRPr="00151F1C">
        <w:rPr>
          <w:sz w:val="28"/>
          <w:szCs w:val="28"/>
        </w:rPr>
        <w:t xml:space="preserve">%. </w:t>
      </w:r>
    </w:p>
    <w:p w14:paraId="491675F1" w14:textId="77777777" w:rsidR="00684B9C" w:rsidRPr="00151F1C" w:rsidRDefault="00684B9C" w:rsidP="00684B9C">
      <w:pPr>
        <w:autoSpaceDE w:val="0"/>
        <w:autoSpaceDN w:val="0"/>
        <w:adjustRightInd w:val="0"/>
        <w:ind w:firstLine="709"/>
        <w:jc w:val="both"/>
        <w:rPr>
          <w:sz w:val="28"/>
          <w:szCs w:val="28"/>
        </w:rPr>
      </w:pPr>
      <w:r w:rsidRPr="00151F1C">
        <w:rPr>
          <w:sz w:val="28"/>
          <w:szCs w:val="28"/>
        </w:rPr>
        <w:t>На 202</w:t>
      </w:r>
      <w:r>
        <w:rPr>
          <w:sz w:val="28"/>
          <w:szCs w:val="28"/>
        </w:rPr>
        <w:t>4</w:t>
      </w:r>
      <w:r w:rsidRPr="00151F1C">
        <w:rPr>
          <w:sz w:val="28"/>
          <w:szCs w:val="28"/>
        </w:rPr>
        <w:t xml:space="preserve"> год объем поступления налоговых и неналоговых доходов прогнозируется с ростом по сравнению с предыдущим годом в размере </w:t>
      </w:r>
      <w:r>
        <w:rPr>
          <w:sz w:val="28"/>
          <w:szCs w:val="28"/>
        </w:rPr>
        <w:t>105,9% и состави</w:t>
      </w:r>
      <w:r w:rsidRPr="00151F1C">
        <w:rPr>
          <w:sz w:val="28"/>
          <w:szCs w:val="28"/>
        </w:rPr>
        <w:t xml:space="preserve">т </w:t>
      </w:r>
      <w:r>
        <w:rPr>
          <w:sz w:val="28"/>
          <w:szCs w:val="28"/>
        </w:rPr>
        <w:t>7 800 721,0</w:t>
      </w:r>
      <w:r w:rsidRPr="00151F1C">
        <w:rPr>
          <w:sz w:val="28"/>
          <w:szCs w:val="28"/>
        </w:rPr>
        <w:t xml:space="preserve"> тыс. рублей, что на </w:t>
      </w:r>
      <w:r>
        <w:rPr>
          <w:sz w:val="28"/>
          <w:szCs w:val="28"/>
        </w:rPr>
        <w:t xml:space="preserve">772 462,7 </w:t>
      </w:r>
      <w:r w:rsidRPr="00151F1C">
        <w:rPr>
          <w:sz w:val="28"/>
          <w:szCs w:val="28"/>
        </w:rPr>
        <w:t>тыс. рублей или на 1</w:t>
      </w:r>
      <w:r>
        <w:rPr>
          <w:sz w:val="28"/>
          <w:szCs w:val="28"/>
        </w:rPr>
        <w:t>1,0</w:t>
      </w:r>
      <w:r w:rsidRPr="00151F1C">
        <w:rPr>
          <w:sz w:val="28"/>
          <w:szCs w:val="28"/>
        </w:rPr>
        <w:t xml:space="preserve">% выше ожидаемой оценки </w:t>
      </w:r>
      <w:r>
        <w:rPr>
          <w:sz w:val="28"/>
          <w:szCs w:val="28"/>
        </w:rPr>
        <w:t xml:space="preserve">2021 </w:t>
      </w:r>
      <w:r w:rsidRPr="00151F1C">
        <w:rPr>
          <w:sz w:val="28"/>
          <w:szCs w:val="28"/>
        </w:rPr>
        <w:t xml:space="preserve">года. Общий прирост налоговых и неналоговых доходов за прогнозный трехлетний период составит </w:t>
      </w:r>
      <w:r>
        <w:rPr>
          <w:sz w:val="28"/>
          <w:szCs w:val="28"/>
        </w:rPr>
        <w:t>706 635,0</w:t>
      </w:r>
      <w:r w:rsidRPr="00151F1C">
        <w:rPr>
          <w:sz w:val="28"/>
          <w:szCs w:val="28"/>
        </w:rPr>
        <w:t xml:space="preserve"> рублей или </w:t>
      </w:r>
      <w:r>
        <w:rPr>
          <w:sz w:val="28"/>
          <w:szCs w:val="28"/>
        </w:rPr>
        <w:t>10,0</w:t>
      </w:r>
      <w:r w:rsidRPr="00151F1C">
        <w:rPr>
          <w:sz w:val="28"/>
          <w:szCs w:val="28"/>
        </w:rPr>
        <w:t xml:space="preserve">%. </w:t>
      </w:r>
    </w:p>
    <w:p w14:paraId="7DB770AB" w14:textId="77777777" w:rsidR="00684B9C" w:rsidRDefault="00684B9C" w:rsidP="00684B9C">
      <w:pPr>
        <w:autoSpaceDE w:val="0"/>
        <w:autoSpaceDN w:val="0"/>
        <w:adjustRightInd w:val="0"/>
        <w:ind w:firstLine="709"/>
        <w:jc w:val="both"/>
        <w:rPr>
          <w:sz w:val="28"/>
          <w:szCs w:val="28"/>
        </w:rPr>
      </w:pPr>
      <w:r>
        <w:rPr>
          <w:noProof/>
        </w:rPr>
        <w:drawing>
          <wp:anchor distT="0" distB="0" distL="114300" distR="114300" simplePos="0" relativeHeight="251674624" behindDoc="0" locked="0" layoutInCell="1" allowOverlap="1" wp14:anchorId="4A3CDACA" wp14:editId="1BA246E2">
            <wp:simplePos x="0" y="0"/>
            <wp:positionH relativeFrom="column">
              <wp:posOffset>117475</wp:posOffset>
            </wp:positionH>
            <wp:positionV relativeFrom="paragraph">
              <wp:posOffset>336482</wp:posOffset>
            </wp:positionV>
            <wp:extent cx="6237605" cy="3383280"/>
            <wp:effectExtent l="0" t="0" r="0" b="7620"/>
            <wp:wrapNone/>
            <wp:docPr id="18"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151F1C">
        <w:rPr>
          <w:sz w:val="28"/>
          <w:szCs w:val="28"/>
        </w:rPr>
        <w:t xml:space="preserve">Динамика поступлений налоговых и неналоговых доходов </w:t>
      </w:r>
      <w:r>
        <w:rPr>
          <w:sz w:val="28"/>
          <w:szCs w:val="28"/>
        </w:rPr>
        <w:t>в</w:t>
      </w:r>
      <w:r w:rsidRPr="00151F1C">
        <w:rPr>
          <w:sz w:val="28"/>
          <w:szCs w:val="28"/>
        </w:rPr>
        <w:t xml:space="preserve"> 20</w:t>
      </w:r>
      <w:r>
        <w:rPr>
          <w:sz w:val="28"/>
          <w:szCs w:val="28"/>
        </w:rPr>
        <w:t>21</w:t>
      </w:r>
      <w:r w:rsidRPr="00151F1C">
        <w:rPr>
          <w:sz w:val="28"/>
          <w:szCs w:val="28"/>
        </w:rPr>
        <w:t>-20</w:t>
      </w:r>
      <w:r>
        <w:rPr>
          <w:sz w:val="28"/>
          <w:szCs w:val="28"/>
        </w:rPr>
        <w:t>24</w:t>
      </w:r>
      <w:r w:rsidRPr="00151F1C">
        <w:rPr>
          <w:sz w:val="28"/>
          <w:szCs w:val="28"/>
        </w:rPr>
        <w:t xml:space="preserve"> год</w:t>
      </w:r>
      <w:r>
        <w:rPr>
          <w:sz w:val="28"/>
          <w:szCs w:val="28"/>
        </w:rPr>
        <w:t xml:space="preserve">ах </w:t>
      </w:r>
      <w:r w:rsidRPr="00151F1C">
        <w:rPr>
          <w:sz w:val="28"/>
          <w:szCs w:val="28"/>
        </w:rPr>
        <w:t>представлена на</w:t>
      </w:r>
      <w:r>
        <w:rPr>
          <w:sz w:val="28"/>
          <w:szCs w:val="28"/>
        </w:rPr>
        <w:t xml:space="preserve"> следующей диаграмме.</w:t>
      </w:r>
    </w:p>
    <w:p w14:paraId="016A5353" w14:textId="77777777" w:rsidR="00684B9C" w:rsidRPr="0068086C" w:rsidRDefault="00684B9C" w:rsidP="00684B9C">
      <w:pPr>
        <w:autoSpaceDE w:val="0"/>
        <w:autoSpaceDN w:val="0"/>
        <w:adjustRightInd w:val="0"/>
        <w:ind w:firstLine="709"/>
        <w:jc w:val="both"/>
        <w:rPr>
          <w:sz w:val="28"/>
          <w:szCs w:val="28"/>
          <w:highlight w:val="yellow"/>
        </w:rPr>
      </w:pPr>
    </w:p>
    <w:p w14:paraId="670B4CB9" w14:textId="77777777" w:rsidR="00684B9C" w:rsidRPr="005407E0" w:rsidRDefault="00684B9C" w:rsidP="00684B9C">
      <w:pPr>
        <w:autoSpaceDE w:val="0"/>
        <w:autoSpaceDN w:val="0"/>
        <w:adjustRightInd w:val="0"/>
        <w:ind w:firstLine="709"/>
        <w:rPr>
          <w:sz w:val="26"/>
          <w:szCs w:val="26"/>
        </w:rPr>
      </w:pPr>
    </w:p>
    <w:p w14:paraId="378B508A" w14:textId="77777777" w:rsidR="00684B9C" w:rsidRPr="005407E0" w:rsidRDefault="00684B9C" w:rsidP="00684B9C">
      <w:pPr>
        <w:autoSpaceDE w:val="0"/>
        <w:autoSpaceDN w:val="0"/>
        <w:adjustRightInd w:val="0"/>
        <w:spacing w:line="360" w:lineRule="auto"/>
        <w:ind w:firstLine="709"/>
        <w:jc w:val="both"/>
        <w:rPr>
          <w:sz w:val="26"/>
          <w:szCs w:val="26"/>
        </w:rPr>
      </w:pPr>
    </w:p>
    <w:p w14:paraId="769DA2AF" w14:textId="77777777" w:rsidR="00684B9C" w:rsidRDefault="00684B9C" w:rsidP="00684B9C">
      <w:pPr>
        <w:autoSpaceDE w:val="0"/>
        <w:autoSpaceDN w:val="0"/>
        <w:adjustRightInd w:val="0"/>
        <w:ind w:firstLine="709"/>
        <w:jc w:val="both"/>
        <w:rPr>
          <w:sz w:val="28"/>
          <w:szCs w:val="28"/>
        </w:rPr>
      </w:pPr>
    </w:p>
    <w:p w14:paraId="18770AA3" w14:textId="77777777" w:rsidR="00684B9C" w:rsidRDefault="00684B9C" w:rsidP="00684B9C">
      <w:pPr>
        <w:autoSpaceDE w:val="0"/>
        <w:autoSpaceDN w:val="0"/>
        <w:adjustRightInd w:val="0"/>
        <w:ind w:firstLine="709"/>
        <w:jc w:val="both"/>
        <w:rPr>
          <w:sz w:val="28"/>
          <w:szCs w:val="28"/>
        </w:rPr>
      </w:pPr>
    </w:p>
    <w:p w14:paraId="29DFDAD2" w14:textId="77777777" w:rsidR="00684B9C" w:rsidRDefault="00684B9C" w:rsidP="00684B9C">
      <w:pPr>
        <w:autoSpaceDE w:val="0"/>
        <w:autoSpaceDN w:val="0"/>
        <w:adjustRightInd w:val="0"/>
        <w:ind w:firstLine="709"/>
        <w:jc w:val="both"/>
        <w:rPr>
          <w:sz w:val="28"/>
          <w:szCs w:val="28"/>
        </w:rPr>
      </w:pPr>
    </w:p>
    <w:p w14:paraId="0BDA6855" w14:textId="77777777" w:rsidR="00684B9C" w:rsidRDefault="00684B9C" w:rsidP="00684B9C">
      <w:pPr>
        <w:autoSpaceDE w:val="0"/>
        <w:autoSpaceDN w:val="0"/>
        <w:adjustRightInd w:val="0"/>
        <w:ind w:firstLine="709"/>
        <w:jc w:val="both"/>
        <w:rPr>
          <w:sz w:val="28"/>
          <w:szCs w:val="28"/>
        </w:rPr>
      </w:pPr>
    </w:p>
    <w:p w14:paraId="54E147A4" w14:textId="77777777" w:rsidR="00684B9C" w:rsidRDefault="00684B9C" w:rsidP="00684B9C">
      <w:pPr>
        <w:autoSpaceDE w:val="0"/>
        <w:autoSpaceDN w:val="0"/>
        <w:adjustRightInd w:val="0"/>
        <w:ind w:firstLine="709"/>
        <w:jc w:val="both"/>
        <w:rPr>
          <w:sz w:val="28"/>
          <w:szCs w:val="28"/>
        </w:rPr>
      </w:pPr>
    </w:p>
    <w:p w14:paraId="61863259" w14:textId="77777777" w:rsidR="00684B9C" w:rsidRDefault="00684B9C" w:rsidP="00684B9C">
      <w:pPr>
        <w:autoSpaceDE w:val="0"/>
        <w:autoSpaceDN w:val="0"/>
        <w:adjustRightInd w:val="0"/>
        <w:ind w:firstLine="709"/>
        <w:jc w:val="both"/>
        <w:rPr>
          <w:sz w:val="28"/>
          <w:szCs w:val="28"/>
        </w:rPr>
      </w:pPr>
    </w:p>
    <w:p w14:paraId="74465D04" w14:textId="77777777" w:rsidR="00684B9C" w:rsidRDefault="00684B9C" w:rsidP="00684B9C">
      <w:pPr>
        <w:autoSpaceDE w:val="0"/>
        <w:autoSpaceDN w:val="0"/>
        <w:adjustRightInd w:val="0"/>
        <w:ind w:firstLine="709"/>
        <w:jc w:val="both"/>
        <w:rPr>
          <w:sz w:val="28"/>
          <w:szCs w:val="28"/>
        </w:rPr>
      </w:pPr>
    </w:p>
    <w:p w14:paraId="4A6B56BE" w14:textId="77777777" w:rsidR="00684B9C" w:rsidRDefault="00684B9C" w:rsidP="00684B9C">
      <w:pPr>
        <w:autoSpaceDE w:val="0"/>
        <w:autoSpaceDN w:val="0"/>
        <w:adjustRightInd w:val="0"/>
        <w:ind w:firstLine="709"/>
        <w:jc w:val="both"/>
        <w:rPr>
          <w:sz w:val="28"/>
          <w:szCs w:val="28"/>
        </w:rPr>
      </w:pPr>
    </w:p>
    <w:p w14:paraId="12EB8D45" w14:textId="77777777" w:rsidR="00684B9C" w:rsidRDefault="00684B9C" w:rsidP="00684B9C">
      <w:pPr>
        <w:autoSpaceDE w:val="0"/>
        <w:autoSpaceDN w:val="0"/>
        <w:adjustRightInd w:val="0"/>
        <w:ind w:firstLine="709"/>
        <w:jc w:val="both"/>
        <w:rPr>
          <w:sz w:val="18"/>
          <w:szCs w:val="28"/>
        </w:rPr>
      </w:pPr>
    </w:p>
    <w:p w14:paraId="71974629" w14:textId="77777777" w:rsidR="00684B9C" w:rsidRDefault="00684B9C" w:rsidP="00684B9C">
      <w:pPr>
        <w:autoSpaceDE w:val="0"/>
        <w:autoSpaceDN w:val="0"/>
        <w:adjustRightInd w:val="0"/>
        <w:ind w:firstLine="709"/>
        <w:jc w:val="both"/>
        <w:rPr>
          <w:sz w:val="18"/>
          <w:szCs w:val="28"/>
        </w:rPr>
      </w:pPr>
    </w:p>
    <w:p w14:paraId="536B98A4" w14:textId="77777777" w:rsidR="00684B9C" w:rsidRPr="00C03517" w:rsidRDefault="00684B9C" w:rsidP="00684B9C">
      <w:pPr>
        <w:autoSpaceDE w:val="0"/>
        <w:autoSpaceDN w:val="0"/>
        <w:adjustRightInd w:val="0"/>
        <w:ind w:firstLine="709"/>
        <w:jc w:val="both"/>
        <w:rPr>
          <w:sz w:val="18"/>
          <w:szCs w:val="28"/>
        </w:rPr>
      </w:pPr>
    </w:p>
    <w:p w14:paraId="61CBAE42" w14:textId="77777777" w:rsidR="00684B9C" w:rsidRDefault="00684B9C" w:rsidP="00684B9C">
      <w:pPr>
        <w:widowControl w:val="0"/>
        <w:autoSpaceDE w:val="0"/>
        <w:autoSpaceDN w:val="0"/>
        <w:adjustRightInd w:val="0"/>
        <w:ind w:firstLine="709"/>
        <w:jc w:val="both"/>
        <w:rPr>
          <w:sz w:val="28"/>
          <w:szCs w:val="28"/>
        </w:rPr>
      </w:pPr>
      <w:r w:rsidRPr="00151F1C">
        <w:rPr>
          <w:sz w:val="28"/>
          <w:szCs w:val="28"/>
        </w:rPr>
        <w:t>Удельный вес налоговых и неналоговых доходов во всей доходной части бюджета города Оренбурга в очередном году по сравнению с ожидаемым исполнением бюджета текущего года (</w:t>
      </w:r>
      <w:r>
        <w:rPr>
          <w:sz w:val="28"/>
          <w:szCs w:val="28"/>
        </w:rPr>
        <w:t>39,8%) сократится</w:t>
      </w:r>
      <w:r w:rsidRPr="00151F1C">
        <w:rPr>
          <w:sz w:val="28"/>
          <w:szCs w:val="28"/>
        </w:rPr>
        <w:t xml:space="preserve"> на </w:t>
      </w:r>
      <w:r>
        <w:rPr>
          <w:sz w:val="28"/>
          <w:szCs w:val="28"/>
        </w:rPr>
        <w:t>3 процентных пункта</w:t>
      </w:r>
      <w:r w:rsidRPr="00151F1C">
        <w:rPr>
          <w:sz w:val="28"/>
          <w:szCs w:val="28"/>
        </w:rPr>
        <w:t xml:space="preserve"> и составит </w:t>
      </w:r>
      <w:r>
        <w:rPr>
          <w:sz w:val="28"/>
          <w:szCs w:val="28"/>
        </w:rPr>
        <w:t>36,8</w:t>
      </w:r>
      <w:r w:rsidRPr="00151F1C">
        <w:rPr>
          <w:sz w:val="28"/>
          <w:szCs w:val="28"/>
        </w:rPr>
        <w:t xml:space="preserve">%. В </w:t>
      </w:r>
      <w:r>
        <w:rPr>
          <w:sz w:val="28"/>
          <w:szCs w:val="28"/>
        </w:rPr>
        <w:t>2023 году</w:t>
      </w:r>
      <w:r w:rsidRPr="00151F1C">
        <w:rPr>
          <w:sz w:val="28"/>
          <w:szCs w:val="28"/>
        </w:rPr>
        <w:t xml:space="preserve"> данный показатель также будет </w:t>
      </w:r>
      <w:r>
        <w:rPr>
          <w:sz w:val="28"/>
          <w:szCs w:val="28"/>
        </w:rPr>
        <w:t>сокращать</w:t>
      </w:r>
      <w:r w:rsidRPr="00151F1C">
        <w:rPr>
          <w:sz w:val="28"/>
          <w:szCs w:val="28"/>
        </w:rPr>
        <w:t>ся и составит</w:t>
      </w:r>
      <w:r>
        <w:rPr>
          <w:sz w:val="28"/>
          <w:szCs w:val="28"/>
        </w:rPr>
        <w:t xml:space="preserve"> 33,6</w:t>
      </w:r>
      <w:r w:rsidRPr="00151F1C">
        <w:rPr>
          <w:sz w:val="28"/>
          <w:szCs w:val="28"/>
        </w:rPr>
        <w:t>%</w:t>
      </w:r>
      <w:r>
        <w:rPr>
          <w:sz w:val="28"/>
          <w:szCs w:val="28"/>
        </w:rPr>
        <w:t xml:space="preserve">, при этом в </w:t>
      </w:r>
      <w:r w:rsidRPr="00151F1C">
        <w:rPr>
          <w:sz w:val="28"/>
          <w:szCs w:val="28"/>
        </w:rPr>
        <w:t>202</w:t>
      </w:r>
      <w:r>
        <w:rPr>
          <w:sz w:val="28"/>
          <w:szCs w:val="28"/>
        </w:rPr>
        <w:t>4</w:t>
      </w:r>
      <w:r w:rsidRPr="00151F1C">
        <w:rPr>
          <w:sz w:val="28"/>
          <w:szCs w:val="28"/>
        </w:rPr>
        <w:t xml:space="preserve"> году </w:t>
      </w:r>
      <w:r>
        <w:rPr>
          <w:sz w:val="28"/>
          <w:szCs w:val="28"/>
        </w:rPr>
        <w:t>данный показатель возрастет до 49,2%</w:t>
      </w:r>
      <w:r w:rsidRPr="00151F1C">
        <w:rPr>
          <w:sz w:val="28"/>
          <w:szCs w:val="28"/>
        </w:rPr>
        <w:t xml:space="preserve">. </w:t>
      </w:r>
    </w:p>
    <w:p w14:paraId="5DE8FC48" w14:textId="77777777" w:rsidR="00684B9C" w:rsidRDefault="00684B9C" w:rsidP="00684B9C">
      <w:pPr>
        <w:shd w:val="clear" w:color="auto" w:fill="FFFFFF" w:themeFill="background1"/>
        <w:autoSpaceDE w:val="0"/>
        <w:autoSpaceDN w:val="0"/>
        <w:adjustRightInd w:val="0"/>
        <w:ind w:firstLine="709"/>
        <w:jc w:val="both"/>
        <w:rPr>
          <w:rFonts w:eastAsiaTheme="minorHAnsi"/>
          <w:sz w:val="28"/>
          <w:szCs w:val="28"/>
          <w:lang w:eastAsia="en-US"/>
        </w:rPr>
      </w:pPr>
      <w:r w:rsidRPr="00F66E6E">
        <w:rPr>
          <w:rFonts w:eastAsia="Times New Roman"/>
          <w:sz w:val="28"/>
          <w:szCs w:val="28"/>
        </w:rPr>
        <w:t xml:space="preserve">Расчеты </w:t>
      </w:r>
      <w:r>
        <w:rPr>
          <w:rFonts w:eastAsia="Times New Roman"/>
          <w:sz w:val="28"/>
          <w:szCs w:val="28"/>
        </w:rPr>
        <w:t xml:space="preserve">прогнозных поступлений </w:t>
      </w:r>
      <w:r w:rsidRPr="00F66E6E">
        <w:rPr>
          <w:rFonts w:eastAsia="Times New Roman"/>
          <w:sz w:val="28"/>
          <w:szCs w:val="28"/>
        </w:rPr>
        <w:t>налоговых</w:t>
      </w:r>
      <w:r>
        <w:rPr>
          <w:rFonts w:eastAsia="Times New Roman"/>
          <w:sz w:val="28"/>
          <w:szCs w:val="28"/>
        </w:rPr>
        <w:t xml:space="preserve"> и неналоговых доходов</w:t>
      </w:r>
      <w:r w:rsidRPr="00F66E6E">
        <w:rPr>
          <w:rFonts w:eastAsia="Times New Roman"/>
          <w:sz w:val="28"/>
          <w:szCs w:val="28"/>
        </w:rPr>
        <w:t xml:space="preserve"> в бюджет города Оренбурга </w:t>
      </w:r>
      <w:r>
        <w:rPr>
          <w:rFonts w:eastAsia="Times New Roman"/>
          <w:sz w:val="28"/>
          <w:szCs w:val="28"/>
        </w:rPr>
        <w:t>произведены</w:t>
      </w:r>
      <w:r w:rsidRPr="00F66E6E">
        <w:rPr>
          <w:rFonts w:eastAsia="Times New Roman"/>
          <w:sz w:val="28"/>
          <w:szCs w:val="28"/>
        </w:rPr>
        <w:t xml:space="preserve"> на</w:t>
      </w:r>
      <w:r>
        <w:rPr>
          <w:rFonts w:eastAsia="Times New Roman"/>
          <w:sz w:val="28"/>
          <w:szCs w:val="28"/>
        </w:rPr>
        <w:t xml:space="preserve"> основании</w:t>
      </w:r>
      <w:r w:rsidRPr="00F66E6E">
        <w:rPr>
          <w:rFonts w:eastAsia="Times New Roman"/>
          <w:sz w:val="28"/>
          <w:szCs w:val="28"/>
        </w:rPr>
        <w:t xml:space="preserve"> Методик прогнозирования поступлений доходов </w:t>
      </w:r>
      <w:r>
        <w:rPr>
          <w:sz w:val="28"/>
          <w:szCs w:val="28"/>
        </w:rPr>
        <w:t xml:space="preserve">главных администраторов </w:t>
      </w:r>
      <w:r w:rsidRPr="004834CB">
        <w:rPr>
          <w:sz w:val="28"/>
          <w:szCs w:val="28"/>
        </w:rPr>
        <w:t xml:space="preserve">доходов бюджета </w:t>
      </w:r>
      <w:r>
        <w:rPr>
          <w:sz w:val="28"/>
          <w:szCs w:val="28"/>
        </w:rPr>
        <w:t>города Оренбурга. В ходе экспертизы Проекта решения</w:t>
      </w:r>
      <w:r w:rsidRPr="004834CB">
        <w:rPr>
          <w:sz w:val="28"/>
          <w:szCs w:val="28"/>
        </w:rPr>
        <w:t xml:space="preserve"> Счетной палатой проведен анализ </w:t>
      </w:r>
      <w:r>
        <w:rPr>
          <w:sz w:val="28"/>
          <w:szCs w:val="28"/>
        </w:rPr>
        <w:t xml:space="preserve">данных </w:t>
      </w:r>
      <w:r w:rsidRPr="004834CB">
        <w:rPr>
          <w:sz w:val="28"/>
          <w:szCs w:val="28"/>
        </w:rPr>
        <w:t xml:space="preserve">методик на соответствие </w:t>
      </w:r>
      <w:r w:rsidRPr="004834CB">
        <w:rPr>
          <w:rFonts w:eastAsiaTheme="minorHAnsi"/>
          <w:sz w:val="28"/>
          <w:szCs w:val="28"/>
          <w:lang w:eastAsia="en-US"/>
        </w:rPr>
        <w:t>общим требованиям к методике прогнозирования поступлений доходов в бюджеты бюджетной системы Российской Федерации, утвержденным постановлением Правительства РФ от 23.06.2016 № 574 (дал</w:t>
      </w:r>
      <w:r>
        <w:rPr>
          <w:rFonts w:eastAsiaTheme="minorHAnsi"/>
          <w:sz w:val="28"/>
          <w:szCs w:val="28"/>
          <w:lang w:eastAsia="en-US"/>
        </w:rPr>
        <w:t>ее – Общие требования к методике прогнозирования</w:t>
      </w:r>
      <w:r w:rsidRPr="004834CB">
        <w:rPr>
          <w:rFonts w:eastAsiaTheme="minorHAnsi"/>
          <w:sz w:val="28"/>
          <w:szCs w:val="28"/>
          <w:lang w:eastAsia="en-US"/>
        </w:rPr>
        <w:t>).</w:t>
      </w:r>
    </w:p>
    <w:p w14:paraId="4E233BFC" w14:textId="77777777" w:rsidR="00684B9C" w:rsidRDefault="00684B9C" w:rsidP="00684B9C">
      <w:pPr>
        <w:ind w:firstLine="709"/>
        <w:jc w:val="both"/>
        <w:rPr>
          <w:sz w:val="28"/>
          <w:szCs w:val="28"/>
        </w:rPr>
      </w:pPr>
      <w:r>
        <w:rPr>
          <w:rFonts w:eastAsia="Times New Roman"/>
          <w:sz w:val="28"/>
          <w:szCs w:val="28"/>
        </w:rPr>
        <w:t>Прогноз н</w:t>
      </w:r>
      <w:r w:rsidRPr="00F66E6E">
        <w:rPr>
          <w:rFonts w:eastAsia="Times New Roman"/>
          <w:sz w:val="28"/>
          <w:szCs w:val="28"/>
        </w:rPr>
        <w:t xml:space="preserve">алоговых поступлений в бюджет города Оренбурга </w:t>
      </w:r>
      <w:r>
        <w:rPr>
          <w:rFonts w:eastAsia="Times New Roman"/>
          <w:sz w:val="28"/>
          <w:szCs w:val="28"/>
        </w:rPr>
        <w:t>произведен</w:t>
      </w:r>
      <w:r w:rsidRPr="00F66E6E">
        <w:rPr>
          <w:rFonts w:eastAsia="Times New Roman"/>
          <w:sz w:val="28"/>
          <w:szCs w:val="28"/>
        </w:rPr>
        <w:t xml:space="preserve"> на</w:t>
      </w:r>
      <w:r>
        <w:rPr>
          <w:rFonts w:eastAsia="Times New Roman"/>
          <w:sz w:val="28"/>
          <w:szCs w:val="28"/>
        </w:rPr>
        <w:t xml:space="preserve"> основании</w:t>
      </w:r>
      <w:r w:rsidRPr="00F66E6E">
        <w:rPr>
          <w:rFonts w:eastAsia="Times New Roman"/>
          <w:sz w:val="28"/>
          <w:szCs w:val="28"/>
        </w:rPr>
        <w:t xml:space="preserve"> Методик</w:t>
      </w:r>
      <w:r>
        <w:rPr>
          <w:rFonts w:eastAsia="Times New Roman"/>
          <w:sz w:val="28"/>
          <w:szCs w:val="28"/>
        </w:rPr>
        <w:t>и</w:t>
      </w:r>
      <w:r w:rsidRPr="00F66E6E">
        <w:rPr>
          <w:rFonts w:eastAsia="Times New Roman"/>
          <w:sz w:val="28"/>
          <w:szCs w:val="28"/>
        </w:rPr>
        <w:t xml:space="preserve"> прогнозирования поступлений доходов в консолидированный бюджет Оренбургской области, утвержденной приказом УФНС России по Оренбургской области от 08.10.2021 № 02-02/209@</w:t>
      </w:r>
      <w:r>
        <w:rPr>
          <w:rFonts w:eastAsia="Times New Roman"/>
          <w:sz w:val="28"/>
          <w:szCs w:val="28"/>
        </w:rPr>
        <w:t xml:space="preserve"> (далее – Методика УФНС)</w:t>
      </w:r>
      <w:r w:rsidRPr="00F66E6E">
        <w:rPr>
          <w:rFonts w:eastAsia="Times New Roman"/>
          <w:sz w:val="28"/>
          <w:szCs w:val="28"/>
        </w:rPr>
        <w:t xml:space="preserve">. </w:t>
      </w:r>
      <w:r>
        <w:rPr>
          <w:rFonts w:eastAsia="Times New Roman"/>
          <w:sz w:val="28"/>
          <w:szCs w:val="28"/>
        </w:rPr>
        <w:t>В соответствии с указанной методикой</w:t>
      </w:r>
      <w:r w:rsidRPr="00F66E6E">
        <w:rPr>
          <w:rFonts w:eastAsia="Times New Roman"/>
          <w:sz w:val="28"/>
          <w:szCs w:val="28"/>
        </w:rPr>
        <w:t xml:space="preserve"> </w:t>
      </w:r>
      <w:r>
        <w:rPr>
          <w:rFonts w:eastAsia="Times New Roman"/>
          <w:sz w:val="28"/>
          <w:szCs w:val="28"/>
        </w:rPr>
        <w:t xml:space="preserve">прогноз </w:t>
      </w:r>
      <w:r w:rsidRPr="0081179B">
        <w:rPr>
          <w:sz w:val="28"/>
          <w:szCs w:val="28"/>
        </w:rPr>
        <w:t xml:space="preserve">доходов бюджета </w:t>
      </w:r>
      <w:r>
        <w:rPr>
          <w:sz w:val="28"/>
          <w:szCs w:val="28"/>
        </w:rPr>
        <w:t>производится с применением</w:t>
      </w:r>
      <w:r w:rsidRPr="0081179B">
        <w:rPr>
          <w:sz w:val="28"/>
          <w:szCs w:val="28"/>
        </w:rPr>
        <w:t xml:space="preserve"> метод</w:t>
      </w:r>
      <w:r>
        <w:rPr>
          <w:sz w:val="28"/>
          <w:szCs w:val="28"/>
        </w:rPr>
        <w:t xml:space="preserve">ов прямого счета, усреднения, </w:t>
      </w:r>
      <w:r w:rsidRPr="0081179B">
        <w:rPr>
          <w:sz w:val="28"/>
          <w:szCs w:val="28"/>
        </w:rPr>
        <w:t>индексаци</w:t>
      </w:r>
      <w:r>
        <w:rPr>
          <w:sz w:val="28"/>
          <w:szCs w:val="28"/>
        </w:rPr>
        <w:t>и и</w:t>
      </w:r>
      <w:r w:rsidRPr="0081179B">
        <w:rPr>
          <w:sz w:val="28"/>
          <w:szCs w:val="28"/>
        </w:rPr>
        <w:t xml:space="preserve"> </w:t>
      </w:r>
      <w:r>
        <w:rPr>
          <w:sz w:val="28"/>
          <w:szCs w:val="28"/>
        </w:rPr>
        <w:t xml:space="preserve">экстраполяции с </w:t>
      </w:r>
      <w:r w:rsidRPr="0081179B">
        <w:rPr>
          <w:sz w:val="28"/>
          <w:szCs w:val="28"/>
        </w:rPr>
        <w:t>использ</w:t>
      </w:r>
      <w:r>
        <w:rPr>
          <w:sz w:val="28"/>
          <w:szCs w:val="28"/>
        </w:rPr>
        <w:t>ованием имеющихся показателей</w:t>
      </w:r>
      <w:r w:rsidRPr="0081179B">
        <w:rPr>
          <w:sz w:val="28"/>
          <w:szCs w:val="28"/>
        </w:rPr>
        <w:t xml:space="preserve"> форм статистической налоговой отчетности (о начислении, поступлении налога, о задолженности по налогам и сборам, о налоговой базе и структуре начислений по видам налогов),</w:t>
      </w:r>
      <w:r>
        <w:rPr>
          <w:sz w:val="28"/>
          <w:szCs w:val="28"/>
        </w:rPr>
        <w:t xml:space="preserve"> </w:t>
      </w:r>
      <w:r w:rsidRPr="00F66E6E">
        <w:rPr>
          <w:rFonts w:eastAsia="Times New Roman"/>
          <w:sz w:val="28"/>
          <w:szCs w:val="28"/>
        </w:rPr>
        <w:t>а также отдельны</w:t>
      </w:r>
      <w:r>
        <w:rPr>
          <w:rFonts w:eastAsia="Times New Roman"/>
          <w:sz w:val="28"/>
          <w:szCs w:val="28"/>
        </w:rPr>
        <w:t>х показателей</w:t>
      </w:r>
      <w:r w:rsidRPr="00F66E6E">
        <w:rPr>
          <w:rFonts w:eastAsia="Times New Roman"/>
          <w:sz w:val="28"/>
          <w:szCs w:val="28"/>
        </w:rPr>
        <w:t xml:space="preserve"> </w:t>
      </w:r>
      <w:r w:rsidRPr="00F66E6E">
        <w:rPr>
          <w:sz w:val="28"/>
          <w:szCs w:val="28"/>
        </w:rPr>
        <w:t xml:space="preserve">базового варианта Прогноза социально-экономического развития города Оренбурга </w:t>
      </w:r>
      <w:r>
        <w:rPr>
          <w:sz w:val="28"/>
          <w:szCs w:val="28"/>
        </w:rPr>
        <w:t xml:space="preserve">до 2024 года </w:t>
      </w:r>
      <w:r w:rsidRPr="00F66E6E">
        <w:rPr>
          <w:sz w:val="28"/>
          <w:szCs w:val="28"/>
        </w:rPr>
        <w:t>(фонд начисленной заработной платы, индекс потребительских цен, индекс производства продукции сельского хозяйства).</w:t>
      </w:r>
    </w:p>
    <w:p w14:paraId="38C1069E" w14:textId="77777777" w:rsidR="00684B9C" w:rsidRDefault="00684B9C" w:rsidP="00684B9C">
      <w:pPr>
        <w:shd w:val="clear" w:color="auto" w:fill="FFFFFF" w:themeFill="background1"/>
        <w:autoSpaceDE w:val="0"/>
        <w:autoSpaceDN w:val="0"/>
        <w:adjustRightInd w:val="0"/>
        <w:ind w:firstLine="709"/>
        <w:jc w:val="both"/>
        <w:rPr>
          <w:sz w:val="28"/>
          <w:szCs w:val="28"/>
        </w:rPr>
      </w:pPr>
      <w:r w:rsidRPr="004834CB">
        <w:rPr>
          <w:sz w:val="28"/>
          <w:szCs w:val="28"/>
        </w:rPr>
        <w:t>В ходе анализа</w:t>
      </w:r>
      <w:r>
        <w:rPr>
          <w:sz w:val="28"/>
          <w:szCs w:val="28"/>
        </w:rPr>
        <w:t xml:space="preserve"> Методик, разработанных органами местного самоуправления муниципального образования «город Оренбург», установлено, что приоритетным методом расчета прогнозных объемов поступлений неналоговых доходов является метод прямого счета, </w:t>
      </w:r>
      <w:r w:rsidRPr="001C4CFF">
        <w:rPr>
          <w:sz w:val="28"/>
          <w:szCs w:val="28"/>
        </w:rPr>
        <w:t>основанный на непосредственном использовании прогнозных значений объемных</w:t>
      </w:r>
      <w:r>
        <w:rPr>
          <w:sz w:val="28"/>
          <w:szCs w:val="28"/>
        </w:rPr>
        <w:t>,</w:t>
      </w:r>
      <w:r w:rsidRPr="001C4CFF">
        <w:rPr>
          <w:sz w:val="28"/>
          <w:szCs w:val="28"/>
        </w:rPr>
        <w:t xml:space="preserve"> стоимостных </w:t>
      </w:r>
      <w:r>
        <w:rPr>
          <w:sz w:val="28"/>
          <w:szCs w:val="28"/>
        </w:rPr>
        <w:t xml:space="preserve">и других </w:t>
      </w:r>
      <w:r w:rsidRPr="001C4CFF">
        <w:rPr>
          <w:sz w:val="28"/>
          <w:szCs w:val="28"/>
        </w:rPr>
        <w:t xml:space="preserve">показателей, </w:t>
      </w:r>
      <w:r>
        <w:rPr>
          <w:sz w:val="28"/>
          <w:szCs w:val="28"/>
        </w:rPr>
        <w:t>в комбинациях с методом усреднения, основанный</w:t>
      </w:r>
      <w:r w:rsidRPr="004147E2">
        <w:rPr>
          <w:sz w:val="28"/>
          <w:szCs w:val="28"/>
        </w:rPr>
        <w:t xml:space="preserve"> </w:t>
      </w:r>
      <w:r w:rsidRPr="001C4CFF">
        <w:rPr>
          <w:sz w:val="28"/>
          <w:szCs w:val="28"/>
        </w:rPr>
        <w:t>на усреднени</w:t>
      </w:r>
      <w:r>
        <w:rPr>
          <w:sz w:val="28"/>
          <w:szCs w:val="28"/>
        </w:rPr>
        <w:t>и</w:t>
      </w:r>
      <w:r w:rsidRPr="001C4CFF">
        <w:rPr>
          <w:sz w:val="28"/>
          <w:szCs w:val="28"/>
        </w:rPr>
        <w:t xml:space="preserve"> </w:t>
      </w:r>
      <w:r>
        <w:rPr>
          <w:sz w:val="28"/>
          <w:szCs w:val="28"/>
        </w:rPr>
        <w:t>показателей</w:t>
      </w:r>
      <w:r w:rsidRPr="001C4CFF">
        <w:rPr>
          <w:sz w:val="28"/>
          <w:szCs w:val="28"/>
        </w:rPr>
        <w:t xml:space="preserve"> за </w:t>
      </w:r>
      <w:r>
        <w:rPr>
          <w:sz w:val="28"/>
          <w:szCs w:val="28"/>
        </w:rPr>
        <w:t xml:space="preserve">последние </w:t>
      </w:r>
      <w:r w:rsidRPr="001C4CFF">
        <w:rPr>
          <w:sz w:val="28"/>
          <w:szCs w:val="28"/>
        </w:rPr>
        <w:t>3 года</w:t>
      </w:r>
      <w:r>
        <w:rPr>
          <w:sz w:val="28"/>
          <w:szCs w:val="28"/>
        </w:rPr>
        <w:t>, а также методом индексации, основанный на применении</w:t>
      </w:r>
      <w:r w:rsidRPr="004147E2">
        <w:rPr>
          <w:sz w:val="28"/>
          <w:szCs w:val="28"/>
        </w:rPr>
        <w:t xml:space="preserve"> </w:t>
      </w:r>
      <w:hyperlink r:id="rId14" w:history="1">
        <w:r w:rsidRPr="004147E2">
          <w:rPr>
            <w:sz w:val="28"/>
            <w:szCs w:val="28"/>
          </w:rPr>
          <w:t>индекса</w:t>
        </w:r>
      </w:hyperlink>
      <w:r>
        <w:rPr>
          <w:sz w:val="28"/>
          <w:szCs w:val="28"/>
        </w:rPr>
        <w:t xml:space="preserve"> инфляции или</w:t>
      </w:r>
      <w:r w:rsidRPr="004147E2">
        <w:rPr>
          <w:sz w:val="28"/>
          <w:szCs w:val="28"/>
        </w:rPr>
        <w:t xml:space="preserve"> потребительских цен</w:t>
      </w:r>
      <w:r>
        <w:rPr>
          <w:sz w:val="28"/>
          <w:szCs w:val="28"/>
        </w:rPr>
        <w:t>.</w:t>
      </w:r>
    </w:p>
    <w:p w14:paraId="492FF1E5" w14:textId="77777777" w:rsidR="00834707" w:rsidRPr="00E43BC6" w:rsidRDefault="00834707" w:rsidP="00834707">
      <w:pPr>
        <w:ind w:firstLine="709"/>
        <w:jc w:val="both"/>
        <w:rPr>
          <w:sz w:val="28"/>
          <w:szCs w:val="28"/>
        </w:rPr>
      </w:pPr>
      <w:r>
        <w:rPr>
          <w:sz w:val="28"/>
          <w:szCs w:val="28"/>
        </w:rPr>
        <w:t xml:space="preserve">В соответствии с </w:t>
      </w:r>
      <w:r>
        <w:rPr>
          <w:rFonts w:eastAsia="Times New Roman"/>
          <w:bCs/>
          <w:sz w:val="28"/>
          <w:szCs w:val="28"/>
        </w:rPr>
        <w:t>Общими требованиями к методике прогнозирования основной объем</w:t>
      </w:r>
      <w:r>
        <w:rPr>
          <w:sz w:val="28"/>
          <w:szCs w:val="28"/>
        </w:rPr>
        <w:t xml:space="preserve"> Методик главных администраторов доходов содержит нормы о применении в прогнозах поступлений отдельных поступлений </w:t>
      </w:r>
      <w:r w:rsidRPr="00920AE7">
        <w:rPr>
          <w:sz w:val="28"/>
          <w:szCs w:val="28"/>
        </w:rPr>
        <w:t>расчётн</w:t>
      </w:r>
      <w:r>
        <w:rPr>
          <w:sz w:val="28"/>
          <w:szCs w:val="28"/>
        </w:rPr>
        <w:t>ого уровня</w:t>
      </w:r>
      <w:r w:rsidRPr="00920AE7">
        <w:rPr>
          <w:sz w:val="28"/>
          <w:szCs w:val="28"/>
        </w:rPr>
        <w:t xml:space="preserve"> собираемости, с учётом </w:t>
      </w:r>
      <w:r>
        <w:rPr>
          <w:sz w:val="28"/>
          <w:szCs w:val="28"/>
        </w:rPr>
        <w:t xml:space="preserve">его </w:t>
      </w:r>
      <w:r w:rsidRPr="00920AE7">
        <w:rPr>
          <w:sz w:val="28"/>
          <w:szCs w:val="28"/>
        </w:rPr>
        <w:t>динамики, сложившегося в предшествующие периоды</w:t>
      </w:r>
      <w:r>
        <w:rPr>
          <w:sz w:val="28"/>
          <w:szCs w:val="28"/>
        </w:rPr>
        <w:t>. Так, согласно данным методикам и представленным расчетам при прогнозе следующих налоговых и неналоговых доходов</w:t>
      </w:r>
      <w:r w:rsidRPr="00E43BC6">
        <w:rPr>
          <w:sz w:val="28"/>
          <w:szCs w:val="28"/>
        </w:rPr>
        <w:t xml:space="preserve"> </w:t>
      </w:r>
      <w:r>
        <w:rPr>
          <w:sz w:val="28"/>
          <w:szCs w:val="28"/>
        </w:rPr>
        <w:t>применены коэффициенты, характеризующие уровень собираемости</w:t>
      </w:r>
      <w:r w:rsidRPr="00E43BC6">
        <w:rPr>
          <w:sz w:val="28"/>
          <w:szCs w:val="28"/>
        </w:rPr>
        <w:t>:</w:t>
      </w:r>
    </w:p>
    <w:p w14:paraId="4F5FB927" w14:textId="77777777" w:rsidR="00834707" w:rsidRDefault="00834707" w:rsidP="00834707">
      <w:pPr>
        <w:autoSpaceDE w:val="0"/>
        <w:autoSpaceDN w:val="0"/>
        <w:adjustRightInd w:val="0"/>
        <w:ind w:firstLine="709"/>
        <w:jc w:val="both"/>
        <w:rPr>
          <w:sz w:val="28"/>
          <w:szCs w:val="28"/>
        </w:rPr>
      </w:pPr>
      <w:r w:rsidRPr="00E43BC6">
        <w:rPr>
          <w:sz w:val="28"/>
          <w:szCs w:val="28"/>
        </w:rPr>
        <w:t>- налог</w:t>
      </w:r>
      <w:r>
        <w:rPr>
          <w:sz w:val="28"/>
          <w:szCs w:val="28"/>
        </w:rPr>
        <w:t>а</w:t>
      </w:r>
      <w:r w:rsidRPr="00E43BC6">
        <w:rPr>
          <w:sz w:val="28"/>
          <w:szCs w:val="28"/>
        </w:rPr>
        <w:t xml:space="preserve"> на доходы физических лиц – 96,1%;</w:t>
      </w:r>
    </w:p>
    <w:p w14:paraId="264EFAA4" w14:textId="77777777" w:rsidR="00834707" w:rsidRPr="00E43BC6" w:rsidRDefault="00834707" w:rsidP="00834707">
      <w:pPr>
        <w:autoSpaceDE w:val="0"/>
        <w:autoSpaceDN w:val="0"/>
        <w:adjustRightInd w:val="0"/>
        <w:ind w:firstLine="709"/>
        <w:jc w:val="both"/>
        <w:rPr>
          <w:sz w:val="28"/>
          <w:szCs w:val="28"/>
        </w:rPr>
      </w:pPr>
      <w:r>
        <w:rPr>
          <w:sz w:val="28"/>
          <w:szCs w:val="28"/>
        </w:rPr>
        <w:lastRenderedPageBreak/>
        <w:t>- налога, взимаемого в связи с применением патентной системы налогообложения – 90,62%</w:t>
      </w:r>
    </w:p>
    <w:p w14:paraId="3EF22784" w14:textId="77777777" w:rsidR="00834707" w:rsidRPr="00E43BC6" w:rsidRDefault="00834707" w:rsidP="00834707">
      <w:pPr>
        <w:autoSpaceDE w:val="0"/>
        <w:autoSpaceDN w:val="0"/>
        <w:adjustRightInd w:val="0"/>
        <w:ind w:firstLine="709"/>
        <w:jc w:val="both"/>
        <w:rPr>
          <w:sz w:val="28"/>
          <w:szCs w:val="28"/>
        </w:rPr>
      </w:pPr>
      <w:r w:rsidRPr="00E43BC6">
        <w:rPr>
          <w:sz w:val="28"/>
          <w:szCs w:val="28"/>
        </w:rPr>
        <w:t>- налог</w:t>
      </w:r>
      <w:r>
        <w:rPr>
          <w:sz w:val="28"/>
          <w:szCs w:val="28"/>
        </w:rPr>
        <w:t>а</w:t>
      </w:r>
      <w:r w:rsidRPr="00E43BC6">
        <w:rPr>
          <w:sz w:val="28"/>
          <w:szCs w:val="28"/>
        </w:rPr>
        <w:t xml:space="preserve"> на имущество физических лиц – </w:t>
      </w:r>
      <w:r>
        <w:rPr>
          <w:sz w:val="28"/>
          <w:szCs w:val="28"/>
        </w:rPr>
        <w:t>86,048</w:t>
      </w:r>
      <w:r w:rsidRPr="00E43BC6">
        <w:rPr>
          <w:sz w:val="28"/>
          <w:szCs w:val="28"/>
        </w:rPr>
        <w:t>%;</w:t>
      </w:r>
    </w:p>
    <w:p w14:paraId="6AE2C6CC" w14:textId="77777777" w:rsidR="00834707" w:rsidRPr="00E43BC6" w:rsidRDefault="00834707" w:rsidP="00834707">
      <w:pPr>
        <w:autoSpaceDE w:val="0"/>
        <w:autoSpaceDN w:val="0"/>
        <w:adjustRightInd w:val="0"/>
        <w:ind w:firstLine="709"/>
        <w:jc w:val="both"/>
        <w:rPr>
          <w:sz w:val="28"/>
          <w:szCs w:val="28"/>
        </w:rPr>
      </w:pPr>
      <w:r w:rsidRPr="00E43BC6">
        <w:rPr>
          <w:sz w:val="28"/>
          <w:szCs w:val="28"/>
        </w:rPr>
        <w:t>- земельн</w:t>
      </w:r>
      <w:r>
        <w:rPr>
          <w:sz w:val="28"/>
          <w:szCs w:val="28"/>
        </w:rPr>
        <w:t>ого</w:t>
      </w:r>
      <w:r w:rsidRPr="00E43BC6">
        <w:rPr>
          <w:sz w:val="28"/>
          <w:szCs w:val="28"/>
        </w:rPr>
        <w:t xml:space="preserve"> налог</w:t>
      </w:r>
      <w:r>
        <w:rPr>
          <w:sz w:val="28"/>
          <w:szCs w:val="28"/>
        </w:rPr>
        <w:t>а</w:t>
      </w:r>
      <w:r w:rsidRPr="00E43BC6">
        <w:rPr>
          <w:sz w:val="28"/>
          <w:szCs w:val="28"/>
        </w:rPr>
        <w:t xml:space="preserve"> с организаций – 9</w:t>
      </w:r>
      <w:r>
        <w:rPr>
          <w:sz w:val="28"/>
          <w:szCs w:val="28"/>
        </w:rPr>
        <w:t>6</w:t>
      </w:r>
      <w:r w:rsidRPr="00E43BC6">
        <w:rPr>
          <w:sz w:val="28"/>
          <w:szCs w:val="28"/>
        </w:rPr>
        <w:t>,9</w:t>
      </w:r>
      <w:r>
        <w:rPr>
          <w:sz w:val="28"/>
          <w:szCs w:val="28"/>
        </w:rPr>
        <w:t>1</w:t>
      </w:r>
      <w:r w:rsidRPr="00E43BC6">
        <w:rPr>
          <w:sz w:val="28"/>
          <w:szCs w:val="28"/>
        </w:rPr>
        <w:t>%;</w:t>
      </w:r>
    </w:p>
    <w:p w14:paraId="18F163C4" w14:textId="77777777" w:rsidR="00834707" w:rsidRPr="00E43BC6" w:rsidRDefault="00834707" w:rsidP="00834707">
      <w:pPr>
        <w:autoSpaceDE w:val="0"/>
        <w:autoSpaceDN w:val="0"/>
        <w:adjustRightInd w:val="0"/>
        <w:ind w:firstLine="709"/>
        <w:jc w:val="both"/>
        <w:rPr>
          <w:sz w:val="28"/>
          <w:szCs w:val="28"/>
        </w:rPr>
      </w:pPr>
      <w:r w:rsidRPr="00E43BC6">
        <w:rPr>
          <w:sz w:val="28"/>
          <w:szCs w:val="28"/>
        </w:rPr>
        <w:t>- земельно</w:t>
      </w:r>
      <w:r>
        <w:rPr>
          <w:sz w:val="28"/>
          <w:szCs w:val="28"/>
        </w:rPr>
        <w:t>го</w:t>
      </w:r>
      <w:r w:rsidRPr="00E43BC6">
        <w:rPr>
          <w:sz w:val="28"/>
          <w:szCs w:val="28"/>
        </w:rPr>
        <w:t xml:space="preserve"> налог</w:t>
      </w:r>
      <w:r>
        <w:rPr>
          <w:sz w:val="28"/>
          <w:szCs w:val="28"/>
        </w:rPr>
        <w:t>а</w:t>
      </w:r>
      <w:r w:rsidRPr="00E43BC6">
        <w:rPr>
          <w:sz w:val="28"/>
          <w:szCs w:val="28"/>
        </w:rPr>
        <w:t xml:space="preserve"> с физических лиц – 94,</w:t>
      </w:r>
      <w:r>
        <w:rPr>
          <w:sz w:val="28"/>
          <w:szCs w:val="28"/>
        </w:rPr>
        <w:t>78%;</w:t>
      </w:r>
    </w:p>
    <w:p w14:paraId="7F8D2027" w14:textId="77777777" w:rsidR="00834707" w:rsidRDefault="00834707" w:rsidP="00834707">
      <w:pPr>
        <w:autoSpaceDE w:val="0"/>
        <w:autoSpaceDN w:val="0"/>
        <w:adjustRightInd w:val="0"/>
        <w:ind w:firstLine="709"/>
        <w:jc w:val="both"/>
        <w:rPr>
          <w:sz w:val="28"/>
          <w:szCs w:val="28"/>
        </w:rPr>
      </w:pPr>
      <w:r>
        <w:rPr>
          <w:sz w:val="28"/>
          <w:szCs w:val="28"/>
        </w:rPr>
        <w:t>- арендной платы за земельные участки, государственная собственность на которые не разграничена – 88,0%;</w:t>
      </w:r>
    </w:p>
    <w:p w14:paraId="64178315" w14:textId="77777777" w:rsidR="00834707" w:rsidRDefault="00834707" w:rsidP="00834707">
      <w:pPr>
        <w:autoSpaceDE w:val="0"/>
        <w:autoSpaceDN w:val="0"/>
        <w:adjustRightInd w:val="0"/>
        <w:ind w:firstLine="709"/>
        <w:jc w:val="both"/>
        <w:rPr>
          <w:sz w:val="28"/>
          <w:szCs w:val="28"/>
        </w:rPr>
      </w:pPr>
      <w:r>
        <w:rPr>
          <w:sz w:val="28"/>
          <w:szCs w:val="28"/>
        </w:rPr>
        <w:t>- арендной платы за земли, находящиеся в собственности городских округов – 88,0%;</w:t>
      </w:r>
    </w:p>
    <w:p w14:paraId="750CB3D6" w14:textId="77777777" w:rsidR="00834707" w:rsidRDefault="00834707" w:rsidP="00834707">
      <w:pPr>
        <w:autoSpaceDE w:val="0"/>
        <w:autoSpaceDN w:val="0"/>
        <w:adjustRightInd w:val="0"/>
        <w:ind w:firstLine="709"/>
        <w:jc w:val="both"/>
      </w:pPr>
      <w:r>
        <w:rPr>
          <w:sz w:val="28"/>
          <w:szCs w:val="28"/>
        </w:rPr>
        <w:t>- арендной платы за имущество, составляющего муниципальную казну (за исключением земельных участков) – 88,0%;</w:t>
      </w:r>
    </w:p>
    <w:p w14:paraId="035C1893" w14:textId="77777777" w:rsidR="00834707" w:rsidRDefault="00834707" w:rsidP="00834707">
      <w:pPr>
        <w:ind w:firstLine="709"/>
        <w:jc w:val="both"/>
        <w:rPr>
          <w:sz w:val="28"/>
          <w:szCs w:val="28"/>
        </w:rPr>
      </w:pPr>
      <w:r>
        <w:rPr>
          <w:sz w:val="28"/>
          <w:szCs w:val="28"/>
        </w:rPr>
        <w:t>- платы по договорам найма жилого помещения жилищного фонда социального использования – 80,0%;</w:t>
      </w:r>
    </w:p>
    <w:p w14:paraId="7F276E61" w14:textId="77777777" w:rsidR="00834707" w:rsidRDefault="00834707" w:rsidP="00834707">
      <w:pPr>
        <w:ind w:firstLine="709"/>
        <w:jc w:val="both"/>
        <w:rPr>
          <w:sz w:val="28"/>
          <w:szCs w:val="28"/>
        </w:rPr>
      </w:pPr>
      <w:r>
        <w:rPr>
          <w:sz w:val="28"/>
          <w:szCs w:val="28"/>
        </w:rPr>
        <w:t xml:space="preserve">- </w:t>
      </w:r>
      <w:r w:rsidRPr="00765268">
        <w:rPr>
          <w:sz w:val="28"/>
          <w:szCs w:val="28"/>
        </w:rPr>
        <w:t xml:space="preserve">платы </w:t>
      </w:r>
      <w:r>
        <w:rPr>
          <w:sz w:val="28"/>
          <w:szCs w:val="28"/>
        </w:rPr>
        <w:t>по договорам найма жилого помещения жилищного фонда коммерческого использования –</w:t>
      </w:r>
      <w:r w:rsidRPr="00765268">
        <w:rPr>
          <w:sz w:val="28"/>
          <w:szCs w:val="28"/>
        </w:rPr>
        <w:t xml:space="preserve"> </w:t>
      </w:r>
      <w:r>
        <w:rPr>
          <w:sz w:val="28"/>
          <w:szCs w:val="28"/>
        </w:rPr>
        <w:t>80,0%;</w:t>
      </w:r>
    </w:p>
    <w:p w14:paraId="26C27B2C" w14:textId="77777777" w:rsidR="00834707" w:rsidRDefault="00834707" w:rsidP="00834707">
      <w:pPr>
        <w:pStyle w:val="a9"/>
        <w:ind w:firstLine="709"/>
        <w:contextualSpacing/>
        <w:jc w:val="both"/>
        <w:rPr>
          <w:szCs w:val="28"/>
        </w:rPr>
      </w:pPr>
      <w:r>
        <w:rPr>
          <w:szCs w:val="28"/>
        </w:rPr>
        <w:t xml:space="preserve">- </w:t>
      </w:r>
      <w:r w:rsidRPr="00765268">
        <w:rPr>
          <w:szCs w:val="28"/>
        </w:rPr>
        <w:t xml:space="preserve">платы </w:t>
      </w:r>
      <w:r>
        <w:rPr>
          <w:szCs w:val="28"/>
        </w:rPr>
        <w:t>по договорам най</w:t>
      </w:r>
      <w:r w:rsidRPr="00765268">
        <w:rPr>
          <w:szCs w:val="28"/>
        </w:rPr>
        <w:t>м</w:t>
      </w:r>
      <w:r>
        <w:rPr>
          <w:szCs w:val="28"/>
        </w:rPr>
        <w:t>а специализированного жилого фонда</w:t>
      </w:r>
      <w:r w:rsidRPr="00765268">
        <w:rPr>
          <w:szCs w:val="28"/>
        </w:rPr>
        <w:t xml:space="preserve"> </w:t>
      </w:r>
      <w:r>
        <w:rPr>
          <w:szCs w:val="28"/>
        </w:rPr>
        <w:t>–</w:t>
      </w:r>
      <w:r w:rsidRPr="00765268">
        <w:rPr>
          <w:szCs w:val="28"/>
        </w:rPr>
        <w:t xml:space="preserve"> </w:t>
      </w:r>
      <w:r>
        <w:rPr>
          <w:szCs w:val="28"/>
        </w:rPr>
        <w:t>80,0%;</w:t>
      </w:r>
    </w:p>
    <w:p w14:paraId="0DFC0B3F" w14:textId="77777777" w:rsidR="00834707" w:rsidRPr="00084B22" w:rsidRDefault="00834707" w:rsidP="00834707">
      <w:pPr>
        <w:ind w:firstLine="709"/>
        <w:jc w:val="both"/>
        <w:rPr>
          <w:sz w:val="28"/>
          <w:szCs w:val="28"/>
        </w:rPr>
      </w:pPr>
      <w:r>
        <w:rPr>
          <w:sz w:val="28"/>
          <w:szCs w:val="28"/>
        </w:rPr>
        <w:t xml:space="preserve">- </w:t>
      </w:r>
      <w:r w:rsidRPr="00084B22">
        <w:rPr>
          <w:sz w:val="28"/>
          <w:szCs w:val="28"/>
        </w:rPr>
        <w:t>платы по концессионным соглашениям</w:t>
      </w:r>
      <w:r>
        <w:rPr>
          <w:sz w:val="28"/>
          <w:szCs w:val="28"/>
        </w:rPr>
        <w:t xml:space="preserve"> – 63,0</w:t>
      </w:r>
      <w:r w:rsidRPr="00084B22">
        <w:rPr>
          <w:sz w:val="28"/>
          <w:szCs w:val="28"/>
        </w:rPr>
        <w:t>%</w:t>
      </w:r>
      <w:r>
        <w:rPr>
          <w:sz w:val="28"/>
          <w:szCs w:val="28"/>
        </w:rPr>
        <w:t>;</w:t>
      </w:r>
      <w:r w:rsidRPr="00084B22">
        <w:rPr>
          <w:sz w:val="28"/>
          <w:szCs w:val="28"/>
        </w:rPr>
        <w:t xml:space="preserve"> </w:t>
      </w:r>
    </w:p>
    <w:p w14:paraId="19483593" w14:textId="77777777" w:rsidR="00834707" w:rsidRDefault="00834707" w:rsidP="00834707">
      <w:pPr>
        <w:ind w:firstLine="709"/>
        <w:jc w:val="both"/>
        <w:rPr>
          <w:sz w:val="28"/>
          <w:szCs w:val="28"/>
        </w:rPr>
      </w:pPr>
      <w:r>
        <w:rPr>
          <w:sz w:val="28"/>
          <w:szCs w:val="28"/>
        </w:rPr>
        <w:t xml:space="preserve">- </w:t>
      </w:r>
      <w:r w:rsidRPr="00C732FA">
        <w:rPr>
          <w:sz w:val="28"/>
          <w:szCs w:val="28"/>
        </w:rPr>
        <w:t xml:space="preserve">платы </w:t>
      </w:r>
      <w:r>
        <w:rPr>
          <w:sz w:val="28"/>
          <w:szCs w:val="28"/>
        </w:rPr>
        <w:t xml:space="preserve">за </w:t>
      </w:r>
      <w:r w:rsidRPr="00C732FA">
        <w:rPr>
          <w:sz w:val="28"/>
          <w:szCs w:val="28"/>
        </w:rPr>
        <w:t xml:space="preserve">предоставление права на установку и эксплуатацию рекламных конструкций </w:t>
      </w:r>
      <w:r>
        <w:rPr>
          <w:sz w:val="28"/>
          <w:szCs w:val="28"/>
        </w:rPr>
        <w:t>– 90,0</w:t>
      </w:r>
      <w:r w:rsidRPr="00052E62">
        <w:rPr>
          <w:sz w:val="28"/>
          <w:szCs w:val="28"/>
        </w:rPr>
        <w:t>%</w:t>
      </w:r>
      <w:r>
        <w:rPr>
          <w:sz w:val="28"/>
          <w:szCs w:val="28"/>
        </w:rPr>
        <w:t xml:space="preserve">; </w:t>
      </w:r>
    </w:p>
    <w:p w14:paraId="023BF909" w14:textId="77777777" w:rsidR="00834707" w:rsidRDefault="00834707" w:rsidP="00834707">
      <w:pPr>
        <w:ind w:firstLine="709"/>
        <w:jc w:val="both"/>
        <w:rPr>
          <w:sz w:val="28"/>
          <w:szCs w:val="28"/>
        </w:rPr>
      </w:pPr>
      <w:r>
        <w:rPr>
          <w:sz w:val="28"/>
          <w:szCs w:val="28"/>
        </w:rPr>
        <w:t xml:space="preserve">- </w:t>
      </w:r>
      <w:r w:rsidRPr="00C732FA">
        <w:rPr>
          <w:sz w:val="28"/>
          <w:szCs w:val="28"/>
        </w:rPr>
        <w:t xml:space="preserve">платы </w:t>
      </w:r>
      <w:r>
        <w:rPr>
          <w:sz w:val="28"/>
          <w:szCs w:val="28"/>
        </w:rPr>
        <w:t xml:space="preserve">за </w:t>
      </w:r>
      <w:r w:rsidRPr="00C732FA">
        <w:rPr>
          <w:sz w:val="28"/>
          <w:szCs w:val="28"/>
        </w:rPr>
        <w:t xml:space="preserve">предоставление </w:t>
      </w:r>
      <w:r w:rsidRPr="00410EA3">
        <w:rPr>
          <w:sz w:val="28"/>
          <w:szCs w:val="28"/>
        </w:rPr>
        <w:t>права на размещение и эксплуатацию нестационарного торгового объекта</w:t>
      </w:r>
      <w:r w:rsidRPr="00C732FA">
        <w:rPr>
          <w:sz w:val="28"/>
          <w:szCs w:val="28"/>
        </w:rPr>
        <w:t xml:space="preserve"> </w:t>
      </w:r>
      <w:r>
        <w:rPr>
          <w:sz w:val="28"/>
          <w:szCs w:val="28"/>
        </w:rPr>
        <w:t>– 96,0</w:t>
      </w:r>
      <w:r w:rsidRPr="00052E62">
        <w:rPr>
          <w:sz w:val="28"/>
          <w:szCs w:val="28"/>
        </w:rPr>
        <w:t>%</w:t>
      </w:r>
      <w:r>
        <w:rPr>
          <w:sz w:val="28"/>
          <w:szCs w:val="28"/>
        </w:rPr>
        <w:t>;</w:t>
      </w:r>
    </w:p>
    <w:p w14:paraId="51CD7D53" w14:textId="77777777" w:rsidR="00834707" w:rsidRDefault="00834707" w:rsidP="00834707">
      <w:pPr>
        <w:ind w:firstLine="709"/>
        <w:jc w:val="both"/>
        <w:rPr>
          <w:sz w:val="28"/>
          <w:szCs w:val="28"/>
        </w:rPr>
      </w:pPr>
      <w:r>
        <w:rPr>
          <w:sz w:val="28"/>
          <w:szCs w:val="28"/>
        </w:rPr>
        <w:t xml:space="preserve">- доходов от реализации муниципального имущества (в порядке реализации </w:t>
      </w:r>
      <w:r w:rsidRPr="008A2A72">
        <w:rPr>
          <w:sz w:val="28"/>
          <w:szCs w:val="28"/>
        </w:rPr>
        <w:t>Федерального закона от 22.07.2008 № 159-ФЗ «Об особенностях отчуждения недвижимого имущества, находящегося в государственной собственности субъектов РФ или в муниципальной собственности и арендуемого субъектами малого и среднего предпринимательства, и о внесении изменений в отд</w:t>
      </w:r>
      <w:r>
        <w:rPr>
          <w:sz w:val="28"/>
          <w:szCs w:val="28"/>
        </w:rPr>
        <w:t>ельные законодательные акты РФ») – 61,0</w:t>
      </w:r>
      <w:proofErr w:type="gramStart"/>
      <w:r>
        <w:rPr>
          <w:sz w:val="28"/>
          <w:szCs w:val="28"/>
        </w:rPr>
        <w:t xml:space="preserve">% </w:t>
      </w:r>
      <w:r w:rsidRPr="00052E62">
        <w:rPr>
          <w:sz w:val="28"/>
          <w:szCs w:val="28"/>
        </w:rPr>
        <w:t>.</w:t>
      </w:r>
      <w:proofErr w:type="gramEnd"/>
      <w:r>
        <w:rPr>
          <w:sz w:val="28"/>
          <w:szCs w:val="28"/>
        </w:rPr>
        <w:t xml:space="preserve"> </w:t>
      </w:r>
    </w:p>
    <w:p w14:paraId="534DB5B1" w14:textId="77777777" w:rsidR="00834707" w:rsidRDefault="00834707" w:rsidP="00834707">
      <w:pPr>
        <w:autoSpaceDE w:val="0"/>
        <w:autoSpaceDN w:val="0"/>
        <w:adjustRightInd w:val="0"/>
        <w:ind w:firstLine="709"/>
        <w:jc w:val="both"/>
        <w:rPr>
          <w:sz w:val="28"/>
          <w:szCs w:val="28"/>
        </w:rPr>
      </w:pPr>
      <w:r w:rsidRPr="00FC7036">
        <w:rPr>
          <w:sz w:val="28"/>
          <w:szCs w:val="28"/>
        </w:rPr>
        <w:t xml:space="preserve">В связи с применением </w:t>
      </w:r>
      <w:r>
        <w:rPr>
          <w:sz w:val="28"/>
          <w:szCs w:val="28"/>
        </w:rPr>
        <w:t xml:space="preserve">указанных </w:t>
      </w:r>
      <w:r w:rsidRPr="00FC7036">
        <w:rPr>
          <w:sz w:val="28"/>
          <w:szCs w:val="28"/>
        </w:rPr>
        <w:t>коэффициент</w:t>
      </w:r>
      <w:r>
        <w:rPr>
          <w:sz w:val="28"/>
          <w:szCs w:val="28"/>
        </w:rPr>
        <w:t>ов</w:t>
      </w:r>
      <w:r w:rsidRPr="00FC7036">
        <w:rPr>
          <w:sz w:val="28"/>
          <w:szCs w:val="28"/>
        </w:rPr>
        <w:t xml:space="preserve"> объем прогнозных показателей </w:t>
      </w:r>
      <w:r>
        <w:rPr>
          <w:sz w:val="28"/>
          <w:szCs w:val="28"/>
        </w:rPr>
        <w:t>налоговых и не</w:t>
      </w:r>
      <w:r w:rsidRPr="00FC7036">
        <w:rPr>
          <w:sz w:val="28"/>
          <w:szCs w:val="28"/>
        </w:rPr>
        <w:t xml:space="preserve">налоговых доходов снижен на общую сумму </w:t>
      </w:r>
      <w:r>
        <w:rPr>
          <w:sz w:val="28"/>
          <w:szCs w:val="28"/>
        </w:rPr>
        <w:t>823 499,4</w:t>
      </w:r>
      <w:r w:rsidRPr="00FC7036">
        <w:rPr>
          <w:sz w:val="28"/>
          <w:szCs w:val="28"/>
        </w:rPr>
        <w:t xml:space="preserve"> тыс. рублей, в том числе: на 2022 год – на сумму </w:t>
      </w:r>
      <w:r>
        <w:rPr>
          <w:sz w:val="28"/>
          <w:szCs w:val="28"/>
        </w:rPr>
        <w:t>282 973,9</w:t>
      </w:r>
      <w:r w:rsidRPr="00FC7036">
        <w:rPr>
          <w:sz w:val="28"/>
          <w:szCs w:val="28"/>
        </w:rPr>
        <w:t xml:space="preserve"> тыс. рублей или </w:t>
      </w:r>
      <w:r>
        <w:rPr>
          <w:sz w:val="28"/>
          <w:szCs w:val="28"/>
        </w:rPr>
        <w:t>4,0</w:t>
      </w:r>
      <w:r w:rsidRPr="00FC7036">
        <w:rPr>
          <w:sz w:val="28"/>
          <w:szCs w:val="28"/>
        </w:rPr>
        <w:t>% от общей суммы прогноза налоговых</w:t>
      </w:r>
      <w:r>
        <w:rPr>
          <w:sz w:val="28"/>
          <w:szCs w:val="28"/>
        </w:rPr>
        <w:t xml:space="preserve"> и неналоговых</w:t>
      </w:r>
      <w:r w:rsidRPr="00FC7036">
        <w:rPr>
          <w:sz w:val="28"/>
          <w:szCs w:val="28"/>
        </w:rPr>
        <w:t xml:space="preserve"> доходов, на 202</w:t>
      </w:r>
      <w:r>
        <w:rPr>
          <w:sz w:val="28"/>
          <w:szCs w:val="28"/>
        </w:rPr>
        <w:t>3</w:t>
      </w:r>
      <w:r w:rsidRPr="00FC7036">
        <w:rPr>
          <w:sz w:val="28"/>
          <w:szCs w:val="28"/>
        </w:rPr>
        <w:t xml:space="preserve"> год – на сумму </w:t>
      </w:r>
      <w:r>
        <w:rPr>
          <w:sz w:val="28"/>
          <w:szCs w:val="28"/>
        </w:rPr>
        <w:t>267 276,7</w:t>
      </w:r>
      <w:r w:rsidRPr="00FC7036">
        <w:rPr>
          <w:sz w:val="28"/>
          <w:szCs w:val="28"/>
        </w:rPr>
        <w:t xml:space="preserve"> тыс. рублей или </w:t>
      </w:r>
      <w:r>
        <w:rPr>
          <w:sz w:val="28"/>
          <w:szCs w:val="28"/>
        </w:rPr>
        <w:t>3,6</w:t>
      </w:r>
      <w:r w:rsidRPr="00FC7036">
        <w:rPr>
          <w:sz w:val="28"/>
          <w:szCs w:val="28"/>
        </w:rPr>
        <w:t xml:space="preserve">%, на 2024 год – на сумму </w:t>
      </w:r>
      <w:r>
        <w:rPr>
          <w:sz w:val="28"/>
          <w:szCs w:val="28"/>
        </w:rPr>
        <w:t>273 248,8</w:t>
      </w:r>
      <w:r w:rsidRPr="00FC7036">
        <w:rPr>
          <w:sz w:val="28"/>
          <w:szCs w:val="28"/>
        </w:rPr>
        <w:t xml:space="preserve"> тыс. рублей или </w:t>
      </w:r>
      <w:r>
        <w:rPr>
          <w:sz w:val="28"/>
          <w:szCs w:val="28"/>
        </w:rPr>
        <w:t>3,5%, их них:</w:t>
      </w:r>
    </w:p>
    <w:p w14:paraId="67401E4A" w14:textId="77777777" w:rsidR="00834707" w:rsidRDefault="00834707" w:rsidP="00834707">
      <w:pPr>
        <w:autoSpaceDE w:val="0"/>
        <w:autoSpaceDN w:val="0"/>
        <w:adjustRightInd w:val="0"/>
        <w:ind w:firstLine="709"/>
        <w:jc w:val="both"/>
        <w:rPr>
          <w:sz w:val="28"/>
          <w:szCs w:val="28"/>
        </w:rPr>
      </w:pPr>
      <w:r>
        <w:rPr>
          <w:sz w:val="28"/>
          <w:szCs w:val="28"/>
        </w:rPr>
        <w:t xml:space="preserve">- </w:t>
      </w:r>
      <w:r w:rsidRPr="00FC7036">
        <w:rPr>
          <w:sz w:val="28"/>
          <w:szCs w:val="28"/>
        </w:rPr>
        <w:t xml:space="preserve">налоговых доходов </w:t>
      </w:r>
      <w:r>
        <w:rPr>
          <w:sz w:val="28"/>
          <w:szCs w:val="28"/>
        </w:rPr>
        <w:t xml:space="preserve">– </w:t>
      </w:r>
      <w:r w:rsidRPr="00FC7036">
        <w:rPr>
          <w:sz w:val="28"/>
          <w:szCs w:val="28"/>
        </w:rPr>
        <w:t xml:space="preserve">на общую сумму </w:t>
      </w:r>
      <w:r>
        <w:rPr>
          <w:sz w:val="28"/>
          <w:szCs w:val="28"/>
        </w:rPr>
        <w:t>559 507,8</w:t>
      </w:r>
      <w:r w:rsidRPr="00FC7036">
        <w:rPr>
          <w:sz w:val="28"/>
          <w:szCs w:val="28"/>
        </w:rPr>
        <w:t xml:space="preserve"> тыс. рублей, в том числе: на 2022 год – на сумму </w:t>
      </w:r>
      <w:r>
        <w:rPr>
          <w:sz w:val="28"/>
          <w:szCs w:val="28"/>
        </w:rPr>
        <w:t>177 258,0</w:t>
      </w:r>
      <w:r w:rsidRPr="00FC7036">
        <w:rPr>
          <w:sz w:val="28"/>
          <w:szCs w:val="28"/>
        </w:rPr>
        <w:t xml:space="preserve"> тыс. рублей или </w:t>
      </w:r>
      <w:r>
        <w:rPr>
          <w:sz w:val="28"/>
          <w:szCs w:val="28"/>
        </w:rPr>
        <w:t>2,8</w:t>
      </w:r>
      <w:r w:rsidRPr="00FC7036">
        <w:rPr>
          <w:sz w:val="28"/>
          <w:szCs w:val="28"/>
        </w:rPr>
        <w:t xml:space="preserve">% от общей суммы прогноза налоговых доходов, на 2023 год – на сумму </w:t>
      </w:r>
      <w:r>
        <w:rPr>
          <w:sz w:val="28"/>
          <w:szCs w:val="28"/>
        </w:rPr>
        <w:t>186 771,4</w:t>
      </w:r>
      <w:r w:rsidRPr="00FC7036">
        <w:rPr>
          <w:sz w:val="28"/>
          <w:szCs w:val="28"/>
        </w:rPr>
        <w:t xml:space="preserve"> тыс. рублей или </w:t>
      </w:r>
      <w:r>
        <w:rPr>
          <w:sz w:val="28"/>
          <w:szCs w:val="28"/>
        </w:rPr>
        <w:t>2,8</w:t>
      </w:r>
      <w:r w:rsidRPr="00FC7036">
        <w:rPr>
          <w:sz w:val="28"/>
          <w:szCs w:val="28"/>
        </w:rPr>
        <w:t xml:space="preserve">%, на 2024 год – на сумму </w:t>
      </w:r>
      <w:r>
        <w:rPr>
          <w:sz w:val="28"/>
          <w:szCs w:val="28"/>
        </w:rPr>
        <w:t>195 478,4</w:t>
      </w:r>
      <w:r w:rsidRPr="00FC7036">
        <w:rPr>
          <w:sz w:val="28"/>
          <w:szCs w:val="28"/>
        </w:rPr>
        <w:t xml:space="preserve"> тыс. рублей или </w:t>
      </w:r>
      <w:r>
        <w:rPr>
          <w:sz w:val="28"/>
          <w:szCs w:val="28"/>
        </w:rPr>
        <w:t>2,7</w:t>
      </w:r>
      <w:r w:rsidRPr="00FC7036">
        <w:rPr>
          <w:sz w:val="28"/>
          <w:szCs w:val="28"/>
        </w:rPr>
        <w:t>%.</w:t>
      </w:r>
    </w:p>
    <w:p w14:paraId="21D6F8AB" w14:textId="77777777" w:rsidR="00834707" w:rsidRDefault="00834707" w:rsidP="00834707">
      <w:pPr>
        <w:autoSpaceDE w:val="0"/>
        <w:autoSpaceDN w:val="0"/>
        <w:adjustRightInd w:val="0"/>
        <w:ind w:firstLine="709"/>
        <w:jc w:val="both"/>
        <w:rPr>
          <w:sz w:val="28"/>
          <w:szCs w:val="28"/>
        </w:rPr>
      </w:pPr>
      <w:r>
        <w:rPr>
          <w:sz w:val="28"/>
          <w:szCs w:val="28"/>
        </w:rPr>
        <w:t>- не</w:t>
      </w:r>
      <w:r w:rsidRPr="00FC7036">
        <w:rPr>
          <w:sz w:val="28"/>
          <w:szCs w:val="28"/>
        </w:rPr>
        <w:t xml:space="preserve">налоговых доходов </w:t>
      </w:r>
      <w:r>
        <w:rPr>
          <w:sz w:val="28"/>
          <w:szCs w:val="28"/>
        </w:rPr>
        <w:t xml:space="preserve">– </w:t>
      </w:r>
      <w:r w:rsidRPr="00FC7036">
        <w:rPr>
          <w:sz w:val="28"/>
          <w:szCs w:val="28"/>
        </w:rPr>
        <w:t xml:space="preserve">на общую сумму </w:t>
      </w:r>
      <w:r>
        <w:rPr>
          <w:sz w:val="28"/>
          <w:szCs w:val="28"/>
        </w:rPr>
        <w:t>263 988,6</w:t>
      </w:r>
      <w:r w:rsidRPr="00FC7036">
        <w:rPr>
          <w:sz w:val="28"/>
          <w:szCs w:val="28"/>
        </w:rPr>
        <w:t xml:space="preserve"> тыс. рублей, в том числе: на 2022 год – на сумму </w:t>
      </w:r>
      <w:r>
        <w:rPr>
          <w:sz w:val="28"/>
          <w:szCs w:val="28"/>
        </w:rPr>
        <w:t>105 715,9</w:t>
      </w:r>
      <w:r w:rsidRPr="00FC7036">
        <w:rPr>
          <w:sz w:val="28"/>
          <w:szCs w:val="28"/>
        </w:rPr>
        <w:t xml:space="preserve"> тыс. рублей или </w:t>
      </w:r>
      <w:r>
        <w:rPr>
          <w:sz w:val="28"/>
          <w:szCs w:val="28"/>
        </w:rPr>
        <w:t>14,3</w:t>
      </w:r>
      <w:r w:rsidRPr="00FC7036">
        <w:rPr>
          <w:sz w:val="28"/>
          <w:szCs w:val="28"/>
        </w:rPr>
        <w:t xml:space="preserve">% от общей суммы прогноза </w:t>
      </w:r>
      <w:r>
        <w:rPr>
          <w:sz w:val="28"/>
          <w:szCs w:val="28"/>
        </w:rPr>
        <w:t>не</w:t>
      </w:r>
      <w:r w:rsidRPr="00FC7036">
        <w:rPr>
          <w:sz w:val="28"/>
          <w:szCs w:val="28"/>
        </w:rPr>
        <w:t xml:space="preserve">налоговых доходов, на 2023 год – на сумму </w:t>
      </w:r>
      <w:r>
        <w:rPr>
          <w:sz w:val="28"/>
          <w:szCs w:val="28"/>
        </w:rPr>
        <w:t>80 502,3</w:t>
      </w:r>
      <w:r w:rsidRPr="00FC7036">
        <w:rPr>
          <w:sz w:val="28"/>
          <w:szCs w:val="28"/>
        </w:rPr>
        <w:t xml:space="preserve"> тыс. рублей или </w:t>
      </w:r>
      <w:r>
        <w:rPr>
          <w:sz w:val="28"/>
          <w:szCs w:val="28"/>
        </w:rPr>
        <w:t>13,4</w:t>
      </w:r>
      <w:r w:rsidRPr="00FC7036">
        <w:rPr>
          <w:sz w:val="28"/>
          <w:szCs w:val="28"/>
        </w:rPr>
        <w:t xml:space="preserve">%, на 2024 год – на сумму </w:t>
      </w:r>
      <w:r>
        <w:rPr>
          <w:sz w:val="28"/>
          <w:szCs w:val="28"/>
        </w:rPr>
        <w:t>77 770,4</w:t>
      </w:r>
      <w:r w:rsidRPr="00FC7036">
        <w:rPr>
          <w:sz w:val="28"/>
          <w:szCs w:val="28"/>
        </w:rPr>
        <w:t xml:space="preserve"> тыс. рублей или </w:t>
      </w:r>
      <w:r>
        <w:rPr>
          <w:sz w:val="28"/>
          <w:szCs w:val="28"/>
        </w:rPr>
        <w:t>12,8</w:t>
      </w:r>
      <w:r w:rsidRPr="00FC7036">
        <w:rPr>
          <w:sz w:val="28"/>
          <w:szCs w:val="28"/>
        </w:rPr>
        <w:t>%.</w:t>
      </w:r>
    </w:p>
    <w:p w14:paraId="0D783960" w14:textId="4E9D9F59" w:rsidR="00684B9C" w:rsidRPr="006068A5" w:rsidRDefault="00684B9C" w:rsidP="00684B9C">
      <w:pPr>
        <w:autoSpaceDE w:val="0"/>
        <w:autoSpaceDN w:val="0"/>
        <w:adjustRightInd w:val="0"/>
        <w:ind w:firstLine="709"/>
        <w:jc w:val="both"/>
        <w:rPr>
          <w:rFonts w:eastAsia="Times New Roman"/>
          <w:sz w:val="28"/>
          <w:szCs w:val="28"/>
        </w:rPr>
      </w:pPr>
      <w:r w:rsidRPr="006068A5">
        <w:rPr>
          <w:rFonts w:eastAsia="Times New Roman"/>
          <w:sz w:val="28"/>
          <w:szCs w:val="28"/>
        </w:rPr>
        <w:t xml:space="preserve">Счетная палата отмечает, что прогноз поступлений налоговых и неналоговых доходов с учетом собираемости на уровне прошлых лет, с одной стороны, позволяет учесть риски </w:t>
      </w:r>
      <w:proofErr w:type="spellStart"/>
      <w:r w:rsidRPr="006068A5">
        <w:rPr>
          <w:rFonts w:eastAsia="Times New Roman"/>
          <w:sz w:val="28"/>
          <w:szCs w:val="28"/>
        </w:rPr>
        <w:t>недопоступления</w:t>
      </w:r>
      <w:proofErr w:type="spellEnd"/>
      <w:r w:rsidRPr="006068A5">
        <w:rPr>
          <w:rFonts w:eastAsia="Times New Roman"/>
          <w:sz w:val="28"/>
          <w:szCs w:val="28"/>
        </w:rPr>
        <w:t xml:space="preserve"> доходов, с другой стороны, не нацеливает главных администраторов доходов на повышение эффективности мероприятий по </w:t>
      </w:r>
      <w:r w:rsidRPr="006068A5">
        <w:rPr>
          <w:rFonts w:eastAsia="Times New Roman"/>
          <w:sz w:val="28"/>
          <w:szCs w:val="28"/>
        </w:rPr>
        <w:lastRenderedPageBreak/>
        <w:t>увеличению поступлений в городской бюджет за счет повышения собираемости налогов и улучшению качества администрирования доходов. Повышение уровня собираемости доходов</w:t>
      </w:r>
      <w:r w:rsidRPr="006068A5">
        <w:rPr>
          <w:sz w:val="28"/>
          <w:szCs w:val="28"/>
        </w:rPr>
        <w:t xml:space="preserve">, в том числе за счет проводимой </w:t>
      </w:r>
      <w:proofErr w:type="spellStart"/>
      <w:r w:rsidRPr="006068A5">
        <w:rPr>
          <w:sz w:val="28"/>
          <w:szCs w:val="28"/>
        </w:rPr>
        <w:t>претензионно</w:t>
      </w:r>
      <w:proofErr w:type="spellEnd"/>
      <w:r w:rsidRPr="006068A5">
        <w:rPr>
          <w:sz w:val="28"/>
          <w:szCs w:val="28"/>
        </w:rPr>
        <w:t>-исковой работы главных администраторов доходов совместно с Финансовым управлением положительно отражается на поступлениях доходов в бюджет города Оренбурга и является резервом для их увеличения и в предстоящем бюджетном периоде.</w:t>
      </w:r>
    </w:p>
    <w:p w14:paraId="583DBF10" w14:textId="2D969CC6" w:rsidR="00684B9C" w:rsidRPr="00A55429" w:rsidRDefault="00684B9C" w:rsidP="00684B9C">
      <w:pPr>
        <w:shd w:val="clear" w:color="auto" w:fill="FFFFFF" w:themeFill="background1"/>
        <w:autoSpaceDE w:val="0"/>
        <w:autoSpaceDN w:val="0"/>
        <w:adjustRightInd w:val="0"/>
        <w:ind w:firstLine="709"/>
        <w:jc w:val="both"/>
        <w:rPr>
          <w:sz w:val="28"/>
          <w:szCs w:val="28"/>
        </w:rPr>
      </w:pPr>
      <w:r w:rsidRPr="00A55429">
        <w:rPr>
          <w:sz w:val="28"/>
          <w:szCs w:val="28"/>
        </w:rPr>
        <w:t>Основной объем представленных Методик</w:t>
      </w:r>
      <w:r>
        <w:rPr>
          <w:sz w:val="28"/>
          <w:szCs w:val="28"/>
        </w:rPr>
        <w:t>,</w:t>
      </w:r>
      <w:r w:rsidRPr="00A55429">
        <w:rPr>
          <w:sz w:val="28"/>
          <w:szCs w:val="28"/>
        </w:rPr>
        <w:t xml:space="preserve"> </w:t>
      </w:r>
      <w:r>
        <w:rPr>
          <w:sz w:val="28"/>
          <w:szCs w:val="28"/>
        </w:rPr>
        <w:t xml:space="preserve">разработанных органами местного самоуправления муниципального образования «город Оренбург», </w:t>
      </w:r>
      <w:r w:rsidRPr="00A55429">
        <w:rPr>
          <w:sz w:val="28"/>
          <w:szCs w:val="28"/>
        </w:rPr>
        <w:t xml:space="preserve">предусматривает использование при расчете прогнозных объемов поступлений доходов оценки ожидаемых результатов работы по взысканию дебиторской задолженности (при наличии). Вместе с тем, в </w:t>
      </w:r>
      <w:r>
        <w:rPr>
          <w:sz w:val="28"/>
          <w:szCs w:val="28"/>
        </w:rPr>
        <w:t>принятых</w:t>
      </w:r>
      <w:r w:rsidRPr="00A55429">
        <w:rPr>
          <w:sz w:val="28"/>
          <w:szCs w:val="28"/>
        </w:rPr>
        <w:t xml:space="preserve"> методиках не определены методы (комбинации методов) получаемой информации и алгоритм ее использования, что не соответствует Общим требованиям к методикам</w:t>
      </w:r>
      <w:r>
        <w:rPr>
          <w:sz w:val="28"/>
          <w:szCs w:val="28"/>
        </w:rPr>
        <w:t xml:space="preserve"> прогнозирования</w:t>
      </w:r>
      <w:r w:rsidRPr="00A55429">
        <w:rPr>
          <w:sz w:val="28"/>
          <w:szCs w:val="28"/>
        </w:rPr>
        <w:t>.</w:t>
      </w:r>
    </w:p>
    <w:p w14:paraId="53D7A293" w14:textId="77777777" w:rsidR="00684B9C" w:rsidRDefault="00684B9C" w:rsidP="00684B9C">
      <w:pPr>
        <w:shd w:val="clear" w:color="auto" w:fill="FFFFFF" w:themeFill="background1"/>
        <w:autoSpaceDE w:val="0"/>
        <w:autoSpaceDN w:val="0"/>
        <w:adjustRightInd w:val="0"/>
        <w:ind w:firstLine="709"/>
        <w:jc w:val="both"/>
        <w:rPr>
          <w:sz w:val="28"/>
          <w:szCs w:val="28"/>
        </w:rPr>
      </w:pPr>
      <w:r>
        <w:rPr>
          <w:sz w:val="28"/>
          <w:szCs w:val="28"/>
        </w:rPr>
        <w:t xml:space="preserve">Так, большинство расчетов показателей неналоговых доходов содержат прогноз </w:t>
      </w:r>
      <w:r w:rsidRPr="00A55429">
        <w:rPr>
          <w:sz w:val="28"/>
          <w:szCs w:val="28"/>
        </w:rPr>
        <w:t xml:space="preserve">оценки ожидаемых результатов работы по взысканию </w:t>
      </w:r>
      <w:r>
        <w:rPr>
          <w:sz w:val="28"/>
          <w:szCs w:val="28"/>
        </w:rPr>
        <w:t xml:space="preserve">просроченной </w:t>
      </w:r>
      <w:r w:rsidRPr="00A55429">
        <w:rPr>
          <w:sz w:val="28"/>
          <w:szCs w:val="28"/>
        </w:rPr>
        <w:t>дебиторской задолженности</w:t>
      </w:r>
      <w:r>
        <w:rPr>
          <w:sz w:val="28"/>
          <w:szCs w:val="28"/>
        </w:rPr>
        <w:t>, сложившейся на 01.09.2021, которая не</w:t>
      </w:r>
      <w:r w:rsidRPr="00651343">
        <w:rPr>
          <w:sz w:val="28"/>
          <w:szCs w:val="28"/>
        </w:rPr>
        <w:t xml:space="preserve"> </w:t>
      </w:r>
      <w:r>
        <w:rPr>
          <w:sz w:val="28"/>
          <w:szCs w:val="28"/>
        </w:rPr>
        <w:t>формируется на основании данных бюджетного учета и не отражается в бюджетной отчетности (отчет об исполнении бюджета, содержаний сведения о дебиторской и кредиторской задолженности, сформирован за 9 месяцев 2021 года на отчетную дату – 01.10.2021).</w:t>
      </w:r>
    </w:p>
    <w:p w14:paraId="1284D279" w14:textId="77777777" w:rsidR="00684B9C" w:rsidRDefault="00684B9C" w:rsidP="00684B9C">
      <w:pPr>
        <w:shd w:val="clear" w:color="auto" w:fill="FFFFFF" w:themeFill="background1"/>
        <w:autoSpaceDE w:val="0"/>
        <w:autoSpaceDN w:val="0"/>
        <w:adjustRightInd w:val="0"/>
        <w:ind w:firstLine="709"/>
        <w:jc w:val="both"/>
        <w:rPr>
          <w:sz w:val="28"/>
          <w:szCs w:val="28"/>
        </w:rPr>
      </w:pPr>
      <w:r>
        <w:rPr>
          <w:sz w:val="28"/>
          <w:szCs w:val="28"/>
        </w:rPr>
        <w:t xml:space="preserve">Кроме этого, в представленных расчетах отсутствуют обоснования </w:t>
      </w:r>
      <w:r w:rsidRPr="00A55429">
        <w:rPr>
          <w:sz w:val="28"/>
          <w:szCs w:val="28"/>
        </w:rPr>
        <w:t xml:space="preserve">оценки ожидаемых результатов работы по взысканию </w:t>
      </w:r>
      <w:r>
        <w:rPr>
          <w:sz w:val="28"/>
          <w:szCs w:val="28"/>
        </w:rPr>
        <w:t xml:space="preserve">просроченной </w:t>
      </w:r>
      <w:r w:rsidRPr="00A55429">
        <w:rPr>
          <w:sz w:val="28"/>
          <w:szCs w:val="28"/>
        </w:rPr>
        <w:t>дебиторской задолженности</w:t>
      </w:r>
      <w:r>
        <w:rPr>
          <w:sz w:val="28"/>
          <w:szCs w:val="28"/>
        </w:rPr>
        <w:t xml:space="preserve">. Так, например, согласно представленным сведениям для прогнозирования доходов КУИ и </w:t>
      </w:r>
      <w:proofErr w:type="spellStart"/>
      <w:r>
        <w:rPr>
          <w:sz w:val="28"/>
          <w:szCs w:val="28"/>
        </w:rPr>
        <w:t>ДГиЗО</w:t>
      </w:r>
      <w:proofErr w:type="spellEnd"/>
      <w:r>
        <w:rPr>
          <w:sz w:val="28"/>
          <w:szCs w:val="28"/>
        </w:rPr>
        <w:t xml:space="preserve"> при отсутствии соответствующих расчетов прогнозируемые суммы доходов увеличиваются на 10,0% от образовавшейся</w:t>
      </w:r>
      <w:r w:rsidRPr="00A55429">
        <w:rPr>
          <w:sz w:val="28"/>
          <w:szCs w:val="28"/>
        </w:rPr>
        <w:t xml:space="preserve"> </w:t>
      </w:r>
      <w:r>
        <w:rPr>
          <w:sz w:val="28"/>
          <w:szCs w:val="28"/>
        </w:rPr>
        <w:t xml:space="preserve">просроченной </w:t>
      </w:r>
      <w:r w:rsidRPr="00A55429">
        <w:rPr>
          <w:sz w:val="28"/>
          <w:szCs w:val="28"/>
        </w:rPr>
        <w:t>дебиторской задолженности</w:t>
      </w:r>
      <w:r>
        <w:rPr>
          <w:sz w:val="28"/>
          <w:szCs w:val="28"/>
        </w:rPr>
        <w:t xml:space="preserve">, УЖКХ – на 5,5%, Комитета потребительского рынка, услуг и развития предпринимательства администрации города Оренбурга – на 10,0 и 5,0%. </w:t>
      </w:r>
    </w:p>
    <w:p w14:paraId="0C8B231C" w14:textId="77777777" w:rsidR="00684B9C" w:rsidRDefault="00684B9C" w:rsidP="00684B9C">
      <w:pPr>
        <w:shd w:val="clear" w:color="auto" w:fill="FFFFFF" w:themeFill="background1"/>
        <w:autoSpaceDE w:val="0"/>
        <w:autoSpaceDN w:val="0"/>
        <w:adjustRightInd w:val="0"/>
        <w:ind w:firstLine="709"/>
        <w:jc w:val="both"/>
        <w:rPr>
          <w:rFonts w:eastAsiaTheme="minorHAnsi"/>
          <w:sz w:val="28"/>
          <w:szCs w:val="28"/>
          <w:lang w:eastAsia="en-US"/>
        </w:rPr>
      </w:pPr>
      <w:r>
        <w:rPr>
          <w:sz w:val="28"/>
          <w:szCs w:val="28"/>
        </w:rPr>
        <w:t>П</w:t>
      </w:r>
      <w:r>
        <w:rPr>
          <w:rFonts w:eastAsiaTheme="minorHAnsi"/>
          <w:sz w:val="28"/>
          <w:szCs w:val="28"/>
          <w:lang w:eastAsia="en-US"/>
        </w:rPr>
        <w:t xml:space="preserve">о отдельным источникам доходов (в основном по подгруппе «Штрафы, санкции, возмещение ущерба») </w:t>
      </w:r>
      <w:r w:rsidRPr="004834CB">
        <w:rPr>
          <w:rFonts w:eastAsiaTheme="minorHAnsi"/>
          <w:sz w:val="28"/>
          <w:szCs w:val="28"/>
          <w:lang w:eastAsia="en-US"/>
        </w:rPr>
        <w:t xml:space="preserve">главные администраторы </w:t>
      </w:r>
      <w:r>
        <w:rPr>
          <w:rFonts w:eastAsiaTheme="minorHAnsi"/>
          <w:sz w:val="28"/>
          <w:szCs w:val="28"/>
          <w:lang w:eastAsia="en-US"/>
        </w:rPr>
        <w:t xml:space="preserve">доходов </w:t>
      </w:r>
      <w:r w:rsidRPr="004834CB">
        <w:rPr>
          <w:rFonts w:eastAsiaTheme="minorHAnsi"/>
          <w:sz w:val="28"/>
          <w:szCs w:val="28"/>
          <w:lang w:eastAsia="en-US"/>
        </w:rPr>
        <w:t xml:space="preserve">определяют </w:t>
      </w:r>
      <w:r>
        <w:rPr>
          <w:rFonts w:eastAsiaTheme="minorHAnsi"/>
          <w:sz w:val="28"/>
          <w:szCs w:val="28"/>
          <w:lang w:eastAsia="en-US"/>
        </w:rPr>
        <w:t>поступления</w:t>
      </w:r>
      <w:r w:rsidRPr="004834CB">
        <w:rPr>
          <w:rFonts w:eastAsiaTheme="minorHAnsi"/>
          <w:sz w:val="28"/>
          <w:szCs w:val="28"/>
          <w:lang w:eastAsia="en-US"/>
        </w:rPr>
        <w:t xml:space="preserve"> как непрогнозируемые, учитывая нерегулярность их поступления за прошедшие периоды</w:t>
      </w:r>
      <w:r>
        <w:rPr>
          <w:rFonts w:eastAsiaTheme="minorHAnsi"/>
          <w:sz w:val="28"/>
          <w:szCs w:val="28"/>
          <w:lang w:eastAsia="en-US"/>
        </w:rPr>
        <w:t>, в связи с чем, показатели доходов бюджета не планируются.</w:t>
      </w:r>
    </w:p>
    <w:p w14:paraId="50CE90A9" w14:textId="54FD4647" w:rsidR="00684B9C" w:rsidRPr="006068A5" w:rsidRDefault="00684B9C" w:rsidP="00684B9C">
      <w:pPr>
        <w:widowControl w:val="0"/>
        <w:autoSpaceDE w:val="0"/>
        <w:autoSpaceDN w:val="0"/>
        <w:adjustRightInd w:val="0"/>
        <w:ind w:firstLine="709"/>
        <w:jc w:val="both"/>
        <w:rPr>
          <w:rFonts w:eastAsia="Times New Roman"/>
          <w:sz w:val="28"/>
          <w:szCs w:val="28"/>
        </w:rPr>
      </w:pPr>
      <w:r w:rsidRPr="006068A5">
        <w:rPr>
          <w:rFonts w:eastAsia="Times New Roman"/>
          <w:sz w:val="28"/>
          <w:szCs w:val="28"/>
        </w:rPr>
        <w:t xml:space="preserve">Счетная палата отмечает, </w:t>
      </w:r>
      <w:r w:rsidR="00AD5182" w:rsidRPr="006068A5">
        <w:rPr>
          <w:rFonts w:eastAsia="Times New Roman"/>
          <w:sz w:val="28"/>
          <w:szCs w:val="28"/>
        </w:rPr>
        <w:t>что утвержденное</w:t>
      </w:r>
      <w:r w:rsidRPr="006068A5">
        <w:rPr>
          <w:rFonts w:eastAsia="Times New Roman"/>
          <w:sz w:val="28"/>
          <w:szCs w:val="28"/>
        </w:rPr>
        <w:t xml:space="preserve"> требование о согласовании методик прогнозирования поступлений доходов с Финансовым управлением, предоставляет ему </w:t>
      </w:r>
      <w:proofErr w:type="gramStart"/>
      <w:r w:rsidRPr="006068A5">
        <w:rPr>
          <w:rFonts w:eastAsia="Times New Roman"/>
          <w:sz w:val="28"/>
          <w:szCs w:val="28"/>
        </w:rPr>
        <w:t>право</w:t>
      </w:r>
      <w:proofErr w:type="gramEnd"/>
      <w:r w:rsidRPr="006068A5">
        <w:rPr>
          <w:rFonts w:eastAsia="Times New Roman"/>
          <w:sz w:val="28"/>
          <w:szCs w:val="28"/>
        </w:rPr>
        <w:t xml:space="preserve"> как органу, организующему исполнение бюджета, оказывать влияние на установление обоснованных целей для главных администраторов доходов на улучшение качества администрирования доходов бюджета города Оренбурга.</w:t>
      </w:r>
    </w:p>
    <w:p w14:paraId="1F9072AC" w14:textId="77777777" w:rsidR="00684B9C" w:rsidRPr="009B1C70" w:rsidRDefault="00684B9C" w:rsidP="00684B9C">
      <w:pPr>
        <w:widowControl w:val="0"/>
        <w:autoSpaceDE w:val="0"/>
        <w:autoSpaceDN w:val="0"/>
        <w:adjustRightInd w:val="0"/>
        <w:ind w:firstLine="709"/>
        <w:jc w:val="both"/>
        <w:rPr>
          <w:sz w:val="16"/>
          <w:szCs w:val="16"/>
        </w:rPr>
      </w:pPr>
    </w:p>
    <w:p w14:paraId="038BEAB5" w14:textId="77777777" w:rsidR="00684B9C" w:rsidRDefault="00684B9C" w:rsidP="00684B9C">
      <w:pPr>
        <w:widowControl w:val="0"/>
        <w:autoSpaceDE w:val="0"/>
        <w:autoSpaceDN w:val="0"/>
        <w:adjustRightInd w:val="0"/>
        <w:jc w:val="center"/>
        <w:rPr>
          <w:b/>
          <w:sz w:val="26"/>
          <w:szCs w:val="26"/>
          <w:u w:val="single"/>
        </w:rPr>
      </w:pPr>
      <w:r w:rsidRPr="00151F1C">
        <w:rPr>
          <w:b/>
          <w:sz w:val="26"/>
          <w:szCs w:val="26"/>
          <w:u w:val="single"/>
        </w:rPr>
        <w:t>Налоговые доходы</w:t>
      </w:r>
    </w:p>
    <w:p w14:paraId="29B7DA67" w14:textId="77777777" w:rsidR="00684B9C" w:rsidRPr="009B1C70" w:rsidRDefault="00684B9C" w:rsidP="00684B9C">
      <w:pPr>
        <w:widowControl w:val="0"/>
        <w:autoSpaceDE w:val="0"/>
        <w:autoSpaceDN w:val="0"/>
        <w:adjustRightInd w:val="0"/>
        <w:jc w:val="center"/>
        <w:rPr>
          <w:sz w:val="16"/>
          <w:szCs w:val="26"/>
        </w:rPr>
      </w:pPr>
    </w:p>
    <w:p w14:paraId="0D42612F" w14:textId="77777777" w:rsidR="00684B9C" w:rsidRPr="00151F1C" w:rsidRDefault="00684B9C" w:rsidP="00684B9C">
      <w:pPr>
        <w:widowControl w:val="0"/>
        <w:tabs>
          <w:tab w:val="left" w:pos="900"/>
        </w:tabs>
        <w:ind w:firstLine="720"/>
        <w:jc w:val="both"/>
        <w:rPr>
          <w:sz w:val="28"/>
          <w:szCs w:val="28"/>
        </w:rPr>
      </w:pPr>
      <w:r w:rsidRPr="00151F1C">
        <w:rPr>
          <w:sz w:val="28"/>
          <w:szCs w:val="28"/>
        </w:rPr>
        <w:t>Планируемый на 20</w:t>
      </w:r>
      <w:r>
        <w:rPr>
          <w:sz w:val="28"/>
          <w:szCs w:val="28"/>
        </w:rPr>
        <w:t>22</w:t>
      </w:r>
      <w:r w:rsidRPr="00151F1C">
        <w:rPr>
          <w:sz w:val="28"/>
          <w:szCs w:val="28"/>
        </w:rPr>
        <w:t xml:space="preserve"> год объем налоговых доходов составляет </w:t>
      </w:r>
      <w:r>
        <w:rPr>
          <w:sz w:val="28"/>
          <w:szCs w:val="28"/>
        </w:rPr>
        <w:t xml:space="preserve">6 357 068,0 </w:t>
      </w:r>
      <w:r w:rsidRPr="00151F1C">
        <w:rPr>
          <w:sz w:val="28"/>
          <w:szCs w:val="28"/>
        </w:rPr>
        <w:t xml:space="preserve">тыс. рублей, что на </w:t>
      </w:r>
      <w:r>
        <w:rPr>
          <w:sz w:val="28"/>
          <w:szCs w:val="28"/>
        </w:rPr>
        <w:t xml:space="preserve">370 386,0 </w:t>
      </w:r>
      <w:r w:rsidRPr="00151F1C">
        <w:rPr>
          <w:sz w:val="28"/>
          <w:szCs w:val="28"/>
        </w:rPr>
        <w:t xml:space="preserve">тыс. рублей или на </w:t>
      </w:r>
      <w:r>
        <w:rPr>
          <w:sz w:val="28"/>
          <w:szCs w:val="28"/>
        </w:rPr>
        <w:t>6,2</w:t>
      </w:r>
      <w:r w:rsidRPr="00151F1C">
        <w:rPr>
          <w:sz w:val="28"/>
          <w:szCs w:val="28"/>
        </w:rPr>
        <w:t>% выше утвержденных бюджетных назначений на текущий год (</w:t>
      </w:r>
      <w:r>
        <w:rPr>
          <w:sz w:val="28"/>
          <w:szCs w:val="28"/>
        </w:rPr>
        <w:t>5 986 682,0</w:t>
      </w:r>
      <w:r w:rsidRPr="00151F1C">
        <w:rPr>
          <w:sz w:val="28"/>
          <w:szCs w:val="28"/>
        </w:rPr>
        <w:t xml:space="preserve"> тыс. рублей) и на </w:t>
      </w:r>
      <w:r>
        <w:rPr>
          <w:sz w:val="28"/>
          <w:szCs w:val="28"/>
        </w:rPr>
        <w:t>257 884,3</w:t>
      </w:r>
      <w:r w:rsidRPr="00151F1C">
        <w:rPr>
          <w:sz w:val="28"/>
          <w:szCs w:val="28"/>
        </w:rPr>
        <w:t xml:space="preserve"> тыс. рублей или на </w:t>
      </w:r>
      <w:r>
        <w:rPr>
          <w:sz w:val="28"/>
          <w:szCs w:val="28"/>
        </w:rPr>
        <w:t>4,2% выше ожидаемого исполнения 2021</w:t>
      </w:r>
      <w:r w:rsidRPr="00151F1C">
        <w:rPr>
          <w:sz w:val="28"/>
          <w:szCs w:val="28"/>
        </w:rPr>
        <w:t xml:space="preserve"> года (</w:t>
      </w:r>
      <w:r>
        <w:rPr>
          <w:sz w:val="28"/>
          <w:szCs w:val="28"/>
        </w:rPr>
        <w:t>6 099 183,7</w:t>
      </w:r>
      <w:r w:rsidRPr="00151F1C">
        <w:rPr>
          <w:sz w:val="28"/>
          <w:szCs w:val="28"/>
        </w:rPr>
        <w:t xml:space="preserve"> тыс. рублей). </w:t>
      </w:r>
    </w:p>
    <w:p w14:paraId="469711A7" w14:textId="77777777" w:rsidR="00684B9C" w:rsidRDefault="00684B9C" w:rsidP="00684B9C">
      <w:pPr>
        <w:widowControl w:val="0"/>
        <w:autoSpaceDE w:val="0"/>
        <w:autoSpaceDN w:val="0"/>
        <w:adjustRightInd w:val="0"/>
        <w:ind w:firstLine="709"/>
        <w:jc w:val="both"/>
        <w:rPr>
          <w:sz w:val="28"/>
          <w:szCs w:val="28"/>
        </w:rPr>
      </w:pPr>
      <w:r w:rsidRPr="00151F1C">
        <w:rPr>
          <w:sz w:val="28"/>
          <w:szCs w:val="28"/>
        </w:rPr>
        <w:t>Поступления налоговых доходов, прогнозируемые на 202</w:t>
      </w:r>
      <w:r>
        <w:rPr>
          <w:sz w:val="28"/>
          <w:szCs w:val="28"/>
        </w:rPr>
        <w:t>3</w:t>
      </w:r>
      <w:r w:rsidRPr="00151F1C">
        <w:rPr>
          <w:sz w:val="28"/>
          <w:szCs w:val="28"/>
        </w:rPr>
        <w:t xml:space="preserve"> год, составляют </w:t>
      </w:r>
      <w:r>
        <w:rPr>
          <w:sz w:val="28"/>
          <w:szCs w:val="28"/>
        </w:rPr>
        <w:t>6 764 640,0</w:t>
      </w:r>
      <w:r w:rsidRPr="00151F1C">
        <w:rPr>
          <w:sz w:val="28"/>
          <w:szCs w:val="28"/>
        </w:rPr>
        <w:t xml:space="preserve"> тыс. рублей, с приростом к 20</w:t>
      </w:r>
      <w:r>
        <w:rPr>
          <w:sz w:val="28"/>
          <w:szCs w:val="28"/>
        </w:rPr>
        <w:t>22</w:t>
      </w:r>
      <w:r w:rsidRPr="00151F1C">
        <w:rPr>
          <w:sz w:val="28"/>
          <w:szCs w:val="28"/>
        </w:rPr>
        <w:t xml:space="preserve"> году в размере </w:t>
      </w:r>
      <w:r>
        <w:rPr>
          <w:sz w:val="28"/>
          <w:szCs w:val="28"/>
        </w:rPr>
        <w:t xml:space="preserve">407 572,0 </w:t>
      </w:r>
      <w:r w:rsidRPr="00151F1C">
        <w:rPr>
          <w:sz w:val="28"/>
          <w:szCs w:val="28"/>
        </w:rPr>
        <w:t xml:space="preserve">тыс. рублей или </w:t>
      </w:r>
      <w:r>
        <w:rPr>
          <w:sz w:val="28"/>
          <w:szCs w:val="28"/>
        </w:rPr>
        <w:lastRenderedPageBreak/>
        <w:t>6,4</w:t>
      </w:r>
      <w:r w:rsidRPr="00151F1C">
        <w:rPr>
          <w:sz w:val="28"/>
          <w:szCs w:val="28"/>
        </w:rPr>
        <w:t>%. На 20</w:t>
      </w:r>
      <w:r>
        <w:rPr>
          <w:sz w:val="28"/>
          <w:szCs w:val="28"/>
        </w:rPr>
        <w:t>24</w:t>
      </w:r>
      <w:r w:rsidRPr="00151F1C">
        <w:rPr>
          <w:sz w:val="28"/>
          <w:szCs w:val="28"/>
        </w:rPr>
        <w:t xml:space="preserve"> год поступления налоговых доходов прогнозируются в сумме </w:t>
      </w:r>
      <w:r>
        <w:rPr>
          <w:sz w:val="28"/>
          <w:szCs w:val="28"/>
        </w:rPr>
        <w:t>7 194 467,0</w:t>
      </w:r>
      <w:r w:rsidRPr="00151F1C">
        <w:rPr>
          <w:sz w:val="28"/>
          <w:szCs w:val="28"/>
        </w:rPr>
        <w:t xml:space="preserve"> тыс. рублей, что выше плановых показателей 202</w:t>
      </w:r>
      <w:r>
        <w:rPr>
          <w:sz w:val="28"/>
          <w:szCs w:val="28"/>
        </w:rPr>
        <w:t>3</w:t>
      </w:r>
      <w:r w:rsidRPr="00151F1C">
        <w:rPr>
          <w:sz w:val="28"/>
          <w:szCs w:val="28"/>
        </w:rPr>
        <w:t xml:space="preserve"> года на </w:t>
      </w:r>
      <w:r>
        <w:rPr>
          <w:sz w:val="28"/>
          <w:szCs w:val="28"/>
        </w:rPr>
        <w:t>429 827,0</w:t>
      </w:r>
      <w:r w:rsidRPr="00151F1C">
        <w:rPr>
          <w:sz w:val="28"/>
          <w:szCs w:val="28"/>
        </w:rPr>
        <w:t xml:space="preserve"> тыс. рублей или на </w:t>
      </w:r>
      <w:r>
        <w:rPr>
          <w:sz w:val="28"/>
          <w:szCs w:val="28"/>
        </w:rPr>
        <w:t>6,4</w:t>
      </w:r>
      <w:r w:rsidRPr="00151F1C">
        <w:rPr>
          <w:sz w:val="28"/>
          <w:szCs w:val="28"/>
        </w:rPr>
        <w:t xml:space="preserve">%. </w:t>
      </w:r>
    </w:p>
    <w:p w14:paraId="2C8D1BBF" w14:textId="77777777" w:rsidR="00684B9C" w:rsidRDefault="00684B9C" w:rsidP="00684B9C">
      <w:pPr>
        <w:autoSpaceDE w:val="0"/>
        <w:autoSpaceDN w:val="0"/>
        <w:adjustRightInd w:val="0"/>
        <w:ind w:firstLine="709"/>
        <w:jc w:val="both"/>
        <w:rPr>
          <w:sz w:val="28"/>
          <w:szCs w:val="28"/>
        </w:rPr>
      </w:pPr>
      <w:r w:rsidRPr="00151F1C">
        <w:rPr>
          <w:sz w:val="28"/>
          <w:szCs w:val="28"/>
        </w:rPr>
        <w:t xml:space="preserve">Динамика поступлений налоговых доходов </w:t>
      </w:r>
      <w:r>
        <w:rPr>
          <w:sz w:val="28"/>
          <w:szCs w:val="28"/>
        </w:rPr>
        <w:t xml:space="preserve">в </w:t>
      </w:r>
      <w:r w:rsidRPr="00151F1C">
        <w:rPr>
          <w:sz w:val="28"/>
          <w:szCs w:val="28"/>
        </w:rPr>
        <w:t>20</w:t>
      </w:r>
      <w:r>
        <w:rPr>
          <w:sz w:val="28"/>
          <w:szCs w:val="28"/>
        </w:rPr>
        <w:t>21</w:t>
      </w:r>
      <w:r w:rsidRPr="00151F1C">
        <w:rPr>
          <w:sz w:val="28"/>
          <w:szCs w:val="28"/>
        </w:rPr>
        <w:t>-20</w:t>
      </w:r>
      <w:r>
        <w:rPr>
          <w:sz w:val="28"/>
          <w:szCs w:val="28"/>
        </w:rPr>
        <w:t>24</w:t>
      </w:r>
      <w:r w:rsidRPr="00151F1C">
        <w:rPr>
          <w:sz w:val="28"/>
          <w:szCs w:val="28"/>
        </w:rPr>
        <w:t xml:space="preserve"> год</w:t>
      </w:r>
      <w:r>
        <w:rPr>
          <w:sz w:val="28"/>
          <w:szCs w:val="28"/>
        </w:rPr>
        <w:t xml:space="preserve">ах </w:t>
      </w:r>
      <w:r w:rsidRPr="00151F1C">
        <w:rPr>
          <w:sz w:val="28"/>
          <w:szCs w:val="28"/>
        </w:rPr>
        <w:t>представлена на</w:t>
      </w:r>
      <w:r>
        <w:rPr>
          <w:sz w:val="28"/>
          <w:szCs w:val="28"/>
        </w:rPr>
        <w:t xml:space="preserve"> следующей диаграмме.</w:t>
      </w:r>
    </w:p>
    <w:p w14:paraId="3C6E2D54" w14:textId="77777777" w:rsidR="00684B9C" w:rsidRDefault="00684B9C" w:rsidP="00684B9C">
      <w:pPr>
        <w:autoSpaceDE w:val="0"/>
        <w:autoSpaceDN w:val="0"/>
        <w:adjustRightInd w:val="0"/>
        <w:ind w:firstLine="709"/>
        <w:jc w:val="both"/>
        <w:rPr>
          <w:sz w:val="28"/>
          <w:szCs w:val="28"/>
        </w:rPr>
      </w:pPr>
      <w:r>
        <w:rPr>
          <w:noProof/>
        </w:rPr>
        <w:drawing>
          <wp:anchor distT="0" distB="0" distL="114300" distR="114300" simplePos="0" relativeHeight="251677696" behindDoc="0" locked="0" layoutInCell="1" allowOverlap="1" wp14:anchorId="3B861B3A" wp14:editId="61DD46FC">
            <wp:simplePos x="0" y="0"/>
            <wp:positionH relativeFrom="column">
              <wp:posOffset>-129540</wp:posOffset>
            </wp:positionH>
            <wp:positionV relativeFrom="paragraph">
              <wp:posOffset>83820</wp:posOffset>
            </wp:positionV>
            <wp:extent cx="6485255" cy="3529965"/>
            <wp:effectExtent l="0" t="0" r="0" b="0"/>
            <wp:wrapNone/>
            <wp:docPr id="21"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69CDB92B" w14:textId="77777777" w:rsidR="00684B9C" w:rsidRDefault="00684B9C" w:rsidP="00684B9C">
      <w:pPr>
        <w:autoSpaceDE w:val="0"/>
        <w:autoSpaceDN w:val="0"/>
        <w:adjustRightInd w:val="0"/>
        <w:ind w:firstLine="709"/>
        <w:jc w:val="both"/>
        <w:rPr>
          <w:sz w:val="28"/>
          <w:szCs w:val="28"/>
        </w:rPr>
      </w:pPr>
    </w:p>
    <w:p w14:paraId="144595AB" w14:textId="77777777" w:rsidR="00684B9C" w:rsidRPr="00151F1C" w:rsidRDefault="00684B9C" w:rsidP="00684B9C">
      <w:pPr>
        <w:autoSpaceDE w:val="0"/>
        <w:autoSpaceDN w:val="0"/>
        <w:adjustRightInd w:val="0"/>
        <w:ind w:firstLine="709"/>
        <w:jc w:val="both"/>
        <w:rPr>
          <w:sz w:val="28"/>
          <w:szCs w:val="28"/>
        </w:rPr>
      </w:pPr>
    </w:p>
    <w:p w14:paraId="4C8B7BF0" w14:textId="77777777" w:rsidR="00684B9C" w:rsidRDefault="00684B9C" w:rsidP="00684B9C">
      <w:pPr>
        <w:autoSpaceDE w:val="0"/>
        <w:autoSpaceDN w:val="0"/>
        <w:adjustRightInd w:val="0"/>
        <w:ind w:firstLine="709"/>
        <w:jc w:val="both"/>
        <w:rPr>
          <w:sz w:val="28"/>
          <w:szCs w:val="28"/>
        </w:rPr>
      </w:pPr>
    </w:p>
    <w:p w14:paraId="1E1E9695" w14:textId="77777777" w:rsidR="00684B9C" w:rsidRDefault="00684B9C" w:rsidP="00684B9C">
      <w:pPr>
        <w:autoSpaceDE w:val="0"/>
        <w:autoSpaceDN w:val="0"/>
        <w:adjustRightInd w:val="0"/>
        <w:ind w:firstLine="709"/>
        <w:jc w:val="both"/>
        <w:rPr>
          <w:sz w:val="28"/>
          <w:szCs w:val="28"/>
        </w:rPr>
      </w:pPr>
    </w:p>
    <w:p w14:paraId="1683974A" w14:textId="77777777" w:rsidR="00684B9C" w:rsidRDefault="00684B9C" w:rsidP="00684B9C">
      <w:pPr>
        <w:autoSpaceDE w:val="0"/>
        <w:autoSpaceDN w:val="0"/>
        <w:adjustRightInd w:val="0"/>
        <w:ind w:firstLine="709"/>
        <w:jc w:val="both"/>
        <w:rPr>
          <w:sz w:val="28"/>
          <w:szCs w:val="28"/>
        </w:rPr>
      </w:pPr>
    </w:p>
    <w:p w14:paraId="514FBE75" w14:textId="77777777" w:rsidR="00684B9C" w:rsidRDefault="00684B9C" w:rsidP="00684B9C">
      <w:pPr>
        <w:autoSpaceDE w:val="0"/>
        <w:autoSpaceDN w:val="0"/>
        <w:adjustRightInd w:val="0"/>
        <w:ind w:firstLine="709"/>
        <w:jc w:val="both"/>
        <w:rPr>
          <w:sz w:val="28"/>
          <w:szCs w:val="28"/>
        </w:rPr>
      </w:pPr>
    </w:p>
    <w:p w14:paraId="7B4A80C4" w14:textId="77777777" w:rsidR="00684B9C" w:rsidRDefault="00684B9C" w:rsidP="00684B9C">
      <w:pPr>
        <w:autoSpaceDE w:val="0"/>
        <w:autoSpaceDN w:val="0"/>
        <w:adjustRightInd w:val="0"/>
        <w:ind w:firstLine="709"/>
        <w:jc w:val="both"/>
        <w:rPr>
          <w:sz w:val="28"/>
          <w:szCs w:val="28"/>
        </w:rPr>
      </w:pPr>
    </w:p>
    <w:p w14:paraId="743ADF7A" w14:textId="77777777" w:rsidR="00684B9C" w:rsidRDefault="00684B9C" w:rsidP="00684B9C">
      <w:pPr>
        <w:autoSpaceDE w:val="0"/>
        <w:autoSpaceDN w:val="0"/>
        <w:adjustRightInd w:val="0"/>
        <w:ind w:firstLine="709"/>
        <w:jc w:val="both"/>
        <w:rPr>
          <w:sz w:val="28"/>
          <w:szCs w:val="28"/>
        </w:rPr>
      </w:pPr>
    </w:p>
    <w:p w14:paraId="119C4A54" w14:textId="77777777" w:rsidR="00684B9C" w:rsidRDefault="00684B9C" w:rsidP="00684B9C">
      <w:pPr>
        <w:autoSpaceDE w:val="0"/>
        <w:autoSpaceDN w:val="0"/>
        <w:adjustRightInd w:val="0"/>
        <w:ind w:firstLine="709"/>
        <w:jc w:val="both"/>
        <w:rPr>
          <w:sz w:val="28"/>
          <w:szCs w:val="28"/>
        </w:rPr>
      </w:pPr>
    </w:p>
    <w:p w14:paraId="33DC277F" w14:textId="77777777" w:rsidR="00684B9C" w:rsidRDefault="00684B9C" w:rsidP="00684B9C">
      <w:pPr>
        <w:autoSpaceDE w:val="0"/>
        <w:autoSpaceDN w:val="0"/>
        <w:adjustRightInd w:val="0"/>
        <w:ind w:firstLine="709"/>
        <w:jc w:val="both"/>
        <w:rPr>
          <w:sz w:val="28"/>
          <w:szCs w:val="28"/>
        </w:rPr>
      </w:pPr>
    </w:p>
    <w:p w14:paraId="0A2ECBDE" w14:textId="77777777" w:rsidR="00684B9C" w:rsidRDefault="00684B9C" w:rsidP="00684B9C">
      <w:pPr>
        <w:autoSpaceDE w:val="0"/>
        <w:autoSpaceDN w:val="0"/>
        <w:adjustRightInd w:val="0"/>
        <w:ind w:firstLine="709"/>
        <w:jc w:val="both"/>
        <w:rPr>
          <w:sz w:val="28"/>
          <w:szCs w:val="28"/>
        </w:rPr>
      </w:pPr>
    </w:p>
    <w:p w14:paraId="1B9FCCE9" w14:textId="77777777" w:rsidR="009B1C70" w:rsidRPr="009B1C70" w:rsidRDefault="009B1C70" w:rsidP="00684B9C">
      <w:pPr>
        <w:autoSpaceDE w:val="0"/>
        <w:autoSpaceDN w:val="0"/>
        <w:adjustRightInd w:val="0"/>
        <w:ind w:firstLine="709"/>
        <w:jc w:val="both"/>
        <w:rPr>
          <w:sz w:val="16"/>
          <w:szCs w:val="28"/>
        </w:rPr>
      </w:pPr>
    </w:p>
    <w:p w14:paraId="404FBB65" w14:textId="77777777" w:rsidR="00684B9C" w:rsidRPr="00151F1C" w:rsidRDefault="00684B9C" w:rsidP="00684B9C">
      <w:pPr>
        <w:autoSpaceDE w:val="0"/>
        <w:autoSpaceDN w:val="0"/>
        <w:adjustRightInd w:val="0"/>
        <w:ind w:firstLine="709"/>
        <w:jc w:val="both"/>
        <w:rPr>
          <w:sz w:val="28"/>
          <w:szCs w:val="28"/>
        </w:rPr>
      </w:pPr>
      <w:r w:rsidRPr="00151F1C">
        <w:rPr>
          <w:sz w:val="28"/>
          <w:szCs w:val="28"/>
        </w:rPr>
        <w:t xml:space="preserve">Общий прирост налоговых доходов в трехлетнем бюджетном </w:t>
      </w:r>
      <w:r>
        <w:rPr>
          <w:sz w:val="28"/>
          <w:szCs w:val="28"/>
        </w:rPr>
        <w:t>периоде</w:t>
      </w:r>
      <w:r w:rsidRPr="00151F1C">
        <w:rPr>
          <w:sz w:val="28"/>
          <w:szCs w:val="28"/>
        </w:rPr>
        <w:t xml:space="preserve"> составит </w:t>
      </w:r>
      <w:r>
        <w:rPr>
          <w:sz w:val="28"/>
          <w:szCs w:val="28"/>
        </w:rPr>
        <w:t>837 399,0</w:t>
      </w:r>
      <w:r w:rsidRPr="00151F1C">
        <w:rPr>
          <w:sz w:val="28"/>
          <w:szCs w:val="28"/>
        </w:rPr>
        <w:t xml:space="preserve"> тыс. рублей или 1</w:t>
      </w:r>
      <w:r>
        <w:rPr>
          <w:sz w:val="28"/>
          <w:szCs w:val="28"/>
        </w:rPr>
        <w:t>3,2</w:t>
      </w:r>
      <w:r w:rsidRPr="00151F1C">
        <w:rPr>
          <w:sz w:val="28"/>
          <w:szCs w:val="28"/>
        </w:rPr>
        <w:t>%. По сравнению с ожи</w:t>
      </w:r>
      <w:r>
        <w:rPr>
          <w:sz w:val="28"/>
          <w:szCs w:val="28"/>
        </w:rPr>
        <w:t>даемым исполнением бюджета в 2021</w:t>
      </w:r>
      <w:r w:rsidRPr="00151F1C">
        <w:rPr>
          <w:sz w:val="28"/>
          <w:szCs w:val="28"/>
        </w:rPr>
        <w:t xml:space="preserve"> году поступления доходов по данному источнику в 202</w:t>
      </w:r>
      <w:r>
        <w:rPr>
          <w:sz w:val="28"/>
          <w:szCs w:val="28"/>
        </w:rPr>
        <w:t>4</w:t>
      </w:r>
      <w:r w:rsidRPr="00151F1C">
        <w:rPr>
          <w:sz w:val="28"/>
          <w:szCs w:val="28"/>
        </w:rPr>
        <w:t xml:space="preserve"> году увеличатся на </w:t>
      </w:r>
      <w:r>
        <w:rPr>
          <w:sz w:val="28"/>
          <w:szCs w:val="28"/>
        </w:rPr>
        <w:t>1 095 283,3</w:t>
      </w:r>
      <w:r w:rsidRPr="00151F1C">
        <w:rPr>
          <w:sz w:val="28"/>
          <w:szCs w:val="28"/>
        </w:rPr>
        <w:t xml:space="preserve"> тыс. рублей или на </w:t>
      </w:r>
      <w:r>
        <w:rPr>
          <w:sz w:val="28"/>
          <w:szCs w:val="28"/>
        </w:rPr>
        <w:t>18,0</w:t>
      </w:r>
      <w:r w:rsidRPr="00151F1C">
        <w:rPr>
          <w:sz w:val="28"/>
          <w:szCs w:val="28"/>
        </w:rPr>
        <w:t>%.</w:t>
      </w:r>
    </w:p>
    <w:p w14:paraId="4DD4F0ED" w14:textId="06091AFF" w:rsidR="00684B9C" w:rsidRPr="00151F1C" w:rsidRDefault="00684B9C" w:rsidP="00684B9C">
      <w:pPr>
        <w:autoSpaceDE w:val="0"/>
        <w:autoSpaceDN w:val="0"/>
        <w:adjustRightInd w:val="0"/>
        <w:ind w:firstLine="709"/>
        <w:jc w:val="both"/>
        <w:rPr>
          <w:sz w:val="28"/>
          <w:szCs w:val="28"/>
        </w:rPr>
      </w:pPr>
      <w:r w:rsidRPr="00151F1C">
        <w:rPr>
          <w:sz w:val="28"/>
          <w:szCs w:val="28"/>
        </w:rPr>
        <w:t xml:space="preserve">Удельный вес налоговых доходов в общей сумме </w:t>
      </w:r>
      <w:r>
        <w:rPr>
          <w:sz w:val="28"/>
          <w:szCs w:val="28"/>
        </w:rPr>
        <w:t>налоговых и неналоговых доходов</w:t>
      </w:r>
      <w:r w:rsidRPr="00151F1C">
        <w:rPr>
          <w:sz w:val="28"/>
          <w:szCs w:val="28"/>
        </w:rPr>
        <w:t xml:space="preserve"> в среднесрочной перспективе </w:t>
      </w:r>
      <w:r>
        <w:rPr>
          <w:sz w:val="28"/>
          <w:szCs w:val="28"/>
        </w:rPr>
        <w:t xml:space="preserve">имеет положительную динамику и </w:t>
      </w:r>
      <w:r w:rsidRPr="00151F1C">
        <w:rPr>
          <w:sz w:val="28"/>
          <w:szCs w:val="28"/>
        </w:rPr>
        <w:t>составит: в 20</w:t>
      </w:r>
      <w:r>
        <w:rPr>
          <w:sz w:val="28"/>
          <w:szCs w:val="28"/>
        </w:rPr>
        <w:t>22</w:t>
      </w:r>
      <w:r w:rsidRPr="00151F1C">
        <w:rPr>
          <w:sz w:val="28"/>
          <w:szCs w:val="28"/>
        </w:rPr>
        <w:t xml:space="preserve"> году – </w:t>
      </w:r>
      <w:r>
        <w:rPr>
          <w:sz w:val="28"/>
          <w:szCs w:val="28"/>
        </w:rPr>
        <w:t>89,6%, в 2023</w:t>
      </w:r>
      <w:r w:rsidRPr="00151F1C">
        <w:rPr>
          <w:sz w:val="28"/>
          <w:szCs w:val="28"/>
        </w:rPr>
        <w:t xml:space="preserve"> году – </w:t>
      </w:r>
      <w:r>
        <w:rPr>
          <w:sz w:val="28"/>
          <w:szCs w:val="28"/>
        </w:rPr>
        <w:t>91,9</w:t>
      </w:r>
      <w:r w:rsidRPr="00151F1C">
        <w:rPr>
          <w:sz w:val="28"/>
          <w:szCs w:val="28"/>
        </w:rPr>
        <w:t>%, в 202</w:t>
      </w:r>
      <w:r>
        <w:rPr>
          <w:sz w:val="28"/>
          <w:szCs w:val="28"/>
        </w:rPr>
        <w:t>4</w:t>
      </w:r>
      <w:r w:rsidRPr="00151F1C">
        <w:rPr>
          <w:sz w:val="28"/>
          <w:szCs w:val="28"/>
        </w:rPr>
        <w:t xml:space="preserve"> году – </w:t>
      </w:r>
      <w:r>
        <w:rPr>
          <w:sz w:val="28"/>
          <w:szCs w:val="28"/>
        </w:rPr>
        <w:t>92,2</w:t>
      </w:r>
      <w:r w:rsidRPr="00151F1C">
        <w:rPr>
          <w:sz w:val="28"/>
          <w:szCs w:val="28"/>
        </w:rPr>
        <w:t xml:space="preserve">%. </w:t>
      </w:r>
      <w:r>
        <w:rPr>
          <w:sz w:val="28"/>
          <w:szCs w:val="28"/>
        </w:rPr>
        <w:t>Вместе с тем, у</w:t>
      </w:r>
      <w:r w:rsidRPr="00151F1C">
        <w:rPr>
          <w:sz w:val="28"/>
          <w:szCs w:val="28"/>
        </w:rPr>
        <w:t xml:space="preserve">дельный вес налоговых доходов во всей доходной части бюджета </w:t>
      </w:r>
      <w:r>
        <w:rPr>
          <w:sz w:val="28"/>
          <w:szCs w:val="28"/>
        </w:rPr>
        <w:t>в первые два года бюджетного периода</w:t>
      </w:r>
      <w:r w:rsidRPr="00151F1C">
        <w:rPr>
          <w:sz w:val="28"/>
          <w:szCs w:val="28"/>
        </w:rPr>
        <w:t xml:space="preserve"> </w:t>
      </w:r>
      <w:r>
        <w:rPr>
          <w:sz w:val="28"/>
          <w:szCs w:val="28"/>
        </w:rPr>
        <w:t xml:space="preserve">имеет тенденцию к сокращению и </w:t>
      </w:r>
      <w:r w:rsidRPr="00151F1C">
        <w:rPr>
          <w:sz w:val="28"/>
          <w:szCs w:val="28"/>
        </w:rPr>
        <w:t>составит: в 20</w:t>
      </w:r>
      <w:r>
        <w:rPr>
          <w:sz w:val="28"/>
          <w:szCs w:val="28"/>
        </w:rPr>
        <w:t>22</w:t>
      </w:r>
      <w:r w:rsidRPr="00151F1C">
        <w:rPr>
          <w:sz w:val="28"/>
          <w:szCs w:val="28"/>
        </w:rPr>
        <w:t xml:space="preserve"> году – </w:t>
      </w:r>
      <w:r>
        <w:rPr>
          <w:sz w:val="28"/>
          <w:szCs w:val="28"/>
        </w:rPr>
        <w:t>33,0%, в 2023</w:t>
      </w:r>
      <w:r w:rsidRPr="00151F1C">
        <w:rPr>
          <w:sz w:val="28"/>
          <w:szCs w:val="28"/>
        </w:rPr>
        <w:t xml:space="preserve"> году – </w:t>
      </w:r>
      <w:r>
        <w:rPr>
          <w:sz w:val="28"/>
          <w:szCs w:val="28"/>
        </w:rPr>
        <w:t>30,9</w:t>
      </w:r>
      <w:r w:rsidRPr="00151F1C">
        <w:rPr>
          <w:sz w:val="28"/>
          <w:szCs w:val="28"/>
        </w:rPr>
        <w:t xml:space="preserve">%, </w:t>
      </w:r>
      <w:r>
        <w:rPr>
          <w:sz w:val="28"/>
          <w:szCs w:val="28"/>
        </w:rPr>
        <w:t xml:space="preserve">при этом, </w:t>
      </w:r>
      <w:r w:rsidRPr="00151F1C">
        <w:rPr>
          <w:sz w:val="28"/>
          <w:szCs w:val="28"/>
        </w:rPr>
        <w:t>в 202</w:t>
      </w:r>
      <w:r>
        <w:rPr>
          <w:sz w:val="28"/>
          <w:szCs w:val="28"/>
        </w:rPr>
        <w:t>4</w:t>
      </w:r>
      <w:r w:rsidRPr="00151F1C">
        <w:rPr>
          <w:sz w:val="28"/>
          <w:szCs w:val="28"/>
        </w:rPr>
        <w:t xml:space="preserve"> году </w:t>
      </w:r>
      <w:r>
        <w:rPr>
          <w:sz w:val="28"/>
          <w:szCs w:val="28"/>
        </w:rPr>
        <w:t>данный показатель возрастет до 45,49</w:t>
      </w:r>
      <w:r w:rsidRPr="00151F1C">
        <w:rPr>
          <w:sz w:val="28"/>
          <w:szCs w:val="28"/>
        </w:rPr>
        <w:t xml:space="preserve">%. </w:t>
      </w:r>
    </w:p>
    <w:p w14:paraId="7D2B88C3" w14:textId="77777777" w:rsidR="00684B9C" w:rsidRDefault="00684B9C" w:rsidP="00684B9C">
      <w:pPr>
        <w:autoSpaceDE w:val="0"/>
        <w:autoSpaceDN w:val="0"/>
        <w:adjustRightInd w:val="0"/>
        <w:ind w:firstLine="709"/>
        <w:jc w:val="both"/>
        <w:rPr>
          <w:sz w:val="28"/>
          <w:szCs w:val="28"/>
        </w:rPr>
      </w:pPr>
      <w:r w:rsidRPr="00BE1D1F">
        <w:rPr>
          <w:sz w:val="28"/>
          <w:szCs w:val="28"/>
        </w:rPr>
        <w:t>Прогнозные показатели по налоговым доходам на 202</w:t>
      </w:r>
      <w:r>
        <w:rPr>
          <w:sz w:val="28"/>
          <w:szCs w:val="28"/>
        </w:rPr>
        <w:t>2</w:t>
      </w:r>
      <w:r w:rsidRPr="00BE1D1F">
        <w:rPr>
          <w:sz w:val="28"/>
          <w:szCs w:val="28"/>
        </w:rPr>
        <w:t>-202</w:t>
      </w:r>
      <w:r>
        <w:rPr>
          <w:sz w:val="28"/>
          <w:szCs w:val="28"/>
        </w:rPr>
        <w:t>4</w:t>
      </w:r>
      <w:r w:rsidRPr="00BE1D1F">
        <w:rPr>
          <w:sz w:val="28"/>
          <w:szCs w:val="28"/>
        </w:rPr>
        <w:t xml:space="preserve"> годы в сравнении с ожидаемыми поступлениями в 202</w:t>
      </w:r>
      <w:r>
        <w:rPr>
          <w:sz w:val="28"/>
          <w:szCs w:val="28"/>
        </w:rPr>
        <w:t>1</w:t>
      </w:r>
      <w:r w:rsidRPr="00BE1D1F">
        <w:rPr>
          <w:sz w:val="28"/>
          <w:szCs w:val="28"/>
        </w:rPr>
        <w:t xml:space="preserve"> году</w:t>
      </w:r>
      <w:r>
        <w:rPr>
          <w:sz w:val="28"/>
          <w:szCs w:val="28"/>
        </w:rPr>
        <w:t xml:space="preserve"> представлены в следующей таблице.</w:t>
      </w:r>
    </w:p>
    <w:p w14:paraId="687E6665" w14:textId="77777777" w:rsidR="001A47D4" w:rsidRDefault="001A47D4" w:rsidP="00684B9C">
      <w:pPr>
        <w:autoSpaceDE w:val="0"/>
        <w:autoSpaceDN w:val="0"/>
        <w:adjustRightInd w:val="0"/>
        <w:ind w:firstLine="709"/>
        <w:jc w:val="right"/>
        <w:rPr>
          <w:sz w:val="16"/>
          <w:szCs w:val="16"/>
        </w:rPr>
      </w:pPr>
    </w:p>
    <w:p w14:paraId="0FF702FC" w14:textId="77777777" w:rsidR="006068A5" w:rsidRDefault="006068A5" w:rsidP="00684B9C">
      <w:pPr>
        <w:autoSpaceDE w:val="0"/>
        <w:autoSpaceDN w:val="0"/>
        <w:adjustRightInd w:val="0"/>
        <w:ind w:firstLine="709"/>
        <w:jc w:val="right"/>
        <w:rPr>
          <w:sz w:val="16"/>
          <w:szCs w:val="16"/>
        </w:rPr>
      </w:pPr>
    </w:p>
    <w:p w14:paraId="21E6A3EF" w14:textId="77777777" w:rsidR="00684B9C" w:rsidRPr="00BE1D1F" w:rsidRDefault="00684B9C" w:rsidP="00684B9C">
      <w:pPr>
        <w:autoSpaceDE w:val="0"/>
        <w:autoSpaceDN w:val="0"/>
        <w:adjustRightInd w:val="0"/>
        <w:ind w:firstLine="709"/>
        <w:jc w:val="right"/>
        <w:rPr>
          <w:sz w:val="16"/>
          <w:szCs w:val="16"/>
        </w:rPr>
      </w:pPr>
      <w:r w:rsidRPr="00BE1D1F">
        <w:rPr>
          <w:sz w:val="16"/>
          <w:szCs w:val="16"/>
        </w:rPr>
        <w:t>(тыс. рублей)</w:t>
      </w:r>
    </w:p>
    <w:tbl>
      <w:tblPr>
        <w:tblW w:w="103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51"/>
        <w:gridCol w:w="992"/>
        <w:gridCol w:w="992"/>
        <w:gridCol w:w="851"/>
        <w:gridCol w:w="567"/>
        <w:gridCol w:w="993"/>
        <w:gridCol w:w="850"/>
        <w:gridCol w:w="567"/>
        <w:gridCol w:w="993"/>
        <w:gridCol w:w="991"/>
        <w:gridCol w:w="567"/>
      </w:tblGrid>
      <w:tr w:rsidR="00684B9C" w:rsidRPr="00151F1C" w14:paraId="38AC5878" w14:textId="77777777" w:rsidTr="00214F1D">
        <w:tc>
          <w:tcPr>
            <w:tcW w:w="1951" w:type="dxa"/>
            <w:vMerge w:val="restart"/>
            <w:shd w:val="clear" w:color="auto" w:fill="00B0F0"/>
            <w:vAlign w:val="center"/>
          </w:tcPr>
          <w:p w14:paraId="282BC32B" w14:textId="77777777" w:rsidR="00684B9C" w:rsidRPr="009B1C70" w:rsidRDefault="00684B9C" w:rsidP="003C0DEF">
            <w:pPr>
              <w:autoSpaceDE w:val="0"/>
              <w:autoSpaceDN w:val="0"/>
              <w:adjustRightInd w:val="0"/>
              <w:jc w:val="center"/>
              <w:rPr>
                <w:b/>
                <w:color w:val="FFFFFF" w:themeColor="background1"/>
                <w:sz w:val="16"/>
                <w:szCs w:val="16"/>
              </w:rPr>
            </w:pPr>
            <w:r w:rsidRPr="009B1C70">
              <w:rPr>
                <w:b/>
                <w:color w:val="FFFFFF" w:themeColor="background1"/>
                <w:sz w:val="16"/>
                <w:szCs w:val="16"/>
              </w:rPr>
              <w:t>Подгруппа налоговых доходов</w:t>
            </w:r>
          </w:p>
        </w:tc>
        <w:tc>
          <w:tcPr>
            <w:tcW w:w="992" w:type="dxa"/>
            <w:vMerge w:val="restart"/>
            <w:shd w:val="clear" w:color="auto" w:fill="00B0F0"/>
            <w:vAlign w:val="center"/>
          </w:tcPr>
          <w:p w14:paraId="31EB1D11" w14:textId="77777777" w:rsidR="00684B9C" w:rsidRPr="009B1C70" w:rsidRDefault="00684B9C" w:rsidP="003C0DEF">
            <w:pPr>
              <w:autoSpaceDE w:val="0"/>
              <w:autoSpaceDN w:val="0"/>
              <w:adjustRightInd w:val="0"/>
              <w:jc w:val="center"/>
              <w:rPr>
                <w:b/>
                <w:color w:val="FFFFFF" w:themeColor="background1"/>
                <w:sz w:val="16"/>
                <w:szCs w:val="16"/>
              </w:rPr>
            </w:pPr>
            <w:r w:rsidRPr="009B1C70">
              <w:rPr>
                <w:b/>
                <w:color w:val="FFFFFF" w:themeColor="background1"/>
                <w:sz w:val="16"/>
                <w:szCs w:val="16"/>
              </w:rPr>
              <w:t>2021 год (оценка)</w:t>
            </w:r>
          </w:p>
        </w:tc>
        <w:tc>
          <w:tcPr>
            <w:tcW w:w="2410" w:type="dxa"/>
            <w:gridSpan w:val="3"/>
            <w:shd w:val="clear" w:color="auto" w:fill="00B0F0"/>
            <w:vAlign w:val="center"/>
          </w:tcPr>
          <w:p w14:paraId="23C6E3DA" w14:textId="77777777" w:rsidR="00684B9C" w:rsidRPr="009B1C70" w:rsidRDefault="00684B9C" w:rsidP="003C0DEF">
            <w:pPr>
              <w:autoSpaceDE w:val="0"/>
              <w:autoSpaceDN w:val="0"/>
              <w:adjustRightInd w:val="0"/>
              <w:jc w:val="center"/>
              <w:rPr>
                <w:b/>
                <w:color w:val="FFFFFF" w:themeColor="background1"/>
                <w:sz w:val="16"/>
                <w:szCs w:val="16"/>
              </w:rPr>
            </w:pPr>
            <w:r w:rsidRPr="009B1C70">
              <w:rPr>
                <w:b/>
                <w:color w:val="FFFFFF" w:themeColor="background1"/>
                <w:sz w:val="16"/>
                <w:szCs w:val="16"/>
              </w:rPr>
              <w:t>2022 год (проект)</w:t>
            </w:r>
          </w:p>
        </w:tc>
        <w:tc>
          <w:tcPr>
            <w:tcW w:w="2410" w:type="dxa"/>
            <w:gridSpan w:val="3"/>
            <w:shd w:val="clear" w:color="auto" w:fill="00B0F0"/>
            <w:vAlign w:val="center"/>
          </w:tcPr>
          <w:p w14:paraId="201FF166" w14:textId="77777777" w:rsidR="00684B9C" w:rsidRPr="009B1C70" w:rsidRDefault="00684B9C" w:rsidP="003C0DEF">
            <w:pPr>
              <w:autoSpaceDE w:val="0"/>
              <w:autoSpaceDN w:val="0"/>
              <w:adjustRightInd w:val="0"/>
              <w:jc w:val="center"/>
              <w:rPr>
                <w:b/>
                <w:color w:val="FFFFFF" w:themeColor="background1"/>
                <w:sz w:val="16"/>
                <w:szCs w:val="16"/>
              </w:rPr>
            </w:pPr>
            <w:r w:rsidRPr="009B1C70">
              <w:rPr>
                <w:b/>
                <w:color w:val="FFFFFF" w:themeColor="background1"/>
                <w:sz w:val="16"/>
                <w:szCs w:val="16"/>
              </w:rPr>
              <w:t>2023 год (проект)</w:t>
            </w:r>
          </w:p>
        </w:tc>
        <w:tc>
          <w:tcPr>
            <w:tcW w:w="2551" w:type="dxa"/>
            <w:gridSpan w:val="3"/>
            <w:shd w:val="clear" w:color="auto" w:fill="00B0F0"/>
            <w:vAlign w:val="center"/>
          </w:tcPr>
          <w:p w14:paraId="047C894F" w14:textId="77777777" w:rsidR="00684B9C" w:rsidRPr="009B1C70" w:rsidRDefault="00684B9C" w:rsidP="003C0DEF">
            <w:pPr>
              <w:autoSpaceDE w:val="0"/>
              <w:autoSpaceDN w:val="0"/>
              <w:adjustRightInd w:val="0"/>
              <w:jc w:val="center"/>
              <w:rPr>
                <w:b/>
                <w:color w:val="FFFFFF" w:themeColor="background1"/>
                <w:sz w:val="16"/>
                <w:szCs w:val="16"/>
              </w:rPr>
            </w:pPr>
            <w:r w:rsidRPr="009B1C70">
              <w:rPr>
                <w:b/>
                <w:color w:val="FFFFFF" w:themeColor="background1"/>
                <w:sz w:val="16"/>
                <w:szCs w:val="16"/>
              </w:rPr>
              <w:t>2024 год (проект)</w:t>
            </w:r>
          </w:p>
        </w:tc>
      </w:tr>
      <w:tr w:rsidR="00684B9C" w:rsidRPr="00151F1C" w14:paraId="5569C099" w14:textId="77777777" w:rsidTr="00214F1D">
        <w:tc>
          <w:tcPr>
            <w:tcW w:w="1951" w:type="dxa"/>
            <w:vMerge/>
            <w:shd w:val="clear" w:color="auto" w:fill="00B0F0"/>
            <w:vAlign w:val="center"/>
          </w:tcPr>
          <w:p w14:paraId="46CAB2FC" w14:textId="77777777" w:rsidR="00684B9C" w:rsidRPr="009B1C70" w:rsidRDefault="00684B9C" w:rsidP="003C0DEF">
            <w:pPr>
              <w:autoSpaceDE w:val="0"/>
              <w:autoSpaceDN w:val="0"/>
              <w:adjustRightInd w:val="0"/>
              <w:jc w:val="center"/>
              <w:rPr>
                <w:b/>
                <w:color w:val="FFFFFF" w:themeColor="background1"/>
                <w:sz w:val="16"/>
                <w:szCs w:val="16"/>
              </w:rPr>
            </w:pPr>
          </w:p>
        </w:tc>
        <w:tc>
          <w:tcPr>
            <w:tcW w:w="992" w:type="dxa"/>
            <w:vMerge/>
            <w:shd w:val="clear" w:color="auto" w:fill="00B0F0"/>
            <w:vAlign w:val="center"/>
          </w:tcPr>
          <w:p w14:paraId="69413AA5" w14:textId="77777777" w:rsidR="00684B9C" w:rsidRPr="009B1C70" w:rsidRDefault="00684B9C" w:rsidP="003C0DEF">
            <w:pPr>
              <w:autoSpaceDE w:val="0"/>
              <w:autoSpaceDN w:val="0"/>
              <w:adjustRightInd w:val="0"/>
              <w:jc w:val="center"/>
              <w:rPr>
                <w:b/>
                <w:color w:val="FFFFFF" w:themeColor="background1"/>
                <w:sz w:val="16"/>
                <w:szCs w:val="16"/>
              </w:rPr>
            </w:pPr>
          </w:p>
        </w:tc>
        <w:tc>
          <w:tcPr>
            <w:tcW w:w="992" w:type="dxa"/>
            <w:vMerge w:val="restart"/>
            <w:shd w:val="clear" w:color="auto" w:fill="00B0F0"/>
            <w:vAlign w:val="center"/>
          </w:tcPr>
          <w:p w14:paraId="0673C8A0" w14:textId="77777777" w:rsidR="00684B9C" w:rsidRPr="009B1C70" w:rsidRDefault="00684B9C" w:rsidP="003C0DEF">
            <w:pPr>
              <w:autoSpaceDE w:val="0"/>
              <w:autoSpaceDN w:val="0"/>
              <w:adjustRightInd w:val="0"/>
              <w:ind w:hanging="108"/>
              <w:jc w:val="center"/>
              <w:rPr>
                <w:b/>
                <w:color w:val="FFFFFF" w:themeColor="background1"/>
                <w:sz w:val="16"/>
                <w:szCs w:val="16"/>
              </w:rPr>
            </w:pPr>
            <w:r w:rsidRPr="009B1C70">
              <w:rPr>
                <w:b/>
                <w:color w:val="FFFFFF" w:themeColor="background1"/>
                <w:sz w:val="16"/>
                <w:szCs w:val="16"/>
              </w:rPr>
              <w:t>сумма</w:t>
            </w:r>
          </w:p>
        </w:tc>
        <w:tc>
          <w:tcPr>
            <w:tcW w:w="1418" w:type="dxa"/>
            <w:gridSpan w:val="2"/>
            <w:shd w:val="clear" w:color="auto" w:fill="00B0F0"/>
            <w:vAlign w:val="center"/>
          </w:tcPr>
          <w:p w14:paraId="22E45F32" w14:textId="77777777" w:rsidR="00684B9C" w:rsidRPr="009B1C70" w:rsidRDefault="00684B9C" w:rsidP="003C0DEF">
            <w:pPr>
              <w:autoSpaceDE w:val="0"/>
              <w:autoSpaceDN w:val="0"/>
              <w:adjustRightInd w:val="0"/>
              <w:jc w:val="center"/>
              <w:rPr>
                <w:b/>
                <w:color w:val="FFFFFF" w:themeColor="background1"/>
                <w:sz w:val="16"/>
                <w:szCs w:val="16"/>
              </w:rPr>
            </w:pPr>
            <w:r w:rsidRPr="009B1C70">
              <w:rPr>
                <w:b/>
                <w:color w:val="FFFFFF" w:themeColor="background1"/>
                <w:sz w:val="15"/>
                <w:szCs w:val="15"/>
              </w:rPr>
              <w:t>отклонения от оценки 2021 года</w:t>
            </w:r>
          </w:p>
        </w:tc>
        <w:tc>
          <w:tcPr>
            <w:tcW w:w="993" w:type="dxa"/>
            <w:vMerge w:val="restart"/>
            <w:shd w:val="clear" w:color="auto" w:fill="00B0F0"/>
            <w:vAlign w:val="center"/>
          </w:tcPr>
          <w:p w14:paraId="2E24B611" w14:textId="77777777" w:rsidR="00684B9C" w:rsidRPr="009B1C70" w:rsidRDefault="00684B9C" w:rsidP="003C0DEF">
            <w:pPr>
              <w:autoSpaceDE w:val="0"/>
              <w:autoSpaceDN w:val="0"/>
              <w:adjustRightInd w:val="0"/>
              <w:ind w:hanging="108"/>
              <w:jc w:val="center"/>
              <w:rPr>
                <w:b/>
                <w:color w:val="FFFFFF" w:themeColor="background1"/>
                <w:sz w:val="16"/>
                <w:szCs w:val="16"/>
              </w:rPr>
            </w:pPr>
            <w:r w:rsidRPr="009B1C70">
              <w:rPr>
                <w:b/>
                <w:color w:val="FFFFFF" w:themeColor="background1"/>
                <w:sz w:val="16"/>
                <w:szCs w:val="16"/>
              </w:rPr>
              <w:t>сумма</w:t>
            </w:r>
          </w:p>
        </w:tc>
        <w:tc>
          <w:tcPr>
            <w:tcW w:w="1417" w:type="dxa"/>
            <w:gridSpan w:val="2"/>
            <w:shd w:val="clear" w:color="auto" w:fill="00B0F0"/>
            <w:vAlign w:val="center"/>
          </w:tcPr>
          <w:p w14:paraId="516966CB" w14:textId="77777777" w:rsidR="00684B9C" w:rsidRPr="009B1C70" w:rsidRDefault="00684B9C" w:rsidP="003C0DEF">
            <w:pPr>
              <w:autoSpaceDE w:val="0"/>
              <w:autoSpaceDN w:val="0"/>
              <w:adjustRightInd w:val="0"/>
              <w:jc w:val="center"/>
              <w:rPr>
                <w:b/>
                <w:color w:val="FFFFFF" w:themeColor="background1"/>
                <w:sz w:val="16"/>
                <w:szCs w:val="16"/>
              </w:rPr>
            </w:pPr>
            <w:r w:rsidRPr="009B1C70">
              <w:rPr>
                <w:b/>
                <w:color w:val="FFFFFF" w:themeColor="background1"/>
                <w:sz w:val="15"/>
                <w:szCs w:val="15"/>
              </w:rPr>
              <w:t>отклонения от оценки 2021 года</w:t>
            </w:r>
          </w:p>
        </w:tc>
        <w:tc>
          <w:tcPr>
            <w:tcW w:w="993" w:type="dxa"/>
            <w:vMerge w:val="restart"/>
            <w:shd w:val="clear" w:color="auto" w:fill="00B0F0"/>
            <w:vAlign w:val="center"/>
          </w:tcPr>
          <w:p w14:paraId="53995190" w14:textId="77777777" w:rsidR="00684B9C" w:rsidRPr="009B1C70" w:rsidRDefault="00684B9C" w:rsidP="003C0DEF">
            <w:pPr>
              <w:autoSpaceDE w:val="0"/>
              <w:autoSpaceDN w:val="0"/>
              <w:adjustRightInd w:val="0"/>
              <w:ind w:hanging="108"/>
              <w:jc w:val="center"/>
              <w:rPr>
                <w:b/>
                <w:color w:val="FFFFFF" w:themeColor="background1"/>
                <w:sz w:val="16"/>
                <w:szCs w:val="16"/>
              </w:rPr>
            </w:pPr>
            <w:r w:rsidRPr="009B1C70">
              <w:rPr>
                <w:b/>
                <w:color w:val="FFFFFF" w:themeColor="background1"/>
                <w:sz w:val="16"/>
                <w:szCs w:val="16"/>
              </w:rPr>
              <w:t>сумма</w:t>
            </w:r>
          </w:p>
        </w:tc>
        <w:tc>
          <w:tcPr>
            <w:tcW w:w="1558" w:type="dxa"/>
            <w:gridSpan w:val="2"/>
            <w:shd w:val="clear" w:color="auto" w:fill="00B0F0"/>
            <w:vAlign w:val="center"/>
          </w:tcPr>
          <w:p w14:paraId="3BDAD6A8" w14:textId="77777777" w:rsidR="00684B9C" w:rsidRPr="009B1C70" w:rsidRDefault="00684B9C" w:rsidP="003C0DEF">
            <w:pPr>
              <w:autoSpaceDE w:val="0"/>
              <w:autoSpaceDN w:val="0"/>
              <w:adjustRightInd w:val="0"/>
              <w:jc w:val="center"/>
              <w:rPr>
                <w:b/>
                <w:color w:val="FFFFFF" w:themeColor="background1"/>
                <w:sz w:val="16"/>
                <w:szCs w:val="16"/>
              </w:rPr>
            </w:pPr>
            <w:r w:rsidRPr="009B1C70">
              <w:rPr>
                <w:b/>
                <w:color w:val="FFFFFF" w:themeColor="background1"/>
                <w:sz w:val="15"/>
                <w:szCs w:val="15"/>
              </w:rPr>
              <w:t>отклонения от оценки 2021 года</w:t>
            </w:r>
          </w:p>
        </w:tc>
      </w:tr>
      <w:tr w:rsidR="00684B9C" w:rsidRPr="00151F1C" w14:paraId="36050E8B" w14:textId="77777777" w:rsidTr="00214F1D">
        <w:tc>
          <w:tcPr>
            <w:tcW w:w="1951" w:type="dxa"/>
            <w:vMerge/>
            <w:shd w:val="clear" w:color="auto" w:fill="00B0F0"/>
            <w:vAlign w:val="center"/>
          </w:tcPr>
          <w:p w14:paraId="550E980E" w14:textId="77777777" w:rsidR="00684B9C" w:rsidRPr="009B1C70" w:rsidRDefault="00684B9C" w:rsidP="003C0DEF">
            <w:pPr>
              <w:autoSpaceDE w:val="0"/>
              <w:autoSpaceDN w:val="0"/>
              <w:adjustRightInd w:val="0"/>
              <w:jc w:val="center"/>
              <w:rPr>
                <w:b/>
                <w:color w:val="FFFFFF" w:themeColor="background1"/>
                <w:sz w:val="16"/>
                <w:szCs w:val="16"/>
              </w:rPr>
            </w:pPr>
          </w:p>
        </w:tc>
        <w:tc>
          <w:tcPr>
            <w:tcW w:w="992" w:type="dxa"/>
            <w:vMerge/>
            <w:shd w:val="clear" w:color="auto" w:fill="00B0F0"/>
            <w:vAlign w:val="center"/>
          </w:tcPr>
          <w:p w14:paraId="2BEC2F33" w14:textId="77777777" w:rsidR="00684B9C" w:rsidRPr="009B1C70" w:rsidRDefault="00684B9C" w:rsidP="003C0DEF">
            <w:pPr>
              <w:autoSpaceDE w:val="0"/>
              <w:autoSpaceDN w:val="0"/>
              <w:adjustRightInd w:val="0"/>
              <w:jc w:val="center"/>
              <w:rPr>
                <w:b/>
                <w:color w:val="FFFFFF" w:themeColor="background1"/>
                <w:sz w:val="16"/>
                <w:szCs w:val="16"/>
              </w:rPr>
            </w:pPr>
          </w:p>
        </w:tc>
        <w:tc>
          <w:tcPr>
            <w:tcW w:w="992" w:type="dxa"/>
            <w:vMerge/>
            <w:shd w:val="clear" w:color="auto" w:fill="00B0F0"/>
            <w:vAlign w:val="center"/>
          </w:tcPr>
          <w:p w14:paraId="1EDB7066" w14:textId="77777777" w:rsidR="00684B9C" w:rsidRPr="009B1C70" w:rsidRDefault="00684B9C" w:rsidP="003C0DEF">
            <w:pPr>
              <w:autoSpaceDE w:val="0"/>
              <w:autoSpaceDN w:val="0"/>
              <w:adjustRightInd w:val="0"/>
              <w:jc w:val="center"/>
              <w:rPr>
                <w:b/>
                <w:color w:val="FFFFFF" w:themeColor="background1"/>
                <w:sz w:val="16"/>
                <w:szCs w:val="16"/>
              </w:rPr>
            </w:pPr>
          </w:p>
        </w:tc>
        <w:tc>
          <w:tcPr>
            <w:tcW w:w="851" w:type="dxa"/>
            <w:shd w:val="clear" w:color="auto" w:fill="00B0F0"/>
            <w:vAlign w:val="center"/>
          </w:tcPr>
          <w:p w14:paraId="6373CDB9" w14:textId="77777777" w:rsidR="00684B9C" w:rsidRPr="009B1C70" w:rsidRDefault="00684B9C" w:rsidP="003C0DEF">
            <w:pPr>
              <w:autoSpaceDE w:val="0"/>
              <w:autoSpaceDN w:val="0"/>
              <w:adjustRightInd w:val="0"/>
              <w:jc w:val="center"/>
              <w:rPr>
                <w:b/>
                <w:color w:val="FFFFFF" w:themeColor="background1"/>
                <w:sz w:val="16"/>
                <w:szCs w:val="16"/>
              </w:rPr>
            </w:pPr>
            <w:r w:rsidRPr="009B1C70">
              <w:rPr>
                <w:b/>
                <w:color w:val="FFFFFF" w:themeColor="background1"/>
                <w:sz w:val="16"/>
                <w:szCs w:val="16"/>
              </w:rPr>
              <w:t>сумма</w:t>
            </w:r>
          </w:p>
        </w:tc>
        <w:tc>
          <w:tcPr>
            <w:tcW w:w="567" w:type="dxa"/>
            <w:shd w:val="clear" w:color="auto" w:fill="00B0F0"/>
            <w:vAlign w:val="center"/>
          </w:tcPr>
          <w:p w14:paraId="6CA815C9" w14:textId="77777777" w:rsidR="00684B9C" w:rsidRPr="009B1C70" w:rsidRDefault="00684B9C" w:rsidP="003C0DEF">
            <w:pPr>
              <w:autoSpaceDE w:val="0"/>
              <w:autoSpaceDN w:val="0"/>
              <w:adjustRightInd w:val="0"/>
              <w:jc w:val="center"/>
              <w:rPr>
                <w:b/>
                <w:color w:val="FFFFFF" w:themeColor="background1"/>
                <w:sz w:val="16"/>
                <w:szCs w:val="16"/>
              </w:rPr>
            </w:pPr>
            <w:r w:rsidRPr="009B1C70">
              <w:rPr>
                <w:b/>
                <w:color w:val="FFFFFF" w:themeColor="background1"/>
                <w:sz w:val="16"/>
                <w:szCs w:val="16"/>
              </w:rPr>
              <w:t>%</w:t>
            </w:r>
          </w:p>
        </w:tc>
        <w:tc>
          <w:tcPr>
            <w:tcW w:w="993" w:type="dxa"/>
            <w:vMerge/>
            <w:shd w:val="clear" w:color="auto" w:fill="00B0F0"/>
            <w:vAlign w:val="center"/>
          </w:tcPr>
          <w:p w14:paraId="0758A939" w14:textId="77777777" w:rsidR="00684B9C" w:rsidRPr="009B1C70" w:rsidRDefault="00684B9C" w:rsidP="003C0DEF">
            <w:pPr>
              <w:autoSpaceDE w:val="0"/>
              <w:autoSpaceDN w:val="0"/>
              <w:adjustRightInd w:val="0"/>
              <w:ind w:hanging="108"/>
              <w:jc w:val="center"/>
              <w:rPr>
                <w:b/>
                <w:color w:val="FFFFFF" w:themeColor="background1"/>
                <w:sz w:val="16"/>
                <w:szCs w:val="16"/>
              </w:rPr>
            </w:pPr>
          </w:p>
        </w:tc>
        <w:tc>
          <w:tcPr>
            <w:tcW w:w="850" w:type="dxa"/>
            <w:shd w:val="clear" w:color="auto" w:fill="00B0F0"/>
            <w:vAlign w:val="center"/>
          </w:tcPr>
          <w:p w14:paraId="6F60A414" w14:textId="77777777" w:rsidR="00684B9C" w:rsidRPr="009B1C70" w:rsidRDefault="00684B9C" w:rsidP="003C0DEF">
            <w:pPr>
              <w:autoSpaceDE w:val="0"/>
              <w:autoSpaceDN w:val="0"/>
              <w:adjustRightInd w:val="0"/>
              <w:ind w:hanging="108"/>
              <w:jc w:val="center"/>
              <w:rPr>
                <w:b/>
                <w:color w:val="FFFFFF" w:themeColor="background1"/>
                <w:sz w:val="16"/>
                <w:szCs w:val="16"/>
              </w:rPr>
            </w:pPr>
            <w:r w:rsidRPr="009B1C70">
              <w:rPr>
                <w:b/>
                <w:color w:val="FFFFFF" w:themeColor="background1"/>
                <w:sz w:val="16"/>
                <w:szCs w:val="16"/>
              </w:rPr>
              <w:t>сумма</w:t>
            </w:r>
          </w:p>
        </w:tc>
        <w:tc>
          <w:tcPr>
            <w:tcW w:w="567" w:type="dxa"/>
            <w:shd w:val="clear" w:color="auto" w:fill="00B0F0"/>
            <w:vAlign w:val="center"/>
          </w:tcPr>
          <w:p w14:paraId="69839231" w14:textId="77777777" w:rsidR="00684B9C" w:rsidRPr="009B1C70" w:rsidRDefault="00684B9C" w:rsidP="003C0DEF">
            <w:pPr>
              <w:autoSpaceDE w:val="0"/>
              <w:autoSpaceDN w:val="0"/>
              <w:adjustRightInd w:val="0"/>
              <w:jc w:val="center"/>
              <w:rPr>
                <w:b/>
                <w:color w:val="FFFFFF" w:themeColor="background1"/>
                <w:sz w:val="16"/>
                <w:szCs w:val="16"/>
              </w:rPr>
            </w:pPr>
            <w:r w:rsidRPr="009B1C70">
              <w:rPr>
                <w:b/>
                <w:color w:val="FFFFFF" w:themeColor="background1"/>
                <w:sz w:val="16"/>
                <w:szCs w:val="16"/>
              </w:rPr>
              <w:t>%</w:t>
            </w:r>
          </w:p>
        </w:tc>
        <w:tc>
          <w:tcPr>
            <w:tcW w:w="993" w:type="dxa"/>
            <w:vMerge/>
            <w:shd w:val="clear" w:color="auto" w:fill="00B0F0"/>
            <w:vAlign w:val="center"/>
          </w:tcPr>
          <w:p w14:paraId="778C569C" w14:textId="77777777" w:rsidR="00684B9C" w:rsidRPr="009B1C70" w:rsidRDefault="00684B9C" w:rsidP="003C0DEF">
            <w:pPr>
              <w:autoSpaceDE w:val="0"/>
              <w:autoSpaceDN w:val="0"/>
              <w:adjustRightInd w:val="0"/>
              <w:jc w:val="center"/>
              <w:rPr>
                <w:b/>
                <w:color w:val="FFFFFF" w:themeColor="background1"/>
                <w:sz w:val="16"/>
                <w:szCs w:val="16"/>
              </w:rPr>
            </w:pPr>
          </w:p>
        </w:tc>
        <w:tc>
          <w:tcPr>
            <w:tcW w:w="991" w:type="dxa"/>
            <w:shd w:val="clear" w:color="auto" w:fill="00B0F0"/>
            <w:vAlign w:val="center"/>
          </w:tcPr>
          <w:p w14:paraId="5DE3A5B1" w14:textId="77777777" w:rsidR="00684B9C" w:rsidRPr="009B1C70" w:rsidRDefault="00684B9C" w:rsidP="003C0DEF">
            <w:pPr>
              <w:autoSpaceDE w:val="0"/>
              <w:autoSpaceDN w:val="0"/>
              <w:adjustRightInd w:val="0"/>
              <w:jc w:val="center"/>
              <w:rPr>
                <w:b/>
                <w:color w:val="FFFFFF" w:themeColor="background1"/>
                <w:sz w:val="16"/>
                <w:szCs w:val="16"/>
              </w:rPr>
            </w:pPr>
            <w:r w:rsidRPr="009B1C70">
              <w:rPr>
                <w:b/>
                <w:color w:val="FFFFFF" w:themeColor="background1"/>
                <w:sz w:val="16"/>
                <w:szCs w:val="16"/>
              </w:rPr>
              <w:t>сумма</w:t>
            </w:r>
          </w:p>
        </w:tc>
        <w:tc>
          <w:tcPr>
            <w:tcW w:w="567" w:type="dxa"/>
            <w:shd w:val="clear" w:color="auto" w:fill="00B0F0"/>
            <w:vAlign w:val="center"/>
          </w:tcPr>
          <w:p w14:paraId="01585D6F" w14:textId="77777777" w:rsidR="00684B9C" w:rsidRPr="009B1C70" w:rsidRDefault="00684B9C" w:rsidP="003C0DEF">
            <w:pPr>
              <w:autoSpaceDE w:val="0"/>
              <w:autoSpaceDN w:val="0"/>
              <w:adjustRightInd w:val="0"/>
              <w:jc w:val="center"/>
              <w:rPr>
                <w:b/>
                <w:color w:val="FFFFFF" w:themeColor="background1"/>
                <w:sz w:val="16"/>
                <w:szCs w:val="16"/>
              </w:rPr>
            </w:pPr>
            <w:r w:rsidRPr="009B1C70">
              <w:rPr>
                <w:b/>
                <w:color w:val="FFFFFF" w:themeColor="background1"/>
                <w:sz w:val="16"/>
                <w:szCs w:val="16"/>
              </w:rPr>
              <w:t>%</w:t>
            </w:r>
          </w:p>
        </w:tc>
      </w:tr>
      <w:tr w:rsidR="00684B9C" w:rsidRPr="00151F1C" w14:paraId="6468D5EC" w14:textId="77777777" w:rsidTr="00214F1D">
        <w:tc>
          <w:tcPr>
            <w:tcW w:w="1951" w:type="dxa"/>
            <w:vAlign w:val="center"/>
          </w:tcPr>
          <w:p w14:paraId="7B0BAC35" w14:textId="77777777" w:rsidR="00684B9C" w:rsidRPr="00151F1C" w:rsidRDefault="00684B9C" w:rsidP="003C0DEF">
            <w:pPr>
              <w:autoSpaceDE w:val="0"/>
              <w:autoSpaceDN w:val="0"/>
              <w:adjustRightInd w:val="0"/>
              <w:jc w:val="both"/>
              <w:rPr>
                <w:sz w:val="16"/>
                <w:szCs w:val="16"/>
              </w:rPr>
            </w:pPr>
            <w:r w:rsidRPr="00151F1C">
              <w:rPr>
                <w:sz w:val="16"/>
                <w:szCs w:val="16"/>
              </w:rPr>
              <w:t>Налоги на прибыль, доходы</w:t>
            </w:r>
          </w:p>
        </w:tc>
        <w:tc>
          <w:tcPr>
            <w:tcW w:w="992" w:type="dxa"/>
            <w:vAlign w:val="center"/>
          </w:tcPr>
          <w:p w14:paraId="09DA5E06" w14:textId="77777777" w:rsidR="00684B9C" w:rsidRPr="00CE07E5" w:rsidRDefault="00684B9C" w:rsidP="003C0DEF">
            <w:pPr>
              <w:ind w:left="-2" w:hanging="108"/>
              <w:jc w:val="right"/>
              <w:rPr>
                <w:color w:val="000000"/>
                <w:sz w:val="18"/>
                <w:szCs w:val="18"/>
              </w:rPr>
            </w:pPr>
            <w:r w:rsidRPr="00CE07E5">
              <w:rPr>
                <w:color w:val="000000"/>
                <w:sz w:val="18"/>
                <w:szCs w:val="18"/>
              </w:rPr>
              <w:t>2 697 302,0</w:t>
            </w:r>
          </w:p>
        </w:tc>
        <w:tc>
          <w:tcPr>
            <w:tcW w:w="992" w:type="dxa"/>
            <w:vAlign w:val="center"/>
          </w:tcPr>
          <w:p w14:paraId="1955CDE5" w14:textId="77777777" w:rsidR="00684B9C" w:rsidRPr="00CE07E5" w:rsidRDefault="00684B9C" w:rsidP="003C0DEF">
            <w:pPr>
              <w:ind w:left="-2" w:hanging="108"/>
              <w:jc w:val="right"/>
              <w:rPr>
                <w:color w:val="000000"/>
                <w:sz w:val="18"/>
                <w:szCs w:val="18"/>
              </w:rPr>
            </w:pPr>
            <w:r w:rsidRPr="00CE07E5">
              <w:rPr>
                <w:color w:val="000000"/>
                <w:sz w:val="18"/>
                <w:szCs w:val="18"/>
              </w:rPr>
              <w:t>2 851 553,0</w:t>
            </w:r>
          </w:p>
        </w:tc>
        <w:tc>
          <w:tcPr>
            <w:tcW w:w="851" w:type="dxa"/>
            <w:vAlign w:val="center"/>
          </w:tcPr>
          <w:p w14:paraId="0BC88922" w14:textId="77777777" w:rsidR="00684B9C" w:rsidRPr="00BF5121" w:rsidRDefault="00684B9C" w:rsidP="003C0DEF">
            <w:pPr>
              <w:ind w:left="-2" w:hanging="108"/>
              <w:jc w:val="right"/>
              <w:rPr>
                <w:color w:val="000000"/>
                <w:sz w:val="16"/>
                <w:szCs w:val="16"/>
              </w:rPr>
            </w:pPr>
            <w:r w:rsidRPr="00BF5121">
              <w:rPr>
                <w:color w:val="000000"/>
                <w:sz w:val="16"/>
                <w:szCs w:val="16"/>
              </w:rPr>
              <w:t>+154 251,0</w:t>
            </w:r>
          </w:p>
        </w:tc>
        <w:tc>
          <w:tcPr>
            <w:tcW w:w="567" w:type="dxa"/>
            <w:vAlign w:val="center"/>
          </w:tcPr>
          <w:p w14:paraId="2741A702"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5,7</w:t>
            </w:r>
          </w:p>
        </w:tc>
        <w:tc>
          <w:tcPr>
            <w:tcW w:w="993" w:type="dxa"/>
            <w:vAlign w:val="center"/>
          </w:tcPr>
          <w:p w14:paraId="1CB0C069" w14:textId="77777777" w:rsidR="00684B9C" w:rsidRPr="00CE07E5" w:rsidRDefault="00684B9C" w:rsidP="003C0DEF">
            <w:pPr>
              <w:ind w:left="-2" w:hanging="108"/>
              <w:jc w:val="right"/>
              <w:rPr>
                <w:color w:val="000000"/>
                <w:sz w:val="18"/>
                <w:szCs w:val="18"/>
              </w:rPr>
            </w:pPr>
            <w:r w:rsidRPr="00CE07E5">
              <w:rPr>
                <w:color w:val="000000"/>
                <w:sz w:val="18"/>
                <w:szCs w:val="18"/>
              </w:rPr>
              <w:t>3 017 512,0</w:t>
            </w:r>
          </w:p>
        </w:tc>
        <w:tc>
          <w:tcPr>
            <w:tcW w:w="850" w:type="dxa"/>
            <w:vAlign w:val="center"/>
          </w:tcPr>
          <w:p w14:paraId="43D236F7" w14:textId="77777777" w:rsidR="00684B9C" w:rsidRPr="00BF5121" w:rsidRDefault="00684B9C" w:rsidP="003C0DEF">
            <w:pPr>
              <w:ind w:left="-2" w:hanging="108"/>
              <w:jc w:val="right"/>
              <w:rPr>
                <w:color w:val="000000"/>
                <w:sz w:val="16"/>
                <w:szCs w:val="16"/>
              </w:rPr>
            </w:pPr>
            <w:r w:rsidRPr="00BF5121">
              <w:rPr>
                <w:color w:val="000000"/>
                <w:sz w:val="16"/>
                <w:szCs w:val="16"/>
              </w:rPr>
              <w:t>+320 210,0</w:t>
            </w:r>
          </w:p>
        </w:tc>
        <w:tc>
          <w:tcPr>
            <w:tcW w:w="567" w:type="dxa"/>
            <w:vAlign w:val="center"/>
          </w:tcPr>
          <w:p w14:paraId="72936BC2"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11,9</w:t>
            </w:r>
          </w:p>
        </w:tc>
        <w:tc>
          <w:tcPr>
            <w:tcW w:w="993" w:type="dxa"/>
            <w:vAlign w:val="center"/>
          </w:tcPr>
          <w:p w14:paraId="1C99DD00" w14:textId="77777777" w:rsidR="00684B9C" w:rsidRPr="00CE07E5" w:rsidRDefault="00684B9C" w:rsidP="003C0DEF">
            <w:pPr>
              <w:ind w:left="-2" w:hanging="108"/>
              <w:jc w:val="right"/>
              <w:rPr>
                <w:color w:val="000000"/>
                <w:sz w:val="18"/>
                <w:szCs w:val="18"/>
              </w:rPr>
            </w:pPr>
            <w:r w:rsidRPr="00CE07E5">
              <w:rPr>
                <w:color w:val="000000"/>
                <w:sz w:val="18"/>
                <w:szCs w:val="18"/>
              </w:rPr>
              <w:t>3 192 701,0</w:t>
            </w:r>
          </w:p>
        </w:tc>
        <w:tc>
          <w:tcPr>
            <w:tcW w:w="991" w:type="dxa"/>
            <w:vAlign w:val="center"/>
          </w:tcPr>
          <w:p w14:paraId="55C015A7"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495 399,0</w:t>
            </w:r>
          </w:p>
        </w:tc>
        <w:tc>
          <w:tcPr>
            <w:tcW w:w="567" w:type="dxa"/>
            <w:vAlign w:val="center"/>
          </w:tcPr>
          <w:p w14:paraId="450B7A8A"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18,4</w:t>
            </w:r>
          </w:p>
        </w:tc>
      </w:tr>
      <w:tr w:rsidR="00684B9C" w:rsidRPr="00151F1C" w14:paraId="33FBE0DC" w14:textId="77777777" w:rsidTr="00214F1D">
        <w:tc>
          <w:tcPr>
            <w:tcW w:w="1951" w:type="dxa"/>
            <w:vAlign w:val="center"/>
          </w:tcPr>
          <w:p w14:paraId="24E3BE1D" w14:textId="77777777" w:rsidR="00684B9C" w:rsidRPr="00266BD4" w:rsidRDefault="00684B9C" w:rsidP="003C0DEF">
            <w:pPr>
              <w:autoSpaceDE w:val="0"/>
              <w:autoSpaceDN w:val="0"/>
              <w:adjustRightInd w:val="0"/>
              <w:rPr>
                <w:sz w:val="14"/>
                <w:szCs w:val="14"/>
              </w:rPr>
            </w:pPr>
            <w:r w:rsidRPr="00266BD4">
              <w:rPr>
                <w:sz w:val="14"/>
                <w:szCs w:val="14"/>
              </w:rPr>
              <w:t>Налоги на товары (работы, услуги), реализуемые на территории РФ</w:t>
            </w:r>
          </w:p>
        </w:tc>
        <w:tc>
          <w:tcPr>
            <w:tcW w:w="992" w:type="dxa"/>
            <w:vAlign w:val="center"/>
          </w:tcPr>
          <w:p w14:paraId="50013048" w14:textId="77777777" w:rsidR="00684B9C" w:rsidRPr="00CE07E5" w:rsidRDefault="00684B9C" w:rsidP="003C0DEF">
            <w:pPr>
              <w:ind w:left="-2" w:hanging="108"/>
              <w:jc w:val="right"/>
              <w:rPr>
                <w:color w:val="000000"/>
                <w:sz w:val="18"/>
                <w:szCs w:val="18"/>
              </w:rPr>
            </w:pPr>
            <w:r w:rsidRPr="00CE07E5">
              <w:rPr>
                <w:color w:val="000000"/>
                <w:sz w:val="18"/>
                <w:szCs w:val="18"/>
              </w:rPr>
              <w:t>53 594,6</w:t>
            </w:r>
          </w:p>
        </w:tc>
        <w:tc>
          <w:tcPr>
            <w:tcW w:w="992" w:type="dxa"/>
            <w:vAlign w:val="center"/>
          </w:tcPr>
          <w:p w14:paraId="58A61A83" w14:textId="77777777" w:rsidR="00684B9C" w:rsidRPr="00CE07E5" w:rsidRDefault="00684B9C" w:rsidP="003C0DEF">
            <w:pPr>
              <w:ind w:left="-2" w:hanging="108"/>
              <w:jc w:val="right"/>
              <w:rPr>
                <w:color w:val="000000"/>
                <w:sz w:val="18"/>
                <w:szCs w:val="18"/>
              </w:rPr>
            </w:pPr>
            <w:r w:rsidRPr="00CE07E5">
              <w:rPr>
                <w:color w:val="000000"/>
                <w:sz w:val="18"/>
                <w:szCs w:val="18"/>
              </w:rPr>
              <w:t>55 813,0</w:t>
            </w:r>
          </w:p>
        </w:tc>
        <w:tc>
          <w:tcPr>
            <w:tcW w:w="851" w:type="dxa"/>
            <w:vAlign w:val="center"/>
          </w:tcPr>
          <w:p w14:paraId="7754040E"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2 218,4</w:t>
            </w:r>
          </w:p>
        </w:tc>
        <w:tc>
          <w:tcPr>
            <w:tcW w:w="567" w:type="dxa"/>
            <w:vAlign w:val="center"/>
          </w:tcPr>
          <w:p w14:paraId="6D2C7F93"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4,1</w:t>
            </w:r>
          </w:p>
        </w:tc>
        <w:tc>
          <w:tcPr>
            <w:tcW w:w="993" w:type="dxa"/>
            <w:vAlign w:val="center"/>
          </w:tcPr>
          <w:p w14:paraId="5F271938" w14:textId="77777777" w:rsidR="00684B9C" w:rsidRPr="00CE07E5" w:rsidRDefault="00684B9C" w:rsidP="003C0DEF">
            <w:pPr>
              <w:ind w:left="-2" w:hanging="108"/>
              <w:jc w:val="right"/>
              <w:rPr>
                <w:color w:val="000000"/>
                <w:sz w:val="18"/>
                <w:szCs w:val="18"/>
              </w:rPr>
            </w:pPr>
            <w:r w:rsidRPr="00CE07E5">
              <w:rPr>
                <w:color w:val="000000"/>
                <w:sz w:val="18"/>
                <w:szCs w:val="18"/>
              </w:rPr>
              <w:t>57 157,0</w:t>
            </w:r>
          </w:p>
        </w:tc>
        <w:tc>
          <w:tcPr>
            <w:tcW w:w="850" w:type="dxa"/>
            <w:vAlign w:val="center"/>
          </w:tcPr>
          <w:p w14:paraId="79FF6C0E"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3 562,4</w:t>
            </w:r>
          </w:p>
        </w:tc>
        <w:tc>
          <w:tcPr>
            <w:tcW w:w="567" w:type="dxa"/>
            <w:vAlign w:val="center"/>
          </w:tcPr>
          <w:p w14:paraId="56E158CF"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6,6</w:t>
            </w:r>
          </w:p>
        </w:tc>
        <w:tc>
          <w:tcPr>
            <w:tcW w:w="993" w:type="dxa"/>
            <w:vAlign w:val="center"/>
          </w:tcPr>
          <w:p w14:paraId="1E18E3A1" w14:textId="77777777" w:rsidR="00684B9C" w:rsidRPr="00CE07E5" w:rsidRDefault="00684B9C" w:rsidP="003C0DEF">
            <w:pPr>
              <w:ind w:left="-2" w:hanging="108"/>
              <w:jc w:val="right"/>
              <w:rPr>
                <w:color w:val="000000"/>
                <w:sz w:val="18"/>
                <w:szCs w:val="18"/>
              </w:rPr>
            </w:pPr>
            <w:r w:rsidRPr="00CE07E5">
              <w:rPr>
                <w:color w:val="000000"/>
                <w:sz w:val="18"/>
                <w:szCs w:val="18"/>
              </w:rPr>
              <w:t>58 363,0</w:t>
            </w:r>
          </w:p>
        </w:tc>
        <w:tc>
          <w:tcPr>
            <w:tcW w:w="991" w:type="dxa"/>
            <w:vAlign w:val="center"/>
          </w:tcPr>
          <w:p w14:paraId="3BE15694"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4 768,4</w:t>
            </w:r>
          </w:p>
        </w:tc>
        <w:tc>
          <w:tcPr>
            <w:tcW w:w="567" w:type="dxa"/>
            <w:vAlign w:val="center"/>
          </w:tcPr>
          <w:p w14:paraId="4EC3435B"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8,9</w:t>
            </w:r>
          </w:p>
        </w:tc>
      </w:tr>
      <w:tr w:rsidR="00684B9C" w:rsidRPr="00151F1C" w14:paraId="458C9BE0" w14:textId="77777777" w:rsidTr="00214F1D">
        <w:tc>
          <w:tcPr>
            <w:tcW w:w="1951" w:type="dxa"/>
            <w:vAlign w:val="center"/>
          </w:tcPr>
          <w:p w14:paraId="60EE39DA" w14:textId="77777777" w:rsidR="00684B9C" w:rsidRPr="00151F1C" w:rsidRDefault="00684B9C" w:rsidP="003C0DEF">
            <w:pPr>
              <w:autoSpaceDE w:val="0"/>
              <w:autoSpaceDN w:val="0"/>
              <w:adjustRightInd w:val="0"/>
              <w:rPr>
                <w:sz w:val="16"/>
                <w:szCs w:val="16"/>
              </w:rPr>
            </w:pPr>
            <w:r w:rsidRPr="00151F1C">
              <w:rPr>
                <w:sz w:val="16"/>
                <w:szCs w:val="16"/>
              </w:rPr>
              <w:t>Налоги на совокупный доход</w:t>
            </w:r>
          </w:p>
        </w:tc>
        <w:tc>
          <w:tcPr>
            <w:tcW w:w="992" w:type="dxa"/>
            <w:vAlign w:val="center"/>
          </w:tcPr>
          <w:p w14:paraId="2E2E498C" w14:textId="77777777" w:rsidR="00684B9C" w:rsidRPr="00CE07E5" w:rsidRDefault="00684B9C" w:rsidP="003C0DEF">
            <w:pPr>
              <w:ind w:left="-2" w:hanging="108"/>
              <w:jc w:val="right"/>
              <w:rPr>
                <w:color w:val="000000"/>
                <w:sz w:val="18"/>
                <w:szCs w:val="18"/>
              </w:rPr>
            </w:pPr>
            <w:r w:rsidRPr="00CE07E5">
              <w:rPr>
                <w:color w:val="000000"/>
                <w:sz w:val="18"/>
                <w:szCs w:val="18"/>
              </w:rPr>
              <w:t>2 422 884,0</w:t>
            </w:r>
          </w:p>
        </w:tc>
        <w:tc>
          <w:tcPr>
            <w:tcW w:w="992" w:type="dxa"/>
            <w:vAlign w:val="center"/>
          </w:tcPr>
          <w:p w14:paraId="40C8422C" w14:textId="77777777" w:rsidR="00684B9C" w:rsidRPr="00CE07E5" w:rsidRDefault="00684B9C" w:rsidP="003C0DEF">
            <w:pPr>
              <w:ind w:left="-2" w:hanging="108"/>
              <w:jc w:val="right"/>
              <w:rPr>
                <w:color w:val="000000"/>
                <w:sz w:val="18"/>
                <w:szCs w:val="18"/>
              </w:rPr>
            </w:pPr>
            <w:r w:rsidRPr="00CE07E5">
              <w:rPr>
                <w:color w:val="000000"/>
                <w:sz w:val="18"/>
                <w:szCs w:val="18"/>
              </w:rPr>
              <w:t>2 492 677,0</w:t>
            </w:r>
          </w:p>
        </w:tc>
        <w:tc>
          <w:tcPr>
            <w:tcW w:w="851" w:type="dxa"/>
            <w:vAlign w:val="center"/>
          </w:tcPr>
          <w:p w14:paraId="5D9F624E"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69 793,0</w:t>
            </w:r>
          </w:p>
        </w:tc>
        <w:tc>
          <w:tcPr>
            <w:tcW w:w="567" w:type="dxa"/>
            <w:vAlign w:val="center"/>
          </w:tcPr>
          <w:p w14:paraId="468B3FC0"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2,9</w:t>
            </w:r>
          </w:p>
        </w:tc>
        <w:tc>
          <w:tcPr>
            <w:tcW w:w="993" w:type="dxa"/>
            <w:vAlign w:val="center"/>
          </w:tcPr>
          <w:p w14:paraId="6719746D" w14:textId="77777777" w:rsidR="00684B9C" w:rsidRPr="00CE07E5" w:rsidRDefault="00684B9C" w:rsidP="003C0DEF">
            <w:pPr>
              <w:ind w:left="-2" w:hanging="108"/>
              <w:jc w:val="right"/>
              <w:rPr>
                <w:color w:val="000000"/>
                <w:sz w:val="18"/>
                <w:szCs w:val="18"/>
              </w:rPr>
            </w:pPr>
            <w:r w:rsidRPr="00CE07E5">
              <w:rPr>
                <w:color w:val="000000"/>
                <w:sz w:val="18"/>
                <w:szCs w:val="18"/>
              </w:rPr>
              <w:t>2 705 705,0</w:t>
            </w:r>
          </w:p>
        </w:tc>
        <w:tc>
          <w:tcPr>
            <w:tcW w:w="850" w:type="dxa"/>
            <w:vAlign w:val="center"/>
          </w:tcPr>
          <w:p w14:paraId="569464F8" w14:textId="77777777" w:rsidR="00684B9C" w:rsidRPr="00BF5121" w:rsidRDefault="00684B9C" w:rsidP="003C0DEF">
            <w:pPr>
              <w:ind w:left="-2" w:hanging="108"/>
              <w:jc w:val="right"/>
              <w:rPr>
                <w:color w:val="000000"/>
                <w:sz w:val="16"/>
                <w:szCs w:val="16"/>
              </w:rPr>
            </w:pPr>
            <w:r w:rsidRPr="00BF5121">
              <w:rPr>
                <w:color w:val="000000"/>
                <w:sz w:val="16"/>
                <w:szCs w:val="16"/>
              </w:rPr>
              <w:t>+282 821,0</w:t>
            </w:r>
          </w:p>
        </w:tc>
        <w:tc>
          <w:tcPr>
            <w:tcW w:w="567" w:type="dxa"/>
            <w:vAlign w:val="center"/>
          </w:tcPr>
          <w:p w14:paraId="15F2631A"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11,7</w:t>
            </w:r>
          </w:p>
        </w:tc>
        <w:tc>
          <w:tcPr>
            <w:tcW w:w="993" w:type="dxa"/>
            <w:vAlign w:val="center"/>
          </w:tcPr>
          <w:p w14:paraId="0ED08A3B" w14:textId="77777777" w:rsidR="00684B9C" w:rsidRPr="00CE07E5" w:rsidRDefault="00684B9C" w:rsidP="003C0DEF">
            <w:pPr>
              <w:ind w:left="-2" w:hanging="108"/>
              <w:jc w:val="right"/>
              <w:rPr>
                <w:color w:val="000000"/>
                <w:sz w:val="18"/>
                <w:szCs w:val="18"/>
              </w:rPr>
            </w:pPr>
            <w:r w:rsidRPr="00CE07E5">
              <w:rPr>
                <w:color w:val="000000"/>
                <w:sz w:val="18"/>
                <w:szCs w:val="18"/>
              </w:rPr>
              <w:t>2 938 679,0</w:t>
            </w:r>
          </w:p>
        </w:tc>
        <w:tc>
          <w:tcPr>
            <w:tcW w:w="991" w:type="dxa"/>
            <w:vAlign w:val="center"/>
          </w:tcPr>
          <w:p w14:paraId="7153AC3B"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515 795,0</w:t>
            </w:r>
          </w:p>
        </w:tc>
        <w:tc>
          <w:tcPr>
            <w:tcW w:w="567" w:type="dxa"/>
            <w:vAlign w:val="center"/>
          </w:tcPr>
          <w:p w14:paraId="3203597B"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21,3</w:t>
            </w:r>
          </w:p>
        </w:tc>
      </w:tr>
      <w:tr w:rsidR="00684B9C" w:rsidRPr="00151F1C" w14:paraId="081DF143" w14:textId="77777777" w:rsidTr="00214F1D">
        <w:tc>
          <w:tcPr>
            <w:tcW w:w="1951" w:type="dxa"/>
            <w:vAlign w:val="center"/>
          </w:tcPr>
          <w:p w14:paraId="3E44B232" w14:textId="77777777" w:rsidR="00684B9C" w:rsidRPr="00151F1C" w:rsidRDefault="00684B9C" w:rsidP="003C0DEF">
            <w:pPr>
              <w:autoSpaceDE w:val="0"/>
              <w:autoSpaceDN w:val="0"/>
              <w:adjustRightInd w:val="0"/>
              <w:rPr>
                <w:sz w:val="16"/>
                <w:szCs w:val="16"/>
              </w:rPr>
            </w:pPr>
            <w:r w:rsidRPr="00151F1C">
              <w:rPr>
                <w:sz w:val="16"/>
                <w:szCs w:val="16"/>
              </w:rPr>
              <w:t>Налоги на имущество</w:t>
            </w:r>
          </w:p>
        </w:tc>
        <w:tc>
          <w:tcPr>
            <w:tcW w:w="992" w:type="dxa"/>
            <w:vAlign w:val="center"/>
          </w:tcPr>
          <w:p w14:paraId="6C750F7D" w14:textId="77777777" w:rsidR="00684B9C" w:rsidRPr="00CE07E5" w:rsidRDefault="00684B9C" w:rsidP="003C0DEF">
            <w:pPr>
              <w:ind w:left="-2" w:hanging="108"/>
              <w:jc w:val="right"/>
              <w:rPr>
                <w:color w:val="000000"/>
                <w:sz w:val="18"/>
                <w:szCs w:val="18"/>
              </w:rPr>
            </w:pPr>
            <w:r w:rsidRPr="00CE07E5">
              <w:rPr>
                <w:color w:val="000000"/>
                <w:sz w:val="18"/>
                <w:szCs w:val="18"/>
              </w:rPr>
              <w:t>778 133,0</w:t>
            </w:r>
          </w:p>
        </w:tc>
        <w:tc>
          <w:tcPr>
            <w:tcW w:w="992" w:type="dxa"/>
            <w:vAlign w:val="center"/>
          </w:tcPr>
          <w:p w14:paraId="61E01AC1" w14:textId="77777777" w:rsidR="00684B9C" w:rsidRPr="00CE07E5" w:rsidRDefault="00684B9C" w:rsidP="003C0DEF">
            <w:pPr>
              <w:ind w:left="-2" w:hanging="108"/>
              <w:jc w:val="right"/>
              <w:rPr>
                <w:color w:val="000000"/>
                <w:sz w:val="18"/>
                <w:szCs w:val="18"/>
              </w:rPr>
            </w:pPr>
            <w:r w:rsidRPr="00CE07E5">
              <w:rPr>
                <w:color w:val="000000"/>
                <w:sz w:val="18"/>
                <w:szCs w:val="18"/>
              </w:rPr>
              <w:t>803 479,0</w:t>
            </w:r>
          </w:p>
        </w:tc>
        <w:tc>
          <w:tcPr>
            <w:tcW w:w="851" w:type="dxa"/>
            <w:vAlign w:val="center"/>
          </w:tcPr>
          <w:p w14:paraId="6D6F5120"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25 346,0</w:t>
            </w:r>
          </w:p>
        </w:tc>
        <w:tc>
          <w:tcPr>
            <w:tcW w:w="567" w:type="dxa"/>
            <w:vAlign w:val="center"/>
          </w:tcPr>
          <w:p w14:paraId="628831DB"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3,3</w:t>
            </w:r>
          </w:p>
        </w:tc>
        <w:tc>
          <w:tcPr>
            <w:tcW w:w="993" w:type="dxa"/>
            <w:vAlign w:val="center"/>
          </w:tcPr>
          <w:p w14:paraId="1DED9ADE" w14:textId="77777777" w:rsidR="00684B9C" w:rsidRPr="00CE07E5" w:rsidRDefault="00684B9C" w:rsidP="003C0DEF">
            <w:pPr>
              <w:ind w:left="-2" w:hanging="108"/>
              <w:jc w:val="right"/>
              <w:rPr>
                <w:color w:val="000000"/>
                <w:sz w:val="18"/>
                <w:szCs w:val="18"/>
              </w:rPr>
            </w:pPr>
            <w:r w:rsidRPr="00CE07E5">
              <w:rPr>
                <w:color w:val="000000"/>
                <w:sz w:val="18"/>
                <w:szCs w:val="18"/>
              </w:rPr>
              <w:t>830 743,0</w:t>
            </w:r>
          </w:p>
        </w:tc>
        <w:tc>
          <w:tcPr>
            <w:tcW w:w="850" w:type="dxa"/>
            <w:vAlign w:val="center"/>
          </w:tcPr>
          <w:p w14:paraId="3F5AF73D"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52 610,0</w:t>
            </w:r>
          </w:p>
        </w:tc>
        <w:tc>
          <w:tcPr>
            <w:tcW w:w="567" w:type="dxa"/>
            <w:vAlign w:val="center"/>
          </w:tcPr>
          <w:p w14:paraId="1FCBA8AB"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6,8</w:t>
            </w:r>
          </w:p>
        </w:tc>
        <w:tc>
          <w:tcPr>
            <w:tcW w:w="993" w:type="dxa"/>
            <w:vAlign w:val="center"/>
          </w:tcPr>
          <w:p w14:paraId="631262DD" w14:textId="77777777" w:rsidR="00684B9C" w:rsidRPr="00CE07E5" w:rsidRDefault="00684B9C" w:rsidP="003C0DEF">
            <w:pPr>
              <w:ind w:left="-2" w:hanging="108"/>
              <w:jc w:val="right"/>
              <w:rPr>
                <w:color w:val="000000"/>
                <w:sz w:val="18"/>
                <w:szCs w:val="18"/>
              </w:rPr>
            </w:pPr>
            <w:r w:rsidRPr="00CE07E5">
              <w:rPr>
                <w:color w:val="000000"/>
                <w:sz w:val="18"/>
                <w:szCs w:val="18"/>
              </w:rPr>
              <w:t>851 261,0</w:t>
            </w:r>
          </w:p>
        </w:tc>
        <w:tc>
          <w:tcPr>
            <w:tcW w:w="991" w:type="dxa"/>
            <w:vAlign w:val="center"/>
          </w:tcPr>
          <w:p w14:paraId="5367A1B5"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73 128,0</w:t>
            </w:r>
          </w:p>
        </w:tc>
        <w:tc>
          <w:tcPr>
            <w:tcW w:w="567" w:type="dxa"/>
            <w:vAlign w:val="center"/>
          </w:tcPr>
          <w:p w14:paraId="49B38C66"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9,4</w:t>
            </w:r>
          </w:p>
        </w:tc>
      </w:tr>
      <w:tr w:rsidR="00684B9C" w:rsidRPr="00151F1C" w14:paraId="3096FBEF" w14:textId="77777777" w:rsidTr="00214F1D">
        <w:tc>
          <w:tcPr>
            <w:tcW w:w="1951" w:type="dxa"/>
            <w:vAlign w:val="center"/>
          </w:tcPr>
          <w:p w14:paraId="7FBD4066" w14:textId="77777777" w:rsidR="00684B9C" w:rsidRPr="0013596D" w:rsidRDefault="00684B9C" w:rsidP="003C0DEF">
            <w:pPr>
              <w:autoSpaceDE w:val="0"/>
              <w:autoSpaceDN w:val="0"/>
              <w:adjustRightInd w:val="0"/>
              <w:rPr>
                <w:sz w:val="14"/>
                <w:szCs w:val="14"/>
              </w:rPr>
            </w:pPr>
            <w:r w:rsidRPr="0013596D">
              <w:rPr>
                <w:sz w:val="14"/>
                <w:szCs w:val="14"/>
              </w:rPr>
              <w:t>Налоги, сборы и регулярные платежи за пользование природными ресурсами</w:t>
            </w:r>
          </w:p>
        </w:tc>
        <w:tc>
          <w:tcPr>
            <w:tcW w:w="992" w:type="dxa"/>
            <w:vAlign w:val="center"/>
          </w:tcPr>
          <w:p w14:paraId="1A5C7794" w14:textId="77777777" w:rsidR="00684B9C" w:rsidRPr="00CE07E5" w:rsidRDefault="00684B9C" w:rsidP="003C0DEF">
            <w:pPr>
              <w:ind w:left="-2" w:hanging="108"/>
              <w:jc w:val="right"/>
              <w:rPr>
                <w:color w:val="000000"/>
                <w:sz w:val="18"/>
                <w:szCs w:val="18"/>
              </w:rPr>
            </w:pPr>
            <w:r w:rsidRPr="00CE07E5">
              <w:rPr>
                <w:color w:val="000000"/>
                <w:sz w:val="18"/>
                <w:szCs w:val="18"/>
              </w:rPr>
              <w:t>1 709,0</w:t>
            </w:r>
          </w:p>
        </w:tc>
        <w:tc>
          <w:tcPr>
            <w:tcW w:w="992" w:type="dxa"/>
            <w:vAlign w:val="center"/>
          </w:tcPr>
          <w:p w14:paraId="6864193E" w14:textId="77777777" w:rsidR="00684B9C" w:rsidRPr="00CE07E5" w:rsidRDefault="00684B9C" w:rsidP="003C0DEF">
            <w:pPr>
              <w:ind w:left="-2" w:hanging="108"/>
              <w:jc w:val="right"/>
              <w:rPr>
                <w:color w:val="000000"/>
                <w:sz w:val="18"/>
                <w:szCs w:val="18"/>
              </w:rPr>
            </w:pPr>
            <w:r w:rsidRPr="00CE07E5">
              <w:rPr>
                <w:color w:val="000000"/>
                <w:sz w:val="18"/>
                <w:szCs w:val="18"/>
              </w:rPr>
              <w:t>1 819,0</w:t>
            </w:r>
          </w:p>
        </w:tc>
        <w:tc>
          <w:tcPr>
            <w:tcW w:w="851" w:type="dxa"/>
            <w:vAlign w:val="center"/>
          </w:tcPr>
          <w:p w14:paraId="63294D5E"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110,0</w:t>
            </w:r>
          </w:p>
        </w:tc>
        <w:tc>
          <w:tcPr>
            <w:tcW w:w="567" w:type="dxa"/>
            <w:vAlign w:val="center"/>
          </w:tcPr>
          <w:p w14:paraId="4289F3ED"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6,4</w:t>
            </w:r>
          </w:p>
        </w:tc>
        <w:tc>
          <w:tcPr>
            <w:tcW w:w="993" w:type="dxa"/>
            <w:vAlign w:val="center"/>
          </w:tcPr>
          <w:p w14:paraId="415FB0B3" w14:textId="77777777" w:rsidR="00684B9C" w:rsidRPr="00CE07E5" w:rsidRDefault="00684B9C" w:rsidP="003C0DEF">
            <w:pPr>
              <w:ind w:left="-2" w:hanging="108"/>
              <w:jc w:val="right"/>
              <w:rPr>
                <w:color w:val="000000"/>
                <w:sz w:val="18"/>
                <w:szCs w:val="18"/>
              </w:rPr>
            </w:pPr>
            <w:r w:rsidRPr="00CE07E5">
              <w:rPr>
                <w:color w:val="000000"/>
                <w:sz w:val="18"/>
                <w:szCs w:val="18"/>
              </w:rPr>
              <w:t>1 796,0</w:t>
            </w:r>
          </w:p>
        </w:tc>
        <w:tc>
          <w:tcPr>
            <w:tcW w:w="850" w:type="dxa"/>
            <w:vAlign w:val="center"/>
          </w:tcPr>
          <w:p w14:paraId="0F0AA88F"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87,0</w:t>
            </w:r>
          </w:p>
        </w:tc>
        <w:tc>
          <w:tcPr>
            <w:tcW w:w="567" w:type="dxa"/>
            <w:vAlign w:val="center"/>
          </w:tcPr>
          <w:p w14:paraId="26F12E26"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5,1</w:t>
            </w:r>
          </w:p>
        </w:tc>
        <w:tc>
          <w:tcPr>
            <w:tcW w:w="993" w:type="dxa"/>
            <w:vAlign w:val="center"/>
          </w:tcPr>
          <w:p w14:paraId="0D842420" w14:textId="77777777" w:rsidR="00684B9C" w:rsidRPr="00CE07E5" w:rsidRDefault="00684B9C" w:rsidP="003C0DEF">
            <w:pPr>
              <w:ind w:left="-2" w:hanging="108"/>
              <w:jc w:val="right"/>
              <w:rPr>
                <w:color w:val="000000"/>
                <w:sz w:val="18"/>
                <w:szCs w:val="18"/>
              </w:rPr>
            </w:pPr>
            <w:r w:rsidRPr="00CE07E5">
              <w:rPr>
                <w:color w:val="000000"/>
                <w:sz w:val="18"/>
                <w:szCs w:val="18"/>
              </w:rPr>
              <w:t>1 736,0</w:t>
            </w:r>
          </w:p>
        </w:tc>
        <w:tc>
          <w:tcPr>
            <w:tcW w:w="991" w:type="dxa"/>
            <w:vAlign w:val="center"/>
          </w:tcPr>
          <w:p w14:paraId="216A9B92"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27,0</w:t>
            </w:r>
          </w:p>
        </w:tc>
        <w:tc>
          <w:tcPr>
            <w:tcW w:w="567" w:type="dxa"/>
            <w:vAlign w:val="center"/>
          </w:tcPr>
          <w:p w14:paraId="11DEEF82"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1,6</w:t>
            </w:r>
          </w:p>
        </w:tc>
      </w:tr>
      <w:tr w:rsidR="00684B9C" w:rsidRPr="00151F1C" w14:paraId="33FF20B7" w14:textId="77777777" w:rsidTr="00214F1D">
        <w:tc>
          <w:tcPr>
            <w:tcW w:w="1951" w:type="dxa"/>
            <w:vAlign w:val="center"/>
          </w:tcPr>
          <w:p w14:paraId="2B4BD206" w14:textId="77777777" w:rsidR="00684B9C" w:rsidRPr="00151F1C" w:rsidRDefault="00684B9C" w:rsidP="003C0DEF">
            <w:pPr>
              <w:autoSpaceDE w:val="0"/>
              <w:autoSpaceDN w:val="0"/>
              <w:adjustRightInd w:val="0"/>
              <w:rPr>
                <w:sz w:val="16"/>
                <w:szCs w:val="16"/>
              </w:rPr>
            </w:pPr>
            <w:r w:rsidRPr="00151F1C">
              <w:rPr>
                <w:sz w:val="16"/>
                <w:szCs w:val="16"/>
              </w:rPr>
              <w:t>Государственная пошлина</w:t>
            </w:r>
          </w:p>
        </w:tc>
        <w:tc>
          <w:tcPr>
            <w:tcW w:w="992" w:type="dxa"/>
            <w:vAlign w:val="center"/>
          </w:tcPr>
          <w:p w14:paraId="16C4EDA0" w14:textId="77777777" w:rsidR="00684B9C" w:rsidRPr="00CE07E5" w:rsidRDefault="00684B9C" w:rsidP="003C0DEF">
            <w:pPr>
              <w:ind w:left="-2" w:hanging="108"/>
              <w:jc w:val="right"/>
              <w:rPr>
                <w:color w:val="000000"/>
                <w:sz w:val="18"/>
                <w:szCs w:val="18"/>
              </w:rPr>
            </w:pPr>
            <w:r w:rsidRPr="00CE07E5">
              <w:rPr>
                <w:color w:val="000000"/>
                <w:sz w:val="18"/>
                <w:szCs w:val="18"/>
              </w:rPr>
              <w:t>145 880,6</w:t>
            </w:r>
          </w:p>
        </w:tc>
        <w:tc>
          <w:tcPr>
            <w:tcW w:w="992" w:type="dxa"/>
            <w:vAlign w:val="center"/>
          </w:tcPr>
          <w:p w14:paraId="1BDCC481" w14:textId="77777777" w:rsidR="00684B9C" w:rsidRPr="00CE07E5" w:rsidRDefault="00684B9C" w:rsidP="003C0DEF">
            <w:pPr>
              <w:ind w:left="-2" w:hanging="108"/>
              <w:jc w:val="right"/>
              <w:rPr>
                <w:color w:val="000000"/>
                <w:sz w:val="18"/>
                <w:szCs w:val="18"/>
              </w:rPr>
            </w:pPr>
            <w:r w:rsidRPr="00CE07E5">
              <w:rPr>
                <w:color w:val="000000"/>
                <w:sz w:val="18"/>
                <w:szCs w:val="18"/>
              </w:rPr>
              <w:t>151 727,0</w:t>
            </w:r>
          </w:p>
        </w:tc>
        <w:tc>
          <w:tcPr>
            <w:tcW w:w="851" w:type="dxa"/>
            <w:vAlign w:val="center"/>
          </w:tcPr>
          <w:p w14:paraId="7F6B573C"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5 846,4</w:t>
            </w:r>
          </w:p>
        </w:tc>
        <w:tc>
          <w:tcPr>
            <w:tcW w:w="567" w:type="dxa"/>
            <w:vAlign w:val="center"/>
          </w:tcPr>
          <w:p w14:paraId="53FE98D9"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4,0</w:t>
            </w:r>
          </w:p>
        </w:tc>
        <w:tc>
          <w:tcPr>
            <w:tcW w:w="993" w:type="dxa"/>
            <w:vAlign w:val="center"/>
          </w:tcPr>
          <w:p w14:paraId="693AA701" w14:textId="77777777" w:rsidR="00684B9C" w:rsidRPr="00CE07E5" w:rsidRDefault="00684B9C" w:rsidP="003C0DEF">
            <w:pPr>
              <w:ind w:left="-2" w:hanging="108"/>
              <w:jc w:val="right"/>
              <w:rPr>
                <w:color w:val="000000"/>
                <w:sz w:val="18"/>
                <w:szCs w:val="18"/>
              </w:rPr>
            </w:pPr>
            <w:r w:rsidRPr="00CE07E5">
              <w:rPr>
                <w:color w:val="000000"/>
                <w:sz w:val="18"/>
                <w:szCs w:val="18"/>
              </w:rPr>
              <w:t>151 727,0</w:t>
            </w:r>
          </w:p>
        </w:tc>
        <w:tc>
          <w:tcPr>
            <w:tcW w:w="850" w:type="dxa"/>
            <w:vAlign w:val="center"/>
          </w:tcPr>
          <w:p w14:paraId="0A25B9F7"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5 846,4</w:t>
            </w:r>
          </w:p>
        </w:tc>
        <w:tc>
          <w:tcPr>
            <w:tcW w:w="567" w:type="dxa"/>
            <w:vAlign w:val="center"/>
          </w:tcPr>
          <w:p w14:paraId="645C0215"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4,0</w:t>
            </w:r>
          </w:p>
        </w:tc>
        <w:tc>
          <w:tcPr>
            <w:tcW w:w="993" w:type="dxa"/>
            <w:vAlign w:val="center"/>
          </w:tcPr>
          <w:p w14:paraId="38C8D92A" w14:textId="77777777" w:rsidR="00684B9C" w:rsidRPr="00CE07E5" w:rsidRDefault="00684B9C" w:rsidP="003C0DEF">
            <w:pPr>
              <w:ind w:left="-2" w:hanging="108"/>
              <w:jc w:val="right"/>
              <w:rPr>
                <w:color w:val="000000"/>
                <w:sz w:val="18"/>
                <w:szCs w:val="18"/>
              </w:rPr>
            </w:pPr>
            <w:r w:rsidRPr="00CE07E5">
              <w:rPr>
                <w:color w:val="000000"/>
                <w:sz w:val="18"/>
                <w:szCs w:val="18"/>
              </w:rPr>
              <w:t>151 727,0</w:t>
            </w:r>
          </w:p>
        </w:tc>
        <w:tc>
          <w:tcPr>
            <w:tcW w:w="991" w:type="dxa"/>
            <w:vAlign w:val="center"/>
          </w:tcPr>
          <w:p w14:paraId="0C3FEB90"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5 846,4</w:t>
            </w:r>
          </w:p>
        </w:tc>
        <w:tc>
          <w:tcPr>
            <w:tcW w:w="567" w:type="dxa"/>
            <w:vAlign w:val="center"/>
          </w:tcPr>
          <w:p w14:paraId="0B3CBBD9"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4,0</w:t>
            </w:r>
          </w:p>
        </w:tc>
      </w:tr>
      <w:tr w:rsidR="00684B9C" w:rsidRPr="00151F1C" w14:paraId="6EC03E77" w14:textId="77777777" w:rsidTr="00214F1D">
        <w:tc>
          <w:tcPr>
            <w:tcW w:w="1951" w:type="dxa"/>
            <w:vAlign w:val="center"/>
          </w:tcPr>
          <w:p w14:paraId="5D96DEC0" w14:textId="77777777" w:rsidR="00684B9C" w:rsidRPr="00151F1C" w:rsidRDefault="00684B9C" w:rsidP="003C0DEF">
            <w:pPr>
              <w:autoSpaceDE w:val="0"/>
              <w:autoSpaceDN w:val="0"/>
              <w:adjustRightInd w:val="0"/>
              <w:rPr>
                <w:sz w:val="16"/>
                <w:szCs w:val="16"/>
              </w:rPr>
            </w:pPr>
            <w:r>
              <w:rPr>
                <w:sz w:val="16"/>
                <w:szCs w:val="16"/>
              </w:rPr>
              <w:t>Задолженность и перерасче</w:t>
            </w:r>
            <w:r w:rsidRPr="00151F1C">
              <w:rPr>
                <w:sz w:val="16"/>
                <w:szCs w:val="16"/>
              </w:rPr>
              <w:t>ты по отмененным налогам</w:t>
            </w:r>
          </w:p>
        </w:tc>
        <w:tc>
          <w:tcPr>
            <w:tcW w:w="992" w:type="dxa"/>
            <w:vAlign w:val="center"/>
          </w:tcPr>
          <w:p w14:paraId="7FEC5685" w14:textId="77777777" w:rsidR="00684B9C" w:rsidRPr="00CE07E5" w:rsidRDefault="00684B9C" w:rsidP="003C0DEF">
            <w:pPr>
              <w:ind w:left="-2" w:hanging="108"/>
              <w:jc w:val="right"/>
              <w:rPr>
                <w:color w:val="000000"/>
                <w:sz w:val="18"/>
                <w:szCs w:val="18"/>
              </w:rPr>
            </w:pPr>
            <w:r w:rsidRPr="00CE07E5">
              <w:rPr>
                <w:color w:val="000000"/>
                <w:sz w:val="18"/>
                <w:szCs w:val="18"/>
              </w:rPr>
              <w:t>-319,5</w:t>
            </w:r>
          </w:p>
        </w:tc>
        <w:tc>
          <w:tcPr>
            <w:tcW w:w="992" w:type="dxa"/>
            <w:vAlign w:val="center"/>
          </w:tcPr>
          <w:p w14:paraId="28C0264D" w14:textId="77777777" w:rsidR="00684B9C" w:rsidRPr="00CE07E5" w:rsidRDefault="00684B9C" w:rsidP="003C0DEF">
            <w:pPr>
              <w:ind w:left="-2" w:hanging="108"/>
              <w:jc w:val="right"/>
              <w:rPr>
                <w:color w:val="000000"/>
                <w:sz w:val="18"/>
                <w:szCs w:val="18"/>
              </w:rPr>
            </w:pPr>
            <w:r>
              <w:rPr>
                <w:color w:val="000000"/>
                <w:sz w:val="18"/>
                <w:szCs w:val="18"/>
              </w:rPr>
              <w:t>-</w:t>
            </w:r>
          </w:p>
        </w:tc>
        <w:tc>
          <w:tcPr>
            <w:tcW w:w="851" w:type="dxa"/>
            <w:vAlign w:val="center"/>
          </w:tcPr>
          <w:p w14:paraId="6E8A26B8"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319,5</w:t>
            </w:r>
          </w:p>
        </w:tc>
        <w:tc>
          <w:tcPr>
            <w:tcW w:w="567" w:type="dxa"/>
            <w:vAlign w:val="center"/>
          </w:tcPr>
          <w:p w14:paraId="44FC5D60" w14:textId="77777777" w:rsidR="00684B9C" w:rsidRPr="00CE07E5" w:rsidRDefault="00684B9C" w:rsidP="003C0DEF">
            <w:pPr>
              <w:ind w:left="-2" w:hanging="108"/>
              <w:jc w:val="right"/>
              <w:rPr>
                <w:color w:val="000000"/>
                <w:sz w:val="16"/>
                <w:szCs w:val="16"/>
              </w:rPr>
            </w:pPr>
            <w:r w:rsidRPr="00CE07E5">
              <w:rPr>
                <w:color w:val="000000"/>
                <w:sz w:val="16"/>
                <w:szCs w:val="16"/>
              </w:rPr>
              <w:t>-</w:t>
            </w:r>
          </w:p>
        </w:tc>
        <w:tc>
          <w:tcPr>
            <w:tcW w:w="993" w:type="dxa"/>
            <w:vAlign w:val="center"/>
          </w:tcPr>
          <w:p w14:paraId="20970185"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 </w:t>
            </w:r>
          </w:p>
        </w:tc>
        <w:tc>
          <w:tcPr>
            <w:tcW w:w="850" w:type="dxa"/>
            <w:vAlign w:val="center"/>
          </w:tcPr>
          <w:p w14:paraId="5C221665"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319,5</w:t>
            </w:r>
          </w:p>
        </w:tc>
        <w:tc>
          <w:tcPr>
            <w:tcW w:w="567" w:type="dxa"/>
            <w:vAlign w:val="center"/>
          </w:tcPr>
          <w:p w14:paraId="22C1FAAF" w14:textId="77777777" w:rsidR="00684B9C" w:rsidRPr="00CE07E5" w:rsidRDefault="00684B9C" w:rsidP="003C0DEF">
            <w:pPr>
              <w:ind w:left="-2" w:hanging="108"/>
              <w:jc w:val="right"/>
              <w:rPr>
                <w:color w:val="000000"/>
                <w:sz w:val="16"/>
                <w:szCs w:val="16"/>
              </w:rPr>
            </w:pPr>
            <w:r w:rsidRPr="00CE07E5">
              <w:rPr>
                <w:color w:val="000000"/>
                <w:sz w:val="16"/>
                <w:szCs w:val="16"/>
              </w:rPr>
              <w:t>-</w:t>
            </w:r>
          </w:p>
        </w:tc>
        <w:tc>
          <w:tcPr>
            <w:tcW w:w="993" w:type="dxa"/>
            <w:vAlign w:val="center"/>
          </w:tcPr>
          <w:p w14:paraId="06BAC4D3"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 </w:t>
            </w:r>
          </w:p>
        </w:tc>
        <w:tc>
          <w:tcPr>
            <w:tcW w:w="991" w:type="dxa"/>
            <w:vAlign w:val="center"/>
          </w:tcPr>
          <w:p w14:paraId="461D7D70" w14:textId="77777777" w:rsidR="00684B9C" w:rsidRPr="00CE07E5" w:rsidRDefault="00684B9C" w:rsidP="003C0DEF">
            <w:pPr>
              <w:ind w:left="-2" w:hanging="108"/>
              <w:jc w:val="right"/>
              <w:rPr>
                <w:color w:val="000000"/>
                <w:sz w:val="18"/>
                <w:szCs w:val="18"/>
              </w:rPr>
            </w:pPr>
            <w:r>
              <w:rPr>
                <w:color w:val="000000"/>
                <w:sz w:val="18"/>
                <w:szCs w:val="18"/>
              </w:rPr>
              <w:t>+</w:t>
            </w:r>
            <w:r w:rsidRPr="00CE07E5">
              <w:rPr>
                <w:color w:val="000000"/>
                <w:sz w:val="18"/>
                <w:szCs w:val="18"/>
              </w:rPr>
              <w:t>319,5</w:t>
            </w:r>
          </w:p>
        </w:tc>
        <w:tc>
          <w:tcPr>
            <w:tcW w:w="567" w:type="dxa"/>
            <w:vAlign w:val="center"/>
          </w:tcPr>
          <w:p w14:paraId="746200A9" w14:textId="77777777" w:rsidR="00684B9C" w:rsidRPr="00CE07E5" w:rsidRDefault="00684B9C" w:rsidP="003C0DEF">
            <w:pPr>
              <w:ind w:left="-2" w:hanging="108"/>
              <w:jc w:val="right"/>
              <w:rPr>
                <w:color w:val="000000"/>
                <w:sz w:val="16"/>
                <w:szCs w:val="16"/>
              </w:rPr>
            </w:pPr>
            <w:r w:rsidRPr="00CE07E5">
              <w:rPr>
                <w:color w:val="000000"/>
                <w:sz w:val="16"/>
                <w:szCs w:val="16"/>
              </w:rPr>
              <w:t>-</w:t>
            </w:r>
          </w:p>
        </w:tc>
      </w:tr>
      <w:tr w:rsidR="00684B9C" w:rsidRPr="00151F1C" w14:paraId="4DC4ABF7" w14:textId="77777777" w:rsidTr="00214F1D">
        <w:tc>
          <w:tcPr>
            <w:tcW w:w="1951" w:type="dxa"/>
            <w:shd w:val="clear" w:color="auto" w:fill="00B0F0"/>
          </w:tcPr>
          <w:p w14:paraId="60294ACC" w14:textId="77777777" w:rsidR="00684B9C" w:rsidRPr="009B1C70" w:rsidRDefault="00684B9C" w:rsidP="003C0DEF">
            <w:pPr>
              <w:autoSpaceDE w:val="0"/>
              <w:autoSpaceDN w:val="0"/>
              <w:adjustRightInd w:val="0"/>
              <w:rPr>
                <w:b/>
                <w:color w:val="FFFFFF" w:themeColor="background1"/>
                <w:sz w:val="16"/>
                <w:szCs w:val="16"/>
              </w:rPr>
            </w:pPr>
            <w:r w:rsidRPr="009B1C70">
              <w:rPr>
                <w:b/>
                <w:color w:val="FFFFFF" w:themeColor="background1"/>
                <w:sz w:val="16"/>
                <w:szCs w:val="16"/>
              </w:rPr>
              <w:t>Итого налоговые доходы</w:t>
            </w:r>
          </w:p>
        </w:tc>
        <w:tc>
          <w:tcPr>
            <w:tcW w:w="992" w:type="dxa"/>
            <w:shd w:val="clear" w:color="auto" w:fill="00B0F0"/>
            <w:vAlign w:val="center"/>
          </w:tcPr>
          <w:p w14:paraId="2B275FC8" w14:textId="77777777" w:rsidR="00684B9C" w:rsidRPr="009B1C70" w:rsidRDefault="00684B9C" w:rsidP="003C0DEF">
            <w:pPr>
              <w:ind w:left="-2" w:hanging="108"/>
              <w:jc w:val="right"/>
              <w:rPr>
                <w:b/>
                <w:bCs/>
                <w:color w:val="FFFFFF" w:themeColor="background1"/>
                <w:sz w:val="18"/>
                <w:szCs w:val="18"/>
              </w:rPr>
            </w:pPr>
            <w:r w:rsidRPr="009B1C70">
              <w:rPr>
                <w:b/>
                <w:bCs/>
                <w:color w:val="FFFFFF" w:themeColor="background1"/>
                <w:sz w:val="18"/>
                <w:szCs w:val="18"/>
              </w:rPr>
              <w:t>6 099 183,7</w:t>
            </w:r>
          </w:p>
        </w:tc>
        <w:tc>
          <w:tcPr>
            <w:tcW w:w="992" w:type="dxa"/>
            <w:shd w:val="clear" w:color="auto" w:fill="00B0F0"/>
            <w:vAlign w:val="center"/>
          </w:tcPr>
          <w:p w14:paraId="2092562C" w14:textId="77777777" w:rsidR="00684B9C" w:rsidRPr="009B1C70" w:rsidRDefault="00684B9C" w:rsidP="003C0DEF">
            <w:pPr>
              <w:ind w:left="-2" w:hanging="108"/>
              <w:jc w:val="right"/>
              <w:rPr>
                <w:b/>
                <w:bCs/>
                <w:color w:val="FFFFFF" w:themeColor="background1"/>
                <w:sz w:val="18"/>
                <w:szCs w:val="18"/>
              </w:rPr>
            </w:pPr>
            <w:r w:rsidRPr="009B1C70">
              <w:rPr>
                <w:b/>
                <w:bCs/>
                <w:color w:val="FFFFFF" w:themeColor="background1"/>
                <w:sz w:val="18"/>
                <w:szCs w:val="18"/>
              </w:rPr>
              <w:t>6 357 068,0</w:t>
            </w:r>
          </w:p>
        </w:tc>
        <w:tc>
          <w:tcPr>
            <w:tcW w:w="851" w:type="dxa"/>
            <w:shd w:val="clear" w:color="auto" w:fill="00B0F0"/>
            <w:vAlign w:val="center"/>
          </w:tcPr>
          <w:p w14:paraId="290099A5" w14:textId="77777777" w:rsidR="00684B9C" w:rsidRPr="009B1C70" w:rsidRDefault="00684B9C" w:rsidP="003C0DEF">
            <w:pPr>
              <w:ind w:left="-2" w:hanging="108"/>
              <w:jc w:val="right"/>
              <w:rPr>
                <w:b/>
                <w:bCs/>
                <w:color w:val="FFFFFF" w:themeColor="background1"/>
                <w:sz w:val="16"/>
                <w:szCs w:val="16"/>
              </w:rPr>
            </w:pPr>
            <w:r w:rsidRPr="009B1C70">
              <w:rPr>
                <w:b/>
                <w:bCs/>
                <w:color w:val="FFFFFF" w:themeColor="background1"/>
                <w:sz w:val="16"/>
                <w:szCs w:val="16"/>
              </w:rPr>
              <w:t>+257 884,3</w:t>
            </w:r>
          </w:p>
        </w:tc>
        <w:tc>
          <w:tcPr>
            <w:tcW w:w="567" w:type="dxa"/>
            <w:shd w:val="clear" w:color="auto" w:fill="00B0F0"/>
            <w:vAlign w:val="center"/>
          </w:tcPr>
          <w:p w14:paraId="1713299C" w14:textId="77777777" w:rsidR="00684B9C" w:rsidRPr="009B1C70" w:rsidRDefault="00684B9C" w:rsidP="003C0DEF">
            <w:pPr>
              <w:ind w:left="-2" w:hanging="108"/>
              <w:jc w:val="right"/>
              <w:rPr>
                <w:b/>
                <w:bCs/>
                <w:color w:val="FFFFFF" w:themeColor="background1"/>
                <w:sz w:val="18"/>
                <w:szCs w:val="18"/>
              </w:rPr>
            </w:pPr>
            <w:r w:rsidRPr="009B1C70">
              <w:rPr>
                <w:b/>
                <w:bCs/>
                <w:color w:val="FFFFFF" w:themeColor="background1"/>
                <w:sz w:val="18"/>
                <w:szCs w:val="18"/>
              </w:rPr>
              <w:t>+4,2</w:t>
            </w:r>
          </w:p>
        </w:tc>
        <w:tc>
          <w:tcPr>
            <w:tcW w:w="993" w:type="dxa"/>
            <w:shd w:val="clear" w:color="auto" w:fill="00B0F0"/>
            <w:vAlign w:val="center"/>
          </w:tcPr>
          <w:p w14:paraId="552FF0E8" w14:textId="77777777" w:rsidR="00684B9C" w:rsidRPr="009B1C70" w:rsidRDefault="00684B9C" w:rsidP="003C0DEF">
            <w:pPr>
              <w:ind w:left="-2" w:hanging="108"/>
              <w:jc w:val="right"/>
              <w:rPr>
                <w:b/>
                <w:bCs/>
                <w:color w:val="FFFFFF" w:themeColor="background1"/>
                <w:sz w:val="18"/>
                <w:szCs w:val="18"/>
              </w:rPr>
            </w:pPr>
            <w:r w:rsidRPr="009B1C70">
              <w:rPr>
                <w:b/>
                <w:bCs/>
                <w:color w:val="FFFFFF" w:themeColor="background1"/>
                <w:sz w:val="18"/>
                <w:szCs w:val="18"/>
              </w:rPr>
              <w:t>6 764 640,0</w:t>
            </w:r>
          </w:p>
        </w:tc>
        <w:tc>
          <w:tcPr>
            <w:tcW w:w="850" w:type="dxa"/>
            <w:shd w:val="clear" w:color="auto" w:fill="00B0F0"/>
            <w:vAlign w:val="center"/>
          </w:tcPr>
          <w:p w14:paraId="2B39C6B4" w14:textId="77777777" w:rsidR="00684B9C" w:rsidRPr="009B1C70" w:rsidRDefault="00684B9C" w:rsidP="003C0DEF">
            <w:pPr>
              <w:ind w:left="-2" w:hanging="108"/>
              <w:jc w:val="right"/>
              <w:rPr>
                <w:b/>
                <w:bCs/>
                <w:color w:val="FFFFFF" w:themeColor="background1"/>
                <w:sz w:val="16"/>
                <w:szCs w:val="16"/>
              </w:rPr>
            </w:pPr>
            <w:r w:rsidRPr="009B1C70">
              <w:rPr>
                <w:b/>
                <w:bCs/>
                <w:color w:val="FFFFFF" w:themeColor="background1"/>
                <w:sz w:val="16"/>
                <w:szCs w:val="16"/>
              </w:rPr>
              <w:t>+665 456,3</w:t>
            </w:r>
          </w:p>
        </w:tc>
        <w:tc>
          <w:tcPr>
            <w:tcW w:w="567" w:type="dxa"/>
            <w:shd w:val="clear" w:color="auto" w:fill="00B0F0"/>
            <w:vAlign w:val="center"/>
          </w:tcPr>
          <w:p w14:paraId="6288B9BC" w14:textId="77777777" w:rsidR="00684B9C" w:rsidRPr="009B1C70" w:rsidRDefault="00684B9C" w:rsidP="003C0DEF">
            <w:pPr>
              <w:ind w:left="-2" w:hanging="108"/>
              <w:jc w:val="right"/>
              <w:rPr>
                <w:b/>
                <w:bCs/>
                <w:color w:val="FFFFFF" w:themeColor="background1"/>
                <w:sz w:val="18"/>
                <w:szCs w:val="18"/>
              </w:rPr>
            </w:pPr>
            <w:r w:rsidRPr="009B1C70">
              <w:rPr>
                <w:b/>
                <w:bCs/>
                <w:color w:val="FFFFFF" w:themeColor="background1"/>
                <w:sz w:val="18"/>
                <w:szCs w:val="18"/>
              </w:rPr>
              <w:t>+10,9</w:t>
            </w:r>
          </w:p>
        </w:tc>
        <w:tc>
          <w:tcPr>
            <w:tcW w:w="993" w:type="dxa"/>
            <w:shd w:val="clear" w:color="auto" w:fill="00B0F0"/>
            <w:vAlign w:val="center"/>
          </w:tcPr>
          <w:p w14:paraId="324A530A" w14:textId="77777777" w:rsidR="00684B9C" w:rsidRPr="009B1C70" w:rsidRDefault="00684B9C" w:rsidP="003C0DEF">
            <w:pPr>
              <w:ind w:left="-2" w:hanging="108"/>
              <w:jc w:val="right"/>
              <w:rPr>
                <w:b/>
                <w:bCs/>
                <w:color w:val="FFFFFF" w:themeColor="background1"/>
                <w:sz w:val="18"/>
                <w:szCs w:val="18"/>
              </w:rPr>
            </w:pPr>
            <w:r w:rsidRPr="009B1C70">
              <w:rPr>
                <w:b/>
                <w:bCs/>
                <w:color w:val="FFFFFF" w:themeColor="background1"/>
                <w:sz w:val="18"/>
                <w:szCs w:val="18"/>
              </w:rPr>
              <w:t>7 194 467,0</w:t>
            </w:r>
          </w:p>
        </w:tc>
        <w:tc>
          <w:tcPr>
            <w:tcW w:w="991" w:type="dxa"/>
            <w:shd w:val="clear" w:color="auto" w:fill="00B0F0"/>
            <w:vAlign w:val="center"/>
          </w:tcPr>
          <w:p w14:paraId="68607621" w14:textId="77777777" w:rsidR="00684B9C" w:rsidRPr="009B1C70" w:rsidRDefault="00684B9C" w:rsidP="003C0DEF">
            <w:pPr>
              <w:ind w:left="-2" w:hanging="108"/>
              <w:jc w:val="right"/>
              <w:rPr>
                <w:b/>
                <w:bCs/>
                <w:color w:val="FFFFFF" w:themeColor="background1"/>
                <w:sz w:val="16"/>
                <w:szCs w:val="16"/>
              </w:rPr>
            </w:pPr>
            <w:r w:rsidRPr="009B1C70">
              <w:rPr>
                <w:b/>
                <w:bCs/>
                <w:color w:val="FFFFFF" w:themeColor="background1"/>
                <w:sz w:val="16"/>
                <w:szCs w:val="16"/>
              </w:rPr>
              <w:t>+1 095 283,3</w:t>
            </w:r>
          </w:p>
        </w:tc>
        <w:tc>
          <w:tcPr>
            <w:tcW w:w="567" w:type="dxa"/>
            <w:shd w:val="clear" w:color="auto" w:fill="00B0F0"/>
            <w:vAlign w:val="center"/>
          </w:tcPr>
          <w:p w14:paraId="57A0C57A" w14:textId="77777777" w:rsidR="00684B9C" w:rsidRPr="009B1C70" w:rsidRDefault="00684B9C" w:rsidP="003C0DEF">
            <w:pPr>
              <w:ind w:left="-2" w:hanging="108"/>
              <w:jc w:val="right"/>
              <w:rPr>
                <w:b/>
                <w:bCs/>
                <w:color w:val="FFFFFF" w:themeColor="background1"/>
                <w:sz w:val="18"/>
                <w:szCs w:val="18"/>
              </w:rPr>
            </w:pPr>
            <w:r w:rsidRPr="009B1C70">
              <w:rPr>
                <w:b/>
                <w:bCs/>
                <w:color w:val="FFFFFF" w:themeColor="background1"/>
                <w:sz w:val="18"/>
                <w:szCs w:val="18"/>
              </w:rPr>
              <w:t>+18,0</w:t>
            </w:r>
          </w:p>
        </w:tc>
      </w:tr>
    </w:tbl>
    <w:p w14:paraId="0D0609FC" w14:textId="77777777" w:rsidR="00684B9C" w:rsidRPr="00825E33" w:rsidRDefault="00684B9C" w:rsidP="00684B9C">
      <w:pPr>
        <w:ind w:firstLine="709"/>
        <w:jc w:val="both"/>
        <w:rPr>
          <w:sz w:val="16"/>
          <w:szCs w:val="16"/>
        </w:rPr>
      </w:pPr>
    </w:p>
    <w:p w14:paraId="3BB9C790" w14:textId="77777777" w:rsidR="00684B9C" w:rsidRPr="00186882" w:rsidRDefault="00684B9C" w:rsidP="00825E33">
      <w:pPr>
        <w:widowControl w:val="0"/>
        <w:ind w:firstLine="709"/>
        <w:jc w:val="both"/>
        <w:rPr>
          <w:sz w:val="28"/>
          <w:szCs w:val="28"/>
        </w:rPr>
      </w:pPr>
      <w:r>
        <w:rPr>
          <w:sz w:val="28"/>
          <w:szCs w:val="28"/>
        </w:rPr>
        <w:t>Представленные в таблице данные показывают, что у</w:t>
      </w:r>
      <w:r w:rsidRPr="00151F1C">
        <w:rPr>
          <w:sz w:val="28"/>
          <w:szCs w:val="28"/>
        </w:rPr>
        <w:t xml:space="preserve">величение общего объема </w:t>
      </w:r>
      <w:r w:rsidRPr="00151F1C">
        <w:rPr>
          <w:sz w:val="28"/>
          <w:szCs w:val="28"/>
        </w:rPr>
        <w:lastRenderedPageBreak/>
        <w:t>налоговых поступлений в среднесрочной перспективе по сравнению с ожидаемой оценкой 20</w:t>
      </w:r>
      <w:r>
        <w:rPr>
          <w:sz w:val="28"/>
          <w:szCs w:val="28"/>
        </w:rPr>
        <w:t>21</w:t>
      </w:r>
      <w:r w:rsidRPr="00151F1C">
        <w:rPr>
          <w:sz w:val="28"/>
          <w:szCs w:val="28"/>
        </w:rPr>
        <w:t xml:space="preserve"> года обеспеч</w:t>
      </w:r>
      <w:r>
        <w:rPr>
          <w:sz w:val="28"/>
          <w:szCs w:val="28"/>
        </w:rPr>
        <w:t>ивается</w:t>
      </w:r>
      <w:r w:rsidRPr="00151F1C">
        <w:rPr>
          <w:sz w:val="28"/>
          <w:szCs w:val="28"/>
        </w:rPr>
        <w:t xml:space="preserve"> увеличением прогнозных </w:t>
      </w:r>
      <w:r w:rsidRPr="00186882">
        <w:rPr>
          <w:sz w:val="28"/>
          <w:szCs w:val="28"/>
        </w:rPr>
        <w:t>поступлений по всем шести подгруппам налоговых доходов.</w:t>
      </w:r>
    </w:p>
    <w:p w14:paraId="2E058ACD" w14:textId="77777777" w:rsidR="00186882" w:rsidRPr="00186882" w:rsidRDefault="00186882" w:rsidP="00825E33">
      <w:pPr>
        <w:widowControl w:val="0"/>
        <w:ind w:firstLine="709"/>
        <w:jc w:val="both"/>
        <w:rPr>
          <w:sz w:val="28"/>
          <w:szCs w:val="28"/>
        </w:rPr>
      </w:pPr>
      <w:r w:rsidRPr="00186882">
        <w:rPr>
          <w:sz w:val="28"/>
          <w:szCs w:val="28"/>
        </w:rPr>
        <w:t xml:space="preserve">Наиболее значительное увеличение планируется по двум </w:t>
      </w:r>
      <w:proofErr w:type="spellStart"/>
      <w:r w:rsidRPr="00186882">
        <w:rPr>
          <w:sz w:val="28"/>
          <w:szCs w:val="28"/>
        </w:rPr>
        <w:t>бюджетообразующим</w:t>
      </w:r>
      <w:proofErr w:type="spellEnd"/>
      <w:r w:rsidRPr="00186882">
        <w:rPr>
          <w:sz w:val="28"/>
          <w:szCs w:val="28"/>
        </w:rPr>
        <w:t xml:space="preserve"> подгруппам: «Налоги на прибыль, доходы» и «Налоги на совокупный доход». Так, на очередной финансовый год поступления доходов по указанным подгруппам относительно ожидаемой оценки текущего года планируются с увеличением соответственно на 154 251,0 тыс. рублей или на 5,7% и на 69 793,0 тыс. рублей или на 2,9%. За трехлетний бюджетный период объемы их поступлений по сравнению с ожидаемой оценкой 2021 года возрастут соответственно на 495 399,0 тыс. рублей или на 18,4% и на 515 795,0 тыс. рублей или на 21,3%. Также увеличение налоговых доходов в целом связано с прогнозируемым ростом поступлений налогов по подгруппе «Налоги на имущество». За трехлетний бюджетный период объемы поступлений имущественных налогов по сравнению с ожидаемой оценкой 2021 года возрастут на 73 128,0 тыс. рублей или на 9,4%. </w:t>
      </w:r>
    </w:p>
    <w:p w14:paraId="25AAABB2" w14:textId="77777777" w:rsidR="00186882" w:rsidRPr="00186882" w:rsidRDefault="00186882" w:rsidP="00825E33">
      <w:pPr>
        <w:widowControl w:val="0"/>
        <w:autoSpaceDE w:val="0"/>
        <w:autoSpaceDN w:val="0"/>
        <w:adjustRightInd w:val="0"/>
        <w:ind w:firstLine="709"/>
        <w:contextualSpacing/>
        <w:jc w:val="both"/>
        <w:rPr>
          <w:sz w:val="28"/>
          <w:szCs w:val="28"/>
        </w:rPr>
      </w:pPr>
      <w:r w:rsidRPr="00186882">
        <w:rPr>
          <w:sz w:val="28"/>
          <w:szCs w:val="28"/>
        </w:rPr>
        <w:t xml:space="preserve">Основными причинами данного увеличения является рост используемых в расчетах экономических показателей, отраженных в Прогнозе социально-экономического развития города Оренбурга до 2024 года (фонд начисленной заработной платы, темп роста фонда оплаты труда, индекс потребительских цен, индекс производства продукции сельского хозяйства), а также улучшением исходных показателей, применяемых в расчетах в соответствии с методиками прогнозирования доходов главных администраторов доходов бюджета города Оренбурга. </w:t>
      </w:r>
    </w:p>
    <w:p w14:paraId="588CD6F1" w14:textId="77777777" w:rsidR="00684B9C" w:rsidRDefault="00684B9C" w:rsidP="00825E33">
      <w:pPr>
        <w:widowControl w:val="0"/>
        <w:ind w:firstLine="709"/>
        <w:jc w:val="both"/>
        <w:rPr>
          <w:sz w:val="28"/>
          <w:szCs w:val="28"/>
        </w:rPr>
      </w:pPr>
      <w:r w:rsidRPr="00186882">
        <w:rPr>
          <w:sz w:val="28"/>
          <w:szCs w:val="28"/>
        </w:rPr>
        <w:t>Практически на</w:t>
      </w:r>
      <w:r>
        <w:rPr>
          <w:sz w:val="28"/>
          <w:szCs w:val="28"/>
        </w:rPr>
        <w:t xml:space="preserve"> уровне ожидаемых поступлений 2021 года прогнозируются доходы по двум подгруппам – «Платежи при пользовании природными ресурсами» и «Государственная пошлина». </w:t>
      </w:r>
      <w:r w:rsidRPr="00151F1C">
        <w:rPr>
          <w:sz w:val="28"/>
          <w:szCs w:val="28"/>
        </w:rPr>
        <w:t>Так, поступления доходов по подгрупп</w:t>
      </w:r>
      <w:r>
        <w:rPr>
          <w:sz w:val="28"/>
          <w:szCs w:val="28"/>
        </w:rPr>
        <w:t>е «Платежи при пользовании природными ресурсами» в 2024 году увеличатся относительно ожидаемой оценки на 27,0 тыс</w:t>
      </w:r>
      <w:r w:rsidRPr="00151F1C">
        <w:rPr>
          <w:sz w:val="28"/>
          <w:szCs w:val="28"/>
        </w:rPr>
        <w:t xml:space="preserve">. рублей или на </w:t>
      </w:r>
      <w:r>
        <w:rPr>
          <w:sz w:val="28"/>
          <w:szCs w:val="28"/>
        </w:rPr>
        <w:t>1,6</w:t>
      </w:r>
      <w:r w:rsidRPr="00151F1C">
        <w:rPr>
          <w:sz w:val="28"/>
          <w:szCs w:val="28"/>
        </w:rPr>
        <w:t>%</w:t>
      </w:r>
      <w:r>
        <w:rPr>
          <w:sz w:val="28"/>
          <w:szCs w:val="28"/>
        </w:rPr>
        <w:t>, по подгруппе «Государственная пошлина» - на 5 846,4 тыс. рублей или на 4,0%.</w:t>
      </w:r>
    </w:p>
    <w:p w14:paraId="2E1EC86C" w14:textId="77777777" w:rsidR="00684B9C" w:rsidRPr="009B1C70" w:rsidRDefault="00684B9C" w:rsidP="00825E33">
      <w:pPr>
        <w:widowControl w:val="0"/>
        <w:autoSpaceDE w:val="0"/>
        <w:autoSpaceDN w:val="0"/>
        <w:adjustRightInd w:val="0"/>
        <w:jc w:val="center"/>
        <w:rPr>
          <w:sz w:val="20"/>
          <w:szCs w:val="20"/>
        </w:rPr>
      </w:pPr>
    </w:p>
    <w:p w14:paraId="6DFBAE26" w14:textId="77777777" w:rsidR="00684B9C" w:rsidRPr="00151F1C" w:rsidRDefault="00684B9C" w:rsidP="001A47D4">
      <w:pPr>
        <w:widowControl w:val="0"/>
        <w:autoSpaceDE w:val="0"/>
        <w:autoSpaceDN w:val="0"/>
        <w:adjustRightInd w:val="0"/>
        <w:contextualSpacing/>
        <w:jc w:val="center"/>
        <w:rPr>
          <w:b/>
          <w:sz w:val="28"/>
          <w:szCs w:val="28"/>
        </w:rPr>
      </w:pPr>
      <w:r w:rsidRPr="00151F1C">
        <w:rPr>
          <w:b/>
          <w:sz w:val="28"/>
          <w:szCs w:val="28"/>
        </w:rPr>
        <w:t>Налоги на прибыль, доходы</w:t>
      </w:r>
    </w:p>
    <w:p w14:paraId="6B54DC9E" w14:textId="77777777" w:rsidR="00684B9C" w:rsidRPr="00B50873" w:rsidRDefault="00684B9C" w:rsidP="001A47D4">
      <w:pPr>
        <w:widowControl w:val="0"/>
        <w:autoSpaceDE w:val="0"/>
        <w:autoSpaceDN w:val="0"/>
        <w:adjustRightInd w:val="0"/>
        <w:ind w:firstLine="709"/>
        <w:contextualSpacing/>
        <w:jc w:val="both"/>
        <w:rPr>
          <w:sz w:val="16"/>
          <w:szCs w:val="16"/>
        </w:rPr>
      </w:pPr>
    </w:p>
    <w:p w14:paraId="31A07A22" w14:textId="77777777" w:rsidR="00684B9C" w:rsidRPr="005E4E5C" w:rsidRDefault="00684B9C" w:rsidP="001A47D4">
      <w:pPr>
        <w:widowControl w:val="0"/>
        <w:autoSpaceDE w:val="0"/>
        <w:autoSpaceDN w:val="0"/>
        <w:adjustRightInd w:val="0"/>
        <w:ind w:firstLine="709"/>
        <w:contextualSpacing/>
        <w:jc w:val="both"/>
        <w:rPr>
          <w:sz w:val="28"/>
          <w:szCs w:val="28"/>
        </w:rPr>
      </w:pPr>
      <w:r w:rsidRPr="00151F1C">
        <w:rPr>
          <w:sz w:val="28"/>
          <w:szCs w:val="28"/>
        </w:rPr>
        <w:t>Поступления доходов подгруппы «Налоги на прибыль, доходы»</w:t>
      </w:r>
      <w:r w:rsidRPr="00151F1C">
        <w:rPr>
          <w:b/>
          <w:sz w:val="28"/>
          <w:szCs w:val="28"/>
        </w:rPr>
        <w:t xml:space="preserve"> </w:t>
      </w:r>
      <w:r w:rsidRPr="00151F1C">
        <w:rPr>
          <w:sz w:val="28"/>
          <w:szCs w:val="28"/>
        </w:rPr>
        <w:t>на 20</w:t>
      </w:r>
      <w:r>
        <w:rPr>
          <w:sz w:val="28"/>
          <w:szCs w:val="28"/>
        </w:rPr>
        <w:t>22</w:t>
      </w:r>
      <w:r w:rsidRPr="00151F1C">
        <w:rPr>
          <w:sz w:val="28"/>
          <w:szCs w:val="28"/>
        </w:rPr>
        <w:t xml:space="preserve"> год</w:t>
      </w:r>
      <w:r w:rsidRPr="00151F1C">
        <w:rPr>
          <w:b/>
          <w:sz w:val="28"/>
          <w:szCs w:val="28"/>
        </w:rPr>
        <w:t xml:space="preserve"> </w:t>
      </w:r>
      <w:r w:rsidRPr="00151F1C">
        <w:rPr>
          <w:sz w:val="28"/>
          <w:szCs w:val="28"/>
        </w:rPr>
        <w:t xml:space="preserve">предусмотрены в размере </w:t>
      </w:r>
      <w:r>
        <w:rPr>
          <w:sz w:val="28"/>
          <w:szCs w:val="28"/>
        </w:rPr>
        <w:t>2 851 553,0</w:t>
      </w:r>
      <w:r w:rsidRPr="00151F1C">
        <w:rPr>
          <w:sz w:val="28"/>
          <w:szCs w:val="28"/>
        </w:rPr>
        <w:t xml:space="preserve"> тыс. рублей, что выше утвержденной на 20</w:t>
      </w:r>
      <w:r>
        <w:rPr>
          <w:sz w:val="28"/>
          <w:szCs w:val="28"/>
        </w:rPr>
        <w:t>21</w:t>
      </w:r>
      <w:r w:rsidRPr="00151F1C">
        <w:rPr>
          <w:sz w:val="28"/>
          <w:szCs w:val="28"/>
        </w:rPr>
        <w:t xml:space="preserve"> год суммы (</w:t>
      </w:r>
      <w:r>
        <w:rPr>
          <w:sz w:val="28"/>
          <w:szCs w:val="28"/>
        </w:rPr>
        <w:t xml:space="preserve">2 685 236,0 </w:t>
      </w:r>
      <w:r w:rsidRPr="00151F1C">
        <w:rPr>
          <w:sz w:val="28"/>
          <w:szCs w:val="28"/>
        </w:rPr>
        <w:t xml:space="preserve">тыс. рублей) на </w:t>
      </w:r>
      <w:r>
        <w:rPr>
          <w:sz w:val="28"/>
          <w:szCs w:val="28"/>
        </w:rPr>
        <w:t>166 317,0</w:t>
      </w:r>
      <w:r w:rsidRPr="00151F1C">
        <w:rPr>
          <w:sz w:val="28"/>
          <w:szCs w:val="28"/>
        </w:rPr>
        <w:t xml:space="preserve"> тыс. рублей или на </w:t>
      </w:r>
      <w:r>
        <w:rPr>
          <w:sz w:val="28"/>
          <w:szCs w:val="28"/>
        </w:rPr>
        <w:t>6,2</w:t>
      </w:r>
      <w:r w:rsidRPr="00151F1C">
        <w:rPr>
          <w:sz w:val="28"/>
          <w:szCs w:val="28"/>
        </w:rPr>
        <w:t>%, а также ожидаемых поступлений (</w:t>
      </w:r>
      <w:r>
        <w:rPr>
          <w:sz w:val="28"/>
          <w:szCs w:val="28"/>
        </w:rPr>
        <w:t>2 697 302,0</w:t>
      </w:r>
      <w:r w:rsidRPr="00151F1C">
        <w:rPr>
          <w:sz w:val="28"/>
          <w:szCs w:val="28"/>
        </w:rPr>
        <w:t xml:space="preserve"> тыс. рублей) на </w:t>
      </w:r>
      <w:r>
        <w:rPr>
          <w:sz w:val="28"/>
          <w:szCs w:val="28"/>
        </w:rPr>
        <w:t>154 251,0</w:t>
      </w:r>
      <w:r w:rsidRPr="00151F1C">
        <w:rPr>
          <w:sz w:val="28"/>
          <w:szCs w:val="28"/>
        </w:rPr>
        <w:t xml:space="preserve"> тыс. рублей или на </w:t>
      </w:r>
      <w:r>
        <w:rPr>
          <w:sz w:val="28"/>
          <w:szCs w:val="28"/>
        </w:rPr>
        <w:t>6,0%.</w:t>
      </w:r>
    </w:p>
    <w:p w14:paraId="747A3102" w14:textId="77777777" w:rsidR="00684B9C" w:rsidRPr="00151F1C" w:rsidRDefault="00684B9C" w:rsidP="001A47D4">
      <w:pPr>
        <w:widowControl w:val="0"/>
        <w:autoSpaceDE w:val="0"/>
        <w:autoSpaceDN w:val="0"/>
        <w:adjustRightInd w:val="0"/>
        <w:ind w:firstLine="709"/>
        <w:contextualSpacing/>
        <w:jc w:val="both"/>
        <w:rPr>
          <w:sz w:val="28"/>
          <w:szCs w:val="28"/>
        </w:rPr>
      </w:pPr>
      <w:r w:rsidRPr="00151F1C">
        <w:rPr>
          <w:sz w:val="28"/>
          <w:szCs w:val="28"/>
        </w:rPr>
        <w:t>На</w:t>
      </w:r>
      <w:r>
        <w:rPr>
          <w:sz w:val="28"/>
          <w:szCs w:val="28"/>
        </w:rPr>
        <w:t xml:space="preserve"> 2023</w:t>
      </w:r>
      <w:r w:rsidRPr="00151F1C">
        <w:rPr>
          <w:sz w:val="28"/>
          <w:szCs w:val="28"/>
        </w:rPr>
        <w:t xml:space="preserve"> год поступления доходов подгруппы «Налоги на прибыль, доходы» по отношению к предыдущему году предусмотрены с ростом в размере </w:t>
      </w:r>
      <w:r>
        <w:rPr>
          <w:sz w:val="28"/>
          <w:szCs w:val="28"/>
        </w:rPr>
        <w:t>105,9</w:t>
      </w:r>
      <w:r w:rsidRPr="00151F1C">
        <w:rPr>
          <w:sz w:val="28"/>
          <w:szCs w:val="28"/>
        </w:rPr>
        <w:t>%, и состав</w:t>
      </w:r>
      <w:r>
        <w:rPr>
          <w:sz w:val="28"/>
          <w:szCs w:val="28"/>
        </w:rPr>
        <w:t>ляют</w:t>
      </w:r>
      <w:r w:rsidRPr="00151F1C">
        <w:rPr>
          <w:sz w:val="28"/>
          <w:szCs w:val="28"/>
        </w:rPr>
        <w:t xml:space="preserve"> </w:t>
      </w:r>
      <w:r>
        <w:rPr>
          <w:sz w:val="28"/>
          <w:szCs w:val="28"/>
        </w:rPr>
        <w:t xml:space="preserve">3 017 512,0 </w:t>
      </w:r>
      <w:r w:rsidRPr="00151F1C">
        <w:rPr>
          <w:sz w:val="28"/>
          <w:szCs w:val="28"/>
        </w:rPr>
        <w:t>тыс. рублей. На 202</w:t>
      </w:r>
      <w:r>
        <w:rPr>
          <w:sz w:val="28"/>
          <w:szCs w:val="28"/>
        </w:rPr>
        <w:t>3</w:t>
      </w:r>
      <w:r w:rsidRPr="00151F1C">
        <w:rPr>
          <w:sz w:val="28"/>
          <w:szCs w:val="28"/>
        </w:rPr>
        <w:t xml:space="preserve"> год </w:t>
      </w:r>
      <w:r>
        <w:rPr>
          <w:sz w:val="28"/>
          <w:szCs w:val="28"/>
        </w:rPr>
        <w:t>объем</w:t>
      </w:r>
      <w:r w:rsidRPr="00151F1C">
        <w:rPr>
          <w:sz w:val="28"/>
          <w:szCs w:val="28"/>
        </w:rPr>
        <w:t xml:space="preserve"> поступлений </w:t>
      </w:r>
      <w:r>
        <w:rPr>
          <w:sz w:val="28"/>
          <w:szCs w:val="28"/>
        </w:rPr>
        <w:t xml:space="preserve">данных </w:t>
      </w:r>
      <w:r w:rsidRPr="00151F1C">
        <w:rPr>
          <w:sz w:val="28"/>
          <w:szCs w:val="28"/>
        </w:rPr>
        <w:t xml:space="preserve">доходов прогнозируется в размере </w:t>
      </w:r>
      <w:r>
        <w:rPr>
          <w:sz w:val="28"/>
          <w:szCs w:val="28"/>
        </w:rPr>
        <w:t>3 192 701,0</w:t>
      </w:r>
      <w:r w:rsidRPr="00151F1C">
        <w:rPr>
          <w:sz w:val="28"/>
          <w:szCs w:val="28"/>
        </w:rPr>
        <w:t xml:space="preserve"> тыс. рублей, что составляет </w:t>
      </w:r>
      <w:r>
        <w:rPr>
          <w:sz w:val="28"/>
          <w:szCs w:val="28"/>
        </w:rPr>
        <w:t>105,8</w:t>
      </w:r>
      <w:r w:rsidRPr="00151F1C">
        <w:rPr>
          <w:sz w:val="28"/>
          <w:szCs w:val="28"/>
        </w:rPr>
        <w:t xml:space="preserve">% от показателя предыдущего года. </w:t>
      </w:r>
      <w:r>
        <w:rPr>
          <w:sz w:val="28"/>
          <w:szCs w:val="28"/>
        </w:rPr>
        <w:t>Увеличение</w:t>
      </w:r>
      <w:r w:rsidRPr="00151F1C">
        <w:rPr>
          <w:sz w:val="28"/>
          <w:szCs w:val="28"/>
        </w:rPr>
        <w:t xml:space="preserve"> доходов </w:t>
      </w:r>
      <w:r>
        <w:rPr>
          <w:sz w:val="28"/>
          <w:szCs w:val="28"/>
        </w:rPr>
        <w:t xml:space="preserve">по </w:t>
      </w:r>
      <w:r w:rsidRPr="00151F1C">
        <w:rPr>
          <w:sz w:val="28"/>
          <w:szCs w:val="28"/>
        </w:rPr>
        <w:t>подгрупп</w:t>
      </w:r>
      <w:r>
        <w:rPr>
          <w:sz w:val="28"/>
          <w:szCs w:val="28"/>
        </w:rPr>
        <w:t>е</w:t>
      </w:r>
      <w:r w:rsidRPr="00151F1C">
        <w:rPr>
          <w:sz w:val="28"/>
          <w:szCs w:val="28"/>
        </w:rPr>
        <w:t xml:space="preserve"> за трехлетний бюджетный период состав</w:t>
      </w:r>
      <w:r>
        <w:rPr>
          <w:sz w:val="28"/>
          <w:szCs w:val="28"/>
        </w:rPr>
        <w:t>ляет: к ожидаемой оценке 2021 года – 495 399,0 тыс. рублей или 18,4%, к плановому показателю 2022 года –</w:t>
      </w:r>
      <w:r w:rsidRPr="00151F1C">
        <w:rPr>
          <w:sz w:val="28"/>
          <w:szCs w:val="28"/>
        </w:rPr>
        <w:t xml:space="preserve"> </w:t>
      </w:r>
      <w:r>
        <w:rPr>
          <w:sz w:val="28"/>
          <w:szCs w:val="28"/>
        </w:rPr>
        <w:t>341 148,0</w:t>
      </w:r>
      <w:r w:rsidRPr="00151F1C">
        <w:rPr>
          <w:sz w:val="28"/>
          <w:szCs w:val="28"/>
        </w:rPr>
        <w:t xml:space="preserve"> тыс. рублей или </w:t>
      </w:r>
      <w:r>
        <w:rPr>
          <w:sz w:val="28"/>
          <w:szCs w:val="28"/>
        </w:rPr>
        <w:t>12,0</w:t>
      </w:r>
      <w:r w:rsidRPr="00151F1C">
        <w:rPr>
          <w:sz w:val="28"/>
          <w:szCs w:val="28"/>
        </w:rPr>
        <w:t>%.</w:t>
      </w:r>
    </w:p>
    <w:p w14:paraId="0EB6FE95" w14:textId="77777777" w:rsidR="00684B9C" w:rsidRDefault="00684B9C" w:rsidP="001A47D4">
      <w:pPr>
        <w:widowControl w:val="0"/>
        <w:autoSpaceDE w:val="0"/>
        <w:autoSpaceDN w:val="0"/>
        <w:adjustRightInd w:val="0"/>
        <w:ind w:firstLine="709"/>
        <w:contextualSpacing/>
        <w:jc w:val="both"/>
        <w:rPr>
          <w:sz w:val="28"/>
          <w:szCs w:val="28"/>
        </w:rPr>
      </w:pPr>
      <w:r w:rsidRPr="00151F1C">
        <w:rPr>
          <w:sz w:val="28"/>
          <w:szCs w:val="28"/>
        </w:rPr>
        <w:t>Удельный вес поступлений доходов по подгруппе «Налоги на прибыль, доходы» в общем объеме налоговых доходов бюджета города Оренбурга</w:t>
      </w:r>
      <w:r>
        <w:rPr>
          <w:sz w:val="28"/>
          <w:szCs w:val="28"/>
        </w:rPr>
        <w:t xml:space="preserve">, </w:t>
      </w:r>
      <w:r>
        <w:rPr>
          <w:sz w:val="28"/>
          <w:szCs w:val="28"/>
        </w:rPr>
        <w:lastRenderedPageBreak/>
        <w:t>составляющий по ожидаемой оценке текущего года 44,2%, на</w:t>
      </w:r>
      <w:r w:rsidRPr="00151F1C">
        <w:rPr>
          <w:sz w:val="28"/>
          <w:szCs w:val="28"/>
        </w:rPr>
        <w:t xml:space="preserve"> прогнозируем</w:t>
      </w:r>
      <w:r>
        <w:rPr>
          <w:sz w:val="28"/>
          <w:szCs w:val="28"/>
        </w:rPr>
        <w:t>ый</w:t>
      </w:r>
      <w:r w:rsidRPr="00151F1C">
        <w:rPr>
          <w:sz w:val="28"/>
          <w:szCs w:val="28"/>
        </w:rPr>
        <w:t xml:space="preserve"> период </w:t>
      </w:r>
      <w:r>
        <w:rPr>
          <w:sz w:val="28"/>
          <w:szCs w:val="28"/>
        </w:rPr>
        <w:t>значительно не изменяется и</w:t>
      </w:r>
      <w:r w:rsidRPr="00151F1C">
        <w:rPr>
          <w:sz w:val="28"/>
          <w:szCs w:val="28"/>
        </w:rPr>
        <w:t xml:space="preserve"> состав</w:t>
      </w:r>
      <w:r>
        <w:rPr>
          <w:sz w:val="28"/>
          <w:szCs w:val="28"/>
        </w:rPr>
        <w:t>ляет</w:t>
      </w:r>
      <w:r w:rsidRPr="00151F1C">
        <w:rPr>
          <w:sz w:val="28"/>
          <w:szCs w:val="28"/>
        </w:rPr>
        <w:t xml:space="preserve">: </w:t>
      </w:r>
      <w:r>
        <w:rPr>
          <w:sz w:val="28"/>
          <w:szCs w:val="28"/>
        </w:rPr>
        <w:t>на 2022 год</w:t>
      </w:r>
      <w:r w:rsidRPr="00151F1C">
        <w:rPr>
          <w:sz w:val="28"/>
          <w:szCs w:val="28"/>
        </w:rPr>
        <w:t xml:space="preserve"> – </w:t>
      </w:r>
      <w:r>
        <w:rPr>
          <w:sz w:val="28"/>
          <w:szCs w:val="28"/>
        </w:rPr>
        <w:t>44,9</w:t>
      </w:r>
      <w:r w:rsidRPr="00151F1C">
        <w:rPr>
          <w:sz w:val="28"/>
          <w:szCs w:val="28"/>
        </w:rPr>
        <w:t xml:space="preserve">%, </w:t>
      </w:r>
      <w:r>
        <w:rPr>
          <w:sz w:val="28"/>
          <w:szCs w:val="28"/>
        </w:rPr>
        <w:t xml:space="preserve">на </w:t>
      </w:r>
      <w:r w:rsidRPr="00151F1C">
        <w:rPr>
          <w:sz w:val="28"/>
          <w:szCs w:val="28"/>
        </w:rPr>
        <w:t>202</w:t>
      </w:r>
      <w:r>
        <w:rPr>
          <w:sz w:val="28"/>
          <w:szCs w:val="28"/>
        </w:rPr>
        <w:t>3</w:t>
      </w:r>
      <w:r w:rsidRPr="00151F1C">
        <w:rPr>
          <w:sz w:val="28"/>
          <w:szCs w:val="28"/>
        </w:rPr>
        <w:t xml:space="preserve"> год – </w:t>
      </w:r>
      <w:r>
        <w:rPr>
          <w:sz w:val="28"/>
          <w:szCs w:val="28"/>
        </w:rPr>
        <w:t>44,6% и на</w:t>
      </w:r>
      <w:r w:rsidRPr="00151F1C">
        <w:rPr>
          <w:sz w:val="28"/>
          <w:szCs w:val="28"/>
        </w:rPr>
        <w:t xml:space="preserve"> 202</w:t>
      </w:r>
      <w:r>
        <w:rPr>
          <w:sz w:val="28"/>
          <w:szCs w:val="28"/>
        </w:rPr>
        <w:t>4 год</w:t>
      </w:r>
      <w:r w:rsidRPr="00151F1C">
        <w:rPr>
          <w:sz w:val="28"/>
          <w:szCs w:val="28"/>
        </w:rPr>
        <w:t xml:space="preserve"> – </w:t>
      </w:r>
      <w:r>
        <w:rPr>
          <w:sz w:val="28"/>
          <w:szCs w:val="28"/>
        </w:rPr>
        <w:t>44,4</w:t>
      </w:r>
      <w:r w:rsidRPr="00151F1C">
        <w:rPr>
          <w:sz w:val="28"/>
          <w:szCs w:val="28"/>
        </w:rPr>
        <w:t>%.</w:t>
      </w:r>
    </w:p>
    <w:p w14:paraId="1D51607D" w14:textId="77777777" w:rsidR="00684B9C" w:rsidRPr="00052E62" w:rsidRDefault="00684B9C" w:rsidP="001A47D4">
      <w:pPr>
        <w:widowControl w:val="0"/>
        <w:autoSpaceDE w:val="0"/>
        <w:autoSpaceDN w:val="0"/>
        <w:adjustRightInd w:val="0"/>
        <w:ind w:firstLine="709"/>
        <w:contextualSpacing/>
        <w:jc w:val="both"/>
        <w:rPr>
          <w:sz w:val="16"/>
          <w:szCs w:val="16"/>
        </w:rPr>
      </w:pPr>
    </w:p>
    <w:p w14:paraId="55EF6464" w14:textId="77777777" w:rsidR="00684B9C" w:rsidRPr="007F5336" w:rsidRDefault="00684B9C" w:rsidP="001A47D4">
      <w:pPr>
        <w:widowControl w:val="0"/>
        <w:autoSpaceDE w:val="0"/>
        <w:autoSpaceDN w:val="0"/>
        <w:adjustRightInd w:val="0"/>
        <w:ind w:firstLine="709"/>
        <w:contextualSpacing/>
        <w:jc w:val="center"/>
        <w:rPr>
          <w:b/>
          <w:i/>
          <w:sz w:val="28"/>
          <w:szCs w:val="28"/>
        </w:rPr>
      </w:pPr>
      <w:r w:rsidRPr="007F5336">
        <w:rPr>
          <w:b/>
          <w:i/>
          <w:sz w:val="28"/>
          <w:szCs w:val="28"/>
        </w:rPr>
        <w:t>Налог на доходы физических лиц</w:t>
      </w:r>
    </w:p>
    <w:p w14:paraId="5BEB2705" w14:textId="77777777" w:rsidR="00684B9C" w:rsidRDefault="00684B9C" w:rsidP="001A47D4">
      <w:pPr>
        <w:widowControl w:val="0"/>
        <w:autoSpaceDE w:val="0"/>
        <w:autoSpaceDN w:val="0"/>
        <w:adjustRightInd w:val="0"/>
        <w:ind w:firstLine="709"/>
        <w:contextualSpacing/>
        <w:jc w:val="both"/>
        <w:rPr>
          <w:sz w:val="28"/>
          <w:szCs w:val="28"/>
        </w:rPr>
      </w:pPr>
      <w:r w:rsidRPr="00151F1C">
        <w:rPr>
          <w:sz w:val="28"/>
          <w:szCs w:val="28"/>
        </w:rPr>
        <w:t xml:space="preserve">Подгруппу доходов </w:t>
      </w:r>
      <w:r>
        <w:rPr>
          <w:sz w:val="28"/>
          <w:szCs w:val="28"/>
        </w:rPr>
        <w:t xml:space="preserve">местного бюджета </w:t>
      </w:r>
      <w:r w:rsidRPr="00151F1C">
        <w:rPr>
          <w:sz w:val="28"/>
          <w:szCs w:val="28"/>
        </w:rPr>
        <w:t xml:space="preserve">«Налоги на прибыль, доходы» </w:t>
      </w:r>
      <w:r>
        <w:rPr>
          <w:sz w:val="28"/>
          <w:szCs w:val="28"/>
        </w:rPr>
        <w:t xml:space="preserve">в полном объеме </w:t>
      </w:r>
      <w:r w:rsidRPr="00151F1C">
        <w:rPr>
          <w:sz w:val="28"/>
          <w:szCs w:val="28"/>
        </w:rPr>
        <w:t>составляет налог на доходы физических лиц</w:t>
      </w:r>
      <w:r w:rsidRPr="00151F1C">
        <w:rPr>
          <w:b/>
          <w:i/>
          <w:sz w:val="28"/>
          <w:szCs w:val="28"/>
        </w:rPr>
        <w:t xml:space="preserve"> </w:t>
      </w:r>
      <w:r w:rsidRPr="00151F1C">
        <w:rPr>
          <w:sz w:val="28"/>
          <w:szCs w:val="28"/>
        </w:rPr>
        <w:t xml:space="preserve">(далее – НДФЛ). </w:t>
      </w:r>
      <w:r>
        <w:rPr>
          <w:sz w:val="28"/>
          <w:szCs w:val="28"/>
        </w:rPr>
        <w:t>Общий норматив отчислений</w:t>
      </w:r>
      <w:r w:rsidRPr="00081A87">
        <w:rPr>
          <w:sz w:val="28"/>
          <w:szCs w:val="28"/>
        </w:rPr>
        <w:t xml:space="preserve"> </w:t>
      </w:r>
      <w:r>
        <w:rPr>
          <w:sz w:val="28"/>
          <w:szCs w:val="28"/>
        </w:rPr>
        <w:t>от НДФЛ в бюджет города Оренбурга (</w:t>
      </w:r>
      <w:r w:rsidRPr="00551B5E">
        <w:rPr>
          <w:sz w:val="28"/>
          <w:szCs w:val="28"/>
        </w:rPr>
        <w:t xml:space="preserve">за исключением </w:t>
      </w:r>
      <w:r>
        <w:rPr>
          <w:sz w:val="28"/>
          <w:szCs w:val="28"/>
        </w:rPr>
        <w:t>НДФЛ</w:t>
      </w:r>
      <w:r w:rsidRPr="00551B5E">
        <w:rPr>
          <w:sz w:val="28"/>
          <w:szCs w:val="28"/>
        </w:rPr>
        <w:t xml:space="preserve"> в части суммы налога, превышающей 650</w:t>
      </w:r>
      <w:r>
        <w:rPr>
          <w:sz w:val="28"/>
          <w:szCs w:val="28"/>
        </w:rPr>
        <w:t>,0</w:t>
      </w:r>
      <w:r w:rsidRPr="00551B5E">
        <w:rPr>
          <w:sz w:val="28"/>
          <w:szCs w:val="28"/>
        </w:rPr>
        <w:t xml:space="preserve"> тыс</w:t>
      </w:r>
      <w:r>
        <w:rPr>
          <w:sz w:val="28"/>
          <w:szCs w:val="28"/>
        </w:rPr>
        <w:t>.</w:t>
      </w:r>
      <w:r w:rsidRPr="00551B5E">
        <w:rPr>
          <w:sz w:val="28"/>
          <w:szCs w:val="28"/>
        </w:rPr>
        <w:t xml:space="preserve"> рублей, относящейся к части налоговой базы, превышающей 5</w:t>
      </w:r>
      <w:r>
        <w:rPr>
          <w:sz w:val="28"/>
          <w:szCs w:val="28"/>
        </w:rPr>
        <w:t> 000,0 тыс. рублей) составляет 20,0%, в том числе: в соответствии с пунктом 2 статьи 61.2 Бюджетного кодекса РФ – 15,0%, в соответствии с частью 4 статьи 11 Закона</w:t>
      </w:r>
      <w:r w:rsidRPr="00D16499">
        <w:rPr>
          <w:sz w:val="28"/>
          <w:szCs w:val="28"/>
        </w:rPr>
        <w:t xml:space="preserve"> «О межбюджетных отношениях в Оренбургской области»</w:t>
      </w:r>
      <w:r>
        <w:rPr>
          <w:sz w:val="28"/>
          <w:szCs w:val="28"/>
        </w:rPr>
        <w:t xml:space="preserve"> – 5,0%. Кроме этого, с 1 января 2021 года в соответствии со статьей 61.2 Бюджетного кодекса РФ в местные бюджеты зачисляется НДФЛ</w:t>
      </w:r>
      <w:r w:rsidRPr="00551B5E">
        <w:rPr>
          <w:sz w:val="28"/>
          <w:szCs w:val="28"/>
        </w:rPr>
        <w:t xml:space="preserve"> в части суммы налога, превышающей 650</w:t>
      </w:r>
      <w:r>
        <w:rPr>
          <w:sz w:val="28"/>
          <w:szCs w:val="28"/>
        </w:rPr>
        <w:t>,0</w:t>
      </w:r>
      <w:r w:rsidRPr="00551B5E">
        <w:rPr>
          <w:sz w:val="28"/>
          <w:szCs w:val="28"/>
        </w:rPr>
        <w:t xml:space="preserve"> тыс</w:t>
      </w:r>
      <w:r>
        <w:rPr>
          <w:sz w:val="28"/>
          <w:szCs w:val="28"/>
        </w:rPr>
        <w:t>.</w:t>
      </w:r>
      <w:r w:rsidRPr="00551B5E">
        <w:rPr>
          <w:sz w:val="28"/>
          <w:szCs w:val="28"/>
        </w:rPr>
        <w:t xml:space="preserve"> рублей, относящейся к части налоговой базы, превышающей 5</w:t>
      </w:r>
      <w:r>
        <w:rPr>
          <w:sz w:val="28"/>
          <w:szCs w:val="28"/>
        </w:rPr>
        <w:t> 000,0 тыс.</w:t>
      </w:r>
      <w:r w:rsidRPr="00551B5E">
        <w:rPr>
          <w:sz w:val="28"/>
          <w:szCs w:val="28"/>
        </w:rPr>
        <w:t xml:space="preserve"> рублей</w:t>
      </w:r>
      <w:r>
        <w:rPr>
          <w:sz w:val="28"/>
          <w:szCs w:val="28"/>
        </w:rPr>
        <w:t>, по нормативу 13,0%.</w:t>
      </w:r>
    </w:p>
    <w:p w14:paraId="6744CAB9" w14:textId="77777777" w:rsidR="00684B9C" w:rsidRPr="00151F1C" w:rsidRDefault="00684B9C" w:rsidP="001A47D4">
      <w:pPr>
        <w:widowControl w:val="0"/>
        <w:autoSpaceDE w:val="0"/>
        <w:autoSpaceDN w:val="0"/>
        <w:adjustRightInd w:val="0"/>
        <w:ind w:firstLine="709"/>
        <w:contextualSpacing/>
        <w:jc w:val="both"/>
        <w:rPr>
          <w:sz w:val="28"/>
          <w:szCs w:val="28"/>
        </w:rPr>
      </w:pPr>
      <w:r w:rsidRPr="00151F1C">
        <w:rPr>
          <w:sz w:val="28"/>
          <w:szCs w:val="28"/>
        </w:rPr>
        <w:t>Согласно Проекту решения, преобладающую долю в общем объеме поступлений НДФЛ (более 9</w:t>
      </w:r>
      <w:r>
        <w:rPr>
          <w:sz w:val="28"/>
          <w:szCs w:val="28"/>
        </w:rPr>
        <w:t>4,0</w:t>
      </w:r>
      <w:r w:rsidRPr="00151F1C">
        <w:rPr>
          <w:sz w:val="28"/>
          <w:szCs w:val="28"/>
        </w:rPr>
        <w:t xml:space="preserve">%) в предстоящем бюджетном периоде, как и в </w:t>
      </w:r>
      <w:r>
        <w:rPr>
          <w:sz w:val="28"/>
          <w:szCs w:val="28"/>
        </w:rPr>
        <w:t>предыдущие годы</w:t>
      </w:r>
      <w:r w:rsidRPr="00151F1C">
        <w:rPr>
          <w:sz w:val="28"/>
          <w:szCs w:val="28"/>
        </w:rPr>
        <w:t>, будут составлять поступления</w:t>
      </w:r>
      <w:r w:rsidRPr="00151F1C">
        <w:rPr>
          <w:i/>
          <w:sz w:val="28"/>
          <w:szCs w:val="28"/>
        </w:rPr>
        <w:t xml:space="preserve"> </w:t>
      </w:r>
      <w:r w:rsidRPr="00151F1C">
        <w:rPr>
          <w:sz w:val="28"/>
          <w:szCs w:val="28"/>
          <w:u w:val="single"/>
        </w:rPr>
        <w:t>налога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РФ</w:t>
      </w:r>
      <w:r w:rsidRPr="00151F1C">
        <w:rPr>
          <w:sz w:val="28"/>
          <w:szCs w:val="28"/>
        </w:rPr>
        <w:t>. На 20</w:t>
      </w:r>
      <w:r>
        <w:rPr>
          <w:sz w:val="28"/>
          <w:szCs w:val="28"/>
        </w:rPr>
        <w:t>22</w:t>
      </w:r>
      <w:r w:rsidRPr="00151F1C">
        <w:rPr>
          <w:sz w:val="28"/>
          <w:szCs w:val="28"/>
        </w:rPr>
        <w:t xml:space="preserve"> год поступления НДФЛ по указанному коду прогнозируются с ростом </w:t>
      </w:r>
      <w:r>
        <w:rPr>
          <w:sz w:val="28"/>
          <w:szCs w:val="28"/>
        </w:rPr>
        <w:t>105,8</w:t>
      </w:r>
      <w:r w:rsidRPr="00151F1C">
        <w:rPr>
          <w:sz w:val="28"/>
          <w:szCs w:val="28"/>
        </w:rPr>
        <w:t>% к ожидаемой оценке 20</w:t>
      </w:r>
      <w:r>
        <w:rPr>
          <w:sz w:val="28"/>
          <w:szCs w:val="28"/>
        </w:rPr>
        <w:t>21</w:t>
      </w:r>
      <w:r w:rsidRPr="00151F1C">
        <w:rPr>
          <w:sz w:val="28"/>
          <w:szCs w:val="28"/>
        </w:rPr>
        <w:t xml:space="preserve"> года</w:t>
      </w:r>
      <w:r>
        <w:rPr>
          <w:sz w:val="28"/>
          <w:szCs w:val="28"/>
        </w:rPr>
        <w:t xml:space="preserve"> (2 541 729,0 тыс. рублей)</w:t>
      </w:r>
      <w:r w:rsidRPr="00151F1C">
        <w:rPr>
          <w:sz w:val="28"/>
          <w:szCs w:val="28"/>
        </w:rPr>
        <w:t xml:space="preserve">, что составляет </w:t>
      </w:r>
      <w:r>
        <w:rPr>
          <w:sz w:val="28"/>
          <w:szCs w:val="28"/>
        </w:rPr>
        <w:t>2 688 061,0</w:t>
      </w:r>
      <w:r w:rsidRPr="00151F1C">
        <w:rPr>
          <w:sz w:val="28"/>
          <w:szCs w:val="28"/>
        </w:rPr>
        <w:t xml:space="preserve"> тыс. рублей. На плановый период поступления спрогнозированы с </w:t>
      </w:r>
      <w:r>
        <w:rPr>
          <w:sz w:val="28"/>
          <w:szCs w:val="28"/>
        </w:rPr>
        <w:t>продолжающей тенденцией к росту</w:t>
      </w:r>
      <w:r w:rsidRPr="00151F1C">
        <w:rPr>
          <w:sz w:val="28"/>
          <w:szCs w:val="28"/>
        </w:rPr>
        <w:t>, в том числе: на 20</w:t>
      </w:r>
      <w:r>
        <w:rPr>
          <w:sz w:val="28"/>
          <w:szCs w:val="28"/>
        </w:rPr>
        <w:t>23</w:t>
      </w:r>
      <w:r w:rsidRPr="00151F1C">
        <w:rPr>
          <w:sz w:val="28"/>
          <w:szCs w:val="28"/>
        </w:rPr>
        <w:t xml:space="preserve"> год – </w:t>
      </w:r>
      <w:r>
        <w:rPr>
          <w:sz w:val="28"/>
          <w:szCs w:val="28"/>
        </w:rPr>
        <w:t>2 845 449,0</w:t>
      </w:r>
      <w:r w:rsidRPr="00151F1C">
        <w:rPr>
          <w:sz w:val="28"/>
          <w:szCs w:val="28"/>
        </w:rPr>
        <w:t xml:space="preserve"> тыс. рублей (</w:t>
      </w:r>
      <w:r>
        <w:rPr>
          <w:sz w:val="28"/>
          <w:szCs w:val="28"/>
        </w:rPr>
        <w:t>105,9% к 2022</w:t>
      </w:r>
      <w:r w:rsidRPr="00151F1C">
        <w:rPr>
          <w:sz w:val="28"/>
          <w:szCs w:val="28"/>
        </w:rPr>
        <w:t xml:space="preserve"> году), на 202</w:t>
      </w:r>
      <w:r>
        <w:rPr>
          <w:sz w:val="28"/>
          <w:szCs w:val="28"/>
        </w:rPr>
        <w:t>3</w:t>
      </w:r>
      <w:r w:rsidRPr="00151F1C">
        <w:rPr>
          <w:sz w:val="28"/>
          <w:szCs w:val="28"/>
        </w:rPr>
        <w:t xml:space="preserve"> год – </w:t>
      </w:r>
      <w:r>
        <w:rPr>
          <w:sz w:val="28"/>
          <w:szCs w:val="28"/>
        </w:rPr>
        <w:t>3 011 602,0</w:t>
      </w:r>
      <w:r w:rsidRPr="00151F1C">
        <w:rPr>
          <w:sz w:val="28"/>
          <w:szCs w:val="28"/>
        </w:rPr>
        <w:t xml:space="preserve"> тыс. рублей (</w:t>
      </w:r>
      <w:r>
        <w:rPr>
          <w:sz w:val="28"/>
          <w:szCs w:val="28"/>
        </w:rPr>
        <w:t>105,8</w:t>
      </w:r>
      <w:r w:rsidRPr="00151F1C">
        <w:rPr>
          <w:sz w:val="28"/>
          <w:szCs w:val="28"/>
        </w:rPr>
        <w:t>% к 202</w:t>
      </w:r>
      <w:r>
        <w:rPr>
          <w:sz w:val="28"/>
          <w:szCs w:val="28"/>
        </w:rPr>
        <w:t>3</w:t>
      </w:r>
      <w:r w:rsidRPr="00151F1C">
        <w:rPr>
          <w:sz w:val="28"/>
          <w:szCs w:val="28"/>
        </w:rPr>
        <w:t xml:space="preserve"> году).</w:t>
      </w:r>
    </w:p>
    <w:p w14:paraId="5522083A" w14:textId="77777777" w:rsidR="00684B9C" w:rsidRDefault="00684B9C" w:rsidP="001A47D4">
      <w:pPr>
        <w:widowControl w:val="0"/>
        <w:ind w:firstLine="709"/>
        <w:contextualSpacing/>
        <w:jc w:val="both"/>
        <w:rPr>
          <w:sz w:val="28"/>
          <w:szCs w:val="28"/>
        </w:rPr>
      </w:pPr>
      <w:r w:rsidRPr="009E1290">
        <w:rPr>
          <w:sz w:val="28"/>
          <w:szCs w:val="28"/>
        </w:rPr>
        <w:t xml:space="preserve">Согласно Методике УФНС </w:t>
      </w:r>
      <w:r>
        <w:rPr>
          <w:sz w:val="28"/>
          <w:szCs w:val="28"/>
        </w:rPr>
        <w:t>и материалам</w:t>
      </w:r>
      <w:r w:rsidRPr="009E1290">
        <w:rPr>
          <w:sz w:val="28"/>
          <w:szCs w:val="28"/>
        </w:rPr>
        <w:t>, представленны</w:t>
      </w:r>
      <w:r>
        <w:rPr>
          <w:sz w:val="28"/>
          <w:szCs w:val="28"/>
        </w:rPr>
        <w:t>м</w:t>
      </w:r>
      <w:r w:rsidRPr="009E1290">
        <w:rPr>
          <w:sz w:val="28"/>
          <w:szCs w:val="28"/>
        </w:rPr>
        <w:t xml:space="preserve"> с Проектом решения, основой в расчетах поступлений от уплаты данного вида НДФЛ являлись показатели отчетности налоговых органов и Прогноза социально-экономического развития города Оренбурга </w:t>
      </w:r>
      <w:r>
        <w:rPr>
          <w:sz w:val="28"/>
          <w:szCs w:val="28"/>
        </w:rPr>
        <w:t xml:space="preserve">по базовому варианту </w:t>
      </w:r>
      <w:r w:rsidRPr="009E1290">
        <w:rPr>
          <w:sz w:val="28"/>
          <w:szCs w:val="28"/>
        </w:rPr>
        <w:t xml:space="preserve">(фонд оплаты труда </w:t>
      </w:r>
      <w:r>
        <w:rPr>
          <w:sz w:val="28"/>
          <w:szCs w:val="28"/>
        </w:rPr>
        <w:t>(2022 год – 115 493 769,0 тыс. рублей, 2023 год – 122 538 923,0 тыс. рублей, 2024 год – 130 013 769,0 тыс. рублей</w:t>
      </w:r>
      <w:r w:rsidRPr="009E1290">
        <w:rPr>
          <w:sz w:val="28"/>
          <w:szCs w:val="28"/>
        </w:rPr>
        <w:t xml:space="preserve"> и темп роста фонда заработной платы</w:t>
      </w:r>
      <w:r>
        <w:rPr>
          <w:sz w:val="28"/>
          <w:szCs w:val="28"/>
        </w:rPr>
        <w:t xml:space="preserve"> (2022 год – 106,0%, 2023 год – 106,1%, 2024 год – 106,1%</w:t>
      </w:r>
      <w:r w:rsidRPr="009E1290">
        <w:rPr>
          <w:sz w:val="28"/>
          <w:szCs w:val="28"/>
        </w:rPr>
        <w:t>). Сумма налога, исчисленная по ставке 13,0% от прогнозируемого фонда заработной платы, сокращенного на сумму налоговых вычетов по отчету</w:t>
      </w:r>
      <w:r>
        <w:rPr>
          <w:sz w:val="28"/>
          <w:szCs w:val="28"/>
        </w:rPr>
        <w:t xml:space="preserve"> за 2020</w:t>
      </w:r>
      <w:r w:rsidRPr="009E1290">
        <w:rPr>
          <w:sz w:val="28"/>
          <w:szCs w:val="28"/>
        </w:rPr>
        <w:t xml:space="preserve"> год, уменьшена на сумму налога, подлежащего возврату по представленным декларациям, с учетом сложившегося за последние годы роста </w:t>
      </w:r>
      <w:r>
        <w:rPr>
          <w:sz w:val="28"/>
          <w:szCs w:val="28"/>
        </w:rPr>
        <w:t>возвратов НДФЛ. Результат увеличен на сумму налога, исчисленного по иным ставкам по отчету за 2020 год, и скорректирован на средний процент собираемости, исчисленного за 2017-2020 годы в размере 96,1% и установленный норматив зачисления налога в местные бюджеты в общем размере 20%.</w:t>
      </w:r>
    </w:p>
    <w:p w14:paraId="15A27DED" w14:textId="77777777" w:rsidR="00684B9C" w:rsidRDefault="00684B9C" w:rsidP="001A47D4">
      <w:pPr>
        <w:widowControl w:val="0"/>
        <w:ind w:firstLine="709"/>
        <w:contextualSpacing/>
        <w:jc w:val="both"/>
        <w:rPr>
          <w:sz w:val="28"/>
          <w:szCs w:val="28"/>
        </w:rPr>
      </w:pPr>
      <w:r>
        <w:rPr>
          <w:sz w:val="28"/>
          <w:szCs w:val="28"/>
        </w:rPr>
        <w:t>Средний процент собираемости налога, рассчитанный как отношение поступившей суммы налога к исчисленной сумме налога за 2017-2020 годы, на 0,07 процентных пункта выше аналогичного показателя, использованного в проекте городского бюджета на 2021 год и на плановый период 2022 и 2023 годов (96,03%)</w:t>
      </w:r>
      <w:r w:rsidRPr="00151F1C">
        <w:rPr>
          <w:sz w:val="28"/>
          <w:szCs w:val="28"/>
        </w:rPr>
        <w:t>.</w:t>
      </w:r>
      <w:r>
        <w:rPr>
          <w:sz w:val="28"/>
          <w:szCs w:val="28"/>
        </w:rPr>
        <w:t xml:space="preserve"> </w:t>
      </w:r>
      <w:r>
        <w:rPr>
          <w:sz w:val="28"/>
          <w:szCs w:val="28"/>
        </w:rPr>
        <w:lastRenderedPageBreak/>
        <w:t>Фактическая собираемость налога составила: в 2017 году – 95,7%, в 2018 году – 97,51%, в 2019 году – 94,89%, в 2020 году – 96,21%.</w:t>
      </w:r>
    </w:p>
    <w:p w14:paraId="15C5B34F" w14:textId="77777777" w:rsidR="00684B9C" w:rsidRDefault="00684B9C" w:rsidP="001A47D4">
      <w:pPr>
        <w:widowControl w:val="0"/>
        <w:autoSpaceDE w:val="0"/>
        <w:autoSpaceDN w:val="0"/>
        <w:adjustRightInd w:val="0"/>
        <w:ind w:firstLine="709"/>
        <w:contextualSpacing/>
        <w:jc w:val="both"/>
        <w:rPr>
          <w:sz w:val="28"/>
          <w:szCs w:val="28"/>
        </w:rPr>
      </w:pPr>
      <w:r w:rsidRPr="00052E62">
        <w:rPr>
          <w:sz w:val="28"/>
          <w:szCs w:val="28"/>
        </w:rPr>
        <w:t xml:space="preserve">В связи с применением </w:t>
      </w:r>
      <w:r>
        <w:rPr>
          <w:sz w:val="28"/>
          <w:szCs w:val="28"/>
        </w:rPr>
        <w:t>в расчетах среднего процента собираемости налога в значении 96,1%</w:t>
      </w:r>
      <w:r w:rsidRPr="00052E62">
        <w:rPr>
          <w:sz w:val="28"/>
          <w:szCs w:val="28"/>
        </w:rPr>
        <w:t xml:space="preserve"> объем прогнозных показателей </w:t>
      </w:r>
      <w:r>
        <w:rPr>
          <w:sz w:val="28"/>
          <w:szCs w:val="28"/>
        </w:rPr>
        <w:t xml:space="preserve">данного вида </w:t>
      </w:r>
      <w:r w:rsidRPr="00052E62">
        <w:rPr>
          <w:sz w:val="28"/>
          <w:szCs w:val="28"/>
        </w:rPr>
        <w:t>налога</w:t>
      </w:r>
      <w:r>
        <w:rPr>
          <w:sz w:val="28"/>
          <w:szCs w:val="28"/>
        </w:rPr>
        <w:t xml:space="preserve"> на доходы физических лиц </w:t>
      </w:r>
      <w:r w:rsidRPr="00052E62">
        <w:rPr>
          <w:sz w:val="28"/>
          <w:szCs w:val="28"/>
        </w:rPr>
        <w:t xml:space="preserve">сокращен на общую сумму </w:t>
      </w:r>
      <w:r>
        <w:rPr>
          <w:sz w:val="28"/>
          <w:szCs w:val="28"/>
        </w:rPr>
        <w:t>345 205,9</w:t>
      </w:r>
      <w:r w:rsidRPr="00052E62">
        <w:rPr>
          <w:sz w:val="28"/>
          <w:szCs w:val="28"/>
        </w:rPr>
        <w:t xml:space="preserve"> тыс. рублей</w:t>
      </w:r>
      <w:r>
        <w:rPr>
          <w:sz w:val="28"/>
          <w:szCs w:val="28"/>
        </w:rPr>
        <w:t>, что составило ежегодно 4,0</w:t>
      </w:r>
      <w:r w:rsidRPr="00052E62">
        <w:rPr>
          <w:sz w:val="28"/>
          <w:szCs w:val="28"/>
        </w:rPr>
        <w:t xml:space="preserve">% от общей суммы </w:t>
      </w:r>
      <w:r>
        <w:rPr>
          <w:sz w:val="28"/>
          <w:szCs w:val="28"/>
        </w:rPr>
        <w:t xml:space="preserve">годового </w:t>
      </w:r>
      <w:r w:rsidRPr="00052E62">
        <w:rPr>
          <w:sz w:val="28"/>
          <w:szCs w:val="28"/>
        </w:rPr>
        <w:t xml:space="preserve">прогноза налога, в том числе: на 2022 год – на сумму </w:t>
      </w:r>
      <w:r>
        <w:rPr>
          <w:sz w:val="28"/>
          <w:szCs w:val="28"/>
        </w:rPr>
        <w:t>108 563,1</w:t>
      </w:r>
      <w:r w:rsidRPr="00052E62">
        <w:rPr>
          <w:sz w:val="28"/>
          <w:szCs w:val="28"/>
        </w:rPr>
        <w:t xml:space="preserve"> тыс. рублей</w:t>
      </w:r>
      <w:r>
        <w:rPr>
          <w:sz w:val="28"/>
          <w:szCs w:val="28"/>
        </w:rPr>
        <w:t>,</w:t>
      </w:r>
      <w:r w:rsidRPr="00052E62">
        <w:rPr>
          <w:sz w:val="28"/>
          <w:szCs w:val="28"/>
        </w:rPr>
        <w:t xml:space="preserve"> на 2023 год – на сумму </w:t>
      </w:r>
      <w:r>
        <w:rPr>
          <w:sz w:val="28"/>
          <w:szCs w:val="28"/>
        </w:rPr>
        <w:t>114 950,0</w:t>
      </w:r>
      <w:r w:rsidRPr="00052E62">
        <w:rPr>
          <w:sz w:val="28"/>
          <w:szCs w:val="28"/>
        </w:rPr>
        <w:t xml:space="preserve"> тыс. рублей, на 2024 год – на сумму </w:t>
      </w:r>
      <w:r>
        <w:rPr>
          <w:sz w:val="28"/>
          <w:szCs w:val="28"/>
        </w:rPr>
        <w:t>121 692,8</w:t>
      </w:r>
      <w:r w:rsidRPr="00052E62">
        <w:rPr>
          <w:sz w:val="28"/>
          <w:szCs w:val="28"/>
        </w:rPr>
        <w:t xml:space="preserve"> тыс. рублей.</w:t>
      </w:r>
      <w:r>
        <w:rPr>
          <w:sz w:val="28"/>
          <w:szCs w:val="28"/>
        </w:rPr>
        <w:t xml:space="preserve"> </w:t>
      </w:r>
    </w:p>
    <w:p w14:paraId="5C7C98BE" w14:textId="77777777" w:rsidR="00684B9C" w:rsidRPr="00151F1C" w:rsidRDefault="00684B9C" w:rsidP="001A47D4">
      <w:pPr>
        <w:widowControl w:val="0"/>
        <w:ind w:firstLine="709"/>
        <w:contextualSpacing/>
        <w:jc w:val="both"/>
        <w:rPr>
          <w:sz w:val="28"/>
          <w:szCs w:val="28"/>
        </w:rPr>
      </w:pPr>
      <w:r w:rsidRPr="004745D2">
        <w:rPr>
          <w:sz w:val="28"/>
          <w:szCs w:val="28"/>
        </w:rPr>
        <w:t xml:space="preserve">Поступления </w:t>
      </w:r>
      <w:r w:rsidRPr="00151F1C">
        <w:rPr>
          <w:sz w:val="28"/>
          <w:szCs w:val="28"/>
          <w:u w:val="single"/>
        </w:rPr>
        <w:t>налога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РФ</w:t>
      </w:r>
      <w:r w:rsidRPr="00151F1C">
        <w:rPr>
          <w:sz w:val="28"/>
          <w:szCs w:val="28"/>
        </w:rPr>
        <w:t xml:space="preserve"> прогнозируются исходя из ожидаемой оценки текущего года</w:t>
      </w:r>
      <w:r>
        <w:rPr>
          <w:sz w:val="28"/>
          <w:szCs w:val="28"/>
        </w:rPr>
        <w:t xml:space="preserve"> (27 663,0 тыс. рублей)</w:t>
      </w:r>
      <w:r w:rsidRPr="00151F1C">
        <w:rPr>
          <w:sz w:val="28"/>
          <w:szCs w:val="28"/>
        </w:rPr>
        <w:t xml:space="preserve">, скорректированной на </w:t>
      </w:r>
      <w:r>
        <w:rPr>
          <w:sz w:val="28"/>
          <w:szCs w:val="28"/>
        </w:rPr>
        <w:t>индекс потребительских цен</w:t>
      </w:r>
      <w:r w:rsidRPr="00151F1C">
        <w:rPr>
          <w:sz w:val="28"/>
          <w:szCs w:val="28"/>
        </w:rPr>
        <w:t xml:space="preserve"> согласно Прогнозу социально-экономического развития города</w:t>
      </w:r>
      <w:r w:rsidRPr="001C6E88">
        <w:rPr>
          <w:sz w:val="28"/>
          <w:szCs w:val="28"/>
        </w:rPr>
        <w:t xml:space="preserve"> </w:t>
      </w:r>
      <w:r>
        <w:rPr>
          <w:sz w:val="28"/>
          <w:szCs w:val="28"/>
        </w:rPr>
        <w:t>по базовому варианту</w:t>
      </w:r>
      <w:r w:rsidRPr="00151F1C">
        <w:rPr>
          <w:sz w:val="28"/>
          <w:szCs w:val="28"/>
        </w:rPr>
        <w:t xml:space="preserve">. Планируемые суммы составляют: </w:t>
      </w:r>
      <w:r>
        <w:rPr>
          <w:sz w:val="28"/>
          <w:szCs w:val="28"/>
        </w:rPr>
        <w:t>28 714,0 тыс. рублей на 2022</w:t>
      </w:r>
      <w:r w:rsidRPr="00151F1C">
        <w:rPr>
          <w:sz w:val="28"/>
          <w:szCs w:val="28"/>
        </w:rPr>
        <w:t xml:space="preserve"> год (</w:t>
      </w:r>
      <w:r>
        <w:rPr>
          <w:sz w:val="28"/>
          <w:szCs w:val="28"/>
        </w:rPr>
        <w:t>103,8% к ожидаемой оценке 2021</w:t>
      </w:r>
      <w:r w:rsidRPr="00151F1C">
        <w:rPr>
          <w:sz w:val="28"/>
          <w:szCs w:val="28"/>
        </w:rPr>
        <w:t xml:space="preserve"> года), </w:t>
      </w:r>
      <w:r>
        <w:rPr>
          <w:sz w:val="28"/>
          <w:szCs w:val="28"/>
        </w:rPr>
        <w:t>29 863,0</w:t>
      </w:r>
      <w:r w:rsidRPr="00151F1C">
        <w:rPr>
          <w:sz w:val="28"/>
          <w:szCs w:val="28"/>
        </w:rPr>
        <w:t xml:space="preserve"> тыс. рублей на 20</w:t>
      </w:r>
      <w:r>
        <w:rPr>
          <w:sz w:val="28"/>
          <w:szCs w:val="28"/>
        </w:rPr>
        <w:t>23</w:t>
      </w:r>
      <w:r w:rsidRPr="00151F1C">
        <w:rPr>
          <w:sz w:val="28"/>
          <w:szCs w:val="28"/>
        </w:rPr>
        <w:t xml:space="preserve"> год (</w:t>
      </w:r>
      <w:r>
        <w:rPr>
          <w:sz w:val="28"/>
          <w:szCs w:val="28"/>
        </w:rPr>
        <w:t>104,0% к 2022</w:t>
      </w:r>
      <w:r w:rsidRPr="00151F1C">
        <w:rPr>
          <w:sz w:val="28"/>
          <w:szCs w:val="28"/>
        </w:rPr>
        <w:t xml:space="preserve"> году) и </w:t>
      </w:r>
      <w:r>
        <w:rPr>
          <w:sz w:val="28"/>
          <w:szCs w:val="28"/>
        </w:rPr>
        <w:t>31 058,0</w:t>
      </w:r>
      <w:r w:rsidRPr="00151F1C">
        <w:rPr>
          <w:sz w:val="28"/>
          <w:szCs w:val="28"/>
        </w:rPr>
        <w:t xml:space="preserve"> тыс. рублей на 202</w:t>
      </w:r>
      <w:r>
        <w:rPr>
          <w:sz w:val="28"/>
          <w:szCs w:val="28"/>
        </w:rPr>
        <w:t>4</w:t>
      </w:r>
      <w:r w:rsidRPr="00151F1C">
        <w:rPr>
          <w:sz w:val="28"/>
          <w:szCs w:val="28"/>
        </w:rPr>
        <w:t xml:space="preserve"> год (</w:t>
      </w:r>
      <w:r>
        <w:rPr>
          <w:sz w:val="28"/>
          <w:szCs w:val="28"/>
        </w:rPr>
        <w:t>104,0</w:t>
      </w:r>
      <w:r w:rsidRPr="00151F1C">
        <w:rPr>
          <w:sz w:val="28"/>
          <w:szCs w:val="28"/>
        </w:rPr>
        <w:t>% к 202</w:t>
      </w:r>
      <w:r>
        <w:rPr>
          <w:sz w:val="28"/>
          <w:szCs w:val="28"/>
        </w:rPr>
        <w:t>3</w:t>
      </w:r>
      <w:r w:rsidRPr="00151F1C">
        <w:rPr>
          <w:sz w:val="28"/>
          <w:szCs w:val="28"/>
        </w:rPr>
        <w:t xml:space="preserve"> году).</w:t>
      </w:r>
    </w:p>
    <w:p w14:paraId="32FC8FF5" w14:textId="77777777" w:rsidR="00684B9C" w:rsidRDefault="00684B9C" w:rsidP="001A47D4">
      <w:pPr>
        <w:widowControl w:val="0"/>
        <w:ind w:firstLine="709"/>
        <w:contextualSpacing/>
        <w:jc w:val="both"/>
        <w:rPr>
          <w:sz w:val="28"/>
          <w:szCs w:val="28"/>
        </w:rPr>
      </w:pPr>
      <w:r w:rsidRPr="004745D2">
        <w:rPr>
          <w:sz w:val="28"/>
          <w:szCs w:val="28"/>
        </w:rPr>
        <w:t xml:space="preserve">Поступления </w:t>
      </w:r>
      <w:r w:rsidRPr="00151F1C">
        <w:rPr>
          <w:sz w:val="28"/>
          <w:szCs w:val="28"/>
          <w:u w:val="single"/>
        </w:rPr>
        <w:t xml:space="preserve">налога на доходы физических лиц с доходов, полученных физическими лицами в соответствии со статьей 228 Налогового кодекса РФ </w:t>
      </w:r>
      <w:r w:rsidRPr="00151F1C">
        <w:rPr>
          <w:sz w:val="28"/>
          <w:szCs w:val="28"/>
        </w:rPr>
        <w:t xml:space="preserve">прогнозируются исходя из суммы налога, подлежащей уплате </w:t>
      </w:r>
      <w:r>
        <w:rPr>
          <w:sz w:val="28"/>
          <w:szCs w:val="28"/>
        </w:rPr>
        <w:t xml:space="preserve">(доплате) по представленным актуальным </w:t>
      </w:r>
      <w:r w:rsidRPr="00151F1C">
        <w:rPr>
          <w:sz w:val="28"/>
          <w:szCs w:val="28"/>
        </w:rPr>
        <w:t xml:space="preserve">декларациям и суммы налога, </w:t>
      </w:r>
      <w:r>
        <w:rPr>
          <w:sz w:val="28"/>
          <w:szCs w:val="28"/>
        </w:rPr>
        <w:t xml:space="preserve">подлежащей </w:t>
      </w:r>
      <w:r w:rsidRPr="00151F1C">
        <w:rPr>
          <w:sz w:val="28"/>
          <w:szCs w:val="28"/>
        </w:rPr>
        <w:t>включен</w:t>
      </w:r>
      <w:r>
        <w:rPr>
          <w:sz w:val="28"/>
          <w:szCs w:val="28"/>
        </w:rPr>
        <w:t>ию</w:t>
      </w:r>
      <w:r w:rsidRPr="00151F1C">
        <w:rPr>
          <w:sz w:val="28"/>
          <w:szCs w:val="28"/>
        </w:rPr>
        <w:t xml:space="preserve"> в налоговые уведомления, скорректированной на </w:t>
      </w:r>
      <w:r>
        <w:rPr>
          <w:sz w:val="28"/>
          <w:szCs w:val="28"/>
        </w:rPr>
        <w:t>индекс потребительских цен</w:t>
      </w:r>
      <w:r w:rsidRPr="00151F1C">
        <w:rPr>
          <w:sz w:val="28"/>
          <w:szCs w:val="28"/>
        </w:rPr>
        <w:t xml:space="preserve"> согласно Прогнозу социально-экономического развития города</w:t>
      </w:r>
      <w:r w:rsidRPr="001C6E88">
        <w:rPr>
          <w:sz w:val="28"/>
          <w:szCs w:val="28"/>
        </w:rPr>
        <w:t xml:space="preserve"> </w:t>
      </w:r>
      <w:r>
        <w:rPr>
          <w:sz w:val="28"/>
          <w:szCs w:val="28"/>
        </w:rPr>
        <w:t>по базовому варианту, а также на установленный норматив отчисления в местные бюджеты</w:t>
      </w:r>
      <w:r w:rsidRPr="00151F1C">
        <w:rPr>
          <w:sz w:val="28"/>
          <w:szCs w:val="28"/>
        </w:rPr>
        <w:t>. Планируемые суммы</w:t>
      </w:r>
      <w:r>
        <w:rPr>
          <w:sz w:val="28"/>
          <w:szCs w:val="28"/>
        </w:rPr>
        <w:t xml:space="preserve"> налога </w:t>
      </w:r>
      <w:r w:rsidRPr="00151F1C">
        <w:rPr>
          <w:sz w:val="28"/>
          <w:szCs w:val="28"/>
        </w:rPr>
        <w:t xml:space="preserve">составляют: </w:t>
      </w:r>
      <w:r>
        <w:rPr>
          <w:sz w:val="28"/>
          <w:szCs w:val="28"/>
        </w:rPr>
        <w:t>38 093,0 тыс. рублей на 2022</w:t>
      </w:r>
      <w:r w:rsidRPr="00151F1C">
        <w:rPr>
          <w:sz w:val="28"/>
          <w:szCs w:val="28"/>
        </w:rPr>
        <w:t xml:space="preserve"> год (</w:t>
      </w:r>
      <w:r>
        <w:rPr>
          <w:sz w:val="28"/>
          <w:szCs w:val="28"/>
        </w:rPr>
        <w:t>103,8</w:t>
      </w:r>
      <w:r w:rsidRPr="00151F1C">
        <w:rPr>
          <w:sz w:val="28"/>
          <w:szCs w:val="28"/>
        </w:rPr>
        <w:t>% к ожидаемой оценке 20</w:t>
      </w:r>
      <w:r>
        <w:rPr>
          <w:sz w:val="28"/>
          <w:szCs w:val="28"/>
        </w:rPr>
        <w:t>21</w:t>
      </w:r>
      <w:r w:rsidRPr="00151F1C">
        <w:rPr>
          <w:sz w:val="28"/>
          <w:szCs w:val="28"/>
        </w:rPr>
        <w:t xml:space="preserve"> года), </w:t>
      </w:r>
      <w:r>
        <w:rPr>
          <w:sz w:val="28"/>
          <w:szCs w:val="28"/>
        </w:rPr>
        <w:t>39 617,0</w:t>
      </w:r>
      <w:r w:rsidRPr="00151F1C">
        <w:rPr>
          <w:sz w:val="28"/>
          <w:szCs w:val="28"/>
        </w:rPr>
        <w:t xml:space="preserve"> тыс. рублей на 20</w:t>
      </w:r>
      <w:r>
        <w:rPr>
          <w:sz w:val="28"/>
          <w:szCs w:val="28"/>
        </w:rPr>
        <w:t>23</w:t>
      </w:r>
      <w:r w:rsidRPr="00151F1C">
        <w:rPr>
          <w:sz w:val="28"/>
          <w:szCs w:val="28"/>
        </w:rPr>
        <w:t xml:space="preserve"> год (</w:t>
      </w:r>
      <w:r>
        <w:rPr>
          <w:sz w:val="28"/>
          <w:szCs w:val="28"/>
        </w:rPr>
        <w:t>104,0% к 2022</w:t>
      </w:r>
      <w:r w:rsidRPr="00151F1C">
        <w:rPr>
          <w:sz w:val="28"/>
          <w:szCs w:val="28"/>
        </w:rPr>
        <w:t xml:space="preserve"> году) и </w:t>
      </w:r>
      <w:r>
        <w:rPr>
          <w:sz w:val="28"/>
          <w:szCs w:val="28"/>
        </w:rPr>
        <w:t xml:space="preserve">41 201,0 </w:t>
      </w:r>
      <w:r w:rsidRPr="00151F1C">
        <w:rPr>
          <w:sz w:val="28"/>
          <w:szCs w:val="28"/>
        </w:rPr>
        <w:t>тыс. рублей на 202</w:t>
      </w:r>
      <w:r>
        <w:rPr>
          <w:sz w:val="28"/>
          <w:szCs w:val="28"/>
        </w:rPr>
        <w:t>4</w:t>
      </w:r>
      <w:r w:rsidRPr="00151F1C">
        <w:rPr>
          <w:sz w:val="28"/>
          <w:szCs w:val="28"/>
        </w:rPr>
        <w:t xml:space="preserve"> год (</w:t>
      </w:r>
      <w:r>
        <w:rPr>
          <w:sz w:val="28"/>
          <w:szCs w:val="28"/>
        </w:rPr>
        <w:t>104,0</w:t>
      </w:r>
      <w:r w:rsidRPr="00151F1C">
        <w:rPr>
          <w:sz w:val="28"/>
          <w:szCs w:val="28"/>
        </w:rPr>
        <w:t>% к 202</w:t>
      </w:r>
      <w:r>
        <w:rPr>
          <w:sz w:val="28"/>
          <w:szCs w:val="28"/>
        </w:rPr>
        <w:t>3</w:t>
      </w:r>
      <w:r w:rsidRPr="00151F1C">
        <w:rPr>
          <w:sz w:val="28"/>
          <w:szCs w:val="28"/>
        </w:rPr>
        <w:t xml:space="preserve"> году).</w:t>
      </w:r>
    </w:p>
    <w:p w14:paraId="1E2B892A" w14:textId="77777777" w:rsidR="00684B9C" w:rsidRDefault="00684B9C" w:rsidP="001A47D4">
      <w:pPr>
        <w:widowControl w:val="0"/>
        <w:ind w:firstLine="709"/>
        <w:contextualSpacing/>
        <w:jc w:val="both"/>
        <w:rPr>
          <w:sz w:val="28"/>
          <w:szCs w:val="28"/>
        </w:rPr>
      </w:pPr>
      <w:r w:rsidRPr="00797062">
        <w:rPr>
          <w:sz w:val="28"/>
          <w:szCs w:val="28"/>
          <w:u w:val="single"/>
        </w:rPr>
        <w:t>Н</w:t>
      </w:r>
      <w:r w:rsidRPr="00151F1C">
        <w:rPr>
          <w:sz w:val="28"/>
          <w:szCs w:val="28"/>
          <w:u w:val="single"/>
        </w:rPr>
        <w:t xml:space="preserve">алог на доходы физических лиц </w:t>
      </w:r>
      <w:r>
        <w:rPr>
          <w:sz w:val="28"/>
          <w:szCs w:val="28"/>
          <w:u w:val="single"/>
        </w:rPr>
        <w:t xml:space="preserve">части суммы налога, превышающей 650 000 рублей, относящейся к части налоговой базы, превышающей 5 000 000,0 рублей, </w:t>
      </w:r>
      <w:r w:rsidRPr="004745D2">
        <w:rPr>
          <w:sz w:val="28"/>
          <w:szCs w:val="28"/>
        </w:rPr>
        <w:t>зачисля</w:t>
      </w:r>
      <w:r>
        <w:rPr>
          <w:sz w:val="28"/>
          <w:szCs w:val="28"/>
        </w:rPr>
        <w:t>ет</w:t>
      </w:r>
      <w:r w:rsidRPr="004745D2">
        <w:rPr>
          <w:sz w:val="28"/>
          <w:szCs w:val="28"/>
        </w:rPr>
        <w:t>ся в местные бюджеты</w:t>
      </w:r>
      <w:r>
        <w:rPr>
          <w:sz w:val="28"/>
          <w:szCs w:val="28"/>
        </w:rPr>
        <w:t xml:space="preserve"> с 1 января 2021 года по нормативу 13%. Планируемый объем поступлений рассчитан </w:t>
      </w:r>
      <w:r w:rsidRPr="00151F1C">
        <w:rPr>
          <w:sz w:val="28"/>
          <w:szCs w:val="28"/>
        </w:rPr>
        <w:t xml:space="preserve">исходя </w:t>
      </w:r>
      <w:r>
        <w:rPr>
          <w:sz w:val="28"/>
          <w:szCs w:val="28"/>
        </w:rPr>
        <w:t>ожидаемой оценки (91 212,0 тыс. рублей)</w:t>
      </w:r>
      <w:r w:rsidRPr="00151F1C">
        <w:rPr>
          <w:sz w:val="28"/>
          <w:szCs w:val="28"/>
        </w:rPr>
        <w:t xml:space="preserve"> скорректированной на </w:t>
      </w:r>
      <w:r>
        <w:rPr>
          <w:sz w:val="28"/>
          <w:szCs w:val="28"/>
        </w:rPr>
        <w:t>показатель темпа</w:t>
      </w:r>
      <w:r w:rsidRPr="009E1290">
        <w:rPr>
          <w:sz w:val="28"/>
          <w:szCs w:val="28"/>
        </w:rPr>
        <w:t xml:space="preserve"> роста фонда заработной платы</w:t>
      </w:r>
      <w:r w:rsidRPr="00151F1C">
        <w:rPr>
          <w:sz w:val="28"/>
          <w:szCs w:val="28"/>
        </w:rPr>
        <w:t xml:space="preserve"> согласно Прогнозу социально-экономического развития города</w:t>
      </w:r>
      <w:r w:rsidRPr="001C6E88">
        <w:rPr>
          <w:sz w:val="28"/>
          <w:szCs w:val="28"/>
        </w:rPr>
        <w:t xml:space="preserve"> </w:t>
      </w:r>
      <w:r>
        <w:rPr>
          <w:sz w:val="28"/>
          <w:szCs w:val="28"/>
        </w:rPr>
        <w:t>по базовому варианту, а также на установленный норматив отчисления в местные бюджеты</w:t>
      </w:r>
      <w:r w:rsidRPr="00151F1C">
        <w:rPr>
          <w:sz w:val="28"/>
          <w:szCs w:val="28"/>
        </w:rPr>
        <w:t>. Планируемые суммы</w:t>
      </w:r>
      <w:r>
        <w:rPr>
          <w:sz w:val="28"/>
          <w:szCs w:val="28"/>
        </w:rPr>
        <w:t xml:space="preserve"> налога </w:t>
      </w:r>
      <w:r w:rsidRPr="00151F1C">
        <w:rPr>
          <w:sz w:val="28"/>
          <w:szCs w:val="28"/>
        </w:rPr>
        <w:t xml:space="preserve">составляют: </w:t>
      </w:r>
      <w:r>
        <w:rPr>
          <w:sz w:val="28"/>
          <w:szCs w:val="28"/>
        </w:rPr>
        <w:t>96 685,0 тыс. рублей на 2022</w:t>
      </w:r>
      <w:r w:rsidRPr="00151F1C">
        <w:rPr>
          <w:sz w:val="28"/>
          <w:szCs w:val="28"/>
        </w:rPr>
        <w:t xml:space="preserve"> год (</w:t>
      </w:r>
      <w:r>
        <w:rPr>
          <w:sz w:val="28"/>
          <w:szCs w:val="28"/>
        </w:rPr>
        <w:t>106,0</w:t>
      </w:r>
      <w:r w:rsidRPr="00151F1C">
        <w:rPr>
          <w:sz w:val="28"/>
          <w:szCs w:val="28"/>
        </w:rPr>
        <w:t>% к ожидаемой оценке 20</w:t>
      </w:r>
      <w:r>
        <w:rPr>
          <w:sz w:val="28"/>
          <w:szCs w:val="28"/>
        </w:rPr>
        <w:t>21</w:t>
      </w:r>
      <w:r w:rsidRPr="00151F1C">
        <w:rPr>
          <w:sz w:val="28"/>
          <w:szCs w:val="28"/>
        </w:rPr>
        <w:t xml:space="preserve"> года), </w:t>
      </w:r>
      <w:r>
        <w:rPr>
          <w:sz w:val="28"/>
          <w:szCs w:val="28"/>
        </w:rPr>
        <w:t>102 583,0</w:t>
      </w:r>
      <w:r w:rsidRPr="00151F1C">
        <w:rPr>
          <w:sz w:val="28"/>
          <w:szCs w:val="28"/>
        </w:rPr>
        <w:t xml:space="preserve"> тыс. рублей на 20</w:t>
      </w:r>
      <w:r>
        <w:rPr>
          <w:sz w:val="28"/>
          <w:szCs w:val="28"/>
        </w:rPr>
        <w:t>23</w:t>
      </w:r>
      <w:r w:rsidRPr="00151F1C">
        <w:rPr>
          <w:sz w:val="28"/>
          <w:szCs w:val="28"/>
        </w:rPr>
        <w:t xml:space="preserve"> год (</w:t>
      </w:r>
      <w:r>
        <w:rPr>
          <w:sz w:val="28"/>
          <w:szCs w:val="28"/>
        </w:rPr>
        <w:t>106,0% к 2022</w:t>
      </w:r>
      <w:r w:rsidRPr="00151F1C">
        <w:rPr>
          <w:sz w:val="28"/>
          <w:szCs w:val="28"/>
        </w:rPr>
        <w:t xml:space="preserve"> году) и </w:t>
      </w:r>
      <w:r>
        <w:rPr>
          <w:sz w:val="28"/>
          <w:szCs w:val="28"/>
        </w:rPr>
        <w:t xml:space="preserve">108 840,0 </w:t>
      </w:r>
      <w:r w:rsidRPr="00151F1C">
        <w:rPr>
          <w:sz w:val="28"/>
          <w:szCs w:val="28"/>
        </w:rPr>
        <w:t>тыс. рублей на 202</w:t>
      </w:r>
      <w:r>
        <w:rPr>
          <w:sz w:val="28"/>
          <w:szCs w:val="28"/>
        </w:rPr>
        <w:t>4</w:t>
      </w:r>
      <w:r w:rsidRPr="00151F1C">
        <w:rPr>
          <w:sz w:val="28"/>
          <w:szCs w:val="28"/>
        </w:rPr>
        <w:t xml:space="preserve"> год (</w:t>
      </w:r>
      <w:r>
        <w:rPr>
          <w:sz w:val="28"/>
          <w:szCs w:val="28"/>
        </w:rPr>
        <w:t>106,0</w:t>
      </w:r>
      <w:r w:rsidRPr="00151F1C">
        <w:rPr>
          <w:sz w:val="28"/>
          <w:szCs w:val="28"/>
        </w:rPr>
        <w:t>% к 202</w:t>
      </w:r>
      <w:r>
        <w:rPr>
          <w:sz w:val="28"/>
          <w:szCs w:val="28"/>
        </w:rPr>
        <w:t>3</w:t>
      </w:r>
      <w:r w:rsidRPr="00151F1C">
        <w:rPr>
          <w:sz w:val="28"/>
          <w:szCs w:val="28"/>
        </w:rPr>
        <w:t xml:space="preserve"> году).</w:t>
      </w:r>
    </w:p>
    <w:p w14:paraId="0739DDF6" w14:textId="77777777" w:rsidR="00684B9C" w:rsidRPr="001A1F3D" w:rsidRDefault="00684B9C" w:rsidP="001A47D4">
      <w:pPr>
        <w:widowControl w:val="0"/>
        <w:ind w:firstLine="709"/>
        <w:contextualSpacing/>
        <w:jc w:val="both"/>
        <w:rPr>
          <w:sz w:val="16"/>
          <w:szCs w:val="16"/>
        </w:rPr>
      </w:pPr>
    </w:p>
    <w:p w14:paraId="5204E7B4" w14:textId="77777777" w:rsidR="00684B9C" w:rsidRDefault="00684B9C" w:rsidP="001A47D4">
      <w:pPr>
        <w:widowControl w:val="0"/>
        <w:autoSpaceDE w:val="0"/>
        <w:autoSpaceDN w:val="0"/>
        <w:adjustRightInd w:val="0"/>
        <w:ind w:firstLine="709"/>
        <w:contextualSpacing/>
        <w:jc w:val="center"/>
        <w:rPr>
          <w:b/>
          <w:sz w:val="28"/>
          <w:szCs w:val="28"/>
        </w:rPr>
      </w:pPr>
      <w:r w:rsidRPr="00151F1C">
        <w:rPr>
          <w:b/>
          <w:sz w:val="28"/>
          <w:szCs w:val="28"/>
        </w:rPr>
        <w:t>Налоги на товары (работы, услуги), реализуемые на территории РФ</w:t>
      </w:r>
    </w:p>
    <w:p w14:paraId="2139CD38" w14:textId="77777777" w:rsidR="00684B9C" w:rsidRPr="00B50873" w:rsidRDefault="00684B9C" w:rsidP="001A47D4">
      <w:pPr>
        <w:widowControl w:val="0"/>
        <w:autoSpaceDE w:val="0"/>
        <w:autoSpaceDN w:val="0"/>
        <w:adjustRightInd w:val="0"/>
        <w:ind w:firstLine="709"/>
        <w:contextualSpacing/>
        <w:jc w:val="center"/>
        <w:rPr>
          <w:b/>
          <w:sz w:val="16"/>
          <w:szCs w:val="16"/>
        </w:rPr>
      </w:pPr>
    </w:p>
    <w:p w14:paraId="4182953E" w14:textId="77777777" w:rsidR="00684B9C" w:rsidRDefault="00684B9C" w:rsidP="001A47D4">
      <w:pPr>
        <w:widowControl w:val="0"/>
        <w:autoSpaceDE w:val="0"/>
        <w:autoSpaceDN w:val="0"/>
        <w:adjustRightInd w:val="0"/>
        <w:ind w:firstLine="709"/>
        <w:contextualSpacing/>
        <w:jc w:val="both"/>
        <w:rPr>
          <w:sz w:val="28"/>
          <w:szCs w:val="28"/>
        </w:rPr>
      </w:pPr>
      <w:r w:rsidRPr="00151F1C">
        <w:rPr>
          <w:sz w:val="28"/>
          <w:szCs w:val="28"/>
        </w:rPr>
        <w:t xml:space="preserve">Доходы по подгруппе «Налоги на товары (работы, услуги), реализуемые на территории РФ» на </w:t>
      </w:r>
      <w:r>
        <w:rPr>
          <w:sz w:val="28"/>
          <w:szCs w:val="28"/>
        </w:rPr>
        <w:t xml:space="preserve">2022 год </w:t>
      </w:r>
      <w:r w:rsidRPr="00151F1C">
        <w:rPr>
          <w:sz w:val="28"/>
          <w:szCs w:val="28"/>
        </w:rPr>
        <w:t xml:space="preserve">прогнозируются в </w:t>
      </w:r>
      <w:r>
        <w:rPr>
          <w:sz w:val="28"/>
          <w:szCs w:val="28"/>
        </w:rPr>
        <w:t xml:space="preserve">общей </w:t>
      </w:r>
      <w:r w:rsidRPr="00151F1C">
        <w:rPr>
          <w:sz w:val="28"/>
          <w:szCs w:val="28"/>
        </w:rPr>
        <w:t xml:space="preserve">сумме </w:t>
      </w:r>
      <w:r>
        <w:rPr>
          <w:sz w:val="28"/>
          <w:szCs w:val="28"/>
        </w:rPr>
        <w:t>55 813</w:t>
      </w:r>
      <w:r w:rsidRPr="00151F1C">
        <w:rPr>
          <w:sz w:val="28"/>
          <w:szCs w:val="28"/>
        </w:rPr>
        <w:t xml:space="preserve"> тыс. рублей, что составляет </w:t>
      </w:r>
      <w:r>
        <w:rPr>
          <w:sz w:val="28"/>
          <w:szCs w:val="28"/>
        </w:rPr>
        <w:t>104,0</w:t>
      </w:r>
      <w:r w:rsidRPr="00151F1C">
        <w:rPr>
          <w:sz w:val="28"/>
          <w:szCs w:val="28"/>
        </w:rPr>
        <w:t>% от ожидаемой оценки 20</w:t>
      </w:r>
      <w:r>
        <w:rPr>
          <w:sz w:val="28"/>
          <w:szCs w:val="28"/>
        </w:rPr>
        <w:t>21</w:t>
      </w:r>
      <w:r w:rsidRPr="00151F1C">
        <w:rPr>
          <w:sz w:val="28"/>
          <w:szCs w:val="28"/>
        </w:rPr>
        <w:t xml:space="preserve"> года</w:t>
      </w:r>
      <w:r>
        <w:rPr>
          <w:sz w:val="28"/>
          <w:szCs w:val="28"/>
        </w:rPr>
        <w:t xml:space="preserve"> (53 594,0 тыс. рублей)</w:t>
      </w:r>
      <w:r w:rsidRPr="00151F1C">
        <w:rPr>
          <w:sz w:val="28"/>
          <w:szCs w:val="28"/>
        </w:rPr>
        <w:t xml:space="preserve">. </w:t>
      </w:r>
      <w:r>
        <w:rPr>
          <w:sz w:val="28"/>
          <w:szCs w:val="28"/>
        </w:rPr>
        <w:t xml:space="preserve">На плановый период 2023 и 2024 годов поступления доходов от налогов на товары </w:t>
      </w:r>
      <w:r>
        <w:rPr>
          <w:sz w:val="28"/>
          <w:szCs w:val="28"/>
        </w:rPr>
        <w:lastRenderedPageBreak/>
        <w:t>планируются в размерах соответственно по годам 57 157,0 тыс. рублей (102,4% к 2022 году) и 58 363,0 тыс. рублей (102,1% к 2023 году).</w:t>
      </w:r>
    </w:p>
    <w:p w14:paraId="49A43255" w14:textId="6E6020D7" w:rsidR="00684B9C" w:rsidRDefault="00684B9C" w:rsidP="001A47D4">
      <w:pPr>
        <w:widowControl w:val="0"/>
        <w:autoSpaceDE w:val="0"/>
        <w:autoSpaceDN w:val="0"/>
        <w:adjustRightInd w:val="0"/>
        <w:ind w:firstLine="709"/>
        <w:contextualSpacing/>
        <w:jc w:val="both"/>
        <w:rPr>
          <w:sz w:val="28"/>
          <w:szCs w:val="28"/>
        </w:rPr>
      </w:pPr>
      <w:r w:rsidRPr="00151F1C">
        <w:rPr>
          <w:sz w:val="28"/>
          <w:szCs w:val="28"/>
        </w:rPr>
        <w:t xml:space="preserve">Удельный вес доходов от уплаты налогов на товары (работы, услуги) в общем объеме налоговых доходов бюджета города Оренбурга в </w:t>
      </w:r>
      <w:r>
        <w:rPr>
          <w:sz w:val="28"/>
          <w:szCs w:val="28"/>
        </w:rPr>
        <w:t>очередном финансовом году останется на уровне ожидаемой оценки и</w:t>
      </w:r>
      <w:r w:rsidRPr="00151F1C">
        <w:rPr>
          <w:sz w:val="28"/>
          <w:szCs w:val="28"/>
        </w:rPr>
        <w:t xml:space="preserve"> составит 0,</w:t>
      </w:r>
      <w:r>
        <w:rPr>
          <w:sz w:val="28"/>
          <w:szCs w:val="28"/>
        </w:rPr>
        <w:t>9%, в плано</w:t>
      </w:r>
      <w:r w:rsidR="009B1C70">
        <w:rPr>
          <w:sz w:val="28"/>
          <w:szCs w:val="28"/>
        </w:rPr>
        <w:t>во</w:t>
      </w:r>
      <w:r>
        <w:rPr>
          <w:sz w:val="28"/>
          <w:szCs w:val="28"/>
        </w:rPr>
        <w:t>м периоде данный показатель снизится до 0,8%.</w:t>
      </w:r>
    </w:p>
    <w:p w14:paraId="3B2BB34E" w14:textId="77777777" w:rsidR="00684B9C" w:rsidRPr="00AB7BE2" w:rsidRDefault="00684B9C" w:rsidP="001A47D4">
      <w:pPr>
        <w:widowControl w:val="0"/>
        <w:autoSpaceDE w:val="0"/>
        <w:autoSpaceDN w:val="0"/>
        <w:adjustRightInd w:val="0"/>
        <w:ind w:firstLine="709"/>
        <w:contextualSpacing/>
        <w:jc w:val="both"/>
        <w:rPr>
          <w:sz w:val="20"/>
          <w:szCs w:val="28"/>
        </w:rPr>
      </w:pPr>
    </w:p>
    <w:p w14:paraId="168A9BAB" w14:textId="77777777" w:rsidR="00684B9C" w:rsidRPr="00D16499" w:rsidRDefault="00684B9C" w:rsidP="001A47D4">
      <w:pPr>
        <w:widowControl w:val="0"/>
        <w:autoSpaceDE w:val="0"/>
        <w:autoSpaceDN w:val="0"/>
        <w:adjustRightInd w:val="0"/>
        <w:ind w:firstLine="709"/>
        <w:contextualSpacing/>
        <w:jc w:val="center"/>
        <w:rPr>
          <w:b/>
          <w:i/>
          <w:sz w:val="28"/>
          <w:szCs w:val="28"/>
        </w:rPr>
      </w:pPr>
      <w:r w:rsidRPr="00D16499">
        <w:rPr>
          <w:b/>
          <w:i/>
          <w:sz w:val="28"/>
          <w:szCs w:val="28"/>
        </w:rPr>
        <w:t xml:space="preserve">Акцизы по подакцизным товарам (продукции), </w:t>
      </w:r>
    </w:p>
    <w:p w14:paraId="5E82AAEA" w14:textId="77777777" w:rsidR="00684B9C" w:rsidRPr="00923F2D" w:rsidRDefault="00684B9C" w:rsidP="001A47D4">
      <w:pPr>
        <w:widowControl w:val="0"/>
        <w:autoSpaceDE w:val="0"/>
        <w:autoSpaceDN w:val="0"/>
        <w:adjustRightInd w:val="0"/>
        <w:ind w:firstLine="709"/>
        <w:contextualSpacing/>
        <w:jc w:val="center"/>
        <w:rPr>
          <w:b/>
          <w:i/>
          <w:sz w:val="28"/>
          <w:szCs w:val="28"/>
        </w:rPr>
      </w:pPr>
      <w:r w:rsidRPr="00923F2D">
        <w:rPr>
          <w:b/>
          <w:i/>
          <w:sz w:val="28"/>
          <w:szCs w:val="28"/>
        </w:rPr>
        <w:t>производимым на территории РФ</w:t>
      </w:r>
    </w:p>
    <w:p w14:paraId="55E3AAE6" w14:textId="77777777" w:rsidR="00684B9C" w:rsidRPr="00CC33DB" w:rsidRDefault="00684B9C" w:rsidP="001A47D4">
      <w:pPr>
        <w:widowControl w:val="0"/>
        <w:autoSpaceDE w:val="0"/>
        <w:autoSpaceDN w:val="0"/>
        <w:adjustRightInd w:val="0"/>
        <w:ind w:firstLine="709"/>
        <w:contextualSpacing/>
        <w:jc w:val="both"/>
        <w:rPr>
          <w:sz w:val="28"/>
          <w:szCs w:val="28"/>
        </w:rPr>
      </w:pPr>
      <w:r w:rsidRPr="00CC33DB">
        <w:rPr>
          <w:sz w:val="28"/>
          <w:szCs w:val="28"/>
        </w:rPr>
        <w:t>Как и в предыдущие годы, подгруппу доходов бюджета города Оренбурга «Налоги на товары (работы, услуги), реализуемые на территории РФ» в полном объеме составят акцизы по подакцизным товарам (продукции), производимым на территории РФ, в том числе: акцизы на дизельное топливо, на моторные масла для дизельных и (или) карбюраторных (</w:t>
      </w:r>
      <w:proofErr w:type="spellStart"/>
      <w:r w:rsidRPr="00CC33DB">
        <w:rPr>
          <w:sz w:val="28"/>
          <w:szCs w:val="28"/>
        </w:rPr>
        <w:t>инжекторных</w:t>
      </w:r>
      <w:proofErr w:type="spellEnd"/>
      <w:r w:rsidRPr="00CC33DB">
        <w:rPr>
          <w:sz w:val="28"/>
          <w:szCs w:val="28"/>
        </w:rPr>
        <w:t>) двигателей, на автомобильный и прямогонный бензин. Норматив отчисления указанных акцизов в бюджет города Оренбурга устанавливается Законом</w:t>
      </w:r>
      <w:r>
        <w:rPr>
          <w:sz w:val="28"/>
          <w:szCs w:val="28"/>
        </w:rPr>
        <w:t xml:space="preserve"> Оренбургской области</w:t>
      </w:r>
      <w:r w:rsidRPr="00CC33DB">
        <w:rPr>
          <w:sz w:val="28"/>
          <w:szCs w:val="28"/>
        </w:rPr>
        <w:t xml:space="preserve"> «О межбюджетных отношениях в Оренбургской области», который согласно принятым 25.11.2021 изменениям, с 1 января 2022 года составит 8,2279% (в 2021 году – 8,2255%). </w:t>
      </w:r>
    </w:p>
    <w:p w14:paraId="1A2015DE" w14:textId="77777777" w:rsidR="00684B9C" w:rsidRPr="00CC33DB" w:rsidRDefault="00684B9C" w:rsidP="001A47D4">
      <w:pPr>
        <w:widowControl w:val="0"/>
        <w:autoSpaceDE w:val="0"/>
        <w:autoSpaceDN w:val="0"/>
        <w:adjustRightInd w:val="0"/>
        <w:ind w:firstLine="709"/>
        <w:contextualSpacing/>
        <w:jc w:val="both"/>
        <w:rPr>
          <w:sz w:val="28"/>
          <w:szCs w:val="28"/>
        </w:rPr>
      </w:pPr>
      <w:r w:rsidRPr="00CC33DB">
        <w:rPr>
          <w:sz w:val="28"/>
          <w:szCs w:val="28"/>
        </w:rPr>
        <w:t>Главным администратором данных доходов является Управление Федерального казначейства по Оренбургской области. Согласно Порядку прогнозирования доходов от уплаты акцизов на нефтепродукты, утвержденным приказом Федерального казначейства от 31.12.2020 № 415,</w:t>
      </w:r>
      <w:r>
        <w:rPr>
          <w:sz w:val="28"/>
          <w:szCs w:val="28"/>
        </w:rPr>
        <w:t xml:space="preserve"> прогнозирование доходов </w:t>
      </w:r>
      <w:r w:rsidRPr="00CC33DB">
        <w:rPr>
          <w:sz w:val="28"/>
          <w:szCs w:val="28"/>
        </w:rPr>
        <w:t xml:space="preserve">бюджетов субъектов Российской Федерации и местных бюджетов от уплаты акцизов на нефтепродукты на очередной финансовый год и на плановый период </w:t>
      </w:r>
      <w:r>
        <w:rPr>
          <w:sz w:val="28"/>
          <w:szCs w:val="28"/>
        </w:rPr>
        <w:t xml:space="preserve">осуществляется </w:t>
      </w:r>
      <w:r w:rsidRPr="00CC33DB">
        <w:rPr>
          <w:sz w:val="28"/>
          <w:szCs w:val="28"/>
        </w:rPr>
        <w:t>расчетным путем, исходя из прогнозируемых поступлений акцизов на нефтепродукты, подлежащих зачислению в бюджеты субъектов Российской Федерации и местные бюджеты, на основании данных, полученных от Межрегионального операционного управления Федерального казначейства, с учетом установленных законами субъектов Российской Федерации на очередной финансовый год и плановый период дифференцированных норматив</w:t>
      </w:r>
      <w:r>
        <w:rPr>
          <w:sz w:val="28"/>
          <w:szCs w:val="28"/>
        </w:rPr>
        <w:t>ов отчислений в местные бюджеты.</w:t>
      </w:r>
    </w:p>
    <w:p w14:paraId="5BF3B718" w14:textId="2B6C288B" w:rsidR="00684B9C" w:rsidRPr="00D16499" w:rsidRDefault="00684B9C" w:rsidP="001A47D4">
      <w:pPr>
        <w:widowControl w:val="0"/>
        <w:autoSpaceDE w:val="0"/>
        <w:autoSpaceDN w:val="0"/>
        <w:adjustRightInd w:val="0"/>
        <w:ind w:firstLine="709"/>
        <w:contextualSpacing/>
        <w:jc w:val="both"/>
        <w:rPr>
          <w:sz w:val="28"/>
          <w:szCs w:val="28"/>
        </w:rPr>
      </w:pPr>
      <w:r w:rsidRPr="00531420">
        <w:rPr>
          <w:sz w:val="28"/>
          <w:szCs w:val="28"/>
        </w:rPr>
        <w:t>Согласно прогнозу Управления Федерального казначейства по Оренбургской области расчет планируемых доходов произведен исходя из норматива отчислений акцизов в бюджет города Оренбурга в размере 8,2279% от доли, подлежащей зачислению в бюджеты муниципальных образований Оренбургской области (10,0% налоговых доходов консолидированного бюджета Оренбургской области от акцизов на автомобильный и прямогонный бензин, дизельное топливо, моторные масла для дизельных и (или) карбюраторных (</w:t>
      </w:r>
      <w:proofErr w:type="spellStart"/>
      <w:r w:rsidRPr="00531420">
        <w:rPr>
          <w:sz w:val="28"/>
          <w:szCs w:val="28"/>
        </w:rPr>
        <w:t>инжекторных</w:t>
      </w:r>
      <w:proofErr w:type="spellEnd"/>
      <w:r w:rsidRPr="00531420">
        <w:rPr>
          <w:sz w:val="28"/>
          <w:szCs w:val="28"/>
        </w:rPr>
        <w:t>) двигателей, производимые на территории Российской Федерации), что соответствует принятым 25.11.2021 года изменениям в Закон Оренбургской области «О межбюджетных отношениях в Оренбургской области».</w:t>
      </w:r>
    </w:p>
    <w:p w14:paraId="2FC3FE91" w14:textId="77777777" w:rsidR="00684B9C" w:rsidRPr="00B50873" w:rsidRDefault="00684B9C" w:rsidP="001A47D4">
      <w:pPr>
        <w:widowControl w:val="0"/>
        <w:autoSpaceDE w:val="0"/>
        <w:autoSpaceDN w:val="0"/>
        <w:adjustRightInd w:val="0"/>
        <w:contextualSpacing/>
        <w:jc w:val="center"/>
        <w:rPr>
          <w:b/>
          <w:sz w:val="16"/>
          <w:szCs w:val="16"/>
        </w:rPr>
      </w:pPr>
    </w:p>
    <w:p w14:paraId="0D09DB44" w14:textId="77777777" w:rsidR="00684B9C" w:rsidRDefault="00684B9C" w:rsidP="001A47D4">
      <w:pPr>
        <w:widowControl w:val="0"/>
        <w:autoSpaceDE w:val="0"/>
        <w:autoSpaceDN w:val="0"/>
        <w:adjustRightInd w:val="0"/>
        <w:contextualSpacing/>
        <w:jc w:val="center"/>
        <w:rPr>
          <w:b/>
          <w:sz w:val="28"/>
          <w:szCs w:val="28"/>
        </w:rPr>
      </w:pPr>
      <w:r w:rsidRPr="00151F1C">
        <w:rPr>
          <w:b/>
          <w:sz w:val="28"/>
          <w:szCs w:val="28"/>
        </w:rPr>
        <w:t>Налоги на совокупный доход</w:t>
      </w:r>
    </w:p>
    <w:p w14:paraId="4E2D8A55" w14:textId="77777777" w:rsidR="00684B9C" w:rsidRPr="00EC51D8" w:rsidRDefault="00684B9C" w:rsidP="001A47D4">
      <w:pPr>
        <w:widowControl w:val="0"/>
        <w:autoSpaceDE w:val="0"/>
        <w:autoSpaceDN w:val="0"/>
        <w:adjustRightInd w:val="0"/>
        <w:contextualSpacing/>
        <w:jc w:val="center"/>
        <w:rPr>
          <w:b/>
          <w:sz w:val="16"/>
          <w:szCs w:val="16"/>
        </w:rPr>
      </w:pPr>
    </w:p>
    <w:p w14:paraId="4420B56C" w14:textId="265D4B8E" w:rsidR="00684B9C" w:rsidRPr="00151F1C" w:rsidRDefault="00684B9C" w:rsidP="001A47D4">
      <w:pPr>
        <w:widowControl w:val="0"/>
        <w:autoSpaceDE w:val="0"/>
        <w:autoSpaceDN w:val="0"/>
        <w:adjustRightInd w:val="0"/>
        <w:ind w:firstLine="709"/>
        <w:contextualSpacing/>
        <w:jc w:val="both"/>
        <w:rPr>
          <w:sz w:val="28"/>
          <w:szCs w:val="28"/>
        </w:rPr>
      </w:pPr>
      <w:r w:rsidRPr="00151F1C">
        <w:rPr>
          <w:sz w:val="28"/>
          <w:szCs w:val="28"/>
        </w:rPr>
        <w:t>Поступления доходов по подгруппе «Налоги на совокупный доход»</w:t>
      </w:r>
      <w:r w:rsidRPr="00151F1C">
        <w:rPr>
          <w:b/>
          <w:sz w:val="28"/>
          <w:szCs w:val="28"/>
        </w:rPr>
        <w:t xml:space="preserve"> </w:t>
      </w:r>
      <w:r w:rsidRPr="00151F1C">
        <w:rPr>
          <w:sz w:val="28"/>
          <w:szCs w:val="28"/>
        </w:rPr>
        <w:t>на 20</w:t>
      </w:r>
      <w:r>
        <w:rPr>
          <w:sz w:val="28"/>
          <w:szCs w:val="28"/>
        </w:rPr>
        <w:t>22</w:t>
      </w:r>
      <w:r w:rsidRPr="00151F1C">
        <w:rPr>
          <w:sz w:val="28"/>
          <w:szCs w:val="28"/>
        </w:rPr>
        <w:t xml:space="preserve"> год прогнозируются в размере </w:t>
      </w:r>
      <w:r>
        <w:rPr>
          <w:sz w:val="28"/>
          <w:szCs w:val="28"/>
        </w:rPr>
        <w:t>2 492 677,0</w:t>
      </w:r>
      <w:r w:rsidRPr="00151F1C">
        <w:rPr>
          <w:sz w:val="28"/>
          <w:szCs w:val="28"/>
        </w:rPr>
        <w:t xml:space="preserve"> тыс. рублей, что выше утвержденной на 20</w:t>
      </w:r>
      <w:r>
        <w:rPr>
          <w:sz w:val="28"/>
          <w:szCs w:val="28"/>
        </w:rPr>
        <w:t>21</w:t>
      </w:r>
      <w:r w:rsidRPr="00151F1C">
        <w:rPr>
          <w:sz w:val="28"/>
          <w:szCs w:val="28"/>
        </w:rPr>
        <w:t xml:space="preserve"> </w:t>
      </w:r>
      <w:r w:rsidRPr="00151F1C">
        <w:rPr>
          <w:sz w:val="28"/>
          <w:szCs w:val="28"/>
        </w:rPr>
        <w:lastRenderedPageBreak/>
        <w:t>год суммы (</w:t>
      </w:r>
      <w:r>
        <w:rPr>
          <w:sz w:val="28"/>
          <w:szCs w:val="28"/>
        </w:rPr>
        <w:t xml:space="preserve">2 373 024,0 </w:t>
      </w:r>
      <w:r w:rsidRPr="00151F1C">
        <w:rPr>
          <w:sz w:val="28"/>
          <w:szCs w:val="28"/>
        </w:rPr>
        <w:t xml:space="preserve">тыс. рублей) на </w:t>
      </w:r>
      <w:r>
        <w:rPr>
          <w:sz w:val="28"/>
          <w:szCs w:val="28"/>
        </w:rPr>
        <w:t>119 653,0</w:t>
      </w:r>
      <w:r w:rsidRPr="00151F1C">
        <w:rPr>
          <w:sz w:val="28"/>
          <w:szCs w:val="28"/>
        </w:rPr>
        <w:t xml:space="preserve"> тыс. рублей или на </w:t>
      </w:r>
      <w:r>
        <w:rPr>
          <w:sz w:val="28"/>
          <w:szCs w:val="28"/>
        </w:rPr>
        <w:t>5,0%, а также ожидаемой оценки 2021</w:t>
      </w:r>
      <w:r w:rsidRPr="00151F1C">
        <w:rPr>
          <w:sz w:val="28"/>
          <w:szCs w:val="28"/>
        </w:rPr>
        <w:t xml:space="preserve"> года (</w:t>
      </w:r>
      <w:r>
        <w:rPr>
          <w:sz w:val="28"/>
          <w:szCs w:val="28"/>
        </w:rPr>
        <w:t>2 422 884,0</w:t>
      </w:r>
      <w:r w:rsidRPr="00151F1C">
        <w:rPr>
          <w:sz w:val="28"/>
          <w:szCs w:val="28"/>
        </w:rPr>
        <w:t xml:space="preserve"> тыс. рублей) на </w:t>
      </w:r>
      <w:r>
        <w:rPr>
          <w:sz w:val="28"/>
          <w:szCs w:val="28"/>
        </w:rPr>
        <w:t>369 793,0</w:t>
      </w:r>
      <w:r w:rsidRPr="00151F1C">
        <w:rPr>
          <w:sz w:val="28"/>
          <w:szCs w:val="28"/>
        </w:rPr>
        <w:t xml:space="preserve"> тыс. рублей или на </w:t>
      </w:r>
      <w:r>
        <w:rPr>
          <w:sz w:val="28"/>
          <w:szCs w:val="28"/>
        </w:rPr>
        <w:t>3,0</w:t>
      </w:r>
      <w:r w:rsidRPr="00151F1C">
        <w:rPr>
          <w:sz w:val="28"/>
          <w:szCs w:val="28"/>
        </w:rPr>
        <w:t xml:space="preserve">%. </w:t>
      </w:r>
    </w:p>
    <w:p w14:paraId="35DCC235" w14:textId="77777777" w:rsidR="00684B9C" w:rsidRPr="00151F1C" w:rsidRDefault="00684B9C" w:rsidP="001A47D4">
      <w:pPr>
        <w:widowControl w:val="0"/>
        <w:autoSpaceDE w:val="0"/>
        <w:autoSpaceDN w:val="0"/>
        <w:adjustRightInd w:val="0"/>
        <w:ind w:firstLine="709"/>
        <w:contextualSpacing/>
        <w:jc w:val="both"/>
        <w:rPr>
          <w:sz w:val="28"/>
          <w:szCs w:val="28"/>
        </w:rPr>
      </w:pPr>
      <w:r w:rsidRPr="00151F1C">
        <w:rPr>
          <w:sz w:val="28"/>
          <w:szCs w:val="28"/>
        </w:rPr>
        <w:t>На 202</w:t>
      </w:r>
      <w:r>
        <w:rPr>
          <w:sz w:val="28"/>
          <w:szCs w:val="28"/>
        </w:rPr>
        <w:t>3</w:t>
      </w:r>
      <w:r w:rsidRPr="00151F1C">
        <w:rPr>
          <w:sz w:val="28"/>
          <w:szCs w:val="28"/>
        </w:rPr>
        <w:t xml:space="preserve"> год поступления доходов подгруппы «Налоги на совокупный доход» по отношению к предыдущему году предусмотрены </w:t>
      </w:r>
      <w:r w:rsidRPr="00151F1C">
        <w:rPr>
          <w:sz w:val="28"/>
          <w:szCs w:val="28"/>
          <w:lang w:val="en-US"/>
        </w:rPr>
        <w:t>c</w:t>
      </w:r>
      <w:r w:rsidRPr="00151F1C">
        <w:rPr>
          <w:sz w:val="28"/>
          <w:szCs w:val="28"/>
        </w:rPr>
        <w:t xml:space="preserve"> ростом в размере </w:t>
      </w:r>
      <w:r>
        <w:rPr>
          <w:sz w:val="28"/>
          <w:szCs w:val="28"/>
        </w:rPr>
        <w:t>108,5</w:t>
      </w:r>
      <w:r w:rsidRPr="00151F1C">
        <w:rPr>
          <w:sz w:val="28"/>
          <w:szCs w:val="28"/>
        </w:rPr>
        <w:t xml:space="preserve">%, их общий объем </w:t>
      </w:r>
      <w:r>
        <w:rPr>
          <w:sz w:val="28"/>
          <w:szCs w:val="28"/>
        </w:rPr>
        <w:t>прогнозируется в сумме 2 705 705,0</w:t>
      </w:r>
      <w:r w:rsidRPr="00151F1C">
        <w:rPr>
          <w:sz w:val="28"/>
          <w:szCs w:val="28"/>
        </w:rPr>
        <w:t xml:space="preserve"> тыс. рублей. </w:t>
      </w:r>
    </w:p>
    <w:p w14:paraId="71133A27" w14:textId="77777777" w:rsidR="00684B9C" w:rsidRPr="00151F1C" w:rsidRDefault="00684B9C" w:rsidP="001A47D4">
      <w:pPr>
        <w:widowControl w:val="0"/>
        <w:autoSpaceDE w:val="0"/>
        <w:autoSpaceDN w:val="0"/>
        <w:adjustRightInd w:val="0"/>
        <w:ind w:firstLine="709"/>
        <w:contextualSpacing/>
        <w:jc w:val="both"/>
        <w:rPr>
          <w:sz w:val="28"/>
          <w:szCs w:val="28"/>
        </w:rPr>
      </w:pPr>
      <w:r w:rsidRPr="00151F1C">
        <w:rPr>
          <w:sz w:val="28"/>
          <w:szCs w:val="28"/>
        </w:rPr>
        <w:t>На 202</w:t>
      </w:r>
      <w:r>
        <w:rPr>
          <w:sz w:val="28"/>
          <w:szCs w:val="28"/>
        </w:rPr>
        <w:t>4</w:t>
      </w:r>
      <w:r w:rsidRPr="00151F1C">
        <w:rPr>
          <w:sz w:val="28"/>
          <w:szCs w:val="28"/>
        </w:rPr>
        <w:t xml:space="preserve"> год сумма поступлений доходов данной подгруппы прогнозируется в размере </w:t>
      </w:r>
      <w:r>
        <w:rPr>
          <w:sz w:val="28"/>
          <w:szCs w:val="28"/>
        </w:rPr>
        <w:t>2 938 679,0</w:t>
      </w:r>
      <w:r w:rsidRPr="00151F1C">
        <w:rPr>
          <w:sz w:val="28"/>
          <w:szCs w:val="28"/>
        </w:rPr>
        <w:t xml:space="preserve"> тыс. рублей, что выше показателя предыдущего года на </w:t>
      </w:r>
      <w:r>
        <w:rPr>
          <w:sz w:val="28"/>
          <w:szCs w:val="28"/>
        </w:rPr>
        <w:t>8,6</w:t>
      </w:r>
      <w:r w:rsidRPr="00151F1C">
        <w:rPr>
          <w:sz w:val="28"/>
          <w:szCs w:val="28"/>
        </w:rPr>
        <w:t xml:space="preserve">%. </w:t>
      </w:r>
      <w:r>
        <w:rPr>
          <w:sz w:val="28"/>
          <w:szCs w:val="28"/>
        </w:rPr>
        <w:t>Увеличение</w:t>
      </w:r>
      <w:r w:rsidRPr="00151F1C">
        <w:rPr>
          <w:sz w:val="28"/>
          <w:szCs w:val="28"/>
        </w:rPr>
        <w:t xml:space="preserve"> доходов данной подгруппы за трехлетний бюджетный период составит</w:t>
      </w:r>
      <w:r>
        <w:rPr>
          <w:sz w:val="28"/>
          <w:szCs w:val="28"/>
        </w:rPr>
        <w:t>: к ожидаемой оценке 2021 года – 515 795,0 тыс. рублей или 21,3%, к плановому показателю 2022 года –</w:t>
      </w:r>
      <w:r w:rsidRPr="00151F1C">
        <w:rPr>
          <w:sz w:val="28"/>
          <w:szCs w:val="28"/>
        </w:rPr>
        <w:t xml:space="preserve"> </w:t>
      </w:r>
      <w:r>
        <w:rPr>
          <w:sz w:val="28"/>
          <w:szCs w:val="28"/>
        </w:rPr>
        <w:t>446 002,0</w:t>
      </w:r>
      <w:r w:rsidRPr="00151F1C">
        <w:rPr>
          <w:sz w:val="28"/>
          <w:szCs w:val="28"/>
        </w:rPr>
        <w:t xml:space="preserve"> тыс. рублей или </w:t>
      </w:r>
      <w:r>
        <w:rPr>
          <w:sz w:val="28"/>
          <w:szCs w:val="28"/>
        </w:rPr>
        <w:t>17,9</w:t>
      </w:r>
      <w:r w:rsidRPr="00151F1C">
        <w:rPr>
          <w:sz w:val="28"/>
          <w:szCs w:val="28"/>
        </w:rPr>
        <w:t>%.</w:t>
      </w:r>
    </w:p>
    <w:p w14:paraId="09AACE47" w14:textId="77777777" w:rsidR="00684B9C" w:rsidRDefault="00684B9C" w:rsidP="001A47D4">
      <w:pPr>
        <w:widowControl w:val="0"/>
        <w:autoSpaceDE w:val="0"/>
        <w:autoSpaceDN w:val="0"/>
        <w:adjustRightInd w:val="0"/>
        <w:ind w:firstLine="709"/>
        <w:contextualSpacing/>
        <w:jc w:val="both"/>
        <w:rPr>
          <w:sz w:val="28"/>
          <w:szCs w:val="28"/>
        </w:rPr>
      </w:pPr>
      <w:r w:rsidRPr="00151F1C">
        <w:rPr>
          <w:sz w:val="28"/>
          <w:szCs w:val="28"/>
        </w:rPr>
        <w:t>В общем объеме налоговых доходов бюджета города Оренбурга удельный вес поступлений доходов по подгруппе «Налоги на совокупный доход»</w:t>
      </w:r>
      <w:r>
        <w:rPr>
          <w:sz w:val="28"/>
          <w:szCs w:val="28"/>
        </w:rPr>
        <w:t>, составляющий по ожидаемой оценке текущего года 39,7%, в очередном финансовом году снизится до</w:t>
      </w:r>
      <w:r w:rsidRPr="00151F1C">
        <w:rPr>
          <w:sz w:val="28"/>
          <w:szCs w:val="28"/>
        </w:rPr>
        <w:t xml:space="preserve"> </w:t>
      </w:r>
      <w:r>
        <w:rPr>
          <w:sz w:val="28"/>
          <w:szCs w:val="28"/>
        </w:rPr>
        <w:t>39,2</w:t>
      </w:r>
      <w:r w:rsidRPr="00151F1C">
        <w:rPr>
          <w:sz w:val="28"/>
          <w:szCs w:val="28"/>
        </w:rPr>
        <w:t xml:space="preserve">%, </w:t>
      </w:r>
      <w:r>
        <w:rPr>
          <w:sz w:val="28"/>
          <w:szCs w:val="28"/>
        </w:rPr>
        <w:t xml:space="preserve">а в плановом периоде увеличится до 40,0% </w:t>
      </w:r>
      <w:r w:rsidRPr="00151F1C">
        <w:rPr>
          <w:sz w:val="28"/>
          <w:szCs w:val="28"/>
        </w:rPr>
        <w:t>в 202</w:t>
      </w:r>
      <w:r>
        <w:rPr>
          <w:sz w:val="28"/>
          <w:szCs w:val="28"/>
        </w:rPr>
        <w:t>3</w:t>
      </w:r>
      <w:r w:rsidRPr="00151F1C">
        <w:rPr>
          <w:sz w:val="28"/>
          <w:szCs w:val="28"/>
        </w:rPr>
        <w:t xml:space="preserve"> году </w:t>
      </w:r>
      <w:r>
        <w:rPr>
          <w:sz w:val="28"/>
          <w:szCs w:val="28"/>
        </w:rPr>
        <w:t>и до</w:t>
      </w:r>
      <w:r w:rsidRPr="00151F1C">
        <w:rPr>
          <w:sz w:val="28"/>
          <w:szCs w:val="28"/>
        </w:rPr>
        <w:t xml:space="preserve"> </w:t>
      </w:r>
      <w:r>
        <w:rPr>
          <w:sz w:val="28"/>
          <w:szCs w:val="28"/>
        </w:rPr>
        <w:t xml:space="preserve">40,8% </w:t>
      </w:r>
      <w:r w:rsidRPr="00151F1C">
        <w:rPr>
          <w:sz w:val="28"/>
          <w:szCs w:val="28"/>
        </w:rPr>
        <w:t>в 202</w:t>
      </w:r>
      <w:r>
        <w:rPr>
          <w:sz w:val="28"/>
          <w:szCs w:val="28"/>
        </w:rPr>
        <w:t>4 году.</w:t>
      </w:r>
    </w:p>
    <w:p w14:paraId="78B820AD" w14:textId="77777777" w:rsidR="00684B9C" w:rsidRDefault="00684B9C" w:rsidP="001A47D4">
      <w:pPr>
        <w:widowControl w:val="0"/>
        <w:autoSpaceDE w:val="0"/>
        <w:autoSpaceDN w:val="0"/>
        <w:adjustRightInd w:val="0"/>
        <w:ind w:firstLine="709"/>
        <w:contextualSpacing/>
        <w:jc w:val="both"/>
        <w:rPr>
          <w:sz w:val="28"/>
          <w:szCs w:val="28"/>
        </w:rPr>
      </w:pPr>
      <w:r>
        <w:rPr>
          <w:sz w:val="28"/>
          <w:szCs w:val="28"/>
        </w:rPr>
        <w:t xml:space="preserve">В трехлетнем бюджетном периоде </w:t>
      </w:r>
      <w:r w:rsidRPr="00151F1C">
        <w:rPr>
          <w:sz w:val="28"/>
          <w:szCs w:val="28"/>
        </w:rPr>
        <w:t xml:space="preserve">подгруппу доходов бюджета города Оренбурга «Налоги на совокупный доход» составят: налог, взимаемый в связи с применением упрощенной системы налогообложения, единый сельскохозяйственный налог и налог, взимаемый в связи с применением патентной системы налогообложения. </w:t>
      </w:r>
    </w:p>
    <w:p w14:paraId="4ACA9777" w14:textId="77777777" w:rsidR="00684B9C" w:rsidRPr="004416B8" w:rsidRDefault="00684B9C" w:rsidP="001A47D4">
      <w:pPr>
        <w:widowControl w:val="0"/>
        <w:autoSpaceDE w:val="0"/>
        <w:autoSpaceDN w:val="0"/>
        <w:adjustRightInd w:val="0"/>
        <w:ind w:firstLine="709"/>
        <w:contextualSpacing/>
        <w:jc w:val="both"/>
        <w:rPr>
          <w:sz w:val="28"/>
          <w:szCs w:val="28"/>
        </w:rPr>
      </w:pPr>
      <w:r w:rsidRPr="004416B8">
        <w:rPr>
          <w:sz w:val="28"/>
          <w:szCs w:val="28"/>
        </w:rPr>
        <w:t xml:space="preserve">Нормативы отчислений в размере 100% в бюджет города Оренбурга от доходов на совокупный доход установлены </w:t>
      </w:r>
      <w:r>
        <w:rPr>
          <w:sz w:val="28"/>
          <w:szCs w:val="28"/>
        </w:rPr>
        <w:t xml:space="preserve">пунктом 2 </w:t>
      </w:r>
      <w:r w:rsidRPr="004416B8">
        <w:rPr>
          <w:sz w:val="28"/>
          <w:szCs w:val="28"/>
        </w:rPr>
        <w:t>стать</w:t>
      </w:r>
      <w:r>
        <w:rPr>
          <w:sz w:val="28"/>
          <w:szCs w:val="28"/>
        </w:rPr>
        <w:t>и</w:t>
      </w:r>
      <w:r w:rsidRPr="004416B8">
        <w:rPr>
          <w:sz w:val="28"/>
          <w:szCs w:val="28"/>
        </w:rPr>
        <w:t xml:space="preserve"> 61.2 Бюджетного кодекса РФ (единый сельскохозяйственный налог и налог, взимаемый в связи с применением патентной системы налогообложения), а также </w:t>
      </w:r>
      <w:r>
        <w:rPr>
          <w:sz w:val="28"/>
          <w:szCs w:val="28"/>
        </w:rPr>
        <w:t xml:space="preserve">частью 4 </w:t>
      </w:r>
      <w:r w:rsidRPr="004416B8">
        <w:rPr>
          <w:sz w:val="28"/>
          <w:szCs w:val="28"/>
        </w:rPr>
        <w:t>стать</w:t>
      </w:r>
      <w:r>
        <w:rPr>
          <w:sz w:val="28"/>
          <w:szCs w:val="28"/>
        </w:rPr>
        <w:t>и</w:t>
      </w:r>
      <w:r w:rsidRPr="004416B8">
        <w:rPr>
          <w:sz w:val="28"/>
          <w:szCs w:val="28"/>
        </w:rPr>
        <w:t xml:space="preserve"> 11 Закона «О межбюджетных отношениях</w:t>
      </w:r>
      <w:r>
        <w:rPr>
          <w:sz w:val="28"/>
          <w:szCs w:val="28"/>
        </w:rPr>
        <w:t xml:space="preserve"> в Оренбургской области</w:t>
      </w:r>
      <w:r w:rsidRPr="004416B8">
        <w:rPr>
          <w:sz w:val="28"/>
          <w:szCs w:val="28"/>
        </w:rPr>
        <w:t>» (налог, взимаемый в связи с применением упрощенной системы налогообложения).</w:t>
      </w:r>
    </w:p>
    <w:p w14:paraId="59218B91" w14:textId="77777777" w:rsidR="00684B9C" w:rsidRDefault="00684B9C" w:rsidP="001A47D4">
      <w:pPr>
        <w:widowControl w:val="0"/>
        <w:autoSpaceDE w:val="0"/>
        <w:autoSpaceDN w:val="0"/>
        <w:adjustRightInd w:val="0"/>
        <w:ind w:firstLine="709"/>
        <w:contextualSpacing/>
        <w:jc w:val="both"/>
        <w:rPr>
          <w:sz w:val="16"/>
          <w:szCs w:val="16"/>
        </w:rPr>
      </w:pPr>
    </w:p>
    <w:p w14:paraId="2748DDA6" w14:textId="77777777" w:rsidR="00825E33" w:rsidRPr="00B50873" w:rsidRDefault="00825E33" w:rsidP="001A47D4">
      <w:pPr>
        <w:widowControl w:val="0"/>
        <w:autoSpaceDE w:val="0"/>
        <w:autoSpaceDN w:val="0"/>
        <w:adjustRightInd w:val="0"/>
        <w:ind w:firstLine="709"/>
        <w:contextualSpacing/>
        <w:jc w:val="both"/>
        <w:rPr>
          <w:sz w:val="16"/>
          <w:szCs w:val="16"/>
        </w:rPr>
      </w:pPr>
    </w:p>
    <w:p w14:paraId="76F4239F" w14:textId="77777777" w:rsidR="00684B9C" w:rsidRPr="00151F1C" w:rsidRDefault="00684B9C" w:rsidP="001A47D4">
      <w:pPr>
        <w:widowControl w:val="0"/>
        <w:ind w:firstLine="709"/>
        <w:contextualSpacing/>
        <w:jc w:val="center"/>
        <w:rPr>
          <w:b/>
          <w:i/>
          <w:sz w:val="28"/>
          <w:szCs w:val="28"/>
        </w:rPr>
      </w:pPr>
      <w:r w:rsidRPr="00151F1C">
        <w:rPr>
          <w:b/>
          <w:i/>
          <w:sz w:val="28"/>
          <w:szCs w:val="28"/>
        </w:rPr>
        <w:t xml:space="preserve">Налог, взимаемый в связи с применением упрощенной </w:t>
      </w:r>
    </w:p>
    <w:p w14:paraId="0F0784D3" w14:textId="77777777" w:rsidR="00684B9C" w:rsidRDefault="00684B9C" w:rsidP="001A47D4">
      <w:pPr>
        <w:widowControl w:val="0"/>
        <w:ind w:firstLine="709"/>
        <w:contextualSpacing/>
        <w:jc w:val="center"/>
        <w:rPr>
          <w:b/>
          <w:i/>
          <w:sz w:val="28"/>
          <w:szCs w:val="28"/>
        </w:rPr>
      </w:pPr>
      <w:r w:rsidRPr="00151F1C">
        <w:rPr>
          <w:b/>
          <w:i/>
          <w:sz w:val="28"/>
          <w:szCs w:val="28"/>
        </w:rPr>
        <w:t>системы налогообложения</w:t>
      </w:r>
    </w:p>
    <w:p w14:paraId="2E7F4215" w14:textId="77777777" w:rsidR="00684B9C" w:rsidRDefault="00684B9C" w:rsidP="001A47D4">
      <w:pPr>
        <w:widowControl w:val="0"/>
        <w:ind w:firstLine="709"/>
        <w:contextualSpacing/>
        <w:jc w:val="both"/>
        <w:rPr>
          <w:sz w:val="28"/>
          <w:szCs w:val="28"/>
        </w:rPr>
      </w:pPr>
      <w:r w:rsidRPr="00151F1C">
        <w:rPr>
          <w:sz w:val="28"/>
          <w:szCs w:val="28"/>
        </w:rPr>
        <w:t>Наибольший удельный вес в подгруппе «Налоги на совокупный доход» (</w:t>
      </w:r>
      <w:r>
        <w:rPr>
          <w:sz w:val="28"/>
          <w:szCs w:val="28"/>
        </w:rPr>
        <w:t>более 94%</w:t>
      </w:r>
      <w:r w:rsidRPr="00151F1C">
        <w:rPr>
          <w:sz w:val="28"/>
          <w:szCs w:val="28"/>
        </w:rPr>
        <w:t xml:space="preserve">) </w:t>
      </w:r>
      <w:r>
        <w:rPr>
          <w:sz w:val="28"/>
          <w:szCs w:val="28"/>
        </w:rPr>
        <w:t xml:space="preserve">в прогнозируемом периоде </w:t>
      </w:r>
      <w:r w:rsidRPr="00151F1C">
        <w:rPr>
          <w:sz w:val="28"/>
          <w:szCs w:val="28"/>
        </w:rPr>
        <w:t>составят поступления налога, взимаемого в связи с применением упрощенной системы налогообложения, которые на 20</w:t>
      </w:r>
      <w:r>
        <w:rPr>
          <w:sz w:val="28"/>
          <w:szCs w:val="28"/>
        </w:rPr>
        <w:t>22</w:t>
      </w:r>
      <w:r w:rsidRPr="00151F1C">
        <w:rPr>
          <w:sz w:val="28"/>
          <w:szCs w:val="28"/>
        </w:rPr>
        <w:t xml:space="preserve"> год прогнозируются в сумме</w:t>
      </w:r>
      <w:r>
        <w:rPr>
          <w:sz w:val="28"/>
          <w:szCs w:val="28"/>
        </w:rPr>
        <w:t xml:space="preserve"> 2 352 760,0</w:t>
      </w:r>
      <w:r w:rsidRPr="00151F1C">
        <w:rPr>
          <w:sz w:val="28"/>
          <w:szCs w:val="28"/>
        </w:rPr>
        <w:t xml:space="preserve"> тыс. рублей, на 202</w:t>
      </w:r>
      <w:r>
        <w:rPr>
          <w:sz w:val="28"/>
          <w:szCs w:val="28"/>
        </w:rPr>
        <w:t>3</w:t>
      </w:r>
      <w:r w:rsidRPr="00151F1C">
        <w:rPr>
          <w:sz w:val="28"/>
          <w:szCs w:val="28"/>
        </w:rPr>
        <w:t xml:space="preserve"> год – в сумме </w:t>
      </w:r>
      <w:r>
        <w:rPr>
          <w:sz w:val="28"/>
          <w:szCs w:val="28"/>
        </w:rPr>
        <w:t>2 557 940,0</w:t>
      </w:r>
      <w:r w:rsidRPr="00151F1C">
        <w:rPr>
          <w:sz w:val="28"/>
          <w:szCs w:val="28"/>
        </w:rPr>
        <w:t xml:space="preserve"> тыс. рублей, на 202</w:t>
      </w:r>
      <w:r>
        <w:rPr>
          <w:sz w:val="28"/>
          <w:szCs w:val="28"/>
        </w:rPr>
        <w:t>4</w:t>
      </w:r>
      <w:r w:rsidRPr="00151F1C">
        <w:rPr>
          <w:sz w:val="28"/>
          <w:szCs w:val="28"/>
        </w:rPr>
        <w:t xml:space="preserve"> год – в сумме </w:t>
      </w:r>
      <w:r>
        <w:rPr>
          <w:sz w:val="28"/>
          <w:szCs w:val="28"/>
        </w:rPr>
        <w:t>2 784 768,0</w:t>
      </w:r>
      <w:r w:rsidRPr="00151F1C">
        <w:rPr>
          <w:sz w:val="28"/>
          <w:szCs w:val="28"/>
        </w:rPr>
        <w:t xml:space="preserve"> тыс. рублей. </w:t>
      </w:r>
    </w:p>
    <w:p w14:paraId="6316F8A4" w14:textId="77777777" w:rsidR="00684B9C" w:rsidRPr="00151F1C" w:rsidRDefault="00684B9C" w:rsidP="001A47D4">
      <w:pPr>
        <w:widowControl w:val="0"/>
        <w:ind w:firstLine="709"/>
        <w:contextualSpacing/>
        <w:jc w:val="both"/>
        <w:rPr>
          <w:sz w:val="28"/>
          <w:szCs w:val="28"/>
        </w:rPr>
      </w:pPr>
      <w:r w:rsidRPr="00151F1C">
        <w:rPr>
          <w:sz w:val="28"/>
          <w:szCs w:val="28"/>
        </w:rPr>
        <w:t>По отношению к ожидаемой</w:t>
      </w:r>
      <w:r>
        <w:rPr>
          <w:sz w:val="28"/>
          <w:szCs w:val="28"/>
        </w:rPr>
        <w:t xml:space="preserve"> оценке исполнения бюджета в 2021</w:t>
      </w:r>
      <w:r w:rsidRPr="00151F1C">
        <w:rPr>
          <w:sz w:val="28"/>
          <w:szCs w:val="28"/>
        </w:rPr>
        <w:t xml:space="preserve"> году (</w:t>
      </w:r>
      <w:r>
        <w:rPr>
          <w:sz w:val="28"/>
          <w:szCs w:val="28"/>
        </w:rPr>
        <w:t>2 230 541,0</w:t>
      </w:r>
      <w:r w:rsidRPr="00151F1C">
        <w:rPr>
          <w:sz w:val="28"/>
          <w:szCs w:val="28"/>
        </w:rPr>
        <w:t xml:space="preserve"> тыс. рублей)</w:t>
      </w:r>
      <w:r>
        <w:rPr>
          <w:sz w:val="28"/>
          <w:szCs w:val="28"/>
        </w:rPr>
        <w:t xml:space="preserve"> поступления на 2022</w:t>
      </w:r>
      <w:r w:rsidRPr="00151F1C">
        <w:rPr>
          <w:sz w:val="28"/>
          <w:szCs w:val="28"/>
        </w:rPr>
        <w:t xml:space="preserve"> год спрогнозированы с ростом в размере</w:t>
      </w:r>
      <w:r>
        <w:rPr>
          <w:sz w:val="28"/>
          <w:szCs w:val="28"/>
        </w:rPr>
        <w:t xml:space="preserve"> 105,0</w:t>
      </w:r>
      <w:r w:rsidRPr="00151F1C">
        <w:rPr>
          <w:sz w:val="28"/>
          <w:szCs w:val="28"/>
        </w:rPr>
        <w:t>%. На плановый период также прогнозируется рост налога по отношению к предыдущему году, который в 202</w:t>
      </w:r>
      <w:r>
        <w:rPr>
          <w:sz w:val="28"/>
          <w:szCs w:val="28"/>
        </w:rPr>
        <w:t>3</w:t>
      </w:r>
      <w:r w:rsidRPr="00151F1C">
        <w:rPr>
          <w:sz w:val="28"/>
          <w:szCs w:val="28"/>
        </w:rPr>
        <w:t xml:space="preserve"> году составит </w:t>
      </w:r>
      <w:r>
        <w:rPr>
          <w:sz w:val="28"/>
          <w:szCs w:val="28"/>
        </w:rPr>
        <w:t>108,7</w:t>
      </w:r>
      <w:r w:rsidRPr="00151F1C">
        <w:rPr>
          <w:sz w:val="28"/>
          <w:szCs w:val="28"/>
        </w:rPr>
        <w:t>%, в 202</w:t>
      </w:r>
      <w:r>
        <w:rPr>
          <w:sz w:val="28"/>
          <w:szCs w:val="28"/>
        </w:rPr>
        <w:t>4</w:t>
      </w:r>
      <w:r w:rsidRPr="00151F1C">
        <w:rPr>
          <w:sz w:val="28"/>
          <w:szCs w:val="28"/>
        </w:rPr>
        <w:t xml:space="preserve"> году – </w:t>
      </w:r>
      <w:r>
        <w:rPr>
          <w:sz w:val="28"/>
          <w:szCs w:val="28"/>
        </w:rPr>
        <w:t>108,9</w:t>
      </w:r>
      <w:r w:rsidRPr="00151F1C">
        <w:rPr>
          <w:sz w:val="28"/>
          <w:szCs w:val="28"/>
        </w:rPr>
        <w:t xml:space="preserve">%. </w:t>
      </w:r>
    </w:p>
    <w:p w14:paraId="034DA3B1" w14:textId="77777777" w:rsidR="00684B9C" w:rsidRPr="00151F1C" w:rsidRDefault="00684B9C" w:rsidP="001A47D4">
      <w:pPr>
        <w:widowControl w:val="0"/>
        <w:ind w:firstLine="709"/>
        <w:contextualSpacing/>
        <w:jc w:val="both"/>
        <w:rPr>
          <w:sz w:val="28"/>
          <w:szCs w:val="28"/>
        </w:rPr>
      </w:pPr>
      <w:r w:rsidRPr="00151F1C">
        <w:rPr>
          <w:sz w:val="28"/>
          <w:szCs w:val="28"/>
        </w:rPr>
        <w:t xml:space="preserve">За трехлетний бюджетный период планируется прирост поступлений налога в размере </w:t>
      </w:r>
      <w:r>
        <w:rPr>
          <w:sz w:val="28"/>
          <w:szCs w:val="28"/>
        </w:rPr>
        <w:t>432 008,0</w:t>
      </w:r>
      <w:r w:rsidRPr="00151F1C">
        <w:rPr>
          <w:sz w:val="28"/>
          <w:szCs w:val="28"/>
        </w:rPr>
        <w:t xml:space="preserve"> тыс. рублей или </w:t>
      </w:r>
      <w:r>
        <w:rPr>
          <w:sz w:val="28"/>
          <w:szCs w:val="28"/>
        </w:rPr>
        <w:t>18,4</w:t>
      </w:r>
      <w:r w:rsidRPr="00151F1C">
        <w:rPr>
          <w:sz w:val="28"/>
          <w:szCs w:val="28"/>
        </w:rPr>
        <w:t xml:space="preserve">% к </w:t>
      </w:r>
      <w:r>
        <w:rPr>
          <w:sz w:val="28"/>
          <w:szCs w:val="28"/>
        </w:rPr>
        <w:t>2022</w:t>
      </w:r>
      <w:r w:rsidRPr="00151F1C">
        <w:rPr>
          <w:sz w:val="28"/>
          <w:szCs w:val="28"/>
        </w:rPr>
        <w:t xml:space="preserve"> году и </w:t>
      </w:r>
      <w:r>
        <w:rPr>
          <w:sz w:val="28"/>
          <w:szCs w:val="28"/>
        </w:rPr>
        <w:t>554 227,0</w:t>
      </w:r>
      <w:r w:rsidRPr="00151F1C">
        <w:rPr>
          <w:sz w:val="28"/>
          <w:szCs w:val="28"/>
        </w:rPr>
        <w:t xml:space="preserve"> тыс. рублей или </w:t>
      </w:r>
      <w:r>
        <w:rPr>
          <w:sz w:val="28"/>
          <w:szCs w:val="28"/>
        </w:rPr>
        <w:t>24,8</w:t>
      </w:r>
      <w:r w:rsidRPr="00151F1C">
        <w:rPr>
          <w:sz w:val="28"/>
          <w:szCs w:val="28"/>
        </w:rPr>
        <w:t>% к ожидаемой оценке</w:t>
      </w:r>
      <w:r>
        <w:rPr>
          <w:sz w:val="28"/>
          <w:szCs w:val="28"/>
        </w:rPr>
        <w:t xml:space="preserve"> 2021</w:t>
      </w:r>
      <w:r w:rsidRPr="00151F1C">
        <w:rPr>
          <w:sz w:val="28"/>
          <w:szCs w:val="28"/>
        </w:rPr>
        <w:t xml:space="preserve"> года.</w:t>
      </w:r>
    </w:p>
    <w:p w14:paraId="548D774B" w14:textId="77777777" w:rsidR="00684B9C" w:rsidRPr="00151F1C" w:rsidRDefault="00684B9C" w:rsidP="001A47D4">
      <w:pPr>
        <w:widowControl w:val="0"/>
        <w:ind w:firstLine="709"/>
        <w:contextualSpacing/>
        <w:jc w:val="both"/>
        <w:rPr>
          <w:sz w:val="28"/>
          <w:szCs w:val="28"/>
        </w:rPr>
      </w:pPr>
      <w:r w:rsidRPr="00724E72">
        <w:rPr>
          <w:sz w:val="28"/>
          <w:szCs w:val="28"/>
        </w:rPr>
        <w:t xml:space="preserve">Поступления </w:t>
      </w:r>
      <w:r w:rsidRPr="00724E72">
        <w:rPr>
          <w:sz w:val="28"/>
          <w:szCs w:val="28"/>
          <w:u w:val="single"/>
        </w:rPr>
        <w:t>налога, взимаемого с налогоплательщиков, выбравших в качестве объекта налогообложения доходы,</w:t>
      </w:r>
      <w:r w:rsidRPr="00724E72">
        <w:rPr>
          <w:sz w:val="28"/>
          <w:szCs w:val="28"/>
        </w:rPr>
        <w:t xml:space="preserve"> на 2022 год прогнозируются в объеме </w:t>
      </w:r>
      <w:r>
        <w:rPr>
          <w:sz w:val="28"/>
          <w:szCs w:val="28"/>
        </w:rPr>
        <w:t>1 371 236,0</w:t>
      </w:r>
      <w:r w:rsidRPr="00724E72">
        <w:rPr>
          <w:sz w:val="28"/>
          <w:szCs w:val="28"/>
        </w:rPr>
        <w:t xml:space="preserve"> </w:t>
      </w:r>
      <w:r w:rsidRPr="00724E72">
        <w:rPr>
          <w:sz w:val="28"/>
          <w:szCs w:val="28"/>
        </w:rPr>
        <w:lastRenderedPageBreak/>
        <w:t>тыс. рублей (</w:t>
      </w:r>
      <w:r>
        <w:rPr>
          <w:sz w:val="28"/>
          <w:szCs w:val="28"/>
        </w:rPr>
        <w:t>109,2</w:t>
      </w:r>
      <w:r w:rsidRPr="00724E72">
        <w:rPr>
          <w:sz w:val="28"/>
          <w:szCs w:val="28"/>
        </w:rPr>
        <w:t>% от ожидаемой оценки 202</w:t>
      </w:r>
      <w:r>
        <w:rPr>
          <w:sz w:val="28"/>
          <w:szCs w:val="28"/>
        </w:rPr>
        <w:t>1</w:t>
      </w:r>
      <w:r w:rsidRPr="00724E72">
        <w:rPr>
          <w:sz w:val="28"/>
          <w:szCs w:val="28"/>
        </w:rPr>
        <w:t xml:space="preserve"> года</w:t>
      </w:r>
      <w:r>
        <w:rPr>
          <w:sz w:val="28"/>
          <w:szCs w:val="28"/>
        </w:rPr>
        <w:t xml:space="preserve"> (1 255 765,0 тыс. рублей)</w:t>
      </w:r>
      <w:r w:rsidRPr="00724E72">
        <w:rPr>
          <w:sz w:val="28"/>
          <w:szCs w:val="28"/>
        </w:rPr>
        <w:t>), на 202</w:t>
      </w:r>
      <w:r>
        <w:rPr>
          <w:sz w:val="28"/>
          <w:szCs w:val="28"/>
        </w:rPr>
        <w:t>3</w:t>
      </w:r>
      <w:r w:rsidRPr="00724E72">
        <w:rPr>
          <w:sz w:val="28"/>
          <w:szCs w:val="28"/>
        </w:rPr>
        <w:t xml:space="preserve"> год – в объеме </w:t>
      </w:r>
      <w:r>
        <w:rPr>
          <w:sz w:val="28"/>
          <w:szCs w:val="28"/>
        </w:rPr>
        <w:t>1 537 155,0</w:t>
      </w:r>
      <w:r w:rsidRPr="00724E72">
        <w:rPr>
          <w:sz w:val="28"/>
          <w:szCs w:val="28"/>
        </w:rPr>
        <w:t xml:space="preserve"> тыс. рублей (1</w:t>
      </w:r>
      <w:r>
        <w:rPr>
          <w:sz w:val="28"/>
          <w:szCs w:val="28"/>
        </w:rPr>
        <w:t>12,1</w:t>
      </w:r>
      <w:r w:rsidRPr="00724E72">
        <w:rPr>
          <w:sz w:val="28"/>
          <w:szCs w:val="28"/>
        </w:rPr>
        <w:t>% от показателя 202</w:t>
      </w:r>
      <w:r>
        <w:rPr>
          <w:sz w:val="28"/>
          <w:szCs w:val="28"/>
        </w:rPr>
        <w:t>2</w:t>
      </w:r>
      <w:r w:rsidRPr="00724E72">
        <w:rPr>
          <w:sz w:val="28"/>
          <w:szCs w:val="28"/>
        </w:rPr>
        <w:t xml:space="preserve"> года), на 202</w:t>
      </w:r>
      <w:r>
        <w:rPr>
          <w:sz w:val="28"/>
          <w:szCs w:val="28"/>
        </w:rPr>
        <w:t>4</w:t>
      </w:r>
      <w:r w:rsidRPr="00724E72">
        <w:rPr>
          <w:sz w:val="28"/>
          <w:szCs w:val="28"/>
        </w:rPr>
        <w:t xml:space="preserve"> год – в объеме </w:t>
      </w:r>
      <w:r>
        <w:rPr>
          <w:sz w:val="28"/>
          <w:szCs w:val="28"/>
        </w:rPr>
        <w:t>1 723 151,0</w:t>
      </w:r>
      <w:r w:rsidRPr="00724E72">
        <w:rPr>
          <w:sz w:val="28"/>
          <w:szCs w:val="28"/>
        </w:rPr>
        <w:t xml:space="preserve"> тыс. рублей (11</w:t>
      </w:r>
      <w:r>
        <w:rPr>
          <w:sz w:val="28"/>
          <w:szCs w:val="28"/>
        </w:rPr>
        <w:t>2,1</w:t>
      </w:r>
      <w:r w:rsidRPr="00724E72">
        <w:rPr>
          <w:sz w:val="28"/>
          <w:szCs w:val="28"/>
        </w:rPr>
        <w:t>% от показателя 202</w:t>
      </w:r>
      <w:r>
        <w:rPr>
          <w:sz w:val="28"/>
          <w:szCs w:val="28"/>
        </w:rPr>
        <w:t>3</w:t>
      </w:r>
      <w:r w:rsidRPr="00724E72">
        <w:rPr>
          <w:sz w:val="28"/>
          <w:szCs w:val="28"/>
        </w:rPr>
        <w:t xml:space="preserve"> года). Общий прирост налога составит </w:t>
      </w:r>
      <w:r>
        <w:rPr>
          <w:sz w:val="28"/>
          <w:szCs w:val="28"/>
        </w:rPr>
        <w:t>467 386,0</w:t>
      </w:r>
      <w:r w:rsidRPr="00724E72">
        <w:rPr>
          <w:sz w:val="28"/>
          <w:szCs w:val="28"/>
        </w:rPr>
        <w:t xml:space="preserve"> тыс. рублей или </w:t>
      </w:r>
      <w:r>
        <w:rPr>
          <w:sz w:val="28"/>
          <w:szCs w:val="28"/>
        </w:rPr>
        <w:t>37,2</w:t>
      </w:r>
      <w:r w:rsidRPr="00724E72">
        <w:rPr>
          <w:sz w:val="28"/>
          <w:szCs w:val="28"/>
        </w:rPr>
        <w:t>% по отношению к ожидаемой оценке 202</w:t>
      </w:r>
      <w:r>
        <w:rPr>
          <w:sz w:val="28"/>
          <w:szCs w:val="28"/>
        </w:rPr>
        <w:t>1</w:t>
      </w:r>
      <w:r w:rsidRPr="00724E72">
        <w:rPr>
          <w:sz w:val="28"/>
          <w:szCs w:val="28"/>
        </w:rPr>
        <w:t xml:space="preserve"> года и </w:t>
      </w:r>
      <w:r>
        <w:rPr>
          <w:sz w:val="28"/>
          <w:szCs w:val="28"/>
        </w:rPr>
        <w:t>351 915,0</w:t>
      </w:r>
      <w:r w:rsidRPr="00724E72">
        <w:rPr>
          <w:sz w:val="28"/>
          <w:szCs w:val="28"/>
        </w:rPr>
        <w:t xml:space="preserve"> тыс. рублей или </w:t>
      </w:r>
      <w:r>
        <w:rPr>
          <w:sz w:val="28"/>
          <w:szCs w:val="28"/>
        </w:rPr>
        <w:t>25,7</w:t>
      </w:r>
      <w:r w:rsidRPr="00724E72">
        <w:rPr>
          <w:sz w:val="28"/>
          <w:szCs w:val="28"/>
        </w:rPr>
        <w:t>% по отношению к прогнозному показателю 202</w:t>
      </w:r>
      <w:r>
        <w:rPr>
          <w:sz w:val="28"/>
          <w:szCs w:val="28"/>
        </w:rPr>
        <w:t>2</w:t>
      </w:r>
      <w:r w:rsidRPr="00724E72">
        <w:rPr>
          <w:sz w:val="28"/>
          <w:szCs w:val="28"/>
        </w:rPr>
        <w:t xml:space="preserve"> года.</w:t>
      </w:r>
    </w:p>
    <w:p w14:paraId="522668B7" w14:textId="77777777" w:rsidR="00684B9C" w:rsidRDefault="00684B9C" w:rsidP="001A47D4">
      <w:pPr>
        <w:pStyle w:val="2"/>
        <w:contextualSpacing/>
        <w:rPr>
          <w:szCs w:val="28"/>
        </w:rPr>
      </w:pPr>
      <w:r w:rsidRPr="009B2AA2">
        <w:rPr>
          <w:szCs w:val="28"/>
        </w:rPr>
        <w:t>В соответствии с Методикой УФНС и материалами, представленными с Проектом решения, расчет поступлений произведен, исходя из</w:t>
      </w:r>
      <w:r>
        <w:rPr>
          <w:szCs w:val="28"/>
        </w:rPr>
        <w:t xml:space="preserve"> прогнозируемой </w:t>
      </w:r>
      <w:r w:rsidRPr="009B2AA2">
        <w:rPr>
          <w:szCs w:val="28"/>
        </w:rPr>
        <w:t>налогооблагаемой базы</w:t>
      </w:r>
      <w:r>
        <w:rPr>
          <w:szCs w:val="28"/>
        </w:rPr>
        <w:t xml:space="preserve">, рассчитанной как сумма налогооблагаемой базы </w:t>
      </w:r>
      <w:r w:rsidRPr="009B2AA2">
        <w:rPr>
          <w:szCs w:val="28"/>
        </w:rPr>
        <w:t xml:space="preserve">за </w:t>
      </w:r>
      <w:r>
        <w:rPr>
          <w:szCs w:val="28"/>
        </w:rPr>
        <w:t>предыдущий</w:t>
      </w:r>
      <w:r w:rsidRPr="009B2AA2">
        <w:rPr>
          <w:szCs w:val="28"/>
        </w:rPr>
        <w:t xml:space="preserve"> период, </w:t>
      </w:r>
      <w:r>
        <w:rPr>
          <w:szCs w:val="28"/>
        </w:rPr>
        <w:t xml:space="preserve">с учетом </w:t>
      </w:r>
      <w:r w:rsidRPr="009B2AA2">
        <w:rPr>
          <w:szCs w:val="28"/>
        </w:rPr>
        <w:t>исчисленн</w:t>
      </w:r>
      <w:r>
        <w:rPr>
          <w:szCs w:val="28"/>
        </w:rPr>
        <w:t>ого</w:t>
      </w:r>
      <w:r w:rsidRPr="009B2AA2">
        <w:rPr>
          <w:szCs w:val="28"/>
        </w:rPr>
        <w:t xml:space="preserve"> за 201</w:t>
      </w:r>
      <w:r>
        <w:rPr>
          <w:szCs w:val="28"/>
        </w:rPr>
        <w:t>8-2020</w:t>
      </w:r>
      <w:r w:rsidRPr="009B2AA2">
        <w:rPr>
          <w:szCs w:val="28"/>
        </w:rPr>
        <w:t xml:space="preserve"> годы </w:t>
      </w:r>
      <w:r>
        <w:rPr>
          <w:szCs w:val="28"/>
        </w:rPr>
        <w:t xml:space="preserve">среднего </w:t>
      </w:r>
      <w:r w:rsidRPr="009B2AA2">
        <w:rPr>
          <w:szCs w:val="28"/>
        </w:rPr>
        <w:t>коэффи</w:t>
      </w:r>
      <w:r>
        <w:rPr>
          <w:szCs w:val="28"/>
        </w:rPr>
        <w:t>циента изменения налоговой базы</w:t>
      </w:r>
      <w:r w:rsidRPr="009B2AA2">
        <w:rPr>
          <w:szCs w:val="28"/>
        </w:rPr>
        <w:t xml:space="preserve"> </w:t>
      </w:r>
      <w:r>
        <w:rPr>
          <w:szCs w:val="28"/>
        </w:rPr>
        <w:t>(112,1%)</w:t>
      </w:r>
      <w:r w:rsidRPr="009B2AA2">
        <w:rPr>
          <w:szCs w:val="28"/>
        </w:rPr>
        <w:t xml:space="preserve">, </w:t>
      </w:r>
      <w:r>
        <w:rPr>
          <w:szCs w:val="28"/>
        </w:rPr>
        <w:t xml:space="preserve">и налогооблагаемой базы налогоплательщиков, перешедших </w:t>
      </w:r>
      <w:r w:rsidRPr="00704761">
        <w:rPr>
          <w:szCs w:val="28"/>
        </w:rPr>
        <w:t>с</w:t>
      </w:r>
      <w:r>
        <w:rPr>
          <w:szCs w:val="28"/>
        </w:rPr>
        <w:t xml:space="preserve"> 01.01.2021 с уплаты единого налога на вмененный доход (938 налогоплательщиков). От полученной прогнозируемой налоговой базы исчислена сумма налога, которая уменьшена</w:t>
      </w:r>
      <w:r w:rsidRPr="009B2AA2">
        <w:rPr>
          <w:szCs w:val="28"/>
        </w:rPr>
        <w:t xml:space="preserve"> на сумму </w:t>
      </w:r>
      <w:r>
        <w:rPr>
          <w:szCs w:val="28"/>
        </w:rPr>
        <w:t xml:space="preserve">страховых взносов </w:t>
      </w:r>
      <w:r w:rsidRPr="009B2AA2">
        <w:rPr>
          <w:szCs w:val="28"/>
        </w:rPr>
        <w:t xml:space="preserve">на обязательное пенсионное страхование и по временной нетрудоспособности, </w:t>
      </w:r>
      <w:r>
        <w:rPr>
          <w:szCs w:val="28"/>
        </w:rPr>
        <w:t>и скорректирована на</w:t>
      </w:r>
      <w:r w:rsidRPr="009B2AA2">
        <w:rPr>
          <w:szCs w:val="28"/>
        </w:rPr>
        <w:t xml:space="preserve"> </w:t>
      </w:r>
      <w:r>
        <w:rPr>
          <w:szCs w:val="28"/>
        </w:rPr>
        <w:t>коэффициент переходящих платежей (97,5%), исчисленного как отношение поступивших платежей по отчету за 2019 и 2020 годы к сумме налога, подлежащей уплате за указанный период.</w:t>
      </w:r>
      <w:r w:rsidRPr="009B2AA2">
        <w:rPr>
          <w:szCs w:val="28"/>
        </w:rPr>
        <w:t xml:space="preserve"> </w:t>
      </w:r>
    </w:p>
    <w:p w14:paraId="268C179D" w14:textId="77777777" w:rsidR="00684B9C" w:rsidRPr="00151F1C" w:rsidRDefault="00684B9C" w:rsidP="001A47D4">
      <w:pPr>
        <w:widowControl w:val="0"/>
        <w:ind w:firstLine="709"/>
        <w:contextualSpacing/>
        <w:jc w:val="both"/>
        <w:rPr>
          <w:sz w:val="28"/>
          <w:szCs w:val="28"/>
        </w:rPr>
      </w:pPr>
      <w:r w:rsidRPr="00151F1C">
        <w:rPr>
          <w:sz w:val="28"/>
          <w:szCs w:val="28"/>
        </w:rPr>
        <w:t xml:space="preserve">Поступления </w:t>
      </w:r>
      <w:r w:rsidRPr="00151F1C">
        <w:rPr>
          <w:sz w:val="28"/>
          <w:szCs w:val="28"/>
          <w:u w:val="single"/>
        </w:rPr>
        <w:t>налога, взимаемого с налогоплательщиков, выбравших в качестве объекта налогообложения доходы, уменьшенные на величину расходов,</w:t>
      </w:r>
      <w:r w:rsidRPr="00151F1C">
        <w:rPr>
          <w:sz w:val="28"/>
          <w:szCs w:val="28"/>
        </w:rPr>
        <w:t xml:space="preserve"> на</w:t>
      </w:r>
      <w:r>
        <w:rPr>
          <w:sz w:val="28"/>
          <w:szCs w:val="28"/>
        </w:rPr>
        <w:t xml:space="preserve"> 2022</w:t>
      </w:r>
      <w:r w:rsidRPr="00151F1C">
        <w:rPr>
          <w:sz w:val="28"/>
          <w:szCs w:val="28"/>
        </w:rPr>
        <w:t xml:space="preserve"> год прогнозируются в объеме </w:t>
      </w:r>
      <w:r>
        <w:rPr>
          <w:sz w:val="28"/>
          <w:szCs w:val="28"/>
        </w:rPr>
        <w:t>981 524,0</w:t>
      </w:r>
      <w:r w:rsidRPr="00151F1C">
        <w:rPr>
          <w:sz w:val="28"/>
          <w:szCs w:val="28"/>
        </w:rPr>
        <w:t xml:space="preserve"> тыс. рублей (</w:t>
      </w:r>
      <w:r>
        <w:rPr>
          <w:sz w:val="28"/>
          <w:szCs w:val="28"/>
        </w:rPr>
        <w:t>100,7% к ожидаемой оценке 2021</w:t>
      </w:r>
      <w:r w:rsidRPr="00151F1C">
        <w:rPr>
          <w:sz w:val="28"/>
          <w:szCs w:val="28"/>
        </w:rPr>
        <w:t xml:space="preserve"> года</w:t>
      </w:r>
      <w:r>
        <w:rPr>
          <w:sz w:val="28"/>
          <w:szCs w:val="28"/>
        </w:rPr>
        <w:t xml:space="preserve"> (974 776,0 тыс. рублей)</w:t>
      </w:r>
      <w:r w:rsidRPr="00151F1C">
        <w:rPr>
          <w:sz w:val="28"/>
          <w:szCs w:val="28"/>
        </w:rPr>
        <w:t>), на 202</w:t>
      </w:r>
      <w:r>
        <w:rPr>
          <w:sz w:val="28"/>
          <w:szCs w:val="28"/>
        </w:rPr>
        <w:t>3</w:t>
      </w:r>
      <w:r w:rsidRPr="00151F1C">
        <w:rPr>
          <w:sz w:val="28"/>
          <w:szCs w:val="28"/>
        </w:rPr>
        <w:t xml:space="preserve"> год – в объеме </w:t>
      </w:r>
      <w:r>
        <w:rPr>
          <w:sz w:val="28"/>
          <w:szCs w:val="28"/>
        </w:rPr>
        <w:t>1 020 785,0</w:t>
      </w:r>
      <w:r w:rsidRPr="00151F1C">
        <w:rPr>
          <w:sz w:val="28"/>
          <w:szCs w:val="28"/>
        </w:rPr>
        <w:t xml:space="preserve"> тыс. рублей (</w:t>
      </w:r>
      <w:r>
        <w:rPr>
          <w:sz w:val="28"/>
          <w:szCs w:val="28"/>
        </w:rPr>
        <w:t>104,0</w:t>
      </w:r>
      <w:r w:rsidRPr="00151F1C">
        <w:rPr>
          <w:sz w:val="28"/>
          <w:szCs w:val="28"/>
        </w:rPr>
        <w:t>% к по</w:t>
      </w:r>
      <w:r>
        <w:rPr>
          <w:sz w:val="28"/>
          <w:szCs w:val="28"/>
        </w:rPr>
        <w:t>казателю 2022</w:t>
      </w:r>
      <w:r w:rsidRPr="00151F1C">
        <w:rPr>
          <w:sz w:val="28"/>
          <w:szCs w:val="28"/>
        </w:rPr>
        <w:t xml:space="preserve"> года), на 202</w:t>
      </w:r>
      <w:r>
        <w:rPr>
          <w:sz w:val="28"/>
          <w:szCs w:val="28"/>
        </w:rPr>
        <w:t>4</w:t>
      </w:r>
      <w:r w:rsidRPr="00151F1C">
        <w:rPr>
          <w:sz w:val="28"/>
          <w:szCs w:val="28"/>
        </w:rPr>
        <w:t xml:space="preserve"> год – в объеме </w:t>
      </w:r>
      <w:r>
        <w:rPr>
          <w:sz w:val="28"/>
          <w:szCs w:val="28"/>
        </w:rPr>
        <w:t xml:space="preserve">1 061 617,0 </w:t>
      </w:r>
      <w:r w:rsidRPr="00151F1C">
        <w:rPr>
          <w:sz w:val="28"/>
          <w:szCs w:val="28"/>
        </w:rPr>
        <w:t>тыс. рублей (</w:t>
      </w:r>
      <w:r>
        <w:rPr>
          <w:sz w:val="28"/>
          <w:szCs w:val="28"/>
        </w:rPr>
        <w:t>104,0</w:t>
      </w:r>
      <w:r w:rsidRPr="00151F1C">
        <w:rPr>
          <w:sz w:val="28"/>
          <w:szCs w:val="28"/>
        </w:rPr>
        <w:t>% к показателю 202</w:t>
      </w:r>
      <w:r>
        <w:rPr>
          <w:sz w:val="28"/>
          <w:szCs w:val="28"/>
        </w:rPr>
        <w:t>3</w:t>
      </w:r>
      <w:r w:rsidRPr="00151F1C">
        <w:rPr>
          <w:sz w:val="28"/>
          <w:szCs w:val="28"/>
        </w:rPr>
        <w:t xml:space="preserve"> года). </w:t>
      </w:r>
      <w:r>
        <w:rPr>
          <w:sz w:val="28"/>
          <w:szCs w:val="28"/>
        </w:rPr>
        <w:t>Общий прирост налога составит 86 841,0</w:t>
      </w:r>
      <w:r w:rsidRPr="00151F1C">
        <w:rPr>
          <w:sz w:val="28"/>
          <w:szCs w:val="28"/>
        </w:rPr>
        <w:t xml:space="preserve"> тыс. рублей или </w:t>
      </w:r>
      <w:r>
        <w:rPr>
          <w:sz w:val="28"/>
          <w:szCs w:val="28"/>
        </w:rPr>
        <w:t>8,9</w:t>
      </w:r>
      <w:r w:rsidRPr="00151F1C">
        <w:rPr>
          <w:sz w:val="28"/>
          <w:szCs w:val="28"/>
        </w:rPr>
        <w:t xml:space="preserve">% по отношению к </w:t>
      </w:r>
      <w:r>
        <w:rPr>
          <w:sz w:val="28"/>
          <w:szCs w:val="28"/>
        </w:rPr>
        <w:t>ожидаемой оценке 2021 года</w:t>
      </w:r>
      <w:r w:rsidRPr="00151F1C">
        <w:rPr>
          <w:sz w:val="28"/>
          <w:szCs w:val="28"/>
        </w:rPr>
        <w:t xml:space="preserve"> и </w:t>
      </w:r>
      <w:r>
        <w:rPr>
          <w:sz w:val="28"/>
          <w:szCs w:val="28"/>
        </w:rPr>
        <w:t>80 093,0</w:t>
      </w:r>
      <w:r w:rsidRPr="00151F1C">
        <w:rPr>
          <w:sz w:val="28"/>
          <w:szCs w:val="28"/>
        </w:rPr>
        <w:t xml:space="preserve"> тыс. рублей или </w:t>
      </w:r>
      <w:r>
        <w:rPr>
          <w:sz w:val="28"/>
          <w:szCs w:val="28"/>
        </w:rPr>
        <w:t>8,2</w:t>
      </w:r>
      <w:r w:rsidRPr="00151F1C">
        <w:rPr>
          <w:sz w:val="28"/>
          <w:szCs w:val="28"/>
        </w:rPr>
        <w:t xml:space="preserve">% по отношению к </w:t>
      </w:r>
      <w:r>
        <w:rPr>
          <w:sz w:val="28"/>
          <w:szCs w:val="28"/>
        </w:rPr>
        <w:t>прогнозному показателю 2022</w:t>
      </w:r>
      <w:r w:rsidRPr="00151F1C">
        <w:rPr>
          <w:sz w:val="28"/>
          <w:szCs w:val="28"/>
        </w:rPr>
        <w:t xml:space="preserve"> года.</w:t>
      </w:r>
    </w:p>
    <w:p w14:paraId="6772A16C" w14:textId="77777777" w:rsidR="00684B9C" w:rsidRDefault="00684B9C" w:rsidP="001A47D4">
      <w:pPr>
        <w:widowControl w:val="0"/>
        <w:ind w:firstLine="709"/>
        <w:contextualSpacing/>
        <w:jc w:val="both"/>
        <w:rPr>
          <w:sz w:val="28"/>
          <w:szCs w:val="28"/>
        </w:rPr>
      </w:pPr>
      <w:r w:rsidRPr="00704761">
        <w:rPr>
          <w:sz w:val="28"/>
          <w:szCs w:val="28"/>
        </w:rPr>
        <w:t xml:space="preserve">В соответствии с Методикой УФНС и материалами, представленными с Проектом решения, расчет налога произведен исходя из налоговой базы предыдущего периода </w:t>
      </w:r>
      <w:r>
        <w:rPr>
          <w:sz w:val="28"/>
          <w:szCs w:val="28"/>
        </w:rPr>
        <w:t>с учетом исчисленного за 2018-2020 годы</w:t>
      </w:r>
      <w:r w:rsidRPr="00704761">
        <w:rPr>
          <w:sz w:val="28"/>
          <w:szCs w:val="28"/>
        </w:rPr>
        <w:t xml:space="preserve"> средн</w:t>
      </w:r>
      <w:r>
        <w:rPr>
          <w:sz w:val="28"/>
          <w:szCs w:val="28"/>
        </w:rPr>
        <w:t>его</w:t>
      </w:r>
      <w:r w:rsidRPr="00704761">
        <w:rPr>
          <w:sz w:val="28"/>
          <w:szCs w:val="28"/>
        </w:rPr>
        <w:t xml:space="preserve"> коэффициент</w:t>
      </w:r>
      <w:r>
        <w:rPr>
          <w:sz w:val="28"/>
          <w:szCs w:val="28"/>
        </w:rPr>
        <w:t>а</w:t>
      </w:r>
      <w:r w:rsidRPr="00704761">
        <w:rPr>
          <w:sz w:val="28"/>
          <w:szCs w:val="28"/>
        </w:rPr>
        <w:t xml:space="preserve"> изменения налоговой базы (112,1%) и налогооблагаем</w:t>
      </w:r>
      <w:r>
        <w:rPr>
          <w:sz w:val="28"/>
          <w:szCs w:val="28"/>
        </w:rPr>
        <w:t>ой</w:t>
      </w:r>
      <w:r w:rsidRPr="00704761">
        <w:rPr>
          <w:sz w:val="28"/>
          <w:szCs w:val="28"/>
        </w:rPr>
        <w:t xml:space="preserve"> баз</w:t>
      </w:r>
      <w:r>
        <w:rPr>
          <w:sz w:val="28"/>
          <w:szCs w:val="28"/>
        </w:rPr>
        <w:t>ы</w:t>
      </w:r>
      <w:r w:rsidRPr="00704761">
        <w:rPr>
          <w:sz w:val="28"/>
          <w:szCs w:val="28"/>
        </w:rPr>
        <w:t xml:space="preserve"> налогоплательщиков, перешедших с</w:t>
      </w:r>
      <w:r>
        <w:rPr>
          <w:sz w:val="28"/>
          <w:szCs w:val="28"/>
        </w:rPr>
        <w:t xml:space="preserve"> 01.01.2021 с</w:t>
      </w:r>
      <w:r w:rsidRPr="00704761">
        <w:rPr>
          <w:sz w:val="28"/>
          <w:szCs w:val="28"/>
        </w:rPr>
        <w:t xml:space="preserve"> уплаты единого налога на вмененный доход (</w:t>
      </w:r>
      <w:r>
        <w:rPr>
          <w:sz w:val="28"/>
          <w:szCs w:val="28"/>
        </w:rPr>
        <w:t>261</w:t>
      </w:r>
      <w:r w:rsidRPr="00704761">
        <w:rPr>
          <w:sz w:val="28"/>
          <w:szCs w:val="28"/>
        </w:rPr>
        <w:t xml:space="preserve"> налогоплательщик). </w:t>
      </w:r>
      <w:r>
        <w:rPr>
          <w:sz w:val="28"/>
          <w:szCs w:val="28"/>
        </w:rPr>
        <w:t xml:space="preserve">Полученная расчетная налоговая база </w:t>
      </w:r>
      <w:r w:rsidRPr="00704761">
        <w:rPr>
          <w:sz w:val="28"/>
          <w:szCs w:val="28"/>
        </w:rPr>
        <w:t>скорректирован</w:t>
      </w:r>
      <w:r>
        <w:rPr>
          <w:sz w:val="28"/>
          <w:szCs w:val="28"/>
        </w:rPr>
        <w:t xml:space="preserve">а </w:t>
      </w:r>
      <w:r w:rsidRPr="00704761">
        <w:rPr>
          <w:sz w:val="28"/>
          <w:szCs w:val="28"/>
        </w:rPr>
        <w:t>на индекс потребительских цен согласно Прогнозу социально-экономического развития по базовому варианту и на показатель среднего удельного веса налога, подлежащего к уплате в бюджет на налоговую базу за 2018-2019 годы (8,25%), а также на коэффициент переходящих платежей за 2018-2019 годы, рассчитанный как отношение поступивших сумм налога к сумме налога, подлежащего уплате в бюджет (158,0%) и на корректирующую сумму поступлений, учитывающей изменение законодательства, а также другие факторы, в том числе изменение (</w:t>
      </w:r>
      <w:r>
        <w:rPr>
          <w:sz w:val="28"/>
          <w:szCs w:val="28"/>
        </w:rPr>
        <w:t xml:space="preserve">продление) сроков уплаты налога согласно Постановлению Правительства РФ от 02.04.2020 № 409 «О мерах по обеспечению устойчивого развития экономики» (29 184,0 тыс. рублей на 2021 год). </w:t>
      </w:r>
    </w:p>
    <w:p w14:paraId="33A79FB3" w14:textId="77777777" w:rsidR="00684B9C" w:rsidRPr="00B145A6" w:rsidRDefault="00684B9C" w:rsidP="001A47D4">
      <w:pPr>
        <w:widowControl w:val="0"/>
        <w:ind w:firstLine="709"/>
        <w:contextualSpacing/>
        <w:jc w:val="center"/>
        <w:rPr>
          <w:b/>
          <w:i/>
          <w:sz w:val="16"/>
          <w:szCs w:val="16"/>
        </w:rPr>
      </w:pPr>
    </w:p>
    <w:p w14:paraId="40A66C58" w14:textId="77777777" w:rsidR="00684B9C" w:rsidRDefault="00684B9C" w:rsidP="001A47D4">
      <w:pPr>
        <w:widowControl w:val="0"/>
        <w:ind w:firstLine="709"/>
        <w:contextualSpacing/>
        <w:jc w:val="center"/>
        <w:rPr>
          <w:b/>
          <w:i/>
          <w:sz w:val="28"/>
          <w:szCs w:val="28"/>
        </w:rPr>
      </w:pPr>
      <w:r w:rsidRPr="00151F1C">
        <w:rPr>
          <w:b/>
          <w:i/>
          <w:sz w:val="28"/>
          <w:szCs w:val="28"/>
        </w:rPr>
        <w:t>Единый сельскохозяйственный налог</w:t>
      </w:r>
    </w:p>
    <w:p w14:paraId="4B974F66" w14:textId="77777777" w:rsidR="00684B9C" w:rsidRPr="00151F1C" w:rsidRDefault="00684B9C" w:rsidP="001A47D4">
      <w:pPr>
        <w:widowControl w:val="0"/>
        <w:ind w:firstLine="709"/>
        <w:contextualSpacing/>
        <w:jc w:val="both"/>
        <w:rPr>
          <w:sz w:val="28"/>
          <w:szCs w:val="28"/>
        </w:rPr>
      </w:pPr>
      <w:r w:rsidRPr="00151F1C">
        <w:rPr>
          <w:sz w:val="28"/>
          <w:szCs w:val="28"/>
        </w:rPr>
        <w:t xml:space="preserve">В соответствии с Проектом решения поступления единого </w:t>
      </w:r>
      <w:r w:rsidRPr="00151F1C">
        <w:rPr>
          <w:sz w:val="28"/>
          <w:szCs w:val="28"/>
        </w:rPr>
        <w:lastRenderedPageBreak/>
        <w:t>сельскохозяйственного налога планируются на 20</w:t>
      </w:r>
      <w:r>
        <w:rPr>
          <w:sz w:val="28"/>
          <w:szCs w:val="28"/>
        </w:rPr>
        <w:t>22</w:t>
      </w:r>
      <w:r w:rsidRPr="00151F1C">
        <w:rPr>
          <w:sz w:val="28"/>
          <w:szCs w:val="28"/>
        </w:rPr>
        <w:t xml:space="preserve"> год в сумме </w:t>
      </w:r>
      <w:r>
        <w:rPr>
          <w:sz w:val="28"/>
          <w:szCs w:val="28"/>
        </w:rPr>
        <w:t>7 367,0</w:t>
      </w:r>
      <w:r w:rsidRPr="00151F1C">
        <w:rPr>
          <w:sz w:val="28"/>
          <w:szCs w:val="28"/>
        </w:rPr>
        <w:t xml:space="preserve"> </w:t>
      </w:r>
      <w:r>
        <w:rPr>
          <w:sz w:val="28"/>
          <w:szCs w:val="28"/>
        </w:rPr>
        <w:t xml:space="preserve">тыс. рублей, что составляет 58,8% от ожидаемой оценки 2021 года </w:t>
      </w:r>
      <w:r w:rsidRPr="00151F1C">
        <w:rPr>
          <w:sz w:val="28"/>
          <w:szCs w:val="28"/>
        </w:rPr>
        <w:t>(</w:t>
      </w:r>
      <w:r>
        <w:rPr>
          <w:sz w:val="28"/>
          <w:szCs w:val="28"/>
        </w:rPr>
        <w:t>12 527,0</w:t>
      </w:r>
      <w:r w:rsidRPr="00151F1C">
        <w:rPr>
          <w:sz w:val="28"/>
          <w:szCs w:val="28"/>
        </w:rPr>
        <w:t xml:space="preserve"> тыс. рублей)</w:t>
      </w:r>
      <w:r>
        <w:rPr>
          <w:sz w:val="28"/>
          <w:szCs w:val="28"/>
        </w:rPr>
        <w:t>. Доходы от уплаты налога на 2023</w:t>
      </w:r>
      <w:r w:rsidRPr="00151F1C">
        <w:rPr>
          <w:sz w:val="28"/>
          <w:szCs w:val="28"/>
        </w:rPr>
        <w:t xml:space="preserve"> год </w:t>
      </w:r>
      <w:r>
        <w:rPr>
          <w:sz w:val="28"/>
          <w:szCs w:val="28"/>
        </w:rPr>
        <w:t>прогнозируются с ростом к показателю предыдущего года в размере 134,6%, что составляет 9 913,0 тыс. рублей, на 2024</w:t>
      </w:r>
      <w:r w:rsidRPr="00151F1C">
        <w:rPr>
          <w:sz w:val="28"/>
          <w:szCs w:val="28"/>
        </w:rPr>
        <w:t xml:space="preserve"> год –</w:t>
      </w:r>
      <w:r>
        <w:rPr>
          <w:sz w:val="28"/>
          <w:szCs w:val="28"/>
        </w:rPr>
        <w:t xml:space="preserve"> с ростом в размере 106,4%, что составляет</w:t>
      </w:r>
      <w:r w:rsidRPr="00151F1C">
        <w:rPr>
          <w:sz w:val="28"/>
          <w:szCs w:val="28"/>
        </w:rPr>
        <w:t xml:space="preserve"> </w:t>
      </w:r>
      <w:r>
        <w:rPr>
          <w:sz w:val="28"/>
          <w:szCs w:val="28"/>
        </w:rPr>
        <w:t>10 545,0</w:t>
      </w:r>
      <w:r w:rsidRPr="00151F1C">
        <w:rPr>
          <w:sz w:val="28"/>
          <w:szCs w:val="28"/>
        </w:rPr>
        <w:t xml:space="preserve"> тыс. рублей. </w:t>
      </w:r>
      <w:r>
        <w:rPr>
          <w:sz w:val="28"/>
          <w:szCs w:val="28"/>
        </w:rPr>
        <w:t>Увеличение</w:t>
      </w:r>
      <w:r w:rsidRPr="00151F1C">
        <w:rPr>
          <w:sz w:val="28"/>
          <w:szCs w:val="28"/>
        </w:rPr>
        <w:t xml:space="preserve"> налога за трехлетний период</w:t>
      </w:r>
      <w:r w:rsidRPr="00B145A6">
        <w:rPr>
          <w:sz w:val="28"/>
          <w:szCs w:val="28"/>
        </w:rPr>
        <w:t xml:space="preserve"> </w:t>
      </w:r>
      <w:r>
        <w:rPr>
          <w:sz w:val="28"/>
          <w:szCs w:val="28"/>
        </w:rPr>
        <w:t>по отношению к плановому показателю 2022 года</w:t>
      </w:r>
      <w:r w:rsidRPr="00151F1C">
        <w:rPr>
          <w:sz w:val="28"/>
          <w:szCs w:val="28"/>
        </w:rPr>
        <w:t xml:space="preserve"> составит </w:t>
      </w:r>
      <w:r>
        <w:rPr>
          <w:sz w:val="28"/>
          <w:szCs w:val="28"/>
        </w:rPr>
        <w:t>3 178,0</w:t>
      </w:r>
      <w:r w:rsidRPr="00151F1C">
        <w:rPr>
          <w:sz w:val="28"/>
          <w:szCs w:val="28"/>
        </w:rPr>
        <w:t xml:space="preserve"> тыс. рублей или </w:t>
      </w:r>
      <w:r>
        <w:rPr>
          <w:sz w:val="28"/>
          <w:szCs w:val="28"/>
        </w:rPr>
        <w:t>43,1%. По отношению к ожидаемой оценке 2021 года</w:t>
      </w:r>
      <w:r w:rsidRPr="00151F1C">
        <w:rPr>
          <w:sz w:val="28"/>
          <w:szCs w:val="28"/>
        </w:rPr>
        <w:t xml:space="preserve"> </w:t>
      </w:r>
      <w:r>
        <w:rPr>
          <w:sz w:val="28"/>
          <w:szCs w:val="28"/>
        </w:rPr>
        <w:t>плановый показатель 2024 года сократится на 1 982,0 тыс. рублей или 15,8%</w:t>
      </w:r>
      <w:r w:rsidRPr="00151F1C">
        <w:rPr>
          <w:sz w:val="28"/>
          <w:szCs w:val="28"/>
        </w:rPr>
        <w:t xml:space="preserve">. </w:t>
      </w:r>
    </w:p>
    <w:p w14:paraId="06CDD752" w14:textId="77777777" w:rsidR="00684B9C" w:rsidRPr="00960AE5" w:rsidRDefault="00684B9C" w:rsidP="001A47D4">
      <w:pPr>
        <w:widowControl w:val="0"/>
        <w:ind w:firstLine="709"/>
        <w:contextualSpacing/>
        <w:jc w:val="both"/>
        <w:rPr>
          <w:sz w:val="28"/>
          <w:szCs w:val="28"/>
        </w:rPr>
      </w:pPr>
      <w:r w:rsidRPr="00151F1C">
        <w:rPr>
          <w:sz w:val="28"/>
          <w:szCs w:val="28"/>
        </w:rPr>
        <w:t xml:space="preserve">Расчет прогнозных поступлений налога произведен в соответствии с Методикой УФНС исходя из действующей налоговой ставки </w:t>
      </w:r>
      <w:r>
        <w:rPr>
          <w:sz w:val="28"/>
          <w:szCs w:val="28"/>
        </w:rPr>
        <w:t xml:space="preserve">и </w:t>
      </w:r>
      <w:r w:rsidRPr="00151F1C">
        <w:rPr>
          <w:sz w:val="28"/>
          <w:szCs w:val="28"/>
        </w:rPr>
        <w:t xml:space="preserve">ожидаемой налоговой базы предыдущего периода, </w:t>
      </w:r>
      <w:r>
        <w:rPr>
          <w:sz w:val="28"/>
          <w:szCs w:val="28"/>
        </w:rPr>
        <w:t>увеличенной с учетом индекса производства</w:t>
      </w:r>
      <w:r w:rsidRPr="00151F1C">
        <w:rPr>
          <w:sz w:val="28"/>
          <w:szCs w:val="28"/>
        </w:rPr>
        <w:t xml:space="preserve"> продукции сельского хозяйства по данным Прогноза социально-экономического развития</w:t>
      </w:r>
      <w:r>
        <w:rPr>
          <w:sz w:val="28"/>
          <w:szCs w:val="28"/>
        </w:rPr>
        <w:t xml:space="preserve"> по базовому варианту (2021 год – 80,6%, 2022 год – 117,5%, 2023 год – 103,7%),</w:t>
      </w:r>
      <w:r w:rsidRPr="00151F1C">
        <w:rPr>
          <w:sz w:val="28"/>
          <w:szCs w:val="28"/>
        </w:rPr>
        <w:t xml:space="preserve"> и</w:t>
      </w:r>
      <w:r>
        <w:rPr>
          <w:sz w:val="28"/>
          <w:szCs w:val="28"/>
        </w:rPr>
        <w:t xml:space="preserve"> уменьшенной сумму убытка прошлых лет в сумме 119,7 тыс. рублей ежегодно</w:t>
      </w:r>
      <w:r w:rsidRPr="00151F1C">
        <w:rPr>
          <w:sz w:val="28"/>
          <w:szCs w:val="28"/>
        </w:rPr>
        <w:t xml:space="preserve">. </w:t>
      </w:r>
    </w:p>
    <w:p w14:paraId="21CA2169" w14:textId="77777777" w:rsidR="00684B9C" w:rsidRPr="00151F1C" w:rsidRDefault="00684B9C" w:rsidP="001A47D4">
      <w:pPr>
        <w:widowControl w:val="0"/>
        <w:ind w:firstLine="709"/>
        <w:contextualSpacing/>
        <w:jc w:val="center"/>
        <w:rPr>
          <w:b/>
          <w:i/>
          <w:sz w:val="28"/>
          <w:szCs w:val="28"/>
        </w:rPr>
      </w:pPr>
      <w:r w:rsidRPr="00151F1C">
        <w:rPr>
          <w:b/>
          <w:i/>
          <w:sz w:val="28"/>
          <w:szCs w:val="28"/>
        </w:rPr>
        <w:t xml:space="preserve">Налог, взимаемый в связи с применением патентной </w:t>
      </w:r>
    </w:p>
    <w:p w14:paraId="62706A98" w14:textId="77777777" w:rsidR="00684B9C" w:rsidRPr="00151F1C" w:rsidRDefault="00684B9C" w:rsidP="001A47D4">
      <w:pPr>
        <w:widowControl w:val="0"/>
        <w:ind w:firstLine="709"/>
        <w:contextualSpacing/>
        <w:jc w:val="center"/>
        <w:rPr>
          <w:b/>
          <w:i/>
          <w:sz w:val="28"/>
          <w:szCs w:val="28"/>
        </w:rPr>
      </w:pPr>
      <w:r w:rsidRPr="00151F1C">
        <w:rPr>
          <w:b/>
          <w:i/>
          <w:sz w:val="28"/>
          <w:szCs w:val="28"/>
        </w:rPr>
        <w:t>системы налогообложения</w:t>
      </w:r>
    </w:p>
    <w:p w14:paraId="0DB644EE" w14:textId="77777777" w:rsidR="00684B9C" w:rsidRPr="00151F1C" w:rsidRDefault="00684B9C" w:rsidP="001A47D4">
      <w:pPr>
        <w:widowControl w:val="0"/>
        <w:ind w:firstLine="709"/>
        <w:contextualSpacing/>
        <w:jc w:val="both"/>
        <w:rPr>
          <w:sz w:val="28"/>
          <w:szCs w:val="28"/>
        </w:rPr>
      </w:pPr>
      <w:r w:rsidRPr="00151F1C">
        <w:rPr>
          <w:sz w:val="28"/>
          <w:szCs w:val="28"/>
        </w:rPr>
        <w:t>Поступления налога, взимаемого в связи с применением патентной системы налогообложения, на 20</w:t>
      </w:r>
      <w:r>
        <w:rPr>
          <w:sz w:val="28"/>
          <w:szCs w:val="28"/>
        </w:rPr>
        <w:t>22</w:t>
      </w:r>
      <w:r w:rsidRPr="00151F1C">
        <w:rPr>
          <w:sz w:val="28"/>
          <w:szCs w:val="28"/>
        </w:rPr>
        <w:t xml:space="preserve"> год прогнозируются в объеме </w:t>
      </w:r>
      <w:r>
        <w:rPr>
          <w:sz w:val="28"/>
          <w:szCs w:val="28"/>
        </w:rPr>
        <w:t>132 550,0</w:t>
      </w:r>
      <w:r w:rsidRPr="00151F1C">
        <w:rPr>
          <w:sz w:val="28"/>
          <w:szCs w:val="28"/>
        </w:rPr>
        <w:t xml:space="preserve"> тыс. рублей, на 202</w:t>
      </w:r>
      <w:r>
        <w:rPr>
          <w:sz w:val="28"/>
          <w:szCs w:val="28"/>
        </w:rPr>
        <w:t>3</w:t>
      </w:r>
      <w:r w:rsidRPr="00151F1C">
        <w:rPr>
          <w:sz w:val="28"/>
          <w:szCs w:val="28"/>
        </w:rPr>
        <w:t xml:space="preserve"> год – в объеме </w:t>
      </w:r>
      <w:r>
        <w:rPr>
          <w:sz w:val="28"/>
          <w:szCs w:val="28"/>
        </w:rPr>
        <w:t>137 852,0</w:t>
      </w:r>
      <w:r w:rsidRPr="00151F1C">
        <w:rPr>
          <w:sz w:val="28"/>
          <w:szCs w:val="28"/>
        </w:rPr>
        <w:t xml:space="preserve"> тыс. рублей, на 202</w:t>
      </w:r>
      <w:r>
        <w:rPr>
          <w:sz w:val="28"/>
          <w:szCs w:val="28"/>
        </w:rPr>
        <w:t>4</w:t>
      </w:r>
      <w:r w:rsidRPr="00151F1C">
        <w:rPr>
          <w:sz w:val="28"/>
          <w:szCs w:val="28"/>
        </w:rPr>
        <w:t xml:space="preserve"> год – в объеме </w:t>
      </w:r>
      <w:r>
        <w:rPr>
          <w:sz w:val="28"/>
          <w:szCs w:val="28"/>
        </w:rPr>
        <w:t>143 366,0</w:t>
      </w:r>
      <w:r w:rsidRPr="00151F1C">
        <w:rPr>
          <w:sz w:val="28"/>
          <w:szCs w:val="28"/>
        </w:rPr>
        <w:t xml:space="preserve"> тыс. рублей. По </w:t>
      </w:r>
      <w:r>
        <w:rPr>
          <w:sz w:val="28"/>
          <w:szCs w:val="28"/>
        </w:rPr>
        <w:t>отношению к ожидаемой оценке 2021</w:t>
      </w:r>
      <w:r w:rsidRPr="00151F1C">
        <w:rPr>
          <w:sz w:val="28"/>
          <w:szCs w:val="28"/>
        </w:rPr>
        <w:t xml:space="preserve"> года (</w:t>
      </w:r>
      <w:r>
        <w:rPr>
          <w:sz w:val="28"/>
          <w:szCs w:val="28"/>
        </w:rPr>
        <w:t>129 365,0</w:t>
      </w:r>
      <w:r w:rsidRPr="00151F1C">
        <w:rPr>
          <w:sz w:val="28"/>
          <w:szCs w:val="28"/>
        </w:rPr>
        <w:t xml:space="preserve"> тыс. рублей) объем поступлений данного налога на очередной финансовый год запланирован с </w:t>
      </w:r>
      <w:r>
        <w:rPr>
          <w:sz w:val="28"/>
          <w:szCs w:val="28"/>
        </w:rPr>
        <w:t>увеличением</w:t>
      </w:r>
      <w:r w:rsidRPr="00151F1C">
        <w:rPr>
          <w:sz w:val="28"/>
          <w:szCs w:val="28"/>
        </w:rPr>
        <w:t xml:space="preserve"> на сумму </w:t>
      </w:r>
      <w:r>
        <w:rPr>
          <w:sz w:val="28"/>
          <w:szCs w:val="28"/>
        </w:rPr>
        <w:t>3 185,0</w:t>
      </w:r>
      <w:r w:rsidRPr="00151F1C">
        <w:rPr>
          <w:sz w:val="28"/>
          <w:szCs w:val="28"/>
        </w:rPr>
        <w:t xml:space="preserve"> тыс. рублей или на </w:t>
      </w:r>
      <w:r>
        <w:rPr>
          <w:sz w:val="28"/>
          <w:szCs w:val="28"/>
        </w:rPr>
        <w:t>2,5</w:t>
      </w:r>
      <w:r w:rsidRPr="00151F1C">
        <w:rPr>
          <w:sz w:val="28"/>
          <w:szCs w:val="28"/>
        </w:rPr>
        <w:t xml:space="preserve">%. В плановом периоде планируется рост налога по отношению к предыдущему году, который </w:t>
      </w:r>
      <w:r>
        <w:rPr>
          <w:sz w:val="28"/>
          <w:szCs w:val="28"/>
        </w:rPr>
        <w:t>ежегодно</w:t>
      </w:r>
      <w:r w:rsidRPr="00151F1C">
        <w:rPr>
          <w:sz w:val="28"/>
          <w:szCs w:val="28"/>
        </w:rPr>
        <w:t xml:space="preserve"> составит </w:t>
      </w:r>
      <w:r>
        <w:rPr>
          <w:sz w:val="28"/>
          <w:szCs w:val="28"/>
        </w:rPr>
        <w:t>104,0</w:t>
      </w:r>
      <w:r w:rsidRPr="00151F1C">
        <w:rPr>
          <w:sz w:val="28"/>
          <w:szCs w:val="28"/>
        </w:rPr>
        <w:t xml:space="preserve">%. Общий прирост налога за трехлетний период составит </w:t>
      </w:r>
      <w:r>
        <w:rPr>
          <w:sz w:val="28"/>
          <w:szCs w:val="28"/>
        </w:rPr>
        <w:t xml:space="preserve">10 816,0 </w:t>
      </w:r>
      <w:r w:rsidRPr="00151F1C">
        <w:rPr>
          <w:sz w:val="28"/>
          <w:szCs w:val="28"/>
        </w:rPr>
        <w:t xml:space="preserve">тыс. рублей или </w:t>
      </w:r>
      <w:r>
        <w:rPr>
          <w:sz w:val="28"/>
          <w:szCs w:val="28"/>
        </w:rPr>
        <w:t>8,2</w:t>
      </w:r>
      <w:r w:rsidRPr="00151F1C">
        <w:rPr>
          <w:sz w:val="28"/>
          <w:szCs w:val="28"/>
        </w:rPr>
        <w:t>%</w:t>
      </w:r>
      <w:r>
        <w:rPr>
          <w:sz w:val="28"/>
          <w:szCs w:val="28"/>
        </w:rPr>
        <w:t xml:space="preserve"> по отношению к ожидаемой оценке 2021 года и 14 000,1</w:t>
      </w:r>
      <w:r w:rsidRPr="00151F1C">
        <w:rPr>
          <w:sz w:val="28"/>
          <w:szCs w:val="28"/>
        </w:rPr>
        <w:t xml:space="preserve"> </w:t>
      </w:r>
      <w:r>
        <w:rPr>
          <w:sz w:val="28"/>
          <w:szCs w:val="28"/>
        </w:rPr>
        <w:t>тыс. рублей или 10,6% по отношению к плановому показателю 2022 года</w:t>
      </w:r>
      <w:r w:rsidRPr="00151F1C">
        <w:rPr>
          <w:sz w:val="28"/>
          <w:szCs w:val="28"/>
        </w:rPr>
        <w:t>.</w:t>
      </w:r>
    </w:p>
    <w:p w14:paraId="247F0DAB" w14:textId="77777777" w:rsidR="00684B9C" w:rsidRDefault="00684B9C" w:rsidP="001A47D4">
      <w:pPr>
        <w:widowControl w:val="0"/>
        <w:ind w:firstLine="709"/>
        <w:contextualSpacing/>
        <w:jc w:val="both"/>
        <w:rPr>
          <w:sz w:val="28"/>
          <w:szCs w:val="28"/>
        </w:rPr>
      </w:pPr>
      <w:r w:rsidRPr="00151F1C">
        <w:rPr>
          <w:sz w:val="28"/>
          <w:szCs w:val="28"/>
        </w:rPr>
        <w:t>В соответствии с Методикой УФНС и материалами, представленными с Проект</w:t>
      </w:r>
      <w:r>
        <w:rPr>
          <w:sz w:val="28"/>
          <w:szCs w:val="28"/>
        </w:rPr>
        <w:t>ом решения, расчет</w:t>
      </w:r>
      <w:r w:rsidRPr="00151F1C">
        <w:rPr>
          <w:sz w:val="28"/>
          <w:szCs w:val="28"/>
        </w:rPr>
        <w:t xml:space="preserve"> поступлений налога, взимаемого в связи с применением патентной системы налогообложения, произведен</w:t>
      </w:r>
      <w:r>
        <w:rPr>
          <w:sz w:val="28"/>
          <w:szCs w:val="28"/>
        </w:rPr>
        <w:t xml:space="preserve"> методом прямого счета,</w:t>
      </w:r>
      <w:r w:rsidRPr="00151F1C">
        <w:rPr>
          <w:sz w:val="28"/>
          <w:szCs w:val="28"/>
        </w:rPr>
        <w:t xml:space="preserve"> исходя из </w:t>
      </w:r>
      <w:r>
        <w:rPr>
          <w:sz w:val="28"/>
          <w:szCs w:val="28"/>
        </w:rPr>
        <w:t>размера потенциально возможного к получению индивидуальными предпринимателями годового дохода,</w:t>
      </w:r>
      <w:r w:rsidRPr="00151F1C">
        <w:rPr>
          <w:sz w:val="28"/>
          <w:szCs w:val="28"/>
        </w:rPr>
        <w:t xml:space="preserve"> </w:t>
      </w:r>
      <w:r>
        <w:rPr>
          <w:sz w:val="28"/>
          <w:szCs w:val="28"/>
        </w:rPr>
        <w:t xml:space="preserve">исчисленного исходя из срока, на который выдан патент в предыдущем периоде, </w:t>
      </w:r>
      <w:r w:rsidRPr="00151F1C">
        <w:rPr>
          <w:sz w:val="28"/>
          <w:szCs w:val="28"/>
        </w:rPr>
        <w:t>индекс</w:t>
      </w:r>
      <w:r>
        <w:rPr>
          <w:sz w:val="28"/>
          <w:szCs w:val="28"/>
        </w:rPr>
        <w:t>а</w:t>
      </w:r>
      <w:r w:rsidRPr="00151F1C">
        <w:rPr>
          <w:sz w:val="28"/>
          <w:szCs w:val="28"/>
        </w:rPr>
        <w:t xml:space="preserve"> потребительских цен согласно </w:t>
      </w:r>
      <w:r>
        <w:rPr>
          <w:sz w:val="28"/>
          <w:szCs w:val="28"/>
        </w:rPr>
        <w:t>базовому варианту Прогноза</w:t>
      </w:r>
      <w:r w:rsidRPr="00151F1C">
        <w:rPr>
          <w:sz w:val="28"/>
          <w:szCs w:val="28"/>
        </w:rPr>
        <w:t xml:space="preserve"> социально-экономического развития</w:t>
      </w:r>
      <w:r>
        <w:rPr>
          <w:sz w:val="28"/>
          <w:szCs w:val="28"/>
        </w:rPr>
        <w:t xml:space="preserve"> (2022 год – 103,8%, 2023 год – 104,0%, 2024 год – 104,0%), ставки налога и коэффициента собираемости налога, исчисленного за 2018-2020 годы в размере 90,62%, что на 0,83 процентных пункта выше аналогичного показателя, использованного в проекте местного бюджета на 2021 год и на плановый период 2022 и 2023 годов (89,76%)</w:t>
      </w:r>
      <w:r w:rsidRPr="00151F1C">
        <w:rPr>
          <w:sz w:val="28"/>
          <w:szCs w:val="28"/>
        </w:rPr>
        <w:t>.</w:t>
      </w:r>
      <w:r>
        <w:rPr>
          <w:sz w:val="28"/>
          <w:szCs w:val="28"/>
        </w:rPr>
        <w:t xml:space="preserve"> </w:t>
      </w:r>
    </w:p>
    <w:p w14:paraId="393C1D3B" w14:textId="77777777" w:rsidR="00684B9C" w:rsidRDefault="00684B9C" w:rsidP="001A47D4">
      <w:pPr>
        <w:widowControl w:val="0"/>
        <w:ind w:firstLine="709"/>
        <w:contextualSpacing/>
        <w:jc w:val="both"/>
        <w:rPr>
          <w:sz w:val="28"/>
          <w:szCs w:val="28"/>
        </w:rPr>
      </w:pPr>
      <w:r>
        <w:rPr>
          <w:sz w:val="28"/>
          <w:szCs w:val="28"/>
        </w:rPr>
        <w:t>Фактическая собираемость налога за 2019 год составила 87,14%, за 2020 год – 94,09%. Согласно дополнительным пояснениям главного администратора доходов при расчете собираемости налога применяется сумма исчисленного налога на основании данных отчета по форме № 1-Патент по состоянию на отчетную дату, в котором отражается размер потенциально возможного к получению дохода, исчисленного исходя из срока, на который выдан патент, без суммы уменьшения на расходы на приобретение ККТ, а также величину подлежащих вычету страховых взносов.</w:t>
      </w:r>
    </w:p>
    <w:p w14:paraId="523A3E8B" w14:textId="77777777" w:rsidR="00684B9C" w:rsidRDefault="00684B9C" w:rsidP="001A47D4">
      <w:pPr>
        <w:widowControl w:val="0"/>
        <w:autoSpaceDE w:val="0"/>
        <w:autoSpaceDN w:val="0"/>
        <w:adjustRightInd w:val="0"/>
        <w:ind w:firstLine="709"/>
        <w:contextualSpacing/>
        <w:jc w:val="both"/>
        <w:rPr>
          <w:sz w:val="28"/>
          <w:szCs w:val="28"/>
        </w:rPr>
      </w:pPr>
      <w:r w:rsidRPr="00052E62">
        <w:rPr>
          <w:sz w:val="28"/>
          <w:szCs w:val="28"/>
        </w:rPr>
        <w:lastRenderedPageBreak/>
        <w:t xml:space="preserve">В связи с </w:t>
      </w:r>
      <w:r>
        <w:rPr>
          <w:sz w:val="28"/>
          <w:szCs w:val="28"/>
        </w:rPr>
        <w:t xml:space="preserve">использованием в расчетах уровня собираемости налога в размере 90,62% </w:t>
      </w:r>
      <w:r w:rsidRPr="00052E62">
        <w:rPr>
          <w:sz w:val="28"/>
          <w:szCs w:val="28"/>
        </w:rPr>
        <w:t>объем прогнозных показателей налога, взимаемого в связи с применением патентной системы налогообложения, сокращен на общую сумму 42 851,2 тыс. рублей, в том числе: на 2022 год – на сумму 13 727,3 тыс. рублей (10,4% от общей суммы прогноза налога) на 2023 год – на сумму 14 276,4 тыс. рублей (10,4%), на 2024 год – на сумму 14 847,5 тыс. рублей (10,4%).</w:t>
      </w:r>
      <w:r>
        <w:rPr>
          <w:sz w:val="28"/>
          <w:szCs w:val="28"/>
        </w:rPr>
        <w:t xml:space="preserve"> </w:t>
      </w:r>
    </w:p>
    <w:p w14:paraId="1F7E39BB" w14:textId="77777777" w:rsidR="00684B9C" w:rsidRPr="00D810D4" w:rsidRDefault="00684B9C" w:rsidP="001A47D4">
      <w:pPr>
        <w:widowControl w:val="0"/>
        <w:ind w:firstLine="709"/>
        <w:contextualSpacing/>
        <w:jc w:val="both"/>
        <w:rPr>
          <w:sz w:val="16"/>
          <w:szCs w:val="16"/>
        </w:rPr>
      </w:pPr>
    </w:p>
    <w:p w14:paraId="48798F9A" w14:textId="77777777" w:rsidR="00684B9C" w:rsidRDefault="00684B9C" w:rsidP="001A47D4">
      <w:pPr>
        <w:widowControl w:val="0"/>
        <w:autoSpaceDE w:val="0"/>
        <w:autoSpaceDN w:val="0"/>
        <w:adjustRightInd w:val="0"/>
        <w:contextualSpacing/>
        <w:jc w:val="center"/>
        <w:rPr>
          <w:b/>
          <w:sz w:val="28"/>
          <w:szCs w:val="28"/>
        </w:rPr>
      </w:pPr>
      <w:r w:rsidRPr="00151F1C">
        <w:rPr>
          <w:b/>
          <w:sz w:val="28"/>
          <w:szCs w:val="28"/>
        </w:rPr>
        <w:t>Налоги на имущество</w:t>
      </w:r>
    </w:p>
    <w:p w14:paraId="7A86EA86" w14:textId="77777777" w:rsidR="00684B9C" w:rsidRPr="006D6ED6" w:rsidRDefault="00684B9C" w:rsidP="001A47D4">
      <w:pPr>
        <w:widowControl w:val="0"/>
        <w:autoSpaceDE w:val="0"/>
        <w:autoSpaceDN w:val="0"/>
        <w:adjustRightInd w:val="0"/>
        <w:contextualSpacing/>
        <w:jc w:val="center"/>
        <w:rPr>
          <w:b/>
          <w:sz w:val="16"/>
          <w:szCs w:val="16"/>
        </w:rPr>
      </w:pPr>
    </w:p>
    <w:p w14:paraId="24DFFFE2" w14:textId="77777777" w:rsidR="00684B9C" w:rsidRPr="00151F1C" w:rsidRDefault="00684B9C" w:rsidP="001A47D4">
      <w:pPr>
        <w:widowControl w:val="0"/>
        <w:autoSpaceDE w:val="0"/>
        <w:autoSpaceDN w:val="0"/>
        <w:adjustRightInd w:val="0"/>
        <w:ind w:firstLine="709"/>
        <w:contextualSpacing/>
        <w:jc w:val="both"/>
        <w:rPr>
          <w:sz w:val="28"/>
          <w:szCs w:val="28"/>
        </w:rPr>
      </w:pPr>
      <w:r w:rsidRPr="00151F1C">
        <w:rPr>
          <w:sz w:val="28"/>
          <w:szCs w:val="28"/>
        </w:rPr>
        <w:t>Общий объем поступлений доходов по подгруппе «Налоги на имущество» на 20</w:t>
      </w:r>
      <w:r>
        <w:rPr>
          <w:sz w:val="28"/>
          <w:szCs w:val="28"/>
        </w:rPr>
        <w:t>22</w:t>
      </w:r>
      <w:r w:rsidRPr="00151F1C">
        <w:rPr>
          <w:sz w:val="28"/>
          <w:szCs w:val="28"/>
        </w:rPr>
        <w:t xml:space="preserve"> год прогнозируется в сумме </w:t>
      </w:r>
      <w:r>
        <w:rPr>
          <w:sz w:val="28"/>
          <w:szCs w:val="28"/>
        </w:rPr>
        <w:t>803 479,0</w:t>
      </w:r>
      <w:r w:rsidRPr="00151F1C">
        <w:rPr>
          <w:sz w:val="28"/>
          <w:szCs w:val="28"/>
        </w:rPr>
        <w:t xml:space="preserve"> тыс. рублей, что выше утвержденных на 20</w:t>
      </w:r>
      <w:r>
        <w:rPr>
          <w:sz w:val="28"/>
          <w:szCs w:val="28"/>
        </w:rPr>
        <w:t>21</w:t>
      </w:r>
      <w:r w:rsidRPr="00151F1C">
        <w:rPr>
          <w:sz w:val="28"/>
          <w:szCs w:val="28"/>
        </w:rPr>
        <w:t xml:space="preserve"> год бюджетных назначений (</w:t>
      </w:r>
      <w:r>
        <w:rPr>
          <w:sz w:val="28"/>
          <w:szCs w:val="28"/>
        </w:rPr>
        <w:t>732 846,0</w:t>
      </w:r>
      <w:r w:rsidRPr="00151F1C">
        <w:rPr>
          <w:sz w:val="28"/>
          <w:szCs w:val="28"/>
        </w:rPr>
        <w:t xml:space="preserve"> тыс. рублей) на </w:t>
      </w:r>
      <w:r>
        <w:rPr>
          <w:sz w:val="28"/>
          <w:szCs w:val="28"/>
        </w:rPr>
        <w:t>70 633,0</w:t>
      </w:r>
      <w:r w:rsidRPr="00151F1C">
        <w:rPr>
          <w:sz w:val="28"/>
          <w:szCs w:val="28"/>
        </w:rPr>
        <w:t xml:space="preserve"> тыс. рублей или на </w:t>
      </w:r>
      <w:r>
        <w:rPr>
          <w:sz w:val="28"/>
          <w:szCs w:val="28"/>
        </w:rPr>
        <w:t>9,6</w:t>
      </w:r>
      <w:r w:rsidRPr="00151F1C">
        <w:rPr>
          <w:sz w:val="28"/>
          <w:szCs w:val="28"/>
        </w:rPr>
        <w:t>%, а также ожидаемой оценки 20</w:t>
      </w:r>
      <w:r>
        <w:rPr>
          <w:sz w:val="28"/>
          <w:szCs w:val="28"/>
        </w:rPr>
        <w:t>21</w:t>
      </w:r>
      <w:r w:rsidRPr="00151F1C">
        <w:rPr>
          <w:sz w:val="28"/>
          <w:szCs w:val="28"/>
        </w:rPr>
        <w:t xml:space="preserve"> года (</w:t>
      </w:r>
      <w:r>
        <w:rPr>
          <w:sz w:val="28"/>
          <w:szCs w:val="28"/>
        </w:rPr>
        <w:t>778 133,0</w:t>
      </w:r>
      <w:r w:rsidRPr="00151F1C">
        <w:rPr>
          <w:sz w:val="28"/>
          <w:szCs w:val="28"/>
        </w:rPr>
        <w:t xml:space="preserve"> тыс. рублей) на </w:t>
      </w:r>
      <w:r>
        <w:rPr>
          <w:sz w:val="28"/>
          <w:szCs w:val="28"/>
        </w:rPr>
        <w:t xml:space="preserve">25 346,0 </w:t>
      </w:r>
      <w:r w:rsidRPr="00151F1C">
        <w:rPr>
          <w:sz w:val="28"/>
          <w:szCs w:val="28"/>
        </w:rPr>
        <w:t xml:space="preserve">тыс. рублей или на </w:t>
      </w:r>
      <w:r>
        <w:rPr>
          <w:sz w:val="28"/>
          <w:szCs w:val="28"/>
        </w:rPr>
        <w:t>3,0%</w:t>
      </w:r>
      <w:r w:rsidRPr="00151F1C">
        <w:rPr>
          <w:sz w:val="28"/>
          <w:szCs w:val="28"/>
        </w:rPr>
        <w:t xml:space="preserve">. </w:t>
      </w:r>
    </w:p>
    <w:p w14:paraId="4068357A" w14:textId="77777777" w:rsidR="00684B9C" w:rsidRDefault="00684B9C" w:rsidP="001A47D4">
      <w:pPr>
        <w:widowControl w:val="0"/>
        <w:autoSpaceDE w:val="0"/>
        <w:autoSpaceDN w:val="0"/>
        <w:adjustRightInd w:val="0"/>
        <w:ind w:firstLine="709"/>
        <w:contextualSpacing/>
        <w:jc w:val="both"/>
        <w:rPr>
          <w:sz w:val="28"/>
          <w:szCs w:val="28"/>
        </w:rPr>
      </w:pPr>
      <w:r w:rsidRPr="00151F1C">
        <w:rPr>
          <w:sz w:val="28"/>
          <w:szCs w:val="28"/>
        </w:rPr>
        <w:t xml:space="preserve">Объем поступлений налогов на имущество на плановый период </w:t>
      </w:r>
      <w:r>
        <w:rPr>
          <w:sz w:val="28"/>
          <w:szCs w:val="28"/>
        </w:rPr>
        <w:t xml:space="preserve">прогнозируется с ростом к показателю предыдущего года на 3,4% и 2,5% соответственно по годам и </w:t>
      </w:r>
      <w:r w:rsidRPr="00151F1C">
        <w:rPr>
          <w:sz w:val="28"/>
          <w:szCs w:val="28"/>
        </w:rPr>
        <w:t>составляет: на 202</w:t>
      </w:r>
      <w:r>
        <w:rPr>
          <w:sz w:val="28"/>
          <w:szCs w:val="28"/>
        </w:rPr>
        <w:t>3</w:t>
      </w:r>
      <w:r w:rsidRPr="00151F1C">
        <w:rPr>
          <w:sz w:val="28"/>
          <w:szCs w:val="28"/>
        </w:rPr>
        <w:t xml:space="preserve"> год – </w:t>
      </w:r>
      <w:r>
        <w:rPr>
          <w:sz w:val="28"/>
          <w:szCs w:val="28"/>
        </w:rPr>
        <w:t>830 743,0</w:t>
      </w:r>
      <w:r w:rsidRPr="00151F1C">
        <w:rPr>
          <w:sz w:val="28"/>
          <w:szCs w:val="28"/>
        </w:rPr>
        <w:t xml:space="preserve"> тыс. рублей и на 202</w:t>
      </w:r>
      <w:r>
        <w:rPr>
          <w:sz w:val="28"/>
          <w:szCs w:val="28"/>
        </w:rPr>
        <w:t>4</w:t>
      </w:r>
      <w:r w:rsidRPr="00151F1C">
        <w:rPr>
          <w:sz w:val="28"/>
          <w:szCs w:val="28"/>
        </w:rPr>
        <w:t xml:space="preserve"> год – </w:t>
      </w:r>
      <w:r>
        <w:rPr>
          <w:sz w:val="28"/>
          <w:szCs w:val="28"/>
        </w:rPr>
        <w:t>851 261,0</w:t>
      </w:r>
      <w:r w:rsidRPr="00151F1C">
        <w:rPr>
          <w:sz w:val="28"/>
          <w:szCs w:val="28"/>
        </w:rPr>
        <w:t xml:space="preserve"> тыс. рублей. По </w:t>
      </w:r>
      <w:r>
        <w:rPr>
          <w:sz w:val="28"/>
          <w:szCs w:val="28"/>
        </w:rPr>
        <w:t>отношению к ожидаемой оценке 2021</w:t>
      </w:r>
      <w:r w:rsidRPr="00151F1C">
        <w:rPr>
          <w:sz w:val="28"/>
          <w:szCs w:val="28"/>
        </w:rPr>
        <w:t xml:space="preserve"> года поступления имущественных налогов к 202</w:t>
      </w:r>
      <w:r>
        <w:rPr>
          <w:sz w:val="28"/>
          <w:szCs w:val="28"/>
        </w:rPr>
        <w:t>4</w:t>
      </w:r>
      <w:r w:rsidRPr="00151F1C">
        <w:rPr>
          <w:sz w:val="28"/>
          <w:szCs w:val="28"/>
        </w:rPr>
        <w:t xml:space="preserve"> году </w:t>
      </w:r>
      <w:r>
        <w:rPr>
          <w:sz w:val="28"/>
          <w:szCs w:val="28"/>
        </w:rPr>
        <w:t>увеличатся на 73 128,0</w:t>
      </w:r>
      <w:r w:rsidRPr="00151F1C">
        <w:rPr>
          <w:sz w:val="28"/>
          <w:szCs w:val="28"/>
        </w:rPr>
        <w:t xml:space="preserve"> тыс. рублей или на </w:t>
      </w:r>
      <w:r>
        <w:rPr>
          <w:sz w:val="28"/>
          <w:szCs w:val="28"/>
        </w:rPr>
        <w:t>9,4</w:t>
      </w:r>
      <w:r w:rsidRPr="00151F1C">
        <w:rPr>
          <w:sz w:val="28"/>
          <w:szCs w:val="28"/>
        </w:rPr>
        <w:t>%</w:t>
      </w:r>
      <w:r>
        <w:rPr>
          <w:sz w:val="28"/>
          <w:szCs w:val="28"/>
        </w:rPr>
        <w:t>.</w:t>
      </w:r>
    </w:p>
    <w:p w14:paraId="78D861E2" w14:textId="77777777" w:rsidR="00684B9C" w:rsidRPr="00151F1C" w:rsidRDefault="00684B9C" w:rsidP="001A47D4">
      <w:pPr>
        <w:widowControl w:val="0"/>
        <w:autoSpaceDE w:val="0"/>
        <w:autoSpaceDN w:val="0"/>
        <w:adjustRightInd w:val="0"/>
        <w:ind w:firstLine="709"/>
        <w:contextualSpacing/>
        <w:jc w:val="both"/>
        <w:rPr>
          <w:sz w:val="28"/>
          <w:szCs w:val="28"/>
        </w:rPr>
      </w:pPr>
      <w:r>
        <w:rPr>
          <w:sz w:val="28"/>
          <w:szCs w:val="28"/>
        </w:rPr>
        <w:t>При этом, у</w:t>
      </w:r>
      <w:r w:rsidRPr="00151F1C">
        <w:rPr>
          <w:sz w:val="28"/>
          <w:szCs w:val="28"/>
        </w:rPr>
        <w:t>дельный вес поступлений доходов подгруппы «Налоги на имущество» в общем объеме налоговых доходов бюджета</w:t>
      </w:r>
      <w:r>
        <w:rPr>
          <w:sz w:val="28"/>
          <w:szCs w:val="28"/>
        </w:rPr>
        <w:t>, составляющий по ожидаемой оценке 2021 года 12,8%, в среднесрочной перспективе будет снижаться и составит</w:t>
      </w:r>
      <w:r w:rsidRPr="00151F1C">
        <w:rPr>
          <w:sz w:val="28"/>
          <w:szCs w:val="28"/>
        </w:rPr>
        <w:t xml:space="preserve"> </w:t>
      </w:r>
      <w:r>
        <w:rPr>
          <w:sz w:val="28"/>
          <w:szCs w:val="28"/>
        </w:rPr>
        <w:t>12,6</w:t>
      </w:r>
      <w:r w:rsidRPr="00151F1C">
        <w:rPr>
          <w:sz w:val="28"/>
          <w:szCs w:val="28"/>
        </w:rPr>
        <w:t>%</w:t>
      </w:r>
      <w:r>
        <w:rPr>
          <w:sz w:val="28"/>
          <w:szCs w:val="28"/>
        </w:rPr>
        <w:t xml:space="preserve"> в 2022 году</w:t>
      </w:r>
      <w:r w:rsidRPr="00151F1C">
        <w:rPr>
          <w:sz w:val="28"/>
          <w:szCs w:val="28"/>
        </w:rPr>
        <w:t xml:space="preserve">, </w:t>
      </w:r>
      <w:r>
        <w:rPr>
          <w:sz w:val="28"/>
          <w:szCs w:val="28"/>
        </w:rPr>
        <w:t>12,3% в 2023 году и</w:t>
      </w:r>
      <w:r w:rsidRPr="00151F1C">
        <w:rPr>
          <w:sz w:val="28"/>
          <w:szCs w:val="28"/>
        </w:rPr>
        <w:t xml:space="preserve"> </w:t>
      </w:r>
      <w:r>
        <w:rPr>
          <w:sz w:val="28"/>
          <w:szCs w:val="28"/>
        </w:rPr>
        <w:t>11,8</w:t>
      </w:r>
      <w:r w:rsidRPr="00151F1C">
        <w:rPr>
          <w:sz w:val="28"/>
          <w:szCs w:val="28"/>
        </w:rPr>
        <w:t xml:space="preserve">% </w:t>
      </w:r>
      <w:r>
        <w:rPr>
          <w:sz w:val="28"/>
          <w:szCs w:val="28"/>
        </w:rPr>
        <w:t>в 2024 году</w:t>
      </w:r>
      <w:r w:rsidRPr="00151F1C">
        <w:rPr>
          <w:sz w:val="28"/>
          <w:szCs w:val="28"/>
        </w:rPr>
        <w:t>.</w:t>
      </w:r>
    </w:p>
    <w:p w14:paraId="20300FC4" w14:textId="77777777" w:rsidR="00684B9C" w:rsidRDefault="00684B9C" w:rsidP="001A47D4">
      <w:pPr>
        <w:widowControl w:val="0"/>
        <w:autoSpaceDE w:val="0"/>
        <w:autoSpaceDN w:val="0"/>
        <w:adjustRightInd w:val="0"/>
        <w:ind w:firstLine="709"/>
        <w:contextualSpacing/>
        <w:jc w:val="both"/>
        <w:rPr>
          <w:sz w:val="28"/>
          <w:szCs w:val="28"/>
        </w:rPr>
      </w:pPr>
      <w:r w:rsidRPr="00151F1C">
        <w:rPr>
          <w:sz w:val="28"/>
          <w:szCs w:val="28"/>
        </w:rPr>
        <w:t xml:space="preserve">Подгруппу доходов </w:t>
      </w:r>
      <w:r>
        <w:rPr>
          <w:sz w:val="28"/>
          <w:szCs w:val="28"/>
        </w:rPr>
        <w:t xml:space="preserve">бюджета города Оренбурга </w:t>
      </w:r>
      <w:r w:rsidRPr="00151F1C">
        <w:rPr>
          <w:sz w:val="28"/>
          <w:szCs w:val="28"/>
        </w:rPr>
        <w:t xml:space="preserve">«Налоги на имущество» составляют налог на имущество физических лиц и земельный налог, которые в соответствии с действующим законодательством являются местными налогами и </w:t>
      </w:r>
      <w:r>
        <w:rPr>
          <w:sz w:val="28"/>
          <w:szCs w:val="28"/>
        </w:rPr>
        <w:t xml:space="preserve">на основании части 2 </w:t>
      </w:r>
      <w:r w:rsidRPr="004416B8">
        <w:rPr>
          <w:sz w:val="28"/>
          <w:szCs w:val="28"/>
        </w:rPr>
        <w:t>стать</w:t>
      </w:r>
      <w:r>
        <w:rPr>
          <w:sz w:val="28"/>
          <w:szCs w:val="28"/>
        </w:rPr>
        <w:t>и</w:t>
      </w:r>
      <w:r w:rsidRPr="004416B8">
        <w:rPr>
          <w:sz w:val="28"/>
          <w:szCs w:val="28"/>
        </w:rPr>
        <w:t xml:space="preserve"> 61.2 Бюджетного кодекса РФ </w:t>
      </w:r>
      <w:r w:rsidRPr="00151F1C">
        <w:rPr>
          <w:sz w:val="28"/>
          <w:szCs w:val="28"/>
        </w:rPr>
        <w:t>в полном объеме поступают в городской бюджет.</w:t>
      </w:r>
    </w:p>
    <w:p w14:paraId="6ED9A4FF" w14:textId="77777777" w:rsidR="00684B9C" w:rsidRPr="00840D36" w:rsidRDefault="00684B9C" w:rsidP="001A47D4">
      <w:pPr>
        <w:widowControl w:val="0"/>
        <w:autoSpaceDE w:val="0"/>
        <w:autoSpaceDN w:val="0"/>
        <w:adjustRightInd w:val="0"/>
        <w:ind w:firstLine="709"/>
        <w:contextualSpacing/>
        <w:jc w:val="both"/>
        <w:rPr>
          <w:sz w:val="16"/>
          <w:szCs w:val="16"/>
        </w:rPr>
      </w:pPr>
    </w:p>
    <w:p w14:paraId="2E9BBFD3" w14:textId="77777777" w:rsidR="00684B9C" w:rsidRPr="00151F1C" w:rsidRDefault="00684B9C" w:rsidP="001A47D4">
      <w:pPr>
        <w:widowControl w:val="0"/>
        <w:ind w:firstLine="709"/>
        <w:contextualSpacing/>
        <w:jc w:val="center"/>
        <w:rPr>
          <w:b/>
          <w:sz w:val="28"/>
          <w:szCs w:val="28"/>
        </w:rPr>
      </w:pPr>
      <w:r w:rsidRPr="00151F1C">
        <w:rPr>
          <w:b/>
          <w:i/>
          <w:sz w:val="28"/>
          <w:szCs w:val="28"/>
        </w:rPr>
        <w:t>Налог на имущество физических лиц</w:t>
      </w:r>
    </w:p>
    <w:p w14:paraId="281ADECA" w14:textId="77777777" w:rsidR="00684B9C" w:rsidRDefault="00684B9C" w:rsidP="001A47D4">
      <w:pPr>
        <w:widowControl w:val="0"/>
        <w:ind w:firstLine="709"/>
        <w:contextualSpacing/>
        <w:jc w:val="both"/>
        <w:rPr>
          <w:sz w:val="28"/>
          <w:szCs w:val="28"/>
        </w:rPr>
      </w:pPr>
      <w:r w:rsidRPr="00151F1C">
        <w:rPr>
          <w:sz w:val="28"/>
          <w:szCs w:val="28"/>
        </w:rPr>
        <w:t>Поступление налога на имущество физических лиц</w:t>
      </w:r>
      <w:r w:rsidRPr="00151F1C">
        <w:rPr>
          <w:b/>
          <w:i/>
          <w:sz w:val="28"/>
          <w:szCs w:val="28"/>
        </w:rPr>
        <w:t xml:space="preserve"> </w:t>
      </w:r>
      <w:r w:rsidRPr="00151F1C">
        <w:rPr>
          <w:sz w:val="28"/>
          <w:szCs w:val="28"/>
        </w:rPr>
        <w:t xml:space="preserve">на </w:t>
      </w:r>
      <w:r>
        <w:rPr>
          <w:sz w:val="28"/>
          <w:szCs w:val="28"/>
        </w:rPr>
        <w:t xml:space="preserve">2021 </w:t>
      </w:r>
      <w:proofErr w:type="gramStart"/>
      <w:r>
        <w:rPr>
          <w:sz w:val="28"/>
          <w:szCs w:val="28"/>
        </w:rPr>
        <w:t xml:space="preserve">год </w:t>
      </w:r>
      <w:r w:rsidRPr="00151F1C">
        <w:rPr>
          <w:sz w:val="28"/>
          <w:szCs w:val="28"/>
        </w:rPr>
        <w:t xml:space="preserve"> прогнозируется</w:t>
      </w:r>
      <w:proofErr w:type="gramEnd"/>
      <w:r w:rsidRPr="00151F1C">
        <w:rPr>
          <w:sz w:val="28"/>
          <w:szCs w:val="28"/>
        </w:rPr>
        <w:t xml:space="preserve"> в сумм</w:t>
      </w:r>
      <w:r>
        <w:rPr>
          <w:sz w:val="28"/>
          <w:szCs w:val="28"/>
        </w:rPr>
        <w:t>е 205 497,0</w:t>
      </w:r>
      <w:r w:rsidRPr="00151F1C">
        <w:rPr>
          <w:sz w:val="28"/>
          <w:szCs w:val="28"/>
        </w:rPr>
        <w:t xml:space="preserve"> тыс. рублей, что на </w:t>
      </w:r>
      <w:r>
        <w:rPr>
          <w:sz w:val="28"/>
          <w:szCs w:val="28"/>
        </w:rPr>
        <w:t>12 040,0</w:t>
      </w:r>
      <w:r w:rsidRPr="00151F1C">
        <w:rPr>
          <w:sz w:val="28"/>
          <w:szCs w:val="28"/>
        </w:rPr>
        <w:t xml:space="preserve"> тыс. рублей или на </w:t>
      </w:r>
      <w:r>
        <w:rPr>
          <w:sz w:val="28"/>
          <w:szCs w:val="28"/>
        </w:rPr>
        <w:t>6,0</w:t>
      </w:r>
      <w:r w:rsidRPr="00151F1C">
        <w:rPr>
          <w:sz w:val="28"/>
          <w:szCs w:val="28"/>
        </w:rPr>
        <w:t xml:space="preserve">% </w:t>
      </w:r>
      <w:r>
        <w:rPr>
          <w:sz w:val="28"/>
          <w:szCs w:val="28"/>
        </w:rPr>
        <w:t>выше ожидаемого исполнения 2021</w:t>
      </w:r>
      <w:r w:rsidRPr="00151F1C">
        <w:rPr>
          <w:sz w:val="28"/>
          <w:szCs w:val="28"/>
        </w:rPr>
        <w:t xml:space="preserve"> года (</w:t>
      </w:r>
      <w:r>
        <w:rPr>
          <w:sz w:val="28"/>
          <w:szCs w:val="28"/>
        </w:rPr>
        <w:t>193 457,0</w:t>
      </w:r>
      <w:r w:rsidRPr="00151F1C">
        <w:rPr>
          <w:sz w:val="28"/>
          <w:szCs w:val="28"/>
        </w:rPr>
        <w:t xml:space="preserve"> тыс. рублей). </w:t>
      </w:r>
    </w:p>
    <w:p w14:paraId="29E1BCC2" w14:textId="77777777" w:rsidR="00684B9C" w:rsidRDefault="00684B9C" w:rsidP="001A47D4">
      <w:pPr>
        <w:widowControl w:val="0"/>
        <w:ind w:firstLine="709"/>
        <w:contextualSpacing/>
        <w:jc w:val="both"/>
        <w:rPr>
          <w:sz w:val="28"/>
          <w:szCs w:val="28"/>
        </w:rPr>
      </w:pPr>
      <w:r>
        <w:rPr>
          <w:sz w:val="28"/>
          <w:szCs w:val="28"/>
        </w:rPr>
        <w:t xml:space="preserve">На плановый период прогнозируется рост налога, который на 2023 год составит 106,4% от показателя 2022 года или 218 741,0 тыс. рублей, на 2024 год – 102,6% или 224 527,0 тыс. рублей. </w:t>
      </w:r>
      <w:r w:rsidRPr="00151F1C">
        <w:rPr>
          <w:sz w:val="28"/>
          <w:szCs w:val="28"/>
        </w:rPr>
        <w:t xml:space="preserve">За трехлетний бюджетный период планируется прирост поступлений налога в размере </w:t>
      </w:r>
      <w:r>
        <w:rPr>
          <w:sz w:val="28"/>
          <w:szCs w:val="28"/>
        </w:rPr>
        <w:t>19 030,0</w:t>
      </w:r>
      <w:r w:rsidRPr="00151F1C">
        <w:rPr>
          <w:sz w:val="28"/>
          <w:szCs w:val="28"/>
        </w:rPr>
        <w:t xml:space="preserve"> тыс. рублей или </w:t>
      </w:r>
      <w:r>
        <w:rPr>
          <w:sz w:val="28"/>
          <w:szCs w:val="28"/>
        </w:rPr>
        <w:t>9,3</w:t>
      </w:r>
      <w:r w:rsidRPr="00151F1C">
        <w:rPr>
          <w:sz w:val="28"/>
          <w:szCs w:val="28"/>
        </w:rPr>
        <w:t xml:space="preserve">% к </w:t>
      </w:r>
      <w:r>
        <w:rPr>
          <w:sz w:val="28"/>
          <w:szCs w:val="28"/>
        </w:rPr>
        <w:t>2022</w:t>
      </w:r>
      <w:r w:rsidRPr="00151F1C">
        <w:rPr>
          <w:sz w:val="28"/>
          <w:szCs w:val="28"/>
        </w:rPr>
        <w:t xml:space="preserve"> году и </w:t>
      </w:r>
      <w:r>
        <w:rPr>
          <w:sz w:val="28"/>
          <w:szCs w:val="28"/>
        </w:rPr>
        <w:t>31 070,0</w:t>
      </w:r>
      <w:r w:rsidRPr="00151F1C">
        <w:rPr>
          <w:sz w:val="28"/>
          <w:szCs w:val="28"/>
        </w:rPr>
        <w:t xml:space="preserve"> тыс. рублей или </w:t>
      </w:r>
      <w:r>
        <w:rPr>
          <w:sz w:val="28"/>
          <w:szCs w:val="28"/>
        </w:rPr>
        <w:t>16,1</w:t>
      </w:r>
      <w:r w:rsidRPr="00151F1C">
        <w:rPr>
          <w:sz w:val="28"/>
          <w:szCs w:val="28"/>
        </w:rPr>
        <w:t>% к ожидаемой оценке</w:t>
      </w:r>
      <w:r>
        <w:rPr>
          <w:sz w:val="28"/>
          <w:szCs w:val="28"/>
        </w:rPr>
        <w:t xml:space="preserve"> 2021</w:t>
      </w:r>
      <w:r w:rsidRPr="00151F1C">
        <w:rPr>
          <w:sz w:val="28"/>
          <w:szCs w:val="28"/>
        </w:rPr>
        <w:t xml:space="preserve"> года.</w:t>
      </w:r>
    </w:p>
    <w:p w14:paraId="54131BFE" w14:textId="77777777" w:rsidR="00684B9C" w:rsidRDefault="00684B9C" w:rsidP="001A47D4">
      <w:pPr>
        <w:widowControl w:val="0"/>
        <w:ind w:firstLine="709"/>
        <w:contextualSpacing/>
        <w:jc w:val="both"/>
        <w:rPr>
          <w:sz w:val="28"/>
          <w:szCs w:val="28"/>
        </w:rPr>
      </w:pPr>
      <w:r w:rsidRPr="00151F1C">
        <w:rPr>
          <w:sz w:val="28"/>
          <w:szCs w:val="28"/>
        </w:rPr>
        <w:t>Удельный вес поступлений налога на имущество физических лиц в общем объеме налоговых доходов бюджета</w:t>
      </w:r>
      <w:r>
        <w:rPr>
          <w:sz w:val="28"/>
          <w:szCs w:val="28"/>
        </w:rPr>
        <w:t xml:space="preserve"> в 2022-2023 года останется на уровне ожидаемой оценки 2021 года и составит 3,2%, в 2024 году – 3,1%. </w:t>
      </w:r>
    </w:p>
    <w:p w14:paraId="7C25BDFB" w14:textId="77777777" w:rsidR="00684B9C" w:rsidRDefault="00684B9C" w:rsidP="001A47D4">
      <w:pPr>
        <w:widowControl w:val="0"/>
        <w:ind w:firstLine="709"/>
        <w:contextualSpacing/>
        <w:jc w:val="both"/>
        <w:rPr>
          <w:sz w:val="28"/>
          <w:szCs w:val="28"/>
        </w:rPr>
      </w:pPr>
      <w:r w:rsidRPr="00151F1C">
        <w:rPr>
          <w:sz w:val="28"/>
          <w:szCs w:val="28"/>
        </w:rPr>
        <w:t>Согласно методике УФНС и материал</w:t>
      </w:r>
      <w:r>
        <w:rPr>
          <w:sz w:val="28"/>
          <w:szCs w:val="28"/>
        </w:rPr>
        <w:t>ам, представленным</w:t>
      </w:r>
      <w:r w:rsidRPr="00151F1C">
        <w:rPr>
          <w:sz w:val="28"/>
          <w:szCs w:val="28"/>
        </w:rPr>
        <w:t xml:space="preserve"> с Проектом решения, расчет поступлений налога на имущество физических лиц произведен</w:t>
      </w:r>
      <w:r>
        <w:rPr>
          <w:sz w:val="28"/>
          <w:szCs w:val="28"/>
        </w:rPr>
        <w:t xml:space="preserve"> исходя из кадастровой стоимости строений, помещений и сооружений, по которым предъявлен налог к уплате, уменьшенный на величину налоговых вычетов, а также на кадастровую стоимость объектов торгово-офисного назначения и прочих объектов, </w:t>
      </w:r>
      <w:r>
        <w:rPr>
          <w:sz w:val="28"/>
          <w:szCs w:val="28"/>
        </w:rPr>
        <w:lastRenderedPageBreak/>
        <w:t>по которым сумма налога определяется с учетом особенностей, установленных Налоговым кодексом РФ. Исчисленная сумма налога ежегодно увеличена на максимальный коэффициент роста налога (1,1), установленный Налоговым кодексом РФ. Полученные показатели также увеличены на расчетный налог на объекты торгово-офисного назначения и прочие объекты и корректируются на уровень собираемости налога, исчисленный за последний отчетный период как отношение поступивших сумм налога в 2020 году к сумме налога, начисленного в 2019 году, в размере 86,048%, что на 0,148 процентных пункта выше аналогичного показателя, использованного в проекте местного бюджета на 2021 год и на плановый период 2022 и 2023 годов (85,9%)</w:t>
      </w:r>
      <w:r w:rsidRPr="00151F1C">
        <w:rPr>
          <w:sz w:val="28"/>
          <w:szCs w:val="28"/>
        </w:rPr>
        <w:t>.</w:t>
      </w:r>
      <w:r>
        <w:rPr>
          <w:sz w:val="28"/>
          <w:szCs w:val="28"/>
        </w:rPr>
        <w:t xml:space="preserve"> </w:t>
      </w:r>
    </w:p>
    <w:p w14:paraId="4EF636CD" w14:textId="77777777" w:rsidR="00684B9C" w:rsidRDefault="00684B9C" w:rsidP="001A47D4">
      <w:pPr>
        <w:widowControl w:val="0"/>
        <w:autoSpaceDE w:val="0"/>
        <w:autoSpaceDN w:val="0"/>
        <w:adjustRightInd w:val="0"/>
        <w:ind w:firstLine="709"/>
        <w:contextualSpacing/>
        <w:jc w:val="both"/>
        <w:rPr>
          <w:sz w:val="28"/>
          <w:szCs w:val="28"/>
        </w:rPr>
      </w:pPr>
      <w:r w:rsidRPr="0032525B">
        <w:rPr>
          <w:sz w:val="28"/>
          <w:szCs w:val="28"/>
        </w:rPr>
        <w:t xml:space="preserve">В связи с </w:t>
      </w:r>
      <w:r>
        <w:rPr>
          <w:sz w:val="28"/>
          <w:szCs w:val="28"/>
        </w:rPr>
        <w:t>применением</w:t>
      </w:r>
      <w:r w:rsidRPr="0032525B">
        <w:rPr>
          <w:sz w:val="28"/>
          <w:szCs w:val="28"/>
        </w:rPr>
        <w:t xml:space="preserve"> в расчетах уровня собираемости </w:t>
      </w:r>
      <w:r>
        <w:rPr>
          <w:sz w:val="28"/>
          <w:szCs w:val="28"/>
        </w:rPr>
        <w:t xml:space="preserve">налога в размере 86,048% </w:t>
      </w:r>
      <w:r w:rsidRPr="0032525B">
        <w:rPr>
          <w:sz w:val="28"/>
          <w:szCs w:val="28"/>
        </w:rPr>
        <w:t>объем прогнозных показателей налога на имущество физических лиц сокращен на общую сумму 105 192,0 тыс. рублей, в том числе: на 2022 год – на сумму 33 320,0 тыс. рублей (16,2% от общей суммы прогноза налога) на 2023 год – на сумму 35 467,0 тыс. рублей (16,2%), на 2024 год – на сумму 36 405,0 тыс. рублей (16,2%).</w:t>
      </w:r>
      <w:r>
        <w:rPr>
          <w:sz w:val="28"/>
          <w:szCs w:val="28"/>
        </w:rPr>
        <w:t xml:space="preserve"> </w:t>
      </w:r>
    </w:p>
    <w:p w14:paraId="56A1309C" w14:textId="77777777" w:rsidR="00684B9C" w:rsidRPr="00151F1C" w:rsidRDefault="00684B9C" w:rsidP="001A47D4">
      <w:pPr>
        <w:widowControl w:val="0"/>
        <w:contextualSpacing/>
        <w:jc w:val="center"/>
        <w:rPr>
          <w:b/>
          <w:i/>
          <w:sz w:val="28"/>
          <w:szCs w:val="28"/>
        </w:rPr>
      </w:pPr>
      <w:r w:rsidRPr="00151F1C">
        <w:rPr>
          <w:b/>
          <w:i/>
          <w:sz w:val="28"/>
          <w:szCs w:val="28"/>
        </w:rPr>
        <w:t>Земельный налог</w:t>
      </w:r>
    </w:p>
    <w:p w14:paraId="00D2BE39" w14:textId="77777777" w:rsidR="00684B9C" w:rsidRDefault="00684B9C" w:rsidP="001A47D4">
      <w:pPr>
        <w:widowControl w:val="0"/>
        <w:ind w:firstLine="709"/>
        <w:contextualSpacing/>
        <w:jc w:val="both"/>
        <w:rPr>
          <w:sz w:val="28"/>
          <w:szCs w:val="28"/>
        </w:rPr>
      </w:pPr>
      <w:r w:rsidRPr="00151F1C">
        <w:rPr>
          <w:sz w:val="28"/>
          <w:szCs w:val="28"/>
        </w:rPr>
        <w:t xml:space="preserve">Поступления земельного налога на </w:t>
      </w:r>
      <w:r>
        <w:rPr>
          <w:sz w:val="28"/>
          <w:szCs w:val="28"/>
        </w:rPr>
        <w:t>2022</w:t>
      </w:r>
      <w:r w:rsidRPr="00151F1C">
        <w:rPr>
          <w:sz w:val="28"/>
          <w:szCs w:val="28"/>
        </w:rPr>
        <w:t xml:space="preserve"> год прогнозиру</w:t>
      </w:r>
      <w:r>
        <w:rPr>
          <w:sz w:val="28"/>
          <w:szCs w:val="28"/>
        </w:rPr>
        <w:t>ю</w:t>
      </w:r>
      <w:r w:rsidRPr="00151F1C">
        <w:rPr>
          <w:sz w:val="28"/>
          <w:szCs w:val="28"/>
        </w:rPr>
        <w:t xml:space="preserve">тся в </w:t>
      </w:r>
      <w:r>
        <w:rPr>
          <w:sz w:val="28"/>
          <w:szCs w:val="28"/>
        </w:rPr>
        <w:t xml:space="preserve">общей </w:t>
      </w:r>
      <w:r w:rsidRPr="00151F1C">
        <w:rPr>
          <w:sz w:val="28"/>
          <w:szCs w:val="28"/>
        </w:rPr>
        <w:t xml:space="preserve">сумме </w:t>
      </w:r>
      <w:r>
        <w:rPr>
          <w:sz w:val="28"/>
          <w:szCs w:val="28"/>
        </w:rPr>
        <w:t>597 982,0</w:t>
      </w:r>
      <w:r w:rsidRPr="00151F1C">
        <w:rPr>
          <w:sz w:val="28"/>
          <w:szCs w:val="28"/>
        </w:rPr>
        <w:t xml:space="preserve"> тыс. рублей, что на </w:t>
      </w:r>
      <w:r>
        <w:rPr>
          <w:sz w:val="28"/>
          <w:szCs w:val="28"/>
        </w:rPr>
        <w:t>13 306,0</w:t>
      </w:r>
      <w:r w:rsidRPr="00151F1C">
        <w:rPr>
          <w:sz w:val="28"/>
          <w:szCs w:val="28"/>
        </w:rPr>
        <w:t xml:space="preserve"> тыс. рублей или на </w:t>
      </w:r>
      <w:r>
        <w:rPr>
          <w:sz w:val="28"/>
          <w:szCs w:val="28"/>
        </w:rPr>
        <w:t>2,0</w:t>
      </w:r>
      <w:r w:rsidRPr="00151F1C">
        <w:rPr>
          <w:sz w:val="28"/>
          <w:szCs w:val="28"/>
        </w:rPr>
        <w:t xml:space="preserve">% </w:t>
      </w:r>
      <w:r>
        <w:rPr>
          <w:sz w:val="28"/>
          <w:szCs w:val="28"/>
        </w:rPr>
        <w:t>выш</w:t>
      </w:r>
      <w:r w:rsidRPr="00151F1C">
        <w:rPr>
          <w:sz w:val="28"/>
          <w:szCs w:val="28"/>
        </w:rPr>
        <w:t xml:space="preserve">е ожидаемых поступлений </w:t>
      </w:r>
      <w:r>
        <w:rPr>
          <w:sz w:val="28"/>
          <w:szCs w:val="28"/>
        </w:rPr>
        <w:t xml:space="preserve">в текущем году </w:t>
      </w:r>
      <w:r w:rsidRPr="00151F1C">
        <w:rPr>
          <w:sz w:val="28"/>
          <w:szCs w:val="28"/>
        </w:rPr>
        <w:t>(</w:t>
      </w:r>
      <w:r>
        <w:rPr>
          <w:sz w:val="28"/>
          <w:szCs w:val="28"/>
        </w:rPr>
        <w:t xml:space="preserve">584 676,0 тыс. </w:t>
      </w:r>
      <w:r w:rsidRPr="00151F1C">
        <w:rPr>
          <w:sz w:val="28"/>
          <w:szCs w:val="28"/>
        </w:rPr>
        <w:t xml:space="preserve">рублей). </w:t>
      </w:r>
    </w:p>
    <w:p w14:paraId="2FD83340" w14:textId="77777777" w:rsidR="00684B9C" w:rsidRDefault="00684B9C" w:rsidP="001A47D4">
      <w:pPr>
        <w:widowControl w:val="0"/>
        <w:ind w:firstLine="709"/>
        <w:contextualSpacing/>
        <w:jc w:val="both"/>
        <w:rPr>
          <w:sz w:val="28"/>
          <w:szCs w:val="28"/>
        </w:rPr>
      </w:pPr>
      <w:r>
        <w:rPr>
          <w:sz w:val="28"/>
          <w:szCs w:val="28"/>
        </w:rPr>
        <w:t>На 2023 год поступления налога прогнозируются в сумме 612 002,0 тыс. рублей, что составляет 102,3% от показателя 2022 года, на 2024 год – в сумме 626 734,0 тыс. рублей, что составляет 102,4% от показателя 2023 года. Увеличение земельного налога в 2024 году</w:t>
      </w:r>
      <w:r w:rsidRPr="00151F1C">
        <w:rPr>
          <w:sz w:val="28"/>
          <w:szCs w:val="28"/>
        </w:rPr>
        <w:t xml:space="preserve"> </w:t>
      </w:r>
      <w:r>
        <w:rPr>
          <w:sz w:val="28"/>
          <w:szCs w:val="28"/>
        </w:rPr>
        <w:t>к плановому показателю</w:t>
      </w:r>
      <w:r w:rsidRPr="00151F1C">
        <w:rPr>
          <w:sz w:val="28"/>
          <w:szCs w:val="28"/>
        </w:rPr>
        <w:t xml:space="preserve"> </w:t>
      </w:r>
      <w:r>
        <w:rPr>
          <w:sz w:val="28"/>
          <w:szCs w:val="28"/>
        </w:rPr>
        <w:t>2022 года</w:t>
      </w:r>
      <w:r w:rsidRPr="00151F1C">
        <w:rPr>
          <w:sz w:val="28"/>
          <w:szCs w:val="28"/>
        </w:rPr>
        <w:t xml:space="preserve"> </w:t>
      </w:r>
      <w:r>
        <w:rPr>
          <w:sz w:val="28"/>
          <w:szCs w:val="28"/>
        </w:rPr>
        <w:t>составит 28 752,0 тыс. рублей,</w:t>
      </w:r>
      <w:r w:rsidRPr="00151F1C">
        <w:rPr>
          <w:sz w:val="28"/>
          <w:szCs w:val="28"/>
        </w:rPr>
        <w:t xml:space="preserve"> к ожидаемой оценке</w:t>
      </w:r>
      <w:r>
        <w:rPr>
          <w:sz w:val="28"/>
          <w:szCs w:val="28"/>
        </w:rPr>
        <w:t xml:space="preserve"> 2021</w:t>
      </w:r>
      <w:r w:rsidRPr="00151F1C">
        <w:rPr>
          <w:sz w:val="28"/>
          <w:szCs w:val="28"/>
        </w:rPr>
        <w:t xml:space="preserve"> года</w:t>
      </w:r>
      <w:r>
        <w:rPr>
          <w:sz w:val="28"/>
          <w:szCs w:val="28"/>
        </w:rPr>
        <w:t xml:space="preserve"> – 42 058,0</w:t>
      </w:r>
      <w:r w:rsidRPr="00151F1C">
        <w:rPr>
          <w:sz w:val="28"/>
          <w:szCs w:val="28"/>
        </w:rPr>
        <w:t xml:space="preserve"> тыс. рублей или </w:t>
      </w:r>
      <w:r>
        <w:rPr>
          <w:sz w:val="28"/>
          <w:szCs w:val="28"/>
        </w:rPr>
        <w:t>7,2</w:t>
      </w:r>
      <w:r w:rsidRPr="00151F1C">
        <w:rPr>
          <w:sz w:val="28"/>
          <w:szCs w:val="28"/>
        </w:rPr>
        <w:t>%.</w:t>
      </w:r>
    </w:p>
    <w:p w14:paraId="1432EDFA" w14:textId="77777777" w:rsidR="00684B9C" w:rsidRDefault="00684B9C" w:rsidP="001A47D4">
      <w:pPr>
        <w:widowControl w:val="0"/>
        <w:ind w:firstLine="709"/>
        <w:contextualSpacing/>
        <w:jc w:val="both"/>
        <w:rPr>
          <w:sz w:val="28"/>
          <w:szCs w:val="28"/>
        </w:rPr>
      </w:pPr>
      <w:r w:rsidRPr="00151F1C">
        <w:rPr>
          <w:sz w:val="28"/>
          <w:szCs w:val="28"/>
        </w:rPr>
        <w:t xml:space="preserve">Удельный вес поступлений </w:t>
      </w:r>
      <w:r>
        <w:rPr>
          <w:sz w:val="28"/>
          <w:szCs w:val="28"/>
        </w:rPr>
        <w:t xml:space="preserve">земельного </w:t>
      </w:r>
      <w:r w:rsidRPr="00151F1C">
        <w:rPr>
          <w:sz w:val="28"/>
          <w:szCs w:val="28"/>
        </w:rPr>
        <w:t>налога в общем объеме налоговых доходов бюджета</w:t>
      </w:r>
      <w:r>
        <w:rPr>
          <w:sz w:val="28"/>
          <w:szCs w:val="28"/>
        </w:rPr>
        <w:t xml:space="preserve">, составляющий по ожидаемой оценке 2021 года 9,6%, в среднесрочной перспективе будет снижаться и составит 9,4% в 2022 году, 9,0% в 2023 году и 8,7% в 2024 году. </w:t>
      </w:r>
    </w:p>
    <w:p w14:paraId="00E058FE" w14:textId="77777777" w:rsidR="00684B9C" w:rsidRPr="00151F1C" w:rsidRDefault="00684B9C" w:rsidP="001A47D4">
      <w:pPr>
        <w:widowControl w:val="0"/>
        <w:ind w:firstLine="709"/>
        <w:contextualSpacing/>
        <w:jc w:val="both"/>
        <w:rPr>
          <w:sz w:val="28"/>
          <w:szCs w:val="28"/>
        </w:rPr>
      </w:pPr>
      <w:r w:rsidRPr="00151F1C">
        <w:rPr>
          <w:sz w:val="28"/>
          <w:szCs w:val="28"/>
        </w:rPr>
        <w:t xml:space="preserve">В соответствии с Методикой УФНС и представленными к Проекту решения материалами, расчеты поступлений земельного налога произведены исходя из двух категорий налогоплательщиков: организаций и физических лиц. </w:t>
      </w:r>
    </w:p>
    <w:p w14:paraId="39C2B6D8" w14:textId="77777777" w:rsidR="00684B9C" w:rsidRDefault="00684B9C" w:rsidP="001A47D4">
      <w:pPr>
        <w:widowControl w:val="0"/>
        <w:autoSpaceDE w:val="0"/>
        <w:autoSpaceDN w:val="0"/>
        <w:adjustRightInd w:val="0"/>
        <w:ind w:firstLine="709"/>
        <w:contextualSpacing/>
        <w:jc w:val="both"/>
        <w:rPr>
          <w:sz w:val="28"/>
          <w:szCs w:val="28"/>
        </w:rPr>
      </w:pPr>
      <w:r w:rsidRPr="00151F1C">
        <w:rPr>
          <w:sz w:val="28"/>
          <w:szCs w:val="28"/>
        </w:rPr>
        <w:t xml:space="preserve">Поступления </w:t>
      </w:r>
      <w:r w:rsidRPr="00151F1C">
        <w:rPr>
          <w:sz w:val="28"/>
          <w:szCs w:val="28"/>
          <w:u w:val="single"/>
        </w:rPr>
        <w:t xml:space="preserve">земельного налога с организаций </w:t>
      </w:r>
      <w:r>
        <w:rPr>
          <w:sz w:val="28"/>
          <w:szCs w:val="28"/>
        </w:rPr>
        <w:t>прогнозируются в суммах: на 2021</w:t>
      </w:r>
      <w:r w:rsidRPr="00151F1C">
        <w:rPr>
          <w:sz w:val="28"/>
          <w:szCs w:val="28"/>
        </w:rPr>
        <w:t xml:space="preserve"> год – </w:t>
      </w:r>
      <w:r>
        <w:rPr>
          <w:sz w:val="28"/>
          <w:szCs w:val="28"/>
        </w:rPr>
        <w:t>488 937,0</w:t>
      </w:r>
      <w:r w:rsidRPr="00151F1C">
        <w:rPr>
          <w:sz w:val="28"/>
          <w:szCs w:val="28"/>
        </w:rPr>
        <w:t xml:space="preserve"> тыс. рублей (</w:t>
      </w:r>
      <w:r>
        <w:rPr>
          <w:sz w:val="28"/>
          <w:szCs w:val="28"/>
        </w:rPr>
        <w:t>103,0</w:t>
      </w:r>
      <w:r w:rsidRPr="00151F1C">
        <w:rPr>
          <w:sz w:val="28"/>
          <w:szCs w:val="28"/>
        </w:rPr>
        <w:t>% к ожидаемой оценке 20</w:t>
      </w:r>
      <w:r>
        <w:rPr>
          <w:sz w:val="28"/>
          <w:szCs w:val="28"/>
        </w:rPr>
        <w:t>21</w:t>
      </w:r>
      <w:r w:rsidRPr="00151F1C">
        <w:rPr>
          <w:sz w:val="28"/>
          <w:szCs w:val="28"/>
        </w:rPr>
        <w:t xml:space="preserve"> года (</w:t>
      </w:r>
      <w:r>
        <w:rPr>
          <w:sz w:val="28"/>
          <w:szCs w:val="28"/>
        </w:rPr>
        <w:t>474 876,0 тыс. рублей)), на 2023</w:t>
      </w:r>
      <w:r w:rsidRPr="00151F1C">
        <w:rPr>
          <w:sz w:val="28"/>
          <w:szCs w:val="28"/>
        </w:rPr>
        <w:t xml:space="preserve"> год – </w:t>
      </w:r>
      <w:r>
        <w:rPr>
          <w:sz w:val="28"/>
          <w:szCs w:val="28"/>
        </w:rPr>
        <w:t>503 704,0</w:t>
      </w:r>
      <w:r w:rsidRPr="00151F1C">
        <w:rPr>
          <w:sz w:val="28"/>
          <w:szCs w:val="28"/>
        </w:rPr>
        <w:t xml:space="preserve"> тыс. рублей (</w:t>
      </w:r>
      <w:r>
        <w:rPr>
          <w:sz w:val="28"/>
          <w:szCs w:val="28"/>
        </w:rPr>
        <w:t>103,0</w:t>
      </w:r>
      <w:r w:rsidRPr="00151F1C">
        <w:rPr>
          <w:sz w:val="28"/>
          <w:szCs w:val="28"/>
        </w:rPr>
        <w:t>% к 20</w:t>
      </w:r>
      <w:r>
        <w:rPr>
          <w:sz w:val="28"/>
          <w:szCs w:val="28"/>
        </w:rPr>
        <w:t>22</w:t>
      </w:r>
      <w:r w:rsidRPr="00151F1C">
        <w:rPr>
          <w:sz w:val="28"/>
          <w:szCs w:val="28"/>
        </w:rPr>
        <w:t xml:space="preserve"> году), на 202</w:t>
      </w:r>
      <w:r>
        <w:rPr>
          <w:sz w:val="28"/>
          <w:szCs w:val="28"/>
        </w:rPr>
        <w:t>4</w:t>
      </w:r>
      <w:r w:rsidRPr="00151F1C">
        <w:rPr>
          <w:sz w:val="28"/>
          <w:szCs w:val="28"/>
        </w:rPr>
        <w:t xml:space="preserve"> год – </w:t>
      </w:r>
      <w:r>
        <w:rPr>
          <w:sz w:val="28"/>
          <w:szCs w:val="28"/>
        </w:rPr>
        <w:t>519 176,0</w:t>
      </w:r>
      <w:r w:rsidRPr="00151F1C">
        <w:rPr>
          <w:sz w:val="28"/>
          <w:szCs w:val="28"/>
        </w:rPr>
        <w:t xml:space="preserve"> тыс. рублей (</w:t>
      </w:r>
      <w:r>
        <w:rPr>
          <w:sz w:val="28"/>
          <w:szCs w:val="28"/>
        </w:rPr>
        <w:t>103,0</w:t>
      </w:r>
      <w:r w:rsidRPr="00151F1C">
        <w:rPr>
          <w:sz w:val="28"/>
          <w:szCs w:val="28"/>
        </w:rPr>
        <w:t>% к 202</w:t>
      </w:r>
      <w:r>
        <w:rPr>
          <w:sz w:val="28"/>
          <w:szCs w:val="28"/>
        </w:rPr>
        <w:t>3</w:t>
      </w:r>
      <w:r w:rsidRPr="00151F1C">
        <w:rPr>
          <w:sz w:val="28"/>
          <w:szCs w:val="28"/>
        </w:rPr>
        <w:t xml:space="preserve"> году). </w:t>
      </w:r>
    </w:p>
    <w:p w14:paraId="7DED3EE4" w14:textId="77777777" w:rsidR="00684B9C" w:rsidRDefault="00684B9C" w:rsidP="001A47D4">
      <w:pPr>
        <w:widowControl w:val="0"/>
        <w:autoSpaceDE w:val="0"/>
        <w:autoSpaceDN w:val="0"/>
        <w:adjustRightInd w:val="0"/>
        <w:ind w:firstLine="709"/>
        <w:contextualSpacing/>
        <w:jc w:val="both"/>
        <w:rPr>
          <w:sz w:val="28"/>
          <w:szCs w:val="28"/>
        </w:rPr>
      </w:pPr>
      <w:r w:rsidRPr="00151F1C">
        <w:rPr>
          <w:sz w:val="28"/>
          <w:szCs w:val="28"/>
        </w:rPr>
        <w:t>Согласно методике УФНС и материал</w:t>
      </w:r>
      <w:r>
        <w:rPr>
          <w:sz w:val="28"/>
          <w:szCs w:val="28"/>
        </w:rPr>
        <w:t>ам, представленным</w:t>
      </w:r>
      <w:r w:rsidRPr="00151F1C">
        <w:rPr>
          <w:sz w:val="28"/>
          <w:szCs w:val="28"/>
        </w:rPr>
        <w:t xml:space="preserve"> с Проектом решения, </w:t>
      </w:r>
      <w:r>
        <w:rPr>
          <w:sz w:val="28"/>
          <w:szCs w:val="28"/>
        </w:rPr>
        <w:t>р</w:t>
      </w:r>
      <w:r w:rsidRPr="00151F1C">
        <w:rPr>
          <w:sz w:val="28"/>
          <w:szCs w:val="28"/>
        </w:rPr>
        <w:t xml:space="preserve">асчет произведен </w:t>
      </w:r>
      <w:r>
        <w:rPr>
          <w:sz w:val="28"/>
          <w:szCs w:val="28"/>
        </w:rPr>
        <w:t xml:space="preserve">раздельно по налоговым ставкам в размере 0,3% </w:t>
      </w:r>
      <w:bookmarkStart w:id="6" w:name="sub_1031"/>
      <w:r>
        <w:rPr>
          <w:sz w:val="28"/>
          <w:szCs w:val="28"/>
        </w:rPr>
        <w:t>(</w:t>
      </w:r>
      <w:r w:rsidRPr="003557E7">
        <w:rPr>
          <w:sz w:val="28"/>
          <w:szCs w:val="28"/>
        </w:rPr>
        <w:t>земл</w:t>
      </w:r>
      <w:r>
        <w:rPr>
          <w:sz w:val="28"/>
          <w:szCs w:val="28"/>
        </w:rPr>
        <w:t>и</w:t>
      </w:r>
      <w:r w:rsidRPr="003557E7">
        <w:rPr>
          <w:sz w:val="28"/>
          <w:szCs w:val="28"/>
        </w:rPr>
        <w:t xml:space="preserve"> сельскохозяйственного назначения</w:t>
      </w:r>
      <w:bookmarkEnd w:id="6"/>
      <w:r>
        <w:rPr>
          <w:sz w:val="28"/>
          <w:szCs w:val="28"/>
        </w:rPr>
        <w:t xml:space="preserve">, </w:t>
      </w:r>
      <w:r w:rsidRPr="003557E7">
        <w:rPr>
          <w:sz w:val="28"/>
          <w:szCs w:val="28"/>
        </w:rPr>
        <w:t>заняты</w:t>
      </w:r>
      <w:r>
        <w:rPr>
          <w:sz w:val="28"/>
          <w:szCs w:val="28"/>
        </w:rPr>
        <w:t>е</w:t>
      </w:r>
      <w:r w:rsidRPr="003557E7">
        <w:rPr>
          <w:sz w:val="28"/>
          <w:szCs w:val="28"/>
        </w:rPr>
        <w:t xml:space="preserve"> жилищным фондом</w:t>
      </w:r>
      <w:r>
        <w:rPr>
          <w:sz w:val="28"/>
          <w:szCs w:val="28"/>
        </w:rPr>
        <w:t>,</w:t>
      </w:r>
      <w:r w:rsidRPr="003557E7">
        <w:rPr>
          <w:sz w:val="28"/>
          <w:szCs w:val="28"/>
        </w:rPr>
        <w:t xml:space="preserve"> объектами инженерной инфраструктуры жилищн</w:t>
      </w:r>
      <w:r>
        <w:rPr>
          <w:sz w:val="28"/>
          <w:szCs w:val="28"/>
        </w:rPr>
        <w:t xml:space="preserve">о-коммунального комплекса, </w:t>
      </w:r>
      <w:r w:rsidRPr="003557E7">
        <w:rPr>
          <w:sz w:val="28"/>
          <w:szCs w:val="28"/>
        </w:rPr>
        <w:t>приобретенных (предоставленных) для жилищного строительства</w:t>
      </w:r>
      <w:r>
        <w:rPr>
          <w:sz w:val="28"/>
          <w:szCs w:val="28"/>
        </w:rPr>
        <w:t>,</w:t>
      </w:r>
      <w:bookmarkStart w:id="7" w:name="sub_1033"/>
      <w:r>
        <w:rPr>
          <w:sz w:val="28"/>
          <w:szCs w:val="28"/>
        </w:rPr>
        <w:t xml:space="preserve"> занятые</w:t>
      </w:r>
      <w:r w:rsidRPr="003557E7">
        <w:rPr>
          <w:sz w:val="28"/>
          <w:szCs w:val="28"/>
        </w:rPr>
        <w:t xml:space="preserve"> индивидуальными гар</w:t>
      </w:r>
      <w:r>
        <w:rPr>
          <w:sz w:val="28"/>
          <w:szCs w:val="28"/>
        </w:rPr>
        <w:t>ажами и гаражными кооперативами,</w:t>
      </w:r>
      <w:bookmarkStart w:id="8" w:name="sub_1034"/>
      <w:bookmarkEnd w:id="7"/>
      <w:r>
        <w:rPr>
          <w:sz w:val="28"/>
          <w:szCs w:val="28"/>
        </w:rPr>
        <w:t xml:space="preserve"> погребными кооперативами)</w:t>
      </w:r>
      <w:bookmarkEnd w:id="8"/>
      <w:r>
        <w:rPr>
          <w:sz w:val="28"/>
          <w:szCs w:val="28"/>
        </w:rPr>
        <w:t xml:space="preserve"> и 1,5% (прочие земельные участки), </w:t>
      </w:r>
      <w:r w:rsidRPr="00151F1C">
        <w:rPr>
          <w:sz w:val="28"/>
          <w:szCs w:val="28"/>
        </w:rPr>
        <w:t>исходя из налоговой базы в виде кадастровой стоимости земельных участков</w:t>
      </w:r>
      <w:r>
        <w:rPr>
          <w:sz w:val="28"/>
          <w:szCs w:val="28"/>
        </w:rPr>
        <w:t xml:space="preserve"> организаций, скорректированной на</w:t>
      </w:r>
      <w:r w:rsidRPr="00151F1C">
        <w:rPr>
          <w:sz w:val="28"/>
          <w:szCs w:val="28"/>
        </w:rPr>
        <w:t xml:space="preserve"> коэффициент экстраполяции</w:t>
      </w:r>
      <w:r>
        <w:rPr>
          <w:sz w:val="28"/>
          <w:szCs w:val="28"/>
        </w:rPr>
        <w:t xml:space="preserve"> (характеризующий изменение налоговой базы в виде кадастровой стоимости к предыдущему периоду (за 2018-2020 годы))</w:t>
      </w:r>
      <w:r w:rsidRPr="00151F1C">
        <w:rPr>
          <w:sz w:val="28"/>
          <w:szCs w:val="28"/>
        </w:rPr>
        <w:t>,</w:t>
      </w:r>
      <w:r>
        <w:rPr>
          <w:sz w:val="28"/>
          <w:szCs w:val="28"/>
        </w:rPr>
        <w:t xml:space="preserve"> с учетом среднего </w:t>
      </w:r>
      <w:r>
        <w:rPr>
          <w:sz w:val="28"/>
          <w:szCs w:val="28"/>
        </w:rPr>
        <w:lastRenderedPageBreak/>
        <w:t>коэффициента собираемости налога, исчисленного за 2018-2020 годы в размере 96,9%, что на 3 процентных пункта выше аналогичного показателя, использованного в проекте городского бюджета на 2021 год и на плановый период 2022 и 2023 годов (93,93%)</w:t>
      </w:r>
      <w:r w:rsidRPr="00151F1C">
        <w:rPr>
          <w:sz w:val="28"/>
          <w:szCs w:val="28"/>
        </w:rPr>
        <w:t>.</w:t>
      </w:r>
      <w:r>
        <w:rPr>
          <w:sz w:val="28"/>
          <w:szCs w:val="28"/>
        </w:rPr>
        <w:t xml:space="preserve"> Фактическая собираемость налога составила: в 2018 году – 85,12%, в 2019 году – 91,02%, в 2020 году – 114,6%.</w:t>
      </w:r>
    </w:p>
    <w:p w14:paraId="1192AA4A" w14:textId="77777777" w:rsidR="00684B9C" w:rsidRDefault="00684B9C" w:rsidP="001A47D4">
      <w:pPr>
        <w:widowControl w:val="0"/>
        <w:autoSpaceDE w:val="0"/>
        <w:autoSpaceDN w:val="0"/>
        <w:adjustRightInd w:val="0"/>
        <w:ind w:firstLine="709"/>
        <w:contextualSpacing/>
        <w:jc w:val="both"/>
        <w:rPr>
          <w:sz w:val="28"/>
          <w:szCs w:val="28"/>
        </w:rPr>
      </w:pPr>
      <w:r>
        <w:rPr>
          <w:sz w:val="28"/>
          <w:szCs w:val="28"/>
        </w:rPr>
        <w:t>Прогнозные показатели налога, рассчитанные по налоговой ставке 1,5% в среднесрочной перспективе имеют положительную динамику (на 2022 год – 473 311,0 тыс. рублей, на 2023 год – 489 593,0 тыс. рублей, на 2024 год – 506 434,0 тыс. рублей), в связи с применением среднего к</w:t>
      </w:r>
      <w:r w:rsidRPr="00151F1C">
        <w:rPr>
          <w:sz w:val="28"/>
          <w:szCs w:val="28"/>
        </w:rPr>
        <w:t>оэффициент</w:t>
      </w:r>
      <w:r>
        <w:rPr>
          <w:sz w:val="28"/>
          <w:szCs w:val="28"/>
        </w:rPr>
        <w:t>а</w:t>
      </w:r>
      <w:r w:rsidRPr="00151F1C">
        <w:rPr>
          <w:sz w:val="28"/>
          <w:szCs w:val="28"/>
        </w:rPr>
        <w:t xml:space="preserve"> экстраполяции</w:t>
      </w:r>
      <w:r>
        <w:rPr>
          <w:sz w:val="28"/>
          <w:szCs w:val="28"/>
        </w:rPr>
        <w:t xml:space="preserve"> в значении 103,44% (больше 100,0%), который рассчитан как среднее значение следующих показателей:</w:t>
      </w:r>
      <w:r w:rsidRPr="00AD30BA">
        <w:rPr>
          <w:sz w:val="28"/>
          <w:szCs w:val="28"/>
        </w:rPr>
        <w:t xml:space="preserve"> </w:t>
      </w:r>
      <w:r>
        <w:rPr>
          <w:sz w:val="28"/>
          <w:szCs w:val="28"/>
        </w:rPr>
        <w:t>2018 год – 90,18%, 2019 год – 96,26%, 2020 год – 123,86%.</w:t>
      </w:r>
    </w:p>
    <w:p w14:paraId="429B9D4B" w14:textId="77777777" w:rsidR="00684B9C" w:rsidRDefault="00684B9C" w:rsidP="001A47D4">
      <w:pPr>
        <w:widowControl w:val="0"/>
        <w:autoSpaceDE w:val="0"/>
        <w:autoSpaceDN w:val="0"/>
        <w:adjustRightInd w:val="0"/>
        <w:ind w:firstLine="709"/>
        <w:contextualSpacing/>
        <w:jc w:val="both"/>
        <w:rPr>
          <w:sz w:val="28"/>
          <w:szCs w:val="28"/>
        </w:rPr>
      </w:pPr>
      <w:r>
        <w:rPr>
          <w:sz w:val="28"/>
          <w:szCs w:val="28"/>
        </w:rPr>
        <w:t>Одновременно, прогнозные показатели налога, рассчитанные по налоговой ставке 0,3% в предстоящем бюджетном периоде имеют отрицательную динамику (на 2022 год – 15 626,0 тыс. рублей, на 2023 год – 14 111,0 тыс. рублей, на 2024 год – 12 742,0 тыс. рублей), в связи с применением среднего к</w:t>
      </w:r>
      <w:r w:rsidRPr="00151F1C">
        <w:rPr>
          <w:sz w:val="28"/>
          <w:szCs w:val="28"/>
        </w:rPr>
        <w:t>оэффициент</w:t>
      </w:r>
      <w:r>
        <w:rPr>
          <w:sz w:val="28"/>
          <w:szCs w:val="28"/>
        </w:rPr>
        <w:t>а</w:t>
      </w:r>
      <w:r w:rsidRPr="00151F1C">
        <w:rPr>
          <w:sz w:val="28"/>
          <w:szCs w:val="28"/>
        </w:rPr>
        <w:t xml:space="preserve"> экстраполяции</w:t>
      </w:r>
      <w:r>
        <w:rPr>
          <w:sz w:val="28"/>
          <w:szCs w:val="28"/>
        </w:rPr>
        <w:t xml:space="preserve"> в значении 90,3% (меньше 100,0%), который рассчитан как среднее значение следующих показателей:</w:t>
      </w:r>
      <w:r w:rsidRPr="00AD30BA">
        <w:rPr>
          <w:sz w:val="28"/>
          <w:szCs w:val="28"/>
        </w:rPr>
        <w:t xml:space="preserve"> </w:t>
      </w:r>
      <w:r>
        <w:rPr>
          <w:sz w:val="28"/>
          <w:szCs w:val="28"/>
        </w:rPr>
        <w:t>2018 год – 72,38%, 2019 год – 104,36%, 2020 год – 94,14%.</w:t>
      </w:r>
    </w:p>
    <w:p w14:paraId="66EE19DD" w14:textId="77777777" w:rsidR="00684B9C" w:rsidRPr="00FC7036" w:rsidRDefault="00684B9C" w:rsidP="001A47D4">
      <w:pPr>
        <w:widowControl w:val="0"/>
        <w:autoSpaceDE w:val="0"/>
        <w:autoSpaceDN w:val="0"/>
        <w:adjustRightInd w:val="0"/>
        <w:ind w:firstLine="709"/>
        <w:contextualSpacing/>
        <w:jc w:val="both"/>
        <w:rPr>
          <w:sz w:val="28"/>
          <w:szCs w:val="28"/>
        </w:rPr>
      </w:pPr>
      <w:r w:rsidRPr="00052E62">
        <w:rPr>
          <w:sz w:val="28"/>
          <w:szCs w:val="28"/>
        </w:rPr>
        <w:t xml:space="preserve">В связи с </w:t>
      </w:r>
      <w:r>
        <w:rPr>
          <w:sz w:val="28"/>
          <w:szCs w:val="28"/>
        </w:rPr>
        <w:t xml:space="preserve">применением в расчетах уровня собираемости налога в размере 96,9% </w:t>
      </w:r>
      <w:r w:rsidRPr="00052E62">
        <w:rPr>
          <w:sz w:val="28"/>
          <w:szCs w:val="28"/>
        </w:rPr>
        <w:t xml:space="preserve">объем </w:t>
      </w:r>
      <w:r w:rsidRPr="00703E82">
        <w:rPr>
          <w:sz w:val="28"/>
          <w:szCs w:val="28"/>
        </w:rPr>
        <w:t>прогнозных показателей земельного налога с организаций уменьшен на общую сумму 48 360,7 тыс. рублей, в том числе: на 2022 год – на сумму 15 640,3 тыс. рублей (3,2% от общей суммы прогноза налога), на 2023 год – на сумму 16 111,9 тыс. рублей (3,2%), на 2024 год – на сумму 16 608,5 тыс. рублей (3,2%).</w:t>
      </w:r>
      <w:r>
        <w:rPr>
          <w:sz w:val="28"/>
          <w:szCs w:val="28"/>
        </w:rPr>
        <w:t xml:space="preserve"> </w:t>
      </w:r>
    </w:p>
    <w:p w14:paraId="57632866" w14:textId="77777777" w:rsidR="00684B9C" w:rsidRPr="00B327DB" w:rsidRDefault="00684B9C" w:rsidP="001A47D4">
      <w:pPr>
        <w:widowControl w:val="0"/>
        <w:autoSpaceDE w:val="0"/>
        <w:autoSpaceDN w:val="0"/>
        <w:adjustRightInd w:val="0"/>
        <w:contextualSpacing/>
        <w:jc w:val="center"/>
        <w:rPr>
          <w:i/>
          <w:sz w:val="16"/>
          <w:szCs w:val="20"/>
        </w:rPr>
      </w:pPr>
    </w:p>
    <w:p w14:paraId="1211A73A" w14:textId="77777777" w:rsidR="00684B9C" w:rsidRDefault="00684B9C" w:rsidP="001A47D4">
      <w:pPr>
        <w:widowControl w:val="0"/>
        <w:autoSpaceDE w:val="0"/>
        <w:autoSpaceDN w:val="0"/>
        <w:adjustRightInd w:val="0"/>
        <w:ind w:firstLine="709"/>
        <w:contextualSpacing/>
        <w:jc w:val="both"/>
        <w:rPr>
          <w:sz w:val="28"/>
          <w:szCs w:val="28"/>
        </w:rPr>
      </w:pPr>
      <w:r w:rsidRPr="00151F1C">
        <w:rPr>
          <w:sz w:val="28"/>
          <w:szCs w:val="28"/>
        </w:rPr>
        <w:t xml:space="preserve">Поступления </w:t>
      </w:r>
      <w:r w:rsidRPr="00151F1C">
        <w:rPr>
          <w:sz w:val="28"/>
          <w:szCs w:val="28"/>
          <w:u w:val="single"/>
        </w:rPr>
        <w:t>земельного налога от физических лиц</w:t>
      </w:r>
      <w:r w:rsidRPr="00151F1C">
        <w:rPr>
          <w:sz w:val="28"/>
          <w:szCs w:val="28"/>
        </w:rPr>
        <w:t xml:space="preserve"> прогнозируются в суммах: на 20</w:t>
      </w:r>
      <w:r>
        <w:rPr>
          <w:sz w:val="28"/>
          <w:szCs w:val="28"/>
        </w:rPr>
        <w:t>22</w:t>
      </w:r>
      <w:r w:rsidRPr="00151F1C">
        <w:rPr>
          <w:sz w:val="28"/>
          <w:szCs w:val="28"/>
        </w:rPr>
        <w:t xml:space="preserve"> год –</w:t>
      </w:r>
      <w:r>
        <w:rPr>
          <w:sz w:val="28"/>
          <w:szCs w:val="28"/>
        </w:rPr>
        <w:t xml:space="preserve"> 109 045,0 </w:t>
      </w:r>
      <w:r w:rsidRPr="00151F1C">
        <w:rPr>
          <w:sz w:val="28"/>
          <w:szCs w:val="28"/>
        </w:rPr>
        <w:t>тыс. рублей (</w:t>
      </w:r>
      <w:r>
        <w:rPr>
          <w:sz w:val="28"/>
          <w:szCs w:val="28"/>
        </w:rPr>
        <w:t>99,3% к ожидаемой оценке 2021 года (109 800,0</w:t>
      </w:r>
      <w:r w:rsidRPr="00151F1C">
        <w:rPr>
          <w:sz w:val="28"/>
          <w:szCs w:val="28"/>
        </w:rPr>
        <w:t xml:space="preserve"> тыс. рублей)), на 202</w:t>
      </w:r>
      <w:r>
        <w:rPr>
          <w:sz w:val="28"/>
          <w:szCs w:val="28"/>
        </w:rPr>
        <w:t>3</w:t>
      </w:r>
      <w:r w:rsidRPr="00151F1C">
        <w:rPr>
          <w:sz w:val="28"/>
          <w:szCs w:val="28"/>
        </w:rPr>
        <w:t xml:space="preserve"> год – </w:t>
      </w:r>
      <w:r>
        <w:rPr>
          <w:sz w:val="28"/>
          <w:szCs w:val="28"/>
        </w:rPr>
        <w:t xml:space="preserve">108 298,0 </w:t>
      </w:r>
      <w:r w:rsidRPr="00151F1C">
        <w:rPr>
          <w:sz w:val="28"/>
          <w:szCs w:val="28"/>
        </w:rPr>
        <w:t>тыс. рублей (</w:t>
      </w:r>
      <w:r>
        <w:rPr>
          <w:sz w:val="28"/>
          <w:szCs w:val="28"/>
        </w:rPr>
        <w:t>99,3</w:t>
      </w:r>
      <w:r w:rsidRPr="00151F1C">
        <w:rPr>
          <w:sz w:val="28"/>
          <w:szCs w:val="28"/>
        </w:rPr>
        <w:t>% к 20</w:t>
      </w:r>
      <w:r>
        <w:rPr>
          <w:sz w:val="28"/>
          <w:szCs w:val="28"/>
        </w:rPr>
        <w:t>22 году), на 2024</w:t>
      </w:r>
      <w:r w:rsidRPr="00151F1C">
        <w:rPr>
          <w:sz w:val="28"/>
          <w:szCs w:val="28"/>
        </w:rPr>
        <w:t xml:space="preserve"> год – </w:t>
      </w:r>
      <w:r>
        <w:rPr>
          <w:sz w:val="28"/>
          <w:szCs w:val="28"/>
        </w:rPr>
        <w:t>107 558,0</w:t>
      </w:r>
      <w:r w:rsidRPr="00151F1C">
        <w:rPr>
          <w:sz w:val="28"/>
          <w:szCs w:val="28"/>
        </w:rPr>
        <w:t xml:space="preserve"> тыс. рублей (</w:t>
      </w:r>
      <w:r>
        <w:rPr>
          <w:sz w:val="28"/>
          <w:szCs w:val="28"/>
        </w:rPr>
        <w:t>98,3</w:t>
      </w:r>
      <w:r w:rsidRPr="00151F1C">
        <w:rPr>
          <w:sz w:val="28"/>
          <w:szCs w:val="28"/>
        </w:rPr>
        <w:t>% к 202</w:t>
      </w:r>
      <w:r>
        <w:rPr>
          <w:sz w:val="28"/>
          <w:szCs w:val="28"/>
        </w:rPr>
        <w:t>3</w:t>
      </w:r>
      <w:r w:rsidRPr="00151F1C">
        <w:rPr>
          <w:sz w:val="28"/>
          <w:szCs w:val="28"/>
        </w:rPr>
        <w:t xml:space="preserve"> году). </w:t>
      </w:r>
    </w:p>
    <w:p w14:paraId="4A490B33" w14:textId="77777777" w:rsidR="00684B9C" w:rsidRDefault="00684B9C" w:rsidP="001A47D4">
      <w:pPr>
        <w:widowControl w:val="0"/>
        <w:ind w:firstLine="709"/>
        <w:contextualSpacing/>
        <w:jc w:val="both"/>
        <w:rPr>
          <w:sz w:val="28"/>
          <w:szCs w:val="28"/>
        </w:rPr>
      </w:pPr>
      <w:r>
        <w:rPr>
          <w:sz w:val="28"/>
          <w:szCs w:val="28"/>
        </w:rPr>
        <w:t xml:space="preserve">Снижение </w:t>
      </w:r>
      <w:r w:rsidRPr="00151F1C">
        <w:rPr>
          <w:sz w:val="28"/>
          <w:szCs w:val="28"/>
        </w:rPr>
        <w:t xml:space="preserve">прогнозных поступлений земельного налога с физических лиц </w:t>
      </w:r>
      <w:r>
        <w:rPr>
          <w:sz w:val="28"/>
          <w:szCs w:val="28"/>
        </w:rPr>
        <w:t xml:space="preserve">также </w:t>
      </w:r>
      <w:r w:rsidRPr="00151F1C">
        <w:rPr>
          <w:sz w:val="28"/>
          <w:szCs w:val="28"/>
        </w:rPr>
        <w:t xml:space="preserve">обусловлено </w:t>
      </w:r>
      <w:r>
        <w:rPr>
          <w:sz w:val="28"/>
          <w:szCs w:val="28"/>
        </w:rPr>
        <w:t>отрицательной</w:t>
      </w:r>
      <w:r w:rsidRPr="00151F1C">
        <w:rPr>
          <w:sz w:val="28"/>
          <w:szCs w:val="28"/>
        </w:rPr>
        <w:t xml:space="preserve"> динамикой </w:t>
      </w:r>
      <w:r>
        <w:rPr>
          <w:sz w:val="28"/>
          <w:szCs w:val="28"/>
        </w:rPr>
        <w:t xml:space="preserve">налоговой базы в связи с применением коэффициента </w:t>
      </w:r>
      <w:r w:rsidRPr="00151F1C">
        <w:rPr>
          <w:sz w:val="28"/>
          <w:szCs w:val="28"/>
        </w:rPr>
        <w:t>экстраполяции</w:t>
      </w:r>
      <w:r>
        <w:rPr>
          <w:sz w:val="28"/>
          <w:szCs w:val="28"/>
        </w:rPr>
        <w:t xml:space="preserve"> в значении менее 100,0%. Так, в соответствии с</w:t>
      </w:r>
      <w:r w:rsidRPr="00151F1C">
        <w:rPr>
          <w:sz w:val="28"/>
          <w:szCs w:val="28"/>
        </w:rPr>
        <w:t xml:space="preserve"> методик</w:t>
      </w:r>
      <w:r>
        <w:rPr>
          <w:sz w:val="28"/>
          <w:szCs w:val="28"/>
        </w:rPr>
        <w:t>ой</w:t>
      </w:r>
      <w:r w:rsidRPr="00151F1C">
        <w:rPr>
          <w:sz w:val="28"/>
          <w:szCs w:val="28"/>
        </w:rPr>
        <w:t xml:space="preserve"> УФНС и материал</w:t>
      </w:r>
      <w:r>
        <w:rPr>
          <w:sz w:val="28"/>
          <w:szCs w:val="28"/>
        </w:rPr>
        <w:t>ам</w:t>
      </w:r>
      <w:r w:rsidRPr="00151F1C">
        <w:rPr>
          <w:sz w:val="28"/>
          <w:szCs w:val="28"/>
        </w:rPr>
        <w:t>, представленны</w:t>
      </w:r>
      <w:r>
        <w:rPr>
          <w:sz w:val="28"/>
          <w:szCs w:val="28"/>
        </w:rPr>
        <w:t>м</w:t>
      </w:r>
      <w:r w:rsidRPr="00151F1C">
        <w:rPr>
          <w:sz w:val="28"/>
          <w:szCs w:val="28"/>
        </w:rPr>
        <w:t xml:space="preserve"> с Проектом решения, </w:t>
      </w:r>
      <w:r>
        <w:rPr>
          <w:sz w:val="28"/>
          <w:szCs w:val="28"/>
        </w:rPr>
        <w:t>р</w:t>
      </w:r>
      <w:r w:rsidRPr="00151F1C">
        <w:rPr>
          <w:sz w:val="28"/>
          <w:szCs w:val="28"/>
        </w:rPr>
        <w:t xml:space="preserve">асчет произведен </w:t>
      </w:r>
      <w:r>
        <w:rPr>
          <w:sz w:val="28"/>
          <w:szCs w:val="28"/>
        </w:rPr>
        <w:t xml:space="preserve">раздельно по налоговым ставкам в размере 1,5% и 0,3%, </w:t>
      </w:r>
      <w:r w:rsidRPr="00151F1C">
        <w:rPr>
          <w:sz w:val="28"/>
          <w:szCs w:val="28"/>
        </w:rPr>
        <w:t>исходя из налоговой базы в виде кадастровой стоимости земельных участков</w:t>
      </w:r>
      <w:r>
        <w:rPr>
          <w:sz w:val="28"/>
          <w:szCs w:val="28"/>
        </w:rPr>
        <w:t xml:space="preserve"> физических лиц, скорректированной на</w:t>
      </w:r>
      <w:r w:rsidRPr="00151F1C">
        <w:rPr>
          <w:sz w:val="28"/>
          <w:szCs w:val="28"/>
        </w:rPr>
        <w:t xml:space="preserve"> коэффициент экстраполяции, </w:t>
      </w:r>
      <w:r>
        <w:rPr>
          <w:sz w:val="28"/>
          <w:szCs w:val="28"/>
        </w:rPr>
        <w:t>рассчитанный как средний за 2018-2020 годы в размерах 99,54% и 98,7726% (соответственно по налоговым ставкам), с учетом среднего коэффициента собираемости налога, исчисленного за 2018-2020 годы для всех ставок налога в значении 94,78%. Указанный уровень собираемости на 0,61 процентных пункта выше аналогичного показателя, использованного в проекте городского бюджета на 2021 год и на плановый период 2022 и 2023 годов по ставке налога 1,5% (94,17%) и на 2,85 процентных пункта выше аналогичного показателя по ставке налога 0,3% (91,93%)</w:t>
      </w:r>
      <w:r w:rsidRPr="00151F1C">
        <w:rPr>
          <w:sz w:val="28"/>
          <w:szCs w:val="28"/>
        </w:rPr>
        <w:t>.</w:t>
      </w:r>
      <w:r>
        <w:rPr>
          <w:sz w:val="28"/>
          <w:szCs w:val="28"/>
        </w:rPr>
        <w:t xml:space="preserve"> Фактическая собираемость налога составила: в 2018 году – 91,81%, в 2019 году – 103,09%, в 2020 году – 89,43%.</w:t>
      </w:r>
    </w:p>
    <w:p w14:paraId="6F3F8708" w14:textId="77777777" w:rsidR="00684B9C" w:rsidRPr="00FC7036" w:rsidRDefault="00684B9C" w:rsidP="001A47D4">
      <w:pPr>
        <w:widowControl w:val="0"/>
        <w:autoSpaceDE w:val="0"/>
        <w:autoSpaceDN w:val="0"/>
        <w:adjustRightInd w:val="0"/>
        <w:ind w:firstLine="709"/>
        <w:contextualSpacing/>
        <w:jc w:val="both"/>
        <w:rPr>
          <w:sz w:val="28"/>
          <w:szCs w:val="28"/>
        </w:rPr>
      </w:pPr>
      <w:r w:rsidRPr="00052E62">
        <w:rPr>
          <w:sz w:val="28"/>
          <w:szCs w:val="28"/>
        </w:rPr>
        <w:t xml:space="preserve">В связи с </w:t>
      </w:r>
      <w:r>
        <w:rPr>
          <w:sz w:val="28"/>
          <w:szCs w:val="28"/>
        </w:rPr>
        <w:t xml:space="preserve">применением в расчетах уровня собираемости налога в размере 94,78% </w:t>
      </w:r>
      <w:r w:rsidRPr="00703E82">
        <w:rPr>
          <w:sz w:val="28"/>
          <w:szCs w:val="28"/>
        </w:rPr>
        <w:t xml:space="preserve">объем прогнозных показателей земельного налога с физических лиц снижен на общую сумму 17 898,0 тыс. рублей, в том числе: на 2022 год – на сумму 6 007,3 </w:t>
      </w:r>
      <w:r w:rsidRPr="00703E82">
        <w:rPr>
          <w:sz w:val="28"/>
          <w:szCs w:val="28"/>
        </w:rPr>
        <w:lastRenderedPageBreak/>
        <w:t>тыс. рублей (5,8% от общей суммы прогноза налога), на 2023 год – на сумму 5 966,1 тыс. рублей (5,5%), на 2024 год – на сумму 5 924,6 тыс. рублей (5,5%).</w:t>
      </w:r>
      <w:r>
        <w:rPr>
          <w:sz w:val="28"/>
          <w:szCs w:val="28"/>
        </w:rPr>
        <w:t xml:space="preserve"> </w:t>
      </w:r>
    </w:p>
    <w:p w14:paraId="732C2022" w14:textId="77777777" w:rsidR="00684B9C" w:rsidRPr="00B327DB" w:rsidRDefault="00684B9C" w:rsidP="001A47D4">
      <w:pPr>
        <w:widowControl w:val="0"/>
        <w:autoSpaceDE w:val="0"/>
        <w:autoSpaceDN w:val="0"/>
        <w:adjustRightInd w:val="0"/>
        <w:contextualSpacing/>
        <w:jc w:val="center"/>
        <w:rPr>
          <w:i/>
          <w:sz w:val="16"/>
          <w:szCs w:val="20"/>
        </w:rPr>
      </w:pPr>
    </w:p>
    <w:p w14:paraId="7ED9BDA5" w14:textId="77777777" w:rsidR="00684B9C" w:rsidRPr="00151F1C" w:rsidRDefault="00684B9C" w:rsidP="001A47D4">
      <w:pPr>
        <w:widowControl w:val="0"/>
        <w:autoSpaceDE w:val="0"/>
        <w:autoSpaceDN w:val="0"/>
        <w:adjustRightInd w:val="0"/>
        <w:contextualSpacing/>
        <w:jc w:val="center"/>
        <w:rPr>
          <w:b/>
          <w:sz w:val="28"/>
          <w:szCs w:val="28"/>
        </w:rPr>
      </w:pPr>
      <w:r w:rsidRPr="00151F1C">
        <w:rPr>
          <w:b/>
          <w:sz w:val="28"/>
          <w:szCs w:val="28"/>
        </w:rPr>
        <w:t xml:space="preserve">Налоги, сборы и регулярные платежи </w:t>
      </w:r>
    </w:p>
    <w:p w14:paraId="024D688B" w14:textId="77777777" w:rsidR="00684B9C" w:rsidRDefault="00684B9C" w:rsidP="001A47D4">
      <w:pPr>
        <w:widowControl w:val="0"/>
        <w:autoSpaceDE w:val="0"/>
        <w:autoSpaceDN w:val="0"/>
        <w:adjustRightInd w:val="0"/>
        <w:contextualSpacing/>
        <w:jc w:val="center"/>
        <w:rPr>
          <w:b/>
          <w:sz w:val="28"/>
          <w:szCs w:val="28"/>
        </w:rPr>
      </w:pPr>
      <w:r w:rsidRPr="00151F1C">
        <w:rPr>
          <w:b/>
          <w:sz w:val="28"/>
          <w:szCs w:val="28"/>
        </w:rPr>
        <w:t>за пользование природными ресурсами</w:t>
      </w:r>
    </w:p>
    <w:p w14:paraId="6EB04AE0" w14:textId="77777777" w:rsidR="00684B9C" w:rsidRPr="00B327DB" w:rsidRDefault="00684B9C" w:rsidP="001A47D4">
      <w:pPr>
        <w:widowControl w:val="0"/>
        <w:autoSpaceDE w:val="0"/>
        <w:autoSpaceDN w:val="0"/>
        <w:adjustRightInd w:val="0"/>
        <w:contextualSpacing/>
        <w:jc w:val="center"/>
        <w:rPr>
          <w:b/>
          <w:sz w:val="16"/>
          <w:szCs w:val="28"/>
        </w:rPr>
      </w:pPr>
    </w:p>
    <w:p w14:paraId="7C355DEC" w14:textId="77777777" w:rsidR="00684B9C" w:rsidRPr="00151F1C" w:rsidRDefault="00684B9C" w:rsidP="001A47D4">
      <w:pPr>
        <w:widowControl w:val="0"/>
        <w:autoSpaceDE w:val="0"/>
        <w:autoSpaceDN w:val="0"/>
        <w:adjustRightInd w:val="0"/>
        <w:ind w:firstLine="709"/>
        <w:contextualSpacing/>
        <w:jc w:val="both"/>
        <w:rPr>
          <w:sz w:val="28"/>
          <w:szCs w:val="28"/>
        </w:rPr>
      </w:pPr>
      <w:r w:rsidRPr="00151F1C">
        <w:rPr>
          <w:sz w:val="28"/>
          <w:szCs w:val="28"/>
        </w:rPr>
        <w:t>Объем поступлений доходов по подгруппе «Налоги, сборы и регулярные платежи за пользование природными ресурсами»</w:t>
      </w:r>
      <w:r w:rsidRPr="00151F1C">
        <w:rPr>
          <w:b/>
          <w:sz w:val="28"/>
          <w:szCs w:val="28"/>
        </w:rPr>
        <w:t xml:space="preserve"> </w:t>
      </w:r>
      <w:r w:rsidRPr="00151F1C">
        <w:rPr>
          <w:sz w:val="28"/>
          <w:szCs w:val="28"/>
        </w:rPr>
        <w:t>на 20</w:t>
      </w:r>
      <w:r>
        <w:rPr>
          <w:sz w:val="28"/>
          <w:szCs w:val="28"/>
        </w:rPr>
        <w:t>22</w:t>
      </w:r>
      <w:r w:rsidRPr="00151F1C">
        <w:rPr>
          <w:sz w:val="28"/>
          <w:szCs w:val="28"/>
        </w:rPr>
        <w:t xml:space="preserve"> год планируется в сумме </w:t>
      </w:r>
      <w:r>
        <w:rPr>
          <w:sz w:val="28"/>
          <w:szCs w:val="28"/>
        </w:rPr>
        <w:t>1 816,0 тыс. рублей, на 2023 год – в сумме 1 793,0</w:t>
      </w:r>
      <w:r w:rsidRPr="00151F1C">
        <w:rPr>
          <w:sz w:val="28"/>
          <w:szCs w:val="28"/>
        </w:rPr>
        <w:t xml:space="preserve"> тыс. рублей, на 202</w:t>
      </w:r>
      <w:r>
        <w:rPr>
          <w:sz w:val="28"/>
          <w:szCs w:val="28"/>
        </w:rPr>
        <w:t>4</w:t>
      </w:r>
      <w:r w:rsidRPr="00151F1C">
        <w:rPr>
          <w:sz w:val="28"/>
          <w:szCs w:val="28"/>
        </w:rPr>
        <w:t xml:space="preserve"> год – в сумме </w:t>
      </w:r>
      <w:r>
        <w:rPr>
          <w:sz w:val="28"/>
          <w:szCs w:val="28"/>
        </w:rPr>
        <w:t>1 733,0</w:t>
      </w:r>
      <w:r w:rsidRPr="00151F1C">
        <w:rPr>
          <w:sz w:val="28"/>
          <w:szCs w:val="28"/>
        </w:rPr>
        <w:t xml:space="preserve"> тыс. рублей. По с</w:t>
      </w:r>
      <w:r>
        <w:rPr>
          <w:sz w:val="28"/>
          <w:szCs w:val="28"/>
        </w:rPr>
        <w:t>равнению с ожидаемой оценкой 2021</w:t>
      </w:r>
      <w:r w:rsidRPr="00151F1C">
        <w:rPr>
          <w:sz w:val="28"/>
          <w:szCs w:val="28"/>
        </w:rPr>
        <w:t xml:space="preserve"> года (</w:t>
      </w:r>
      <w:r>
        <w:rPr>
          <w:sz w:val="28"/>
          <w:szCs w:val="28"/>
        </w:rPr>
        <w:t>1 708,</w:t>
      </w:r>
      <w:r w:rsidRPr="00151F1C">
        <w:rPr>
          <w:sz w:val="28"/>
          <w:szCs w:val="28"/>
        </w:rPr>
        <w:t xml:space="preserve">0 тыс. рублей), </w:t>
      </w:r>
      <w:r>
        <w:rPr>
          <w:sz w:val="28"/>
          <w:szCs w:val="28"/>
        </w:rPr>
        <w:t xml:space="preserve">увеличение </w:t>
      </w:r>
      <w:r w:rsidRPr="00151F1C">
        <w:rPr>
          <w:sz w:val="28"/>
          <w:szCs w:val="28"/>
        </w:rPr>
        <w:t xml:space="preserve">поступлений </w:t>
      </w:r>
      <w:r>
        <w:rPr>
          <w:sz w:val="28"/>
          <w:szCs w:val="28"/>
        </w:rPr>
        <w:t>за трехлетний период составит 25,0 тыс. рублей или 1,5%.</w:t>
      </w:r>
    </w:p>
    <w:p w14:paraId="266122E4" w14:textId="77777777" w:rsidR="00684B9C" w:rsidRPr="00151F1C" w:rsidRDefault="00684B9C" w:rsidP="001A47D4">
      <w:pPr>
        <w:widowControl w:val="0"/>
        <w:autoSpaceDE w:val="0"/>
        <w:autoSpaceDN w:val="0"/>
        <w:adjustRightInd w:val="0"/>
        <w:ind w:firstLine="709"/>
        <w:contextualSpacing/>
        <w:jc w:val="both"/>
        <w:rPr>
          <w:sz w:val="28"/>
          <w:szCs w:val="28"/>
        </w:rPr>
      </w:pPr>
      <w:r w:rsidRPr="00151F1C">
        <w:rPr>
          <w:sz w:val="28"/>
          <w:szCs w:val="28"/>
        </w:rPr>
        <w:t>Удельный вес поступлений доходов подгруппы «Налоги, сборы и регулярные платежи за пользование природными ресурсами»</w:t>
      </w:r>
      <w:r w:rsidRPr="00151F1C">
        <w:rPr>
          <w:b/>
          <w:sz w:val="28"/>
          <w:szCs w:val="28"/>
        </w:rPr>
        <w:t xml:space="preserve"> </w:t>
      </w:r>
      <w:r w:rsidRPr="00151F1C">
        <w:rPr>
          <w:sz w:val="28"/>
          <w:szCs w:val="28"/>
        </w:rPr>
        <w:t xml:space="preserve">в общем объеме налоговых доходов бюджета города Оренбурга остается незначительным и в прогнозном периоде составит </w:t>
      </w:r>
      <w:r>
        <w:rPr>
          <w:sz w:val="28"/>
          <w:szCs w:val="28"/>
        </w:rPr>
        <w:t>менее 0,03</w:t>
      </w:r>
      <w:r w:rsidRPr="00151F1C">
        <w:rPr>
          <w:sz w:val="28"/>
          <w:szCs w:val="28"/>
        </w:rPr>
        <w:t>%.</w:t>
      </w:r>
    </w:p>
    <w:p w14:paraId="77845DEA" w14:textId="69BB7EDF" w:rsidR="00684B9C" w:rsidRPr="00151F1C" w:rsidRDefault="00684B9C" w:rsidP="001A47D4">
      <w:pPr>
        <w:widowControl w:val="0"/>
        <w:autoSpaceDE w:val="0"/>
        <w:autoSpaceDN w:val="0"/>
        <w:adjustRightInd w:val="0"/>
        <w:ind w:firstLine="709"/>
        <w:contextualSpacing/>
        <w:jc w:val="both"/>
        <w:rPr>
          <w:sz w:val="28"/>
          <w:szCs w:val="28"/>
        </w:rPr>
      </w:pPr>
      <w:r w:rsidRPr="00151F1C">
        <w:rPr>
          <w:sz w:val="28"/>
          <w:szCs w:val="28"/>
        </w:rPr>
        <w:t>Подгруппу доходов «Налоги, сборы и регулярные платежи за пользование природными ресурсами», поступающих в бюджет города Оренбурга, составля</w:t>
      </w:r>
      <w:r>
        <w:rPr>
          <w:sz w:val="28"/>
          <w:szCs w:val="28"/>
        </w:rPr>
        <w:t>ю</w:t>
      </w:r>
      <w:r w:rsidRPr="00151F1C">
        <w:rPr>
          <w:sz w:val="28"/>
          <w:szCs w:val="28"/>
        </w:rPr>
        <w:t xml:space="preserve">т </w:t>
      </w:r>
      <w:r w:rsidRPr="00151F1C">
        <w:rPr>
          <w:b/>
          <w:i/>
          <w:sz w:val="28"/>
          <w:szCs w:val="28"/>
        </w:rPr>
        <w:t>сбор за пользование объектами животного мира</w:t>
      </w:r>
      <w:r>
        <w:rPr>
          <w:sz w:val="28"/>
          <w:szCs w:val="28"/>
        </w:rPr>
        <w:t xml:space="preserve"> (2022 год – 1 816,0 тыс. рублей, 2023 год – 1 793,0 тыс. рублей, 2024 год – 1 733,0 тыс. рублей) и </w:t>
      </w:r>
      <w:r>
        <w:rPr>
          <w:b/>
          <w:i/>
          <w:sz w:val="28"/>
          <w:szCs w:val="28"/>
        </w:rPr>
        <w:t>сбор за пользование объектами водных биологических ресурсов (по внутренним водным объектам)</w:t>
      </w:r>
      <w:r w:rsidRPr="00151F1C">
        <w:rPr>
          <w:sz w:val="28"/>
          <w:szCs w:val="28"/>
        </w:rPr>
        <w:t xml:space="preserve"> </w:t>
      </w:r>
      <w:r>
        <w:rPr>
          <w:sz w:val="28"/>
          <w:szCs w:val="28"/>
        </w:rPr>
        <w:t xml:space="preserve">(2022 - 2024 годы – ежегодно 3,0 тыс. рублей), </w:t>
      </w:r>
      <w:r w:rsidRPr="00151F1C">
        <w:rPr>
          <w:sz w:val="28"/>
          <w:szCs w:val="28"/>
        </w:rPr>
        <w:t>которы</w:t>
      </w:r>
      <w:r>
        <w:rPr>
          <w:sz w:val="28"/>
          <w:szCs w:val="28"/>
        </w:rPr>
        <w:t>е</w:t>
      </w:r>
      <w:r w:rsidRPr="00151F1C">
        <w:rPr>
          <w:sz w:val="28"/>
          <w:szCs w:val="28"/>
        </w:rPr>
        <w:t xml:space="preserve"> в соответствии с бюджетным законодательством зачисля</w:t>
      </w:r>
      <w:r w:rsidR="00E97FD7">
        <w:rPr>
          <w:sz w:val="28"/>
          <w:szCs w:val="28"/>
        </w:rPr>
        <w:t>ю</w:t>
      </w:r>
      <w:r w:rsidRPr="00151F1C">
        <w:rPr>
          <w:sz w:val="28"/>
          <w:szCs w:val="28"/>
        </w:rPr>
        <w:t>тся в местный бюджет в полном объеме.</w:t>
      </w:r>
    </w:p>
    <w:p w14:paraId="2731D331" w14:textId="6F8C4AC3" w:rsidR="00E97FD7" w:rsidRPr="00A06E50" w:rsidRDefault="00684B9C" w:rsidP="001A47D4">
      <w:pPr>
        <w:widowControl w:val="0"/>
        <w:autoSpaceDE w:val="0"/>
        <w:autoSpaceDN w:val="0"/>
        <w:adjustRightInd w:val="0"/>
        <w:ind w:firstLine="709"/>
        <w:contextualSpacing/>
        <w:jc w:val="both"/>
        <w:rPr>
          <w:b/>
          <w:sz w:val="16"/>
          <w:szCs w:val="16"/>
        </w:rPr>
      </w:pPr>
      <w:r w:rsidRPr="00D11E1D">
        <w:rPr>
          <w:sz w:val="28"/>
          <w:szCs w:val="28"/>
        </w:rPr>
        <w:t>Согласно Методике УФНС и материалам, представленным с Проектом решения, расчеты плановых показателей</w:t>
      </w:r>
      <w:r>
        <w:rPr>
          <w:sz w:val="28"/>
          <w:szCs w:val="28"/>
        </w:rPr>
        <w:t xml:space="preserve"> произведены</w:t>
      </w:r>
      <w:r w:rsidRPr="00FA6AB7">
        <w:rPr>
          <w:sz w:val="28"/>
          <w:szCs w:val="28"/>
        </w:rPr>
        <w:t xml:space="preserve"> </w:t>
      </w:r>
      <w:r>
        <w:rPr>
          <w:sz w:val="28"/>
          <w:szCs w:val="28"/>
        </w:rPr>
        <w:t xml:space="preserve">исходя из </w:t>
      </w:r>
      <w:r w:rsidRPr="00D11E1D">
        <w:rPr>
          <w:sz w:val="28"/>
          <w:szCs w:val="28"/>
        </w:rPr>
        <w:t xml:space="preserve">действующих ставок </w:t>
      </w:r>
      <w:r>
        <w:rPr>
          <w:sz w:val="28"/>
          <w:szCs w:val="28"/>
        </w:rPr>
        <w:t xml:space="preserve">указанных </w:t>
      </w:r>
      <w:r w:rsidRPr="00D11E1D">
        <w:rPr>
          <w:sz w:val="28"/>
          <w:szCs w:val="28"/>
        </w:rPr>
        <w:t>сбор</w:t>
      </w:r>
      <w:r>
        <w:rPr>
          <w:sz w:val="28"/>
          <w:szCs w:val="28"/>
        </w:rPr>
        <w:t>ов, а также</w:t>
      </w:r>
      <w:r w:rsidRPr="00D11E1D">
        <w:rPr>
          <w:sz w:val="28"/>
          <w:szCs w:val="28"/>
        </w:rPr>
        <w:t xml:space="preserve"> прогнозируемого объема изъятия животных</w:t>
      </w:r>
      <w:r>
        <w:rPr>
          <w:sz w:val="28"/>
          <w:szCs w:val="28"/>
        </w:rPr>
        <w:t xml:space="preserve"> – по поступлениям </w:t>
      </w:r>
      <w:r w:rsidRPr="00D11E1D">
        <w:rPr>
          <w:sz w:val="28"/>
          <w:szCs w:val="28"/>
        </w:rPr>
        <w:t>сбор</w:t>
      </w:r>
      <w:r>
        <w:rPr>
          <w:sz w:val="28"/>
          <w:szCs w:val="28"/>
        </w:rPr>
        <w:t>а</w:t>
      </w:r>
      <w:r w:rsidRPr="00D11E1D">
        <w:rPr>
          <w:sz w:val="28"/>
          <w:szCs w:val="28"/>
        </w:rPr>
        <w:t xml:space="preserve"> за пользование объектами животного мира</w:t>
      </w:r>
      <w:r>
        <w:rPr>
          <w:sz w:val="28"/>
          <w:szCs w:val="28"/>
        </w:rPr>
        <w:t xml:space="preserve"> и </w:t>
      </w:r>
      <w:r w:rsidRPr="00D11E1D">
        <w:rPr>
          <w:sz w:val="28"/>
          <w:szCs w:val="28"/>
        </w:rPr>
        <w:t>количества полученных разрешений</w:t>
      </w:r>
      <w:r>
        <w:rPr>
          <w:sz w:val="28"/>
          <w:szCs w:val="28"/>
        </w:rPr>
        <w:t xml:space="preserve"> – по поступлениям</w:t>
      </w:r>
      <w:r w:rsidRPr="00D11E1D">
        <w:rPr>
          <w:sz w:val="28"/>
          <w:szCs w:val="28"/>
        </w:rPr>
        <w:t xml:space="preserve"> сбор</w:t>
      </w:r>
      <w:r>
        <w:rPr>
          <w:sz w:val="28"/>
          <w:szCs w:val="28"/>
        </w:rPr>
        <w:t>а</w:t>
      </w:r>
      <w:r w:rsidRPr="00D11E1D">
        <w:rPr>
          <w:sz w:val="28"/>
          <w:szCs w:val="28"/>
        </w:rPr>
        <w:t xml:space="preserve"> за пользование объектами водных биологических ресурсов.</w:t>
      </w:r>
    </w:p>
    <w:p w14:paraId="7FAE8AE9" w14:textId="77777777" w:rsidR="00684B9C" w:rsidRDefault="00684B9C" w:rsidP="001A47D4">
      <w:pPr>
        <w:widowControl w:val="0"/>
        <w:autoSpaceDE w:val="0"/>
        <w:autoSpaceDN w:val="0"/>
        <w:adjustRightInd w:val="0"/>
        <w:contextualSpacing/>
        <w:jc w:val="center"/>
        <w:rPr>
          <w:b/>
          <w:sz w:val="28"/>
          <w:szCs w:val="28"/>
        </w:rPr>
      </w:pPr>
      <w:r w:rsidRPr="00151F1C">
        <w:rPr>
          <w:b/>
          <w:sz w:val="28"/>
          <w:szCs w:val="28"/>
        </w:rPr>
        <w:t>Государственная пошлина</w:t>
      </w:r>
    </w:p>
    <w:p w14:paraId="6613FB9D" w14:textId="77777777" w:rsidR="00684B9C" w:rsidRPr="0018007A" w:rsidRDefault="00684B9C" w:rsidP="001A47D4">
      <w:pPr>
        <w:widowControl w:val="0"/>
        <w:autoSpaceDE w:val="0"/>
        <w:autoSpaceDN w:val="0"/>
        <w:adjustRightInd w:val="0"/>
        <w:contextualSpacing/>
        <w:jc w:val="center"/>
        <w:rPr>
          <w:b/>
          <w:sz w:val="16"/>
          <w:szCs w:val="16"/>
        </w:rPr>
      </w:pPr>
    </w:p>
    <w:p w14:paraId="27A89053" w14:textId="77777777" w:rsidR="00684B9C" w:rsidRPr="00151F1C" w:rsidRDefault="00684B9C" w:rsidP="001A47D4">
      <w:pPr>
        <w:widowControl w:val="0"/>
        <w:ind w:firstLine="709"/>
        <w:contextualSpacing/>
        <w:jc w:val="both"/>
        <w:rPr>
          <w:sz w:val="28"/>
          <w:szCs w:val="28"/>
        </w:rPr>
      </w:pPr>
      <w:r w:rsidRPr="00151F1C">
        <w:rPr>
          <w:sz w:val="28"/>
          <w:szCs w:val="28"/>
        </w:rPr>
        <w:t xml:space="preserve">Общий объем поступлений доходов по подгруппе «Государственная пошлина» </w:t>
      </w:r>
      <w:r>
        <w:rPr>
          <w:sz w:val="28"/>
          <w:szCs w:val="28"/>
        </w:rPr>
        <w:t>на 2022-2024</w:t>
      </w:r>
      <w:r w:rsidRPr="00151F1C">
        <w:rPr>
          <w:sz w:val="28"/>
          <w:szCs w:val="28"/>
        </w:rPr>
        <w:t xml:space="preserve"> год</w:t>
      </w:r>
      <w:r>
        <w:rPr>
          <w:sz w:val="28"/>
          <w:szCs w:val="28"/>
        </w:rPr>
        <w:t>ы</w:t>
      </w:r>
      <w:r w:rsidRPr="00151F1C">
        <w:rPr>
          <w:sz w:val="28"/>
          <w:szCs w:val="28"/>
        </w:rPr>
        <w:t xml:space="preserve"> планируется в</w:t>
      </w:r>
      <w:r>
        <w:rPr>
          <w:sz w:val="28"/>
          <w:szCs w:val="28"/>
        </w:rPr>
        <w:t xml:space="preserve"> ежегодной</w:t>
      </w:r>
      <w:r w:rsidRPr="00151F1C">
        <w:rPr>
          <w:sz w:val="28"/>
          <w:szCs w:val="28"/>
        </w:rPr>
        <w:t xml:space="preserve"> сумме </w:t>
      </w:r>
      <w:r>
        <w:rPr>
          <w:sz w:val="28"/>
          <w:szCs w:val="28"/>
        </w:rPr>
        <w:t>151 727,0</w:t>
      </w:r>
      <w:r w:rsidRPr="00151F1C">
        <w:rPr>
          <w:sz w:val="28"/>
          <w:szCs w:val="28"/>
        </w:rPr>
        <w:t xml:space="preserve"> тыс. рублей, </w:t>
      </w:r>
      <w:r>
        <w:rPr>
          <w:sz w:val="28"/>
          <w:szCs w:val="28"/>
        </w:rPr>
        <w:t xml:space="preserve">что </w:t>
      </w:r>
      <w:r w:rsidRPr="00151F1C">
        <w:rPr>
          <w:sz w:val="28"/>
          <w:szCs w:val="28"/>
        </w:rPr>
        <w:t>на</w:t>
      </w:r>
      <w:r>
        <w:rPr>
          <w:sz w:val="28"/>
          <w:szCs w:val="28"/>
        </w:rPr>
        <w:t xml:space="preserve"> 5 846,0 тыс. рублей или на 4,0% выше ожидаемой оценки 2021</w:t>
      </w:r>
      <w:r w:rsidRPr="00151F1C">
        <w:rPr>
          <w:sz w:val="28"/>
          <w:szCs w:val="28"/>
        </w:rPr>
        <w:t xml:space="preserve"> год</w:t>
      </w:r>
      <w:r>
        <w:rPr>
          <w:sz w:val="28"/>
          <w:szCs w:val="28"/>
        </w:rPr>
        <w:t>а (145 881,0</w:t>
      </w:r>
      <w:r w:rsidRPr="00151F1C">
        <w:rPr>
          <w:sz w:val="28"/>
          <w:szCs w:val="28"/>
        </w:rPr>
        <w:t xml:space="preserve"> тыс. рублей</w:t>
      </w:r>
      <w:r>
        <w:rPr>
          <w:sz w:val="28"/>
          <w:szCs w:val="28"/>
        </w:rPr>
        <w:t>)</w:t>
      </w:r>
      <w:r w:rsidRPr="00151F1C">
        <w:rPr>
          <w:sz w:val="28"/>
          <w:szCs w:val="28"/>
        </w:rPr>
        <w:t xml:space="preserve">. </w:t>
      </w:r>
    </w:p>
    <w:p w14:paraId="08B59546" w14:textId="77777777" w:rsidR="00684B9C" w:rsidRPr="00C72D2C" w:rsidRDefault="00684B9C" w:rsidP="001A47D4">
      <w:pPr>
        <w:widowControl w:val="0"/>
        <w:ind w:firstLine="709"/>
        <w:contextualSpacing/>
        <w:jc w:val="both"/>
        <w:rPr>
          <w:sz w:val="28"/>
          <w:szCs w:val="28"/>
        </w:rPr>
      </w:pPr>
      <w:r w:rsidRPr="00151F1C">
        <w:rPr>
          <w:sz w:val="28"/>
          <w:szCs w:val="28"/>
        </w:rPr>
        <w:t xml:space="preserve">Удельный вес поступлений </w:t>
      </w:r>
      <w:r>
        <w:rPr>
          <w:sz w:val="28"/>
          <w:szCs w:val="28"/>
        </w:rPr>
        <w:t xml:space="preserve">государственной пошлины в общем объеме </w:t>
      </w:r>
      <w:r w:rsidRPr="00151F1C">
        <w:rPr>
          <w:sz w:val="28"/>
          <w:szCs w:val="28"/>
        </w:rPr>
        <w:t>налоговых доходов бюджета</w:t>
      </w:r>
      <w:r>
        <w:rPr>
          <w:sz w:val="28"/>
          <w:szCs w:val="28"/>
        </w:rPr>
        <w:t xml:space="preserve">, составляющий по ожидаемой оценке 2021 года 2,4%, в предстоящем бюджетном периоде будет иметь отрицательную динамику и составит 2,4% в </w:t>
      </w:r>
      <w:r w:rsidRPr="00C72D2C">
        <w:rPr>
          <w:sz w:val="28"/>
          <w:szCs w:val="28"/>
        </w:rPr>
        <w:t>202</w:t>
      </w:r>
      <w:r>
        <w:rPr>
          <w:sz w:val="28"/>
          <w:szCs w:val="28"/>
        </w:rPr>
        <w:t>2</w:t>
      </w:r>
      <w:r w:rsidRPr="00C72D2C">
        <w:rPr>
          <w:sz w:val="28"/>
          <w:szCs w:val="28"/>
        </w:rPr>
        <w:t xml:space="preserve"> году</w:t>
      </w:r>
      <w:r>
        <w:rPr>
          <w:sz w:val="28"/>
          <w:szCs w:val="28"/>
        </w:rPr>
        <w:t xml:space="preserve">, </w:t>
      </w:r>
      <w:r w:rsidRPr="00C72D2C">
        <w:rPr>
          <w:sz w:val="28"/>
          <w:szCs w:val="28"/>
        </w:rPr>
        <w:t>2,</w:t>
      </w:r>
      <w:r>
        <w:rPr>
          <w:sz w:val="28"/>
          <w:szCs w:val="28"/>
        </w:rPr>
        <w:t xml:space="preserve">2% – </w:t>
      </w:r>
      <w:r w:rsidRPr="00C72D2C">
        <w:rPr>
          <w:sz w:val="28"/>
          <w:szCs w:val="28"/>
        </w:rPr>
        <w:t>в 202</w:t>
      </w:r>
      <w:r>
        <w:rPr>
          <w:sz w:val="28"/>
          <w:szCs w:val="28"/>
        </w:rPr>
        <w:t>3</w:t>
      </w:r>
      <w:r w:rsidRPr="00C72D2C">
        <w:rPr>
          <w:sz w:val="28"/>
          <w:szCs w:val="28"/>
        </w:rPr>
        <w:t xml:space="preserve"> год</w:t>
      </w:r>
      <w:r>
        <w:rPr>
          <w:sz w:val="28"/>
          <w:szCs w:val="28"/>
        </w:rPr>
        <w:t>у и 2,1</w:t>
      </w:r>
      <w:r w:rsidRPr="00C72D2C">
        <w:rPr>
          <w:sz w:val="28"/>
          <w:szCs w:val="28"/>
        </w:rPr>
        <w:t>%</w:t>
      </w:r>
      <w:r>
        <w:rPr>
          <w:sz w:val="28"/>
          <w:szCs w:val="28"/>
        </w:rPr>
        <w:t xml:space="preserve"> – в 2024 году</w:t>
      </w:r>
      <w:r w:rsidRPr="00C72D2C">
        <w:rPr>
          <w:sz w:val="28"/>
          <w:szCs w:val="28"/>
        </w:rPr>
        <w:t>.</w:t>
      </w:r>
    </w:p>
    <w:p w14:paraId="392C5F18" w14:textId="77777777" w:rsidR="00684B9C" w:rsidRPr="004E776B" w:rsidRDefault="00684B9C" w:rsidP="001A47D4">
      <w:pPr>
        <w:widowControl w:val="0"/>
        <w:ind w:firstLine="709"/>
        <w:contextualSpacing/>
        <w:jc w:val="both"/>
        <w:rPr>
          <w:sz w:val="16"/>
          <w:szCs w:val="16"/>
        </w:rPr>
      </w:pPr>
    </w:p>
    <w:p w14:paraId="7648EC30" w14:textId="77777777" w:rsidR="00684B9C" w:rsidRPr="00151F1C" w:rsidRDefault="00684B9C" w:rsidP="001A47D4">
      <w:pPr>
        <w:widowControl w:val="0"/>
        <w:ind w:firstLine="709"/>
        <w:contextualSpacing/>
        <w:jc w:val="center"/>
        <w:rPr>
          <w:b/>
          <w:i/>
          <w:sz w:val="28"/>
          <w:szCs w:val="28"/>
        </w:rPr>
      </w:pPr>
      <w:r w:rsidRPr="00151F1C">
        <w:rPr>
          <w:b/>
          <w:i/>
          <w:sz w:val="28"/>
          <w:szCs w:val="28"/>
        </w:rPr>
        <w:t>Государственная пошлина по делам, рассматриваемым в судах общей юрисдикции, мировыми судьями (за исключением Верховного Суда РФ)</w:t>
      </w:r>
    </w:p>
    <w:p w14:paraId="6699F0C9" w14:textId="77777777" w:rsidR="00684B9C" w:rsidRDefault="00684B9C" w:rsidP="001A47D4">
      <w:pPr>
        <w:widowControl w:val="0"/>
        <w:ind w:firstLine="709"/>
        <w:contextualSpacing/>
        <w:jc w:val="both"/>
        <w:rPr>
          <w:sz w:val="28"/>
          <w:szCs w:val="28"/>
        </w:rPr>
      </w:pPr>
      <w:r w:rsidRPr="00151F1C">
        <w:rPr>
          <w:sz w:val="28"/>
          <w:szCs w:val="28"/>
        </w:rPr>
        <w:t xml:space="preserve">Поступления от уплаты государственной пошлины по делам, рассматриваемым в судах общей юрисдикции, мировыми судьями (за исключением Верховного Суда РФ) зачисляются в местный бюджет по нормативу 100% и прогнозируются на основании данных главного администратора доходов – Управления Федеральной </w:t>
      </w:r>
      <w:r w:rsidRPr="00151F1C">
        <w:rPr>
          <w:sz w:val="28"/>
          <w:szCs w:val="28"/>
        </w:rPr>
        <w:lastRenderedPageBreak/>
        <w:t xml:space="preserve">налоговой службы по Оренбургской области. В среднесрочной перспективе поступления планируются </w:t>
      </w:r>
      <w:r>
        <w:rPr>
          <w:sz w:val="28"/>
          <w:szCs w:val="28"/>
        </w:rPr>
        <w:t>в</w:t>
      </w:r>
      <w:r w:rsidRPr="00151F1C">
        <w:rPr>
          <w:sz w:val="28"/>
          <w:szCs w:val="28"/>
        </w:rPr>
        <w:t xml:space="preserve"> </w:t>
      </w:r>
      <w:r>
        <w:rPr>
          <w:sz w:val="28"/>
          <w:szCs w:val="28"/>
        </w:rPr>
        <w:t>сумме 150 783,0 тыс. рублей на каждый год бюджетного периода, что выше показателя ожидаемого исполнения 2021 года на 5 798,0 тыс. рублей или 4,0% (144 985,0 тыс. рублей)</w:t>
      </w:r>
      <w:r w:rsidRPr="00151F1C">
        <w:rPr>
          <w:sz w:val="28"/>
          <w:szCs w:val="28"/>
        </w:rPr>
        <w:t xml:space="preserve">. </w:t>
      </w:r>
    </w:p>
    <w:p w14:paraId="3AB738E5" w14:textId="77777777" w:rsidR="00684B9C" w:rsidRPr="00D11E1D" w:rsidRDefault="00684B9C" w:rsidP="001A47D4">
      <w:pPr>
        <w:widowControl w:val="0"/>
        <w:autoSpaceDE w:val="0"/>
        <w:autoSpaceDN w:val="0"/>
        <w:adjustRightInd w:val="0"/>
        <w:ind w:firstLine="709"/>
        <w:contextualSpacing/>
        <w:jc w:val="both"/>
        <w:rPr>
          <w:sz w:val="28"/>
          <w:szCs w:val="28"/>
        </w:rPr>
      </w:pPr>
      <w:r w:rsidRPr="00D11E1D">
        <w:rPr>
          <w:sz w:val="28"/>
          <w:szCs w:val="28"/>
        </w:rPr>
        <w:t xml:space="preserve">Согласно Методике УФНС и материалам, представленным с Проектом решения, расчеты плановых показателей </w:t>
      </w:r>
      <w:r>
        <w:rPr>
          <w:sz w:val="28"/>
          <w:szCs w:val="28"/>
        </w:rPr>
        <w:t>произведены исходя из прогнозируемого количества обращений, связанных с оформлением юридически значимых действий (65 558 шт.) и среднего размера государственной пошлины, приходящихся на одно обращением в 2021 году (2,3 тыс. рублей)</w:t>
      </w:r>
      <w:r w:rsidRPr="00D11E1D">
        <w:rPr>
          <w:sz w:val="28"/>
          <w:szCs w:val="28"/>
        </w:rPr>
        <w:t>.</w:t>
      </w:r>
    </w:p>
    <w:p w14:paraId="220E75EC" w14:textId="77777777" w:rsidR="00684B9C" w:rsidRPr="001D627C" w:rsidRDefault="00684B9C" w:rsidP="001A47D4">
      <w:pPr>
        <w:widowControl w:val="0"/>
        <w:ind w:firstLine="709"/>
        <w:contextualSpacing/>
        <w:jc w:val="center"/>
        <w:rPr>
          <w:i/>
          <w:sz w:val="16"/>
          <w:szCs w:val="16"/>
        </w:rPr>
      </w:pPr>
    </w:p>
    <w:p w14:paraId="1FCE9236" w14:textId="77777777" w:rsidR="00684B9C" w:rsidRPr="00151F1C" w:rsidRDefault="00684B9C" w:rsidP="001A47D4">
      <w:pPr>
        <w:widowControl w:val="0"/>
        <w:ind w:firstLine="709"/>
        <w:contextualSpacing/>
        <w:jc w:val="center"/>
        <w:rPr>
          <w:sz w:val="28"/>
          <w:szCs w:val="28"/>
        </w:rPr>
      </w:pPr>
      <w:r w:rsidRPr="00151F1C">
        <w:rPr>
          <w:b/>
          <w:i/>
          <w:sz w:val="28"/>
          <w:szCs w:val="28"/>
        </w:rPr>
        <w:t>Государственная пошлина за государственную регистрацию, а также за совершение прочих юридически значимых действий</w:t>
      </w:r>
    </w:p>
    <w:p w14:paraId="52CBF34A" w14:textId="77777777" w:rsidR="00684B9C" w:rsidRDefault="00684B9C" w:rsidP="001A47D4">
      <w:pPr>
        <w:widowControl w:val="0"/>
        <w:ind w:firstLine="709"/>
        <w:contextualSpacing/>
        <w:jc w:val="both"/>
        <w:rPr>
          <w:sz w:val="28"/>
          <w:szCs w:val="28"/>
        </w:rPr>
      </w:pPr>
      <w:r>
        <w:rPr>
          <w:sz w:val="28"/>
          <w:szCs w:val="28"/>
        </w:rPr>
        <w:t>Доходы</w:t>
      </w:r>
      <w:r w:rsidRPr="00151F1C">
        <w:rPr>
          <w:sz w:val="28"/>
          <w:szCs w:val="28"/>
        </w:rPr>
        <w:t xml:space="preserve"> от уплаты государственной пошлины за государственную регистрацию, а также за совершение прочих юридически значимых действий, на 20</w:t>
      </w:r>
      <w:r>
        <w:rPr>
          <w:sz w:val="28"/>
          <w:szCs w:val="28"/>
        </w:rPr>
        <w:t>22-2024</w:t>
      </w:r>
      <w:r w:rsidRPr="00151F1C">
        <w:rPr>
          <w:sz w:val="28"/>
          <w:szCs w:val="28"/>
        </w:rPr>
        <w:t xml:space="preserve"> год</w:t>
      </w:r>
      <w:r>
        <w:rPr>
          <w:sz w:val="28"/>
          <w:szCs w:val="28"/>
        </w:rPr>
        <w:t>ы</w:t>
      </w:r>
      <w:r w:rsidRPr="00151F1C">
        <w:rPr>
          <w:sz w:val="28"/>
          <w:szCs w:val="28"/>
        </w:rPr>
        <w:t xml:space="preserve"> планируются в</w:t>
      </w:r>
      <w:r>
        <w:rPr>
          <w:sz w:val="28"/>
          <w:szCs w:val="28"/>
        </w:rPr>
        <w:t xml:space="preserve"> ежегодной</w:t>
      </w:r>
      <w:r w:rsidRPr="00151F1C">
        <w:rPr>
          <w:sz w:val="28"/>
          <w:szCs w:val="28"/>
        </w:rPr>
        <w:t xml:space="preserve"> сумме </w:t>
      </w:r>
      <w:r>
        <w:rPr>
          <w:sz w:val="28"/>
          <w:szCs w:val="28"/>
        </w:rPr>
        <w:t>944,0</w:t>
      </w:r>
      <w:r w:rsidRPr="00151F1C">
        <w:rPr>
          <w:sz w:val="28"/>
          <w:szCs w:val="28"/>
        </w:rPr>
        <w:t xml:space="preserve"> тыс. рублей</w:t>
      </w:r>
      <w:r>
        <w:rPr>
          <w:sz w:val="28"/>
          <w:szCs w:val="28"/>
        </w:rPr>
        <w:t>, что на 48,4 тыс. рублей больше</w:t>
      </w:r>
      <w:r w:rsidRPr="00151F1C">
        <w:rPr>
          <w:sz w:val="28"/>
          <w:szCs w:val="28"/>
        </w:rPr>
        <w:t xml:space="preserve"> ожидаемой оценки 20</w:t>
      </w:r>
      <w:r>
        <w:rPr>
          <w:sz w:val="28"/>
          <w:szCs w:val="28"/>
        </w:rPr>
        <w:t>21</w:t>
      </w:r>
      <w:r w:rsidRPr="00151F1C">
        <w:rPr>
          <w:sz w:val="28"/>
          <w:szCs w:val="28"/>
        </w:rPr>
        <w:t xml:space="preserve"> года</w:t>
      </w:r>
      <w:r>
        <w:rPr>
          <w:sz w:val="28"/>
          <w:szCs w:val="28"/>
        </w:rPr>
        <w:t xml:space="preserve"> (895,6 тыс. рублей. </w:t>
      </w:r>
    </w:p>
    <w:p w14:paraId="75413745" w14:textId="77777777" w:rsidR="00684B9C" w:rsidRPr="00A37BBB" w:rsidRDefault="00684B9C" w:rsidP="001A47D4">
      <w:pPr>
        <w:widowControl w:val="0"/>
        <w:ind w:firstLine="709"/>
        <w:contextualSpacing/>
        <w:jc w:val="both"/>
        <w:rPr>
          <w:sz w:val="28"/>
          <w:szCs w:val="28"/>
        </w:rPr>
      </w:pPr>
      <w:r>
        <w:rPr>
          <w:sz w:val="28"/>
          <w:szCs w:val="28"/>
        </w:rPr>
        <w:t>С</w:t>
      </w:r>
      <w:r w:rsidRPr="00A37BBB">
        <w:rPr>
          <w:sz w:val="28"/>
          <w:szCs w:val="28"/>
        </w:rPr>
        <w:t xml:space="preserve"> 1 января 2021 года по </w:t>
      </w:r>
      <w:r>
        <w:rPr>
          <w:sz w:val="28"/>
          <w:szCs w:val="28"/>
        </w:rPr>
        <w:t xml:space="preserve">данной </w:t>
      </w:r>
      <w:r w:rsidRPr="00A37BBB">
        <w:rPr>
          <w:sz w:val="28"/>
          <w:szCs w:val="28"/>
        </w:rPr>
        <w:t>подгруппе в доходы бюджета города Оренбурга</w:t>
      </w:r>
      <w:r>
        <w:rPr>
          <w:sz w:val="28"/>
          <w:szCs w:val="28"/>
        </w:rPr>
        <w:t xml:space="preserve"> поступают только</w:t>
      </w:r>
      <w:r w:rsidRPr="00A37BBB">
        <w:rPr>
          <w:sz w:val="28"/>
          <w:szCs w:val="28"/>
        </w:rPr>
        <w:t xml:space="preserve"> два вида государственной пошлины - </w:t>
      </w:r>
      <w:r w:rsidRPr="00A37BBB">
        <w:rPr>
          <w:bCs/>
          <w:sz w:val="28"/>
          <w:szCs w:val="28"/>
        </w:rPr>
        <w:t xml:space="preserve">за выдачу разрешения на установку рекламной конструкции и </w:t>
      </w:r>
      <w:r w:rsidRPr="00A37BBB">
        <w:rPr>
          <w:sz w:val="28"/>
          <w:szCs w:val="28"/>
        </w:rPr>
        <w:t>за выдачу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r>
        <w:rPr>
          <w:sz w:val="28"/>
          <w:szCs w:val="28"/>
        </w:rPr>
        <w:t>, которые зачисляются в местный бюджет по нормативу 100%.</w:t>
      </w:r>
    </w:p>
    <w:p w14:paraId="61F246A7" w14:textId="77777777" w:rsidR="00684B9C" w:rsidRDefault="00684B9C" w:rsidP="001A47D4">
      <w:pPr>
        <w:widowControl w:val="0"/>
        <w:ind w:firstLine="709"/>
        <w:contextualSpacing/>
        <w:jc w:val="both"/>
        <w:rPr>
          <w:sz w:val="28"/>
          <w:szCs w:val="28"/>
        </w:rPr>
      </w:pPr>
      <w:r w:rsidRPr="00151F1C">
        <w:rPr>
          <w:bCs/>
          <w:sz w:val="28"/>
          <w:szCs w:val="28"/>
        </w:rPr>
        <w:t xml:space="preserve">Поступления </w:t>
      </w:r>
      <w:r w:rsidRPr="00151F1C">
        <w:rPr>
          <w:bCs/>
          <w:sz w:val="28"/>
          <w:szCs w:val="28"/>
          <w:u w:val="single"/>
        </w:rPr>
        <w:t>государственной пошлины за выдачу разрешения на установку рекламной конструкции</w:t>
      </w:r>
      <w:r w:rsidRPr="00151F1C">
        <w:rPr>
          <w:b/>
          <w:bCs/>
          <w:sz w:val="28"/>
          <w:szCs w:val="28"/>
        </w:rPr>
        <w:t xml:space="preserve"> </w:t>
      </w:r>
      <w:r w:rsidRPr="00151F1C">
        <w:rPr>
          <w:bCs/>
          <w:sz w:val="28"/>
          <w:szCs w:val="28"/>
        </w:rPr>
        <w:t>на трехлетний бюджетный период</w:t>
      </w:r>
      <w:r>
        <w:rPr>
          <w:bCs/>
          <w:sz w:val="28"/>
          <w:szCs w:val="28"/>
        </w:rPr>
        <w:t xml:space="preserve"> прогнозирую</w:t>
      </w:r>
      <w:r w:rsidRPr="00151F1C">
        <w:rPr>
          <w:bCs/>
          <w:sz w:val="28"/>
          <w:szCs w:val="28"/>
        </w:rPr>
        <w:t>тся в ежегодных суммах</w:t>
      </w:r>
      <w:r w:rsidRPr="00151F1C">
        <w:rPr>
          <w:sz w:val="28"/>
          <w:szCs w:val="28"/>
        </w:rPr>
        <w:t xml:space="preserve"> </w:t>
      </w:r>
      <w:r>
        <w:rPr>
          <w:sz w:val="28"/>
          <w:szCs w:val="28"/>
        </w:rPr>
        <w:t>250,0</w:t>
      </w:r>
      <w:r w:rsidRPr="00151F1C">
        <w:rPr>
          <w:sz w:val="28"/>
          <w:szCs w:val="28"/>
        </w:rPr>
        <w:t xml:space="preserve"> тыс. рублей, что составляет </w:t>
      </w:r>
      <w:r>
        <w:rPr>
          <w:sz w:val="28"/>
          <w:szCs w:val="28"/>
        </w:rPr>
        <w:t>75,5% от ожидаемой оценки 2021</w:t>
      </w:r>
      <w:r w:rsidRPr="00151F1C">
        <w:rPr>
          <w:sz w:val="28"/>
          <w:szCs w:val="28"/>
        </w:rPr>
        <w:t xml:space="preserve"> года</w:t>
      </w:r>
      <w:r>
        <w:rPr>
          <w:sz w:val="28"/>
          <w:szCs w:val="28"/>
        </w:rPr>
        <w:t xml:space="preserve"> (318,0 тыс. рублей)</w:t>
      </w:r>
      <w:r w:rsidRPr="00151F1C">
        <w:rPr>
          <w:sz w:val="28"/>
          <w:szCs w:val="28"/>
        </w:rPr>
        <w:t xml:space="preserve">. </w:t>
      </w:r>
    </w:p>
    <w:p w14:paraId="268D66C9" w14:textId="77777777" w:rsidR="00684B9C" w:rsidRDefault="00684B9C" w:rsidP="001A47D4">
      <w:pPr>
        <w:widowControl w:val="0"/>
        <w:ind w:firstLine="709"/>
        <w:contextualSpacing/>
        <w:jc w:val="both"/>
        <w:rPr>
          <w:sz w:val="28"/>
          <w:szCs w:val="28"/>
        </w:rPr>
      </w:pPr>
      <w:r>
        <w:rPr>
          <w:bCs/>
          <w:sz w:val="28"/>
          <w:szCs w:val="28"/>
        </w:rPr>
        <w:t xml:space="preserve">Прогноз составлен </w:t>
      </w:r>
      <w:r w:rsidRPr="00151F1C">
        <w:rPr>
          <w:bCs/>
          <w:sz w:val="28"/>
          <w:szCs w:val="28"/>
        </w:rPr>
        <w:t xml:space="preserve">на основании сведений главного администратора доходов – </w:t>
      </w:r>
      <w:r>
        <w:rPr>
          <w:bCs/>
          <w:sz w:val="28"/>
          <w:szCs w:val="28"/>
        </w:rPr>
        <w:t>Комитета потребительского рынка, услуг и развития предпринимательства</w:t>
      </w:r>
      <w:r w:rsidRPr="00151F1C">
        <w:rPr>
          <w:bCs/>
          <w:sz w:val="28"/>
          <w:szCs w:val="28"/>
        </w:rPr>
        <w:t xml:space="preserve"> администрации города Оренбурга</w:t>
      </w:r>
      <w:r>
        <w:rPr>
          <w:bCs/>
          <w:sz w:val="28"/>
          <w:szCs w:val="28"/>
        </w:rPr>
        <w:t xml:space="preserve">. Согласно </w:t>
      </w:r>
      <w:r w:rsidRPr="00D11E1D">
        <w:rPr>
          <w:sz w:val="28"/>
          <w:szCs w:val="28"/>
        </w:rPr>
        <w:t xml:space="preserve">Методике </w:t>
      </w:r>
      <w:r>
        <w:rPr>
          <w:sz w:val="28"/>
          <w:szCs w:val="28"/>
        </w:rPr>
        <w:t>и расчетам главного администратора доходов, а также</w:t>
      </w:r>
      <w:r w:rsidRPr="00D11E1D">
        <w:rPr>
          <w:sz w:val="28"/>
          <w:szCs w:val="28"/>
        </w:rPr>
        <w:t xml:space="preserve"> материалам, представленным с Проектом решения,</w:t>
      </w:r>
      <w:r>
        <w:rPr>
          <w:sz w:val="28"/>
          <w:szCs w:val="28"/>
        </w:rPr>
        <w:t xml:space="preserve"> поступления запланированы исходя из количества прогнозируемых услуг, рассчитанных как среднее за 2018-2020 годы (50 разрешений ежегодно) и</w:t>
      </w:r>
      <w:r w:rsidRPr="000C1AF6">
        <w:rPr>
          <w:sz w:val="28"/>
          <w:szCs w:val="28"/>
        </w:rPr>
        <w:t xml:space="preserve"> установленного размера госпошлины (5,0 тыс. рублей).</w:t>
      </w:r>
    </w:p>
    <w:p w14:paraId="19ACF900" w14:textId="77777777" w:rsidR="00684B9C" w:rsidRDefault="00684B9C" w:rsidP="001A47D4">
      <w:pPr>
        <w:widowControl w:val="0"/>
        <w:ind w:firstLine="709"/>
        <w:contextualSpacing/>
        <w:jc w:val="both"/>
        <w:rPr>
          <w:sz w:val="28"/>
          <w:szCs w:val="28"/>
        </w:rPr>
      </w:pPr>
      <w:r w:rsidRPr="00740CE2">
        <w:rPr>
          <w:sz w:val="28"/>
          <w:szCs w:val="28"/>
        </w:rPr>
        <w:t xml:space="preserve">Поступления </w:t>
      </w:r>
      <w:r w:rsidRPr="00740CE2">
        <w:rPr>
          <w:sz w:val="28"/>
          <w:szCs w:val="28"/>
          <w:u w:val="single"/>
        </w:rPr>
        <w:t>государственной пошлины за выдачу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r w:rsidRPr="00740CE2">
        <w:rPr>
          <w:sz w:val="28"/>
          <w:szCs w:val="28"/>
        </w:rPr>
        <w:t xml:space="preserve"> </w:t>
      </w:r>
      <w:r w:rsidRPr="00151F1C">
        <w:rPr>
          <w:bCs/>
          <w:sz w:val="28"/>
          <w:szCs w:val="28"/>
        </w:rPr>
        <w:t xml:space="preserve">на </w:t>
      </w:r>
      <w:r>
        <w:rPr>
          <w:bCs/>
          <w:sz w:val="28"/>
          <w:szCs w:val="28"/>
        </w:rPr>
        <w:t>2022-2024 годы прогнозирую</w:t>
      </w:r>
      <w:r w:rsidRPr="00151F1C">
        <w:rPr>
          <w:bCs/>
          <w:sz w:val="28"/>
          <w:szCs w:val="28"/>
        </w:rPr>
        <w:t xml:space="preserve">тся в </w:t>
      </w:r>
      <w:r>
        <w:rPr>
          <w:bCs/>
          <w:sz w:val="28"/>
          <w:szCs w:val="28"/>
        </w:rPr>
        <w:t>ежегодной сумме</w:t>
      </w:r>
      <w:r w:rsidRPr="00151F1C">
        <w:rPr>
          <w:sz w:val="28"/>
          <w:szCs w:val="28"/>
        </w:rPr>
        <w:t xml:space="preserve"> </w:t>
      </w:r>
      <w:r>
        <w:rPr>
          <w:sz w:val="28"/>
          <w:szCs w:val="28"/>
        </w:rPr>
        <w:t>694,0</w:t>
      </w:r>
      <w:r w:rsidRPr="00151F1C">
        <w:rPr>
          <w:sz w:val="28"/>
          <w:szCs w:val="28"/>
        </w:rPr>
        <w:t xml:space="preserve"> тыс. рублей, что составляет </w:t>
      </w:r>
      <w:r>
        <w:rPr>
          <w:sz w:val="28"/>
          <w:szCs w:val="28"/>
        </w:rPr>
        <w:t>120,2% от ожидаемой оценки 2021</w:t>
      </w:r>
      <w:r w:rsidRPr="00151F1C">
        <w:rPr>
          <w:sz w:val="28"/>
          <w:szCs w:val="28"/>
        </w:rPr>
        <w:t xml:space="preserve"> года</w:t>
      </w:r>
      <w:r>
        <w:rPr>
          <w:sz w:val="28"/>
          <w:szCs w:val="28"/>
        </w:rPr>
        <w:t xml:space="preserve"> (577,6 тыс. рублей)</w:t>
      </w:r>
      <w:r w:rsidRPr="00151F1C">
        <w:rPr>
          <w:sz w:val="28"/>
          <w:szCs w:val="28"/>
        </w:rPr>
        <w:t>.</w:t>
      </w:r>
      <w:r>
        <w:rPr>
          <w:sz w:val="28"/>
          <w:szCs w:val="28"/>
        </w:rPr>
        <w:t xml:space="preserve"> </w:t>
      </w:r>
    </w:p>
    <w:p w14:paraId="1BD92F86" w14:textId="77777777" w:rsidR="00684B9C" w:rsidRDefault="00684B9C" w:rsidP="001A47D4">
      <w:pPr>
        <w:widowControl w:val="0"/>
        <w:autoSpaceDE w:val="0"/>
        <w:autoSpaceDN w:val="0"/>
        <w:adjustRightInd w:val="0"/>
        <w:ind w:firstLine="709"/>
        <w:contextualSpacing/>
        <w:jc w:val="both"/>
        <w:rPr>
          <w:sz w:val="28"/>
          <w:szCs w:val="28"/>
        </w:rPr>
      </w:pPr>
      <w:r w:rsidRPr="002F4858">
        <w:rPr>
          <w:sz w:val="28"/>
          <w:szCs w:val="28"/>
        </w:rPr>
        <w:t>Прогноз составлен на основании сведений главного администратора доходов – управления строительства и дорожного хозяйства администрации города Оренбурга</w:t>
      </w:r>
      <w:r>
        <w:rPr>
          <w:sz w:val="28"/>
          <w:szCs w:val="28"/>
        </w:rPr>
        <w:t xml:space="preserve">. </w:t>
      </w:r>
      <w:r>
        <w:rPr>
          <w:bCs/>
          <w:sz w:val="28"/>
          <w:szCs w:val="28"/>
        </w:rPr>
        <w:t xml:space="preserve">Согласно </w:t>
      </w:r>
      <w:r w:rsidRPr="00D11E1D">
        <w:rPr>
          <w:sz w:val="28"/>
          <w:szCs w:val="28"/>
        </w:rPr>
        <w:t xml:space="preserve">Методике </w:t>
      </w:r>
      <w:r>
        <w:rPr>
          <w:sz w:val="28"/>
          <w:szCs w:val="28"/>
        </w:rPr>
        <w:t>и расчетам главного администратора доходов, а также</w:t>
      </w:r>
      <w:r w:rsidRPr="00D11E1D">
        <w:rPr>
          <w:sz w:val="28"/>
          <w:szCs w:val="28"/>
        </w:rPr>
        <w:t xml:space="preserve"> материалам, представленным с Проектом решения,</w:t>
      </w:r>
      <w:r>
        <w:rPr>
          <w:sz w:val="28"/>
          <w:szCs w:val="28"/>
        </w:rPr>
        <w:t xml:space="preserve"> поступления запланированы исходя из количества прогнозируемых обращений заявителей, рассчитанных как среднее за 2018-2020 годы (434 разрешений ежегодно) и</w:t>
      </w:r>
      <w:r w:rsidRPr="000C1AF6">
        <w:rPr>
          <w:sz w:val="28"/>
          <w:szCs w:val="28"/>
        </w:rPr>
        <w:t xml:space="preserve"> установленного размера госпошлины (</w:t>
      </w:r>
      <w:r>
        <w:rPr>
          <w:sz w:val="28"/>
          <w:szCs w:val="28"/>
        </w:rPr>
        <w:t>1,6</w:t>
      </w:r>
      <w:r w:rsidRPr="000C1AF6">
        <w:rPr>
          <w:sz w:val="28"/>
          <w:szCs w:val="28"/>
        </w:rPr>
        <w:t xml:space="preserve"> тыс. рублей).</w:t>
      </w:r>
      <w:r w:rsidRPr="00B13DF1">
        <w:rPr>
          <w:sz w:val="28"/>
          <w:szCs w:val="28"/>
        </w:rPr>
        <w:t xml:space="preserve"> </w:t>
      </w:r>
    </w:p>
    <w:p w14:paraId="7600D5D5" w14:textId="77777777" w:rsidR="00684B9C" w:rsidRDefault="00684B9C" w:rsidP="001A47D4">
      <w:pPr>
        <w:widowControl w:val="0"/>
        <w:ind w:firstLine="709"/>
        <w:contextualSpacing/>
        <w:jc w:val="both"/>
        <w:rPr>
          <w:rFonts w:eastAsia="Times New Roman"/>
          <w:bCs/>
          <w:iCs/>
          <w:sz w:val="28"/>
          <w:szCs w:val="27"/>
        </w:rPr>
      </w:pPr>
      <w:r w:rsidRPr="00C912EF">
        <w:rPr>
          <w:rFonts w:eastAsia="Times New Roman"/>
          <w:bCs/>
          <w:iCs/>
          <w:sz w:val="28"/>
          <w:szCs w:val="27"/>
        </w:rPr>
        <w:lastRenderedPageBreak/>
        <w:t xml:space="preserve">При проведении экспертизы проектов бюджетов </w:t>
      </w:r>
      <w:r>
        <w:rPr>
          <w:rFonts w:eastAsia="Times New Roman"/>
          <w:bCs/>
          <w:iCs/>
          <w:sz w:val="28"/>
          <w:szCs w:val="27"/>
        </w:rPr>
        <w:t>на</w:t>
      </w:r>
      <w:r w:rsidRPr="00C912EF">
        <w:rPr>
          <w:rFonts w:eastAsia="Times New Roman"/>
          <w:bCs/>
          <w:iCs/>
          <w:sz w:val="28"/>
          <w:szCs w:val="27"/>
        </w:rPr>
        <w:t xml:space="preserve"> предшествующие бюджетные периоды Счетная палата неоднократно обращала внимание на </w:t>
      </w:r>
      <w:r>
        <w:rPr>
          <w:rFonts w:eastAsia="Times New Roman"/>
          <w:bCs/>
          <w:iCs/>
          <w:sz w:val="28"/>
          <w:szCs w:val="27"/>
        </w:rPr>
        <w:t>низкие</w:t>
      </w:r>
      <w:r w:rsidRPr="00C912EF">
        <w:rPr>
          <w:rFonts w:eastAsia="Times New Roman"/>
          <w:bCs/>
          <w:iCs/>
          <w:sz w:val="28"/>
          <w:szCs w:val="27"/>
        </w:rPr>
        <w:t xml:space="preserve"> поступлени</w:t>
      </w:r>
      <w:r>
        <w:rPr>
          <w:rFonts w:eastAsia="Times New Roman"/>
          <w:bCs/>
          <w:iCs/>
          <w:sz w:val="28"/>
          <w:szCs w:val="27"/>
        </w:rPr>
        <w:t>я</w:t>
      </w:r>
      <w:r w:rsidRPr="00C912EF">
        <w:rPr>
          <w:rFonts w:eastAsia="Times New Roman"/>
          <w:bCs/>
          <w:iCs/>
          <w:sz w:val="28"/>
          <w:szCs w:val="27"/>
        </w:rPr>
        <w:t xml:space="preserve"> в бюджет </w:t>
      </w:r>
      <w:r>
        <w:rPr>
          <w:rFonts w:eastAsia="Times New Roman"/>
          <w:bCs/>
          <w:iCs/>
          <w:sz w:val="28"/>
          <w:szCs w:val="27"/>
        </w:rPr>
        <w:t xml:space="preserve">города Оренбурга </w:t>
      </w:r>
      <w:r w:rsidRPr="00C912EF">
        <w:rPr>
          <w:rFonts w:eastAsia="Times New Roman"/>
          <w:bCs/>
          <w:iCs/>
          <w:sz w:val="28"/>
          <w:szCs w:val="27"/>
        </w:rPr>
        <w:t xml:space="preserve">государственной пошлины за выдачу специального разрешения на движение </w:t>
      </w:r>
      <w:r w:rsidRPr="00C912EF">
        <w:rPr>
          <w:sz w:val="28"/>
          <w:szCs w:val="28"/>
        </w:rPr>
        <w:t>по автомобильным дорогам транспортных средств, осуществляющих перевозки опасных, тяжеловесных и (или) крупногабаритных грузов</w:t>
      </w:r>
      <w:r w:rsidRPr="00C912EF">
        <w:rPr>
          <w:rFonts w:eastAsia="Times New Roman"/>
          <w:bCs/>
          <w:iCs/>
          <w:sz w:val="28"/>
          <w:szCs w:val="27"/>
        </w:rPr>
        <w:t>.</w:t>
      </w:r>
    </w:p>
    <w:p w14:paraId="19184863" w14:textId="75F263E1" w:rsidR="00684B9C" w:rsidRDefault="00E12207" w:rsidP="00825E33">
      <w:pPr>
        <w:widowControl w:val="0"/>
        <w:ind w:firstLine="709"/>
        <w:contextualSpacing/>
        <w:jc w:val="both"/>
        <w:rPr>
          <w:sz w:val="28"/>
          <w:szCs w:val="28"/>
        </w:rPr>
      </w:pPr>
      <w:r>
        <w:rPr>
          <w:noProof/>
        </w:rPr>
        <w:drawing>
          <wp:anchor distT="0" distB="0" distL="114300" distR="114300" simplePos="0" relativeHeight="251678720" behindDoc="0" locked="0" layoutInCell="1" allowOverlap="1" wp14:anchorId="06A51DBC" wp14:editId="495736BC">
            <wp:simplePos x="0" y="0"/>
            <wp:positionH relativeFrom="column">
              <wp:posOffset>480060</wp:posOffset>
            </wp:positionH>
            <wp:positionV relativeFrom="paragraph">
              <wp:posOffset>992505</wp:posOffset>
            </wp:positionV>
            <wp:extent cx="5645150" cy="2894627"/>
            <wp:effectExtent l="0" t="0" r="0" b="0"/>
            <wp:wrapNone/>
            <wp:docPr id="22"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684B9C">
        <w:rPr>
          <w:sz w:val="28"/>
          <w:szCs w:val="28"/>
        </w:rPr>
        <w:t>Так, д</w:t>
      </w:r>
      <w:r w:rsidR="00684B9C" w:rsidRPr="00151F1C">
        <w:rPr>
          <w:sz w:val="28"/>
          <w:szCs w:val="28"/>
        </w:rPr>
        <w:t>инамика посту</w:t>
      </w:r>
      <w:r w:rsidR="00684B9C">
        <w:rPr>
          <w:sz w:val="28"/>
          <w:szCs w:val="28"/>
        </w:rPr>
        <w:t xml:space="preserve">плений в бюджет города Оренбурга </w:t>
      </w:r>
      <w:r w:rsidR="00684B9C" w:rsidRPr="00C912EF">
        <w:rPr>
          <w:rFonts w:eastAsia="Times New Roman"/>
          <w:bCs/>
          <w:iCs/>
          <w:sz w:val="28"/>
          <w:szCs w:val="27"/>
        </w:rPr>
        <w:t xml:space="preserve">государственной пошлины за выдачу специального разрешения на движение </w:t>
      </w:r>
      <w:r w:rsidR="00684B9C" w:rsidRPr="00C912EF">
        <w:rPr>
          <w:sz w:val="28"/>
          <w:szCs w:val="28"/>
        </w:rPr>
        <w:t>по автомобильным дорогам транспортных средств, осуществляющих перевозки опасных, тяжеловесных и (или) крупногабаритных грузов</w:t>
      </w:r>
      <w:r w:rsidR="00684B9C">
        <w:rPr>
          <w:sz w:val="28"/>
          <w:szCs w:val="28"/>
        </w:rPr>
        <w:t xml:space="preserve"> в 2016</w:t>
      </w:r>
      <w:r w:rsidR="00684B9C" w:rsidRPr="00151F1C">
        <w:rPr>
          <w:sz w:val="28"/>
          <w:szCs w:val="28"/>
        </w:rPr>
        <w:t>-20</w:t>
      </w:r>
      <w:r w:rsidR="00684B9C">
        <w:rPr>
          <w:sz w:val="28"/>
          <w:szCs w:val="28"/>
        </w:rPr>
        <w:t>24</w:t>
      </w:r>
      <w:r w:rsidR="00684B9C" w:rsidRPr="00151F1C">
        <w:rPr>
          <w:sz w:val="28"/>
          <w:szCs w:val="28"/>
        </w:rPr>
        <w:t xml:space="preserve"> годах пред</w:t>
      </w:r>
      <w:r w:rsidR="00684B9C">
        <w:rPr>
          <w:sz w:val="28"/>
          <w:szCs w:val="28"/>
        </w:rPr>
        <w:t>ставлена на следующей диаграмме</w:t>
      </w:r>
      <w:r w:rsidR="00825E33">
        <w:rPr>
          <w:sz w:val="28"/>
          <w:szCs w:val="28"/>
        </w:rPr>
        <w:t>.</w:t>
      </w:r>
    </w:p>
    <w:p w14:paraId="11EA677D" w14:textId="3420A00F" w:rsidR="00825E33" w:rsidRDefault="00825E33" w:rsidP="00684B9C">
      <w:pPr>
        <w:ind w:firstLine="709"/>
        <w:contextualSpacing/>
        <w:jc w:val="both"/>
        <w:rPr>
          <w:sz w:val="28"/>
          <w:szCs w:val="28"/>
        </w:rPr>
      </w:pPr>
    </w:p>
    <w:p w14:paraId="4B9E4A13" w14:textId="55173252" w:rsidR="008E141D" w:rsidRDefault="008E141D" w:rsidP="008E141D">
      <w:pPr>
        <w:contextualSpacing/>
        <w:jc w:val="both"/>
        <w:rPr>
          <w:rFonts w:eastAsia="Times New Roman"/>
          <w:bCs/>
          <w:iCs/>
          <w:sz w:val="28"/>
          <w:szCs w:val="27"/>
        </w:rPr>
      </w:pPr>
    </w:p>
    <w:p w14:paraId="539DC91E" w14:textId="5EB34DF5" w:rsidR="00684B9C" w:rsidRDefault="00684B9C" w:rsidP="008E141D">
      <w:pPr>
        <w:contextualSpacing/>
        <w:jc w:val="both"/>
        <w:rPr>
          <w:rFonts w:eastAsia="Times New Roman"/>
          <w:bCs/>
          <w:iCs/>
          <w:sz w:val="28"/>
          <w:szCs w:val="27"/>
        </w:rPr>
      </w:pPr>
    </w:p>
    <w:p w14:paraId="673964DB" w14:textId="77777777" w:rsidR="00684B9C" w:rsidRDefault="00684B9C" w:rsidP="00684B9C">
      <w:pPr>
        <w:ind w:firstLine="709"/>
        <w:contextualSpacing/>
        <w:jc w:val="both"/>
        <w:rPr>
          <w:rFonts w:eastAsia="Times New Roman"/>
          <w:bCs/>
          <w:iCs/>
          <w:sz w:val="28"/>
          <w:szCs w:val="27"/>
        </w:rPr>
      </w:pPr>
    </w:p>
    <w:p w14:paraId="1FDF010C" w14:textId="77777777" w:rsidR="00684B9C" w:rsidRDefault="00684B9C" w:rsidP="00684B9C">
      <w:pPr>
        <w:ind w:firstLine="709"/>
        <w:contextualSpacing/>
        <w:jc w:val="both"/>
        <w:rPr>
          <w:rFonts w:eastAsia="Times New Roman"/>
          <w:bCs/>
          <w:iCs/>
          <w:sz w:val="28"/>
          <w:szCs w:val="27"/>
        </w:rPr>
      </w:pPr>
    </w:p>
    <w:p w14:paraId="4937FAE2" w14:textId="77777777" w:rsidR="00684B9C" w:rsidRDefault="00684B9C" w:rsidP="00684B9C">
      <w:pPr>
        <w:ind w:firstLine="709"/>
        <w:contextualSpacing/>
        <w:jc w:val="both"/>
        <w:rPr>
          <w:rFonts w:eastAsia="Times New Roman"/>
          <w:bCs/>
          <w:iCs/>
          <w:sz w:val="28"/>
          <w:szCs w:val="27"/>
        </w:rPr>
      </w:pPr>
    </w:p>
    <w:p w14:paraId="03A07B8F" w14:textId="77777777" w:rsidR="00684B9C" w:rsidRDefault="00684B9C" w:rsidP="00684B9C">
      <w:pPr>
        <w:ind w:firstLine="709"/>
        <w:contextualSpacing/>
        <w:jc w:val="both"/>
        <w:rPr>
          <w:rFonts w:eastAsia="Times New Roman"/>
          <w:bCs/>
          <w:iCs/>
          <w:sz w:val="28"/>
          <w:szCs w:val="27"/>
        </w:rPr>
      </w:pPr>
    </w:p>
    <w:p w14:paraId="3EB0CD0E" w14:textId="77777777" w:rsidR="00684B9C" w:rsidRDefault="00684B9C" w:rsidP="00684B9C">
      <w:pPr>
        <w:ind w:firstLine="709"/>
        <w:contextualSpacing/>
        <w:jc w:val="both"/>
        <w:rPr>
          <w:rFonts w:eastAsia="Times New Roman"/>
          <w:bCs/>
          <w:iCs/>
          <w:sz w:val="28"/>
          <w:szCs w:val="27"/>
        </w:rPr>
      </w:pPr>
    </w:p>
    <w:p w14:paraId="5893D43F" w14:textId="77777777" w:rsidR="00825E33" w:rsidRDefault="00825E33" w:rsidP="00684B9C">
      <w:pPr>
        <w:ind w:firstLine="709"/>
        <w:contextualSpacing/>
        <w:jc w:val="both"/>
        <w:rPr>
          <w:rFonts w:eastAsia="Times New Roman"/>
          <w:bCs/>
          <w:iCs/>
          <w:sz w:val="28"/>
          <w:szCs w:val="27"/>
        </w:rPr>
      </w:pPr>
    </w:p>
    <w:p w14:paraId="1FB75D17" w14:textId="77777777" w:rsidR="00684B9C" w:rsidRDefault="00684B9C" w:rsidP="00684B9C">
      <w:pPr>
        <w:ind w:firstLine="709"/>
        <w:contextualSpacing/>
        <w:jc w:val="both"/>
        <w:rPr>
          <w:rFonts w:eastAsia="Times New Roman"/>
          <w:bCs/>
          <w:iCs/>
          <w:sz w:val="28"/>
          <w:szCs w:val="27"/>
        </w:rPr>
      </w:pPr>
    </w:p>
    <w:p w14:paraId="6BAA6C25" w14:textId="77777777" w:rsidR="00684B9C" w:rsidRDefault="00684B9C" w:rsidP="00825E33">
      <w:pPr>
        <w:widowControl w:val="0"/>
        <w:ind w:firstLine="709"/>
        <w:contextualSpacing/>
        <w:jc w:val="both"/>
        <w:rPr>
          <w:rFonts w:eastAsia="Times New Roman"/>
          <w:bCs/>
          <w:iCs/>
          <w:sz w:val="28"/>
          <w:szCs w:val="27"/>
        </w:rPr>
      </w:pPr>
      <w:r>
        <w:rPr>
          <w:rFonts w:eastAsia="Times New Roman"/>
          <w:bCs/>
          <w:iCs/>
          <w:sz w:val="28"/>
          <w:szCs w:val="27"/>
        </w:rPr>
        <w:t>Согласно пояснительной записке, направленной УСДХ для составления проекта бюджета города Оренбурга на 2022 год и плановый период 2023 и 2024 годов, существует ряд факторов, влияющих на показатели оказания муниципальной услуги по выдаче специального разрешения, в том числе уменьшение количества обращений грузоперевозчиков для получения специального разрешения, в связи с отсутствием весового и габаритного контроля.</w:t>
      </w:r>
    </w:p>
    <w:p w14:paraId="1EF8034F" w14:textId="61B14F91" w:rsidR="00684B9C" w:rsidRPr="006068A5" w:rsidRDefault="00684B9C" w:rsidP="00E12207">
      <w:pPr>
        <w:widowControl w:val="0"/>
        <w:ind w:firstLine="709"/>
        <w:contextualSpacing/>
        <w:jc w:val="both"/>
        <w:rPr>
          <w:b/>
          <w:sz w:val="16"/>
          <w:szCs w:val="16"/>
        </w:rPr>
      </w:pPr>
      <w:r w:rsidRPr="00C04A4B">
        <w:rPr>
          <w:rFonts w:eastAsia="Times New Roman"/>
          <w:bCs/>
          <w:iCs/>
          <w:sz w:val="28"/>
          <w:szCs w:val="27"/>
        </w:rPr>
        <w:t>Таким образом,</w:t>
      </w:r>
      <w:r>
        <w:rPr>
          <w:rFonts w:eastAsia="Times New Roman"/>
          <w:bCs/>
          <w:iCs/>
          <w:sz w:val="28"/>
          <w:szCs w:val="27"/>
        </w:rPr>
        <w:t xml:space="preserve"> </w:t>
      </w:r>
      <w:r w:rsidRPr="006068A5">
        <w:rPr>
          <w:rFonts w:eastAsia="Times New Roman"/>
          <w:bCs/>
          <w:iCs/>
          <w:sz w:val="28"/>
          <w:szCs w:val="27"/>
        </w:rPr>
        <w:t>Счетная палата отмечает, что резервом для увеличения доходов в бюджет города Оренбурга не только от уплаты государственной пошлины за выдачу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но и платежей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 является реализация мер по усилению контроля за соблюдением на территории города Оренбурга Правил перевозки грузов автомобильным транспортом, в том числе в форме совместных рейдов и иного взаимодействия с органами, осуществляющими функции по контролю и надзору в сфере дорожного движения и транспорта на территории города Оренбурга, а также мер по обеспечению весового и габаритного контроля грузового транспорта.</w:t>
      </w:r>
    </w:p>
    <w:p w14:paraId="2BA3BEC6" w14:textId="77777777" w:rsidR="00684B9C" w:rsidRDefault="00684B9C" w:rsidP="00825E33">
      <w:pPr>
        <w:pStyle w:val="ab"/>
        <w:widowControl w:val="0"/>
        <w:spacing w:after="0"/>
        <w:ind w:left="0"/>
        <w:jc w:val="center"/>
        <w:rPr>
          <w:b/>
          <w:color w:val="auto"/>
          <w:u w:val="single"/>
        </w:rPr>
      </w:pPr>
      <w:r w:rsidRPr="00151F1C">
        <w:rPr>
          <w:b/>
          <w:color w:val="auto"/>
          <w:u w:val="single"/>
        </w:rPr>
        <w:t>Неналоговые доходы</w:t>
      </w:r>
    </w:p>
    <w:p w14:paraId="43DA79F0" w14:textId="77777777" w:rsidR="00684B9C" w:rsidRPr="00C04363" w:rsidRDefault="00684B9C" w:rsidP="00825E33">
      <w:pPr>
        <w:pStyle w:val="ab"/>
        <w:widowControl w:val="0"/>
        <w:spacing w:after="0"/>
        <w:ind w:left="0"/>
        <w:jc w:val="center"/>
        <w:rPr>
          <w:b/>
          <w:color w:val="auto"/>
          <w:sz w:val="16"/>
          <w:szCs w:val="16"/>
          <w:u w:val="single"/>
          <w:lang w:eastAsia="x-none"/>
        </w:rPr>
      </w:pPr>
    </w:p>
    <w:p w14:paraId="2F84B505" w14:textId="77777777" w:rsidR="00684B9C" w:rsidRPr="00151F1C" w:rsidRDefault="00684B9C" w:rsidP="00825E33">
      <w:pPr>
        <w:widowControl w:val="0"/>
        <w:autoSpaceDE w:val="0"/>
        <w:autoSpaceDN w:val="0"/>
        <w:adjustRightInd w:val="0"/>
        <w:ind w:firstLine="709"/>
        <w:jc w:val="both"/>
        <w:rPr>
          <w:sz w:val="28"/>
          <w:szCs w:val="28"/>
        </w:rPr>
      </w:pPr>
      <w:r w:rsidRPr="00151F1C">
        <w:rPr>
          <w:sz w:val="28"/>
          <w:szCs w:val="28"/>
        </w:rPr>
        <w:t>Поступления неналоговых доходов в бюджет города Оренбурга на 20</w:t>
      </w:r>
      <w:r>
        <w:rPr>
          <w:sz w:val="28"/>
          <w:szCs w:val="28"/>
        </w:rPr>
        <w:t>22</w:t>
      </w:r>
      <w:r w:rsidRPr="00151F1C">
        <w:rPr>
          <w:sz w:val="28"/>
          <w:szCs w:val="28"/>
        </w:rPr>
        <w:t xml:space="preserve"> год прогнозируются в общей сумме </w:t>
      </w:r>
      <w:r>
        <w:rPr>
          <w:sz w:val="28"/>
          <w:szCs w:val="28"/>
        </w:rPr>
        <w:t>737 018,0</w:t>
      </w:r>
      <w:r w:rsidRPr="00151F1C">
        <w:rPr>
          <w:sz w:val="28"/>
          <w:szCs w:val="28"/>
        </w:rPr>
        <w:t xml:space="preserve"> тыс. рублей, что на </w:t>
      </w:r>
      <w:r>
        <w:rPr>
          <w:sz w:val="28"/>
          <w:szCs w:val="28"/>
        </w:rPr>
        <w:t xml:space="preserve">167 785,0 </w:t>
      </w:r>
      <w:r w:rsidRPr="00151F1C">
        <w:rPr>
          <w:sz w:val="28"/>
          <w:szCs w:val="28"/>
        </w:rPr>
        <w:t xml:space="preserve">тыс. рублей или на </w:t>
      </w:r>
      <w:r>
        <w:rPr>
          <w:sz w:val="28"/>
          <w:szCs w:val="28"/>
        </w:rPr>
        <w:t>29,5</w:t>
      </w:r>
      <w:r w:rsidRPr="00151F1C">
        <w:rPr>
          <w:sz w:val="28"/>
          <w:szCs w:val="28"/>
        </w:rPr>
        <w:t xml:space="preserve">% </w:t>
      </w:r>
      <w:r>
        <w:rPr>
          <w:sz w:val="28"/>
          <w:szCs w:val="28"/>
        </w:rPr>
        <w:t>выш</w:t>
      </w:r>
      <w:r w:rsidRPr="00151F1C">
        <w:rPr>
          <w:sz w:val="28"/>
          <w:szCs w:val="28"/>
        </w:rPr>
        <w:t>е утвержденных на 20</w:t>
      </w:r>
      <w:r>
        <w:rPr>
          <w:sz w:val="28"/>
          <w:szCs w:val="28"/>
        </w:rPr>
        <w:t>21</w:t>
      </w:r>
      <w:r w:rsidRPr="00151F1C">
        <w:rPr>
          <w:sz w:val="28"/>
          <w:szCs w:val="28"/>
        </w:rPr>
        <w:t xml:space="preserve"> год бюджетных назначений (</w:t>
      </w:r>
      <w:r>
        <w:rPr>
          <w:sz w:val="28"/>
          <w:szCs w:val="28"/>
        </w:rPr>
        <w:t xml:space="preserve">569 233,0 тыс. </w:t>
      </w:r>
      <w:r>
        <w:rPr>
          <w:sz w:val="28"/>
          <w:szCs w:val="28"/>
        </w:rPr>
        <w:lastRenderedPageBreak/>
        <w:t>рублей), но</w:t>
      </w:r>
      <w:r w:rsidRPr="00151F1C">
        <w:rPr>
          <w:sz w:val="28"/>
          <w:szCs w:val="28"/>
        </w:rPr>
        <w:t xml:space="preserve"> на </w:t>
      </w:r>
      <w:r>
        <w:rPr>
          <w:sz w:val="28"/>
          <w:szCs w:val="28"/>
        </w:rPr>
        <w:t xml:space="preserve">192 056,6 </w:t>
      </w:r>
      <w:r w:rsidRPr="00151F1C">
        <w:rPr>
          <w:sz w:val="28"/>
          <w:szCs w:val="28"/>
        </w:rPr>
        <w:t xml:space="preserve">тыс. рублей или на </w:t>
      </w:r>
      <w:r>
        <w:rPr>
          <w:sz w:val="28"/>
          <w:szCs w:val="28"/>
        </w:rPr>
        <w:t>20,7</w:t>
      </w:r>
      <w:r w:rsidRPr="00151F1C">
        <w:rPr>
          <w:sz w:val="28"/>
          <w:szCs w:val="28"/>
        </w:rPr>
        <w:t>% ниже ож</w:t>
      </w:r>
      <w:r>
        <w:rPr>
          <w:sz w:val="28"/>
          <w:szCs w:val="28"/>
        </w:rPr>
        <w:t>идаемого исполнения бюджета в текущем</w:t>
      </w:r>
      <w:r w:rsidRPr="00151F1C">
        <w:rPr>
          <w:sz w:val="28"/>
          <w:szCs w:val="28"/>
        </w:rPr>
        <w:t xml:space="preserve"> году (</w:t>
      </w:r>
      <w:r>
        <w:rPr>
          <w:sz w:val="28"/>
          <w:szCs w:val="28"/>
        </w:rPr>
        <w:t>929 074,6</w:t>
      </w:r>
      <w:r w:rsidRPr="00151F1C">
        <w:rPr>
          <w:sz w:val="28"/>
          <w:szCs w:val="28"/>
        </w:rPr>
        <w:t xml:space="preserve"> тыс. рублей). </w:t>
      </w:r>
    </w:p>
    <w:p w14:paraId="11214993" w14:textId="77777777" w:rsidR="00684B9C" w:rsidRPr="00151F1C" w:rsidRDefault="00684B9C" w:rsidP="00825E33">
      <w:pPr>
        <w:widowControl w:val="0"/>
        <w:ind w:firstLine="709"/>
        <w:jc w:val="both"/>
        <w:rPr>
          <w:sz w:val="28"/>
          <w:szCs w:val="28"/>
        </w:rPr>
      </w:pPr>
      <w:r w:rsidRPr="00151F1C">
        <w:rPr>
          <w:sz w:val="28"/>
          <w:szCs w:val="28"/>
        </w:rPr>
        <w:t>Объем поступлений неналоговых доходов на</w:t>
      </w:r>
      <w:r>
        <w:rPr>
          <w:sz w:val="28"/>
          <w:szCs w:val="28"/>
        </w:rPr>
        <w:t xml:space="preserve"> 2023</w:t>
      </w:r>
      <w:r w:rsidRPr="00151F1C">
        <w:rPr>
          <w:sz w:val="28"/>
          <w:szCs w:val="28"/>
        </w:rPr>
        <w:t xml:space="preserve"> год планируется в размере </w:t>
      </w:r>
      <w:r>
        <w:rPr>
          <w:sz w:val="28"/>
          <w:szCs w:val="28"/>
        </w:rPr>
        <w:t>599 771,0</w:t>
      </w:r>
      <w:r w:rsidRPr="00151F1C">
        <w:rPr>
          <w:sz w:val="28"/>
          <w:szCs w:val="28"/>
        </w:rPr>
        <w:t xml:space="preserve"> тыс. рублей, что составит </w:t>
      </w:r>
      <w:r>
        <w:rPr>
          <w:sz w:val="28"/>
          <w:szCs w:val="28"/>
        </w:rPr>
        <w:t>81,4</w:t>
      </w:r>
      <w:r w:rsidRPr="00151F1C">
        <w:rPr>
          <w:sz w:val="28"/>
          <w:szCs w:val="28"/>
        </w:rPr>
        <w:t>% от показателей предыдущего года. На 202</w:t>
      </w:r>
      <w:r>
        <w:rPr>
          <w:sz w:val="28"/>
          <w:szCs w:val="28"/>
        </w:rPr>
        <w:t>4</w:t>
      </w:r>
      <w:r w:rsidRPr="00151F1C">
        <w:rPr>
          <w:sz w:val="28"/>
          <w:szCs w:val="28"/>
        </w:rPr>
        <w:t xml:space="preserve"> год поступления неналоговых доходов прогнозируются в сумме </w:t>
      </w:r>
      <w:r>
        <w:rPr>
          <w:sz w:val="28"/>
          <w:szCs w:val="28"/>
        </w:rPr>
        <w:t>606 254,0</w:t>
      </w:r>
      <w:r w:rsidRPr="00151F1C">
        <w:rPr>
          <w:sz w:val="28"/>
          <w:szCs w:val="28"/>
        </w:rPr>
        <w:t xml:space="preserve"> тыс. рублей, что составит </w:t>
      </w:r>
      <w:r>
        <w:rPr>
          <w:sz w:val="28"/>
          <w:szCs w:val="28"/>
        </w:rPr>
        <w:t>101,1</w:t>
      </w:r>
      <w:r w:rsidRPr="00151F1C">
        <w:rPr>
          <w:sz w:val="28"/>
          <w:szCs w:val="28"/>
        </w:rPr>
        <w:t xml:space="preserve">% от показателя предыдущего года. </w:t>
      </w:r>
    </w:p>
    <w:p w14:paraId="45104E30" w14:textId="77777777" w:rsidR="00684B9C" w:rsidRPr="00151F1C" w:rsidRDefault="00684B9C" w:rsidP="00825E33">
      <w:pPr>
        <w:widowControl w:val="0"/>
        <w:ind w:firstLine="709"/>
        <w:jc w:val="both"/>
        <w:rPr>
          <w:sz w:val="28"/>
          <w:szCs w:val="28"/>
        </w:rPr>
      </w:pPr>
      <w:r w:rsidRPr="00151F1C">
        <w:rPr>
          <w:sz w:val="28"/>
          <w:szCs w:val="28"/>
        </w:rPr>
        <w:t>По отношению к ожидаемой оценке текущего года объем неналоговых доходов в 202</w:t>
      </w:r>
      <w:r>
        <w:rPr>
          <w:sz w:val="28"/>
          <w:szCs w:val="28"/>
        </w:rPr>
        <w:t>4</w:t>
      </w:r>
      <w:r w:rsidRPr="00151F1C">
        <w:rPr>
          <w:sz w:val="28"/>
          <w:szCs w:val="28"/>
        </w:rPr>
        <w:t xml:space="preserve"> году сократится на </w:t>
      </w:r>
      <w:r>
        <w:rPr>
          <w:sz w:val="28"/>
          <w:szCs w:val="28"/>
        </w:rPr>
        <w:t xml:space="preserve">321 820,6 </w:t>
      </w:r>
      <w:r w:rsidRPr="00151F1C">
        <w:rPr>
          <w:sz w:val="28"/>
          <w:szCs w:val="28"/>
        </w:rPr>
        <w:t xml:space="preserve">тыс. рублей или </w:t>
      </w:r>
      <w:r>
        <w:rPr>
          <w:sz w:val="28"/>
          <w:szCs w:val="28"/>
        </w:rPr>
        <w:t>на 34,6</w:t>
      </w:r>
      <w:r w:rsidRPr="00151F1C">
        <w:rPr>
          <w:sz w:val="28"/>
          <w:szCs w:val="28"/>
        </w:rPr>
        <w:t>%</w:t>
      </w:r>
      <w:r>
        <w:rPr>
          <w:sz w:val="28"/>
          <w:szCs w:val="28"/>
        </w:rPr>
        <w:t>, по отношению к плановому показателю 2022 года –</w:t>
      </w:r>
      <w:r w:rsidRPr="00151F1C">
        <w:rPr>
          <w:sz w:val="28"/>
          <w:szCs w:val="28"/>
        </w:rPr>
        <w:t xml:space="preserve"> </w:t>
      </w:r>
      <w:r>
        <w:rPr>
          <w:sz w:val="28"/>
          <w:szCs w:val="28"/>
        </w:rPr>
        <w:t>на 130 764,0</w:t>
      </w:r>
      <w:r w:rsidRPr="00151F1C">
        <w:rPr>
          <w:sz w:val="28"/>
          <w:szCs w:val="28"/>
        </w:rPr>
        <w:t xml:space="preserve"> тыс. рублей или на </w:t>
      </w:r>
      <w:r>
        <w:rPr>
          <w:sz w:val="28"/>
          <w:szCs w:val="28"/>
        </w:rPr>
        <w:t>17,7</w:t>
      </w:r>
      <w:r w:rsidRPr="00151F1C">
        <w:rPr>
          <w:sz w:val="28"/>
          <w:szCs w:val="28"/>
        </w:rPr>
        <w:t xml:space="preserve">%. </w:t>
      </w:r>
    </w:p>
    <w:p w14:paraId="1D9473B6" w14:textId="77777777" w:rsidR="00684B9C" w:rsidRPr="00151F1C" w:rsidRDefault="00684B9C" w:rsidP="00825E33">
      <w:pPr>
        <w:widowControl w:val="0"/>
        <w:autoSpaceDE w:val="0"/>
        <w:autoSpaceDN w:val="0"/>
        <w:adjustRightInd w:val="0"/>
        <w:ind w:firstLine="709"/>
        <w:jc w:val="both"/>
        <w:rPr>
          <w:sz w:val="28"/>
          <w:szCs w:val="28"/>
        </w:rPr>
      </w:pPr>
      <w:r w:rsidRPr="00151F1C">
        <w:rPr>
          <w:sz w:val="28"/>
          <w:szCs w:val="28"/>
        </w:rPr>
        <w:t>Удельный вес неналоговых доходов во всей доходной части бюджета и в общей сумме налоговых и неналоговых доходов, в среднесрочной перспективе составит соответственно: в 2</w:t>
      </w:r>
      <w:r>
        <w:rPr>
          <w:sz w:val="28"/>
          <w:szCs w:val="28"/>
        </w:rPr>
        <w:t>022</w:t>
      </w:r>
      <w:r w:rsidRPr="00151F1C">
        <w:rPr>
          <w:sz w:val="28"/>
          <w:szCs w:val="28"/>
        </w:rPr>
        <w:t xml:space="preserve"> году – </w:t>
      </w:r>
      <w:r>
        <w:rPr>
          <w:sz w:val="28"/>
          <w:szCs w:val="28"/>
        </w:rPr>
        <w:t>3,8</w:t>
      </w:r>
      <w:r w:rsidRPr="00151F1C">
        <w:rPr>
          <w:sz w:val="28"/>
          <w:szCs w:val="28"/>
        </w:rPr>
        <w:t xml:space="preserve">% и </w:t>
      </w:r>
      <w:r>
        <w:rPr>
          <w:sz w:val="28"/>
          <w:szCs w:val="28"/>
        </w:rPr>
        <w:t>10,4</w:t>
      </w:r>
      <w:r w:rsidRPr="00151F1C">
        <w:rPr>
          <w:sz w:val="28"/>
          <w:szCs w:val="28"/>
        </w:rPr>
        <w:t>%, в 202</w:t>
      </w:r>
      <w:r>
        <w:rPr>
          <w:sz w:val="28"/>
          <w:szCs w:val="28"/>
        </w:rPr>
        <w:t>3</w:t>
      </w:r>
      <w:r w:rsidRPr="00151F1C">
        <w:rPr>
          <w:sz w:val="28"/>
          <w:szCs w:val="28"/>
        </w:rPr>
        <w:t xml:space="preserve"> году – </w:t>
      </w:r>
      <w:r>
        <w:rPr>
          <w:sz w:val="28"/>
          <w:szCs w:val="28"/>
        </w:rPr>
        <w:t>2,7</w:t>
      </w:r>
      <w:r w:rsidRPr="00151F1C">
        <w:rPr>
          <w:sz w:val="28"/>
          <w:szCs w:val="28"/>
        </w:rPr>
        <w:t xml:space="preserve">% и </w:t>
      </w:r>
      <w:r>
        <w:rPr>
          <w:sz w:val="28"/>
          <w:szCs w:val="28"/>
        </w:rPr>
        <w:t>8,1</w:t>
      </w:r>
      <w:r w:rsidRPr="00151F1C">
        <w:rPr>
          <w:sz w:val="28"/>
          <w:szCs w:val="28"/>
        </w:rPr>
        <w:t>%, в 202</w:t>
      </w:r>
      <w:r>
        <w:rPr>
          <w:sz w:val="28"/>
          <w:szCs w:val="28"/>
        </w:rPr>
        <w:t>4</w:t>
      </w:r>
      <w:r w:rsidRPr="00151F1C">
        <w:rPr>
          <w:sz w:val="28"/>
          <w:szCs w:val="28"/>
        </w:rPr>
        <w:t xml:space="preserve"> году – </w:t>
      </w:r>
      <w:r>
        <w:rPr>
          <w:sz w:val="28"/>
          <w:szCs w:val="28"/>
        </w:rPr>
        <w:t>3,8</w:t>
      </w:r>
      <w:r w:rsidRPr="00151F1C">
        <w:rPr>
          <w:sz w:val="28"/>
          <w:szCs w:val="28"/>
        </w:rPr>
        <w:t xml:space="preserve">% и </w:t>
      </w:r>
      <w:r>
        <w:rPr>
          <w:sz w:val="28"/>
          <w:szCs w:val="28"/>
        </w:rPr>
        <w:t>7,8</w:t>
      </w:r>
      <w:r w:rsidRPr="00151F1C">
        <w:rPr>
          <w:sz w:val="28"/>
          <w:szCs w:val="28"/>
        </w:rPr>
        <w:t xml:space="preserve">%. </w:t>
      </w:r>
    </w:p>
    <w:p w14:paraId="6327D2A6" w14:textId="26BEB8FA" w:rsidR="00684B9C" w:rsidRDefault="00E12207" w:rsidP="00825E33">
      <w:pPr>
        <w:widowControl w:val="0"/>
        <w:autoSpaceDE w:val="0"/>
        <w:autoSpaceDN w:val="0"/>
        <w:adjustRightInd w:val="0"/>
        <w:ind w:firstLine="709"/>
        <w:jc w:val="both"/>
        <w:rPr>
          <w:sz w:val="28"/>
          <w:szCs w:val="28"/>
        </w:rPr>
      </w:pPr>
      <w:r>
        <w:rPr>
          <w:noProof/>
        </w:rPr>
        <w:drawing>
          <wp:anchor distT="0" distB="0" distL="114300" distR="114300" simplePos="0" relativeHeight="251675648" behindDoc="0" locked="0" layoutInCell="1" allowOverlap="1" wp14:anchorId="4CE4F1AF" wp14:editId="23212570">
            <wp:simplePos x="0" y="0"/>
            <wp:positionH relativeFrom="column">
              <wp:posOffset>200025</wp:posOffset>
            </wp:positionH>
            <wp:positionV relativeFrom="paragraph">
              <wp:posOffset>193173</wp:posOffset>
            </wp:positionV>
            <wp:extent cx="5527040" cy="3221355"/>
            <wp:effectExtent l="0" t="0" r="0" b="0"/>
            <wp:wrapNone/>
            <wp:docPr id="23"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684B9C" w:rsidRPr="00151F1C">
        <w:rPr>
          <w:sz w:val="28"/>
          <w:szCs w:val="28"/>
        </w:rPr>
        <w:t>Динамика посту</w:t>
      </w:r>
      <w:r w:rsidR="00684B9C">
        <w:rPr>
          <w:sz w:val="28"/>
          <w:szCs w:val="28"/>
        </w:rPr>
        <w:t>плений неналоговых доходов в 2021</w:t>
      </w:r>
      <w:r w:rsidR="00684B9C" w:rsidRPr="00151F1C">
        <w:rPr>
          <w:sz w:val="28"/>
          <w:szCs w:val="28"/>
        </w:rPr>
        <w:t>-202</w:t>
      </w:r>
      <w:r w:rsidR="00684B9C">
        <w:rPr>
          <w:sz w:val="28"/>
          <w:szCs w:val="28"/>
        </w:rPr>
        <w:t>4</w:t>
      </w:r>
      <w:r w:rsidR="00684B9C" w:rsidRPr="00151F1C">
        <w:rPr>
          <w:sz w:val="28"/>
          <w:szCs w:val="28"/>
        </w:rPr>
        <w:t xml:space="preserve"> годах пред</w:t>
      </w:r>
      <w:r w:rsidR="00684B9C">
        <w:rPr>
          <w:sz w:val="28"/>
          <w:szCs w:val="28"/>
        </w:rPr>
        <w:t>ставлена на следующей диаграмме.</w:t>
      </w:r>
    </w:p>
    <w:p w14:paraId="1C7CCB20" w14:textId="77777777" w:rsidR="00825E33" w:rsidRDefault="00825E33" w:rsidP="00825E33">
      <w:pPr>
        <w:autoSpaceDE w:val="0"/>
        <w:autoSpaceDN w:val="0"/>
        <w:adjustRightInd w:val="0"/>
        <w:jc w:val="both"/>
        <w:rPr>
          <w:sz w:val="28"/>
          <w:szCs w:val="28"/>
        </w:rPr>
      </w:pPr>
    </w:p>
    <w:p w14:paraId="7E570CAD" w14:textId="618E2F70" w:rsidR="008E141D" w:rsidRDefault="008E141D" w:rsidP="00825E33">
      <w:pPr>
        <w:autoSpaceDE w:val="0"/>
        <w:autoSpaceDN w:val="0"/>
        <w:adjustRightInd w:val="0"/>
        <w:jc w:val="both"/>
        <w:rPr>
          <w:sz w:val="28"/>
          <w:szCs w:val="28"/>
        </w:rPr>
      </w:pPr>
    </w:p>
    <w:p w14:paraId="6C8E576F" w14:textId="77777777" w:rsidR="008E141D" w:rsidRDefault="008E141D" w:rsidP="00684B9C">
      <w:pPr>
        <w:autoSpaceDE w:val="0"/>
        <w:autoSpaceDN w:val="0"/>
        <w:adjustRightInd w:val="0"/>
        <w:ind w:firstLine="709"/>
        <w:jc w:val="both"/>
        <w:rPr>
          <w:sz w:val="28"/>
          <w:szCs w:val="28"/>
        </w:rPr>
      </w:pPr>
    </w:p>
    <w:p w14:paraId="02ECABDF" w14:textId="77777777" w:rsidR="00684B9C" w:rsidRDefault="00684B9C" w:rsidP="00684B9C">
      <w:pPr>
        <w:autoSpaceDE w:val="0"/>
        <w:autoSpaceDN w:val="0"/>
        <w:adjustRightInd w:val="0"/>
        <w:ind w:firstLine="709"/>
        <w:jc w:val="both"/>
        <w:rPr>
          <w:sz w:val="28"/>
          <w:szCs w:val="28"/>
        </w:rPr>
      </w:pPr>
    </w:p>
    <w:p w14:paraId="4C8A3F6F" w14:textId="77777777" w:rsidR="00684B9C" w:rsidRDefault="00684B9C" w:rsidP="00684B9C">
      <w:pPr>
        <w:autoSpaceDE w:val="0"/>
        <w:autoSpaceDN w:val="0"/>
        <w:adjustRightInd w:val="0"/>
        <w:ind w:firstLine="709"/>
        <w:jc w:val="both"/>
        <w:rPr>
          <w:sz w:val="28"/>
          <w:szCs w:val="28"/>
        </w:rPr>
      </w:pPr>
    </w:p>
    <w:p w14:paraId="6EB072B8" w14:textId="77777777" w:rsidR="00684B9C" w:rsidRDefault="00684B9C" w:rsidP="00684B9C">
      <w:pPr>
        <w:autoSpaceDE w:val="0"/>
        <w:autoSpaceDN w:val="0"/>
        <w:adjustRightInd w:val="0"/>
        <w:ind w:firstLine="709"/>
        <w:jc w:val="both"/>
        <w:rPr>
          <w:sz w:val="28"/>
          <w:szCs w:val="28"/>
        </w:rPr>
      </w:pPr>
    </w:p>
    <w:p w14:paraId="022DF52F" w14:textId="77777777" w:rsidR="00684B9C" w:rsidRDefault="00684B9C" w:rsidP="00684B9C">
      <w:pPr>
        <w:autoSpaceDE w:val="0"/>
        <w:autoSpaceDN w:val="0"/>
        <w:adjustRightInd w:val="0"/>
        <w:ind w:firstLine="709"/>
        <w:jc w:val="both"/>
        <w:rPr>
          <w:sz w:val="28"/>
          <w:szCs w:val="28"/>
        </w:rPr>
      </w:pPr>
    </w:p>
    <w:p w14:paraId="3823B4C3" w14:textId="77777777" w:rsidR="00684B9C" w:rsidRPr="00151F1C" w:rsidRDefault="00684B9C" w:rsidP="00684B9C">
      <w:pPr>
        <w:autoSpaceDE w:val="0"/>
        <w:autoSpaceDN w:val="0"/>
        <w:adjustRightInd w:val="0"/>
        <w:ind w:firstLine="709"/>
        <w:jc w:val="both"/>
        <w:rPr>
          <w:sz w:val="28"/>
          <w:szCs w:val="28"/>
        </w:rPr>
      </w:pPr>
    </w:p>
    <w:p w14:paraId="24215EFA" w14:textId="77777777" w:rsidR="00684B9C" w:rsidRDefault="00684B9C" w:rsidP="00684B9C">
      <w:pPr>
        <w:autoSpaceDE w:val="0"/>
        <w:autoSpaceDN w:val="0"/>
        <w:adjustRightInd w:val="0"/>
        <w:ind w:firstLine="709"/>
        <w:jc w:val="both"/>
        <w:rPr>
          <w:sz w:val="28"/>
          <w:szCs w:val="28"/>
        </w:rPr>
      </w:pPr>
      <w:r>
        <w:rPr>
          <w:sz w:val="28"/>
          <w:szCs w:val="28"/>
        </w:rPr>
        <w:t>Сведения</w:t>
      </w:r>
      <w:r w:rsidRPr="00151F1C">
        <w:rPr>
          <w:sz w:val="28"/>
          <w:szCs w:val="28"/>
        </w:rPr>
        <w:t xml:space="preserve"> о прогнозируемых назначениях по неналоговым доходам бюджета города Оренбурга</w:t>
      </w:r>
      <w:r>
        <w:rPr>
          <w:sz w:val="28"/>
          <w:szCs w:val="28"/>
        </w:rPr>
        <w:t xml:space="preserve"> на 2022</w:t>
      </w:r>
      <w:r w:rsidRPr="00151F1C">
        <w:rPr>
          <w:sz w:val="28"/>
          <w:szCs w:val="28"/>
        </w:rPr>
        <w:t xml:space="preserve"> – 202</w:t>
      </w:r>
      <w:r>
        <w:rPr>
          <w:sz w:val="28"/>
          <w:szCs w:val="28"/>
        </w:rPr>
        <w:t>4</w:t>
      </w:r>
      <w:r w:rsidRPr="00151F1C">
        <w:rPr>
          <w:sz w:val="28"/>
          <w:szCs w:val="28"/>
        </w:rPr>
        <w:t xml:space="preserve"> годы в сравнении с ожидаемыми поступлениями в 20</w:t>
      </w:r>
      <w:r>
        <w:rPr>
          <w:sz w:val="28"/>
          <w:szCs w:val="28"/>
        </w:rPr>
        <w:t>21</w:t>
      </w:r>
      <w:r w:rsidRPr="00151F1C">
        <w:rPr>
          <w:sz w:val="28"/>
          <w:szCs w:val="28"/>
        </w:rPr>
        <w:t xml:space="preserve"> году представлены в таблице</w:t>
      </w:r>
      <w:r>
        <w:rPr>
          <w:sz w:val="28"/>
          <w:szCs w:val="28"/>
        </w:rPr>
        <w:t>.</w:t>
      </w:r>
    </w:p>
    <w:p w14:paraId="2F456E1E" w14:textId="1D065D54" w:rsidR="00684B9C" w:rsidRPr="00C942FE" w:rsidRDefault="00C942FE" w:rsidP="00C942FE">
      <w:pPr>
        <w:autoSpaceDE w:val="0"/>
        <w:autoSpaceDN w:val="0"/>
        <w:adjustRightInd w:val="0"/>
        <w:ind w:firstLine="709"/>
        <w:jc w:val="right"/>
        <w:rPr>
          <w:sz w:val="20"/>
          <w:szCs w:val="28"/>
        </w:rPr>
      </w:pPr>
      <w:r>
        <w:rPr>
          <w:sz w:val="20"/>
          <w:szCs w:val="28"/>
        </w:rPr>
        <w:t>(тыс. рублей)</w:t>
      </w:r>
    </w:p>
    <w:tbl>
      <w:tblPr>
        <w:tblW w:w="103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35"/>
        <w:gridCol w:w="992"/>
        <w:gridCol w:w="992"/>
        <w:gridCol w:w="992"/>
        <w:gridCol w:w="568"/>
        <w:gridCol w:w="850"/>
        <w:gridCol w:w="851"/>
        <w:gridCol w:w="567"/>
        <w:gridCol w:w="850"/>
        <w:gridCol w:w="851"/>
        <w:gridCol w:w="567"/>
      </w:tblGrid>
      <w:tr w:rsidR="00684B9C" w:rsidRPr="00151F1C" w14:paraId="192130ED" w14:textId="77777777" w:rsidTr="001A47D4">
        <w:trPr>
          <w:trHeight w:val="267"/>
        </w:trPr>
        <w:tc>
          <w:tcPr>
            <w:tcW w:w="2235" w:type="dxa"/>
            <w:vMerge w:val="restart"/>
            <w:shd w:val="clear" w:color="auto" w:fill="00B0F0"/>
            <w:vAlign w:val="center"/>
          </w:tcPr>
          <w:p w14:paraId="159E51D0"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Подгруппы неналоговых доходов</w:t>
            </w:r>
          </w:p>
        </w:tc>
        <w:tc>
          <w:tcPr>
            <w:tcW w:w="992" w:type="dxa"/>
            <w:vMerge w:val="restart"/>
            <w:shd w:val="clear" w:color="auto" w:fill="00B0F0"/>
            <w:vAlign w:val="center"/>
          </w:tcPr>
          <w:p w14:paraId="75B55507"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2021 год (оценка)</w:t>
            </w:r>
          </w:p>
        </w:tc>
        <w:tc>
          <w:tcPr>
            <w:tcW w:w="2552" w:type="dxa"/>
            <w:gridSpan w:val="3"/>
            <w:shd w:val="clear" w:color="auto" w:fill="00B0F0"/>
            <w:vAlign w:val="center"/>
          </w:tcPr>
          <w:p w14:paraId="488BDDC9"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2022 год (проект)</w:t>
            </w:r>
          </w:p>
        </w:tc>
        <w:tc>
          <w:tcPr>
            <w:tcW w:w="2268" w:type="dxa"/>
            <w:gridSpan w:val="3"/>
            <w:shd w:val="clear" w:color="auto" w:fill="00B0F0"/>
            <w:vAlign w:val="center"/>
          </w:tcPr>
          <w:p w14:paraId="38C845C1"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2023 год (проект)</w:t>
            </w:r>
          </w:p>
        </w:tc>
        <w:tc>
          <w:tcPr>
            <w:tcW w:w="2268" w:type="dxa"/>
            <w:gridSpan w:val="3"/>
            <w:shd w:val="clear" w:color="auto" w:fill="00B0F0"/>
            <w:vAlign w:val="center"/>
          </w:tcPr>
          <w:p w14:paraId="7628DFDE"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2024 год (проект)</w:t>
            </w:r>
          </w:p>
        </w:tc>
      </w:tr>
      <w:tr w:rsidR="00684B9C" w:rsidRPr="00151F1C" w14:paraId="78D4A6A5" w14:textId="77777777" w:rsidTr="001A47D4">
        <w:trPr>
          <w:trHeight w:val="426"/>
        </w:trPr>
        <w:tc>
          <w:tcPr>
            <w:tcW w:w="2235" w:type="dxa"/>
            <w:vMerge/>
            <w:shd w:val="clear" w:color="auto" w:fill="00B0F0"/>
            <w:vAlign w:val="center"/>
          </w:tcPr>
          <w:p w14:paraId="295EAF84" w14:textId="77777777" w:rsidR="00684B9C" w:rsidRPr="008E141D" w:rsidRDefault="00684B9C" w:rsidP="003C0DEF">
            <w:pPr>
              <w:autoSpaceDE w:val="0"/>
              <w:autoSpaceDN w:val="0"/>
              <w:adjustRightInd w:val="0"/>
              <w:jc w:val="center"/>
              <w:rPr>
                <w:b/>
                <w:color w:val="FFFFFF" w:themeColor="background1"/>
                <w:sz w:val="15"/>
                <w:szCs w:val="15"/>
              </w:rPr>
            </w:pPr>
          </w:p>
        </w:tc>
        <w:tc>
          <w:tcPr>
            <w:tcW w:w="992" w:type="dxa"/>
            <w:vMerge/>
            <w:shd w:val="clear" w:color="auto" w:fill="00B0F0"/>
            <w:vAlign w:val="center"/>
          </w:tcPr>
          <w:p w14:paraId="3080365E" w14:textId="77777777" w:rsidR="00684B9C" w:rsidRPr="008E141D" w:rsidRDefault="00684B9C" w:rsidP="003C0DEF">
            <w:pPr>
              <w:autoSpaceDE w:val="0"/>
              <w:autoSpaceDN w:val="0"/>
              <w:adjustRightInd w:val="0"/>
              <w:jc w:val="center"/>
              <w:rPr>
                <w:b/>
                <w:color w:val="FFFFFF" w:themeColor="background1"/>
                <w:sz w:val="15"/>
                <w:szCs w:val="15"/>
              </w:rPr>
            </w:pPr>
          </w:p>
        </w:tc>
        <w:tc>
          <w:tcPr>
            <w:tcW w:w="992" w:type="dxa"/>
            <w:vMerge w:val="restart"/>
            <w:shd w:val="clear" w:color="auto" w:fill="00B0F0"/>
            <w:vAlign w:val="center"/>
          </w:tcPr>
          <w:p w14:paraId="41B27EB4"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Сумма, тыс. руб.</w:t>
            </w:r>
          </w:p>
        </w:tc>
        <w:tc>
          <w:tcPr>
            <w:tcW w:w="1560" w:type="dxa"/>
            <w:gridSpan w:val="2"/>
            <w:shd w:val="clear" w:color="auto" w:fill="00B0F0"/>
            <w:vAlign w:val="center"/>
          </w:tcPr>
          <w:p w14:paraId="77B38EF6"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Отклонения от оценки 2021 года</w:t>
            </w:r>
          </w:p>
        </w:tc>
        <w:tc>
          <w:tcPr>
            <w:tcW w:w="850" w:type="dxa"/>
            <w:vMerge w:val="restart"/>
            <w:shd w:val="clear" w:color="auto" w:fill="00B0F0"/>
            <w:vAlign w:val="center"/>
          </w:tcPr>
          <w:p w14:paraId="3E806FD3"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Сумма, тыс. руб.</w:t>
            </w:r>
          </w:p>
        </w:tc>
        <w:tc>
          <w:tcPr>
            <w:tcW w:w="1418" w:type="dxa"/>
            <w:gridSpan w:val="2"/>
            <w:shd w:val="clear" w:color="auto" w:fill="00B0F0"/>
            <w:vAlign w:val="center"/>
          </w:tcPr>
          <w:p w14:paraId="604EC040"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Отклонения от оценки 2021 года</w:t>
            </w:r>
          </w:p>
        </w:tc>
        <w:tc>
          <w:tcPr>
            <w:tcW w:w="850" w:type="dxa"/>
            <w:vMerge w:val="restart"/>
            <w:shd w:val="clear" w:color="auto" w:fill="00B0F0"/>
            <w:vAlign w:val="center"/>
          </w:tcPr>
          <w:p w14:paraId="483245D8"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Сумма, тыс. руб.</w:t>
            </w:r>
          </w:p>
        </w:tc>
        <w:tc>
          <w:tcPr>
            <w:tcW w:w="1418" w:type="dxa"/>
            <w:gridSpan w:val="2"/>
            <w:shd w:val="clear" w:color="auto" w:fill="00B0F0"/>
            <w:vAlign w:val="center"/>
          </w:tcPr>
          <w:p w14:paraId="4BAE4D34"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Отклонения от оценки 2021 года</w:t>
            </w:r>
          </w:p>
        </w:tc>
      </w:tr>
      <w:tr w:rsidR="00684B9C" w:rsidRPr="00151F1C" w14:paraId="02141874" w14:textId="77777777" w:rsidTr="00214F1D">
        <w:tc>
          <w:tcPr>
            <w:tcW w:w="2235" w:type="dxa"/>
            <w:vMerge/>
            <w:shd w:val="clear" w:color="auto" w:fill="00B0F0"/>
            <w:vAlign w:val="center"/>
          </w:tcPr>
          <w:p w14:paraId="1109F138" w14:textId="77777777" w:rsidR="00684B9C" w:rsidRPr="008E141D" w:rsidRDefault="00684B9C" w:rsidP="003C0DEF">
            <w:pPr>
              <w:autoSpaceDE w:val="0"/>
              <w:autoSpaceDN w:val="0"/>
              <w:adjustRightInd w:val="0"/>
              <w:jc w:val="center"/>
              <w:rPr>
                <w:b/>
                <w:color w:val="FFFFFF" w:themeColor="background1"/>
                <w:sz w:val="15"/>
                <w:szCs w:val="15"/>
              </w:rPr>
            </w:pPr>
          </w:p>
        </w:tc>
        <w:tc>
          <w:tcPr>
            <w:tcW w:w="992" w:type="dxa"/>
            <w:vMerge/>
            <w:shd w:val="clear" w:color="auto" w:fill="00B0F0"/>
            <w:vAlign w:val="center"/>
          </w:tcPr>
          <w:p w14:paraId="4577ACC3" w14:textId="77777777" w:rsidR="00684B9C" w:rsidRPr="008E141D" w:rsidRDefault="00684B9C" w:rsidP="003C0DEF">
            <w:pPr>
              <w:autoSpaceDE w:val="0"/>
              <w:autoSpaceDN w:val="0"/>
              <w:adjustRightInd w:val="0"/>
              <w:jc w:val="center"/>
              <w:rPr>
                <w:b/>
                <w:color w:val="FFFFFF" w:themeColor="background1"/>
                <w:sz w:val="15"/>
                <w:szCs w:val="15"/>
              </w:rPr>
            </w:pPr>
          </w:p>
        </w:tc>
        <w:tc>
          <w:tcPr>
            <w:tcW w:w="992" w:type="dxa"/>
            <w:vMerge/>
            <w:shd w:val="clear" w:color="auto" w:fill="00B0F0"/>
            <w:vAlign w:val="center"/>
          </w:tcPr>
          <w:p w14:paraId="1B2B9041" w14:textId="77777777" w:rsidR="00684B9C" w:rsidRPr="008E141D" w:rsidRDefault="00684B9C" w:rsidP="003C0DEF">
            <w:pPr>
              <w:autoSpaceDE w:val="0"/>
              <w:autoSpaceDN w:val="0"/>
              <w:adjustRightInd w:val="0"/>
              <w:jc w:val="center"/>
              <w:rPr>
                <w:b/>
                <w:color w:val="FFFFFF" w:themeColor="background1"/>
                <w:sz w:val="15"/>
                <w:szCs w:val="15"/>
              </w:rPr>
            </w:pPr>
          </w:p>
        </w:tc>
        <w:tc>
          <w:tcPr>
            <w:tcW w:w="992" w:type="dxa"/>
            <w:shd w:val="clear" w:color="auto" w:fill="00B0F0"/>
            <w:vAlign w:val="center"/>
          </w:tcPr>
          <w:p w14:paraId="7149D82A"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тыс. руб.</w:t>
            </w:r>
          </w:p>
        </w:tc>
        <w:tc>
          <w:tcPr>
            <w:tcW w:w="568" w:type="dxa"/>
            <w:shd w:val="clear" w:color="auto" w:fill="00B0F0"/>
            <w:vAlign w:val="center"/>
          </w:tcPr>
          <w:p w14:paraId="38F6B932"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w:t>
            </w:r>
          </w:p>
        </w:tc>
        <w:tc>
          <w:tcPr>
            <w:tcW w:w="850" w:type="dxa"/>
            <w:vMerge/>
            <w:shd w:val="clear" w:color="auto" w:fill="00B0F0"/>
            <w:vAlign w:val="center"/>
          </w:tcPr>
          <w:p w14:paraId="6C2B8967" w14:textId="77777777" w:rsidR="00684B9C" w:rsidRPr="008E141D" w:rsidRDefault="00684B9C" w:rsidP="003C0DEF">
            <w:pPr>
              <w:autoSpaceDE w:val="0"/>
              <w:autoSpaceDN w:val="0"/>
              <w:adjustRightInd w:val="0"/>
              <w:jc w:val="center"/>
              <w:rPr>
                <w:b/>
                <w:color w:val="FFFFFF" w:themeColor="background1"/>
                <w:sz w:val="15"/>
                <w:szCs w:val="15"/>
              </w:rPr>
            </w:pPr>
          </w:p>
        </w:tc>
        <w:tc>
          <w:tcPr>
            <w:tcW w:w="851" w:type="dxa"/>
            <w:shd w:val="clear" w:color="auto" w:fill="00B0F0"/>
            <w:vAlign w:val="center"/>
          </w:tcPr>
          <w:p w14:paraId="5D43373E"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тыс. руб.</w:t>
            </w:r>
          </w:p>
        </w:tc>
        <w:tc>
          <w:tcPr>
            <w:tcW w:w="567" w:type="dxa"/>
            <w:shd w:val="clear" w:color="auto" w:fill="00B0F0"/>
            <w:vAlign w:val="center"/>
          </w:tcPr>
          <w:p w14:paraId="76AB250E"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w:t>
            </w:r>
          </w:p>
        </w:tc>
        <w:tc>
          <w:tcPr>
            <w:tcW w:w="850" w:type="dxa"/>
            <w:vMerge/>
            <w:shd w:val="clear" w:color="auto" w:fill="00B0F0"/>
            <w:vAlign w:val="center"/>
          </w:tcPr>
          <w:p w14:paraId="1EB97AA1" w14:textId="77777777" w:rsidR="00684B9C" w:rsidRPr="008E141D" w:rsidRDefault="00684B9C" w:rsidP="003C0DEF">
            <w:pPr>
              <w:autoSpaceDE w:val="0"/>
              <w:autoSpaceDN w:val="0"/>
              <w:adjustRightInd w:val="0"/>
              <w:jc w:val="center"/>
              <w:rPr>
                <w:b/>
                <w:color w:val="FFFFFF" w:themeColor="background1"/>
                <w:sz w:val="15"/>
                <w:szCs w:val="15"/>
              </w:rPr>
            </w:pPr>
          </w:p>
        </w:tc>
        <w:tc>
          <w:tcPr>
            <w:tcW w:w="851" w:type="dxa"/>
            <w:shd w:val="clear" w:color="auto" w:fill="00B0F0"/>
            <w:vAlign w:val="center"/>
          </w:tcPr>
          <w:p w14:paraId="4CA245BC"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тыс. руб.</w:t>
            </w:r>
          </w:p>
        </w:tc>
        <w:tc>
          <w:tcPr>
            <w:tcW w:w="567" w:type="dxa"/>
            <w:shd w:val="clear" w:color="auto" w:fill="00B0F0"/>
            <w:vAlign w:val="center"/>
          </w:tcPr>
          <w:p w14:paraId="085A0F92" w14:textId="77777777" w:rsidR="00684B9C" w:rsidRPr="008E141D" w:rsidRDefault="00684B9C" w:rsidP="003C0DEF">
            <w:pPr>
              <w:autoSpaceDE w:val="0"/>
              <w:autoSpaceDN w:val="0"/>
              <w:adjustRightInd w:val="0"/>
              <w:jc w:val="center"/>
              <w:rPr>
                <w:b/>
                <w:color w:val="FFFFFF" w:themeColor="background1"/>
                <w:sz w:val="15"/>
                <w:szCs w:val="15"/>
              </w:rPr>
            </w:pPr>
            <w:r w:rsidRPr="008E141D">
              <w:rPr>
                <w:b/>
                <w:color w:val="FFFFFF" w:themeColor="background1"/>
                <w:sz w:val="15"/>
                <w:szCs w:val="15"/>
              </w:rPr>
              <w:t>%</w:t>
            </w:r>
          </w:p>
        </w:tc>
      </w:tr>
      <w:tr w:rsidR="00684B9C" w:rsidRPr="00151F1C" w14:paraId="77BF7DCD" w14:textId="77777777" w:rsidTr="00214F1D">
        <w:tc>
          <w:tcPr>
            <w:tcW w:w="2235" w:type="dxa"/>
            <w:vAlign w:val="center"/>
          </w:tcPr>
          <w:p w14:paraId="57FAC765" w14:textId="77777777" w:rsidR="00684B9C" w:rsidRPr="00151F1C" w:rsidRDefault="00684B9C" w:rsidP="003C0DEF">
            <w:pPr>
              <w:autoSpaceDE w:val="0"/>
              <w:autoSpaceDN w:val="0"/>
              <w:adjustRightInd w:val="0"/>
              <w:rPr>
                <w:sz w:val="15"/>
                <w:szCs w:val="15"/>
              </w:rPr>
            </w:pPr>
            <w:r>
              <w:rPr>
                <w:color w:val="000000"/>
                <w:sz w:val="15"/>
                <w:szCs w:val="15"/>
              </w:rPr>
              <w:t>Доходы от использования имущества, находящегося в государственной и муниципальной собственности</w:t>
            </w:r>
          </w:p>
        </w:tc>
        <w:tc>
          <w:tcPr>
            <w:tcW w:w="992" w:type="dxa"/>
            <w:vAlign w:val="center"/>
          </w:tcPr>
          <w:p w14:paraId="4AC062CE" w14:textId="77777777" w:rsidR="00684B9C" w:rsidRPr="00C50F29" w:rsidRDefault="00684B9C" w:rsidP="003C0DEF">
            <w:pPr>
              <w:ind w:left="-108"/>
              <w:jc w:val="right"/>
              <w:rPr>
                <w:color w:val="000000"/>
                <w:sz w:val="16"/>
                <w:szCs w:val="16"/>
              </w:rPr>
            </w:pPr>
            <w:r w:rsidRPr="00C50F29">
              <w:rPr>
                <w:color w:val="000000"/>
                <w:sz w:val="16"/>
                <w:szCs w:val="16"/>
              </w:rPr>
              <w:t>590 765,8</w:t>
            </w:r>
          </w:p>
        </w:tc>
        <w:tc>
          <w:tcPr>
            <w:tcW w:w="992" w:type="dxa"/>
            <w:vAlign w:val="center"/>
          </w:tcPr>
          <w:p w14:paraId="519B6601" w14:textId="77777777" w:rsidR="00684B9C" w:rsidRPr="00C50F29" w:rsidRDefault="00684B9C" w:rsidP="003C0DEF">
            <w:pPr>
              <w:ind w:left="-108"/>
              <w:jc w:val="right"/>
              <w:rPr>
                <w:color w:val="000000"/>
                <w:sz w:val="16"/>
                <w:szCs w:val="16"/>
              </w:rPr>
            </w:pPr>
            <w:r w:rsidRPr="00C50F29">
              <w:rPr>
                <w:color w:val="000000"/>
                <w:sz w:val="16"/>
                <w:szCs w:val="16"/>
              </w:rPr>
              <w:t>425 188,0</w:t>
            </w:r>
          </w:p>
        </w:tc>
        <w:tc>
          <w:tcPr>
            <w:tcW w:w="992" w:type="dxa"/>
            <w:vAlign w:val="center"/>
          </w:tcPr>
          <w:p w14:paraId="51A52727" w14:textId="77777777" w:rsidR="00684B9C" w:rsidRPr="00C50F29" w:rsidRDefault="00684B9C" w:rsidP="003C0DEF">
            <w:pPr>
              <w:ind w:left="-108"/>
              <w:jc w:val="right"/>
              <w:rPr>
                <w:color w:val="000000"/>
                <w:sz w:val="16"/>
                <w:szCs w:val="16"/>
              </w:rPr>
            </w:pPr>
            <w:r w:rsidRPr="00C50F29">
              <w:rPr>
                <w:color w:val="000000"/>
                <w:sz w:val="16"/>
                <w:szCs w:val="16"/>
              </w:rPr>
              <w:t>-165 577,8</w:t>
            </w:r>
          </w:p>
        </w:tc>
        <w:tc>
          <w:tcPr>
            <w:tcW w:w="568" w:type="dxa"/>
            <w:vAlign w:val="center"/>
          </w:tcPr>
          <w:p w14:paraId="47DBE77F" w14:textId="77777777" w:rsidR="00684B9C" w:rsidRPr="00C50F29" w:rsidRDefault="00684B9C" w:rsidP="003C0DEF">
            <w:pPr>
              <w:ind w:left="-108"/>
              <w:jc w:val="right"/>
              <w:rPr>
                <w:color w:val="000000"/>
                <w:sz w:val="16"/>
                <w:szCs w:val="16"/>
              </w:rPr>
            </w:pPr>
            <w:r w:rsidRPr="00C50F29">
              <w:rPr>
                <w:color w:val="000000"/>
                <w:sz w:val="16"/>
                <w:szCs w:val="16"/>
              </w:rPr>
              <w:t>-28,0</w:t>
            </w:r>
          </w:p>
        </w:tc>
        <w:tc>
          <w:tcPr>
            <w:tcW w:w="850" w:type="dxa"/>
            <w:vAlign w:val="center"/>
          </w:tcPr>
          <w:p w14:paraId="5A4CD54B" w14:textId="77777777" w:rsidR="00684B9C" w:rsidRPr="00C50F29" w:rsidRDefault="00684B9C" w:rsidP="003C0DEF">
            <w:pPr>
              <w:ind w:left="-108"/>
              <w:jc w:val="right"/>
              <w:rPr>
                <w:color w:val="000000"/>
                <w:sz w:val="16"/>
                <w:szCs w:val="16"/>
              </w:rPr>
            </w:pPr>
            <w:r w:rsidRPr="00C50F29">
              <w:rPr>
                <w:color w:val="000000"/>
                <w:sz w:val="16"/>
                <w:szCs w:val="16"/>
              </w:rPr>
              <w:t>415 691,0</w:t>
            </w:r>
          </w:p>
        </w:tc>
        <w:tc>
          <w:tcPr>
            <w:tcW w:w="851" w:type="dxa"/>
            <w:vAlign w:val="center"/>
          </w:tcPr>
          <w:p w14:paraId="509F7623" w14:textId="77777777" w:rsidR="00684B9C" w:rsidRPr="00C50F29" w:rsidRDefault="00684B9C" w:rsidP="003C0DEF">
            <w:pPr>
              <w:ind w:left="-108"/>
              <w:jc w:val="right"/>
              <w:rPr>
                <w:color w:val="000000"/>
                <w:sz w:val="16"/>
                <w:szCs w:val="16"/>
              </w:rPr>
            </w:pPr>
            <w:r w:rsidRPr="00C50F29">
              <w:rPr>
                <w:color w:val="000000"/>
                <w:sz w:val="16"/>
                <w:szCs w:val="16"/>
              </w:rPr>
              <w:t>-175 074,8</w:t>
            </w:r>
          </w:p>
        </w:tc>
        <w:tc>
          <w:tcPr>
            <w:tcW w:w="567" w:type="dxa"/>
            <w:vAlign w:val="center"/>
          </w:tcPr>
          <w:p w14:paraId="1083F908" w14:textId="77777777" w:rsidR="00684B9C" w:rsidRPr="00C50F29" w:rsidRDefault="00684B9C" w:rsidP="003C0DEF">
            <w:pPr>
              <w:ind w:left="-108"/>
              <w:jc w:val="right"/>
              <w:rPr>
                <w:color w:val="000000"/>
                <w:sz w:val="16"/>
                <w:szCs w:val="16"/>
              </w:rPr>
            </w:pPr>
            <w:r w:rsidRPr="00C50F29">
              <w:rPr>
                <w:color w:val="000000"/>
                <w:sz w:val="16"/>
                <w:szCs w:val="16"/>
              </w:rPr>
              <w:t>-29,6</w:t>
            </w:r>
          </w:p>
        </w:tc>
        <w:tc>
          <w:tcPr>
            <w:tcW w:w="850" w:type="dxa"/>
            <w:vAlign w:val="center"/>
          </w:tcPr>
          <w:p w14:paraId="31F552FE" w14:textId="77777777" w:rsidR="00684B9C" w:rsidRPr="00C50F29" w:rsidRDefault="00684B9C" w:rsidP="003C0DEF">
            <w:pPr>
              <w:ind w:left="-108"/>
              <w:jc w:val="right"/>
              <w:rPr>
                <w:color w:val="000000"/>
                <w:sz w:val="16"/>
                <w:szCs w:val="16"/>
              </w:rPr>
            </w:pPr>
            <w:r w:rsidRPr="00C50F29">
              <w:rPr>
                <w:color w:val="000000"/>
                <w:sz w:val="16"/>
                <w:szCs w:val="16"/>
              </w:rPr>
              <w:t>429 356,0</w:t>
            </w:r>
          </w:p>
        </w:tc>
        <w:tc>
          <w:tcPr>
            <w:tcW w:w="851" w:type="dxa"/>
            <w:vAlign w:val="center"/>
          </w:tcPr>
          <w:p w14:paraId="2B7D9EC2" w14:textId="77777777" w:rsidR="00684B9C" w:rsidRPr="00C50F29" w:rsidRDefault="00684B9C" w:rsidP="003C0DEF">
            <w:pPr>
              <w:ind w:left="-108"/>
              <w:jc w:val="right"/>
              <w:rPr>
                <w:color w:val="000000"/>
                <w:sz w:val="16"/>
                <w:szCs w:val="16"/>
              </w:rPr>
            </w:pPr>
            <w:r w:rsidRPr="00C50F29">
              <w:rPr>
                <w:color w:val="000000"/>
                <w:sz w:val="16"/>
                <w:szCs w:val="16"/>
              </w:rPr>
              <w:t>-161 409,8</w:t>
            </w:r>
          </w:p>
        </w:tc>
        <w:tc>
          <w:tcPr>
            <w:tcW w:w="567" w:type="dxa"/>
            <w:vAlign w:val="center"/>
          </w:tcPr>
          <w:p w14:paraId="0D405311" w14:textId="77777777" w:rsidR="00684B9C" w:rsidRPr="00C50F29" w:rsidRDefault="00684B9C" w:rsidP="003C0DEF">
            <w:pPr>
              <w:ind w:left="-108"/>
              <w:jc w:val="right"/>
              <w:rPr>
                <w:color w:val="000000"/>
                <w:sz w:val="16"/>
                <w:szCs w:val="16"/>
              </w:rPr>
            </w:pPr>
            <w:r w:rsidRPr="00C50F29">
              <w:rPr>
                <w:color w:val="000000"/>
                <w:sz w:val="16"/>
                <w:szCs w:val="16"/>
              </w:rPr>
              <w:t>-27,3</w:t>
            </w:r>
          </w:p>
        </w:tc>
      </w:tr>
      <w:tr w:rsidR="00684B9C" w:rsidRPr="00151F1C" w14:paraId="1A01F746" w14:textId="77777777" w:rsidTr="00214F1D">
        <w:tc>
          <w:tcPr>
            <w:tcW w:w="2235" w:type="dxa"/>
            <w:vAlign w:val="center"/>
          </w:tcPr>
          <w:p w14:paraId="084A1E62" w14:textId="77777777" w:rsidR="00684B9C" w:rsidRPr="00151F1C" w:rsidRDefault="00684B9C" w:rsidP="003C0DEF">
            <w:pPr>
              <w:autoSpaceDE w:val="0"/>
              <w:autoSpaceDN w:val="0"/>
              <w:adjustRightInd w:val="0"/>
              <w:rPr>
                <w:sz w:val="15"/>
                <w:szCs w:val="15"/>
              </w:rPr>
            </w:pPr>
            <w:r>
              <w:rPr>
                <w:color w:val="000000"/>
                <w:sz w:val="15"/>
                <w:szCs w:val="15"/>
              </w:rPr>
              <w:t>Платежи при пользовании природными ресурсам</w:t>
            </w:r>
          </w:p>
        </w:tc>
        <w:tc>
          <w:tcPr>
            <w:tcW w:w="992" w:type="dxa"/>
            <w:vAlign w:val="center"/>
          </w:tcPr>
          <w:p w14:paraId="1E7C414A" w14:textId="77777777" w:rsidR="00684B9C" w:rsidRPr="00C50F29" w:rsidRDefault="00684B9C" w:rsidP="003C0DEF">
            <w:pPr>
              <w:ind w:left="-108"/>
              <w:jc w:val="right"/>
              <w:rPr>
                <w:color w:val="000000"/>
                <w:sz w:val="16"/>
                <w:szCs w:val="16"/>
              </w:rPr>
            </w:pPr>
            <w:r w:rsidRPr="00C50F29">
              <w:rPr>
                <w:color w:val="000000"/>
                <w:sz w:val="16"/>
                <w:szCs w:val="16"/>
              </w:rPr>
              <w:t>41 500,8</w:t>
            </w:r>
          </w:p>
        </w:tc>
        <w:tc>
          <w:tcPr>
            <w:tcW w:w="992" w:type="dxa"/>
            <w:vAlign w:val="center"/>
          </w:tcPr>
          <w:p w14:paraId="1FE16364" w14:textId="77777777" w:rsidR="00684B9C" w:rsidRPr="00C50F29" w:rsidRDefault="00684B9C" w:rsidP="003C0DEF">
            <w:pPr>
              <w:ind w:left="-108"/>
              <w:jc w:val="right"/>
              <w:rPr>
                <w:color w:val="000000"/>
                <w:sz w:val="16"/>
                <w:szCs w:val="16"/>
              </w:rPr>
            </w:pPr>
            <w:r w:rsidRPr="00C50F29">
              <w:rPr>
                <w:color w:val="000000"/>
                <w:sz w:val="16"/>
                <w:szCs w:val="16"/>
              </w:rPr>
              <w:t>32 942,0</w:t>
            </w:r>
          </w:p>
        </w:tc>
        <w:tc>
          <w:tcPr>
            <w:tcW w:w="992" w:type="dxa"/>
            <w:vAlign w:val="center"/>
          </w:tcPr>
          <w:p w14:paraId="24AEACF3" w14:textId="77777777" w:rsidR="00684B9C" w:rsidRPr="00C50F29" w:rsidRDefault="00684B9C" w:rsidP="003C0DEF">
            <w:pPr>
              <w:ind w:left="-108"/>
              <w:jc w:val="right"/>
              <w:rPr>
                <w:color w:val="000000"/>
                <w:sz w:val="16"/>
                <w:szCs w:val="16"/>
              </w:rPr>
            </w:pPr>
            <w:r w:rsidRPr="00C50F29">
              <w:rPr>
                <w:color w:val="000000"/>
                <w:sz w:val="16"/>
                <w:szCs w:val="16"/>
              </w:rPr>
              <w:t>-8 558,8</w:t>
            </w:r>
          </w:p>
        </w:tc>
        <w:tc>
          <w:tcPr>
            <w:tcW w:w="568" w:type="dxa"/>
            <w:vAlign w:val="center"/>
          </w:tcPr>
          <w:p w14:paraId="5C2DB3E7" w14:textId="77777777" w:rsidR="00684B9C" w:rsidRPr="00C50F29" w:rsidRDefault="00684B9C" w:rsidP="003C0DEF">
            <w:pPr>
              <w:ind w:left="-108"/>
              <w:jc w:val="right"/>
              <w:rPr>
                <w:color w:val="000000"/>
                <w:sz w:val="16"/>
                <w:szCs w:val="16"/>
              </w:rPr>
            </w:pPr>
            <w:r w:rsidRPr="00C50F29">
              <w:rPr>
                <w:color w:val="000000"/>
                <w:sz w:val="16"/>
                <w:szCs w:val="16"/>
              </w:rPr>
              <w:t>-20,6</w:t>
            </w:r>
          </w:p>
        </w:tc>
        <w:tc>
          <w:tcPr>
            <w:tcW w:w="850" w:type="dxa"/>
            <w:vAlign w:val="center"/>
          </w:tcPr>
          <w:p w14:paraId="605B85A6" w14:textId="77777777" w:rsidR="00684B9C" w:rsidRPr="00C50F29" w:rsidRDefault="00684B9C" w:rsidP="003C0DEF">
            <w:pPr>
              <w:ind w:left="-108"/>
              <w:jc w:val="right"/>
              <w:rPr>
                <w:color w:val="000000"/>
                <w:sz w:val="16"/>
                <w:szCs w:val="16"/>
              </w:rPr>
            </w:pPr>
            <w:r w:rsidRPr="00C50F29">
              <w:rPr>
                <w:color w:val="000000"/>
                <w:sz w:val="16"/>
                <w:szCs w:val="16"/>
              </w:rPr>
              <w:t>32 942,0</w:t>
            </w:r>
          </w:p>
        </w:tc>
        <w:tc>
          <w:tcPr>
            <w:tcW w:w="851" w:type="dxa"/>
            <w:vAlign w:val="center"/>
          </w:tcPr>
          <w:p w14:paraId="32231E40" w14:textId="77777777" w:rsidR="00684B9C" w:rsidRPr="00C50F29" w:rsidRDefault="00684B9C" w:rsidP="003C0DEF">
            <w:pPr>
              <w:ind w:left="-108"/>
              <w:jc w:val="right"/>
              <w:rPr>
                <w:color w:val="000000"/>
                <w:sz w:val="16"/>
                <w:szCs w:val="16"/>
              </w:rPr>
            </w:pPr>
            <w:r w:rsidRPr="00C50F29">
              <w:rPr>
                <w:color w:val="000000"/>
                <w:sz w:val="16"/>
                <w:szCs w:val="16"/>
              </w:rPr>
              <w:t>-8 558,8</w:t>
            </w:r>
          </w:p>
        </w:tc>
        <w:tc>
          <w:tcPr>
            <w:tcW w:w="567" w:type="dxa"/>
            <w:vAlign w:val="center"/>
          </w:tcPr>
          <w:p w14:paraId="084C5B24" w14:textId="77777777" w:rsidR="00684B9C" w:rsidRPr="00C50F29" w:rsidRDefault="00684B9C" w:rsidP="003C0DEF">
            <w:pPr>
              <w:ind w:left="-108"/>
              <w:jc w:val="right"/>
              <w:rPr>
                <w:color w:val="000000"/>
                <w:sz w:val="16"/>
                <w:szCs w:val="16"/>
              </w:rPr>
            </w:pPr>
            <w:r w:rsidRPr="00C50F29">
              <w:rPr>
                <w:color w:val="000000"/>
                <w:sz w:val="16"/>
                <w:szCs w:val="16"/>
              </w:rPr>
              <w:t>-20,6</w:t>
            </w:r>
          </w:p>
        </w:tc>
        <w:tc>
          <w:tcPr>
            <w:tcW w:w="850" w:type="dxa"/>
            <w:vAlign w:val="center"/>
          </w:tcPr>
          <w:p w14:paraId="7451180A" w14:textId="77777777" w:rsidR="00684B9C" w:rsidRPr="00C50F29" w:rsidRDefault="00684B9C" w:rsidP="003C0DEF">
            <w:pPr>
              <w:ind w:left="-108"/>
              <w:jc w:val="right"/>
              <w:rPr>
                <w:color w:val="000000"/>
                <w:sz w:val="16"/>
                <w:szCs w:val="16"/>
              </w:rPr>
            </w:pPr>
            <w:r w:rsidRPr="00C50F29">
              <w:rPr>
                <w:color w:val="000000"/>
                <w:sz w:val="16"/>
                <w:szCs w:val="16"/>
              </w:rPr>
              <w:t>32 942,0</w:t>
            </w:r>
          </w:p>
        </w:tc>
        <w:tc>
          <w:tcPr>
            <w:tcW w:w="851" w:type="dxa"/>
            <w:vAlign w:val="center"/>
          </w:tcPr>
          <w:p w14:paraId="66143F07" w14:textId="77777777" w:rsidR="00684B9C" w:rsidRPr="00C50F29" w:rsidRDefault="00684B9C" w:rsidP="003C0DEF">
            <w:pPr>
              <w:ind w:left="-108"/>
              <w:jc w:val="right"/>
              <w:rPr>
                <w:color w:val="000000"/>
                <w:sz w:val="16"/>
                <w:szCs w:val="16"/>
              </w:rPr>
            </w:pPr>
            <w:r w:rsidRPr="00C50F29">
              <w:rPr>
                <w:color w:val="000000"/>
                <w:sz w:val="16"/>
                <w:szCs w:val="16"/>
              </w:rPr>
              <w:t>-8 558,8</w:t>
            </w:r>
          </w:p>
        </w:tc>
        <w:tc>
          <w:tcPr>
            <w:tcW w:w="567" w:type="dxa"/>
            <w:vAlign w:val="center"/>
          </w:tcPr>
          <w:p w14:paraId="31C2D213" w14:textId="77777777" w:rsidR="00684B9C" w:rsidRPr="00C50F29" w:rsidRDefault="00684B9C" w:rsidP="003C0DEF">
            <w:pPr>
              <w:ind w:left="-108"/>
              <w:jc w:val="right"/>
              <w:rPr>
                <w:color w:val="000000"/>
                <w:sz w:val="16"/>
                <w:szCs w:val="16"/>
              </w:rPr>
            </w:pPr>
            <w:r w:rsidRPr="00C50F29">
              <w:rPr>
                <w:color w:val="000000"/>
                <w:sz w:val="16"/>
                <w:szCs w:val="16"/>
              </w:rPr>
              <w:t>-20,6</w:t>
            </w:r>
          </w:p>
        </w:tc>
      </w:tr>
      <w:tr w:rsidR="00684B9C" w:rsidRPr="00151F1C" w14:paraId="23800F1E" w14:textId="77777777" w:rsidTr="00214F1D">
        <w:tc>
          <w:tcPr>
            <w:tcW w:w="2235" w:type="dxa"/>
            <w:vAlign w:val="center"/>
          </w:tcPr>
          <w:p w14:paraId="58780023" w14:textId="77777777" w:rsidR="00684B9C" w:rsidRPr="00151F1C" w:rsidRDefault="00684B9C" w:rsidP="003C0DEF">
            <w:pPr>
              <w:autoSpaceDE w:val="0"/>
              <w:autoSpaceDN w:val="0"/>
              <w:adjustRightInd w:val="0"/>
              <w:rPr>
                <w:sz w:val="15"/>
                <w:szCs w:val="15"/>
              </w:rPr>
            </w:pPr>
            <w:r>
              <w:rPr>
                <w:color w:val="000000"/>
                <w:sz w:val="15"/>
                <w:szCs w:val="15"/>
              </w:rPr>
              <w:t>Доходы от оказания платных услуг и компенсации затрат государства</w:t>
            </w:r>
          </w:p>
        </w:tc>
        <w:tc>
          <w:tcPr>
            <w:tcW w:w="992" w:type="dxa"/>
            <w:vAlign w:val="center"/>
          </w:tcPr>
          <w:p w14:paraId="0EAA120A" w14:textId="77777777" w:rsidR="00684B9C" w:rsidRPr="00C50F29" w:rsidRDefault="00684B9C" w:rsidP="003C0DEF">
            <w:pPr>
              <w:ind w:left="-108"/>
              <w:jc w:val="right"/>
              <w:rPr>
                <w:color w:val="000000"/>
                <w:sz w:val="16"/>
                <w:szCs w:val="16"/>
              </w:rPr>
            </w:pPr>
            <w:r w:rsidRPr="00C50F29">
              <w:rPr>
                <w:color w:val="000000"/>
                <w:sz w:val="16"/>
                <w:szCs w:val="16"/>
              </w:rPr>
              <w:t>10 815,3</w:t>
            </w:r>
          </w:p>
        </w:tc>
        <w:tc>
          <w:tcPr>
            <w:tcW w:w="992" w:type="dxa"/>
            <w:vAlign w:val="center"/>
          </w:tcPr>
          <w:p w14:paraId="2D82BC83" w14:textId="77777777" w:rsidR="00684B9C" w:rsidRPr="00C50F29" w:rsidRDefault="00684B9C" w:rsidP="003C0DEF">
            <w:pPr>
              <w:ind w:left="-108"/>
              <w:jc w:val="right"/>
              <w:rPr>
                <w:color w:val="000000"/>
                <w:sz w:val="16"/>
                <w:szCs w:val="16"/>
              </w:rPr>
            </w:pPr>
            <w:r w:rsidRPr="00C50F29">
              <w:rPr>
                <w:color w:val="000000"/>
                <w:sz w:val="16"/>
                <w:szCs w:val="16"/>
              </w:rPr>
              <w:t>3 183,0</w:t>
            </w:r>
          </w:p>
        </w:tc>
        <w:tc>
          <w:tcPr>
            <w:tcW w:w="992" w:type="dxa"/>
            <w:vAlign w:val="center"/>
          </w:tcPr>
          <w:p w14:paraId="0B86ADE2" w14:textId="77777777" w:rsidR="00684B9C" w:rsidRPr="00C50F29" w:rsidRDefault="00684B9C" w:rsidP="003C0DEF">
            <w:pPr>
              <w:ind w:left="-108"/>
              <w:jc w:val="right"/>
              <w:rPr>
                <w:color w:val="000000"/>
                <w:sz w:val="16"/>
                <w:szCs w:val="16"/>
              </w:rPr>
            </w:pPr>
            <w:r w:rsidRPr="00C50F29">
              <w:rPr>
                <w:color w:val="000000"/>
                <w:sz w:val="16"/>
                <w:szCs w:val="16"/>
              </w:rPr>
              <w:t>-7 632,3</w:t>
            </w:r>
          </w:p>
        </w:tc>
        <w:tc>
          <w:tcPr>
            <w:tcW w:w="568" w:type="dxa"/>
            <w:vAlign w:val="center"/>
          </w:tcPr>
          <w:p w14:paraId="48C964BC" w14:textId="77777777" w:rsidR="00684B9C" w:rsidRPr="00C50F29" w:rsidRDefault="00684B9C" w:rsidP="003C0DEF">
            <w:pPr>
              <w:ind w:left="-108"/>
              <w:jc w:val="right"/>
              <w:rPr>
                <w:color w:val="000000"/>
                <w:sz w:val="16"/>
                <w:szCs w:val="16"/>
              </w:rPr>
            </w:pPr>
            <w:r w:rsidRPr="00C50F29">
              <w:rPr>
                <w:color w:val="000000"/>
                <w:sz w:val="16"/>
                <w:szCs w:val="16"/>
              </w:rPr>
              <w:t>-70,6</w:t>
            </w:r>
          </w:p>
        </w:tc>
        <w:tc>
          <w:tcPr>
            <w:tcW w:w="850" w:type="dxa"/>
            <w:vAlign w:val="center"/>
          </w:tcPr>
          <w:p w14:paraId="712A4B86" w14:textId="77777777" w:rsidR="00684B9C" w:rsidRPr="00C50F29" w:rsidRDefault="00684B9C" w:rsidP="003C0DEF">
            <w:pPr>
              <w:ind w:left="-108"/>
              <w:jc w:val="right"/>
              <w:rPr>
                <w:color w:val="000000"/>
                <w:sz w:val="16"/>
                <w:szCs w:val="16"/>
              </w:rPr>
            </w:pPr>
            <w:r w:rsidRPr="00C50F29">
              <w:rPr>
                <w:color w:val="000000"/>
                <w:sz w:val="16"/>
                <w:szCs w:val="16"/>
              </w:rPr>
              <w:t>3 201,0</w:t>
            </w:r>
          </w:p>
        </w:tc>
        <w:tc>
          <w:tcPr>
            <w:tcW w:w="851" w:type="dxa"/>
            <w:vAlign w:val="center"/>
          </w:tcPr>
          <w:p w14:paraId="7EA03B9A" w14:textId="77777777" w:rsidR="00684B9C" w:rsidRPr="00C50F29" w:rsidRDefault="00684B9C" w:rsidP="003C0DEF">
            <w:pPr>
              <w:ind w:left="-108"/>
              <w:jc w:val="right"/>
              <w:rPr>
                <w:color w:val="000000"/>
                <w:sz w:val="16"/>
                <w:szCs w:val="16"/>
              </w:rPr>
            </w:pPr>
            <w:r w:rsidRPr="00C50F29">
              <w:rPr>
                <w:color w:val="000000"/>
                <w:sz w:val="16"/>
                <w:szCs w:val="16"/>
              </w:rPr>
              <w:t>-7 614,3</w:t>
            </w:r>
          </w:p>
        </w:tc>
        <w:tc>
          <w:tcPr>
            <w:tcW w:w="567" w:type="dxa"/>
            <w:vAlign w:val="center"/>
          </w:tcPr>
          <w:p w14:paraId="641B80BF" w14:textId="77777777" w:rsidR="00684B9C" w:rsidRPr="00C50F29" w:rsidRDefault="00684B9C" w:rsidP="003C0DEF">
            <w:pPr>
              <w:ind w:left="-108"/>
              <w:jc w:val="right"/>
              <w:rPr>
                <w:color w:val="000000"/>
                <w:sz w:val="16"/>
                <w:szCs w:val="16"/>
              </w:rPr>
            </w:pPr>
            <w:r w:rsidRPr="00C50F29">
              <w:rPr>
                <w:color w:val="000000"/>
                <w:sz w:val="16"/>
                <w:szCs w:val="16"/>
              </w:rPr>
              <w:t>-70,4</w:t>
            </w:r>
          </w:p>
        </w:tc>
        <w:tc>
          <w:tcPr>
            <w:tcW w:w="850" w:type="dxa"/>
            <w:vAlign w:val="center"/>
          </w:tcPr>
          <w:p w14:paraId="0E271EB1" w14:textId="77777777" w:rsidR="00684B9C" w:rsidRPr="00C50F29" w:rsidRDefault="00684B9C" w:rsidP="003C0DEF">
            <w:pPr>
              <w:ind w:left="-108"/>
              <w:jc w:val="right"/>
              <w:rPr>
                <w:color w:val="000000"/>
                <w:sz w:val="16"/>
                <w:szCs w:val="16"/>
              </w:rPr>
            </w:pPr>
            <w:r w:rsidRPr="00C50F29">
              <w:rPr>
                <w:color w:val="000000"/>
                <w:sz w:val="16"/>
                <w:szCs w:val="16"/>
              </w:rPr>
              <w:t>3 267,0</w:t>
            </w:r>
          </w:p>
        </w:tc>
        <w:tc>
          <w:tcPr>
            <w:tcW w:w="851" w:type="dxa"/>
            <w:vAlign w:val="center"/>
          </w:tcPr>
          <w:p w14:paraId="0DD13715" w14:textId="77777777" w:rsidR="00684B9C" w:rsidRPr="00C50F29" w:rsidRDefault="00684B9C" w:rsidP="003C0DEF">
            <w:pPr>
              <w:ind w:left="-108"/>
              <w:jc w:val="right"/>
              <w:rPr>
                <w:color w:val="000000"/>
                <w:sz w:val="16"/>
                <w:szCs w:val="16"/>
              </w:rPr>
            </w:pPr>
            <w:r w:rsidRPr="00C50F29">
              <w:rPr>
                <w:color w:val="000000"/>
                <w:sz w:val="16"/>
                <w:szCs w:val="16"/>
              </w:rPr>
              <w:t>-7 548,3</w:t>
            </w:r>
          </w:p>
        </w:tc>
        <w:tc>
          <w:tcPr>
            <w:tcW w:w="567" w:type="dxa"/>
            <w:vAlign w:val="center"/>
          </w:tcPr>
          <w:p w14:paraId="2E3ADEBF" w14:textId="77777777" w:rsidR="00684B9C" w:rsidRPr="00C50F29" w:rsidRDefault="00684B9C" w:rsidP="003C0DEF">
            <w:pPr>
              <w:ind w:left="-108"/>
              <w:jc w:val="right"/>
              <w:rPr>
                <w:color w:val="000000"/>
                <w:sz w:val="16"/>
                <w:szCs w:val="16"/>
              </w:rPr>
            </w:pPr>
            <w:r w:rsidRPr="00C50F29">
              <w:rPr>
                <w:color w:val="000000"/>
                <w:sz w:val="16"/>
                <w:szCs w:val="16"/>
              </w:rPr>
              <w:t>-69,8</w:t>
            </w:r>
          </w:p>
        </w:tc>
      </w:tr>
      <w:tr w:rsidR="00684B9C" w:rsidRPr="00151F1C" w14:paraId="7B8E205B" w14:textId="77777777" w:rsidTr="00214F1D">
        <w:tc>
          <w:tcPr>
            <w:tcW w:w="2235" w:type="dxa"/>
            <w:vAlign w:val="center"/>
          </w:tcPr>
          <w:p w14:paraId="02D0C18D" w14:textId="77777777" w:rsidR="00684B9C" w:rsidRPr="00151F1C" w:rsidRDefault="00684B9C" w:rsidP="003C0DEF">
            <w:pPr>
              <w:autoSpaceDE w:val="0"/>
              <w:autoSpaceDN w:val="0"/>
              <w:adjustRightInd w:val="0"/>
              <w:rPr>
                <w:sz w:val="15"/>
                <w:szCs w:val="15"/>
              </w:rPr>
            </w:pPr>
            <w:r>
              <w:rPr>
                <w:color w:val="000000"/>
                <w:sz w:val="15"/>
                <w:szCs w:val="15"/>
              </w:rPr>
              <w:t>Доходы от продажи материальных и нематериальных активов</w:t>
            </w:r>
          </w:p>
        </w:tc>
        <w:tc>
          <w:tcPr>
            <w:tcW w:w="992" w:type="dxa"/>
            <w:vAlign w:val="center"/>
          </w:tcPr>
          <w:p w14:paraId="1D9DF4EC" w14:textId="77777777" w:rsidR="00684B9C" w:rsidRPr="00C50F29" w:rsidRDefault="00684B9C" w:rsidP="003C0DEF">
            <w:pPr>
              <w:ind w:left="-108"/>
              <w:jc w:val="right"/>
              <w:rPr>
                <w:color w:val="000000"/>
                <w:sz w:val="16"/>
                <w:szCs w:val="16"/>
              </w:rPr>
            </w:pPr>
            <w:r w:rsidRPr="00C50F29">
              <w:rPr>
                <w:color w:val="000000"/>
                <w:sz w:val="16"/>
                <w:szCs w:val="16"/>
              </w:rPr>
              <w:t>250 806,8</w:t>
            </w:r>
          </w:p>
        </w:tc>
        <w:tc>
          <w:tcPr>
            <w:tcW w:w="992" w:type="dxa"/>
            <w:vAlign w:val="center"/>
          </w:tcPr>
          <w:p w14:paraId="4FC9CC24" w14:textId="77777777" w:rsidR="00684B9C" w:rsidRPr="00C50F29" w:rsidRDefault="00684B9C" w:rsidP="003C0DEF">
            <w:pPr>
              <w:ind w:left="-108"/>
              <w:jc w:val="right"/>
              <w:rPr>
                <w:color w:val="000000"/>
                <w:sz w:val="16"/>
                <w:szCs w:val="16"/>
              </w:rPr>
            </w:pPr>
            <w:r w:rsidRPr="00C50F29">
              <w:rPr>
                <w:color w:val="000000"/>
                <w:sz w:val="16"/>
                <w:szCs w:val="16"/>
              </w:rPr>
              <w:t>256 583,0</w:t>
            </w:r>
          </w:p>
        </w:tc>
        <w:tc>
          <w:tcPr>
            <w:tcW w:w="992" w:type="dxa"/>
            <w:vAlign w:val="center"/>
          </w:tcPr>
          <w:p w14:paraId="0BA959B9" w14:textId="77777777" w:rsidR="00684B9C" w:rsidRPr="00C50F29" w:rsidRDefault="00684B9C" w:rsidP="003C0DEF">
            <w:pPr>
              <w:ind w:left="-108"/>
              <w:jc w:val="right"/>
              <w:rPr>
                <w:color w:val="000000"/>
                <w:sz w:val="16"/>
                <w:szCs w:val="16"/>
              </w:rPr>
            </w:pPr>
            <w:r>
              <w:rPr>
                <w:color w:val="000000"/>
                <w:sz w:val="16"/>
                <w:szCs w:val="16"/>
              </w:rPr>
              <w:t>+</w:t>
            </w:r>
            <w:r w:rsidRPr="00C50F29">
              <w:rPr>
                <w:color w:val="000000"/>
                <w:sz w:val="16"/>
                <w:szCs w:val="16"/>
              </w:rPr>
              <w:t>5 776,2</w:t>
            </w:r>
          </w:p>
        </w:tc>
        <w:tc>
          <w:tcPr>
            <w:tcW w:w="568" w:type="dxa"/>
            <w:vAlign w:val="center"/>
          </w:tcPr>
          <w:p w14:paraId="7AE3BD1C" w14:textId="77777777" w:rsidR="00684B9C" w:rsidRPr="00C50F29" w:rsidRDefault="00684B9C" w:rsidP="003C0DEF">
            <w:pPr>
              <w:ind w:left="-108"/>
              <w:jc w:val="right"/>
              <w:rPr>
                <w:color w:val="000000"/>
                <w:sz w:val="16"/>
                <w:szCs w:val="16"/>
              </w:rPr>
            </w:pPr>
            <w:r>
              <w:rPr>
                <w:color w:val="000000"/>
                <w:sz w:val="16"/>
                <w:szCs w:val="16"/>
              </w:rPr>
              <w:t>+</w:t>
            </w:r>
            <w:r w:rsidRPr="00C50F29">
              <w:rPr>
                <w:color w:val="000000"/>
                <w:sz w:val="16"/>
                <w:szCs w:val="16"/>
              </w:rPr>
              <w:t>2,3</w:t>
            </w:r>
          </w:p>
        </w:tc>
        <w:tc>
          <w:tcPr>
            <w:tcW w:w="850" w:type="dxa"/>
            <w:vAlign w:val="center"/>
          </w:tcPr>
          <w:p w14:paraId="0DDAD023" w14:textId="77777777" w:rsidR="00684B9C" w:rsidRPr="00C50F29" w:rsidRDefault="00684B9C" w:rsidP="003C0DEF">
            <w:pPr>
              <w:ind w:left="-108"/>
              <w:jc w:val="right"/>
              <w:rPr>
                <w:color w:val="000000"/>
                <w:sz w:val="16"/>
                <w:szCs w:val="16"/>
              </w:rPr>
            </w:pPr>
            <w:r w:rsidRPr="00C50F29">
              <w:rPr>
                <w:color w:val="000000"/>
                <w:sz w:val="16"/>
                <w:szCs w:val="16"/>
              </w:rPr>
              <w:t>133 587,0</w:t>
            </w:r>
          </w:p>
        </w:tc>
        <w:tc>
          <w:tcPr>
            <w:tcW w:w="851" w:type="dxa"/>
            <w:vAlign w:val="center"/>
          </w:tcPr>
          <w:p w14:paraId="1E6F9706" w14:textId="77777777" w:rsidR="00684B9C" w:rsidRPr="00C50F29" w:rsidRDefault="00684B9C" w:rsidP="003C0DEF">
            <w:pPr>
              <w:ind w:left="-108"/>
              <w:jc w:val="right"/>
              <w:rPr>
                <w:color w:val="000000"/>
                <w:sz w:val="16"/>
                <w:szCs w:val="16"/>
              </w:rPr>
            </w:pPr>
            <w:r w:rsidRPr="00C50F29">
              <w:rPr>
                <w:color w:val="000000"/>
                <w:sz w:val="16"/>
                <w:szCs w:val="16"/>
              </w:rPr>
              <w:t>-117 219,8</w:t>
            </w:r>
          </w:p>
        </w:tc>
        <w:tc>
          <w:tcPr>
            <w:tcW w:w="567" w:type="dxa"/>
            <w:vAlign w:val="center"/>
          </w:tcPr>
          <w:p w14:paraId="3A017F85" w14:textId="77777777" w:rsidR="00684B9C" w:rsidRPr="00C50F29" w:rsidRDefault="00684B9C" w:rsidP="003C0DEF">
            <w:pPr>
              <w:ind w:left="-108"/>
              <w:jc w:val="right"/>
              <w:rPr>
                <w:color w:val="000000"/>
                <w:sz w:val="16"/>
                <w:szCs w:val="16"/>
              </w:rPr>
            </w:pPr>
            <w:r w:rsidRPr="00C50F29">
              <w:rPr>
                <w:color w:val="000000"/>
                <w:sz w:val="16"/>
                <w:szCs w:val="16"/>
              </w:rPr>
              <w:t>-46,7</w:t>
            </w:r>
          </w:p>
        </w:tc>
        <w:tc>
          <w:tcPr>
            <w:tcW w:w="850" w:type="dxa"/>
            <w:vAlign w:val="center"/>
          </w:tcPr>
          <w:p w14:paraId="6685EFF3" w14:textId="77777777" w:rsidR="00684B9C" w:rsidRPr="00C50F29" w:rsidRDefault="00684B9C" w:rsidP="003C0DEF">
            <w:pPr>
              <w:ind w:left="-108"/>
              <w:jc w:val="right"/>
              <w:rPr>
                <w:color w:val="000000"/>
                <w:sz w:val="16"/>
                <w:szCs w:val="16"/>
              </w:rPr>
            </w:pPr>
            <w:r w:rsidRPr="00C50F29">
              <w:rPr>
                <w:color w:val="000000"/>
                <w:sz w:val="16"/>
                <w:szCs w:val="16"/>
              </w:rPr>
              <w:t>126 616,0</w:t>
            </w:r>
          </w:p>
        </w:tc>
        <w:tc>
          <w:tcPr>
            <w:tcW w:w="851" w:type="dxa"/>
            <w:vAlign w:val="center"/>
          </w:tcPr>
          <w:p w14:paraId="3B5326ED" w14:textId="77777777" w:rsidR="00684B9C" w:rsidRPr="00C50F29" w:rsidRDefault="00684B9C" w:rsidP="003C0DEF">
            <w:pPr>
              <w:ind w:left="-108"/>
              <w:jc w:val="right"/>
              <w:rPr>
                <w:color w:val="000000"/>
                <w:sz w:val="16"/>
                <w:szCs w:val="16"/>
              </w:rPr>
            </w:pPr>
            <w:r w:rsidRPr="00C50F29">
              <w:rPr>
                <w:color w:val="000000"/>
                <w:sz w:val="16"/>
                <w:szCs w:val="16"/>
              </w:rPr>
              <w:t>-124 190,8</w:t>
            </w:r>
          </w:p>
        </w:tc>
        <w:tc>
          <w:tcPr>
            <w:tcW w:w="567" w:type="dxa"/>
            <w:vAlign w:val="center"/>
          </w:tcPr>
          <w:p w14:paraId="00093049" w14:textId="77777777" w:rsidR="00684B9C" w:rsidRPr="00C50F29" w:rsidRDefault="00684B9C" w:rsidP="003C0DEF">
            <w:pPr>
              <w:ind w:left="-108"/>
              <w:jc w:val="right"/>
              <w:rPr>
                <w:color w:val="000000"/>
                <w:sz w:val="16"/>
                <w:szCs w:val="16"/>
              </w:rPr>
            </w:pPr>
            <w:r w:rsidRPr="00C50F29">
              <w:rPr>
                <w:color w:val="000000"/>
                <w:sz w:val="16"/>
                <w:szCs w:val="16"/>
              </w:rPr>
              <w:t>-49,5</w:t>
            </w:r>
          </w:p>
        </w:tc>
      </w:tr>
      <w:tr w:rsidR="00684B9C" w:rsidRPr="00151F1C" w14:paraId="7D98D4B8" w14:textId="77777777" w:rsidTr="00214F1D">
        <w:tc>
          <w:tcPr>
            <w:tcW w:w="2235" w:type="dxa"/>
            <w:vAlign w:val="center"/>
          </w:tcPr>
          <w:p w14:paraId="167C39F9" w14:textId="77777777" w:rsidR="00684B9C" w:rsidRPr="00151F1C" w:rsidRDefault="00684B9C" w:rsidP="003C0DEF">
            <w:pPr>
              <w:autoSpaceDE w:val="0"/>
              <w:autoSpaceDN w:val="0"/>
              <w:adjustRightInd w:val="0"/>
              <w:rPr>
                <w:sz w:val="15"/>
                <w:szCs w:val="15"/>
              </w:rPr>
            </w:pPr>
            <w:r>
              <w:rPr>
                <w:color w:val="000000"/>
                <w:sz w:val="15"/>
                <w:szCs w:val="15"/>
              </w:rPr>
              <w:t>Административные платежи и сборы</w:t>
            </w:r>
          </w:p>
        </w:tc>
        <w:tc>
          <w:tcPr>
            <w:tcW w:w="992" w:type="dxa"/>
            <w:vAlign w:val="center"/>
          </w:tcPr>
          <w:p w14:paraId="36C8D0C3" w14:textId="77777777" w:rsidR="00684B9C" w:rsidRPr="00C50F29" w:rsidRDefault="00684B9C" w:rsidP="003C0DEF">
            <w:pPr>
              <w:ind w:left="-108"/>
              <w:jc w:val="right"/>
              <w:rPr>
                <w:color w:val="000000"/>
                <w:sz w:val="16"/>
                <w:szCs w:val="16"/>
              </w:rPr>
            </w:pPr>
            <w:r w:rsidRPr="00C50F29">
              <w:rPr>
                <w:color w:val="000000"/>
                <w:sz w:val="16"/>
                <w:szCs w:val="16"/>
              </w:rPr>
              <w:t>0,0</w:t>
            </w:r>
          </w:p>
        </w:tc>
        <w:tc>
          <w:tcPr>
            <w:tcW w:w="992" w:type="dxa"/>
            <w:vAlign w:val="center"/>
          </w:tcPr>
          <w:p w14:paraId="50FD915F" w14:textId="77777777" w:rsidR="00684B9C" w:rsidRPr="00C50F29" w:rsidRDefault="00684B9C" w:rsidP="003C0DEF">
            <w:pPr>
              <w:ind w:left="-108"/>
              <w:jc w:val="right"/>
              <w:rPr>
                <w:color w:val="000000"/>
                <w:sz w:val="16"/>
                <w:szCs w:val="16"/>
              </w:rPr>
            </w:pPr>
            <w:r w:rsidRPr="00C50F29">
              <w:rPr>
                <w:color w:val="000000"/>
                <w:sz w:val="16"/>
                <w:szCs w:val="16"/>
              </w:rPr>
              <w:t>3 677,0</w:t>
            </w:r>
          </w:p>
        </w:tc>
        <w:tc>
          <w:tcPr>
            <w:tcW w:w="992" w:type="dxa"/>
            <w:vAlign w:val="center"/>
          </w:tcPr>
          <w:p w14:paraId="2ABEBCC2" w14:textId="77777777" w:rsidR="00684B9C" w:rsidRPr="00C50F29" w:rsidRDefault="00684B9C" w:rsidP="003C0DEF">
            <w:pPr>
              <w:ind w:left="-108"/>
              <w:jc w:val="right"/>
              <w:rPr>
                <w:color w:val="000000"/>
                <w:sz w:val="16"/>
                <w:szCs w:val="16"/>
              </w:rPr>
            </w:pPr>
            <w:r>
              <w:rPr>
                <w:color w:val="000000"/>
                <w:sz w:val="16"/>
                <w:szCs w:val="16"/>
              </w:rPr>
              <w:t>+</w:t>
            </w:r>
            <w:r w:rsidRPr="00C50F29">
              <w:rPr>
                <w:color w:val="000000"/>
                <w:sz w:val="16"/>
                <w:szCs w:val="16"/>
              </w:rPr>
              <w:t>3 677,0</w:t>
            </w:r>
          </w:p>
        </w:tc>
        <w:tc>
          <w:tcPr>
            <w:tcW w:w="568" w:type="dxa"/>
            <w:vAlign w:val="center"/>
          </w:tcPr>
          <w:p w14:paraId="725C30BF" w14:textId="77777777" w:rsidR="00684B9C" w:rsidRPr="00C50F29" w:rsidRDefault="00684B9C" w:rsidP="003C0DEF">
            <w:pPr>
              <w:ind w:left="-108"/>
              <w:jc w:val="right"/>
              <w:rPr>
                <w:color w:val="000000"/>
                <w:sz w:val="16"/>
                <w:szCs w:val="16"/>
              </w:rPr>
            </w:pPr>
            <w:r w:rsidRPr="00C50F29">
              <w:rPr>
                <w:color w:val="000000"/>
                <w:sz w:val="16"/>
                <w:szCs w:val="16"/>
              </w:rPr>
              <w:t>-</w:t>
            </w:r>
          </w:p>
        </w:tc>
        <w:tc>
          <w:tcPr>
            <w:tcW w:w="850" w:type="dxa"/>
            <w:vAlign w:val="center"/>
          </w:tcPr>
          <w:p w14:paraId="55C6FA29" w14:textId="77777777" w:rsidR="00684B9C" w:rsidRPr="00C50F29" w:rsidRDefault="00684B9C" w:rsidP="003C0DEF">
            <w:pPr>
              <w:ind w:left="-108"/>
              <w:jc w:val="right"/>
              <w:rPr>
                <w:color w:val="000000"/>
                <w:sz w:val="16"/>
                <w:szCs w:val="16"/>
              </w:rPr>
            </w:pPr>
            <w:r w:rsidRPr="00C50F29">
              <w:rPr>
                <w:color w:val="000000"/>
                <w:sz w:val="16"/>
                <w:szCs w:val="16"/>
              </w:rPr>
              <w:t>2 101,0</w:t>
            </w:r>
          </w:p>
        </w:tc>
        <w:tc>
          <w:tcPr>
            <w:tcW w:w="851" w:type="dxa"/>
            <w:vAlign w:val="center"/>
          </w:tcPr>
          <w:p w14:paraId="4D77CA97" w14:textId="77777777" w:rsidR="00684B9C" w:rsidRPr="00C50F29" w:rsidRDefault="00684B9C" w:rsidP="003C0DEF">
            <w:pPr>
              <w:ind w:left="-108"/>
              <w:jc w:val="right"/>
              <w:rPr>
                <w:color w:val="000000"/>
                <w:sz w:val="16"/>
                <w:szCs w:val="16"/>
              </w:rPr>
            </w:pPr>
            <w:r>
              <w:rPr>
                <w:color w:val="000000"/>
                <w:sz w:val="16"/>
                <w:szCs w:val="16"/>
              </w:rPr>
              <w:t>+</w:t>
            </w:r>
            <w:r w:rsidRPr="00C50F29">
              <w:rPr>
                <w:color w:val="000000"/>
                <w:sz w:val="16"/>
                <w:szCs w:val="16"/>
              </w:rPr>
              <w:t>2 101,0</w:t>
            </w:r>
          </w:p>
        </w:tc>
        <w:tc>
          <w:tcPr>
            <w:tcW w:w="567" w:type="dxa"/>
            <w:vAlign w:val="center"/>
          </w:tcPr>
          <w:p w14:paraId="07A3D894" w14:textId="77777777" w:rsidR="00684B9C" w:rsidRPr="00C50F29" w:rsidRDefault="00684B9C" w:rsidP="003C0DEF">
            <w:pPr>
              <w:ind w:left="-108"/>
              <w:jc w:val="right"/>
              <w:rPr>
                <w:color w:val="000000"/>
                <w:sz w:val="16"/>
                <w:szCs w:val="16"/>
              </w:rPr>
            </w:pPr>
            <w:r w:rsidRPr="00C50F29">
              <w:rPr>
                <w:color w:val="000000"/>
                <w:sz w:val="16"/>
                <w:szCs w:val="16"/>
              </w:rPr>
              <w:t>-</w:t>
            </w:r>
          </w:p>
        </w:tc>
        <w:tc>
          <w:tcPr>
            <w:tcW w:w="850" w:type="dxa"/>
            <w:vAlign w:val="center"/>
          </w:tcPr>
          <w:p w14:paraId="33B85173" w14:textId="77777777" w:rsidR="00684B9C" w:rsidRPr="00C50F29" w:rsidRDefault="00684B9C" w:rsidP="003C0DEF">
            <w:pPr>
              <w:ind w:left="-108"/>
              <w:jc w:val="right"/>
              <w:rPr>
                <w:color w:val="000000"/>
                <w:sz w:val="16"/>
                <w:szCs w:val="16"/>
              </w:rPr>
            </w:pPr>
            <w:r w:rsidRPr="00C50F29">
              <w:rPr>
                <w:color w:val="000000"/>
                <w:sz w:val="16"/>
                <w:szCs w:val="16"/>
              </w:rPr>
              <w:t>2 634,0</w:t>
            </w:r>
          </w:p>
        </w:tc>
        <w:tc>
          <w:tcPr>
            <w:tcW w:w="851" w:type="dxa"/>
            <w:vAlign w:val="center"/>
          </w:tcPr>
          <w:p w14:paraId="41197EA5" w14:textId="77777777" w:rsidR="00684B9C" w:rsidRPr="00C50F29" w:rsidRDefault="00684B9C" w:rsidP="003C0DEF">
            <w:pPr>
              <w:ind w:left="-108"/>
              <w:jc w:val="right"/>
              <w:rPr>
                <w:color w:val="000000"/>
                <w:sz w:val="16"/>
                <w:szCs w:val="16"/>
              </w:rPr>
            </w:pPr>
            <w:r>
              <w:rPr>
                <w:color w:val="000000"/>
                <w:sz w:val="16"/>
                <w:szCs w:val="16"/>
              </w:rPr>
              <w:t>+</w:t>
            </w:r>
            <w:r w:rsidRPr="00C50F29">
              <w:rPr>
                <w:color w:val="000000"/>
                <w:sz w:val="16"/>
                <w:szCs w:val="16"/>
              </w:rPr>
              <w:t>2 634,0</w:t>
            </w:r>
          </w:p>
        </w:tc>
        <w:tc>
          <w:tcPr>
            <w:tcW w:w="567" w:type="dxa"/>
            <w:vAlign w:val="center"/>
          </w:tcPr>
          <w:p w14:paraId="0A1C5FEE" w14:textId="77777777" w:rsidR="00684B9C" w:rsidRPr="00C50F29" w:rsidRDefault="00684B9C" w:rsidP="003C0DEF">
            <w:pPr>
              <w:ind w:left="-108"/>
              <w:jc w:val="right"/>
              <w:rPr>
                <w:color w:val="000000"/>
                <w:sz w:val="16"/>
                <w:szCs w:val="16"/>
              </w:rPr>
            </w:pPr>
            <w:r w:rsidRPr="00C50F29">
              <w:rPr>
                <w:color w:val="000000"/>
                <w:sz w:val="16"/>
                <w:szCs w:val="16"/>
              </w:rPr>
              <w:t>-</w:t>
            </w:r>
          </w:p>
        </w:tc>
      </w:tr>
      <w:tr w:rsidR="00684B9C" w:rsidRPr="00151F1C" w14:paraId="60CAEAE8" w14:textId="77777777" w:rsidTr="00214F1D">
        <w:tc>
          <w:tcPr>
            <w:tcW w:w="2235" w:type="dxa"/>
            <w:vAlign w:val="center"/>
          </w:tcPr>
          <w:p w14:paraId="6B259DF0" w14:textId="77777777" w:rsidR="00684B9C" w:rsidRPr="00151F1C" w:rsidRDefault="00684B9C" w:rsidP="003C0DEF">
            <w:pPr>
              <w:autoSpaceDE w:val="0"/>
              <w:autoSpaceDN w:val="0"/>
              <w:adjustRightInd w:val="0"/>
              <w:rPr>
                <w:sz w:val="15"/>
                <w:szCs w:val="15"/>
              </w:rPr>
            </w:pPr>
            <w:r>
              <w:rPr>
                <w:color w:val="000000"/>
                <w:sz w:val="15"/>
                <w:szCs w:val="15"/>
              </w:rPr>
              <w:t>Штрафы, санкции, возмещение ущерба</w:t>
            </w:r>
          </w:p>
        </w:tc>
        <w:tc>
          <w:tcPr>
            <w:tcW w:w="992" w:type="dxa"/>
            <w:vAlign w:val="center"/>
          </w:tcPr>
          <w:p w14:paraId="1D28ED36" w14:textId="77777777" w:rsidR="00684B9C" w:rsidRPr="00C50F29" w:rsidRDefault="00684B9C" w:rsidP="003C0DEF">
            <w:pPr>
              <w:ind w:left="-108"/>
              <w:jc w:val="right"/>
              <w:rPr>
                <w:color w:val="000000"/>
                <w:sz w:val="16"/>
                <w:szCs w:val="16"/>
              </w:rPr>
            </w:pPr>
            <w:r w:rsidRPr="00C50F29">
              <w:rPr>
                <w:color w:val="000000"/>
                <w:sz w:val="16"/>
                <w:szCs w:val="16"/>
              </w:rPr>
              <w:t>34 582,5</w:t>
            </w:r>
          </w:p>
        </w:tc>
        <w:tc>
          <w:tcPr>
            <w:tcW w:w="992" w:type="dxa"/>
            <w:vAlign w:val="center"/>
          </w:tcPr>
          <w:p w14:paraId="4620EF2F" w14:textId="77777777" w:rsidR="00684B9C" w:rsidRPr="00C50F29" w:rsidRDefault="00684B9C" w:rsidP="003C0DEF">
            <w:pPr>
              <w:ind w:left="-108"/>
              <w:jc w:val="right"/>
              <w:rPr>
                <w:color w:val="000000"/>
                <w:sz w:val="16"/>
                <w:szCs w:val="16"/>
              </w:rPr>
            </w:pPr>
            <w:r w:rsidRPr="00C50F29">
              <w:rPr>
                <w:color w:val="000000"/>
                <w:sz w:val="16"/>
                <w:szCs w:val="16"/>
              </w:rPr>
              <w:t>15 445,0</w:t>
            </w:r>
          </w:p>
        </w:tc>
        <w:tc>
          <w:tcPr>
            <w:tcW w:w="992" w:type="dxa"/>
            <w:vAlign w:val="center"/>
          </w:tcPr>
          <w:p w14:paraId="7884AB3F" w14:textId="77777777" w:rsidR="00684B9C" w:rsidRPr="00C50F29" w:rsidRDefault="00684B9C" w:rsidP="003C0DEF">
            <w:pPr>
              <w:ind w:left="-108"/>
              <w:jc w:val="right"/>
              <w:rPr>
                <w:color w:val="000000"/>
                <w:sz w:val="16"/>
                <w:szCs w:val="16"/>
              </w:rPr>
            </w:pPr>
            <w:r w:rsidRPr="00C50F29">
              <w:rPr>
                <w:color w:val="000000"/>
                <w:sz w:val="16"/>
                <w:szCs w:val="16"/>
              </w:rPr>
              <w:t>-19 137,5</w:t>
            </w:r>
          </w:p>
        </w:tc>
        <w:tc>
          <w:tcPr>
            <w:tcW w:w="568" w:type="dxa"/>
            <w:vAlign w:val="center"/>
          </w:tcPr>
          <w:p w14:paraId="14AA938A" w14:textId="77777777" w:rsidR="00684B9C" w:rsidRPr="00C50F29" w:rsidRDefault="00684B9C" w:rsidP="003C0DEF">
            <w:pPr>
              <w:ind w:left="-108"/>
              <w:jc w:val="right"/>
              <w:rPr>
                <w:color w:val="000000"/>
                <w:sz w:val="16"/>
                <w:szCs w:val="16"/>
              </w:rPr>
            </w:pPr>
            <w:r w:rsidRPr="00C50F29">
              <w:rPr>
                <w:color w:val="000000"/>
                <w:sz w:val="16"/>
                <w:szCs w:val="16"/>
              </w:rPr>
              <w:t>-55,3</w:t>
            </w:r>
          </w:p>
        </w:tc>
        <w:tc>
          <w:tcPr>
            <w:tcW w:w="850" w:type="dxa"/>
            <w:vAlign w:val="center"/>
          </w:tcPr>
          <w:p w14:paraId="6EEACE27" w14:textId="77777777" w:rsidR="00684B9C" w:rsidRPr="00C50F29" w:rsidRDefault="00684B9C" w:rsidP="003C0DEF">
            <w:pPr>
              <w:ind w:left="-108"/>
              <w:jc w:val="right"/>
              <w:rPr>
                <w:color w:val="000000"/>
                <w:sz w:val="16"/>
                <w:szCs w:val="16"/>
              </w:rPr>
            </w:pPr>
            <w:r w:rsidRPr="00C50F29">
              <w:rPr>
                <w:color w:val="000000"/>
                <w:sz w:val="16"/>
                <w:szCs w:val="16"/>
              </w:rPr>
              <w:t>12 249,0</w:t>
            </w:r>
          </w:p>
        </w:tc>
        <w:tc>
          <w:tcPr>
            <w:tcW w:w="851" w:type="dxa"/>
            <w:vAlign w:val="center"/>
          </w:tcPr>
          <w:p w14:paraId="40F390C6" w14:textId="77777777" w:rsidR="00684B9C" w:rsidRPr="00C50F29" w:rsidRDefault="00684B9C" w:rsidP="003C0DEF">
            <w:pPr>
              <w:ind w:left="-108"/>
              <w:jc w:val="right"/>
              <w:rPr>
                <w:color w:val="000000"/>
                <w:sz w:val="16"/>
                <w:szCs w:val="16"/>
              </w:rPr>
            </w:pPr>
            <w:r w:rsidRPr="00C50F29">
              <w:rPr>
                <w:color w:val="000000"/>
                <w:sz w:val="16"/>
                <w:szCs w:val="16"/>
              </w:rPr>
              <w:t>-22 333,5</w:t>
            </w:r>
          </w:p>
        </w:tc>
        <w:tc>
          <w:tcPr>
            <w:tcW w:w="567" w:type="dxa"/>
            <w:vAlign w:val="center"/>
          </w:tcPr>
          <w:p w14:paraId="5B05D744" w14:textId="77777777" w:rsidR="00684B9C" w:rsidRPr="00C50F29" w:rsidRDefault="00684B9C" w:rsidP="003C0DEF">
            <w:pPr>
              <w:ind w:left="-108"/>
              <w:jc w:val="right"/>
              <w:rPr>
                <w:color w:val="000000"/>
                <w:sz w:val="16"/>
                <w:szCs w:val="16"/>
              </w:rPr>
            </w:pPr>
            <w:r w:rsidRPr="00C50F29">
              <w:rPr>
                <w:color w:val="000000"/>
                <w:sz w:val="16"/>
                <w:szCs w:val="16"/>
              </w:rPr>
              <w:t>-64,6</w:t>
            </w:r>
          </w:p>
        </w:tc>
        <w:tc>
          <w:tcPr>
            <w:tcW w:w="850" w:type="dxa"/>
            <w:vAlign w:val="center"/>
          </w:tcPr>
          <w:p w14:paraId="0A2035A8" w14:textId="77777777" w:rsidR="00684B9C" w:rsidRPr="00C50F29" w:rsidRDefault="00684B9C" w:rsidP="003C0DEF">
            <w:pPr>
              <w:ind w:left="-108"/>
              <w:jc w:val="right"/>
              <w:rPr>
                <w:color w:val="000000"/>
                <w:sz w:val="16"/>
                <w:szCs w:val="16"/>
              </w:rPr>
            </w:pPr>
            <w:r w:rsidRPr="00C50F29">
              <w:rPr>
                <w:color w:val="000000"/>
                <w:sz w:val="16"/>
                <w:szCs w:val="16"/>
              </w:rPr>
              <w:t>11 439,0</w:t>
            </w:r>
          </w:p>
        </w:tc>
        <w:tc>
          <w:tcPr>
            <w:tcW w:w="851" w:type="dxa"/>
            <w:vAlign w:val="center"/>
          </w:tcPr>
          <w:p w14:paraId="10B71B5E" w14:textId="77777777" w:rsidR="00684B9C" w:rsidRPr="00C50F29" w:rsidRDefault="00684B9C" w:rsidP="003C0DEF">
            <w:pPr>
              <w:ind w:left="-108"/>
              <w:jc w:val="right"/>
              <w:rPr>
                <w:color w:val="000000"/>
                <w:sz w:val="16"/>
                <w:szCs w:val="16"/>
              </w:rPr>
            </w:pPr>
            <w:r w:rsidRPr="00C50F29">
              <w:rPr>
                <w:color w:val="000000"/>
                <w:sz w:val="16"/>
                <w:szCs w:val="16"/>
              </w:rPr>
              <w:t>-23 143,5</w:t>
            </w:r>
          </w:p>
        </w:tc>
        <w:tc>
          <w:tcPr>
            <w:tcW w:w="567" w:type="dxa"/>
            <w:vAlign w:val="center"/>
          </w:tcPr>
          <w:p w14:paraId="5BA19480" w14:textId="77777777" w:rsidR="00684B9C" w:rsidRPr="00C50F29" w:rsidRDefault="00684B9C" w:rsidP="003C0DEF">
            <w:pPr>
              <w:ind w:left="-108"/>
              <w:jc w:val="right"/>
              <w:rPr>
                <w:color w:val="000000"/>
                <w:sz w:val="16"/>
                <w:szCs w:val="16"/>
              </w:rPr>
            </w:pPr>
            <w:r w:rsidRPr="00C50F29">
              <w:rPr>
                <w:color w:val="000000"/>
                <w:sz w:val="16"/>
                <w:szCs w:val="16"/>
              </w:rPr>
              <w:t>-66,9</w:t>
            </w:r>
          </w:p>
        </w:tc>
      </w:tr>
      <w:tr w:rsidR="00684B9C" w:rsidRPr="00151F1C" w14:paraId="49C34E1F" w14:textId="77777777" w:rsidTr="00214F1D">
        <w:tc>
          <w:tcPr>
            <w:tcW w:w="2235" w:type="dxa"/>
            <w:vAlign w:val="center"/>
          </w:tcPr>
          <w:p w14:paraId="63A2C283" w14:textId="77777777" w:rsidR="00684B9C" w:rsidRPr="00151F1C" w:rsidRDefault="00684B9C" w:rsidP="003C0DEF">
            <w:pPr>
              <w:autoSpaceDE w:val="0"/>
              <w:autoSpaceDN w:val="0"/>
              <w:adjustRightInd w:val="0"/>
              <w:rPr>
                <w:sz w:val="15"/>
                <w:szCs w:val="15"/>
              </w:rPr>
            </w:pPr>
            <w:r>
              <w:rPr>
                <w:color w:val="000000"/>
                <w:sz w:val="15"/>
                <w:szCs w:val="15"/>
              </w:rPr>
              <w:t>Прочие неналоговые доходы</w:t>
            </w:r>
          </w:p>
        </w:tc>
        <w:tc>
          <w:tcPr>
            <w:tcW w:w="992" w:type="dxa"/>
            <w:vAlign w:val="center"/>
          </w:tcPr>
          <w:p w14:paraId="760CFB92" w14:textId="77777777" w:rsidR="00684B9C" w:rsidRPr="00C50F29" w:rsidRDefault="00684B9C" w:rsidP="003C0DEF">
            <w:pPr>
              <w:ind w:left="-108"/>
              <w:jc w:val="right"/>
              <w:rPr>
                <w:color w:val="000000"/>
                <w:sz w:val="16"/>
                <w:szCs w:val="16"/>
              </w:rPr>
            </w:pPr>
            <w:r w:rsidRPr="00C50F29">
              <w:rPr>
                <w:color w:val="000000"/>
                <w:sz w:val="16"/>
                <w:szCs w:val="16"/>
              </w:rPr>
              <w:t>603,4</w:t>
            </w:r>
          </w:p>
        </w:tc>
        <w:tc>
          <w:tcPr>
            <w:tcW w:w="992" w:type="dxa"/>
            <w:vAlign w:val="center"/>
          </w:tcPr>
          <w:p w14:paraId="6B1C0407" w14:textId="77777777" w:rsidR="00684B9C" w:rsidRPr="00C50F29" w:rsidRDefault="00684B9C" w:rsidP="003C0DEF">
            <w:pPr>
              <w:ind w:left="-108"/>
              <w:jc w:val="right"/>
              <w:rPr>
                <w:color w:val="000000"/>
                <w:sz w:val="16"/>
                <w:szCs w:val="16"/>
              </w:rPr>
            </w:pPr>
            <w:r w:rsidRPr="00C50F29">
              <w:rPr>
                <w:color w:val="000000"/>
                <w:sz w:val="16"/>
                <w:szCs w:val="16"/>
              </w:rPr>
              <w:t>0,0</w:t>
            </w:r>
          </w:p>
        </w:tc>
        <w:tc>
          <w:tcPr>
            <w:tcW w:w="992" w:type="dxa"/>
            <w:vAlign w:val="center"/>
          </w:tcPr>
          <w:p w14:paraId="2CD36147" w14:textId="77777777" w:rsidR="00684B9C" w:rsidRPr="00C50F29" w:rsidRDefault="00684B9C" w:rsidP="003C0DEF">
            <w:pPr>
              <w:ind w:left="-108"/>
              <w:jc w:val="right"/>
              <w:rPr>
                <w:color w:val="000000"/>
                <w:sz w:val="16"/>
                <w:szCs w:val="16"/>
              </w:rPr>
            </w:pPr>
            <w:r w:rsidRPr="00C50F29">
              <w:rPr>
                <w:color w:val="000000"/>
                <w:sz w:val="16"/>
                <w:szCs w:val="16"/>
              </w:rPr>
              <w:t>-603,4</w:t>
            </w:r>
          </w:p>
        </w:tc>
        <w:tc>
          <w:tcPr>
            <w:tcW w:w="568" w:type="dxa"/>
            <w:vAlign w:val="center"/>
          </w:tcPr>
          <w:p w14:paraId="4447A773" w14:textId="77777777" w:rsidR="00684B9C" w:rsidRPr="00C50F29" w:rsidRDefault="00684B9C" w:rsidP="003C0DEF">
            <w:pPr>
              <w:ind w:left="-108"/>
              <w:jc w:val="right"/>
              <w:rPr>
                <w:color w:val="000000"/>
                <w:sz w:val="16"/>
                <w:szCs w:val="16"/>
              </w:rPr>
            </w:pPr>
            <w:r w:rsidRPr="00C50F29">
              <w:rPr>
                <w:color w:val="000000"/>
                <w:sz w:val="16"/>
                <w:szCs w:val="16"/>
              </w:rPr>
              <w:t>-100,0</w:t>
            </w:r>
          </w:p>
        </w:tc>
        <w:tc>
          <w:tcPr>
            <w:tcW w:w="850" w:type="dxa"/>
            <w:vAlign w:val="center"/>
          </w:tcPr>
          <w:p w14:paraId="0BEFCBA2" w14:textId="77777777" w:rsidR="00684B9C" w:rsidRPr="00C50F29" w:rsidRDefault="00684B9C" w:rsidP="003C0DEF">
            <w:pPr>
              <w:ind w:left="-108"/>
              <w:jc w:val="right"/>
              <w:rPr>
                <w:color w:val="000000"/>
                <w:sz w:val="16"/>
                <w:szCs w:val="16"/>
              </w:rPr>
            </w:pPr>
            <w:r w:rsidRPr="00C50F29">
              <w:rPr>
                <w:color w:val="000000"/>
                <w:sz w:val="16"/>
                <w:szCs w:val="16"/>
              </w:rPr>
              <w:t>0,0</w:t>
            </w:r>
          </w:p>
        </w:tc>
        <w:tc>
          <w:tcPr>
            <w:tcW w:w="851" w:type="dxa"/>
            <w:vAlign w:val="center"/>
          </w:tcPr>
          <w:p w14:paraId="0963CC10" w14:textId="77777777" w:rsidR="00684B9C" w:rsidRPr="00C50F29" w:rsidRDefault="00684B9C" w:rsidP="003C0DEF">
            <w:pPr>
              <w:ind w:left="-108"/>
              <w:jc w:val="right"/>
              <w:rPr>
                <w:color w:val="000000"/>
                <w:sz w:val="16"/>
                <w:szCs w:val="16"/>
              </w:rPr>
            </w:pPr>
            <w:r w:rsidRPr="00C50F29">
              <w:rPr>
                <w:color w:val="000000"/>
                <w:sz w:val="16"/>
                <w:szCs w:val="16"/>
              </w:rPr>
              <w:t>-603,4</w:t>
            </w:r>
          </w:p>
        </w:tc>
        <w:tc>
          <w:tcPr>
            <w:tcW w:w="567" w:type="dxa"/>
            <w:vAlign w:val="center"/>
          </w:tcPr>
          <w:p w14:paraId="54983CDB" w14:textId="77777777" w:rsidR="00684B9C" w:rsidRPr="00C50F29" w:rsidRDefault="00684B9C" w:rsidP="003C0DEF">
            <w:pPr>
              <w:ind w:left="-108"/>
              <w:jc w:val="right"/>
              <w:rPr>
                <w:color w:val="000000"/>
                <w:sz w:val="16"/>
                <w:szCs w:val="16"/>
              </w:rPr>
            </w:pPr>
            <w:r w:rsidRPr="00C50F29">
              <w:rPr>
                <w:color w:val="000000"/>
                <w:sz w:val="16"/>
                <w:szCs w:val="16"/>
              </w:rPr>
              <w:t>-100,0</w:t>
            </w:r>
          </w:p>
        </w:tc>
        <w:tc>
          <w:tcPr>
            <w:tcW w:w="850" w:type="dxa"/>
            <w:vAlign w:val="center"/>
          </w:tcPr>
          <w:p w14:paraId="6F637C7D" w14:textId="77777777" w:rsidR="00684B9C" w:rsidRPr="00C50F29" w:rsidRDefault="00684B9C" w:rsidP="003C0DEF">
            <w:pPr>
              <w:ind w:left="-108"/>
              <w:jc w:val="right"/>
              <w:rPr>
                <w:color w:val="000000"/>
                <w:sz w:val="16"/>
                <w:szCs w:val="16"/>
              </w:rPr>
            </w:pPr>
            <w:r w:rsidRPr="00C50F29">
              <w:rPr>
                <w:color w:val="000000"/>
                <w:sz w:val="16"/>
                <w:szCs w:val="16"/>
              </w:rPr>
              <w:t>0,0</w:t>
            </w:r>
          </w:p>
        </w:tc>
        <w:tc>
          <w:tcPr>
            <w:tcW w:w="851" w:type="dxa"/>
            <w:vAlign w:val="center"/>
          </w:tcPr>
          <w:p w14:paraId="56ABCCEE" w14:textId="77777777" w:rsidR="00684B9C" w:rsidRPr="00C50F29" w:rsidRDefault="00684B9C" w:rsidP="003C0DEF">
            <w:pPr>
              <w:ind w:left="-108"/>
              <w:jc w:val="right"/>
              <w:rPr>
                <w:color w:val="000000"/>
                <w:sz w:val="16"/>
                <w:szCs w:val="16"/>
              </w:rPr>
            </w:pPr>
            <w:r w:rsidRPr="00C50F29">
              <w:rPr>
                <w:color w:val="000000"/>
                <w:sz w:val="16"/>
                <w:szCs w:val="16"/>
              </w:rPr>
              <w:t>-603,4</w:t>
            </w:r>
          </w:p>
        </w:tc>
        <w:tc>
          <w:tcPr>
            <w:tcW w:w="567" w:type="dxa"/>
            <w:vAlign w:val="center"/>
          </w:tcPr>
          <w:p w14:paraId="17E1BAAD" w14:textId="77777777" w:rsidR="00684B9C" w:rsidRPr="00C50F29" w:rsidRDefault="00684B9C" w:rsidP="003C0DEF">
            <w:pPr>
              <w:ind w:left="-108"/>
              <w:jc w:val="right"/>
              <w:rPr>
                <w:color w:val="000000"/>
                <w:sz w:val="16"/>
                <w:szCs w:val="16"/>
              </w:rPr>
            </w:pPr>
            <w:r w:rsidRPr="00C50F29">
              <w:rPr>
                <w:color w:val="000000"/>
                <w:sz w:val="16"/>
                <w:szCs w:val="16"/>
              </w:rPr>
              <w:t>-100,0</w:t>
            </w:r>
          </w:p>
        </w:tc>
      </w:tr>
      <w:tr w:rsidR="00684B9C" w:rsidRPr="00151F1C" w14:paraId="182F1E54" w14:textId="77777777" w:rsidTr="00214F1D">
        <w:trPr>
          <w:trHeight w:val="51"/>
        </w:trPr>
        <w:tc>
          <w:tcPr>
            <w:tcW w:w="2235" w:type="dxa"/>
            <w:shd w:val="clear" w:color="auto" w:fill="00B0F0"/>
            <w:vAlign w:val="center"/>
          </w:tcPr>
          <w:p w14:paraId="6498DBD8" w14:textId="77777777" w:rsidR="00684B9C" w:rsidRPr="008E141D" w:rsidRDefault="00684B9C" w:rsidP="003C0DEF">
            <w:pPr>
              <w:autoSpaceDE w:val="0"/>
              <w:autoSpaceDN w:val="0"/>
              <w:adjustRightInd w:val="0"/>
              <w:rPr>
                <w:b/>
                <w:color w:val="FFFFFF" w:themeColor="background1"/>
                <w:sz w:val="15"/>
                <w:szCs w:val="15"/>
              </w:rPr>
            </w:pPr>
            <w:r w:rsidRPr="008E141D">
              <w:rPr>
                <w:b/>
                <w:color w:val="FFFFFF" w:themeColor="background1"/>
                <w:sz w:val="15"/>
                <w:szCs w:val="15"/>
              </w:rPr>
              <w:t>Итого неналоговые доходы</w:t>
            </w:r>
          </w:p>
        </w:tc>
        <w:tc>
          <w:tcPr>
            <w:tcW w:w="992" w:type="dxa"/>
            <w:shd w:val="clear" w:color="auto" w:fill="00B0F0"/>
            <w:vAlign w:val="center"/>
          </w:tcPr>
          <w:p w14:paraId="5736CC7A" w14:textId="77777777" w:rsidR="00684B9C" w:rsidRPr="008E141D" w:rsidRDefault="00684B9C" w:rsidP="003C0DEF">
            <w:pPr>
              <w:ind w:left="-108"/>
              <w:jc w:val="right"/>
              <w:rPr>
                <w:b/>
                <w:bCs/>
                <w:color w:val="FFFFFF" w:themeColor="background1"/>
                <w:sz w:val="16"/>
                <w:szCs w:val="16"/>
              </w:rPr>
            </w:pPr>
            <w:r w:rsidRPr="008E141D">
              <w:rPr>
                <w:b/>
                <w:bCs/>
                <w:color w:val="FFFFFF" w:themeColor="background1"/>
                <w:sz w:val="16"/>
                <w:szCs w:val="16"/>
              </w:rPr>
              <w:t>929 074,6</w:t>
            </w:r>
          </w:p>
        </w:tc>
        <w:tc>
          <w:tcPr>
            <w:tcW w:w="992" w:type="dxa"/>
            <w:shd w:val="clear" w:color="auto" w:fill="00B0F0"/>
            <w:vAlign w:val="center"/>
          </w:tcPr>
          <w:p w14:paraId="6C4F4A72" w14:textId="77777777" w:rsidR="00684B9C" w:rsidRPr="008E141D" w:rsidRDefault="00684B9C" w:rsidP="003C0DEF">
            <w:pPr>
              <w:ind w:left="-108"/>
              <w:jc w:val="right"/>
              <w:rPr>
                <w:b/>
                <w:bCs/>
                <w:color w:val="FFFFFF" w:themeColor="background1"/>
                <w:sz w:val="16"/>
                <w:szCs w:val="16"/>
              </w:rPr>
            </w:pPr>
            <w:r w:rsidRPr="008E141D">
              <w:rPr>
                <w:b/>
                <w:bCs/>
                <w:color w:val="FFFFFF" w:themeColor="background1"/>
                <w:sz w:val="16"/>
                <w:szCs w:val="16"/>
              </w:rPr>
              <w:t>737 018,0</w:t>
            </w:r>
          </w:p>
        </w:tc>
        <w:tc>
          <w:tcPr>
            <w:tcW w:w="992" w:type="dxa"/>
            <w:shd w:val="clear" w:color="auto" w:fill="00B0F0"/>
            <w:vAlign w:val="center"/>
          </w:tcPr>
          <w:p w14:paraId="38E7E75C" w14:textId="77777777" w:rsidR="00684B9C" w:rsidRPr="008E141D" w:rsidRDefault="00684B9C" w:rsidP="003C0DEF">
            <w:pPr>
              <w:ind w:left="-108"/>
              <w:jc w:val="right"/>
              <w:rPr>
                <w:b/>
                <w:bCs/>
                <w:color w:val="FFFFFF" w:themeColor="background1"/>
                <w:sz w:val="16"/>
                <w:szCs w:val="16"/>
              </w:rPr>
            </w:pPr>
            <w:r w:rsidRPr="008E141D">
              <w:rPr>
                <w:b/>
                <w:bCs/>
                <w:color w:val="FFFFFF" w:themeColor="background1"/>
                <w:sz w:val="16"/>
                <w:szCs w:val="16"/>
              </w:rPr>
              <w:t>-192 056,6</w:t>
            </w:r>
          </w:p>
        </w:tc>
        <w:tc>
          <w:tcPr>
            <w:tcW w:w="568" w:type="dxa"/>
            <w:shd w:val="clear" w:color="auto" w:fill="00B0F0"/>
            <w:vAlign w:val="center"/>
          </w:tcPr>
          <w:p w14:paraId="33A37649" w14:textId="77777777" w:rsidR="00684B9C" w:rsidRPr="008E141D" w:rsidRDefault="00684B9C" w:rsidP="003C0DEF">
            <w:pPr>
              <w:ind w:left="-108"/>
              <w:jc w:val="right"/>
              <w:rPr>
                <w:b/>
                <w:bCs/>
                <w:color w:val="FFFFFF" w:themeColor="background1"/>
                <w:sz w:val="16"/>
                <w:szCs w:val="16"/>
              </w:rPr>
            </w:pPr>
            <w:r w:rsidRPr="008E141D">
              <w:rPr>
                <w:b/>
                <w:bCs/>
                <w:color w:val="FFFFFF" w:themeColor="background1"/>
                <w:sz w:val="16"/>
                <w:szCs w:val="16"/>
              </w:rPr>
              <w:t>-20,7</w:t>
            </w:r>
          </w:p>
        </w:tc>
        <w:tc>
          <w:tcPr>
            <w:tcW w:w="850" w:type="dxa"/>
            <w:shd w:val="clear" w:color="auto" w:fill="00B0F0"/>
            <w:vAlign w:val="center"/>
          </w:tcPr>
          <w:p w14:paraId="20FD9B66" w14:textId="77777777" w:rsidR="00684B9C" w:rsidRPr="008E141D" w:rsidRDefault="00684B9C" w:rsidP="003C0DEF">
            <w:pPr>
              <w:ind w:left="-108"/>
              <w:jc w:val="right"/>
              <w:rPr>
                <w:b/>
                <w:bCs/>
                <w:color w:val="FFFFFF" w:themeColor="background1"/>
                <w:sz w:val="16"/>
                <w:szCs w:val="16"/>
              </w:rPr>
            </w:pPr>
            <w:r w:rsidRPr="008E141D">
              <w:rPr>
                <w:b/>
                <w:bCs/>
                <w:color w:val="FFFFFF" w:themeColor="background1"/>
                <w:sz w:val="16"/>
                <w:szCs w:val="16"/>
              </w:rPr>
              <w:t>599 771,0</w:t>
            </w:r>
          </w:p>
        </w:tc>
        <w:tc>
          <w:tcPr>
            <w:tcW w:w="851" w:type="dxa"/>
            <w:shd w:val="clear" w:color="auto" w:fill="00B0F0"/>
            <w:vAlign w:val="center"/>
          </w:tcPr>
          <w:p w14:paraId="3C3F5978" w14:textId="77777777" w:rsidR="00684B9C" w:rsidRPr="008E141D" w:rsidRDefault="00684B9C" w:rsidP="003C0DEF">
            <w:pPr>
              <w:ind w:left="-108"/>
              <w:jc w:val="right"/>
              <w:rPr>
                <w:b/>
                <w:bCs/>
                <w:color w:val="FFFFFF" w:themeColor="background1"/>
                <w:sz w:val="16"/>
                <w:szCs w:val="16"/>
              </w:rPr>
            </w:pPr>
            <w:r w:rsidRPr="008E141D">
              <w:rPr>
                <w:b/>
                <w:bCs/>
                <w:color w:val="FFFFFF" w:themeColor="background1"/>
                <w:sz w:val="16"/>
                <w:szCs w:val="16"/>
              </w:rPr>
              <w:t>-329 303,6</w:t>
            </w:r>
          </w:p>
        </w:tc>
        <w:tc>
          <w:tcPr>
            <w:tcW w:w="567" w:type="dxa"/>
            <w:shd w:val="clear" w:color="auto" w:fill="00B0F0"/>
            <w:vAlign w:val="center"/>
          </w:tcPr>
          <w:p w14:paraId="65581A06" w14:textId="77777777" w:rsidR="00684B9C" w:rsidRPr="008E141D" w:rsidRDefault="00684B9C" w:rsidP="003C0DEF">
            <w:pPr>
              <w:ind w:left="-108"/>
              <w:jc w:val="right"/>
              <w:rPr>
                <w:b/>
                <w:bCs/>
                <w:color w:val="FFFFFF" w:themeColor="background1"/>
                <w:sz w:val="16"/>
                <w:szCs w:val="16"/>
              </w:rPr>
            </w:pPr>
            <w:r w:rsidRPr="008E141D">
              <w:rPr>
                <w:b/>
                <w:bCs/>
                <w:color w:val="FFFFFF" w:themeColor="background1"/>
                <w:sz w:val="16"/>
                <w:szCs w:val="16"/>
              </w:rPr>
              <w:t>-35,4</w:t>
            </w:r>
          </w:p>
        </w:tc>
        <w:tc>
          <w:tcPr>
            <w:tcW w:w="850" w:type="dxa"/>
            <w:shd w:val="clear" w:color="auto" w:fill="00B0F0"/>
            <w:vAlign w:val="center"/>
          </w:tcPr>
          <w:p w14:paraId="7FEB3251" w14:textId="77777777" w:rsidR="00684B9C" w:rsidRPr="008E141D" w:rsidRDefault="00684B9C" w:rsidP="003C0DEF">
            <w:pPr>
              <w:ind w:left="-108"/>
              <w:jc w:val="right"/>
              <w:rPr>
                <w:b/>
                <w:bCs/>
                <w:color w:val="FFFFFF" w:themeColor="background1"/>
                <w:sz w:val="16"/>
                <w:szCs w:val="16"/>
              </w:rPr>
            </w:pPr>
            <w:r w:rsidRPr="008E141D">
              <w:rPr>
                <w:b/>
                <w:bCs/>
                <w:color w:val="FFFFFF" w:themeColor="background1"/>
                <w:sz w:val="16"/>
                <w:szCs w:val="16"/>
              </w:rPr>
              <w:t>606 254,0</w:t>
            </w:r>
          </w:p>
        </w:tc>
        <w:tc>
          <w:tcPr>
            <w:tcW w:w="851" w:type="dxa"/>
            <w:shd w:val="clear" w:color="auto" w:fill="00B0F0"/>
            <w:vAlign w:val="center"/>
          </w:tcPr>
          <w:p w14:paraId="7CF63AF8" w14:textId="77777777" w:rsidR="00684B9C" w:rsidRPr="008E141D" w:rsidRDefault="00684B9C" w:rsidP="003C0DEF">
            <w:pPr>
              <w:ind w:left="-108"/>
              <w:jc w:val="right"/>
              <w:rPr>
                <w:b/>
                <w:bCs/>
                <w:color w:val="FFFFFF" w:themeColor="background1"/>
                <w:sz w:val="16"/>
                <w:szCs w:val="16"/>
              </w:rPr>
            </w:pPr>
            <w:r w:rsidRPr="008E141D">
              <w:rPr>
                <w:b/>
                <w:bCs/>
                <w:color w:val="FFFFFF" w:themeColor="background1"/>
                <w:sz w:val="16"/>
                <w:szCs w:val="16"/>
              </w:rPr>
              <w:t>-322 820,6</w:t>
            </w:r>
          </w:p>
        </w:tc>
        <w:tc>
          <w:tcPr>
            <w:tcW w:w="567" w:type="dxa"/>
            <w:shd w:val="clear" w:color="auto" w:fill="00B0F0"/>
            <w:vAlign w:val="center"/>
          </w:tcPr>
          <w:p w14:paraId="0D412B84" w14:textId="77777777" w:rsidR="00684B9C" w:rsidRPr="008E141D" w:rsidRDefault="00684B9C" w:rsidP="003C0DEF">
            <w:pPr>
              <w:ind w:left="-108"/>
              <w:jc w:val="right"/>
              <w:rPr>
                <w:b/>
                <w:bCs/>
                <w:color w:val="FFFFFF" w:themeColor="background1"/>
                <w:sz w:val="16"/>
                <w:szCs w:val="16"/>
              </w:rPr>
            </w:pPr>
            <w:r w:rsidRPr="008E141D">
              <w:rPr>
                <w:b/>
                <w:bCs/>
                <w:color w:val="FFFFFF" w:themeColor="background1"/>
                <w:sz w:val="16"/>
                <w:szCs w:val="16"/>
              </w:rPr>
              <w:t>-34,7</w:t>
            </w:r>
          </w:p>
        </w:tc>
      </w:tr>
    </w:tbl>
    <w:p w14:paraId="62AB38E8" w14:textId="77777777" w:rsidR="00684B9C" w:rsidRPr="00A31F87" w:rsidRDefault="00684B9C" w:rsidP="00684B9C">
      <w:pPr>
        <w:pStyle w:val="a9"/>
        <w:widowControl w:val="0"/>
        <w:ind w:firstLine="709"/>
        <w:contextualSpacing/>
        <w:jc w:val="both"/>
        <w:rPr>
          <w:sz w:val="16"/>
          <w:szCs w:val="28"/>
        </w:rPr>
      </w:pPr>
    </w:p>
    <w:p w14:paraId="5DB3058E" w14:textId="77777777" w:rsidR="00684B9C" w:rsidRDefault="00684B9C" w:rsidP="00F27CBC">
      <w:pPr>
        <w:pStyle w:val="a9"/>
        <w:ind w:firstLine="709"/>
        <w:contextualSpacing/>
        <w:jc w:val="both"/>
        <w:rPr>
          <w:szCs w:val="28"/>
        </w:rPr>
      </w:pPr>
      <w:r w:rsidRPr="008638D6">
        <w:rPr>
          <w:szCs w:val="28"/>
        </w:rPr>
        <w:t>Снижение поступлений на предстоящий трехлетний бюджетный период планируется по всем подгруппам неналоговых доходов бюджета, за исключением</w:t>
      </w:r>
      <w:r>
        <w:rPr>
          <w:szCs w:val="28"/>
        </w:rPr>
        <w:t xml:space="preserve"> подгруппы </w:t>
      </w:r>
      <w:r w:rsidRPr="008638D6">
        <w:rPr>
          <w:szCs w:val="28"/>
        </w:rPr>
        <w:t>«</w:t>
      </w:r>
      <w:r>
        <w:rPr>
          <w:szCs w:val="28"/>
        </w:rPr>
        <w:t>Административные платежи и сборы</w:t>
      </w:r>
      <w:r w:rsidRPr="008638D6">
        <w:rPr>
          <w:szCs w:val="28"/>
        </w:rPr>
        <w:t>»</w:t>
      </w:r>
      <w:r>
        <w:rPr>
          <w:szCs w:val="28"/>
        </w:rPr>
        <w:t xml:space="preserve"> в связи с отсутствием ожидаемых поступления таких доходов в текущем году, а также подгруппы «Доходы от продажи материальных и нематериальных активов», рост которых запланирован на очередной </w:t>
      </w:r>
      <w:r>
        <w:rPr>
          <w:szCs w:val="28"/>
        </w:rPr>
        <w:lastRenderedPageBreak/>
        <w:t>финансовый год с одновременным сокращением поступлений, прогнозируемых на плановый период.</w:t>
      </w:r>
    </w:p>
    <w:p w14:paraId="37E8FA4B" w14:textId="77777777" w:rsidR="00684B9C" w:rsidRDefault="00684B9C" w:rsidP="00F27CBC">
      <w:pPr>
        <w:autoSpaceDE w:val="0"/>
        <w:autoSpaceDN w:val="0"/>
        <w:adjustRightInd w:val="0"/>
        <w:ind w:firstLine="709"/>
        <w:contextualSpacing/>
        <w:jc w:val="both"/>
        <w:rPr>
          <w:sz w:val="28"/>
          <w:szCs w:val="28"/>
        </w:rPr>
      </w:pPr>
      <w:r w:rsidRPr="00151F1C">
        <w:rPr>
          <w:sz w:val="28"/>
          <w:szCs w:val="28"/>
        </w:rPr>
        <w:t xml:space="preserve">Наиболее значительное сокращение поступлений в среднесрочной перспективе прогнозируется по подгруппе </w:t>
      </w:r>
      <w:r>
        <w:rPr>
          <w:sz w:val="28"/>
          <w:szCs w:val="28"/>
        </w:rPr>
        <w:t>«</w:t>
      </w:r>
      <w:r w:rsidRPr="00151F1C">
        <w:rPr>
          <w:sz w:val="28"/>
          <w:szCs w:val="28"/>
        </w:rPr>
        <w:t xml:space="preserve">Доходы от </w:t>
      </w:r>
      <w:r>
        <w:rPr>
          <w:sz w:val="28"/>
          <w:szCs w:val="28"/>
        </w:rPr>
        <w:t>использования имуществом, находящегося в государственной и муниципальной собственности</w:t>
      </w:r>
      <w:r w:rsidRPr="00151F1C">
        <w:rPr>
          <w:sz w:val="28"/>
          <w:szCs w:val="28"/>
        </w:rPr>
        <w:t>». Планируемые поступления в очередном финансовом году состав</w:t>
      </w:r>
      <w:r>
        <w:rPr>
          <w:sz w:val="28"/>
          <w:szCs w:val="28"/>
        </w:rPr>
        <w:t>ляют</w:t>
      </w:r>
      <w:r w:rsidRPr="00151F1C">
        <w:rPr>
          <w:sz w:val="28"/>
          <w:szCs w:val="28"/>
        </w:rPr>
        <w:t xml:space="preserve"> </w:t>
      </w:r>
      <w:r>
        <w:rPr>
          <w:sz w:val="28"/>
          <w:szCs w:val="28"/>
        </w:rPr>
        <w:t>72,0% от ожидаемой оценки 2021</w:t>
      </w:r>
      <w:r w:rsidRPr="00151F1C">
        <w:rPr>
          <w:sz w:val="28"/>
          <w:szCs w:val="28"/>
        </w:rPr>
        <w:t xml:space="preserve"> года (сокращение на сумму </w:t>
      </w:r>
      <w:r>
        <w:rPr>
          <w:sz w:val="28"/>
          <w:szCs w:val="28"/>
        </w:rPr>
        <w:t>165 577,8</w:t>
      </w:r>
      <w:r w:rsidRPr="00151F1C">
        <w:rPr>
          <w:sz w:val="28"/>
          <w:szCs w:val="28"/>
        </w:rPr>
        <w:t xml:space="preserve"> тыс. рублей), в 202</w:t>
      </w:r>
      <w:r>
        <w:rPr>
          <w:sz w:val="28"/>
          <w:szCs w:val="28"/>
        </w:rPr>
        <w:t>3</w:t>
      </w:r>
      <w:r w:rsidRPr="00151F1C">
        <w:rPr>
          <w:sz w:val="28"/>
          <w:szCs w:val="28"/>
        </w:rPr>
        <w:t xml:space="preserve"> году – </w:t>
      </w:r>
      <w:r>
        <w:rPr>
          <w:sz w:val="28"/>
          <w:szCs w:val="28"/>
        </w:rPr>
        <w:t>70,4</w:t>
      </w:r>
      <w:r w:rsidRPr="00151F1C">
        <w:rPr>
          <w:sz w:val="28"/>
          <w:szCs w:val="28"/>
        </w:rPr>
        <w:t xml:space="preserve">% (сокращение на сумму </w:t>
      </w:r>
      <w:r>
        <w:rPr>
          <w:sz w:val="28"/>
          <w:szCs w:val="28"/>
        </w:rPr>
        <w:t>175 074,8</w:t>
      </w:r>
      <w:r w:rsidRPr="00151F1C">
        <w:rPr>
          <w:sz w:val="28"/>
          <w:szCs w:val="28"/>
        </w:rPr>
        <w:t xml:space="preserve"> тыс. рублей), в 202</w:t>
      </w:r>
      <w:r>
        <w:rPr>
          <w:sz w:val="28"/>
          <w:szCs w:val="28"/>
        </w:rPr>
        <w:t>4</w:t>
      </w:r>
      <w:r w:rsidRPr="00151F1C">
        <w:rPr>
          <w:sz w:val="28"/>
          <w:szCs w:val="28"/>
        </w:rPr>
        <w:t xml:space="preserve"> году – </w:t>
      </w:r>
      <w:r>
        <w:rPr>
          <w:sz w:val="28"/>
          <w:szCs w:val="28"/>
        </w:rPr>
        <w:t>72,7</w:t>
      </w:r>
      <w:r w:rsidRPr="00151F1C">
        <w:rPr>
          <w:sz w:val="28"/>
          <w:szCs w:val="28"/>
        </w:rPr>
        <w:t xml:space="preserve">% (сокращение на сумму </w:t>
      </w:r>
      <w:r>
        <w:rPr>
          <w:sz w:val="28"/>
          <w:szCs w:val="28"/>
        </w:rPr>
        <w:t>161 409,8</w:t>
      </w:r>
      <w:r w:rsidRPr="00151F1C">
        <w:rPr>
          <w:sz w:val="28"/>
          <w:szCs w:val="28"/>
        </w:rPr>
        <w:t xml:space="preserve"> тыс. рублей). </w:t>
      </w:r>
      <w:r w:rsidRPr="001C4CFF">
        <w:rPr>
          <w:sz w:val="28"/>
          <w:szCs w:val="28"/>
        </w:rPr>
        <w:t>Основной причиной данного снижения является планирование поступлений на основании только действующих договоров аренды, а также отсутствие в прогнозных поступлениях арендной платы от ООО «Оренбург Водоканал» в связи с планируемой трансформацией договоров аренды в концессионные соглашения.</w:t>
      </w:r>
      <w:r w:rsidRPr="00230BE5">
        <w:rPr>
          <w:sz w:val="28"/>
          <w:szCs w:val="28"/>
        </w:rPr>
        <w:t xml:space="preserve"> </w:t>
      </w:r>
    </w:p>
    <w:p w14:paraId="7FD6E3B0" w14:textId="77777777" w:rsidR="00684B9C" w:rsidRPr="00151F1C" w:rsidRDefault="00684B9C" w:rsidP="00F27CBC">
      <w:pPr>
        <w:ind w:left="-57" w:right="-57" w:firstLine="766"/>
        <w:contextualSpacing/>
        <w:jc w:val="both"/>
        <w:rPr>
          <w:sz w:val="28"/>
          <w:szCs w:val="28"/>
        </w:rPr>
      </w:pPr>
      <w:r>
        <w:rPr>
          <w:sz w:val="28"/>
          <w:szCs w:val="28"/>
        </w:rPr>
        <w:t xml:space="preserve">Также существенное сокращение прогнозируется по подгруппе </w:t>
      </w:r>
      <w:r w:rsidRPr="00151F1C">
        <w:rPr>
          <w:sz w:val="28"/>
          <w:szCs w:val="28"/>
        </w:rPr>
        <w:t>«Штрафы, санкции, возмещение ущерба</w:t>
      </w:r>
      <w:r>
        <w:rPr>
          <w:sz w:val="28"/>
          <w:szCs w:val="28"/>
        </w:rPr>
        <w:t>»</w:t>
      </w:r>
      <w:r w:rsidRPr="00151F1C">
        <w:rPr>
          <w:sz w:val="28"/>
          <w:szCs w:val="28"/>
        </w:rPr>
        <w:t xml:space="preserve">. Планируемые поступления </w:t>
      </w:r>
      <w:r>
        <w:rPr>
          <w:sz w:val="28"/>
          <w:szCs w:val="28"/>
        </w:rPr>
        <w:t>на</w:t>
      </w:r>
      <w:r w:rsidRPr="00151F1C">
        <w:rPr>
          <w:sz w:val="28"/>
          <w:szCs w:val="28"/>
        </w:rPr>
        <w:t xml:space="preserve"> очередно</w:t>
      </w:r>
      <w:r>
        <w:rPr>
          <w:sz w:val="28"/>
          <w:szCs w:val="28"/>
        </w:rPr>
        <w:t>й финансовый год</w:t>
      </w:r>
      <w:r w:rsidRPr="00151F1C">
        <w:rPr>
          <w:sz w:val="28"/>
          <w:szCs w:val="28"/>
        </w:rPr>
        <w:t xml:space="preserve"> состав</w:t>
      </w:r>
      <w:r>
        <w:rPr>
          <w:sz w:val="28"/>
          <w:szCs w:val="28"/>
        </w:rPr>
        <w:t>ляют 44,7</w:t>
      </w:r>
      <w:r w:rsidRPr="00151F1C">
        <w:rPr>
          <w:sz w:val="28"/>
          <w:szCs w:val="28"/>
        </w:rPr>
        <w:t>% от ожидаемой оценки 20</w:t>
      </w:r>
      <w:r>
        <w:rPr>
          <w:sz w:val="28"/>
          <w:szCs w:val="28"/>
        </w:rPr>
        <w:t>21</w:t>
      </w:r>
      <w:r w:rsidRPr="00151F1C">
        <w:rPr>
          <w:sz w:val="28"/>
          <w:szCs w:val="28"/>
        </w:rPr>
        <w:t xml:space="preserve"> года (сокращение на сумму </w:t>
      </w:r>
      <w:r>
        <w:rPr>
          <w:sz w:val="28"/>
          <w:szCs w:val="28"/>
        </w:rPr>
        <w:t>19 137,5</w:t>
      </w:r>
      <w:r w:rsidRPr="00151F1C">
        <w:rPr>
          <w:sz w:val="28"/>
          <w:szCs w:val="28"/>
        </w:rPr>
        <w:t xml:space="preserve"> тыс. рублей), </w:t>
      </w:r>
      <w:r>
        <w:rPr>
          <w:sz w:val="28"/>
          <w:szCs w:val="28"/>
        </w:rPr>
        <w:t>на</w:t>
      </w:r>
      <w:r w:rsidRPr="00151F1C">
        <w:rPr>
          <w:sz w:val="28"/>
          <w:szCs w:val="28"/>
        </w:rPr>
        <w:t xml:space="preserve"> 202</w:t>
      </w:r>
      <w:r>
        <w:rPr>
          <w:sz w:val="28"/>
          <w:szCs w:val="28"/>
        </w:rPr>
        <w:t>3</w:t>
      </w:r>
      <w:r w:rsidRPr="00151F1C">
        <w:rPr>
          <w:sz w:val="28"/>
          <w:szCs w:val="28"/>
        </w:rPr>
        <w:t xml:space="preserve"> год – </w:t>
      </w:r>
      <w:r>
        <w:rPr>
          <w:sz w:val="28"/>
          <w:szCs w:val="28"/>
        </w:rPr>
        <w:t>35,4</w:t>
      </w:r>
      <w:r w:rsidRPr="00151F1C">
        <w:rPr>
          <w:sz w:val="28"/>
          <w:szCs w:val="28"/>
        </w:rPr>
        <w:t xml:space="preserve">% (сокращение на сумму </w:t>
      </w:r>
      <w:r>
        <w:rPr>
          <w:sz w:val="28"/>
          <w:szCs w:val="28"/>
        </w:rPr>
        <w:t>22 333,5</w:t>
      </w:r>
      <w:r w:rsidRPr="00151F1C">
        <w:rPr>
          <w:sz w:val="28"/>
          <w:szCs w:val="28"/>
        </w:rPr>
        <w:t xml:space="preserve"> тыс. рублей), </w:t>
      </w:r>
      <w:r>
        <w:rPr>
          <w:sz w:val="28"/>
          <w:szCs w:val="28"/>
        </w:rPr>
        <w:t>на</w:t>
      </w:r>
      <w:r w:rsidRPr="00151F1C">
        <w:rPr>
          <w:sz w:val="28"/>
          <w:szCs w:val="28"/>
        </w:rPr>
        <w:t xml:space="preserve"> 202</w:t>
      </w:r>
      <w:r>
        <w:rPr>
          <w:sz w:val="28"/>
          <w:szCs w:val="28"/>
        </w:rPr>
        <w:t>4</w:t>
      </w:r>
      <w:r w:rsidRPr="00151F1C">
        <w:rPr>
          <w:sz w:val="28"/>
          <w:szCs w:val="28"/>
        </w:rPr>
        <w:t xml:space="preserve"> год – </w:t>
      </w:r>
      <w:r>
        <w:rPr>
          <w:sz w:val="28"/>
          <w:szCs w:val="28"/>
        </w:rPr>
        <w:t>33,1</w:t>
      </w:r>
      <w:r w:rsidRPr="00151F1C">
        <w:rPr>
          <w:sz w:val="28"/>
          <w:szCs w:val="28"/>
        </w:rPr>
        <w:t xml:space="preserve">% (сокращение на сумму </w:t>
      </w:r>
      <w:r>
        <w:rPr>
          <w:sz w:val="28"/>
          <w:szCs w:val="28"/>
        </w:rPr>
        <w:t>11 439,0</w:t>
      </w:r>
      <w:r w:rsidRPr="00151F1C">
        <w:rPr>
          <w:sz w:val="28"/>
          <w:szCs w:val="28"/>
        </w:rPr>
        <w:t xml:space="preserve"> тыс. рублей). Основн</w:t>
      </w:r>
      <w:r>
        <w:rPr>
          <w:sz w:val="28"/>
          <w:szCs w:val="28"/>
        </w:rPr>
        <w:t xml:space="preserve">ой </w:t>
      </w:r>
      <w:r w:rsidRPr="00151F1C">
        <w:rPr>
          <w:sz w:val="28"/>
          <w:szCs w:val="28"/>
        </w:rPr>
        <w:t>причин</w:t>
      </w:r>
      <w:r>
        <w:rPr>
          <w:sz w:val="28"/>
          <w:szCs w:val="28"/>
        </w:rPr>
        <w:t>ой</w:t>
      </w:r>
      <w:r w:rsidRPr="00151F1C">
        <w:rPr>
          <w:sz w:val="28"/>
          <w:szCs w:val="28"/>
        </w:rPr>
        <w:t xml:space="preserve"> данного сокращения является </w:t>
      </w:r>
      <w:r>
        <w:rPr>
          <w:sz w:val="28"/>
          <w:szCs w:val="28"/>
        </w:rPr>
        <w:t>изменение бюджетного законодательства в части зачисления штрафов в местные бюджеты с 1 января 2020 года и отсутствие планирования поступлений задолженности, образовавшейся до указанной даты, а также снижение объемов планируемых поступлений штрафов в связи с тем, что данные поступления являются не регулярными и не прогнозируемыми</w:t>
      </w:r>
      <w:r w:rsidRPr="00151F1C">
        <w:rPr>
          <w:sz w:val="28"/>
          <w:szCs w:val="28"/>
        </w:rPr>
        <w:t>.</w:t>
      </w:r>
    </w:p>
    <w:p w14:paraId="71E9CBF9" w14:textId="77777777" w:rsidR="00684B9C" w:rsidRDefault="00684B9C" w:rsidP="00F27CBC">
      <w:pPr>
        <w:autoSpaceDE w:val="0"/>
        <w:autoSpaceDN w:val="0"/>
        <w:adjustRightInd w:val="0"/>
        <w:ind w:firstLine="709"/>
        <w:contextualSpacing/>
        <w:jc w:val="both"/>
        <w:rPr>
          <w:sz w:val="28"/>
          <w:szCs w:val="28"/>
        </w:rPr>
      </w:pPr>
      <w:r>
        <w:rPr>
          <w:sz w:val="28"/>
          <w:szCs w:val="28"/>
        </w:rPr>
        <w:t xml:space="preserve">Значительное снижение </w:t>
      </w:r>
      <w:r w:rsidRPr="00151F1C">
        <w:rPr>
          <w:sz w:val="28"/>
          <w:szCs w:val="28"/>
        </w:rPr>
        <w:t>относительно оценки 20</w:t>
      </w:r>
      <w:r>
        <w:rPr>
          <w:sz w:val="28"/>
          <w:szCs w:val="28"/>
        </w:rPr>
        <w:t xml:space="preserve">21 года </w:t>
      </w:r>
      <w:r w:rsidRPr="00151F1C">
        <w:rPr>
          <w:sz w:val="28"/>
          <w:szCs w:val="28"/>
        </w:rPr>
        <w:t>ожидается</w:t>
      </w:r>
      <w:r>
        <w:rPr>
          <w:sz w:val="28"/>
          <w:szCs w:val="28"/>
        </w:rPr>
        <w:t xml:space="preserve"> в плановом периоде</w:t>
      </w:r>
      <w:r w:rsidRPr="00151F1C">
        <w:rPr>
          <w:sz w:val="28"/>
          <w:szCs w:val="28"/>
        </w:rPr>
        <w:t xml:space="preserve"> по подгрупп</w:t>
      </w:r>
      <w:r>
        <w:rPr>
          <w:sz w:val="28"/>
          <w:szCs w:val="28"/>
        </w:rPr>
        <w:t>е</w:t>
      </w:r>
      <w:r w:rsidRPr="00151F1C">
        <w:rPr>
          <w:sz w:val="28"/>
          <w:szCs w:val="28"/>
        </w:rPr>
        <w:t xml:space="preserve"> «Доходы от </w:t>
      </w:r>
      <w:r>
        <w:rPr>
          <w:sz w:val="28"/>
          <w:szCs w:val="28"/>
        </w:rPr>
        <w:t>продажи материальных и нематериальных активов», которые в 2023 году сократятся на 117 219,8 тыс. рублей или на 46,7</w:t>
      </w:r>
      <w:r w:rsidRPr="00151F1C">
        <w:rPr>
          <w:sz w:val="28"/>
          <w:szCs w:val="28"/>
        </w:rPr>
        <w:t>%</w:t>
      </w:r>
      <w:r>
        <w:rPr>
          <w:sz w:val="28"/>
          <w:szCs w:val="28"/>
        </w:rPr>
        <w:t xml:space="preserve"> от ожидаемых поступлений в текущем году, в 2024 – на 124 190,8 тыс. рублей или на 49,5</w:t>
      </w:r>
      <w:r w:rsidRPr="00151F1C">
        <w:rPr>
          <w:sz w:val="28"/>
          <w:szCs w:val="28"/>
        </w:rPr>
        <w:t>%</w:t>
      </w:r>
      <w:r>
        <w:rPr>
          <w:sz w:val="28"/>
          <w:szCs w:val="28"/>
        </w:rPr>
        <w:t xml:space="preserve">. </w:t>
      </w:r>
      <w:r w:rsidRPr="001C4CFF">
        <w:rPr>
          <w:sz w:val="28"/>
          <w:szCs w:val="28"/>
        </w:rPr>
        <w:t>Основной причиной данного снижения является уменьшение прогнозных поступлений доходов от продажи муниципальных нежилых помещений в связи с планированием поступлений на основании только заключенных договоров на выкуп субъектами малого и среднего предпринимательства ранее арендованных помещений в рассрочку, а также окончанием в 2022 году срока действия программы приватизации.</w:t>
      </w:r>
    </w:p>
    <w:p w14:paraId="3143052C" w14:textId="77777777" w:rsidR="00684B9C" w:rsidRPr="00E21C7F" w:rsidRDefault="00684B9C" w:rsidP="00F27CBC">
      <w:pPr>
        <w:autoSpaceDE w:val="0"/>
        <w:autoSpaceDN w:val="0"/>
        <w:adjustRightInd w:val="0"/>
        <w:ind w:firstLine="709"/>
        <w:contextualSpacing/>
        <w:jc w:val="both"/>
        <w:rPr>
          <w:sz w:val="16"/>
          <w:szCs w:val="16"/>
        </w:rPr>
      </w:pPr>
    </w:p>
    <w:p w14:paraId="732A2A3E" w14:textId="77777777" w:rsidR="00684B9C" w:rsidRPr="00151F1C" w:rsidRDefault="00684B9C" w:rsidP="00F27CBC">
      <w:pPr>
        <w:autoSpaceDE w:val="0"/>
        <w:autoSpaceDN w:val="0"/>
        <w:adjustRightInd w:val="0"/>
        <w:ind w:firstLine="426"/>
        <w:jc w:val="center"/>
        <w:rPr>
          <w:b/>
          <w:sz w:val="28"/>
          <w:szCs w:val="28"/>
        </w:rPr>
      </w:pPr>
      <w:r w:rsidRPr="00151F1C">
        <w:rPr>
          <w:b/>
          <w:sz w:val="28"/>
          <w:szCs w:val="28"/>
        </w:rPr>
        <w:t xml:space="preserve">Доходы от использования имущества, находящегося </w:t>
      </w:r>
    </w:p>
    <w:p w14:paraId="33A394BF" w14:textId="77777777" w:rsidR="00684B9C" w:rsidRDefault="00684B9C" w:rsidP="00F27CBC">
      <w:pPr>
        <w:autoSpaceDE w:val="0"/>
        <w:autoSpaceDN w:val="0"/>
        <w:adjustRightInd w:val="0"/>
        <w:ind w:firstLine="426"/>
        <w:jc w:val="center"/>
        <w:rPr>
          <w:b/>
          <w:sz w:val="28"/>
          <w:szCs w:val="28"/>
        </w:rPr>
      </w:pPr>
      <w:r w:rsidRPr="00151F1C">
        <w:rPr>
          <w:b/>
          <w:sz w:val="28"/>
          <w:szCs w:val="28"/>
        </w:rPr>
        <w:t>в государственной и муниципальной собственности</w:t>
      </w:r>
    </w:p>
    <w:p w14:paraId="258E1F8E" w14:textId="77777777" w:rsidR="00684B9C" w:rsidRPr="009A683C" w:rsidRDefault="00684B9C" w:rsidP="00F27CBC">
      <w:pPr>
        <w:autoSpaceDE w:val="0"/>
        <w:autoSpaceDN w:val="0"/>
        <w:adjustRightInd w:val="0"/>
        <w:ind w:firstLine="426"/>
        <w:jc w:val="center"/>
        <w:rPr>
          <w:b/>
          <w:sz w:val="16"/>
          <w:szCs w:val="16"/>
        </w:rPr>
      </w:pPr>
    </w:p>
    <w:p w14:paraId="585D5EF4" w14:textId="77777777" w:rsidR="00684B9C" w:rsidRDefault="00684B9C" w:rsidP="00F27CBC">
      <w:pPr>
        <w:ind w:firstLine="709"/>
        <w:jc w:val="both"/>
        <w:rPr>
          <w:sz w:val="28"/>
          <w:szCs w:val="28"/>
        </w:rPr>
      </w:pPr>
      <w:r>
        <w:rPr>
          <w:sz w:val="28"/>
          <w:szCs w:val="28"/>
        </w:rPr>
        <w:t xml:space="preserve">В соответствии со </w:t>
      </w:r>
      <w:r w:rsidRPr="004416B8">
        <w:rPr>
          <w:sz w:val="28"/>
          <w:szCs w:val="28"/>
        </w:rPr>
        <w:t>стать</w:t>
      </w:r>
      <w:r>
        <w:rPr>
          <w:sz w:val="28"/>
          <w:szCs w:val="28"/>
        </w:rPr>
        <w:t>ей</w:t>
      </w:r>
      <w:r w:rsidRPr="004416B8">
        <w:rPr>
          <w:sz w:val="28"/>
          <w:szCs w:val="28"/>
        </w:rPr>
        <w:t xml:space="preserve"> 62 Бюджетного кодекса РФ</w:t>
      </w:r>
      <w:r w:rsidRPr="008A2A72">
        <w:rPr>
          <w:sz w:val="28"/>
          <w:szCs w:val="28"/>
        </w:rPr>
        <w:t xml:space="preserve"> </w:t>
      </w:r>
      <w:r>
        <w:rPr>
          <w:sz w:val="28"/>
          <w:szCs w:val="28"/>
        </w:rPr>
        <w:t xml:space="preserve">в местные бюджеты по нормативу 100,0% </w:t>
      </w:r>
      <w:r w:rsidRPr="008A2A72">
        <w:rPr>
          <w:sz w:val="28"/>
          <w:szCs w:val="28"/>
        </w:rPr>
        <w:t>зачисля</w:t>
      </w:r>
      <w:r>
        <w:rPr>
          <w:sz w:val="28"/>
          <w:szCs w:val="28"/>
        </w:rPr>
        <w:t>ю</w:t>
      </w:r>
      <w:r w:rsidRPr="008A2A72">
        <w:rPr>
          <w:sz w:val="28"/>
          <w:szCs w:val="28"/>
        </w:rPr>
        <w:t xml:space="preserve">тся </w:t>
      </w:r>
      <w:r>
        <w:rPr>
          <w:sz w:val="28"/>
          <w:szCs w:val="28"/>
        </w:rPr>
        <w:t>д</w:t>
      </w:r>
      <w:r w:rsidRPr="008E0695">
        <w:rPr>
          <w:sz w:val="28"/>
          <w:szCs w:val="28"/>
        </w:rPr>
        <w:t>оход</w:t>
      </w:r>
      <w:r>
        <w:rPr>
          <w:sz w:val="28"/>
          <w:szCs w:val="28"/>
        </w:rPr>
        <w:t>ы</w:t>
      </w:r>
      <w:r w:rsidRPr="008E0695">
        <w:rPr>
          <w:sz w:val="28"/>
          <w:szCs w:val="28"/>
        </w:rPr>
        <w:t xml:space="preserve"> от использования имущества,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C205C2">
        <w:rPr>
          <w:sz w:val="28"/>
          <w:szCs w:val="28"/>
        </w:rPr>
        <w:t>, доходы от передачи в аренду земельных участков, государственная собственность на которые не разграничена и которые расположены в границах городских округов</w:t>
      </w:r>
      <w:r>
        <w:rPr>
          <w:sz w:val="28"/>
          <w:szCs w:val="28"/>
        </w:rPr>
        <w:t>, а также п</w:t>
      </w:r>
      <w:r w:rsidRPr="00C205C2">
        <w:rPr>
          <w:sz w:val="28"/>
          <w:szCs w:val="28"/>
        </w:rPr>
        <w:t>лат</w:t>
      </w:r>
      <w:r>
        <w:rPr>
          <w:sz w:val="28"/>
          <w:szCs w:val="28"/>
        </w:rPr>
        <w:t>а</w:t>
      </w:r>
      <w:r w:rsidRPr="00C205C2">
        <w:rPr>
          <w:sz w:val="28"/>
          <w:szCs w:val="28"/>
        </w:rPr>
        <w:t xml:space="preserve"> по соглашениям об установлении сервитута</w:t>
      </w:r>
      <w:r>
        <w:rPr>
          <w:sz w:val="28"/>
          <w:szCs w:val="28"/>
        </w:rPr>
        <w:t>.</w:t>
      </w:r>
    </w:p>
    <w:p w14:paraId="1110A4B7" w14:textId="77777777" w:rsidR="00684B9C" w:rsidRPr="008A2A72" w:rsidRDefault="00684B9C" w:rsidP="00F27CBC">
      <w:pPr>
        <w:ind w:firstLine="709"/>
        <w:jc w:val="both"/>
        <w:rPr>
          <w:sz w:val="28"/>
          <w:szCs w:val="28"/>
        </w:rPr>
      </w:pPr>
      <w:r w:rsidRPr="008A2A72">
        <w:rPr>
          <w:sz w:val="28"/>
          <w:szCs w:val="28"/>
        </w:rPr>
        <w:lastRenderedPageBreak/>
        <w:t>Поступления доходов от использования имущества, находящегося в государственной и муниципальной собственности на 202</w:t>
      </w:r>
      <w:r>
        <w:rPr>
          <w:sz w:val="28"/>
          <w:szCs w:val="28"/>
        </w:rPr>
        <w:t>2</w:t>
      </w:r>
      <w:r w:rsidRPr="008A2A72">
        <w:rPr>
          <w:sz w:val="28"/>
          <w:szCs w:val="28"/>
        </w:rPr>
        <w:t xml:space="preserve"> год предусмотрены Проектом решения в размере </w:t>
      </w:r>
      <w:r>
        <w:rPr>
          <w:sz w:val="28"/>
          <w:szCs w:val="28"/>
        </w:rPr>
        <w:t xml:space="preserve">425 188,0 </w:t>
      </w:r>
      <w:r w:rsidRPr="008A2A72">
        <w:rPr>
          <w:sz w:val="28"/>
          <w:szCs w:val="28"/>
        </w:rPr>
        <w:t xml:space="preserve">тыс. рублей, что </w:t>
      </w:r>
      <w:r>
        <w:rPr>
          <w:sz w:val="28"/>
          <w:szCs w:val="28"/>
        </w:rPr>
        <w:t>меньше утвержденной на 2021</w:t>
      </w:r>
      <w:r w:rsidRPr="008A2A72">
        <w:rPr>
          <w:sz w:val="28"/>
          <w:szCs w:val="28"/>
        </w:rPr>
        <w:t xml:space="preserve"> год суммы (</w:t>
      </w:r>
      <w:r>
        <w:rPr>
          <w:sz w:val="28"/>
          <w:szCs w:val="28"/>
        </w:rPr>
        <w:t>549 310,4</w:t>
      </w:r>
      <w:r w:rsidRPr="008A2A72">
        <w:rPr>
          <w:sz w:val="28"/>
          <w:szCs w:val="28"/>
        </w:rPr>
        <w:t xml:space="preserve"> тыс. рублей) на </w:t>
      </w:r>
      <w:r>
        <w:rPr>
          <w:sz w:val="28"/>
          <w:szCs w:val="28"/>
        </w:rPr>
        <w:t>124 122,4</w:t>
      </w:r>
      <w:r w:rsidRPr="008A2A72">
        <w:rPr>
          <w:sz w:val="28"/>
          <w:szCs w:val="28"/>
        </w:rPr>
        <w:t xml:space="preserve"> тыс. рублей или на </w:t>
      </w:r>
      <w:r>
        <w:rPr>
          <w:sz w:val="28"/>
          <w:szCs w:val="28"/>
        </w:rPr>
        <w:t>29,2</w:t>
      </w:r>
      <w:r w:rsidRPr="008A2A72">
        <w:rPr>
          <w:sz w:val="28"/>
          <w:szCs w:val="28"/>
        </w:rPr>
        <w:t>%, а также ожидаемой оценки 20</w:t>
      </w:r>
      <w:r>
        <w:rPr>
          <w:sz w:val="28"/>
          <w:szCs w:val="28"/>
        </w:rPr>
        <w:t>21</w:t>
      </w:r>
      <w:r w:rsidRPr="008A2A72">
        <w:rPr>
          <w:sz w:val="28"/>
          <w:szCs w:val="28"/>
        </w:rPr>
        <w:t xml:space="preserve"> года (</w:t>
      </w:r>
      <w:r>
        <w:rPr>
          <w:sz w:val="28"/>
          <w:szCs w:val="28"/>
        </w:rPr>
        <w:t>590 765,8</w:t>
      </w:r>
      <w:r w:rsidRPr="008A2A72">
        <w:rPr>
          <w:sz w:val="28"/>
          <w:szCs w:val="28"/>
        </w:rPr>
        <w:t xml:space="preserve"> тыс. рублей) на </w:t>
      </w:r>
      <w:r>
        <w:rPr>
          <w:sz w:val="28"/>
          <w:szCs w:val="28"/>
        </w:rPr>
        <w:t>165 577,8</w:t>
      </w:r>
      <w:r w:rsidRPr="008A2A72">
        <w:rPr>
          <w:sz w:val="28"/>
          <w:szCs w:val="28"/>
        </w:rPr>
        <w:t xml:space="preserve"> тыс. рублей или на </w:t>
      </w:r>
      <w:r>
        <w:rPr>
          <w:sz w:val="28"/>
          <w:szCs w:val="28"/>
        </w:rPr>
        <w:t>28,0</w:t>
      </w:r>
      <w:r w:rsidRPr="008A2A72">
        <w:rPr>
          <w:sz w:val="28"/>
          <w:szCs w:val="28"/>
        </w:rPr>
        <w:t xml:space="preserve">%. </w:t>
      </w:r>
    </w:p>
    <w:p w14:paraId="468BAD70" w14:textId="77777777" w:rsidR="00684B9C" w:rsidRPr="008A2A72" w:rsidRDefault="00684B9C" w:rsidP="00F27CBC">
      <w:pPr>
        <w:ind w:firstLine="709"/>
        <w:jc w:val="both"/>
        <w:rPr>
          <w:sz w:val="28"/>
          <w:szCs w:val="28"/>
        </w:rPr>
      </w:pPr>
      <w:r w:rsidRPr="008A2A72">
        <w:rPr>
          <w:sz w:val="28"/>
          <w:szCs w:val="28"/>
        </w:rPr>
        <w:t>На 202</w:t>
      </w:r>
      <w:r>
        <w:rPr>
          <w:sz w:val="28"/>
          <w:szCs w:val="28"/>
        </w:rPr>
        <w:t>3</w:t>
      </w:r>
      <w:r w:rsidRPr="008A2A72">
        <w:rPr>
          <w:sz w:val="28"/>
          <w:szCs w:val="28"/>
        </w:rPr>
        <w:t xml:space="preserve"> год поступления доходов от использования имущества прогнозируются в сумме </w:t>
      </w:r>
      <w:r>
        <w:rPr>
          <w:sz w:val="28"/>
          <w:szCs w:val="28"/>
        </w:rPr>
        <w:t>415 691,0</w:t>
      </w:r>
      <w:r w:rsidRPr="008A2A72">
        <w:rPr>
          <w:sz w:val="28"/>
          <w:szCs w:val="28"/>
        </w:rPr>
        <w:t xml:space="preserve"> тыс. рублей, что </w:t>
      </w:r>
      <w:r>
        <w:rPr>
          <w:sz w:val="28"/>
          <w:szCs w:val="28"/>
        </w:rPr>
        <w:t>ниже</w:t>
      </w:r>
      <w:r w:rsidRPr="008A2A72">
        <w:rPr>
          <w:sz w:val="28"/>
          <w:szCs w:val="28"/>
        </w:rPr>
        <w:t xml:space="preserve"> показателя 202</w:t>
      </w:r>
      <w:r>
        <w:rPr>
          <w:sz w:val="28"/>
          <w:szCs w:val="28"/>
        </w:rPr>
        <w:t>2</w:t>
      </w:r>
      <w:r w:rsidRPr="008A2A72">
        <w:rPr>
          <w:sz w:val="28"/>
          <w:szCs w:val="28"/>
        </w:rPr>
        <w:t xml:space="preserve"> года на </w:t>
      </w:r>
      <w:r>
        <w:rPr>
          <w:sz w:val="28"/>
          <w:szCs w:val="28"/>
        </w:rPr>
        <w:t>9 497,0</w:t>
      </w:r>
      <w:r w:rsidRPr="008A2A72">
        <w:rPr>
          <w:sz w:val="28"/>
          <w:szCs w:val="28"/>
        </w:rPr>
        <w:t xml:space="preserve"> тыс. рублей или на </w:t>
      </w:r>
      <w:r>
        <w:rPr>
          <w:sz w:val="28"/>
          <w:szCs w:val="28"/>
        </w:rPr>
        <w:t>2,2</w:t>
      </w:r>
      <w:r w:rsidRPr="008A2A72">
        <w:rPr>
          <w:sz w:val="28"/>
          <w:szCs w:val="28"/>
        </w:rPr>
        <w:t>%. На 202</w:t>
      </w:r>
      <w:r>
        <w:rPr>
          <w:sz w:val="28"/>
          <w:szCs w:val="28"/>
        </w:rPr>
        <w:t>4 год поступления доходов от использования имуществом планируются в сумме</w:t>
      </w:r>
      <w:r w:rsidRPr="008A2A72">
        <w:rPr>
          <w:sz w:val="28"/>
          <w:szCs w:val="28"/>
        </w:rPr>
        <w:t xml:space="preserve"> </w:t>
      </w:r>
      <w:r>
        <w:rPr>
          <w:sz w:val="28"/>
          <w:szCs w:val="28"/>
        </w:rPr>
        <w:t>429 356,0</w:t>
      </w:r>
      <w:r w:rsidRPr="008A2A72">
        <w:rPr>
          <w:sz w:val="28"/>
          <w:szCs w:val="28"/>
        </w:rPr>
        <w:t xml:space="preserve"> тыс. рублей, что выше прогнозного показателя предыдущего года на </w:t>
      </w:r>
      <w:r>
        <w:rPr>
          <w:sz w:val="28"/>
          <w:szCs w:val="28"/>
        </w:rPr>
        <w:t>13 665,0</w:t>
      </w:r>
      <w:r w:rsidRPr="008A2A72">
        <w:rPr>
          <w:sz w:val="28"/>
          <w:szCs w:val="28"/>
        </w:rPr>
        <w:t xml:space="preserve"> тыс. рублей или на </w:t>
      </w:r>
      <w:r>
        <w:rPr>
          <w:sz w:val="28"/>
          <w:szCs w:val="28"/>
        </w:rPr>
        <w:t>3,3</w:t>
      </w:r>
      <w:r w:rsidRPr="008A2A72">
        <w:rPr>
          <w:sz w:val="28"/>
          <w:szCs w:val="28"/>
        </w:rPr>
        <w:t>%. По отношению к ожидаемой оценке 20</w:t>
      </w:r>
      <w:r>
        <w:rPr>
          <w:sz w:val="28"/>
          <w:szCs w:val="28"/>
        </w:rPr>
        <w:t>21</w:t>
      </w:r>
      <w:r w:rsidRPr="008A2A72">
        <w:rPr>
          <w:sz w:val="28"/>
          <w:szCs w:val="28"/>
        </w:rPr>
        <w:t xml:space="preserve"> года доходы от использования муниципального имущества в 202</w:t>
      </w:r>
      <w:r>
        <w:rPr>
          <w:sz w:val="28"/>
          <w:szCs w:val="28"/>
        </w:rPr>
        <w:t>4</w:t>
      </w:r>
      <w:r w:rsidRPr="008A2A72">
        <w:rPr>
          <w:sz w:val="28"/>
          <w:szCs w:val="28"/>
        </w:rPr>
        <w:t xml:space="preserve"> году </w:t>
      </w:r>
      <w:r>
        <w:rPr>
          <w:sz w:val="28"/>
          <w:szCs w:val="28"/>
        </w:rPr>
        <w:t>снизятся</w:t>
      </w:r>
      <w:r w:rsidRPr="008A2A72">
        <w:rPr>
          <w:sz w:val="28"/>
          <w:szCs w:val="28"/>
        </w:rPr>
        <w:t xml:space="preserve"> на </w:t>
      </w:r>
      <w:r>
        <w:rPr>
          <w:sz w:val="28"/>
          <w:szCs w:val="28"/>
        </w:rPr>
        <w:t>161 409,8</w:t>
      </w:r>
      <w:r w:rsidRPr="008A2A72">
        <w:rPr>
          <w:sz w:val="28"/>
          <w:szCs w:val="28"/>
        </w:rPr>
        <w:t xml:space="preserve"> тыс. рублей или на </w:t>
      </w:r>
      <w:r>
        <w:rPr>
          <w:sz w:val="28"/>
          <w:szCs w:val="28"/>
        </w:rPr>
        <w:t>27,3</w:t>
      </w:r>
      <w:r w:rsidRPr="008A2A72">
        <w:rPr>
          <w:sz w:val="28"/>
          <w:szCs w:val="28"/>
        </w:rPr>
        <w:t>%, по отношению к плановому показателю 202</w:t>
      </w:r>
      <w:r>
        <w:rPr>
          <w:sz w:val="28"/>
          <w:szCs w:val="28"/>
        </w:rPr>
        <w:t>2</w:t>
      </w:r>
      <w:r w:rsidRPr="008A2A72">
        <w:rPr>
          <w:sz w:val="28"/>
          <w:szCs w:val="28"/>
        </w:rPr>
        <w:t xml:space="preserve"> года - на </w:t>
      </w:r>
      <w:r>
        <w:rPr>
          <w:sz w:val="28"/>
          <w:szCs w:val="28"/>
        </w:rPr>
        <w:t>4 168,0</w:t>
      </w:r>
      <w:r w:rsidRPr="008A2A72">
        <w:rPr>
          <w:sz w:val="28"/>
          <w:szCs w:val="28"/>
        </w:rPr>
        <w:t xml:space="preserve"> тыс. рублей или на </w:t>
      </w:r>
      <w:r>
        <w:rPr>
          <w:sz w:val="28"/>
          <w:szCs w:val="28"/>
        </w:rPr>
        <w:t>1,0</w:t>
      </w:r>
      <w:r w:rsidRPr="008A2A72">
        <w:rPr>
          <w:sz w:val="28"/>
          <w:szCs w:val="28"/>
        </w:rPr>
        <w:t>%.</w:t>
      </w:r>
    </w:p>
    <w:p w14:paraId="77897AED" w14:textId="77777777" w:rsidR="00684B9C" w:rsidRPr="008A2A72" w:rsidRDefault="00684B9C" w:rsidP="00F27CBC">
      <w:pPr>
        <w:ind w:firstLine="709"/>
        <w:jc w:val="both"/>
        <w:rPr>
          <w:sz w:val="28"/>
          <w:szCs w:val="28"/>
        </w:rPr>
      </w:pPr>
      <w:r w:rsidRPr="008A2A72">
        <w:rPr>
          <w:sz w:val="28"/>
          <w:szCs w:val="28"/>
        </w:rPr>
        <w:t>Удельный вес данных доходов в общем объеме неналоговых доходов, составляющий по ожидаемой оценке 20</w:t>
      </w:r>
      <w:r>
        <w:rPr>
          <w:sz w:val="28"/>
          <w:szCs w:val="28"/>
        </w:rPr>
        <w:t>21</w:t>
      </w:r>
      <w:r w:rsidRPr="008A2A72">
        <w:rPr>
          <w:sz w:val="28"/>
          <w:szCs w:val="28"/>
        </w:rPr>
        <w:t xml:space="preserve"> года </w:t>
      </w:r>
      <w:r>
        <w:rPr>
          <w:sz w:val="28"/>
          <w:szCs w:val="28"/>
        </w:rPr>
        <w:t>63,6</w:t>
      </w:r>
      <w:r w:rsidRPr="008A2A72">
        <w:rPr>
          <w:sz w:val="28"/>
          <w:szCs w:val="28"/>
        </w:rPr>
        <w:t xml:space="preserve">%, в </w:t>
      </w:r>
      <w:r>
        <w:rPr>
          <w:sz w:val="28"/>
          <w:szCs w:val="28"/>
        </w:rPr>
        <w:t>очередном финансовом году сократится до</w:t>
      </w:r>
      <w:r w:rsidRPr="008A2A72">
        <w:rPr>
          <w:sz w:val="28"/>
          <w:szCs w:val="28"/>
        </w:rPr>
        <w:t xml:space="preserve"> </w:t>
      </w:r>
      <w:r>
        <w:rPr>
          <w:sz w:val="28"/>
          <w:szCs w:val="28"/>
        </w:rPr>
        <w:t>57,7</w:t>
      </w:r>
      <w:r w:rsidRPr="008A2A72">
        <w:rPr>
          <w:sz w:val="28"/>
          <w:szCs w:val="28"/>
        </w:rPr>
        <w:t xml:space="preserve">%, </w:t>
      </w:r>
      <w:r>
        <w:rPr>
          <w:sz w:val="28"/>
          <w:szCs w:val="28"/>
        </w:rPr>
        <w:t>а в плановом периоде увеличится до</w:t>
      </w:r>
      <w:r w:rsidRPr="008A2A72">
        <w:rPr>
          <w:sz w:val="28"/>
          <w:szCs w:val="28"/>
        </w:rPr>
        <w:t xml:space="preserve"> </w:t>
      </w:r>
      <w:r>
        <w:rPr>
          <w:sz w:val="28"/>
          <w:szCs w:val="28"/>
        </w:rPr>
        <w:t>69,8% в 2023</w:t>
      </w:r>
      <w:r w:rsidRPr="008A2A72">
        <w:rPr>
          <w:sz w:val="28"/>
          <w:szCs w:val="28"/>
        </w:rPr>
        <w:t xml:space="preserve"> </w:t>
      </w:r>
      <w:proofErr w:type="gramStart"/>
      <w:r w:rsidRPr="008A2A72">
        <w:rPr>
          <w:sz w:val="28"/>
          <w:szCs w:val="28"/>
        </w:rPr>
        <w:t xml:space="preserve">году </w:t>
      </w:r>
      <w:r>
        <w:rPr>
          <w:sz w:val="28"/>
          <w:szCs w:val="28"/>
        </w:rPr>
        <w:t xml:space="preserve"> и</w:t>
      </w:r>
      <w:proofErr w:type="gramEnd"/>
      <w:r w:rsidRPr="008A2A72">
        <w:rPr>
          <w:sz w:val="28"/>
          <w:szCs w:val="28"/>
        </w:rPr>
        <w:t xml:space="preserve"> </w:t>
      </w:r>
      <w:r>
        <w:rPr>
          <w:sz w:val="28"/>
          <w:szCs w:val="28"/>
        </w:rPr>
        <w:t>70,8</w:t>
      </w:r>
      <w:r w:rsidRPr="008A2A72">
        <w:rPr>
          <w:sz w:val="28"/>
          <w:szCs w:val="28"/>
        </w:rPr>
        <w:t>%</w:t>
      </w:r>
      <w:r>
        <w:rPr>
          <w:sz w:val="28"/>
          <w:szCs w:val="28"/>
        </w:rPr>
        <w:t xml:space="preserve"> в 2024 году</w:t>
      </w:r>
      <w:r w:rsidRPr="008A2A72">
        <w:rPr>
          <w:sz w:val="28"/>
          <w:szCs w:val="28"/>
        </w:rPr>
        <w:t xml:space="preserve">. </w:t>
      </w:r>
    </w:p>
    <w:p w14:paraId="703DBCBF" w14:textId="77777777" w:rsidR="00684B9C" w:rsidRPr="00E61DBC" w:rsidRDefault="00684B9C" w:rsidP="00F27CBC">
      <w:pPr>
        <w:jc w:val="center"/>
        <w:rPr>
          <w:sz w:val="20"/>
          <w:szCs w:val="20"/>
        </w:rPr>
      </w:pPr>
    </w:p>
    <w:p w14:paraId="0B7EE5E6" w14:textId="77777777" w:rsidR="00684B9C" w:rsidRPr="008A2A72" w:rsidRDefault="00684B9C" w:rsidP="00F27CBC">
      <w:pPr>
        <w:widowControl w:val="0"/>
        <w:jc w:val="center"/>
        <w:rPr>
          <w:b/>
          <w:i/>
          <w:sz w:val="28"/>
          <w:szCs w:val="28"/>
        </w:rPr>
      </w:pPr>
      <w:r w:rsidRPr="008A2A72">
        <w:rPr>
          <w:b/>
          <w:i/>
          <w:sz w:val="28"/>
          <w:szCs w:val="28"/>
        </w:rPr>
        <w:t>Доходы в виде прибыли, приходящейся на доли уставных</w:t>
      </w:r>
    </w:p>
    <w:p w14:paraId="1E465B6F" w14:textId="77777777" w:rsidR="00684B9C" w:rsidRPr="008A2A72" w:rsidRDefault="00684B9C" w:rsidP="00F27CBC">
      <w:pPr>
        <w:widowControl w:val="0"/>
        <w:jc w:val="center"/>
        <w:rPr>
          <w:b/>
          <w:i/>
          <w:sz w:val="28"/>
          <w:szCs w:val="28"/>
        </w:rPr>
      </w:pPr>
      <w:r w:rsidRPr="008A2A72">
        <w:rPr>
          <w:b/>
          <w:i/>
          <w:sz w:val="28"/>
          <w:szCs w:val="28"/>
        </w:rPr>
        <w:t>(складочных) капиталах хозяйственных товариществ и обществ</w:t>
      </w:r>
    </w:p>
    <w:p w14:paraId="0C2E719E" w14:textId="77777777" w:rsidR="00684B9C" w:rsidRPr="008A2A72" w:rsidRDefault="00684B9C" w:rsidP="00F27CBC">
      <w:pPr>
        <w:widowControl w:val="0"/>
        <w:jc w:val="center"/>
        <w:rPr>
          <w:b/>
          <w:sz w:val="28"/>
          <w:szCs w:val="28"/>
        </w:rPr>
      </w:pPr>
      <w:r w:rsidRPr="008A2A72">
        <w:rPr>
          <w:b/>
          <w:i/>
          <w:sz w:val="28"/>
          <w:szCs w:val="28"/>
        </w:rPr>
        <w:t xml:space="preserve"> или дивидендов по акциям</w:t>
      </w:r>
    </w:p>
    <w:p w14:paraId="6CC96807" w14:textId="77777777" w:rsidR="00684B9C" w:rsidRPr="008A2A72" w:rsidRDefault="00684B9C" w:rsidP="00F27CBC">
      <w:pPr>
        <w:widowControl w:val="0"/>
        <w:ind w:firstLine="709"/>
        <w:jc w:val="both"/>
        <w:rPr>
          <w:sz w:val="28"/>
          <w:szCs w:val="28"/>
        </w:rPr>
      </w:pPr>
      <w:r w:rsidRPr="008A2A72">
        <w:rPr>
          <w:sz w:val="28"/>
          <w:szCs w:val="28"/>
        </w:rPr>
        <w:t>Поступление доходов в виде прибыли, приходящейся на доли уставных (складочных) капиталах хозяйственных товариществ и обществ или дивидендов по акциям, принадл</w:t>
      </w:r>
      <w:r>
        <w:rPr>
          <w:sz w:val="28"/>
          <w:szCs w:val="28"/>
        </w:rPr>
        <w:t>ежащим городским округам на 2022</w:t>
      </w:r>
      <w:r w:rsidRPr="008A2A72">
        <w:rPr>
          <w:sz w:val="28"/>
          <w:szCs w:val="28"/>
        </w:rPr>
        <w:t xml:space="preserve"> год запланированы в объеме </w:t>
      </w:r>
      <w:r>
        <w:rPr>
          <w:sz w:val="28"/>
          <w:szCs w:val="28"/>
        </w:rPr>
        <w:t>1 065,0</w:t>
      </w:r>
      <w:r w:rsidRPr="008A2A72">
        <w:rPr>
          <w:sz w:val="28"/>
          <w:szCs w:val="28"/>
        </w:rPr>
        <w:t xml:space="preserve"> тыс. рублей (</w:t>
      </w:r>
      <w:r>
        <w:rPr>
          <w:sz w:val="28"/>
          <w:szCs w:val="28"/>
        </w:rPr>
        <w:t>на 8,7% или на 101,0 тыс. рублей ниже ожидаемой оценки 2021</w:t>
      </w:r>
      <w:r w:rsidRPr="008A2A72">
        <w:rPr>
          <w:sz w:val="28"/>
          <w:szCs w:val="28"/>
        </w:rPr>
        <w:t xml:space="preserve"> года (</w:t>
      </w:r>
      <w:r>
        <w:rPr>
          <w:sz w:val="28"/>
          <w:szCs w:val="28"/>
        </w:rPr>
        <w:t>1 666,0</w:t>
      </w:r>
      <w:r w:rsidRPr="008A2A72">
        <w:rPr>
          <w:sz w:val="28"/>
          <w:szCs w:val="28"/>
        </w:rPr>
        <w:t xml:space="preserve"> тыс. рублей)), на 202</w:t>
      </w:r>
      <w:r>
        <w:rPr>
          <w:sz w:val="28"/>
          <w:szCs w:val="28"/>
        </w:rPr>
        <w:t>3</w:t>
      </w:r>
      <w:r w:rsidRPr="008A2A72">
        <w:rPr>
          <w:sz w:val="28"/>
          <w:szCs w:val="28"/>
        </w:rPr>
        <w:t xml:space="preserve"> год – в объеме </w:t>
      </w:r>
      <w:r>
        <w:rPr>
          <w:sz w:val="28"/>
          <w:szCs w:val="28"/>
        </w:rPr>
        <w:t>1 109,0</w:t>
      </w:r>
      <w:r w:rsidRPr="008A2A72">
        <w:rPr>
          <w:sz w:val="28"/>
          <w:szCs w:val="28"/>
        </w:rPr>
        <w:t xml:space="preserve"> тыс. рублей (</w:t>
      </w:r>
      <w:r>
        <w:rPr>
          <w:sz w:val="28"/>
          <w:szCs w:val="28"/>
        </w:rPr>
        <w:t>104,1</w:t>
      </w:r>
      <w:r w:rsidRPr="008A2A72">
        <w:rPr>
          <w:sz w:val="28"/>
          <w:szCs w:val="28"/>
        </w:rPr>
        <w:t>% к показателю 202</w:t>
      </w:r>
      <w:r>
        <w:rPr>
          <w:sz w:val="28"/>
          <w:szCs w:val="28"/>
        </w:rPr>
        <w:t>2</w:t>
      </w:r>
      <w:r w:rsidRPr="008A2A72">
        <w:rPr>
          <w:sz w:val="28"/>
          <w:szCs w:val="28"/>
        </w:rPr>
        <w:t xml:space="preserve"> года), на 202</w:t>
      </w:r>
      <w:r>
        <w:rPr>
          <w:sz w:val="28"/>
          <w:szCs w:val="28"/>
        </w:rPr>
        <w:t>4</w:t>
      </w:r>
      <w:r w:rsidRPr="008A2A72">
        <w:rPr>
          <w:sz w:val="28"/>
          <w:szCs w:val="28"/>
        </w:rPr>
        <w:t xml:space="preserve"> год – в объеме </w:t>
      </w:r>
      <w:r>
        <w:rPr>
          <w:sz w:val="28"/>
          <w:szCs w:val="28"/>
        </w:rPr>
        <w:t>1 127,0</w:t>
      </w:r>
      <w:r w:rsidRPr="008A2A72">
        <w:rPr>
          <w:sz w:val="28"/>
          <w:szCs w:val="28"/>
        </w:rPr>
        <w:t xml:space="preserve"> тыс. рублей (</w:t>
      </w:r>
      <w:r>
        <w:rPr>
          <w:sz w:val="28"/>
          <w:szCs w:val="28"/>
        </w:rPr>
        <w:t>101,6% к показателю 2023</w:t>
      </w:r>
      <w:r w:rsidRPr="008A2A72">
        <w:rPr>
          <w:sz w:val="28"/>
          <w:szCs w:val="28"/>
        </w:rPr>
        <w:t xml:space="preserve"> года). </w:t>
      </w:r>
    </w:p>
    <w:p w14:paraId="05A8C623" w14:textId="77777777" w:rsidR="00684B9C" w:rsidRDefault="00684B9C" w:rsidP="00F27CBC">
      <w:pPr>
        <w:widowControl w:val="0"/>
        <w:ind w:firstLine="709"/>
        <w:jc w:val="both"/>
        <w:rPr>
          <w:sz w:val="28"/>
          <w:szCs w:val="28"/>
        </w:rPr>
      </w:pPr>
      <w:r w:rsidRPr="008A2A72">
        <w:rPr>
          <w:sz w:val="28"/>
          <w:szCs w:val="28"/>
        </w:rPr>
        <w:t xml:space="preserve">Прогноз поступлений произведен главным администратором доходов – Комитетом по управлению имуществом г. Оренбурга на основании утвержденной методики, </w:t>
      </w:r>
      <w:r>
        <w:rPr>
          <w:sz w:val="28"/>
          <w:szCs w:val="28"/>
        </w:rPr>
        <w:t xml:space="preserve">методом прямого счета </w:t>
      </w:r>
      <w:r w:rsidRPr="008A2A72">
        <w:rPr>
          <w:sz w:val="28"/>
          <w:szCs w:val="28"/>
        </w:rPr>
        <w:t xml:space="preserve">исходя из планируемой прибыли </w:t>
      </w:r>
      <w:r>
        <w:rPr>
          <w:sz w:val="28"/>
          <w:szCs w:val="28"/>
        </w:rPr>
        <w:t xml:space="preserve">двух обществ, рассчитанной по среднему показателю за последние три года, </w:t>
      </w:r>
      <w:r w:rsidRPr="008A2A72">
        <w:rPr>
          <w:sz w:val="28"/>
          <w:szCs w:val="28"/>
        </w:rPr>
        <w:t>и отчислений дивидендо</w:t>
      </w:r>
      <w:r>
        <w:rPr>
          <w:sz w:val="28"/>
          <w:szCs w:val="28"/>
        </w:rPr>
        <w:t>в в размере 50% чистой прибыли:</w:t>
      </w:r>
    </w:p>
    <w:p w14:paraId="36C5EE47" w14:textId="77777777" w:rsidR="00684B9C" w:rsidRDefault="00684B9C" w:rsidP="00F27CBC">
      <w:pPr>
        <w:widowControl w:val="0"/>
        <w:ind w:firstLine="709"/>
        <w:jc w:val="both"/>
        <w:rPr>
          <w:sz w:val="28"/>
          <w:szCs w:val="28"/>
        </w:rPr>
      </w:pPr>
      <w:r>
        <w:rPr>
          <w:sz w:val="28"/>
          <w:szCs w:val="28"/>
        </w:rPr>
        <w:t xml:space="preserve">- ОАО «Система город»: 2022 год – 621,0 тыс. рублей, 2023 год – 782,0 тыс. рублей, 2024 год – 747,0 тыс. рублей; </w:t>
      </w:r>
    </w:p>
    <w:p w14:paraId="6252F128" w14:textId="77777777" w:rsidR="00684B9C" w:rsidRDefault="00684B9C" w:rsidP="00F27CBC">
      <w:pPr>
        <w:widowControl w:val="0"/>
        <w:ind w:firstLine="709"/>
        <w:jc w:val="both"/>
        <w:rPr>
          <w:sz w:val="28"/>
          <w:szCs w:val="28"/>
        </w:rPr>
      </w:pPr>
      <w:r>
        <w:rPr>
          <w:sz w:val="28"/>
          <w:szCs w:val="28"/>
        </w:rPr>
        <w:t xml:space="preserve">- ООО «Оренбургская городская сетевая компания»: 2022 год – 444,0 тыс. рублей, 2023 год – 326,0 тыс. рублей, 2024 год – 380,0 тыс. рублей. </w:t>
      </w:r>
    </w:p>
    <w:p w14:paraId="22FA83CB" w14:textId="77777777" w:rsidR="00684B9C" w:rsidRDefault="00684B9C" w:rsidP="00F27CBC">
      <w:pPr>
        <w:widowControl w:val="0"/>
        <w:ind w:firstLine="709"/>
        <w:jc w:val="both"/>
        <w:rPr>
          <w:sz w:val="28"/>
          <w:szCs w:val="28"/>
        </w:rPr>
      </w:pPr>
      <w:r w:rsidRPr="008A2A72">
        <w:rPr>
          <w:sz w:val="28"/>
          <w:szCs w:val="28"/>
        </w:rPr>
        <w:t xml:space="preserve">В </w:t>
      </w:r>
      <w:r>
        <w:rPr>
          <w:sz w:val="28"/>
          <w:szCs w:val="28"/>
        </w:rPr>
        <w:t>соответствии с дополнительно представленными КУИ расчетами в прогнозных показателях отсутствуют планируемые поступления от:</w:t>
      </w:r>
    </w:p>
    <w:p w14:paraId="7F9ECAAC" w14:textId="77777777" w:rsidR="00684B9C" w:rsidRDefault="00684B9C" w:rsidP="00F27CBC">
      <w:pPr>
        <w:widowControl w:val="0"/>
        <w:ind w:firstLine="709"/>
        <w:jc w:val="both"/>
        <w:rPr>
          <w:sz w:val="28"/>
          <w:szCs w:val="28"/>
        </w:rPr>
      </w:pPr>
      <w:r>
        <w:rPr>
          <w:sz w:val="28"/>
          <w:szCs w:val="28"/>
        </w:rPr>
        <w:t>- ООО «Специализированный застройщик «УКС», в связи невозможностью принятия решения о выплате дивидендов по причине того, что стоимости чистых активов по состоянию на 01.12.2020 составила 71 999,0 тыс. рублей, что на 24 096,0 тыс. рублей меньше уставного капитала;</w:t>
      </w:r>
    </w:p>
    <w:p w14:paraId="09D23714" w14:textId="77777777" w:rsidR="00684B9C" w:rsidRDefault="00684B9C" w:rsidP="00F27CBC">
      <w:pPr>
        <w:widowControl w:val="0"/>
        <w:ind w:firstLine="709"/>
        <w:jc w:val="both"/>
        <w:rPr>
          <w:sz w:val="28"/>
          <w:szCs w:val="28"/>
        </w:rPr>
      </w:pPr>
      <w:r>
        <w:rPr>
          <w:sz w:val="28"/>
          <w:szCs w:val="28"/>
        </w:rPr>
        <w:t>- ООО «Телекомпания РИАД», в связи с продажей</w:t>
      </w:r>
      <w:r w:rsidRPr="00B82271">
        <w:rPr>
          <w:sz w:val="28"/>
          <w:szCs w:val="28"/>
        </w:rPr>
        <w:t xml:space="preserve"> </w:t>
      </w:r>
      <w:r>
        <w:rPr>
          <w:sz w:val="28"/>
          <w:szCs w:val="28"/>
        </w:rPr>
        <w:t xml:space="preserve">в 2021 году 49% доли в </w:t>
      </w:r>
      <w:r>
        <w:rPr>
          <w:sz w:val="28"/>
          <w:szCs w:val="28"/>
        </w:rPr>
        <w:lastRenderedPageBreak/>
        <w:t>уставном капитале общества за 1 630,0 тыс. рублей;</w:t>
      </w:r>
    </w:p>
    <w:p w14:paraId="6097A0DA" w14:textId="77777777" w:rsidR="00684B9C" w:rsidRPr="008A2A72" w:rsidRDefault="00684B9C" w:rsidP="00F27CBC">
      <w:pPr>
        <w:widowControl w:val="0"/>
        <w:ind w:firstLine="709"/>
        <w:jc w:val="both"/>
        <w:rPr>
          <w:sz w:val="28"/>
          <w:szCs w:val="28"/>
        </w:rPr>
      </w:pPr>
      <w:r>
        <w:rPr>
          <w:sz w:val="28"/>
          <w:szCs w:val="28"/>
        </w:rPr>
        <w:t>- ООО «Новая неделя», в связи с прогнозируемой суммой полученной обществом прибыли в размере 1,0 тыс. рублей.</w:t>
      </w:r>
    </w:p>
    <w:p w14:paraId="3402B9F1" w14:textId="77777777" w:rsidR="00684B9C" w:rsidRPr="00B82271" w:rsidRDefault="00684B9C" w:rsidP="00F27CBC">
      <w:pPr>
        <w:widowControl w:val="0"/>
        <w:ind w:firstLine="709"/>
        <w:contextualSpacing/>
        <w:jc w:val="center"/>
        <w:rPr>
          <w:b/>
          <w:i/>
          <w:sz w:val="16"/>
          <w:szCs w:val="16"/>
        </w:rPr>
      </w:pPr>
    </w:p>
    <w:p w14:paraId="67A417DB" w14:textId="77777777" w:rsidR="00684B9C" w:rsidRPr="008A2A72" w:rsidRDefault="00684B9C" w:rsidP="00F27CBC">
      <w:pPr>
        <w:widowControl w:val="0"/>
        <w:ind w:firstLine="709"/>
        <w:contextualSpacing/>
        <w:jc w:val="center"/>
        <w:rPr>
          <w:i/>
          <w:sz w:val="28"/>
          <w:szCs w:val="28"/>
        </w:rPr>
      </w:pPr>
      <w:r w:rsidRPr="008A2A72">
        <w:rPr>
          <w:b/>
          <w:i/>
          <w:sz w:val="28"/>
          <w:szCs w:val="28"/>
        </w:rPr>
        <w:t xml:space="preserve">Доходы, получаемые в виде арендной либо иной платы за передачу в возмездное пользование государственного и муниципального имущества </w:t>
      </w:r>
    </w:p>
    <w:p w14:paraId="1D342D70" w14:textId="77777777" w:rsidR="00684B9C" w:rsidRPr="008A2A72" w:rsidRDefault="00684B9C" w:rsidP="00F27CBC">
      <w:pPr>
        <w:widowControl w:val="0"/>
        <w:ind w:firstLine="709"/>
        <w:contextualSpacing/>
        <w:jc w:val="both"/>
        <w:rPr>
          <w:sz w:val="28"/>
          <w:szCs w:val="28"/>
        </w:rPr>
      </w:pPr>
      <w:r w:rsidRPr="008A2A72">
        <w:rPr>
          <w:sz w:val="28"/>
          <w:szCs w:val="28"/>
        </w:rPr>
        <w:t>Поступления доходов, получаемых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на 202</w:t>
      </w:r>
      <w:r>
        <w:rPr>
          <w:sz w:val="28"/>
          <w:szCs w:val="28"/>
        </w:rPr>
        <w:t>2</w:t>
      </w:r>
      <w:r w:rsidRPr="008A2A72">
        <w:rPr>
          <w:sz w:val="28"/>
          <w:szCs w:val="28"/>
        </w:rPr>
        <w:t xml:space="preserve"> год </w:t>
      </w:r>
      <w:r>
        <w:rPr>
          <w:sz w:val="28"/>
          <w:szCs w:val="28"/>
        </w:rPr>
        <w:t xml:space="preserve">спрогнозированы </w:t>
      </w:r>
      <w:r w:rsidRPr="008A2A72">
        <w:rPr>
          <w:sz w:val="28"/>
          <w:szCs w:val="28"/>
        </w:rPr>
        <w:t xml:space="preserve">в сумме </w:t>
      </w:r>
      <w:r>
        <w:rPr>
          <w:sz w:val="28"/>
          <w:szCs w:val="28"/>
        </w:rPr>
        <w:t xml:space="preserve">323 436,0 </w:t>
      </w:r>
      <w:r w:rsidRPr="008A2A72">
        <w:rPr>
          <w:sz w:val="28"/>
          <w:szCs w:val="28"/>
        </w:rPr>
        <w:t>тыс. рубл</w:t>
      </w:r>
      <w:r>
        <w:rPr>
          <w:sz w:val="28"/>
          <w:szCs w:val="28"/>
        </w:rPr>
        <w:t>ей, что ниже утвержденной на 2021</w:t>
      </w:r>
      <w:r w:rsidRPr="008A2A72">
        <w:rPr>
          <w:sz w:val="28"/>
          <w:szCs w:val="28"/>
        </w:rPr>
        <w:t xml:space="preserve"> год суммы (</w:t>
      </w:r>
      <w:r>
        <w:rPr>
          <w:sz w:val="28"/>
          <w:szCs w:val="28"/>
        </w:rPr>
        <w:t>448 873,0</w:t>
      </w:r>
      <w:r w:rsidRPr="008A2A72">
        <w:rPr>
          <w:sz w:val="28"/>
          <w:szCs w:val="28"/>
        </w:rPr>
        <w:t xml:space="preserve"> тыс. рублей) на </w:t>
      </w:r>
      <w:r>
        <w:rPr>
          <w:sz w:val="28"/>
          <w:szCs w:val="28"/>
        </w:rPr>
        <w:t>125 437,0</w:t>
      </w:r>
      <w:r w:rsidRPr="008A2A72">
        <w:rPr>
          <w:sz w:val="28"/>
          <w:szCs w:val="28"/>
        </w:rPr>
        <w:t xml:space="preserve"> тыс. рублей или на </w:t>
      </w:r>
      <w:r>
        <w:rPr>
          <w:sz w:val="28"/>
          <w:szCs w:val="28"/>
        </w:rPr>
        <w:t>27,9</w:t>
      </w:r>
      <w:r w:rsidRPr="008A2A72">
        <w:rPr>
          <w:sz w:val="28"/>
          <w:szCs w:val="28"/>
        </w:rPr>
        <w:t>%, а также ожидаемой оценки 20</w:t>
      </w:r>
      <w:r>
        <w:rPr>
          <w:sz w:val="28"/>
          <w:szCs w:val="28"/>
        </w:rPr>
        <w:t>21</w:t>
      </w:r>
      <w:r w:rsidRPr="008A2A72">
        <w:rPr>
          <w:sz w:val="28"/>
          <w:szCs w:val="28"/>
        </w:rPr>
        <w:t xml:space="preserve"> года (</w:t>
      </w:r>
      <w:r>
        <w:rPr>
          <w:sz w:val="28"/>
          <w:szCs w:val="28"/>
        </w:rPr>
        <w:t>482 411,1</w:t>
      </w:r>
      <w:r w:rsidRPr="008A2A72">
        <w:rPr>
          <w:sz w:val="28"/>
          <w:szCs w:val="28"/>
        </w:rPr>
        <w:t xml:space="preserve"> тыс. рублей) на </w:t>
      </w:r>
      <w:r>
        <w:rPr>
          <w:sz w:val="28"/>
          <w:szCs w:val="28"/>
        </w:rPr>
        <w:t>159 975,1</w:t>
      </w:r>
      <w:r w:rsidRPr="008A2A72">
        <w:rPr>
          <w:sz w:val="28"/>
          <w:szCs w:val="28"/>
        </w:rPr>
        <w:t xml:space="preserve"> тыс. рублей или на </w:t>
      </w:r>
      <w:r>
        <w:rPr>
          <w:sz w:val="28"/>
          <w:szCs w:val="28"/>
        </w:rPr>
        <w:t>33,1</w:t>
      </w:r>
      <w:r w:rsidRPr="008A2A72">
        <w:rPr>
          <w:sz w:val="28"/>
          <w:szCs w:val="28"/>
        </w:rPr>
        <w:t xml:space="preserve">%. </w:t>
      </w:r>
    </w:p>
    <w:p w14:paraId="75BFE558" w14:textId="77777777" w:rsidR="00684B9C" w:rsidRPr="008A2A72" w:rsidRDefault="00684B9C" w:rsidP="00F27CBC">
      <w:pPr>
        <w:widowControl w:val="0"/>
        <w:ind w:firstLine="709"/>
        <w:contextualSpacing/>
        <w:jc w:val="both"/>
        <w:rPr>
          <w:sz w:val="28"/>
          <w:szCs w:val="28"/>
        </w:rPr>
      </w:pPr>
      <w:r w:rsidRPr="008A2A72">
        <w:rPr>
          <w:sz w:val="28"/>
          <w:szCs w:val="28"/>
        </w:rPr>
        <w:t>На 202</w:t>
      </w:r>
      <w:r>
        <w:rPr>
          <w:sz w:val="28"/>
          <w:szCs w:val="28"/>
        </w:rPr>
        <w:t>3</w:t>
      </w:r>
      <w:r w:rsidRPr="008A2A72">
        <w:rPr>
          <w:sz w:val="28"/>
          <w:szCs w:val="28"/>
        </w:rPr>
        <w:t xml:space="preserve"> год поступления доходов, получаемых в виде арендной либо иной платы, прогнозируются </w:t>
      </w:r>
      <w:r>
        <w:rPr>
          <w:sz w:val="28"/>
          <w:szCs w:val="28"/>
        </w:rPr>
        <w:t>со снижением</w:t>
      </w:r>
      <w:r w:rsidRPr="008A2A72">
        <w:rPr>
          <w:sz w:val="28"/>
          <w:szCs w:val="28"/>
        </w:rPr>
        <w:t xml:space="preserve"> на </w:t>
      </w:r>
      <w:r>
        <w:rPr>
          <w:sz w:val="28"/>
          <w:szCs w:val="28"/>
        </w:rPr>
        <w:t>12 368,0</w:t>
      </w:r>
      <w:r w:rsidRPr="008A2A72">
        <w:rPr>
          <w:sz w:val="28"/>
          <w:szCs w:val="28"/>
        </w:rPr>
        <w:t xml:space="preserve"> тыс. рублей или </w:t>
      </w:r>
      <w:r>
        <w:rPr>
          <w:sz w:val="28"/>
          <w:szCs w:val="28"/>
        </w:rPr>
        <w:t>3,8</w:t>
      </w:r>
      <w:r w:rsidRPr="008A2A72">
        <w:rPr>
          <w:sz w:val="28"/>
          <w:szCs w:val="28"/>
        </w:rPr>
        <w:t xml:space="preserve">% и </w:t>
      </w:r>
      <w:r>
        <w:rPr>
          <w:sz w:val="28"/>
          <w:szCs w:val="28"/>
        </w:rPr>
        <w:t>планируются в сумме 311 068,0 тыс. рублей. На 2024</w:t>
      </w:r>
      <w:r w:rsidRPr="008A2A72">
        <w:rPr>
          <w:sz w:val="28"/>
          <w:szCs w:val="28"/>
        </w:rPr>
        <w:t xml:space="preserve"> год поступления </w:t>
      </w:r>
      <w:r>
        <w:rPr>
          <w:sz w:val="28"/>
          <w:szCs w:val="28"/>
        </w:rPr>
        <w:t>прогноз</w:t>
      </w:r>
      <w:r w:rsidRPr="008A2A72">
        <w:rPr>
          <w:sz w:val="28"/>
          <w:szCs w:val="28"/>
        </w:rPr>
        <w:t xml:space="preserve">ируются в сумме </w:t>
      </w:r>
      <w:r>
        <w:rPr>
          <w:sz w:val="28"/>
          <w:szCs w:val="28"/>
        </w:rPr>
        <w:t>321 774,0</w:t>
      </w:r>
      <w:r w:rsidRPr="008A2A72">
        <w:rPr>
          <w:sz w:val="28"/>
          <w:szCs w:val="28"/>
        </w:rPr>
        <w:t xml:space="preserve"> тыс. рублей, что выше прогнозного показателя предыдущего года на </w:t>
      </w:r>
      <w:r>
        <w:rPr>
          <w:sz w:val="28"/>
          <w:szCs w:val="28"/>
        </w:rPr>
        <w:t>10 706,0</w:t>
      </w:r>
      <w:r w:rsidRPr="008A2A72">
        <w:rPr>
          <w:sz w:val="28"/>
          <w:szCs w:val="28"/>
        </w:rPr>
        <w:t xml:space="preserve"> тыс. рублей или на </w:t>
      </w:r>
      <w:r>
        <w:rPr>
          <w:sz w:val="28"/>
          <w:szCs w:val="28"/>
        </w:rPr>
        <w:t>3,4</w:t>
      </w:r>
      <w:r w:rsidRPr="008A2A72">
        <w:rPr>
          <w:sz w:val="28"/>
          <w:szCs w:val="28"/>
        </w:rPr>
        <w:t>%. По отношению к ожидаемой оценке 20</w:t>
      </w:r>
      <w:r>
        <w:rPr>
          <w:sz w:val="28"/>
          <w:szCs w:val="28"/>
        </w:rPr>
        <w:t>21</w:t>
      </w:r>
      <w:r w:rsidRPr="008A2A72">
        <w:rPr>
          <w:sz w:val="28"/>
          <w:szCs w:val="28"/>
        </w:rPr>
        <w:t xml:space="preserve"> года доходы от арендной платы в 202</w:t>
      </w:r>
      <w:r>
        <w:rPr>
          <w:sz w:val="28"/>
          <w:szCs w:val="28"/>
        </w:rPr>
        <w:t>4</w:t>
      </w:r>
      <w:r w:rsidRPr="008A2A72">
        <w:rPr>
          <w:sz w:val="28"/>
          <w:szCs w:val="28"/>
        </w:rPr>
        <w:t xml:space="preserve"> году </w:t>
      </w:r>
      <w:r>
        <w:rPr>
          <w:sz w:val="28"/>
          <w:szCs w:val="28"/>
        </w:rPr>
        <w:t>сократятся на 160 648,1</w:t>
      </w:r>
      <w:r w:rsidRPr="008A2A72">
        <w:rPr>
          <w:sz w:val="28"/>
          <w:szCs w:val="28"/>
        </w:rPr>
        <w:t xml:space="preserve"> тыс. рублей или на </w:t>
      </w:r>
      <w:r>
        <w:rPr>
          <w:sz w:val="28"/>
          <w:szCs w:val="28"/>
        </w:rPr>
        <w:t>33,2</w:t>
      </w:r>
      <w:r w:rsidRPr="008A2A72">
        <w:rPr>
          <w:sz w:val="28"/>
          <w:szCs w:val="28"/>
        </w:rPr>
        <w:t>%, по отношению к плановому показателю 202</w:t>
      </w:r>
      <w:r>
        <w:rPr>
          <w:sz w:val="28"/>
          <w:szCs w:val="28"/>
        </w:rPr>
        <w:t>2 года - на 1 662,0</w:t>
      </w:r>
      <w:r w:rsidRPr="008A2A72">
        <w:rPr>
          <w:sz w:val="28"/>
          <w:szCs w:val="28"/>
        </w:rPr>
        <w:t xml:space="preserve"> тыс. рублей или на </w:t>
      </w:r>
      <w:r>
        <w:rPr>
          <w:sz w:val="28"/>
          <w:szCs w:val="28"/>
        </w:rPr>
        <w:t>0,5</w:t>
      </w:r>
      <w:r w:rsidRPr="008A2A72">
        <w:rPr>
          <w:sz w:val="28"/>
          <w:szCs w:val="28"/>
        </w:rPr>
        <w:t>%.</w:t>
      </w:r>
    </w:p>
    <w:p w14:paraId="5DCE61FE" w14:textId="77777777" w:rsidR="00684B9C" w:rsidRPr="00846F0B" w:rsidRDefault="00684B9C" w:rsidP="00F27CBC">
      <w:pPr>
        <w:widowControl w:val="0"/>
        <w:ind w:firstLine="709"/>
        <w:contextualSpacing/>
        <w:jc w:val="both"/>
        <w:rPr>
          <w:sz w:val="28"/>
          <w:szCs w:val="28"/>
        </w:rPr>
      </w:pPr>
      <w:r w:rsidRPr="00846F0B">
        <w:rPr>
          <w:sz w:val="28"/>
          <w:szCs w:val="28"/>
        </w:rPr>
        <w:t xml:space="preserve">Поступления </w:t>
      </w:r>
      <w:r w:rsidRPr="00846F0B">
        <w:rPr>
          <w:sz w:val="28"/>
          <w:szCs w:val="28"/>
          <w:u w:val="single"/>
        </w:rPr>
        <w:t>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r w:rsidRPr="00846F0B">
        <w:rPr>
          <w:sz w:val="28"/>
          <w:szCs w:val="28"/>
        </w:rPr>
        <w:t xml:space="preserve"> составят 42,8% от прогнозных поступлений доходов, получаемых в виде арендной либо иной платы за передачу в возмездное пользование муниципального имущества. </w:t>
      </w:r>
    </w:p>
    <w:p w14:paraId="51924562" w14:textId="77777777" w:rsidR="00684B9C" w:rsidRPr="008A2A72" w:rsidRDefault="00684B9C" w:rsidP="00F27CBC">
      <w:pPr>
        <w:widowControl w:val="0"/>
        <w:ind w:firstLine="709"/>
        <w:contextualSpacing/>
        <w:jc w:val="both"/>
        <w:rPr>
          <w:sz w:val="28"/>
          <w:szCs w:val="28"/>
        </w:rPr>
      </w:pPr>
      <w:r w:rsidRPr="00846F0B">
        <w:rPr>
          <w:sz w:val="28"/>
          <w:szCs w:val="28"/>
        </w:rPr>
        <w:t>На 2022 год поступления доходов по данному источнику прогнозируются</w:t>
      </w:r>
      <w:r w:rsidRPr="008A2A72">
        <w:rPr>
          <w:sz w:val="28"/>
          <w:szCs w:val="28"/>
        </w:rPr>
        <w:t xml:space="preserve"> в сумме </w:t>
      </w:r>
      <w:r>
        <w:rPr>
          <w:sz w:val="28"/>
          <w:szCs w:val="28"/>
        </w:rPr>
        <w:t>138 300,0</w:t>
      </w:r>
      <w:r w:rsidRPr="008A2A72">
        <w:rPr>
          <w:sz w:val="28"/>
          <w:szCs w:val="28"/>
        </w:rPr>
        <w:t xml:space="preserve"> тыс. рубле</w:t>
      </w:r>
      <w:r>
        <w:rPr>
          <w:sz w:val="28"/>
          <w:szCs w:val="28"/>
        </w:rPr>
        <w:t>й, что ниже ожидаемой оценки 2021</w:t>
      </w:r>
      <w:r w:rsidRPr="008A2A72">
        <w:rPr>
          <w:sz w:val="28"/>
          <w:szCs w:val="28"/>
        </w:rPr>
        <w:t xml:space="preserve"> года (</w:t>
      </w:r>
      <w:r>
        <w:rPr>
          <w:sz w:val="28"/>
          <w:szCs w:val="28"/>
        </w:rPr>
        <w:t>167 700,1</w:t>
      </w:r>
      <w:r w:rsidRPr="008A2A72">
        <w:rPr>
          <w:sz w:val="28"/>
          <w:szCs w:val="28"/>
        </w:rPr>
        <w:t xml:space="preserve"> тыс. рублей) на </w:t>
      </w:r>
      <w:r>
        <w:rPr>
          <w:sz w:val="28"/>
          <w:szCs w:val="28"/>
        </w:rPr>
        <w:t>29 400,1</w:t>
      </w:r>
      <w:r w:rsidRPr="008A2A72">
        <w:rPr>
          <w:sz w:val="28"/>
          <w:szCs w:val="28"/>
        </w:rPr>
        <w:t xml:space="preserve"> тыс. рублей или на </w:t>
      </w:r>
      <w:r>
        <w:rPr>
          <w:sz w:val="28"/>
          <w:szCs w:val="28"/>
        </w:rPr>
        <w:t>17,5</w:t>
      </w:r>
      <w:r w:rsidRPr="008A2A72">
        <w:rPr>
          <w:sz w:val="28"/>
          <w:szCs w:val="28"/>
        </w:rPr>
        <w:t>%. Объем поступлений на плановый период 202</w:t>
      </w:r>
      <w:r>
        <w:rPr>
          <w:sz w:val="28"/>
          <w:szCs w:val="28"/>
        </w:rPr>
        <w:t>3 и 2024</w:t>
      </w:r>
      <w:r w:rsidRPr="008A2A72">
        <w:rPr>
          <w:sz w:val="28"/>
          <w:szCs w:val="28"/>
        </w:rPr>
        <w:t xml:space="preserve"> годов планируется с ежегодным ростом к предыдущему году в размере </w:t>
      </w:r>
      <w:r>
        <w:rPr>
          <w:sz w:val="28"/>
          <w:szCs w:val="28"/>
        </w:rPr>
        <w:t>103,4%</w:t>
      </w:r>
      <w:r w:rsidRPr="008A2A72">
        <w:rPr>
          <w:sz w:val="28"/>
          <w:szCs w:val="28"/>
        </w:rPr>
        <w:t xml:space="preserve">, что составляет </w:t>
      </w:r>
      <w:r>
        <w:rPr>
          <w:sz w:val="28"/>
          <w:szCs w:val="28"/>
        </w:rPr>
        <w:t xml:space="preserve">142 969,0 </w:t>
      </w:r>
      <w:r w:rsidRPr="008A2A72">
        <w:rPr>
          <w:sz w:val="28"/>
          <w:szCs w:val="28"/>
        </w:rPr>
        <w:t xml:space="preserve">тыс. рублей и </w:t>
      </w:r>
      <w:r>
        <w:rPr>
          <w:sz w:val="28"/>
          <w:szCs w:val="28"/>
        </w:rPr>
        <w:t>147 837,0</w:t>
      </w:r>
      <w:r w:rsidRPr="008A2A72">
        <w:rPr>
          <w:sz w:val="28"/>
          <w:szCs w:val="28"/>
        </w:rPr>
        <w:t xml:space="preserve"> тыс. рублей соответственно по годам. </w:t>
      </w:r>
      <w:r>
        <w:rPr>
          <w:sz w:val="28"/>
          <w:szCs w:val="28"/>
        </w:rPr>
        <w:t>В 2024</w:t>
      </w:r>
      <w:r w:rsidRPr="008A2A72">
        <w:rPr>
          <w:sz w:val="28"/>
          <w:szCs w:val="28"/>
        </w:rPr>
        <w:t xml:space="preserve"> году </w:t>
      </w:r>
      <w:r>
        <w:rPr>
          <w:sz w:val="28"/>
          <w:szCs w:val="28"/>
        </w:rPr>
        <w:t>доходы от аренды неразграниченных земель составят</w:t>
      </w:r>
      <w:r w:rsidRPr="008A2A72">
        <w:rPr>
          <w:sz w:val="28"/>
          <w:szCs w:val="28"/>
        </w:rPr>
        <w:t xml:space="preserve"> </w:t>
      </w:r>
      <w:r>
        <w:rPr>
          <w:sz w:val="28"/>
          <w:szCs w:val="28"/>
        </w:rPr>
        <w:t>88,2</w:t>
      </w:r>
      <w:r w:rsidRPr="008A2A72">
        <w:rPr>
          <w:sz w:val="28"/>
          <w:szCs w:val="28"/>
        </w:rPr>
        <w:t>%</w:t>
      </w:r>
      <w:r w:rsidRPr="00DC6FDA">
        <w:rPr>
          <w:sz w:val="28"/>
          <w:szCs w:val="28"/>
        </w:rPr>
        <w:t xml:space="preserve"> </w:t>
      </w:r>
      <w:r>
        <w:rPr>
          <w:sz w:val="28"/>
          <w:szCs w:val="28"/>
        </w:rPr>
        <w:t>от ожидаемой оценки</w:t>
      </w:r>
      <w:r w:rsidRPr="008A2A72">
        <w:rPr>
          <w:sz w:val="28"/>
          <w:szCs w:val="28"/>
        </w:rPr>
        <w:t xml:space="preserve"> </w:t>
      </w:r>
      <w:r>
        <w:rPr>
          <w:sz w:val="28"/>
          <w:szCs w:val="28"/>
        </w:rPr>
        <w:t>текущего года и 106,9% от планового показателя очередного финансового года</w:t>
      </w:r>
      <w:r w:rsidRPr="008A2A72">
        <w:rPr>
          <w:sz w:val="28"/>
          <w:szCs w:val="28"/>
        </w:rPr>
        <w:t>.</w:t>
      </w:r>
    </w:p>
    <w:p w14:paraId="737CA0F5" w14:textId="77777777" w:rsidR="00684B9C" w:rsidRPr="008A2A72" w:rsidRDefault="00684B9C" w:rsidP="00F27CBC">
      <w:pPr>
        <w:widowControl w:val="0"/>
        <w:ind w:firstLine="709"/>
        <w:contextualSpacing/>
        <w:jc w:val="both"/>
        <w:rPr>
          <w:sz w:val="28"/>
          <w:szCs w:val="28"/>
        </w:rPr>
      </w:pPr>
      <w:r w:rsidRPr="008A2A72">
        <w:rPr>
          <w:sz w:val="28"/>
          <w:szCs w:val="28"/>
        </w:rPr>
        <w:t xml:space="preserve">Прогноз поступлений доходов, получаемых в виде арендной платы за земельные участки, государственная собственность на которые не разграничена, составлен </w:t>
      </w:r>
      <w:r>
        <w:rPr>
          <w:sz w:val="28"/>
          <w:szCs w:val="28"/>
        </w:rPr>
        <w:t>на основании сведений</w:t>
      </w:r>
      <w:r w:rsidRPr="008A2A72">
        <w:rPr>
          <w:sz w:val="28"/>
          <w:szCs w:val="28"/>
        </w:rPr>
        <w:t xml:space="preserve"> главного администратора данных доходов – Департамента градостроительства и земельных отношений, исходя из норматива отчислений данных доходов в местные бюджеты в размере 100%. </w:t>
      </w:r>
    </w:p>
    <w:p w14:paraId="0F37C779" w14:textId="77777777" w:rsidR="00684B9C" w:rsidRDefault="00684B9C" w:rsidP="00F27CBC">
      <w:pPr>
        <w:pStyle w:val="a9"/>
        <w:widowControl w:val="0"/>
        <w:ind w:firstLine="709"/>
        <w:contextualSpacing/>
        <w:jc w:val="both"/>
        <w:rPr>
          <w:szCs w:val="28"/>
        </w:rPr>
      </w:pPr>
      <w:r>
        <w:rPr>
          <w:bCs/>
          <w:szCs w:val="28"/>
        </w:rPr>
        <w:t xml:space="preserve">Согласно </w:t>
      </w:r>
      <w:r w:rsidRPr="00D11E1D">
        <w:rPr>
          <w:szCs w:val="28"/>
        </w:rPr>
        <w:t xml:space="preserve">Методике </w:t>
      </w:r>
      <w:r>
        <w:rPr>
          <w:szCs w:val="28"/>
        </w:rPr>
        <w:t>и расчетам главного администратора доходов, а также</w:t>
      </w:r>
      <w:r w:rsidRPr="00D11E1D">
        <w:rPr>
          <w:szCs w:val="28"/>
        </w:rPr>
        <w:t xml:space="preserve"> материалам, представленным с Проектом решения,</w:t>
      </w:r>
      <w:r>
        <w:rPr>
          <w:szCs w:val="28"/>
        </w:rPr>
        <w:t xml:space="preserve"> </w:t>
      </w:r>
      <w:r w:rsidRPr="008A2A72">
        <w:rPr>
          <w:szCs w:val="28"/>
        </w:rPr>
        <w:t>прогнозны</w:t>
      </w:r>
      <w:r>
        <w:rPr>
          <w:szCs w:val="28"/>
        </w:rPr>
        <w:t>е показатели</w:t>
      </w:r>
      <w:r w:rsidRPr="008A2A72">
        <w:rPr>
          <w:szCs w:val="28"/>
        </w:rPr>
        <w:t xml:space="preserve"> </w:t>
      </w:r>
      <w:r>
        <w:rPr>
          <w:szCs w:val="28"/>
        </w:rPr>
        <w:t>рассчитаны исходя из суммы</w:t>
      </w:r>
      <w:r w:rsidRPr="008A2A72">
        <w:rPr>
          <w:szCs w:val="28"/>
        </w:rPr>
        <w:t xml:space="preserve"> начисленной арендной платы </w:t>
      </w:r>
      <w:r>
        <w:rPr>
          <w:szCs w:val="28"/>
        </w:rPr>
        <w:t>на основании заключенных</w:t>
      </w:r>
      <w:r w:rsidRPr="008A2A72">
        <w:rPr>
          <w:szCs w:val="28"/>
        </w:rPr>
        <w:t xml:space="preserve"> </w:t>
      </w:r>
      <w:r>
        <w:rPr>
          <w:szCs w:val="28"/>
        </w:rPr>
        <w:t xml:space="preserve">(планируемых к заключению) </w:t>
      </w:r>
      <w:r w:rsidRPr="008A2A72">
        <w:rPr>
          <w:szCs w:val="28"/>
        </w:rPr>
        <w:t>договорам</w:t>
      </w:r>
      <w:r>
        <w:rPr>
          <w:szCs w:val="28"/>
        </w:rPr>
        <w:t xml:space="preserve"> аренды </w:t>
      </w:r>
      <w:r w:rsidRPr="008A2A72">
        <w:rPr>
          <w:szCs w:val="28"/>
        </w:rPr>
        <w:t>(</w:t>
      </w:r>
      <w:r>
        <w:rPr>
          <w:szCs w:val="28"/>
        </w:rPr>
        <w:t xml:space="preserve">на 2022 год - </w:t>
      </w:r>
      <w:r>
        <w:rPr>
          <w:szCs w:val="28"/>
        </w:rPr>
        <w:lastRenderedPageBreak/>
        <w:t>135 579,1</w:t>
      </w:r>
      <w:r w:rsidRPr="008A2A72">
        <w:rPr>
          <w:szCs w:val="28"/>
        </w:rPr>
        <w:t xml:space="preserve"> тыс. рублей</w:t>
      </w:r>
      <w:r>
        <w:rPr>
          <w:szCs w:val="28"/>
        </w:rPr>
        <w:t>, на 2023 год – 141 002,2</w:t>
      </w:r>
      <w:r w:rsidRPr="008A2A72">
        <w:rPr>
          <w:szCs w:val="28"/>
        </w:rPr>
        <w:t xml:space="preserve"> тыс. рублей</w:t>
      </w:r>
      <w:r>
        <w:rPr>
          <w:szCs w:val="28"/>
        </w:rPr>
        <w:t>,</w:t>
      </w:r>
      <w:r w:rsidRPr="00E55F5D">
        <w:rPr>
          <w:szCs w:val="28"/>
        </w:rPr>
        <w:t xml:space="preserve"> </w:t>
      </w:r>
      <w:r>
        <w:rPr>
          <w:szCs w:val="28"/>
        </w:rPr>
        <w:t>на 2024 год – 146 642,3</w:t>
      </w:r>
      <w:r w:rsidRPr="008A2A72">
        <w:rPr>
          <w:szCs w:val="28"/>
        </w:rPr>
        <w:t xml:space="preserve"> тыс. рублей), </w:t>
      </w:r>
      <w:r>
        <w:rPr>
          <w:szCs w:val="28"/>
        </w:rPr>
        <w:t xml:space="preserve">увеличенной </w:t>
      </w:r>
      <w:r w:rsidRPr="008A2A72">
        <w:rPr>
          <w:szCs w:val="28"/>
        </w:rPr>
        <w:t xml:space="preserve">на </w:t>
      </w:r>
      <w:r>
        <w:rPr>
          <w:szCs w:val="28"/>
        </w:rPr>
        <w:t>уровень</w:t>
      </w:r>
      <w:r w:rsidRPr="008A2A72">
        <w:rPr>
          <w:szCs w:val="28"/>
        </w:rPr>
        <w:t xml:space="preserve"> инфляции, установленны</w:t>
      </w:r>
      <w:r>
        <w:rPr>
          <w:szCs w:val="28"/>
        </w:rPr>
        <w:t>й</w:t>
      </w:r>
      <w:r w:rsidRPr="008A2A72">
        <w:rPr>
          <w:szCs w:val="28"/>
        </w:rPr>
        <w:t xml:space="preserve"> проектом о федеральном бюджете</w:t>
      </w:r>
      <w:r>
        <w:rPr>
          <w:szCs w:val="28"/>
        </w:rPr>
        <w:t xml:space="preserve"> (на 2022</w:t>
      </w:r>
      <w:r w:rsidRPr="008A2A72">
        <w:rPr>
          <w:szCs w:val="28"/>
        </w:rPr>
        <w:t>-202</w:t>
      </w:r>
      <w:r>
        <w:rPr>
          <w:szCs w:val="28"/>
        </w:rPr>
        <w:t xml:space="preserve">4 годы – </w:t>
      </w:r>
      <w:r w:rsidRPr="008A2A72">
        <w:rPr>
          <w:szCs w:val="28"/>
        </w:rPr>
        <w:t>4,0%</w:t>
      </w:r>
      <w:r>
        <w:rPr>
          <w:szCs w:val="28"/>
        </w:rPr>
        <w:t>) и уменьшенной на</w:t>
      </w:r>
      <w:r w:rsidRPr="008A2A72">
        <w:rPr>
          <w:szCs w:val="28"/>
        </w:rPr>
        <w:t xml:space="preserve"> </w:t>
      </w:r>
      <w:r>
        <w:rPr>
          <w:szCs w:val="28"/>
        </w:rPr>
        <w:t>уровень</w:t>
      </w:r>
      <w:r w:rsidRPr="008A2A72">
        <w:rPr>
          <w:szCs w:val="28"/>
        </w:rPr>
        <w:t xml:space="preserve"> собираемости арендной платы, исчисленный за 201</w:t>
      </w:r>
      <w:r>
        <w:rPr>
          <w:szCs w:val="28"/>
        </w:rPr>
        <w:t>8</w:t>
      </w:r>
      <w:r w:rsidRPr="008A2A72">
        <w:rPr>
          <w:szCs w:val="28"/>
        </w:rPr>
        <w:t>-20</w:t>
      </w:r>
      <w:r>
        <w:rPr>
          <w:szCs w:val="28"/>
        </w:rPr>
        <w:t>20</w:t>
      </w:r>
      <w:r w:rsidRPr="008A2A72">
        <w:rPr>
          <w:szCs w:val="28"/>
        </w:rPr>
        <w:t xml:space="preserve"> годы </w:t>
      </w:r>
      <w:r>
        <w:rPr>
          <w:szCs w:val="28"/>
        </w:rPr>
        <w:t>(</w:t>
      </w:r>
      <w:r w:rsidRPr="008A2A72">
        <w:rPr>
          <w:szCs w:val="28"/>
        </w:rPr>
        <w:t>0,</w:t>
      </w:r>
      <w:r>
        <w:rPr>
          <w:szCs w:val="28"/>
        </w:rPr>
        <w:t xml:space="preserve">88). </w:t>
      </w:r>
      <w:r w:rsidRPr="008A2A72">
        <w:rPr>
          <w:szCs w:val="28"/>
        </w:rPr>
        <w:t>Кроме этого, прогнозные показатели ежегодно увеличены на ожидаем</w:t>
      </w:r>
      <w:r>
        <w:rPr>
          <w:szCs w:val="28"/>
        </w:rPr>
        <w:t>ые</w:t>
      </w:r>
      <w:r w:rsidRPr="008A2A72">
        <w:rPr>
          <w:szCs w:val="28"/>
        </w:rPr>
        <w:t xml:space="preserve"> </w:t>
      </w:r>
      <w:r>
        <w:rPr>
          <w:szCs w:val="28"/>
        </w:rPr>
        <w:t xml:space="preserve">поступления в размере 10,0% от погашения просроченной задолженности </w:t>
      </w:r>
      <w:r w:rsidRPr="008A2A72">
        <w:rPr>
          <w:szCs w:val="28"/>
        </w:rPr>
        <w:t>(</w:t>
      </w:r>
      <w:r>
        <w:rPr>
          <w:szCs w:val="28"/>
        </w:rPr>
        <w:t>2 855,6</w:t>
      </w:r>
      <w:r w:rsidRPr="008A2A72">
        <w:rPr>
          <w:szCs w:val="28"/>
        </w:rPr>
        <w:t xml:space="preserve"> тыс. рублей)</w:t>
      </w:r>
      <w:r>
        <w:rPr>
          <w:szCs w:val="28"/>
        </w:rPr>
        <w:t>, а также на планируемые поступления от проведения торгов (18 400,0 тыс. рублей).</w:t>
      </w:r>
    </w:p>
    <w:p w14:paraId="69EC3928" w14:textId="77777777" w:rsidR="00684B9C" w:rsidRPr="00DB1112" w:rsidRDefault="00684B9C" w:rsidP="00F27CBC">
      <w:pPr>
        <w:widowControl w:val="0"/>
        <w:ind w:firstLine="709"/>
        <w:jc w:val="both"/>
        <w:rPr>
          <w:sz w:val="28"/>
          <w:szCs w:val="28"/>
        </w:rPr>
      </w:pPr>
      <w:r w:rsidRPr="00DB1112">
        <w:rPr>
          <w:sz w:val="28"/>
          <w:szCs w:val="28"/>
        </w:rPr>
        <w:t>Счетная палата отмечает, что применяемый в расчетах уровень собираемости арендной платы (8</w:t>
      </w:r>
      <w:r>
        <w:rPr>
          <w:sz w:val="28"/>
          <w:szCs w:val="28"/>
        </w:rPr>
        <w:t>8</w:t>
      </w:r>
      <w:r w:rsidRPr="00DB1112">
        <w:rPr>
          <w:sz w:val="28"/>
          <w:szCs w:val="28"/>
        </w:rPr>
        <w:t xml:space="preserve">,0%) на </w:t>
      </w:r>
      <w:r>
        <w:rPr>
          <w:sz w:val="28"/>
          <w:szCs w:val="28"/>
        </w:rPr>
        <w:t>10</w:t>
      </w:r>
      <w:r w:rsidRPr="00DB1112">
        <w:rPr>
          <w:sz w:val="28"/>
          <w:szCs w:val="28"/>
        </w:rPr>
        <w:t xml:space="preserve"> процентных пунктов выше аналогичного показателя, </w:t>
      </w:r>
      <w:r>
        <w:rPr>
          <w:sz w:val="28"/>
          <w:szCs w:val="28"/>
        </w:rPr>
        <w:t>использованного</w:t>
      </w:r>
      <w:r w:rsidRPr="00DB1112">
        <w:rPr>
          <w:sz w:val="28"/>
          <w:szCs w:val="28"/>
        </w:rPr>
        <w:t xml:space="preserve"> в проекте </w:t>
      </w:r>
      <w:r>
        <w:rPr>
          <w:sz w:val="28"/>
          <w:szCs w:val="28"/>
        </w:rPr>
        <w:t>городского</w:t>
      </w:r>
      <w:r w:rsidRPr="00DB1112">
        <w:rPr>
          <w:sz w:val="28"/>
          <w:szCs w:val="28"/>
        </w:rPr>
        <w:t xml:space="preserve"> бюджета на 2021 год и на плановый период 2022 и 2023 годов (</w:t>
      </w:r>
      <w:r>
        <w:rPr>
          <w:sz w:val="28"/>
          <w:szCs w:val="28"/>
        </w:rPr>
        <w:t>78,0</w:t>
      </w:r>
      <w:r w:rsidRPr="00DB1112">
        <w:rPr>
          <w:sz w:val="28"/>
          <w:szCs w:val="28"/>
        </w:rPr>
        <w:t xml:space="preserve">%). Фактическая собираемость </w:t>
      </w:r>
      <w:r>
        <w:rPr>
          <w:sz w:val="28"/>
          <w:szCs w:val="28"/>
        </w:rPr>
        <w:t>арендной платы за 2018</w:t>
      </w:r>
      <w:r w:rsidRPr="00DB1112">
        <w:rPr>
          <w:sz w:val="28"/>
          <w:szCs w:val="28"/>
        </w:rPr>
        <w:t xml:space="preserve"> год составила </w:t>
      </w:r>
      <w:r>
        <w:rPr>
          <w:sz w:val="28"/>
          <w:szCs w:val="28"/>
        </w:rPr>
        <w:t>80,0%</w:t>
      </w:r>
      <w:r w:rsidRPr="00DB1112">
        <w:rPr>
          <w:sz w:val="28"/>
          <w:szCs w:val="28"/>
        </w:rPr>
        <w:t xml:space="preserve">, </w:t>
      </w:r>
      <w:r>
        <w:rPr>
          <w:sz w:val="28"/>
          <w:szCs w:val="28"/>
        </w:rPr>
        <w:t xml:space="preserve">за 2019 год – 96,0% и </w:t>
      </w:r>
      <w:r w:rsidRPr="00DB1112">
        <w:rPr>
          <w:sz w:val="28"/>
          <w:szCs w:val="28"/>
        </w:rPr>
        <w:t xml:space="preserve">за 2020 год – </w:t>
      </w:r>
      <w:r>
        <w:rPr>
          <w:sz w:val="28"/>
          <w:szCs w:val="28"/>
        </w:rPr>
        <w:t>90,0</w:t>
      </w:r>
      <w:r w:rsidRPr="00DB1112">
        <w:rPr>
          <w:sz w:val="28"/>
          <w:szCs w:val="28"/>
        </w:rPr>
        <w:t>%.</w:t>
      </w:r>
    </w:p>
    <w:p w14:paraId="2659A952" w14:textId="77777777" w:rsidR="00684B9C" w:rsidRDefault="00684B9C" w:rsidP="00F27CBC">
      <w:pPr>
        <w:widowControl w:val="0"/>
        <w:autoSpaceDE w:val="0"/>
        <w:autoSpaceDN w:val="0"/>
        <w:adjustRightInd w:val="0"/>
        <w:ind w:firstLine="709"/>
        <w:jc w:val="both"/>
        <w:rPr>
          <w:sz w:val="28"/>
          <w:szCs w:val="28"/>
        </w:rPr>
      </w:pPr>
      <w:r>
        <w:rPr>
          <w:sz w:val="28"/>
          <w:szCs w:val="28"/>
        </w:rPr>
        <w:t xml:space="preserve">При этом, </w:t>
      </w:r>
      <w:r w:rsidRPr="00052E62">
        <w:rPr>
          <w:sz w:val="28"/>
          <w:szCs w:val="28"/>
        </w:rPr>
        <w:t xml:space="preserve">объем прогнозных </w:t>
      </w:r>
      <w:r>
        <w:rPr>
          <w:sz w:val="28"/>
          <w:szCs w:val="28"/>
        </w:rPr>
        <w:t>поступлений арендной платы за неразграниченные земли сокращен в</w:t>
      </w:r>
      <w:r w:rsidRPr="00052E62">
        <w:rPr>
          <w:sz w:val="28"/>
          <w:szCs w:val="28"/>
        </w:rPr>
        <w:t xml:space="preserve"> связи с применением </w:t>
      </w:r>
      <w:proofErr w:type="spellStart"/>
      <w:r>
        <w:rPr>
          <w:sz w:val="28"/>
          <w:szCs w:val="28"/>
        </w:rPr>
        <w:t>ДГиЗО</w:t>
      </w:r>
      <w:proofErr w:type="spellEnd"/>
      <w:r>
        <w:rPr>
          <w:sz w:val="28"/>
          <w:szCs w:val="28"/>
        </w:rPr>
        <w:t xml:space="preserve"> </w:t>
      </w:r>
      <w:r w:rsidRPr="00052E62">
        <w:rPr>
          <w:sz w:val="28"/>
          <w:szCs w:val="28"/>
        </w:rPr>
        <w:t>коэффициента</w:t>
      </w:r>
      <w:r>
        <w:rPr>
          <w:sz w:val="28"/>
          <w:szCs w:val="28"/>
        </w:rPr>
        <w:t>, характеризующего уровень собираемости в размере 88,0%,</w:t>
      </w:r>
      <w:r w:rsidRPr="00052E62">
        <w:rPr>
          <w:sz w:val="28"/>
          <w:szCs w:val="28"/>
        </w:rPr>
        <w:t xml:space="preserve"> на общую сумму </w:t>
      </w:r>
      <w:r>
        <w:rPr>
          <w:sz w:val="28"/>
          <w:szCs w:val="28"/>
        </w:rPr>
        <w:t>74 813,6</w:t>
      </w:r>
      <w:r w:rsidRPr="00052E62">
        <w:rPr>
          <w:sz w:val="28"/>
          <w:szCs w:val="28"/>
        </w:rPr>
        <w:t xml:space="preserve"> тыс. рублей, в том числе: на 2022 год – на сумму </w:t>
      </w:r>
      <w:r>
        <w:rPr>
          <w:sz w:val="28"/>
          <w:szCs w:val="28"/>
        </w:rPr>
        <w:t>23 957,9</w:t>
      </w:r>
      <w:r w:rsidRPr="00052E62">
        <w:rPr>
          <w:sz w:val="28"/>
          <w:szCs w:val="28"/>
        </w:rPr>
        <w:t xml:space="preserve"> тыс. рублей (</w:t>
      </w:r>
      <w:r>
        <w:rPr>
          <w:sz w:val="28"/>
          <w:szCs w:val="28"/>
        </w:rPr>
        <w:t>17,3</w:t>
      </w:r>
      <w:r w:rsidRPr="00052E62">
        <w:rPr>
          <w:sz w:val="28"/>
          <w:szCs w:val="28"/>
        </w:rPr>
        <w:t xml:space="preserve">% от общей суммы прогноза </w:t>
      </w:r>
      <w:r>
        <w:rPr>
          <w:sz w:val="28"/>
          <w:szCs w:val="28"/>
        </w:rPr>
        <w:t>поступлений</w:t>
      </w:r>
      <w:r w:rsidRPr="00052E62">
        <w:rPr>
          <w:sz w:val="28"/>
          <w:szCs w:val="28"/>
        </w:rPr>
        <w:t xml:space="preserve">) на 2023 год – на сумму </w:t>
      </w:r>
      <w:r>
        <w:rPr>
          <w:sz w:val="28"/>
          <w:szCs w:val="28"/>
        </w:rPr>
        <w:t>24 929,0</w:t>
      </w:r>
      <w:r w:rsidRPr="00052E62">
        <w:rPr>
          <w:sz w:val="28"/>
          <w:szCs w:val="28"/>
        </w:rPr>
        <w:t xml:space="preserve"> тыс. рублей (1</w:t>
      </w:r>
      <w:r>
        <w:rPr>
          <w:sz w:val="28"/>
          <w:szCs w:val="28"/>
        </w:rPr>
        <w:t>7</w:t>
      </w:r>
      <w:r w:rsidRPr="00052E62">
        <w:rPr>
          <w:sz w:val="28"/>
          <w:szCs w:val="28"/>
        </w:rPr>
        <w:t xml:space="preserve">,4%), на 2024 год – на сумму </w:t>
      </w:r>
      <w:r>
        <w:rPr>
          <w:sz w:val="28"/>
          <w:szCs w:val="28"/>
        </w:rPr>
        <w:t>25 926,7</w:t>
      </w:r>
      <w:r w:rsidRPr="00052E62">
        <w:rPr>
          <w:sz w:val="28"/>
          <w:szCs w:val="28"/>
        </w:rPr>
        <w:t xml:space="preserve"> тыс. рублей (</w:t>
      </w:r>
      <w:r>
        <w:rPr>
          <w:sz w:val="28"/>
          <w:szCs w:val="28"/>
        </w:rPr>
        <w:t>17,5</w:t>
      </w:r>
      <w:r w:rsidRPr="00052E62">
        <w:rPr>
          <w:sz w:val="28"/>
          <w:szCs w:val="28"/>
        </w:rPr>
        <w:t>%).</w:t>
      </w:r>
      <w:r>
        <w:rPr>
          <w:sz w:val="28"/>
          <w:szCs w:val="28"/>
        </w:rPr>
        <w:t xml:space="preserve"> </w:t>
      </w:r>
    </w:p>
    <w:p w14:paraId="58C176F2" w14:textId="77777777" w:rsidR="00684B9C" w:rsidRPr="008A2A72" w:rsidRDefault="00684B9C" w:rsidP="005A6165">
      <w:pPr>
        <w:pStyle w:val="a9"/>
        <w:widowControl w:val="0"/>
        <w:ind w:firstLine="709"/>
        <w:contextualSpacing/>
        <w:jc w:val="both"/>
        <w:rPr>
          <w:szCs w:val="28"/>
          <w:lang w:eastAsia="x-none"/>
        </w:rPr>
      </w:pPr>
      <w:r w:rsidRPr="00E15E6E">
        <w:rPr>
          <w:szCs w:val="28"/>
        </w:rPr>
        <w:t xml:space="preserve">Поступления </w:t>
      </w:r>
      <w:r w:rsidRPr="00E15E6E">
        <w:rPr>
          <w:szCs w:val="28"/>
          <w:u w:val="single"/>
        </w:rPr>
        <w:t>доходов, получаемых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r w:rsidRPr="00E15E6E">
        <w:rPr>
          <w:szCs w:val="28"/>
        </w:rPr>
        <w:t xml:space="preserve"> прогнозируются на 202</w:t>
      </w:r>
      <w:r>
        <w:rPr>
          <w:szCs w:val="28"/>
        </w:rPr>
        <w:t>2</w:t>
      </w:r>
      <w:r w:rsidRPr="00E15E6E">
        <w:rPr>
          <w:szCs w:val="28"/>
        </w:rPr>
        <w:t xml:space="preserve"> год в объеме </w:t>
      </w:r>
      <w:r>
        <w:rPr>
          <w:szCs w:val="28"/>
        </w:rPr>
        <w:t>62 927,0</w:t>
      </w:r>
      <w:r w:rsidRPr="00E15E6E">
        <w:rPr>
          <w:szCs w:val="28"/>
        </w:rPr>
        <w:t xml:space="preserve"> тыс. рублей, что</w:t>
      </w:r>
      <w:r w:rsidRPr="00E15E6E">
        <w:rPr>
          <w:szCs w:val="28"/>
          <w:lang w:eastAsia="x-none"/>
        </w:rPr>
        <w:t xml:space="preserve"> </w:t>
      </w:r>
      <w:r w:rsidRPr="00E15E6E">
        <w:rPr>
          <w:szCs w:val="28"/>
        </w:rPr>
        <w:t xml:space="preserve">на </w:t>
      </w:r>
      <w:r>
        <w:rPr>
          <w:szCs w:val="28"/>
        </w:rPr>
        <w:t>14 100,0</w:t>
      </w:r>
      <w:r w:rsidRPr="00E15E6E">
        <w:rPr>
          <w:szCs w:val="28"/>
        </w:rPr>
        <w:t xml:space="preserve"> тыс. рублей или на </w:t>
      </w:r>
      <w:r>
        <w:rPr>
          <w:szCs w:val="28"/>
        </w:rPr>
        <w:t>28,9</w:t>
      </w:r>
      <w:r w:rsidRPr="00E15E6E">
        <w:rPr>
          <w:szCs w:val="28"/>
        </w:rPr>
        <w:t>%</w:t>
      </w:r>
      <w:r>
        <w:rPr>
          <w:szCs w:val="28"/>
        </w:rPr>
        <w:t xml:space="preserve"> выше ожидаемой оценки 2021</w:t>
      </w:r>
      <w:r w:rsidRPr="00E15E6E">
        <w:rPr>
          <w:szCs w:val="28"/>
        </w:rPr>
        <w:t xml:space="preserve"> года (</w:t>
      </w:r>
      <w:r>
        <w:rPr>
          <w:szCs w:val="28"/>
        </w:rPr>
        <w:t>48 827,0</w:t>
      </w:r>
      <w:r w:rsidRPr="00E15E6E">
        <w:rPr>
          <w:szCs w:val="28"/>
        </w:rPr>
        <w:t xml:space="preserve"> тыс. рублей). На плановый период 202</w:t>
      </w:r>
      <w:r>
        <w:rPr>
          <w:szCs w:val="28"/>
        </w:rPr>
        <w:t>3</w:t>
      </w:r>
      <w:r w:rsidRPr="00E15E6E">
        <w:rPr>
          <w:szCs w:val="28"/>
        </w:rPr>
        <w:t xml:space="preserve"> и 202</w:t>
      </w:r>
      <w:r>
        <w:rPr>
          <w:szCs w:val="28"/>
        </w:rPr>
        <w:t>4</w:t>
      </w:r>
      <w:r w:rsidRPr="00E15E6E">
        <w:rPr>
          <w:szCs w:val="28"/>
        </w:rPr>
        <w:t xml:space="preserve"> годов поступления арендной платы за земельные участки, находящиеся в муниципальной собственности</w:t>
      </w:r>
      <w:r>
        <w:rPr>
          <w:szCs w:val="28"/>
        </w:rPr>
        <w:t>,</w:t>
      </w:r>
      <w:r w:rsidRPr="00E15E6E">
        <w:rPr>
          <w:szCs w:val="28"/>
        </w:rPr>
        <w:t xml:space="preserve"> запланированы в сумм</w:t>
      </w:r>
      <w:r w:rsidRPr="00E15E6E">
        <w:rPr>
          <w:szCs w:val="28"/>
          <w:lang w:eastAsia="x-none"/>
        </w:rPr>
        <w:t>ах</w:t>
      </w:r>
      <w:r w:rsidRPr="00E15E6E">
        <w:rPr>
          <w:szCs w:val="28"/>
        </w:rPr>
        <w:t xml:space="preserve"> </w:t>
      </w:r>
      <w:r>
        <w:rPr>
          <w:szCs w:val="28"/>
        </w:rPr>
        <w:t>64 638,0</w:t>
      </w:r>
      <w:r w:rsidRPr="00E15E6E">
        <w:rPr>
          <w:szCs w:val="28"/>
        </w:rPr>
        <w:t xml:space="preserve"> тыс. рублей</w:t>
      </w:r>
      <w:r w:rsidRPr="00E15E6E">
        <w:rPr>
          <w:szCs w:val="28"/>
          <w:lang w:eastAsia="x-none"/>
        </w:rPr>
        <w:t xml:space="preserve"> и </w:t>
      </w:r>
      <w:r>
        <w:rPr>
          <w:szCs w:val="28"/>
          <w:lang w:eastAsia="x-none"/>
        </w:rPr>
        <w:t>66 488,0</w:t>
      </w:r>
      <w:r w:rsidRPr="00E15E6E">
        <w:rPr>
          <w:szCs w:val="28"/>
          <w:lang w:eastAsia="x-none"/>
        </w:rPr>
        <w:t xml:space="preserve"> тыс. рублей соответственно</w:t>
      </w:r>
      <w:r w:rsidRPr="00E15E6E">
        <w:rPr>
          <w:szCs w:val="28"/>
        </w:rPr>
        <w:t>.</w:t>
      </w:r>
      <w:r w:rsidRPr="008A2A72">
        <w:rPr>
          <w:szCs w:val="28"/>
        </w:rPr>
        <w:t xml:space="preserve"> </w:t>
      </w:r>
    </w:p>
    <w:p w14:paraId="10FCF8AF" w14:textId="77777777" w:rsidR="00684B9C" w:rsidRPr="008A2A72" w:rsidRDefault="00684B9C" w:rsidP="005A6165">
      <w:pPr>
        <w:pStyle w:val="a9"/>
        <w:widowControl w:val="0"/>
        <w:ind w:firstLine="709"/>
        <w:contextualSpacing/>
        <w:jc w:val="both"/>
        <w:rPr>
          <w:szCs w:val="28"/>
        </w:rPr>
      </w:pPr>
      <w:r w:rsidRPr="008A2A72">
        <w:rPr>
          <w:szCs w:val="28"/>
          <w:lang w:eastAsia="x-none"/>
        </w:rPr>
        <w:t xml:space="preserve">Прогноз поступлений составлен </w:t>
      </w:r>
      <w:r>
        <w:rPr>
          <w:szCs w:val="28"/>
        </w:rPr>
        <w:t>на основании расчетов</w:t>
      </w:r>
      <w:r w:rsidRPr="008A2A72">
        <w:rPr>
          <w:szCs w:val="28"/>
        </w:rPr>
        <w:t xml:space="preserve"> главных администраторов доходов - Департамента градостроительства и земельных отношений и Комитета по управлению имуществом. </w:t>
      </w:r>
    </w:p>
    <w:p w14:paraId="53DD1216" w14:textId="77777777" w:rsidR="00684B9C" w:rsidRPr="008A2A72" w:rsidRDefault="00684B9C" w:rsidP="005A6165">
      <w:pPr>
        <w:widowControl w:val="0"/>
        <w:ind w:firstLine="709"/>
        <w:contextualSpacing/>
        <w:jc w:val="both"/>
        <w:rPr>
          <w:sz w:val="28"/>
          <w:szCs w:val="28"/>
        </w:rPr>
      </w:pPr>
      <w:r>
        <w:rPr>
          <w:sz w:val="28"/>
          <w:szCs w:val="28"/>
        </w:rPr>
        <w:t>В соответствии со</w:t>
      </w:r>
      <w:r w:rsidRPr="008A2A72">
        <w:rPr>
          <w:sz w:val="28"/>
          <w:szCs w:val="28"/>
        </w:rPr>
        <w:t xml:space="preserve"> сведениям </w:t>
      </w:r>
      <w:proofErr w:type="spellStart"/>
      <w:r>
        <w:rPr>
          <w:sz w:val="28"/>
          <w:szCs w:val="28"/>
        </w:rPr>
        <w:t>ДГиЗО</w:t>
      </w:r>
      <w:proofErr w:type="spellEnd"/>
      <w:r>
        <w:rPr>
          <w:sz w:val="28"/>
          <w:szCs w:val="28"/>
        </w:rPr>
        <w:t xml:space="preserve"> </w:t>
      </w:r>
      <w:r w:rsidRPr="008A2A72">
        <w:rPr>
          <w:sz w:val="28"/>
          <w:szCs w:val="28"/>
        </w:rPr>
        <w:t xml:space="preserve">поступления арендной платы за муниципальные </w:t>
      </w:r>
      <w:r>
        <w:rPr>
          <w:sz w:val="28"/>
          <w:szCs w:val="28"/>
        </w:rPr>
        <w:t xml:space="preserve">земельные </w:t>
      </w:r>
      <w:r w:rsidRPr="008A2A72">
        <w:rPr>
          <w:sz w:val="28"/>
          <w:szCs w:val="28"/>
        </w:rPr>
        <w:t>участки планиру</w:t>
      </w:r>
      <w:r>
        <w:rPr>
          <w:sz w:val="28"/>
          <w:szCs w:val="28"/>
        </w:rPr>
        <w:t>ются в следующих суммах: на 2022</w:t>
      </w:r>
      <w:r w:rsidRPr="008A2A72">
        <w:rPr>
          <w:sz w:val="28"/>
          <w:szCs w:val="28"/>
        </w:rPr>
        <w:t xml:space="preserve"> год – </w:t>
      </w:r>
      <w:r>
        <w:rPr>
          <w:sz w:val="28"/>
          <w:szCs w:val="28"/>
        </w:rPr>
        <w:t>24 580,0</w:t>
      </w:r>
      <w:r w:rsidRPr="008A2A72">
        <w:rPr>
          <w:sz w:val="28"/>
          <w:szCs w:val="28"/>
        </w:rPr>
        <w:t xml:space="preserve"> тыс. рублей (</w:t>
      </w:r>
      <w:r>
        <w:rPr>
          <w:sz w:val="28"/>
          <w:szCs w:val="28"/>
        </w:rPr>
        <w:t>79,7</w:t>
      </w:r>
      <w:r w:rsidRPr="008A2A72">
        <w:rPr>
          <w:sz w:val="28"/>
          <w:szCs w:val="28"/>
        </w:rPr>
        <w:t>% от ожидаемой оценки 20</w:t>
      </w:r>
      <w:r>
        <w:rPr>
          <w:sz w:val="28"/>
          <w:szCs w:val="28"/>
        </w:rPr>
        <w:t>21</w:t>
      </w:r>
      <w:r w:rsidRPr="008A2A72">
        <w:rPr>
          <w:sz w:val="28"/>
          <w:szCs w:val="28"/>
        </w:rPr>
        <w:t xml:space="preserve"> года (</w:t>
      </w:r>
      <w:r>
        <w:rPr>
          <w:sz w:val="28"/>
          <w:szCs w:val="28"/>
        </w:rPr>
        <w:t>30 860,0</w:t>
      </w:r>
      <w:r w:rsidRPr="008A2A72">
        <w:rPr>
          <w:sz w:val="28"/>
          <w:szCs w:val="28"/>
        </w:rPr>
        <w:t xml:space="preserve"> тыс. рублей)), на 202</w:t>
      </w:r>
      <w:r>
        <w:rPr>
          <w:sz w:val="28"/>
          <w:szCs w:val="28"/>
        </w:rPr>
        <w:t>3</w:t>
      </w:r>
      <w:r w:rsidRPr="008A2A72">
        <w:rPr>
          <w:sz w:val="28"/>
          <w:szCs w:val="28"/>
        </w:rPr>
        <w:t xml:space="preserve"> год – </w:t>
      </w:r>
      <w:r>
        <w:rPr>
          <w:sz w:val="28"/>
          <w:szCs w:val="28"/>
        </w:rPr>
        <w:t>25 471,0</w:t>
      </w:r>
      <w:r w:rsidRPr="008A2A72">
        <w:rPr>
          <w:sz w:val="28"/>
          <w:szCs w:val="28"/>
        </w:rPr>
        <w:t xml:space="preserve"> тыс. рублей (</w:t>
      </w:r>
      <w:r>
        <w:rPr>
          <w:sz w:val="28"/>
          <w:szCs w:val="28"/>
        </w:rPr>
        <w:t>103,6% от показателя 2022</w:t>
      </w:r>
      <w:r w:rsidRPr="008A2A72">
        <w:rPr>
          <w:sz w:val="28"/>
          <w:szCs w:val="28"/>
        </w:rPr>
        <w:t xml:space="preserve"> года), на 202</w:t>
      </w:r>
      <w:r>
        <w:rPr>
          <w:sz w:val="28"/>
          <w:szCs w:val="28"/>
        </w:rPr>
        <w:t>4</w:t>
      </w:r>
      <w:r w:rsidRPr="008A2A72">
        <w:rPr>
          <w:sz w:val="28"/>
          <w:szCs w:val="28"/>
        </w:rPr>
        <w:t xml:space="preserve"> год – </w:t>
      </w:r>
      <w:r>
        <w:rPr>
          <w:sz w:val="28"/>
          <w:szCs w:val="28"/>
        </w:rPr>
        <w:t>26 397,0</w:t>
      </w:r>
      <w:r w:rsidRPr="008A2A72">
        <w:rPr>
          <w:sz w:val="28"/>
          <w:szCs w:val="28"/>
        </w:rPr>
        <w:t xml:space="preserve"> тыс. рублей (10</w:t>
      </w:r>
      <w:r>
        <w:rPr>
          <w:sz w:val="28"/>
          <w:szCs w:val="28"/>
        </w:rPr>
        <w:t>3,6% от показателя 2023</w:t>
      </w:r>
      <w:r w:rsidRPr="008A2A72">
        <w:rPr>
          <w:sz w:val="28"/>
          <w:szCs w:val="28"/>
        </w:rPr>
        <w:t xml:space="preserve"> года). </w:t>
      </w:r>
    </w:p>
    <w:p w14:paraId="630BBEE4" w14:textId="30FDCFFE" w:rsidR="00684B9C" w:rsidRDefault="00684B9C" w:rsidP="005A6165">
      <w:pPr>
        <w:pStyle w:val="a9"/>
        <w:widowControl w:val="0"/>
        <w:ind w:firstLine="709"/>
        <w:contextualSpacing/>
        <w:jc w:val="both"/>
        <w:rPr>
          <w:szCs w:val="28"/>
        </w:rPr>
      </w:pPr>
      <w:r>
        <w:rPr>
          <w:bCs/>
          <w:szCs w:val="28"/>
        </w:rPr>
        <w:t xml:space="preserve">Согласно </w:t>
      </w:r>
      <w:r w:rsidRPr="00D11E1D">
        <w:rPr>
          <w:szCs w:val="28"/>
        </w:rPr>
        <w:t xml:space="preserve">Методике </w:t>
      </w:r>
      <w:r>
        <w:rPr>
          <w:szCs w:val="28"/>
        </w:rPr>
        <w:t xml:space="preserve">и расчетам </w:t>
      </w:r>
      <w:proofErr w:type="spellStart"/>
      <w:r>
        <w:rPr>
          <w:szCs w:val="28"/>
        </w:rPr>
        <w:t>ДГиЗО</w:t>
      </w:r>
      <w:proofErr w:type="spellEnd"/>
      <w:r>
        <w:rPr>
          <w:szCs w:val="28"/>
        </w:rPr>
        <w:t>, а также</w:t>
      </w:r>
      <w:r w:rsidRPr="00D11E1D">
        <w:rPr>
          <w:szCs w:val="28"/>
        </w:rPr>
        <w:t xml:space="preserve"> материалам, представленным с Проектом решения</w:t>
      </w:r>
      <w:r>
        <w:rPr>
          <w:szCs w:val="28"/>
        </w:rPr>
        <w:t xml:space="preserve">, расчет </w:t>
      </w:r>
      <w:r w:rsidRPr="008A2A72">
        <w:rPr>
          <w:szCs w:val="28"/>
        </w:rPr>
        <w:t xml:space="preserve">прогнозных </w:t>
      </w:r>
      <w:r>
        <w:rPr>
          <w:szCs w:val="28"/>
        </w:rPr>
        <w:t xml:space="preserve">показателей произведен исходя из </w:t>
      </w:r>
      <w:r w:rsidRPr="008A2A72">
        <w:rPr>
          <w:szCs w:val="28"/>
        </w:rPr>
        <w:t>сумм</w:t>
      </w:r>
      <w:r>
        <w:rPr>
          <w:szCs w:val="28"/>
        </w:rPr>
        <w:t>ы</w:t>
      </w:r>
      <w:r w:rsidRPr="008A2A72">
        <w:rPr>
          <w:szCs w:val="28"/>
        </w:rPr>
        <w:t xml:space="preserve"> начисленной платы </w:t>
      </w:r>
      <w:r>
        <w:rPr>
          <w:szCs w:val="28"/>
        </w:rPr>
        <w:t xml:space="preserve">на основании заключенных (планируемых к заключению) договоров аренды </w:t>
      </w:r>
      <w:r w:rsidRPr="008A2A72">
        <w:rPr>
          <w:szCs w:val="28"/>
        </w:rPr>
        <w:t>(</w:t>
      </w:r>
      <w:r>
        <w:rPr>
          <w:szCs w:val="28"/>
        </w:rPr>
        <w:t>на 2022 год – 24 328,3</w:t>
      </w:r>
      <w:r w:rsidRPr="008A2A72">
        <w:rPr>
          <w:szCs w:val="28"/>
        </w:rPr>
        <w:t xml:space="preserve"> тыс. рублей</w:t>
      </w:r>
      <w:r>
        <w:rPr>
          <w:szCs w:val="28"/>
        </w:rPr>
        <w:t>, на 2023 год – 25 301,4</w:t>
      </w:r>
      <w:r w:rsidRPr="008A2A72">
        <w:rPr>
          <w:szCs w:val="28"/>
        </w:rPr>
        <w:t xml:space="preserve"> тыс. рублей</w:t>
      </w:r>
      <w:r>
        <w:rPr>
          <w:szCs w:val="28"/>
        </w:rPr>
        <w:t>,</w:t>
      </w:r>
      <w:r w:rsidRPr="00E55F5D">
        <w:rPr>
          <w:szCs w:val="28"/>
        </w:rPr>
        <w:t xml:space="preserve"> </w:t>
      </w:r>
      <w:r>
        <w:rPr>
          <w:szCs w:val="28"/>
        </w:rPr>
        <w:t>на 2024 год – 26 313,4</w:t>
      </w:r>
      <w:r w:rsidRPr="008A2A72">
        <w:rPr>
          <w:szCs w:val="28"/>
        </w:rPr>
        <w:t xml:space="preserve"> тыс. рублей), </w:t>
      </w:r>
      <w:r>
        <w:rPr>
          <w:szCs w:val="28"/>
        </w:rPr>
        <w:t xml:space="preserve">увеличенной </w:t>
      </w:r>
      <w:r w:rsidRPr="008A2A72">
        <w:rPr>
          <w:szCs w:val="28"/>
        </w:rPr>
        <w:t xml:space="preserve">на </w:t>
      </w:r>
      <w:r>
        <w:rPr>
          <w:szCs w:val="28"/>
        </w:rPr>
        <w:t>уровень</w:t>
      </w:r>
      <w:r w:rsidRPr="008A2A72">
        <w:rPr>
          <w:szCs w:val="28"/>
        </w:rPr>
        <w:t xml:space="preserve"> инфляции, установленны</w:t>
      </w:r>
      <w:r>
        <w:rPr>
          <w:szCs w:val="28"/>
        </w:rPr>
        <w:t>й</w:t>
      </w:r>
      <w:r w:rsidRPr="008A2A72">
        <w:rPr>
          <w:szCs w:val="28"/>
        </w:rPr>
        <w:t xml:space="preserve"> проектом о федеральном бюджете</w:t>
      </w:r>
      <w:r>
        <w:rPr>
          <w:szCs w:val="28"/>
        </w:rPr>
        <w:t xml:space="preserve"> (на 2022</w:t>
      </w:r>
      <w:r w:rsidRPr="008A2A72">
        <w:rPr>
          <w:szCs w:val="28"/>
        </w:rPr>
        <w:t>-202</w:t>
      </w:r>
      <w:r>
        <w:rPr>
          <w:szCs w:val="28"/>
        </w:rPr>
        <w:t xml:space="preserve">4 годы – </w:t>
      </w:r>
      <w:r w:rsidRPr="008A2A72">
        <w:rPr>
          <w:szCs w:val="28"/>
        </w:rPr>
        <w:t>4,0%</w:t>
      </w:r>
      <w:r>
        <w:rPr>
          <w:szCs w:val="28"/>
        </w:rPr>
        <w:t>) и уменьшенной на</w:t>
      </w:r>
      <w:r w:rsidRPr="008A2A72">
        <w:rPr>
          <w:szCs w:val="28"/>
        </w:rPr>
        <w:t xml:space="preserve"> </w:t>
      </w:r>
      <w:r>
        <w:rPr>
          <w:szCs w:val="28"/>
        </w:rPr>
        <w:t>уровень</w:t>
      </w:r>
      <w:r w:rsidRPr="008A2A72">
        <w:rPr>
          <w:szCs w:val="28"/>
        </w:rPr>
        <w:t xml:space="preserve"> собираемости арендной платы, исчисленный за 201</w:t>
      </w:r>
      <w:r>
        <w:rPr>
          <w:szCs w:val="28"/>
        </w:rPr>
        <w:t>8</w:t>
      </w:r>
      <w:r w:rsidRPr="008A2A72">
        <w:rPr>
          <w:szCs w:val="28"/>
        </w:rPr>
        <w:t>-20</w:t>
      </w:r>
      <w:r>
        <w:rPr>
          <w:szCs w:val="28"/>
        </w:rPr>
        <w:t>20</w:t>
      </w:r>
      <w:r w:rsidRPr="008A2A72">
        <w:rPr>
          <w:szCs w:val="28"/>
        </w:rPr>
        <w:t xml:space="preserve"> годы </w:t>
      </w:r>
      <w:r>
        <w:rPr>
          <w:szCs w:val="28"/>
        </w:rPr>
        <w:t>(</w:t>
      </w:r>
      <w:r w:rsidRPr="008A2A72">
        <w:rPr>
          <w:szCs w:val="28"/>
        </w:rPr>
        <w:t>0,</w:t>
      </w:r>
      <w:r>
        <w:rPr>
          <w:szCs w:val="28"/>
        </w:rPr>
        <w:t xml:space="preserve">88). </w:t>
      </w:r>
      <w:r w:rsidRPr="008A2A72">
        <w:rPr>
          <w:szCs w:val="28"/>
        </w:rPr>
        <w:t>Кроме этого, прогнозные показатели ежегодно увеличены на ожидаем</w:t>
      </w:r>
      <w:r>
        <w:rPr>
          <w:szCs w:val="28"/>
        </w:rPr>
        <w:t>ые</w:t>
      </w:r>
      <w:r w:rsidRPr="008A2A72">
        <w:rPr>
          <w:szCs w:val="28"/>
        </w:rPr>
        <w:t xml:space="preserve"> </w:t>
      </w:r>
      <w:r>
        <w:rPr>
          <w:szCs w:val="28"/>
        </w:rPr>
        <w:t>поступления в сумме 2 314,7</w:t>
      </w:r>
      <w:r w:rsidRPr="008A2A72">
        <w:rPr>
          <w:szCs w:val="28"/>
        </w:rPr>
        <w:t xml:space="preserve"> тыс. рублей</w:t>
      </w:r>
      <w:r>
        <w:rPr>
          <w:szCs w:val="28"/>
        </w:rPr>
        <w:t xml:space="preserve">, которые отражают результаты работы по взысканию просроченной кредиторской задолженности, образовавшейся по </w:t>
      </w:r>
      <w:r>
        <w:rPr>
          <w:szCs w:val="28"/>
        </w:rPr>
        <w:lastRenderedPageBreak/>
        <w:t>состоянию на 01.09.2021 в размере 23 146,9 тыс. рублей, из них более 82,0% составляла задолженность ООО «</w:t>
      </w:r>
      <w:proofErr w:type="spellStart"/>
      <w:r>
        <w:rPr>
          <w:szCs w:val="28"/>
        </w:rPr>
        <w:t>ЭкоСпутник</w:t>
      </w:r>
      <w:proofErr w:type="spellEnd"/>
      <w:r>
        <w:rPr>
          <w:szCs w:val="28"/>
        </w:rPr>
        <w:t xml:space="preserve">» за аренду земельного участка под размещение полигона бытовых отходов, которая </w:t>
      </w:r>
      <w:r w:rsidR="00E97FD7">
        <w:rPr>
          <w:szCs w:val="28"/>
        </w:rPr>
        <w:t>на указанную дату составляла</w:t>
      </w:r>
      <w:r>
        <w:rPr>
          <w:szCs w:val="28"/>
        </w:rPr>
        <w:t xml:space="preserve"> в </w:t>
      </w:r>
      <w:r w:rsidRPr="007B3086">
        <w:rPr>
          <w:szCs w:val="28"/>
        </w:rPr>
        <w:t>сумме 19 016,0 тыс. рублей.</w:t>
      </w:r>
    </w:p>
    <w:p w14:paraId="54A7160E" w14:textId="77777777" w:rsidR="00684B9C" w:rsidRPr="00DB1112" w:rsidRDefault="00684B9C" w:rsidP="005A6165">
      <w:pPr>
        <w:widowControl w:val="0"/>
        <w:ind w:firstLine="709"/>
        <w:jc w:val="both"/>
        <w:rPr>
          <w:sz w:val="28"/>
          <w:szCs w:val="28"/>
        </w:rPr>
      </w:pPr>
      <w:r w:rsidRPr="00DB1112">
        <w:rPr>
          <w:sz w:val="28"/>
          <w:szCs w:val="28"/>
        </w:rPr>
        <w:t>Счетная палата отмечает, что применяемый в расчетах уровень собираемости арендной платы (8</w:t>
      </w:r>
      <w:r>
        <w:rPr>
          <w:sz w:val="28"/>
          <w:szCs w:val="28"/>
        </w:rPr>
        <w:t>8</w:t>
      </w:r>
      <w:r w:rsidRPr="00DB1112">
        <w:rPr>
          <w:sz w:val="28"/>
          <w:szCs w:val="28"/>
        </w:rPr>
        <w:t xml:space="preserve">,0%) на </w:t>
      </w:r>
      <w:r>
        <w:rPr>
          <w:sz w:val="28"/>
          <w:szCs w:val="28"/>
        </w:rPr>
        <w:t>5</w:t>
      </w:r>
      <w:r w:rsidRPr="00DB1112">
        <w:rPr>
          <w:sz w:val="28"/>
          <w:szCs w:val="28"/>
        </w:rPr>
        <w:t xml:space="preserve"> процентных пунктов выше аналогичного показателя, </w:t>
      </w:r>
      <w:r>
        <w:rPr>
          <w:sz w:val="28"/>
          <w:szCs w:val="28"/>
        </w:rPr>
        <w:t>использова</w:t>
      </w:r>
      <w:r w:rsidRPr="00DB1112">
        <w:rPr>
          <w:sz w:val="28"/>
          <w:szCs w:val="28"/>
        </w:rPr>
        <w:t xml:space="preserve">нного в проекте </w:t>
      </w:r>
      <w:r>
        <w:rPr>
          <w:sz w:val="28"/>
          <w:szCs w:val="28"/>
        </w:rPr>
        <w:t>городского</w:t>
      </w:r>
      <w:r w:rsidRPr="00DB1112">
        <w:rPr>
          <w:sz w:val="28"/>
          <w:szCs w:val="28"/>
        </w:rPr>
        <w:t xml:space="preserve"> бюджета на 2021 год и на плановый период 2022 и 2023 годов (</w:t>
      </w:r>
      <w:r>
        <w:rPr>
          <w:sz w:val="28"/>
          <w:szCs w:val="28"/>
        </w:rPr>
        <w:t>83,0</w:t>
      </w:r>
      <w:r w:rsidRPr="00DB1112">
        <w:rPr>
          <w:sz w:val="28"/>
          <w:szCs w:val="28"/>
        </w:rPr>
        <w:t xml:space="preserve">%). Фактическая собираемость </w:t>
      </w:r>
      <w:r>
        <w:rPr>
          <w:sz w:val="28"/>
          <w:szCs w:val="28"/>
        </w:rPr>
        <w:t>арендной платы за 2018</w:t>
      </w:r>
      <w:r w:rsidRPr="00DB1112">
        <w:rPr>
          <w:sz w:val="28"/>
          <w:szCs w:val="28"/>
        </w:rPr>
        <w:t xml:space="preserve"> год составила </w:t>
      </w:r>
      <w:r>
        <w:rPr>
          <w:sz w:val="28"/>
          <w:szCs w:val="28"/>
        </w:rPr>
        <w:t>80,0%</w:t>
      </w:r>
      <w:r w:rsidRPr="00DB1112">
        <w:rPr>
          <w:sz w:val="28"/>
          <w:szCs w:val="28"/>
        </w:rPr>
        <w:t xml:space="preserve">, </w:t>
      </w:r>
      <w:r>
        <w:rPr>
          <w:sz w:val="28"/>
          <w:szCs w:val="28"/>
        </w:rPr>
        <w:t xml:space="preserve">за 2019 год – 96,0% и </w:t>
      </w:r>
      <w:r w:rsidRPr="00DB1112">
        <w:rPr>
          <w:sz w:val="28"/>
          <w:szCs w:val="28"/>
        </w:rPr>
        <w:t xml:space="preserve">за 2020 год – </w:t>
      </w:r>
      <w:r>
        <w:rPr>
          <w:sz w:val="28"/>
          <w:szCs w:val="28"/>
        </w:rPr>
        <w:t>90,0</w:t>
      </w:r>
      <w:r w:rsidRPr="00DB1112">
        <w:rPr>
          <w:sz w:val="28"/>
          <w:szCs w:val="28"/>
        </w:rPr>
        <w:t>%.</w:t>
      </w:r>
    </w:p>
    <w:p w14:paraId="29060023" w14:textId="77777777" w:rsidR="00684B9C" w:rsidRDefault="00684B9C" w:rsidP="005A6165">
      <w:pPr>
        <w:widowControl w:val="0"/>
        <w:autoSpaceDE w:val="0"/>
        <w:autoSpaceDN w:val="0"/>
        <w:adjustRightInd w:val="0"/>
        <w:ind w:firstLine="709"/>
        <w:jc w:val="both"/>
        <w:rPr>
          <w:sz w:val="28"/>
          <w:szCs w:val="28"/>
        </w:rPr>
      </w:pPr>
      <w:r>
        <w:rPr>
          <w:sz w:val="28"/>
          <w:szCs w:val="28"/>
        </w:rPr>
        <w:t xml:space="preserve">При этом, </w:t>
      </w:r>
      <w:r w:rsidRPr="00052E62">
        <w:rPr>
          <w:sz w:val="28"/>
          <w:szCs w:val="28"/>
        </w:rPr>
        <w:t xml:space="preserve">объем прогнозных </w:t>
      </w:r>
      <w:r>
        <w:rPr>
          <w:sz w:val="28"/>
          <w:szCs w:val="28"/>
        </w:rPr>
        <w:t>поступлений арендной платы за муниципальные земельные участки сокращен</w:t>
      </w:r>
      <w:r w:rsidRPr="00052E62">
        <w:rPr>
          <w:sz w:val="28"/>
          <w:szCs w:val="28"/>
        </w:rPr>
        <w:t xml:space="preserve"> </w:t>
      </w:r>
      <w:r>
        <w:rPr>
          <w:sz w:val="28"/>
          <w:szCs w:val="28"/>
        </w:rPr>
        <w:t>в</w:t>
      </w:r>
      <w:r w:rsidRPr="00052E62">
        <w:rPr>
          <w:sz w:val="28"/>
          <w:szCs w:val="28"/>
        </w:rPr>
        <w:t xml:space="preserve"> связи с применением </w:t>
      </w:r>
      <w:proofErr w:type="spellStart"/>
      <w:r>
        <w:rPr>
          <w:sz w:val="28"/>
          <w:szCs w:val="28"/>
        </w:rPr>
        <w:t>ДГиЗО</w:t>
      </w:r>
      <w:proofErr w:type="spellEnd"/>
      <w:r w:rsidRPr="00052E62">
        <w:rPr>
          <w:sz w:val="28"/>
          <w:szCs w:val="28"/>
        </w:rPr>
        <w:t xml:space="preserve"> коэффициента</w:t>
      </w:r>
      <w:r>
        <w:rPr>
          <w:sz w:val="28"/>
          <w:szCs w:val="28"/>
        </w:rPr>
        <w:t>, характеризующего уровень собираемости в размере 88,0%,</w:t>
      </w:r>
      <w:r w:rsidRPr="00052E62">
        <w:rPr>
          <w:sz w:val="28"/>
          <w:szCs w:val="28"/>
        </w:rPr>
        <w:t xml:space="preserve"> на общую сумму </w:t>
      </w:r>
      <w:r>
        <w:rPr>
          <w:sz w:val="28"/>
          <w:szCs w:val="28"/>
        </w:rPr>
        <w:t>9 476,9</w:t>
      </w:r>
      <w:r w:rsidRPr="00052E62">
        <w:rPr>
          <w:sz w:val="28"/>
          <w:szCs w:val="28"/>
        </w:rPr>
        <w:t xml:space="preserve"> тыс. рублей, в том числе: на 2022 год – на сумму </w:t>
      </w:r>
      <w:r>
        <w:rPr>
          <w:sz w:val="28"/>
          <w:szCs w:val="28"/>
        </w:rPr>
        <w:t>3 036,1</w:t>
      </w:r>
      <w:r w:rsidRPr="00052E62">
        <w:rPr>
          <w:sz w:val="28"/>
          <w:szCs w:val="28"/>
        </w:rPr>
        <w:t xml:space="preserve"> тыс. рублей (</w:t>
      </w:r>
      <w:r>
        <w:rPr>
          <w:sz w:val="28"/>
          <w:szCs w:val="28"/>
        </w:rPr>
        <w:t>12,4</w:t>
      </w:r>
      <w:r w:rsidRPr="00052E62">
        <w:rPr>
          <w:sz w:val="28"/>
          <w:szCs w:val="28"/>
        </w:rPr>
        <w:t xml:space="preserve">% от общей суммы прогноза </w:t>
      </w:r>
      <w:r>
        <w:rPr>
          <w:sz w:val="28"/>
          <w:szCs w:val="28"/>
        </w:rPr>
        <w:t>поступлений</w:t>
      </w:r>
      <w:r w:rsidRPr="00052E62">
        <w:rPr>
          <w:sz w:val="28"/>
          <w:szCs w:val="28"/>
        </w:rPr>
        <w:t xml:space="preserve">) на 2023 год – на сумму </w:t>
      </w:r>
      <w:r>
        <w:rPr>
          <w:sz w:val="28"/>
          <w:szCs w:val="28"/>
        </w:rPr>
        <w:t>3 157,1</w:t>
      </w:r>
      <w:r w:rsidRPr="00052E62">
        <w:rPr>
          <w:sz w:val="28"/>
          <w:szCs w:val="28"/>
        </w:rPr>
        <w:t xml:space="preserve"> тыс. рублей (1</w:t>
      </w:r>
      <w:r>
        <w:rPr>
          <w:sz w:val="28"/>
          <w:szCs w:val="28"/>
        </w:rPr>
        <w:t>2</w:t>
      </w:r>
      <w:r w:rsidRPr="00052E62">
        <w:rPr>
          <w:sz w:val="28"/>
          <w:szCs w:val="28"/>
        </w:rPr>
        <w:t xml:space="preserve">,4%), на 2024 год – на сумму </w:t>
      </w:r>
      <w:r>
        <w:rPr>
          <w:sz w:val="28"/>
          <w:szCs w:val="28"/>
        </w:rPr>
        <w:t>3 283,7</w:t>
      </w:r>
      <w:r w:rsidRPr="00052E62">
        <w:rPr>
          <w:sz w:val="28"/>
          <w:szCs w:val="28"/>
        </w:rPr>
        <w:t xml:space="preserve"> тыс. рублей (</w:t>
      </w:r>
      <w:r>
        <w:rPr>
          <w:sz w:val="28"/>
          <w:szCs w:val="28"/>
        </w:rPr>
        <w:t>12,4</w:t>
      </w:r>
      <w:r w:rsidRPr="00052E62">
        <w:rPr>
          <w:sz w:val="28"/>
          <w:szCs w:val="28"/>
        </w:rPr>
        <w:t>%).</w:t>
      </w:r>
      <w:r>
        <w:rPr>
          <w:sz w:val="28"/>
          <w:szCs w:val="28"/>
        </w:rPr>
        <w:t xml:space="preserve"> </w:t>
      </w:r>
    </w:p>
    <w:p w14:paraId="66400B84" w14:textId="642852C9" w:rsidR="00684B9C" w:rsidRPr="008A2A72" w:rsidRDefault="00684B9C" w:rsidP="005A6165">
      <w:pPr>
        <w:widowControl w:val="0"/>
        <w:ind w:firstLine="709"/>
        <w:contextualSpacing/>
        <w:jc w:val="both"/>
        <w:rPr>
          <w:sz w:val="28"/>
          <w:szCs w:val="28"/>
        </w:rPr>
      </w:pPr>
      <w:r>
        <w:rPr>
          <w:sz w:val="28"/>
          <w:szCs w:val="28"/>
        </w:rPr>
        <w:t>В соответствии со</w:t>
      </w:r>
      <w:r w:rsidRPr="008A2A72">
        <w:rPr>
          <w:sz w:val="28"/>
          <w:szCs w:val="28"/>
        </w:rPr>
        <w:t xml:space="preserve"> сведениям</w:t>
      </w:r>
      <w:r w:rsidR="001D4E85">
        <w:rPr>
          <w:sz w:val="28"/>
          <w:szCs w:val="28"/>
        </w:rPr>
        <w:t>и</w:t>
      </w:r>
      <w:r w:rsidRPr="008A2A72">
        <w:rPr>
          <w:sz w:val="28"/>
          <w:szCs w:val="28"/>
        </w:rPr>
        <w:t xml:space="preserve"> КУИ поступления арендной платы за муниципальные </w:t>
      </w:r>
      <w:r>
        <w:rPr>
          <w:sz w:val="28"/>
          <w:szCs w:val="28"/>
        </w:rPr>
        <w:t xml:space="preserve">земельные </w:t>
      </w:r>
      <w:r w:rsidRPr="008A2A72">
        <w:rPr>
          <w:sz w:val="28"/>
          <w:szCs w:val="28"/>
        </w:rPr>
        <w:t>участки планируются в следующих суммах: на 202</w:t>
      </w:r>
      <w:r>
        <w:rPr>
          <w:sz w:val="28"/>
          <w:szCs w:val="28"/>
        </w:rPr>
        <w:t>2</w:t>
      </w:r>
      <w:r w:rsidRPr="008A2A72">
        <w:rPr>
          <w:sz w:val="28"/>
          <w:szCs w:val="28"/>
        </w:rPr>
        <w:t xml:space="preserve"> год – </w:t>
      </w:r>
      <w:r>
        <w:rPr>
          <w:sz w:val="28"/>
          <w:szCs w:val="28"/>
        </w:rPr>
        <w:t>38 347,0</w:t>
      </w:r>
      <w:r w:rsidRPr="008A2A72">
        <w:rPr>
          <w:sz w:val="28"/>
          <w:szCs w:val="28"/>
        </w:rPr>
        <w:t xml:space="preserve"> тыс. рублей (</w:t>
      </w:r>
      <w:r>
        <w:rPr>
          <w:sz w:val="28"/>
          <w:szCs w:val="28"/>
        </w:rPr>
        <w:t>213,4%</w:t>
      </w:r>
      <w:r w:rsidRPr="008A2A72">
        <w:rPr>
          <w:sz w:val="28"/>
          <w:szCs w:val="28"/>
        </w:rPr>
        <w:t xml:space="preserve"> </w:t>
      </w:r>
      <w:r>
        <w:rPr>
          <w:sz w:val="28"/>
          <w:szCs w:val="28"/>
        </w:rPr>
        <w:t xml:space="preserve">от </w:t>
      </w:r>
      <w:r w:rsidRPr="008A2A72">
        <w:rPr>
          <w:sz w:val="28"/>
          <w:szCs w:val="28"/>
        </w:rPr>
        <w:t>ожидаемой оценки 20</w:t>
      </w:r>
      <w:r>
        <w:rPr>
          <w:sz w:val="28"/>
          <w:szCs w:val="28"/>
        </w:rPr>
        <w:t>21</w:t>
      </w:r>
      <w:r w:rsidRPr="008A2A72">
        <w:rPr>
          <w:sz w:val="28"/>
          <w:szCs w:val="28"/>
        </w:rPr>
        <w:t xml:space="preserve"> года (</w:t>
      </w:r>
      <w:r>
        <w:rPr>
          <w:sz w:val="28"/>
          <w:szCs w:val="28"/>
        </w:rPr>
        <w:t>17 967,0</w:t>
      </w:r>
      <w:r w:rsidRPr="008A2A72">
        <w:rPr>
          <w:sz w:val="28"/>
          <w:szCs w:val="28"/>
        </w:rPr>
        <w:t xml:space="preserve"> тыс. рублей)), на плановый период 202</w:t>
      </w:r>
      <w:r>
        <w:rPr>
          <w:sz w:val="28"/>
          <w:szCs w:val="28"/>
        </w:rPr>
        <w:t>3 и 2024</w:t>
      </w:r>
      <w:r w:rsidRPr="008A2A72">
        <w:rPr>
          <w:sz w:val="28"/>
          <w:szCs w:val="28"/>
        </w:rPr>
        <w:t xml:space="preserve"> годов – </w:t>
      </w:r>
      <w:r>
        <w:rPr>
          <w:sz w:val="28"/>
          <w:szCs w:val="28"/>
        </w:rPr>
        <w:t>в суммах 39 167,0 тыс. рублей и 40 091,0 тыс. рублей соответственно</w:t>
      </w:r>
      <w:r w:rsidRPr="008A2A72">
        <w:rPr>
          <w:sz w:val="28"/>
          <w:szCs w:val="28"/>
        </w:rPr>
        <w:t xml:space="preserve">. </w:t>
      </w:r>
    </w:p>
    <w:p w14:paraId="4206A7C3" w14:textId="77777777" w:rsidR="00684B9C" w:rsidRDefault="00684B9C" w:rsidP="005A6165">
      <w:pPr>
        <w:pStyle w:val="a9"/>
        <w:widowControl w:val="0"/>
        <w:ind w:firstLine="709"/>
        <w:contextualSpacing/>
        <w:jc w:val="both"/>
        <w:rPr>
          <w:szCs w:val="28"/>
        </w:rPr>
      </w:pPr>
      <w:r>
        <w:rPr>
          <w:bCs/>
          <w:szCs w:val="28"/>
        </w:rPr>
        <w:t xml:space="preserve">Согласно </w:t>
      </w:r>
      <w:r w:rsidRPr="00D11E1D">
        <w:rPr>
          <w:szCs w:val="28"/>
        </w:rPr>
        <w:t xml:space="preserve">Методике </w:t>
      </w:r>
      <w:r>
        <w:rPr>
          <w:szCs w:val="28"/>
        </w:rPr>
        <w:t>и расчетам КУИ, а также</w:t>
      </w:r>
      <w:r w:rsidRPr="00D11E1D">
        <w:rPr>
          <w:szCs w:val="28"/>
        </w:rPr>
        <w:t xml:space="preserve"> материалам, представленным с Проектом решения</w:t>
      </w:r>
      <w:r>
        <w:rPr>
          <w:szCs w:val="28"/>
        </w:rPr>
        <w:t>,</w:t>
      </w:r>
      <w:r w:rsidRPr="008A2A72">
        <w:rPr>
          <w:szCs w:val="28"/>
        </w:rPr>
        <w:t xml:space="preserve"> </w:t>
      </w:r>
      <w:r>
        <w:rPr>
          <w:szCs w:val="28"/>
        </w:rPr>
        <w:t xml:space="preserve">расчет </w:t>
      </w:r>
      <w:r w:rsidRPr="008A2A72">
        <w:rPr>
          <w:szCs w:val="28"/>
        </w:rPr>
        <w:t xml:space="preserve">прогнозных </w:t>
      </w:r>
      <w:r>
        <w:rPr>
          <w:szCs w:val="28"/>
        </w:rPr>
        <w:t xml:space="preserve">показателей произведен исходя из </w:t>
      </w:r>
      <w:r w:rsidRPr="008A2A72">
        <w:rPr>
          <w:szCs w:val="28"/>
        </w:rPr>
        <w:t>сумм</w:t>
      </w:r>
      <w:r>
        <w:rPr>
          <w:szCs w:val="28"/>
        </w:rPr>
        <w:t>ы</w:t>
      </w:r>
      <w:r w:rsidRPr="008A2A72">
        <w:rPr>
          <w:szCs w:val="28"/>
        </w:rPr>
        <w:t xml:space="preserve"> начисленной платы</w:t>
      </w:r>
      <w:r>
        <w:rPr>
          <w:szCs w:val="28"/>
        </w:rPr>
        <w:t xml:space="preserve"> по действующим договорам (на 2022 год – 31 968,4</w:t>
      </w:r>
      <w:r w:rsidRPr="008A2A72">
        <w:rPr>
          <w:szCs w:val="28"/>
        </w:rPr>
        <w:t xml:space="preserve"> тыс. рублей</w:t>
      </w:r>
      <w:r>
        <w:rPr>
          <w:szCs w:val="28"/>
        </w:rPr>
        <w:t>, на 2023 год – 33 247,1</w:t>
      </w:r>
      <w:r w:rsidRPr="008A2A72">
        <w:rPr>
          <w:szCs w:val="28"/>
        </w:rPr>
        <w:t xml:space="preserve"> тыс. рублей</w:t>
      </w:r>
      <w:r>
        <w:rPr>
          <w:szCs w:val="28"/>
        </w:rPr>
        <w:t>,</w:t>
      </w:r>
      <w:r w:rsidRPr="00E55F5D">
        <w:rPr>
          <w:szCs w:val="28"/>
        </w:rPr>
        <w:t xml:space="preserve"> </w:t>
      </w:r>
      <w:r>
        <w:rPr>
          <w:szCs w:val="28"/>
        </w:rPr>
        <w:t>на 2024 год – 34 577,0</w:t>
      </w:r>
      <w:r w:rsidRPr="008A2A72">
        <w:rPr>
          <w:szCs w:val="28"/>
        </w:rPr>
        <w:t xml:space="preserve"> тыс. рублей), </w:t>
      </w:r>
      <w:r>
        <w:rPr>
          <w:szCs w:val="28"/>
        </w:rPr>
        <w:t xml:space="preserve">увеличенной </w:t>
      </w:r>
      <w:r w:rsidRPr="008A2A72">
        <w:rPr>
          <w:szCs w:val="28"/>
        </w:rPr>
        <w:t xml:space="preserve">на </w:t>
      </w:r>
      <w:r>
        <w:rPr>
          <w:szCs w:val="28"/>
        </w:rPr>
        <w:t>уровень</w:t>
      </w:r>
      <w:r w:rsidRPr="008A2A72">
        <w:rPr>
          <w:szCs w:val="28"/>
        </w:rPr>
        <w:t xml:space="preserve"> инфляции, установленны</w:t>
      </w:r>
      <w:r>
        <w:rPr>
          <w:szCs w:val="28"/>
        </w:rPr>
        <w:t>й</w:t>
      </w:r>
      <w:r w:rsidRPr="008A2A72">
        <w:rPr>
          <w:szCs w:val="28"/>
        </w:rPr>
        <w:t xml:space="preserve"> проектом о федеральном бюджете</w:t>
      </w:r>
      <w:r>
        <w:rPr>
          <w:szCs w:val="28"/>
        </w:rPr>
        <w:t xml:space="preserve"> (на 2022</w:t>
      </w:r>
      <w:r w:rsidRPr="008A2A72">
        <w:rPr>
          <w:szCs w:val="28"/>
        </w:rPr>
        <w:t>-202</w:t>
      </w:r>
      <w:r>
        <w:rPr>
          <w:szCs w:val="28"/>
        </w:rPr>
        <w:t xml:space="preserve">4 годы – </w:t>
      </w:r>
      <w:r w:rsidRPr="008A2A72">
        <w:rPr>
          <w:szCs w:val="28"/>
        </w:rPr>
        <w:t>4,0%</w:t>
      </w:r>
      <w:r>
        <w:rPr>
          <w:szCs w:val="28"/>
        </w:rPr>
        <w:t xml:space="preserve">), а также на </w:t>
      </w:r>
      <w:r w:rsidRPr="008A2A72">
        <w:rPr>
          <w:szCs w:val="28"/>
        </w:rPr>
        <w:t>ожидаем</w:t>
      </w:r>
      <w:r>
        <w:rPr>
          <w:szCs w:val="28"/>
        </w:rPr>
        <w:t>ые</w:t>
      </w:r>
      <w:r w:rsidRPr="008A2A72">
        <w:rPr>
          <w:szCs w:val="28"/>
        </w:rPr>
        <w:t xml:space="preserve"> </w:t>
      </w:r>
      <w:r>
        <w:rPr>
          <w:szCs w:val="28"/>
        </w:rPr>
        <w:t>результаты работы по взысканию просроченной дебиторской задолженности в размере 10,0% от задолженности, образовавшейся на 01.09.2021 в размере 56 667,3 тыс. рублей</w:t>
      </w:r>
      <w:r w:rsidRPr="00292A0F">
        <w:rPr>
          <w:szCs w:val="28"/>
        </w:rPr>
        <w:t xml:space="preserve"> </w:t>
      </w:r>
      <w:r>
        <w:rPr>
          <w:szCs w:val="28"/>
        </w:rPr>
        <w:t>(на 2022 год – 5 100,1</w:t>
      </w:r>
      <w:r w:rsidRPr="008A2A72">
        <w:rPr>
          <w:szCs w:val="28"/>
        </w:rPr>
        <w:t xml:space="preserve"> тыс. рублей</w:t>
      </w:r>
      <w:r>
        <w:rPr>
          <w:szCs w:val="28"/>
        </w:rPr>
        <w:t>, на 2023 год – 4 590,1</w:t>
      </w:r>
      <w:r w:rsidRPr="008A2A72">
        <w:rPr>
          <w:szCs w:val="28"/>
        </w:rPr>
        <w:t xml:space="preserve"> тыс. рублей</w:t>
      </w:r>
      <w:r>
        <w:rPr>
          <w:szCs w:val="28"/>
        </w:rPr>
        <w:t>,</w:t>
      </w:r>
      <w:r w:rsidRPr="00E55F5D">
        <w:rPr>
          <w:szCs w:val="28"/>
        </w:rPr>
        <w:t xml:space="preserve"> </w:t>
      </w:r>
      <w:r>
        <w:rPr>
          <w:szCs w:val="28"/>
        </w:rPr>
        <w:t>на 2024 год – 4 131,0</w:t>
      </w:r>
      <w:r w:rsidRPr="008A2A72">
        <w:rPr>
          <w:szCs w:val="28"/>
        </w:rPr>
        <w:t xml:space="preserve"> тыс. рублей)</w:t>
      </w:r>
      <w:r>
        <w:rPr>
          <w:szCs w:val="28"/>
        </w:rPr>
        <w:t>.</w:t>
      </w:r>
    </w:p>
    <w:p w14:paraId="145EB165" w14:textId="77777777" w:rsidR="00684B9C" w:rsidRPr="00DB1112" w:rsidRDefault="00684B9C" w:rsidP="005A6165">
      <w:pPr>
        <w:widowControl w:val="0"/>
        <w:ind w:firstLine="709"/>
        <w:jc w:val="both"/>
        <w:rPr>
          <w:sz w:val="28"/>
          <w:szCs w:val="28"/>
        </w:rPr>
      </w:pPr>
      <w:r>
        <w:rPr>
          <w:sz w:val="28"/>
          <w:szCs w:val="28"/>
        </w:rPr>
        <w:t xml:space="preserve">В расчетах КУИ </w:t>
      </w:r>
      <w:r w:rsidRPr="00DB1112">
        <w:rPr>
          <w:sz w:val="28"/>
          <w:szCs w:val="28"/>
        </w:rPr>
        <w:t>примен</w:t>
      </w:r>
      <w:r>
        <w:rPr>
          <w:sz w:val="28"/>
          <w:szCs w:val="28"/>
        </w:rPr>
        <w:t>ен</w:t>
      </w:r>
      <w:r w:rsidRPr="00DB1112">
        <w:rPr>
          <w:sz w:val="28"/>
          <w:szCs w:val="28"/>
        </w:rPr>
        <w:t xml:space="preserve"> урове</w:t>
      </w:r>
      <w:r>
        <w:rPr>
          <w:sz w:val="28"/>
          <w:szCs w:val="28"/>
        </w:rPr>
        <w:t xml:space="preserve">нь собираемости арендной платы в размере 100,0%, что </w:t>
      </w:r>
      <w:r w:rsidRPr="00DB1112">
        <w:rPr>
          <w:sz w:val="28"/>
          <w:szCs w:val="28"/>
        </w:rPr>
        <w:t xml:space="preserve">на </w:t>
      </w:r>
      <w:r>
        <w:rPr>
          <w:sz w:val="28"/>
          <w:szCs w:val="28"/>
        </w:rPr>
        <w:t>10</w:t>
      </w:r>
      <w:r w:rsidRPr="00DB1112">
        <w:rPr>
          <w:sz w:val="28"/>
          <w:szCs w:val="28"/>
        </w:rPr>
        <w:t xml:space="preserve"> процентных пунктов выше аналогичного показателя, </w:t>
      </w:r>
      <w:r>
        <w:rPr>
          <w:sz w:val="28"/>
          <w:szCs w:val="28"/>
        </w:rPr>
        <w:t>использованн</w:t>
      </w:r>
      <w:r w:rsidRPr="00DB1112">
        <w:rPr>
          <w:sz w:val="28"/>
          <w:szCs w:val="28"/>
        </w:rPr>
        <w:t xml:space="preserve">ого в проекте </w:t>
      </w:r>
      <w:r>
        <w:rPr>
          <w:sz w:val="28"/>
          <w:szCs w:val="28"/>
        </w:rPr>
        <w:t>городского</w:t>
      </w:r>
      <w:r w:rsidRPr="00DB1112">
        <w:rPr>
          <w:sz w:val="28"/>
          <w:szCs w:val="28"/>
        </w:rPr>
        <w:t xml:space="preserve"> бюджета на 2021 год и на плановый период 2022 и 2023 годов (</w:t>
      </w:r>
      <w:r>
        <w:rPr>
          <w:sz w:val="28"/>
          <w:szCs w:val="28"/>
        </w:rPr>
        <w:t>90,0</w:t>
      </w:r>
      <w:r w:rsidRPr="00DB1112">
        <w:rPr>
          <w:sz w:val="28"/>
          <w:szCs w:val="28"/>
        </w:rPr>
        <w:t xml:space="preserve">%). Фактическая собираемость </w:t>
      </w:r>
      <w:r>
        <w:rPr>
          <w:sz w:val="28"/>
          <w:szCs w:val="28"/>
        </w:rPr>
        <w:t>арендной платы за 2018</w:t>
      </w:r>
      <w:r w:rsidRPr="00DB1112">
        <w:rPr>
          <w:sz w:val="28"/>
          <w:szCs w:val="28"/>
        </w:rPr>
        <w:t xml:space="preserve"> год составила </w:t>
      </w:r>
      <w:r>
        <w:rPr>
          <w:sz w:val="28"/>
          <w:szCs w:val="28"/>
        </w:rPr>
        <w:t>126,0%</w:t>
      </w:r>
      <w:r w:rsidRPr="00DB1112">
        <w:rPr>
          <w:sz w:val="28"/>
          <w:szCs w:val="28"/>
        </w:rPr>
        <w:t xml:space="preserve">, </w:t>
      </w:r>
      <w:r>
        <w:rPr>
          <w:sz w:val="28"/>
          <w:szCs w:val="28"/>
        </w:rPr>
        <w:t xml:space="preserve">за 2019 год – 109,0% и </w:t>
      </w:r>
      <w:r w:rsidRPr="00DB1112">
        <w:rPr>
          <w:sz w:val="28"/>
          <w:szCs w:val="28"/>
        </w:rPr>
        <w:t xml:space="preserve">за 2020 год – </w:t>
      </w:r>
      <w:r>
        <w:rPr>
          <w:sz w:val="28"/>
          <w:szCs w:val="28"/>
        </w:rPr>
        <w:t>76,0</w:t>
      </w:r>
      <w:r w:rsidRPr="00DB1112">
        <w:rPr>
          <w:sz w:val="28"/>
          <w:szCs w:val="28"/>
        </w:rPr>
        <w:t>%.</w:t>
      </w:r>
    </w:p>
    <w:p w14:paraId="0FC82318" w14:textId="77777777" w:rsidR="00684B9C" w:rsidRDefault="00684B9C" w:rsidP="005A6165">
      <w:pPr>
        <w:pStyle w:val="a9"/>
        <w:widowControl w:val="0"/>
        <w:ind w:firstLine="709"/>
        <w:contextualSpacing/>
        <w:jc w:val="both"/>
        <w:rPr>
          <w:szCs w:val="28"/>
        </w:rPr>
      </w:pPr>
      <w:r>
        <w:rPr>
          <w:szCs w:val="28"/>
        </w:rPr>
        <w:t>В общей сумме начисленной арендной платы, являющейся основным показателем для расчета КУИ прогнозных поступлений, 87,9% составляет арендная плата по договору № 6439/6947 ООО «Оренбург Водоканал», которая на 2021 год исчислена в общей сумме 27 008,2 тыс. рублей. С учетом инфляции, установленной проектом федерального бюджета, прогнозируемые поступления от ООО «Оренбург Водоканал» за аренду земельных участков, находящихся в муниципальной собственности, составят: на 2022 год – 28 088,6</w:t>
      </w:r>
      <w:r w:rsidRPr="008A2A72">
        <w:rPr>
          <w:szCs w:val="28"/>
        </w:rPr>
        <w:t xml:space="preserve"> тыс. рублей</w:t>
      </w:r>
      <w:r>
        <w:rPr>
          <w:szCs w:val="28"/>
        </w:rPr>
        <w:t>, на 2023 год – 29 212,1</w:t>
      </w:r>
      <w:r w:rsidRPr="008A2A72">
        <w:rPr>
          <w:szCs w:val="28"/>
        </w:rPr>
        <w:t xml:space="preserve"> тыс. рублей</w:t>
      </w:r>
      <w:r>
        <w:rPr>
          <w:szCs w:val="28"/>
        </w:rPr>
        <w:t>,</w:t>
      </w:r>
      <w:r w:rsidRPr="00E55F5D">
        <w:rPr>
          <w:szCs w:val="28"/>
        </w:rPr>
        <w:t xml:space="preserve"> </w:t>
      </w:r>
      <w:r>
        <w:rPr>
          <w:szCs w:val="28"/>
        </w:rPr>
        <w:t>на 2024 год – 30 380,6</w:t>
      </w:r>
      <w:r w:rsidRPr="008A2A72">
        <w:rPr>
          <w:szCs w:val="28"/>
        </w:rPr>
        <w:t xml:space="preserve"> тыс. рублей</w:t>
      </w:r>
      <w:r>
        <w:rPr>
          <w:szCs w:val="28"/>
        </w:rPr>
        <w:t xml:space="preserve">. </w:t>
      </w:r>
    </w:p>
    <w:p w14:paraId="0BF71A6D" w14:textId="77777777" w:rsidR="00684B9C" w:rsidRDefault="00684B9C" w:rsidP="005A6165">
      <w:pPr>
        <w:pStyle w:val="a9"/>
        <w:widowControl w:val="0"/>
        <w:ind w:firstLine="709"/>
        <w:contextualSpacing/>
        <w:jc w:val="both"/>
        <w:rPr>
          <w:szCs w:val="28"/>
        </w:rPr>
      </w:pPr>
      <w:r>
        <w:rPr>
          <w:szCs w:val="28"/>
        </w:rPr>
        <w:t xml:space="preserve">Счетная палата отмечает, что в соответствии с Методикой и сведениями, представленными КУИ для составления проекта бюджета, прогнозные поступления арендной платы увеличены на </w:t>
      </w:r>
      <w:r w:rsidRPr="008A2A72">
        <w:rPr>
          <w:szCs w:val="28"/>
        </w:rPr>
        <w:t>ожидаем</w:t>
      </w:r>
      <w:r>
        <w:rPr>
          <w:szCs w:val="28"/>
        </w:rPr>
        <w:t>ые</w:t>
      </w:r>
      <w:r w:rsidRPr="008A2A72">
        <w:rPr>
          <w:szCs w:val="28"/>
        </w:rPr>
        <w:t xml:space="preserve"> </w:t>
      </w:r>
      <w:r>
        <w:rPr>
          <w:szCs w:val="28"/>
        </w:rPr>
        <w:t xml:space="preserve">результаты работы по взысканию </w:t>
      </w:r>
      <w:r>
        <w:rPr>
          <w:szCs w:val="28"/>
        </w:rPr>
        <w:lastRenderedPageBreak/>
        <w:t>просроченной дебиторской задолженности в размере 10,0%</w:t>
      </w:r>
      <w:r w:rsidRPr="00292A0F">
        <w:rPr>
          <w:szCs w:val="28"/>
        </w:rPr>
        <w:t xml:space="preserve"> </w:t>
      </w:r>
      <w:r>
        <w:rPr>
          <w:szCs w:val="28"/>
        </w:rPr>
        <w:t>от прогнозируемой дебиторской задолженности, исчисленной исходя из дебиторской задолженности, образовавшейся на 01.09.2021 в размере 56 667,3 тыс. рублей, из них 98,3% составляла задолженность ООО «Оренбург Водоканал», которая отражена в сумме 55 683,2 тыс. рублей.</w:t>
      </w:r>
    </w:p>
    <w:p w14:paraId="21BD7EBF" w14:textId="77777777" w:rsidR="00684B9C" w:rsidRDefault="00684B9C" w:rsidP="005A6165">
      <w:pPr>
        <w:pStyle w:val="a9"/>
        <w:widowControl w:val="0"/>
        <w:ind w:firstLine="709"/>
        <w:contextualSpacing/>
        <w:jc w:val="both"/>
        <w:rPr>
          <w:szCs w:val="28"/>
        </w:rPr>
      </w:pPr>
      <w:r>
        <w:rPr>
          <w:szCs w:val="28"/>
        </w:rPr>
        <w:t>Согласно информации,</w:t>
      </w:r>
      <w:r w:rsidRPr="00163C16">
        <w:rPr>
          <w:szCs w:val="28"/>
        </w:rPr>
        <w:t xml:space="preserve"> </w:t>
      </w:r>
      <w:r>
        <w:rPr>
          <w:szCs w:val="28"/>
        </w:rPr>
        <w:t>дополнительно представленной КУИ, дебиторская задолженность ООО «Оренбург Водоканал» по аренде муниципальных земельных участков</w:t>
      </w:r>
      <w:r w:rsidRPr="00163C16">
        <w:rPr>
          <w:szCs w:val="28"/>
        </w:rPr>
        <w:t xml:space="preserve"> </w:t>
      </w:r>
      <w:r>
        <w:rPr>
          <w:szCs w:val="28"/>
        </w:rPr>
        <w:t xml:space="preserve">по состоянию на 19.11.2021 составляла 57 850,4 тыс. рублей и значительно сократилась по причине перераспределения платежей с другого кода бюджетной классификации (доходов от аренды муниципального имущества) в размере 53 432,5 тыс. рублей, в связи с чем, по состоянию на 30.11.2021 составила 6 413,9 тыс. рублей. </w:t>
      </w:r>
    </w:p>
    <w:p w14:paraId="7DB4333C" w14:textId="77777777" w:rsidR="00684B9C" w:rsidRDefault="00684B9C" w:rsidP="005A6165">
      <w:pPr>
        <w:pStyle w:val="a9"/>
        <w:widowControl w:val="0"/>
        <w:ind w:firstLine="709"/>
        <w:contextualSpacing/>
        <w:jc w:val="both"/>
        <w:rPr>
          <w:szCs w:val="28"/>
        </w:rPr>
      </w:pPr>
      <w:r>
        <w:rPr>
          <w:szCs w:val="28"/>
        </w:rPr>
        <w:t>Таким образом, в расчетах прогнозных поступлений доходов от арендной платы за земельные участки, находящиеся в муниципальной собственности, учтены</w:t>
      </w:r>
      <w:r w:rsidRPr="00687150">
        <w:rPr>
          <w:szCs w:val="28"/>
        </w:rPr>
        <w:t xml:space="preserve"> </w:t>
      </w:r>
      <w:r>
        <w:rPr>
          <w:szCs w:val="28"/>
        </w:rPr>
        <w:t>результаты работы по взысканию просроченной дебиторской задолженности в размере 10% без учета сокращения данной задолженности в 2021 году на сумму 53 432,5 тыс. рублей, в связи с чем, отсутствует возможность подтвердить обоснованность применения данного показателя, который увеличивает прогнозные поступления на общую сумму 13 032,1 тыс. рублей, в том числе: на 2022 год – 4 808,9</w:t>
      </w:r>
      <w:r w:rsidRPr="008A2A72">
        <w:rPr>
          <w:szCs w:val="28"/>
        </w:rPr>
        <w:t xml:space="preserve"> тыс. рублей</w:t>
      </w:r>
      <w:r>
        <w:rPr>
          <w:szCs w:val="28"/>
        </w:rPr>
        <w:t>, на 2023 год – 4 328,0</w:t>
      </w:r>
      <w:r w:rsidRPr="008A2A72">
        <w:rPr>
          <w:szCs w:val="28"/>
        </w:rPr>
        <w:t xml:space="preserve"> тыс. рублей</w:t>
      </w:r>
      <w:r>
        <w:rPr>
          <w:szCs w:val="28"/>
        </w:rPr>
        <w:t>,</w:t>
      </w:r>
      <w:r w:rsidRPr="00E55F5D">
        <w:rPr>
          <w:szCs w:val="28"/>
        </w:rPr>
        <w:t xml:space="preserve"> </w:t>
      </w:r>
      <w:r>
        <w:rPr>
          <w:szCs w:val="28"/>
        </w:rPr>
        <w:t>на 2024 год – 3 895,2</w:t>
      </w:r>
      <w:r w:rsidRPr="008A2A72">
        <w:rPr>
          <w:szCs w:val="28"/>
        </w:rPr>
        <w:t xml:space="preserve"> тыс. рублей</w:t>
      </w:r>
      <w:r>
        <w:rPr>
          <w:szCs w:val="28"/>
        </w:rPr>
        <w:t>.</w:t>
      </w:r>
    </w:p>
    <w:p w14:paraId="051E7A70" w14:textId="77777777" w:rsidR="00684B9C" w:rsidRDefault="00684B9C" w:rsidP="005A6165">
      <w:pPr>
        <w:pStyle w:val="a9"/>
        <w:widowControl w:val="0"/>
        <w:ind w:firstLine="709"/>
        <w:contextualSpacing/>
        <w:jc w:val="both"/>
        <w:rPr>
          <w:szCs w:val="28"/>
        </w:rPr>
      </w:pPr>
      <w:r w:rsidRPr="00D35E8E">
        <w:rPr>
          <w:szCs w:val="28"/>
        </w:rPr>
        <w:t xml:space="preserve">Одновременно, в общей сумме дебиторской задолженности, использованной КУИ в расчетах прогнозных показателей по доходам от аренды земельных участков, находящихся в муниципальной собственности, отсутствует задолженность ООО «Аттракцион-Сервис», отраженная в перечне договоров, включенном в сведения для составления проекта бюджета, в сумме </w:t>
      </w:r>
      <w:r>
        <w:rPr>
          <w:szCs w:val="28"/>
        </w:rPr>
        <w:t>1 637,2</w:t>
      </w:r>
      <w:r w:rsidRPr="00D35E8E">
        <w:rPr>
          <w:szCs w:val="28"/>
        </w:rPr>
        <w:t xml:space="preserve"> тыс. рублей по соглашению № 12515 (площадь земельного участка 5 259,3 тыс. рублей). </w:t>
      </w:r>
      <w:r>
        <w:rPr>
          <w:szCs w:val="28"/>
        </w:rPr>
        <w:t>Показатель, подлежащий включению в расчеты прогнозных поступлений по</w:t>
      </w:r>
      <w:r w:rsidRPr="00687150">
        <w:rPr>
          <w:szCs w:val="28"/>
        </w:rPr>
        <w:t xml:space="preserve"> </w:t>
      </w:r>
      <w:r>
        <w:rPr>
          <w:szCs w:val="28"/>
        </w:rPr>
        <w:t>результатам работы по взысканию просроченной дебиторской задолженности в размере 10% от суммы просроченной задолженности ООО «Аттракцион-Сервис» составляет 3 993,1 тыс. рублей, в том числе: на 2022 год – 1 473,5</w:t>
      </w:r>
      <w:r w:rsidRPr="008A2A72">
        <w:rPr>
          <w:szCs w:val="28"/>
        </w:rPr>
        <w:t>тыс. рублей</w:t>
      </w:r>
      <w:r>
        <w:rPr>
          <w:szCs w:val="28"/>
        </w:rPr>
        <w:t>, на 2023 год – 1 326,1</w:t>
      </w:r>
      <w:r w:rsidRPr="008A2A72">
        <w:rPr>
          <w:szCs w:val="28"/>
        </w:rPr>
        <w:t xml:space="preserve"> тыс. рублей</w:t>
      </w:r>
      <w:r>
        <w:rPr>
          <w:szCs w:val="28"/>
        </w:rPr>
        <w:t>,</w:t>
      </w:r>
      <w:r w:rsidRPr="00E55F5D">
        <w:rPr>
          <w:szCs w:val="28"/>
        </w:rPr>
        <w:t xml:space="preserve"> </w:t>
      </w:r>
      <w:r>
        <w:rPr>
          <w:szCs w:val="28"/>
        </w:rPr>
        <w:t>на 2024 год – 1 193,5</w:t>
      </w:r>
      <w:r w:rsidRPr="008A2A72">
        <w:rPr>
          <w:szCs w:val="28"/>
        </w:rPr>
        <w:t xml:space="preserve"> тыс. рублей</w:t>
      </w:r>
      <w:r>
        <w:rPr>
          <w:szCs w:val="28"/>
        </w:rPr>
        <w:t>.</w:t>
      </w:r>
    </w:p>
    <w:p w14:paraId="7D4BD50E" w14:textId="77777777" w:rsidR="00684B9C" w:rsidRDefault="00684B9C" w:rsidP="005A6165">
      <w:pPr>
        <w:pStyle w:val="a9"/>
        <w:widowControl w:val="0"/>
        <w:ind w:firstLine="709"/>
        <w:contextualSpacing/>
        <w:jc w:val="both"/>
        <w:rPr>
          <w:szCs w:val="28"/>
        </w:rPr>
      </w:pPr>
      <w:r>
        <w:rPr>
          <w:szCs w:val="28"/>
        </w:rPr>
        <w:t>Кроме этого, согласно представленного КУИ перечня договоров и дополнительных пояснений на момент проведения экспертизы договоры по аренде земельных участков, находящихся в муниципальной собственности, на которых расположены объекты теплового хозяйства, переданные в аренду ПАО «Т Плюс», не заключены.</w:t>
      </w:r>
    </w:p>
    <w:p w14:paraId="61396708" w14:textId="77777777" w:rsidR="00684B9C" w:rsidRPr="0079091D" w:rsidRDefault="00684B9C" w:rsidP="005A6165">
      <w:pPr>
        <w:widowControl w:val="0"/>
        <w:ind w:firstLine="709"/>
        <w:jc w:val="both"/>
        <w:rPr>
          <w:i/>
          <w:sz w:val="28"/>
          <w:szCs w:val="28"/>
        </w:rPr>
      </w:pPr>
      <w:r w:rsidRPr="00A2135F">
        <w:rPr>
          <w:sz w:val="28"/>
          <w:szCs w:val="28"/>
        </w:rPr>
        <w:t>Таким образом</w:t>
      </w:r>
      <w:r w:rsidRPr="0079091D">
        <w:rPr>
          <w:i/>
          <w:sz w:val="28"/>
          <w:szCs w:val="28"/>
        </w:rPr>
        <w:t xml:space="preserve">, </w:t>
      </w:r>
      <w:r w:rsidRPr="006068A5">
        <w:rPr>
          <w:sz w:val="28"/>
          <w:szCs w:val="28"/>
        </w:rPr>
        <w:t>Счетная палата обращает внимание на то, что в связи со значительными изменениями объемов дебиторской задолженности, использованных КУИ в расчетах, прогнозные показатели по доходам, получаемым в виде арендной платы, а также средства от продажи права на заключение договоров аренды за земли, находящиеся в собственности городских округов, требуют уточнений.</w:t>
      </w:r>
    </w:p>
    <w:p w14:paraId="72327BF0" w14:textId="77777777" w:rsidR="00684B9C" w:rsidRPr="006068A5" w:rsidRDefault="00684B9C" w:rsidP="005A6165">
      <w:pPr>
        <w:pStyle w:val="a9"/>
        <w:widowControl w:val="0"/>
        <w:ind w:firstLine="709"/>
        <w:contextualSpacing/>
        <w:jc w:val="both"/>
        <w:rPr>
          <w:szCs w:val="28"/>
        </w:rPr>
      </w:pPr>
      <w:r w:rsidRPr="0079091D">
        <w:rPr>
          <w:szCs w:val="28"/>
        </w:rPr>
        <w:t>Кроме этого,</w:t>
      </w:r>
      <w:r w:rsidRPr="0079091D">
        <w:rPr>
          <w:i/>
          <w:szCs w:val="28"/>
        </w:rPr>
        <w:t xml:space="preserve"> </w:t>
      </w:r>
      <w:r w:rsidRPr="006068A5">
        <w:rPr>
          <w:szCs w:val="28"/>
        </w:rPr>
        <w:t xml:space="preserve">Счетная палата отмечает, что в прогнозных показателях не запланированы доходы от использования земельных участков, находящихся в муниципальной собственности и фактически предоставленных </w:t>
      </w:r>
      <w:r w:rsidRPr="006068A5">
        <w:rPr>
          <w:rFonts w:eastAsia="Times New Roman"/>
          <w:szCs w:val="28"/>
        </w:rPr>
        <w:t>филиалу «Оренбургский» ПАО «Т Плюс»</w:t>
      </w:r>
      <w:r w:rsidRPr="006068A5">
        <w:rPr>
          <w:szCs w:val="28"/>
        </w:rPr>
        <w:t xml:space="preserve"> в связи с нахождением на них арендуемых объектов теплового комплекса, находящихся в казне муниципального образования «город </w:t>
      </w:r>
      <w:r w:rsidRPr="006068A5">
        <w:rPr>
          <w:szCs w:val="28"/>
        </w:rPr>
        <w:lastRenderedPageBreak/>
        <w:t>Оренбург».</w:t>
      </w:r>
    </w:p>
    <w:p w14:paraId="15C9A4D2" w14:textId="77777777" w:rsidR="00684B9C" w:rsidRDefault="00684B9C" w:rsidP="005A6165">
      <w:pPr>
        <w:pStyle w:val="a9"/>
        <w:widowControl w:val="0"/>
        <w:ind w:firstLine="709"/>
        <w:contextualSpacing/>
        <w:jc w:val="both"/>
        <w:rPr>
          <w:szCs w:val="28"/>
        </w:rPr>
      </w:pPr>
      <w:r w:rsidRPr="008A2A72">
        <w:rPr>
          <w:szCs w:val="28"/>
        </w:rPr>
        <w:t xml:space="preserve">Поступления </w:t>
      </w:r>
      <w:r w:rsidRPr="008A2A72">
        <w:rPr>
          <w:szCs w:val="28"/>
          <w:u w:val="single"/>
        </w:rPr>
        <w:t xml:space="preserve">доходов от сдачи в аренду имущества, </w:t>
      </w:r>
      <w:r>
        <w:rPr>
          <w:szCs w:val="28"/>
          <w:u w:val="single"/>
        </w:rPr>
        <w:t>составляющего государственную (муниципальную) казну (за исключением земельных участков</w:t>
      </w:r>
      <w:r w:rsidRPr="008A2A72">
        <w:rPr>
          <w:szCs w:val="28"/>
          <w:u w:val="single"/>
        </w:rPr>
        <w:t>)</w:t>
      </w:r>
      <w:r w:rsidRPr="008A2A72">
        <w:rPr>
          <w:szCs w:val="28"/>
        </w:rPr>
        <w:t xml:space="preserve"> </w:t>
      </w:r>
      <w:r w:rsidRPr="00E15E6E">
        <w:rPr>
          <w:szCs w:val="28"/>
        </w:rPr>
        <w:t>прогнозируются на 202</w:t>
      </w:r>
      <w:r>
        <w:rPr>
          <w:szCs w:val="28"/>
        </w:rPr>
        <w:t>2</w:t>
      </w:r>
      <w:r w:rsidRPr="00E15E6E">
        <w:rPr>
          <w:szCs w:val="28"/>
        </w:rPr>
        <w:t xml:space="preserve"> год в объеме </w:t>
      </w:r>
      <w:r>
        <w:rPr>
          <w:szCs w:val="28"/>
        </w:rPr>
        <w:t>122 209,0</w:t>
      </w:r>
      <w:r w:rsidRPr="00E15E6E">
        <w:rPr>
          <w:szCs w:val="28"/>
        </w:rPr>
        <w:t xml:space="preserve"> тыс. рублей, что</w:t>
      </w:r>
      <w:r w:rsidRPr="00E15E6E">
        <w:rPr>
          <w:szCs w:val="28"/>
          <w:lang w:eastAsia="x-none"/>
        </w:rPr>
        <w:t xml:space="preserve"> </w:t>
      </w:r>
      <w:r w:rsidRPr="00E15E6E">
        <w:rPr>
          <w:szCs w:val="28"/>
        </w:rPr>
        <w:t xml:space="preserve">на </w:t>
      </w:r>
      <w:r>
        <w:rPr>
          <w:szCs w:val="28"/>
        </w:rPr>
        <w:t xml:space="preserve">144 467,0 </w:t>
      </w:r>
      <w:r w:rsidRPr="00E15E6E">
        <w:rPr>
          <w:szCs w:val="28"/>
        </w:rPr>
        <w:t xml:space="preserve">тыс. рублей или </w:t>
      </w:r>
      <w:r>
        <w:rPr>
          <w:szCs w:val="28"/>
        </w:rPr>
        <w:t>в 2,2 раза</w:t>
      </w:r>
      <w:r w:rsidRPr="00E15E6E">
        <w:rPr>
          <w:szCs w:val="28"/>
        </w:rPr>
        <w:t xml:space="preserve"> </w:t>
      </w:r>
      <w:r>
        <w:rPr>
          <w:szCs w:val="28"/>
        </w:rPr>
        <w:t>ниже</w:t>
      </w:r>
      <w:r w:rsidRPr="00E15E6E">
        <w:rPr>
          <w:szCs w:val="28"/>
        </w:rPr>
        <w:t xml:space="preserve"> ожидаемой оценки 20</w:t>
      </w:r>
      <w:r>
        <w:rPr>
          <w:szCs w:val="28"/>
        </w:rPr>
        <w:t>21</w:t>
      </w:r>
      <w:r w:rsidRPr="00E15E6E">
        <w:rPr>
          <w:szCs w:val="28"/>
        </w:rPr>
        <w:t xml:space="preserve"> года (</w:t>
      </w:r>
      <w:r>
        <w:rPr>
          <w:szCs w:val="28"/>
        </w:rPr>
        <w:t>266 676,0</w:t>
      </w:r>
      <w:r w:rsidRPr="00E15E6E">
        <w:rPr>
          <w:szCs w:val="28"/>
        </w:rPr>
        <w:t xml:space="preserve"> тыс. </w:t>
      </w:r>
      <w:r>
        <w:rPr>
          <w:szCs w:val="28"/>
        </w:rPr>
        <w:t>рублей). На плановый период 2023</w:t>
      </w:r>
      <w:r w:rsidRPr="00E15E6E">
        <w:rPr>
          <w:szCs w:val="28"/>
        </w:rPr>
        <w:t xml:space="preserve"> и 202</w:t>
      </w:r>
      <w:r>
        <w:rPr>
          <w:szCs w:val="28"/>
        </w:rPr>
        <w:t>4</w:t>
      </w:r>
      <w:r w:rsidRPr="00E15E6E">
        <w:rPr>
          <w:szCs w:val="28"/>
        </w:rPr>
        <w:t xml:space="preserve"> годов поступления арендной платы за муниципально</w:t>
      </w:r>
      <w:r>
        <w:rPr>
          <w:szCs w:val="28"/>
        </w:rPr>
        <w:t>е</w:t>
      </w:r>
      <w:r w:rsidRPr="00E15E6E">
        <w:rPr>
          <w:szCs w:val="28"/>
        </w:rPr>
        <w:t xml:space="preserve"> </w:t>
      </w:r>
      <w:r>
        <w:rPr>
          <w:szCs w:val="28"/>
        </w:rPr>
        <w:t xml:space="preserve">имущество </w:t>
      </w:r>
      <w:r w:rsidRPr="00E15E6E">
        <w:rPr>
          <w:szCs w:val="28"/>
        </w:rPr>
        <w:t>запланированы в сумм</w:t>
      </w:r>
      <w:r w:rsidRPr="00E15E6E">
        <w:rPr>
          <w:szCs w:val="28"/>
          <w:lang w:eastAsia="x-none"/>
        </w:rPr>
        <w:t>ах</w:t>
      </w:r>
      <w:r w:rsidRPr="00E15E6E">
        <w:rPr>
          <w:szCs w:val="28"/>
        </w:rPr>
        <w:t xml:space="preserve"> </w:t>
      </w:r>
      <w:r>
        <w:rPr>
          <w:szCs w:val="28"/>
        </w:rPr>
        <w:t xml:space="preserve">103 461,0 </w:t>
      </w:r>
      <w:r w:rsidRPr="00E15E6E">
        <w:rPr>
          <w:szCs w:val="28"/>
        </w:rPr>
        <w:t>тыс. рублей</w:t>
      </w:r>
      <w:r w:rsidRPr="00E15E6E">
        <w:rPr>
          <w:szCs w:val="28"/>
          <w:lang w:eastAsia="x-none"/>
        </w:rPr>
        <w:t xml:space="preserve"> и </w:t>
      </w:r>
      <w:r>
        <w:rPr>
          <w:szCs w:val="28"/>
          <w:lang w:eastAsia="x-none"/>
        </w:rPr>
        <w:t>107 449,0</w:t>
      </w:r>
      <w:r w:rsidRPr="00E15E6E">
        <w:rPr>
          <w:szCs w:val="28"/>
          <w:lang w:eastAsia="x-none"/>
        </w:rPr>
        <w:t xml:space="preserve"> тыс. рублей соответственно</w:t>
      </w:r>
      <w:r w:rsidRPr="00E15E6E">
        <w:rPr>
          <w:szCs w:val="28"/>
        </w:rPr>
        <w:t>.</w:t>
      </w:r>
      <w:r w:rsidRPr="008A2A72">
        <w:rPr>
          <w:szCs w:val="28"/>
        </w:rPr>
        <w:t xml:space="preserve"> </w:t>
      </w:r>
    </w:p>
    <w:p w14:paraId="73C4BEDD" w14:textId="77777777" w:rsidR="00684B9C" w:rsidRDefault="00684B9C" w:rsidP="005A6165">
      <w:pPr>
        <w:pStyle w:val="a9"/>
        <w:widowControl w:val="0"/>
        <w:ind w:firstLine="709"/>
        <w:contextualSpacing/>
        <w:jc w:val="both"/>
        <w:rPr>
          <w:szCs w:val="28"/>
        </w:rPr>
      </w:pPr>
      <w:r w:rsidRPr="008A2A72">
        <w:rPr>
          <w:szCs w:val="28"/>
          <w:lang w:eastAsia="x-none"/>
        </w:rPr>
        <w:t xml:space="preserve">Прогноз поступлений составлен </w:t>
      </w:r>
      <w:r w:rsidRPr="008A2A72">
        <w:rPr>
          <w:szCs w:val="28"/>
        </w:rPr>
        <w:t>по сведениям главн</w:t>
      </w:r>
      <w:r>
        <w:rPr>
          <w:szCs w:val="28"/>
        </w:rPr>
        <w:t>ого</w:t>
      </w:r>
      <w:r w:rsidRPr="008A2A72">
        <w:rPr>
          <w:szCs w:val="28"/>
        </w:rPr>
        <w:t xml:space="preserve"> администратор</w:t>
      </w:r>
      <w:r>
        <w:rPr>
          <w:szCs w:val="28"/>
        </w:rPr>
        <w:t>а</w:t>
      </w:r>
      <w:r w:rsidRPr="008A2A72">
        <w:rPr>
          <w:szCs w:val="28"/>
        </w:rPr>
        <w:t xml:space="preserve"> </w:t>
      </w:r>
      <w:r>
        <w:rPr>
          <w:szCs w:val="28"/>
        </w:rPr>
        <w:t xml:space="preserve">данных </w:t>
      </w:r>
      <w:r w:rsidRPr="008A2A72">
        <w:rPr>
          <w:szCs w:val="28"/>
        </w:rPr>
        <w:t>доходов - Комитета по управлению имуществом г. Оренбурга.</w:t>
      </w:r>
    </w:p>
    <w:p w14:paraId="5DDB156D" w14:textId="77777777" w:rsidR="00684B9C" w:rsidRDefault="00684B9C" w:rsidP="005A6165">
      <w:pPr>
        <w:pStyle w:val="a9"/>
        <w:widowControl w:val="0"/>
        <w:ind w:firstLine="709"/>
        <w:contextualSpacing/>
        <w:jc w:val="both"/>
        <w:rPr>
          <w:szCs w:val="28"/>
        </w:rPr>
      </w:pPr>
      <w:r>
        <w:rPr>
          <w:szCs w:val="28"/>
        </w:rPr>
        <w:t xml:space="preserve">В соответствии с </w:t>
      </w:r>
      <w:r w:rsidRPr="008A2A72">
        <w:rPr>
          <w:szCs w:val="28"/>
        </w:rPr>
        <w:t>представленным</w:t>
      </w:r>
      <w:r>
        <w:rPr>
          <w:szCs w:val="28"/>
        </w:rPr>
        <w:t>и</w:t>
      </w:r>
      <w:r w:rsidRPr="008A2A72">
        <w:rPr>
          <w:szCs w:val="28"/>
        </w:rPr>
        <w:t xml:space="preserve"> документам</w:t>
      </w:r>
      <w:r>
        <w:rPr>
          <w:szCs w:val="28"/>
        </w:rPr>
        <w:t xml:space="preserve"> сокращение прогнозных показателей, в основном, связано с исключением из расчетных сумм поступлений по договорам аренды муниципального имущества от ООО «Оренбург Водоканал». Со второго квартала 2022 года планируется трансформация договоров аренды систем водоснабжения и водоотведения муниципального образования «город Оренбург» в концессионные соглашения, в связи с чем, из прогноза на 2022-2024 годы исключены поступления по договорам аренды, заключенным с ООО «Оренбург Водоканал», в следующих суммах: на 2022 год – 125 276,1 тыс. рублей, в 2023-2024 – 167 034,9 тыс. рублей ежегодно.</w:t>
      </w:r>
    </w:p>
    <w:p w14:paraId="38D1DB3A" w14:textId="77777777" w:rsidR="00684B9C" w:rsidRDefault="00684B9C" w:rsidP="005A6165">
      <w:pPr>
        <w:pStyle w:val="a9"/>
        <w:widowControl w:val="0"/>
        <w:ind w:firstLine="709"/>
        <w:contextualSpacing/>
        <w:jc w:val="both"/>
        <w:rPr>
          <w:szCs w:val="28"/>
        </w:rPr>
      </w:pPr>
      <w:r>
        <w:rPr>
          <w:bCs/>
          <w:szCs w:val="28"/>
        </w:rPr>
        <w:t xml:space="preserve">Согласно </w:t>
      </w:r>
      <w:r w:rsidRPr="00D11E1D">
        <w:rPr>
          <w:szCs w:val="28"/>
        </w:rPr>
        <w:t xml:space="preserve">Методике </w:t>
      </w:r>
      <w:r>
        <w:rPr>
          <w:szCs w:val="28"/>
        </w:rPr>
        <w:t>и расчетам главного администратора доходов, а также</w:t>
      </w:r>
      <w:r w:rsidRPr="00D11E1D">
        <w:rPr>
          <w:szCs w:val="28"/>
        </w:rPr>
        <w:t xml:space="preserve"> материалам, представленным с Проектом решения</w:t>
      </w:r>
      <w:r>
        <w:rPr>
          <w:szCs w:val="28"/>
        </w:rPr>
        <w:t xml:space="preserve">, расчет </w:t>
      </w:r>
      <w:r w:rsidRPr="008A2A72">
        <w:rPr>
          <w:szCs w:val="28"/>
        </w:rPr>
        <w:t xml:space="preserve">прогнозных </w:t>
      </w:r>
      <w:r>
        <w:rPr>
          <w:szCs w:val="28"/>
        </w:rPr>
        <w:t xml:space="preserve">показателей произведен исходя из </w:t>
      </w:r>
      <w:r w:rsidRPr="008A2A72">
        <w:rPr>
          <w:szCs w:val="28"/>
        </w:rPr>
        <w:t>сумм</w:t>
      </w:r>
      <w:r>
        <w:rPr>
          <w:szCs w:val="28"/>
        </w:rPr>
        <w:t>ы</w:t>
      </w:r>
      <w:r w:rsidRPr="008A2A72">
        <w:rPr>
          <w:szCs w:val="28"/>
        </w:rPr>
        <w:t xml:space="preserve"> начисленной платы </w:t>
      </w:r>
      <w:r>
        <w:rPr>
          <w:szCs w:val="28"/>
        </w:rPr>
        <w:t xml:space="preserve">на основании заключенных договоров аренды </w:t>
      </w:r>
      <w:r w:rsidRPr="008A2A72">
        <w:rPr>
          <w:szCs w:val="28"/>
        </w:rPr>
        <w:t>(</w:t>
      </w:r>
      <w:r>
        <w:rPr>
          <w:szCs w:val="28"/>
        </w:rPr>
        <w:t>на 2022 год – 271 792,1</w:t>
      </w:r>
      <w:r w:rsidRPr="008A2A72">
        <w:rPr>
          <w:szCs w:val="28"/>
        </w:rPr>
        <w:t xml:space="preserve"> тыс. рублей</w:t>
      </w:r>
      <w:r>
        <w:rPr>
          <w:szCs w:val="28"/>
        </w:rPr>
        <w:t>, на 2023 год – 104 757,2</w:t>
      </w:r>
      <w:r w:rsidRPr="008A2A72">
        <w:rPr>
          <w:szCs w:val="28"/>
        </w:rPr>
        <w:t xml:space="preserve"> тыс. рублей</w:t>
      </w:r>
      <w:r>
        <w:rPr>
          <w:szCs w:val="28"/>
        </w:rPr>
        <w:t>,</w:t>
      </w:r>
      <w:r w:rsidRPr="00E55F5D">
        <w:rPr>
          <w:szCs w:val="28"/>
        </w:rPr>
        <w:t xml:space="preserve"> </w:t>
      </w:r>
      <w:r>
        <w:rPr>
          <w:szCs w:val="28"/>
        </w:rPr>
        <w:t>на 2024 год – 104 757,2</w:t>
      </w:r>
      <w:r w:rsidRPr="008A2A72">
        <w:rPr>
          <w:szCs w:val="28"/>
        </w:rPr>
        <w:t xml:space="preserve"> тыс. рублей), </w:t>
      </w:r>
      <w:r>
        <w:rPr>
          <w:szCs w:val="28"/>
        </w:rPr>
        <w:t xml:space="preserve">увеличенной </w:t>
      </w:r>
      <w:r w:rsidRPr="008A2A72">
        <w:rPr>
          <w:szCs w:val="28"/>
        </w:rPr>
        <w:t xml:space="preserve">на </w:t>
      </w:r>
      <w:r>
        <w:rPr>
          <w:szCs w:val="28"/>
        </w:rPr>
        <w:t>уровень</w:t>
      </w:r>
      <w:r w:rsidRPr="008A2A72">
        <w:rPr>
          <w:szCs w:val="28"/>
        </w:rPr>
        <w:t xml:space="preserve"> инфляции, установленны</w:t>
      </w:r>
      <w:r>
        <w:rPr>
          <w:szCs w:val="28"/>
        </w:rPr>
        <w:t>й</w:t>
      </w:r>
      <w:r w:rsidRPr="008A2A72">
        <w:rPr>
          <w:szCs w:val="28"/>
        </w:rPr>
        <w:t xml:space="preserve"> проектом о федеральном бюджете</w:t>
      </w:r>
      <w:r>
        <w:rPr>
          <w:szCs w:val="28"/>
        </w:rPr>
        <w:t xml:space="preserve"> (на 2022</w:t>
      </w:r>
      <w:r w:rsidRPr="008A2A72">
        <w:rPr>
          <w:szCs w:val="28"/>
        </w:rPr>
        <w:t>-202</w:t>
      </w:r>
      <w:r>
        <w:rPr>
          <w:szCs w:val="28"/>
        </w:rPr>
        <w:t xml:space="preserve">4 годы – </w:t>
      </w:r>
      <w:r w:rsidRPr="008A2A72">
        <w:rPr>
          <w:szCs w:val="28"/>
        </w:rPr>
        <w:t>4,0%</w:t>
      </w:r>
      <w:r>
        <w:rPr>
          <w:szCs w:val="28"/>
        </w:rPr>
        <w:t>), и уменьшенной на</w:t>
      </w:r>
      <w:r w:rsidRPr="008A2A72">
        <w:rPr>
          <w:szCs w:val="28"/>
        </w:rPr>
        <w:t xml:space="preserve"> </w:t>
      </w:r>
      <w:r>
        <w:rPr>
          <w:szCs w:val="28"/>
        </w:rPr>
        <w:t>уровень</w:t>
      </w:r>
      <w:r w:rsidRPr="008A2A72">
        <w:rPr>
          <w:szCs w:val="28"/>
        </w:rPr>
        <w:t xml:space="preserve"> собираемости арендной платы, исчисленный за 201</w:t>
      </w:r>
      <w:r>
        <w:rPr>
          <w:szCs w:val="28"/>
        </w:rPr>
        <w:t>8</w:t>
      </w:r>
      <w:r w:rsidRPr="008A2A72">
        <w:rPr>
          <w:szCs w:val="28"/>
        </w:rPr>
        <w:t>-20</w:t>
      </w:r>
      <w:r>
        <w:rPr>
          <w:szCs w:val="28"/>
        </w:rPr>
        <w:t>20</w:t>
      </w:r>
      <w:r w:rsidRPr="008A2A72">
        <w:rPr>
          <w:szCs w:val="28"/>
        </w:rPr>
        <w:t xml:space="preserve"> годы </w:t>
      </w:r>
      <w:r>
        <w:rPr>
          <w:szCs w:val="28"/>
        </w:rPr>
        <w:t>(</w:t>
      </w:r>
      <w:r w:rsidRPr="008A2A72">
        <w:rPr>
          <w:szCs w:val="28"/>
        </w:rPr>
        <w:t>0,</w:t>
      </w:r>
      <w:r>
        <w:rPr>
          <w:szCs w:val="28"/>
        </w:rPr>
        <w:t>88). Полученные</w:t>
      </w:r>
      <w:r w:rsidRPr="008A2A72">
        <w:rPr>
          <w:szCs w:val="28"/>
        </w:rPr>
        <w:t xml:space="preserve"> прогнозные показатели ежегодно увеличены на ожидаем</w:t>
      </w:r>
      <w:r>
        <w:rPr>
          <w:szCs w:val="28"/>
        </w:rPr>
        <w:t>ые</w:t>
      </w:r>
      <w:r w:rsidRPr="008A2A72">
        <w:rPr>
          <w:szCs w:val="28"/>
        </w:rPr>
        <w:t xml:space="preserve"> </w:t>
      </w:r>
      <w:r>
        <w:rPr>
          <w:szCs w:val="28"/>
        </w:rPr>
        <w:t xml:space="preserve">поступления в размере 10,0% от погашения просроченной задолженности </w:t>
      </w:r>
      <w:r w:rsidRPr="008A2A72">
        <w:rPr>
          <w:szCs w:val="28"/>
        </w:rPr>
        <w:t>(</w:t>
      </w:r>
      <w:r>
        <w:rPr>
          <w:szCs w:val="28"/>
        </w:rPr>
        <w:t>3 751,9</w:t>
      </w:r>
      <w:r w:rsidRPr="008A2A72">
        <w:rPr>
          <w:szCs w:val="28"/>
        </w:rPr>
        <w:t xml:space="preserve"> тыс. рублей)</w:t>
      </w:r>
      <w:r>
        <w:rPr>
          <w:szCs w:val="28"/>
        </w:rPr>
        <w:t xml:space="preserve">. Кроме этого, прогнозные показатели очередного финансового года уменьшены на сумму 130 287,2 тыс. рублей, характеризующую разовые факторы в виде </w:t>
      </w:r>
      <w:proofErr w:type="spellStart"/>
      <w:r>
        <w:rPr>
          <w:szCs w:val="28"/>
        </w:rPr>
        <w:t>недополучения</w:t>
      </w:r>
      <w:proofErr w:type="spellEnd"/>
      <w:r>
        <w:rPr>
          <w:szCs w:val="28"/>
        </w:rPr>
        <w:t xml:space="preserve"> доходов по планируемой передаче в концессию объектов ООО «Оренбург Водоканал». </w:t>
      </w:r>
    </w:p>
    <w:p w14:paraId="65D417BC" w14:textId="77777777" w:rsidR="00684B9C" w:rsidRPr="00DB1112" w:rsidRDefault="00684B9C" w:rsidP="005A6165">
      <w:pPr>
        <w:widowControl w:val="0"/>
        <w:ind w:firstLine="709"/>
        <w:jc w:val="both"/>
        <w:rPr>
          <w:sz w:val="28"/>
          <w:szCs w:val="28"/>
        </w:rPr>
      </w:pPr>
      <w:r>
        <w:rPr>
          <w:sz w:val="28"/>
          <w:szCs w:val="28"/>
        </w:rPr>
        <w:t>П</w:t>
      </w:r>
      <w:r w:rsidRPr="00DB1112">
        <w:rPr>
          <w:sz w:val="28"/>
          <w:szCs w:val="28"/>
        </w:rPr>
        <w:t>рименяемый в расчетах уровень собираемости арендной платы (8</w:t>
      </w:r>
      <w:r>
        <w:rPr>
          <w:sz w:val="28"/>
          <w:szCs w:val="28"/>
        </w:rPr>
        <w:t>8</w:t>
      </w:r>
      <w:r w:rsidRPr="00DB1112">
        <w:rPr>
          <w:sz w:val="28"/>
          <w:szCs w:val="28"/>
        </w:rPr>
        <w:t xml:space="preserve">,0%) на </w:t>
      </w:r>
      <w:r>
        <w:rPr>
          <w:sz w:val="28"/>
          <w:szCs w:val="28"/>
        </w:rPr>
        <w:t>1,2</w:t>
      </w:r>
      <w:r w:rsidRPr="00DB1112">
        <w:rPr>
          <w:sz w:val="28"/>
          <w:szCs w:val="28"/>
        </w:rPr>
        <w:t xml:space="preserve"> процентных пунктов </w:t>
      </w:r>
      <w:r>
        <w:rPr>
          <w:sz w:val="28"/>
          <w:szCs w:val="28"/>
        </w:rPr>
        <w:t>ниже</w:t>
      </w:r>
      <w:r w:rsidRPr="00DB1112">
        <w:rPr>
          <w:sz w:val="28"/>
          <w:szCs w:val="28"/>
        </w:rPr>
        <w:t xml:space="preserve"> аналогичного показателя, </w:t>
      </w:r>
      <w:r>
        <w:rPr>
          <w:sz w:val="28"/>
          <w:szCs w:val="28"/>
        </w:rPr>
        <w:t xml:space="preserve">использованного </w:t>
      </w:r>
      <w:r w:rsidRPr="00DB1112">
        <w:rPr>
          <w:sz w:val="28"/>
          <w:szCs w:val="28"/>
        </w:rPr>
        <w:t xml:space="preserve">в проекте </w:t>
      </w:r>
      <w:r>
        <w:rPr>
          <w:sz w:val="28"/>
          <w:szCs w:val="28"/>
        </w:rPr>
        <w:t>городского</w:t>
      </w:r>
      <w:r w:rsidRPr="00DB1112">
        <w:rPr>
          <w:sz w:val="28"/>
          <w:szCs w:val="28"/>
        </w:rPr>
        <w:t xml:space="preserve"> бюджета на 2021 год и на плановый период 2022 и 2023 годов (</w:t>
      </w:r>
      <w:r>
        <w:rPr>
          <w:sz w:val="28"/>
          <w:szCs w:val="28"/>
        </w:rPr>
        <w:t>90,0</w:t>
      </w:r>
      <w:r w:rsidRPr="00DB1112">
        <w:rPr>
          <w:sz w:val="28"/>
          <w:szCs w:val="28"/>
        </w:rPr>
        <w:t xml:space="preserve">%). Фактическая собираемость </w:t>
      </w:r>
      <w:r>
        <w:rPr>
          <w:sz w:val="28"/>
          <w:szCs w:val="28"/>
        </w:rPr>
        <w:t>арендной платы за 2018</w:t>
      </w:r>
      <w:r w:rsidRPr="00DB1112">
        <w:rPr>
          <w:sz w:val="28"/>
          <w:szCs w:val="28"/>
        </w:rPr>
        <w:t xml:space="preserve"> год составила </w:t>
      </w:r>
      <w:r>
        <w:rPr>
          <w:sz w:val="28"/>
          <w:szCs w:val="28"/>
        </w:rPr>
        <w:t>71,0%</w:t>
      </w:r>
      <w:r w:rsidRPr="00DB1112">
        <w:rPr>
          <w:sz w:val="28"/>
          <w:szCs w:val="28"/>
        </w:rPr>
        <w:t xml:space="preserve">, </w:t>
      </w:r>
      <w:r>
        <w:rPr>
          <w:sz w:val="28"/>
          <w:szCs w:val="28"/>
        </w:rPr>
        <w:t xml:space="preserve">за 2019 год – 108,0% и </w:t>
      </w:r>
      <w:r w:rsidRPr="00DB1112">
        <w:rPr>
          <w:sz w:val="28"/>
          <w:szCs w:val="28"/>
        </w:rPr>
        <w:t xml:space="preserve">за 2020 год – </w:t>
      </w:r>
      <w:r>
        <w:rPr>
          <w:sz w:val="28"/>
          <w:szCs w:val="28"/>
        </w:rPr>
        <w:t>85,0</w:t>
      </w:r>
      <w:r w:rsidRPr="00DB1112">
        <w:rPr>
          <w:sz w:val="28"/>
          <w:szCs w:val="28"/>
        </w:rPr>
        <w:t>%.</w:t>
      </w:r>
    </w:p>
    <w:p w14:paraId="149F7512" w14:textId="5258D662" w:rsidR="00684B9C" w:rsidRDefault="00E97FD7" w:rsidP="005A6165">
      <w:pPr>
        <w:widowControl w:val="0"/>
        <w:autoSpaceDE w:val="0"/>
        <w:autoSpaceDN w:val="0"/>
        <w:adjustRightInd w:val="0"/>
        <w:ind w:firstLine="709"/>
        <w:jc w:val="both"/>
        <w:rPr>
          <w:sz w:val="28"/>
          <w:szCs w:val="28"/>
        </w:rPr>
      </w:pPr>
      <w:r>
        <w:rPr>
          <w:sz w:val="28"/>
          <w:szCs w:val="28"/>
        </w:rPr>
        <w:t>О</w:t>
      </w:r>
      <w:r w:rsidR="00684B9C" w:rsidRPr="00052E62">
        <w:rPr>
          <w:sz w:val="28"/>
          <w:szCs w:val="28"/>
        </w:rPr>
        <w:t xml:space="preserve">бъем прогнозных </w:t>
      </w:r>
      <w:r w:rsidR="00684B9C">
        <w:rPr>
          <w:sz w:val="28"/>
          <w:szCs w:val="28"/>
        </w:rPr>
        <w:t>поступлений арендной платы за муниципальное имущество сокращен в</w:t>
      </w:r>
      <w:r w:rsidR="00684B9C" w:rsidRPr="00052E62">
        <w:rPr>
          <w:sz w:val="28"/>
          <w:szCs w:val="28"/>
        </w:rPr>
        <w:t xml:space="preserve"> связи с применением </w:t>
      </w:r>
      <w:r w:rsidR="00684B9C">
        <w:rPr>
          <w:sz w:val="28"/>
          <w:szCs w:val="28"/>
        </w:rPr>
        <w:t xml:space="preserve">КУИ </w:t>
      </w:r>
      <w:r w:rsidR="00684B9C" w:rsidRPr="00052E62">
        <w:rPr>
          <w:sz w:val="28"/>
          <w:szCs w:val="28"/>
        </w:rPr>
        <w:t>коэффициента</w:t>
      </w:r>
      <w:r w:rsidR="00684B9C">
        <w:rPr>
          <w:sz w:val="28"/>
          <w:szCs w:val="28"/>
        </w:rPr>
        <w:t>, характеризующего уровень собираемости в размере 88,0%,</w:t>
      </w:r>
      <w:r w:rsidR="00684B9C" w:rsidRPr="00052E62">
        <w:rPr>
          <w:sz w:val="28"/>
          <w:szCs w:val="28"/>
        </w:rPr>
        <w:t xml:space="preserve"> на общую </w:t>
      </w:r>
      <w:r w:rsidR="00684B9C">
        <w:rPr>
          <w:sz w:val="28"/>
          <w:szCs w:val="28"/>
        </w:rPr>
        <w:t xml:space="preserve">61 656,9 </w:t>
      </w:r>
      <w:r w:rsidR="00684B9C" w:rsidRPr="00052E62">
        <w:rPr>
          <w:sz w:val="28"/>
          <w:szCs w:val="28"/>
        </w:rPr>
        <w:t xml:space="preserve">тыс. рублей, в том числе: на 2022 год – на сумму </w:t>
      </w:r>
      <w:r w:rsidR="00684B9C">
        <w:rPr>
          <w:sz w:val="28"/>
          <w:szCs w:val="28"/>
        </w:rPr>
        <w:t>33 919,7</w:t>
      </w:r>
      <w:r w:rsidR="00684B9C" w:rsidRPr="00052E62">
        <w:rPr>
          <w:sz w:val="28"/>
          <w:szCs w:val="28"/>
        </w:rPr>
        <w:t xml:space="preserve"> тыс. рублей (</w:t>
      </w:r>
      <w:r w:rsidR="00684B9C">
        <w:rPr>
          <w:sz w:val="28"/>
          <w:szCs w:val="28"/>
        </w:rPr>
        <w:t>27,8</w:t>
      </w:r>
      <w:r w:rsidR="00684B9C" w:rsidRPr="00052E62">
        <w:rPr>
          <w:sz w:val="28"/>
          <w:szCs w:val="28"/>
        </w:rPr>
        <w:t xml:space="preserve">% от общей суммы прогноза </w:t>
      </w:r>
      <w:r w:rsidR="00684B9C">
        <w:rPr>
          <w:sz w:val="28"/>
          <w:szCs w:val="28"/>
        </w:rPr>
        <w:t>поступлений</w:t>
      </w:r>
      <w:r w:rsidR="00684B9C" w:rsidRPr="00052E62">
        <w:rPr>
          <w:sz w:val="28"/>
          <w:szCs w:val="28"/>
        </w:rPr>
        <w:t xml:space="preserve">) на 2023 год – на сумму </w:t>
      </w:r>
      <w:r w:rsidR="00684B9C">
        <w:rPr>
          <w:sz w:val="28"/>
          <w:szCs w:val="28"/>
        </w:rPr>
        <w:t>13 596,7</w:t>
      </w:r>
      <w:r w:rsidR="00684B9C" w:rsidRPr="00052E62">
        <w:rPr>
          <w:sz w:val="28"/>
          <w:szCs w:val="28"/>
        </w:rPr>
        <w:t xml:space="preserve"> тыс. рублей (1</w:t>
      </w:r>
      <w:r w:rsidR="00684B9C">
        <w:rPr>
          <w:sz w:val="28"/>
          <w:szCs w:val="28"/>
        </w:rPr>
        <w:t>3,1</w:t>
      </w:r>
      <w:r w:rsidR="00684B9C" w:rsidRPr="00052E62">
        <w:rPr>
          <w:sz w:val="28"/>
          <w:szCs w:val="28"/>
        </w:rPr>
        <w:t xml:space="preserve">%), на 2024 год – на сумму </w:t>
      </w:r>
      <w:r w:rsidR="00684B9C">
        <w:rPr>
          <w:sz w:val="28"/>
          <w:szCs w:val="28"/>
        </w:rPr>
        <w:t>14 140,5</w:t>
      </w:r>
      <w:r w:rsidR="00684B9C" w:rsidRPr="00052E62">
        <w:rPr>
          <w:sz w:val="28"/>
          <w:szCs w:val="28"/>
        </w:rPr>
        <w:t>тыс. рублей (</w:t>
      </w:r>
      <w:r w:rsidR="00684B9C">
        <w:rPr>
          <w:sz w:val="28"/>
          <w:szCs w:val="28"/>
        </w:rPr>
        <w:t>13,2</w:t>
      </w:r>
      <w:r w:rsidR="00684B9C" w:rsidRPr="00052E62">
        <w:rPr>
          <w:sz w:val="28"/>
          <w:szCs w:val="28"/>
        </w:rPr>
        <w:t>%).</w:t>
      </w:r>
    </w:p>
    <w:p w14:paraId="445AEAFC" w14:textId="77777777" w:rsidR="00684B9C" w:rsidRDefault="00684B9C" w:rsidP="005A6165">
      <w:pPr>
        <w:pStyle w:val="a9"/>
        <w:widowControl w:val="0"/>
        <w:ind w:firstLine="709"/>
        <w:contextualSpacing/>
        <w:jc w:val="both"/>
        <w:rPr>
          <w:szCs w:val="28"/>
        </w:rPr>
      </w:pPr>
      <w:r>
        <w:rPr>
          <w:szCs w:val="28"/>
        </w:rPr>
        <w:t xml:space="preserve">Счетная палата отмечает, что в соответствии с Методикой и сведениями, представленными КУИ для составления проекта бюджета, прогнозные поступления </w:t>
      </w:r>
      <w:r>
        <w:rPr>
          <w:szCs w:val="28"/>
        </w:rPr>
        <w:lastRenderedPageBreak/>
        <w:t xml:space="preserve">арендной платы за муниципальное имущество увеличены на </w:t>
      </w:r>
      <w:r w:rsidRPr="008A2A72">
        <w:rPr>
          <w:szCs w:val="28"/>
        </w:rPr>
        <w:t>ожидаем</w:t>
      </w:r>
      <w:r>
        <w:rPr>
          <w:szCs w:val="28"/>
        </w:rPr>
        <w:t>ые</w:t>
      </w:r>
      <w:r w:rsidRPr="008A2A72">
        <w:rPr>
          <w:szCs w:val="28"/>
        </w:rPr>
        <w:t xml:space="preserve"> </w:t>
      </w:r>
      <w:r>
        <w:rPr>
          <w:szCs w:val="28"/>
        </w:rPr>
        <w:t>результаты работы по взысканию просроченной дебиторской задолженности в размере 10,0%</w:t>
      </w:r>
      <w:r w:rsidRPr="00292A0F">
        <w:rPr>
          <w:szCs w:val="28"/>
        </w:rPr>
        <w:t xml:space="preserve"> </w:t>
      </w:r>
      <w:r>
        <w:rPr>
          <w:szCs w:val="28"/>
        </w:rPr>
        <w:t>от дебиторской задолженности, образовавшейся на 01.09.2021 в размере 37 518,6 тыс. рублей, из них 21,9% составляла задолженность ООО «Оренбург Водоканал», которая отражена в сумме 8 203,8тыс. рублей.</w:t>
      </w:r>
    </w:p>
    <w:p w14:paraId="6EF5AF45" w14:textId="77777777" w:rsidR="00684B9C" w:rsidRDefault="00684B9C" w:rsidP="005A6165">
      <w:pPr>
        <w:pStyle w:val="a9"/>
        <w:widowControl w:val="0"/>
        <w:ind w:firstLine="709"/>
        <w:contextualSpacing/>
        <w:jc w:val="both"/>
        <w:rPr>
          <w:szCs w:val="28"/>
        </w:rPr>
      </w:pPr>
      <w:r>
        <w:rPr>
          <w:szCs w:val="28"/>
        </w:rPr>
        <w:t>Согласно информации,</w:t>
      </w:r>
      <w:r w:rsidRPr="00163C16">
        <w:rPr>
          <w:szCs w:val="28"/>
        </w:rPr>
        <w:t xml:space="preserve"> </w:t>
      </w:r>
      <w:r>
        <w:rPr>
          <w:szCs w:val="28"/>
        </w:rPr>
        <w:t xml:space="preserve">дополнительно представленной КУИ, дебиторская задолженность ООО «Оренбург Водоканал» по аренде муниципального имущества по состоянию на 19.11.2021 составляла 14 570,4 тыс. рублей и значительно увеличилась по причине перераспределения платежей на другой код бюджетной классификации (доходов от аренды земельных участков, находящихся в муниципальной собственности) в размере 53 432,5 тыс. рублей, в связи с чем, по состоянию на 30.11.2021 составила 62 437,2 тыс. рублей. </w:t>
      </w:r>
    </w:p>
    <w:p w14:paraId="6251CF38" w14:textId="77777777" w:rsidR="00684B9C" w:rsidRDefault="00684B9C" w:rsidP="005A6165">
      <w:pPr>
        <w:pStyle w:val="a9"/>
        <w:widowControl w:val="0"/>
        <w:ind w:firstLine="709"/>
        <w:contextualSpacing/>
        <w:jc w:val="both"/>
        <w:rPr>
          <w:szCs w:val="28"/>
        </w:rPr>
      </w:pPr>
      <w:r>
        <w:rPr>
          <w:szCs w:val="28"/>
        </w:rPr>
        <w:t>Таким образом, в</w:t>
      </w:r>
      <w:r w:rsidRPr="00D35E8E">
        <w:rPr>
          <w:szCs w:val="28"/>
        </w:rPr>
        <w:t xml:space="preserve"> общей сумме дебиторской задолженности, использованной КУИ в расчетах прогнозных показателей по доходам от аренды </w:t>
      </w:r>
      <w:r>
        <w:rPr>
          <w:szCs w:val="28"/>
        </w:rPr>
        <w:t>муниципального имущества</w:t>
      </w:r>
      <w:r w:rsidRPr="00D35E8E">
        <w:rPr>
          <w:szCs w:val="28"/>
        </w:rPr>
        <w:t xml:space="preserve"> отсутствует задолженность ООО «</w:t>
      </w:r>
      <w:r>
        <w:rPr>
          <w:szCs w:val="28"/>
        </w:rPr>
        <w:t>Оренбург Водоканал</w:t>
      </w:r>
      <w:r w:rsidRPr="00D35E8E">
        <w:rPr>
          <w:szCs w:val="28"/>
        </w:rPr>
        <w:t>»</w:t>
      </w:r>
      <w:r>
        <w:rPr>
          <w:szCs w:val="28"/>
        </w:rPr>
        <w:t xml:space="preserve"> в сумме</w:t>
      </w:r>
      <w:r w:rsidRPr="00D35E8E">
        <w:rPr>
          <w:szCs w:val="28"/>
        </w:rPr>
        <w:t xml:space="preserve"> </w:t>
      </w:r>
      <w:r>
        <w:rPr>
          <w:szCs w:val="28"/>
        </w:rPr>
        <w:t>53 432,5 тыс. рублей, образовавшаяся в связи с перераспределением кассовых платежей 2021 года на доходы от аренды муниципальных земельных участков.</w:t>
      </w:r>
      <w:r w:rsidRPr="00D35E8E">
        <w:rPr>
          <w:szCs w:val="28"/>
        </w:rPr>
        <w:t xml:space="preserve"> </w:t>
      </w:r>
      <w:r>
        <w:rPr>
          <w:szCs w:val="28"/>
        </w:rPr>
        <w:t>Показатель, подлежащий включению в расчеты прогнозных поступлений по</w:t>
      </w:r>
      <w:r w:rsidRPr="00687150">
        <w:rPr>
          <w:szCs w:val="28"/>
        </w:rPr>
        <w:t xml:space="preserve"> </w:t>
      </w:r>
      <w:r>
        <w:rPr>
          <w:szCs w:val="28"/>
        </w:rPr>
        <w:t xml:space="preserve">результатам работы по взысканию просроченной дебиторской задолженности в размере 10% от суммы просроченной задолженности ООО «Оренбург Водоканал» составляет 16 029,9 тыс. рублей, в том числе: на 2022 год – 5 343,3 </w:t>
      </w:r>
      <w:r w:rsidRPr="008A2A72">
        <w:rPr>
          <w:szCs w:val="28"/>
        </w:rPr>
        <w:t>тыс. рублей</w:t>
      </w:r>
      <w:r>
        <w:rPr>
          <w:szCs w:val="28"/>
        </w:rPr>
        <w:t>, на 2023 год – 5 343,3</w:t>
      </w:r>
      <w:r w:rsidRPr="008A2A72">
        <w:rPr>
          <w:szCs w:val="28"/>
        </w:rPr>
        <w:t xml:space="preserve"> тыс. рублей</w:t>
      </w:r>
      <w:r>
        <w:rPr>
          <w:szCs w:val="28"/>
        </w:rPr>
        <w:t>,</w:t>
      </w:r>
      <w:r w:rsidRPr="00E55F5D">
        <w:rPr>
          <w:szCs w:val="28"/>
        </w:rPr>
        <w:t xml:space="preserve"> </w:t>
      </w:r>
      <w:r>
        <w:rPr>
          <w:szCs w:val="28"/>
        </w:rPr>
        <w:t xml:space="preserve">на 2024 год – 5 343,3 </w:t>
      </w:r>
      <w:r w:rsidRPr="008A2A72">
        <w:rPr>
          <w:szCs w:val="28"/>
        </w:rPr>
        <w:t>тыс. рублей</w:t>
      </w:r>
      <w:r>
        <w:rPr>
          <w:szCs w:val="28"/>
        </w:rPr>
        <w:t>.</w:t>
      </w:r>
    </w:p>
    <w:p w14:paraId="77877992" w14:textId="77777777" w:rsidR="00684B9C" w:rsidRPr="006068A5" w:rsidRDefault="00684B9C" w:rsidP="005A6165">
      <w:pPr>
        <w:widowControl w:val="0"/>
        <w:ind w:firstLine="709"/>
        <w:jc w:val="both"/>
        <w:rPr>
          <w:sz w:val="28"/>
          <w:szCs w:val="28"/>
        </w:rPr>
      </w:pPr>
      <w:r w:rsidRPr="0079091D">
        <w:rPr>
          <w:sz w:val="28"/>
          <w:szCs w:val="28"/>
        </w:rPr>
        <w:t>В связи с чем</w:t>
      </w:r>
      <w:r w:rsidRPr="006068A5">
        <w:rPr>
          <w:sz w:val="28"/>
          <w:szCs w:val="28"/>
        </w:rPr>
        <w:t>, Счетная палата обращает внимание на то, что в связи со значительными изменениями объемов дебиторской задолженности, использованных КУИ в расчетах, прогнозные показатели по доходам от сдачи в аренду имущества, составляющего государственную (муниципальную) казну (за исключением земельных участков), требуют уточнений.</w:t>
      </w:r>
    </w:p>
    <w:p w14:paraId="234FDB43" w14:textId="77777777" w:rsidR="00684B9C" w:rsidRDefault="00684B9C" w:rsidP="005A6165">
      <w:pPr>
        <w:pStyle w:val="a9"/>
        <w:widowControl w:val="0"/>
        <w:ind w:firstLine="709"/>
        <w:contextualSpacing/>
        <w:jc w:val="both"/>
        <w:rPr>
          <w:szCs w:val="28"/>
        </w:rPr>
      </w:pPr>
      <w:r>
        <w:rPr>
          <w:szCs w:val="28"/>
        </w:rPr>
        <w:t xml:space="preserve">Также Счетная палата отмечает, что муниципальное имущество, переданное в аренду ООО «Оренбург Водоканал» и ПАО «Т Плюс», модернизируется и реконструируется в связи с проводимыми мероприятиями инвестиционных и производственных программам указанных организаций, а также мероприятий Регионального проекта </w:t>
      </w:r>
      <w:r w:rsidRPr="00D77ED3">
        <w:rPr>
          <w:szCs w:val="28"/>
        </w:rPr>
        <w:t>Оренбургской области «Чистая вода»</w:t>
      </w:r>
      <w:r>
        <w:rPr>
          <w:szCs w:val="28"/>
        </w:rPr>
        <w:t xml:space="preserve">, в связи с чем, данное имущество увеличивает свою рыночную стоимость, что, в свою очередь, напрямую влияет на стоимость арендной платы и, соответственно, на доходы городского бюджета. Так, на текущий год в рамках Регионального проекта </w:t>
      </w:r>
      <w:r w:rsidRPr="00D77ED3">
        <w:rPr>
          <w:szCs w:val="28"/>
        </w:rPr>
        <w:t>Оренбургской области «Чистая вода»</w:t>
      </w:r>
      <w:r>
        <w:rPr>
          <w:szCs w:val="28"/>
        </w:rPr>
        <w:t xml:space="preserve"> утверждено бюджетных ассигнований на реконструкцию двух участков водоводов и строительство одного участка в общей сумме 95 915,4 тыс. рублей.</w:t>
      </w:r>
    </w:p>
    <w:p w14:paraId="499B71AE" w14:textId="77777777" w:rsidR="00684B9C" w:rsidRDefault="00684B9C" w:rsidP="005A6165">
      <w:pPr>
        <w:pStyle w:val="a9"/>
        <w:widowControl w:val="0"/>
        <w:ind w:firstLine="709"/>
        <w:contextualSpacing/>
        <w:jc w:val="both"/>
        <w:rPr>
          <w:szCs w:val="28"/>
        </w:rPr>
      </w:pPr>
      <w:r>
        <w:rPr>
          <w:szCs w:val="28"/>
        </w:rPr>
        <w:t xml:space="preserve">Согласно дополнительно представленной КУИ информации, в 2021 году в отношении объектов, арендуемых ООО «Оренбург Водоканал», увеличение размера арендной платы в связи с увеличением стоимости переданного в аренду имущества не производилось. Вместе с тем, в настоящее время в судебном порядке определяется справедливая стоимость реконструируемых объектов Южно-уральского водозабора, после чего, размер арендной платы будет скорректирован с даты начала пользования вышеуказанным объектом муниципальной собственности. После завершения </w:t>
      </w:r>
      <w:r>
        <w:rPr>
          <w:szCs w:val="28"/>
        </w:rPr>
        <w:lastRenderedPageBreak/>
        <w:t xml:space="preserve">ремонтных работ в рамках Регионального проекта </w:t>
      </w:r>
      <w:r w:rsidRPr="00D77ED3">
        <w:rPr>
          <w:szCs w:val="28"/>
        </w:rPr>
        <w:t>Оренбургской области «Чистая вода»</w:t>
      </w:r>
      <w:r>
        <w:rPr>
          <w:szCs w:val="28"/>
        </w:rPr>
        <w:t xml:space="preserve"> данные объекты будут включены в договор аренды, арендная плата будет определена на основании рыночной стоимости с учетом затрат на реконструкцию.</w:t>
      </w:r>
    </w:p>
    <w:p w14:paraId="6B64FFF8" w14:textId="77777777" w:rsidR="00684B9C" w:rsidRDefault="00684B9C" w:rsidP="005A6165">
      <w:pPr>
        <w:pStyle w:val="a9"/>
        <w:widowControl w:val="0"/>
        <w:ind w:firstLine="709"/>
        <w:contextualSpacing/>
        <w:jc w:val="both"/>
        <w:rPr>
          <w:szCs w:val="28"/>
        </w:rPr>
      </w:pPr>
      <w:r>
        <w:rPr>
          <w:szCs w:val="28"/>
        </w:rPr>
        <w:t>В течение 2019 и 2020 годов филиалом «Оренбургский» ПАО «Т Плюс» проводилась реконструкция и модернизация объектов теплоснабжения в рамках утвержденной производственной программы. В настоящее время Комитетом осуществляется работа по списанию демонтированного оборудования и принятия к учету нового оборудования. Размер арендной платы будет определен на основании рыночной стоимости арендной платы с учетом затрат на реконструкцию и модернизацию арендуемых объектов.</w:t>
      </w:r>
    </w:p>
    <w:p w14:paraId="1CBCAC2E" w14:textId="77777777" w:rsidR="00684B9C" w:rsidRPr="006068A5" w:rsidRDefault="00684B9C" w:rsidP="005A6165">
      <w:pPr>
        <w:pStyle w:val="a9"/>
        <w:widowControl w:val="0"/>
        <w:ind w:firstLine="709"/>
        <w:contextualSpacing/>
        <w:jc w:val="both"/>
        <w:rPr>
          <w:szCs w:val="28"/>
        </w:rPr>
      </w:pPr>
      <w:r>
        <w:rPr>
          <w:szCs w:val="28"/>
        </w:rPr>
        <w:t>Таким образом</w:t>
      </w:r>
      <w:r w:rsidRPr="006068A5">
        <w:rPr>
          <w:szCs w:val="28"/>
        </w:rPr>
        <w:t xml:space="preserve">, Счетная палата отмечает, что резервом для увеличения доходов бюджета города Оренбурга является увеличение стоимости переданного в аренду муниципального имущества за счет его реконструкции и модернизации, в связи с чем, необходимо обратить особое внимание на своевременную актуализацию договоров аренды объектов муниципальной казны и увеличения арендной платы с даты начала пользования таким имуществом.  </w:t>
      </w:r>
    </w:p>
    <w:p w14:paraId="0D262786" w14:textId="77777777" w:rsidR="00684B9C" w:rsidRDefault="00684B9C" w:rsidP="005A6165">
      <w:pPr>
        <w:widowControl w:val="0"/>
        <w:ind w:firstLine="709"/>
        <w:contextualSpacing/>
        <w:jc w:val="both"/>
        <w:rPr>
          <w:sz w:val="28"/>
          <w:szCs w:val="28"/>
        </w:rPr>
      </w:pPr>
      <w:r w:rsidRPr="008A2A72">
        <w:rPr>
          <w:sz w:val="28"/>
          <w:szCs w:val="28"/>
        </w:rPr>
        <w:t xml:space="preserve">Поступления </w:t>
      </w:r>
      <w:r w:rsidRPr="008A2A72">
        <w:rPr>
          <w:sz w:val="28"/>
          <w:szCs w:val="28"/>
          <w:u w:val="single"/>
        </w:rPr>
        <w:t>платы по соглашениям об установлении сервитута</w:t>
      </w:r>
      <w:r>
        <w:rPr>
          <w:sz w:val="28"/>
          <w:szCs w:val="28"/>
          <w:u w:val="single"/>
        </w:rPr>
        <w:t xml:space="preserve"> </w:t>
      </w:r>
      <w:r w:rsidRPr="008A2A72">
        <w:rPr>
          <w:sz w:val="28"/>
          <w:szCs w:val="28"/>
          <w:u w:val="single"/>
        </w:rPr>
        <w:t xml:space="preserve">в отношении земельных участков, </w:t>
      </w:r>
      <w:r>
        <w:rPr>
          <w:sz w:val="28"/>
          <w:szCs w:val="28"/>
          <w:u w:val="single"/>
        </w:rPr>
        <w:t>находящихся в государственной или муниципальной собственности</w:t>
      </w:r>
      <w:r w:rsidRPr="008A2A72">
        <w:rPr>
          <w:sz w:val="28"/>
          <w:szCs w:val="28"/>
          <w:u w:val="single"/>
        </w:rPr>
        <w:t>,</w:t>
      </w:r>
      <w:r w:rsidRPr="008A2A72">
        <w:rPr>
          <w:sz w:val="28"/>
          <w:szCs w:val="28"/>
        </w:rPr>
        <w:t xml:space="preserve"> планируются на уровне ожидаемых поступлений в 20</w:t>
      </w:r>
      <w:r>
        <w:rPr>
          <w:sz w:val="28"/>
          <w:szCs w:val="28"/>
        </w:rPr>
        <w:t>21 году в сумме 9</w:t>
      </w:r>
      <w:r w:rsidRPr="008A2A72">
        <w:rPr>
          <w:sz w:val="28"/>
          <w:szCs w:val="28"/>
        </w:rPr>
        <w:t>,0 тыс. рублей на каждый год предстоящего бюджетного периода. Прогн</w:t>
      </w:r>
      <w:r>
        <w:rPr>
          <w:sz w:val="28"/>
          <w:szCs w:val="28"/>
        </w:rPr>
        <w:t>оз составлен на основании сведений главного</w:t>
      </w:r>
      <w:r w:rsidRPr="008A2A72">
        <w:rPr>
          <w:sz w:val="28"/>
          <w:szCs w:val="28"/>
        </w:rPr>
        <w:t xml:space="preserve"> администратор</w:t>
      </w:r>
      <w:r>
        <w:rPr>
          <w:sz w:val="28"/>
          <w:szCs w:val="28"/>
        </w:rPr>
        <w:t>а</w:t>
      </w:r>
      <w:r w:rsidRPr="008A2A72">
        <w:rPr>
          <w:sz w:val="28"/>
          <w:szCs w:val="28"/>
        </w:rPr>
        <w:t xml:space="preserve"> доходов</w:t>
      </w:r>
      <w:r>
        <w:rPr>
          <w:sz w:val="28"/>
          <w:szCs w:val="28"/>
        </w:rPr>
        <w:t xml:space="preserve"> в части «платы по соглашениям об установлении сервитута, заключенными органами местного самоуправления городских округов, государственными или муниципальными предприятиями либо государственные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r w:rsidRPr="008A2A72">
        <w:rPr>
          <w:sz w:val="28"/>
          <w:szCs w:val="28"/>
        </w:rPr>
        <w:t xml:space="preserve"> – </w:t>
      </w:r>
      <w:proofErr w:type="spellStart"/>
      <w:r>
        <w:rPr>
          <w:sz w:val="28"/>
          <w:szCs w:val="28"/>
        </w:rPr>
        <w:t>ДГиЗО</w:t>
      </w:r>
      <w:proofErr w:type="spellEnd"/>
      <w:r>
        <w:rPr>
          <w:sz w:val="28"/>
          <w:szCs w:val="28"/>
        </w:rPr>
        <w:t xml:space="preserve"> </w:t>
      </w:r>
      <w:r w:rsidRPr="008A2A72">
        <w:rPr>
          <w:sz w:val="28"/>
          <w:szCs w:val="28"/>
        </w:rPr>
        <w:t xml:space="preserve">на основании заключенных соглашений </w:t>
      </w:r>
      <w:r>
        <w:rPr>
          <w:sz w:val="28"/>
          <w:szCs w:val="28"/>
        </w:rPr>
        <w:t xml:space="preserve">(148 договоров) </w:t>
      </w:r>
      <w:r w:rsidRPr="008A2A72">
        <w:rPr>
          <w:sz w:val="28"/>
          <w:szCs w:val="28"/>
        </w:rPr>
        <w:t>и размера платы</w:t>
      </w:r>
      <w:r>
        <w:rPr>
          <w:sz w:val="28"/>
          <w:szCs w:val="28"/>
        </w:rPr>
        <w:t xml:space="preserve"> (0,01%)</w:t>
      </w:r>
      <w:r w:rsidRPr="008A2A72">
        <w:rPr>
          <w:sz w:val="28"/>
          <w:szCs w:val="28"/>
        </w:rPr>
        <w:t xml:space="preserve">, определяемой </w:t>
      </w:r>
      <w:r>
        <w:rPr>
          <w:sz w:val="28"/>
          <w:szCs w:val="28"/>
        </w:rPr>
        <w:t>от</w:t>
      </w:r>
      <w:r w:rsidRPr="008A2A72">
        <w:rPr>
          <w:sz w:val="28"/>
          <w:szCs w:val="28"/>
        </w:rPr>
        <w:t xml:space="preserve"> кадастровой стоимости земельных участков.</w:t>
      </w:r>
    </w:p>
    <w:p w14:paraId="0BC6E5BF" w14:textId="77777777" w:rsidR="00684B9C" w:rsidRDefault="00684B9C" w:rsidP="005A6165">
      <w:pPr>
        <w:widowControl w:val="0"/>
        <w:ind w:firstLine="709"/>
        <w:contextualSpacing/>
        <w:jc w:val="center"/>
        <w:rPr>
          <w:sz w:val="16"/>
          <w:szCs w:val="16"/>
        </w:rPr>
      </w:pPr>
    </w:p>
    <w:p w14:paraId="68688E5A" w14:textId="77777777" w:rsidR="00684B9C" w:rsidRPr="008A2A72" w:rsidRDefault="00684B9C" w:rsidP="005A6165">
      <w:pPr>
        <w:widowControl w:val="0"/>
        <w:ind w:firstLine="709"/>
        <w:contextualSpacing/>
        <w:jc w:val="center"/>
        <w:rPr>
          <w:b/>
          <w:i/>
          <w:sz w:val="28"/>
          <w:szCs w:val="28"/>
        </w:rPr>
      </w:pPr>
      <w:r w:rsidRPr="008A2A72">
        <w:rPr>
          <w:b/>
          <w:i/>
          <w:sz w:val="28"/>
          <w:szCs w:val="28"/>
        </w:rPr>
        <w:t xml:space="preserve">Платежи от государственных и муниципальных </w:t>
      </w:r>
    </w:p>
    <w:p w14:paraId="0E29F4DB" w14:textId="77777777" w:rsidR="00684B9C" w:rsidRPr="008A2A72" w:rsidRDefault="00684B9C" w:rsidP="005A6165">
      <w:pPr>
        <w:widowControl w:val="0"/>
        <w:ind w:firstLine="709"/>
        <w:contextualSpacing/>
        <w:jc w:val="center"/>
        <w:rPr>
          <w:sz w:val="28"/>
          <w:szCs w:val="28"/>
        </w:rPr>
      </w:pPr>
      <w:r w:rsidRPr="008A2A72">
        <w:rPr>
          <w:b/>
          <w:i/>
          <w:sz w:val="28"/>
          <w:szCs w:val="28"/>
        </w:rPr>
        <w:t>унитарных предприятий</w:t>
      </w:r>
    </w:p>
    <w:p w14:paraId="7AA32715" w14:textId="77777777" w:rsidR="00684B9C" w:rsidRDefault="00684B9C" w:rsidP="005A6165">
      <w:pPr>
        <w:widowControl w:val="0"/>
        <w:ind w:firstLine="709"/>
        <w:contextualSpacing/>
        <w:jc w:val="both"/>
        <w:rPr>
          <w:sz w:val="28"/>
          <w:szCs w:val="28"/>
        </w:rPr>
      </w:pPr>
      <w:r w:rsidRPr="008A2A72">
        <w:rPr>
          <w:sz w:val="28"/>
          <w:szCs w:val="28"/>
        </w:rPr>
        <w:t xml:space="preserve">Поступления платежей от государственных и муниципальных унитарных предприятий формируются за счет </w:t>
      </w:r>
      <w:r w:rsidRPr="008A2A72">
        <w:rPr>
          <w:sz w:val="28"/>
          <w:szCs w:val="28"/>
          <w:u w:val="single"/>
        </w:rPr>
        <w:t>доходов от перечисления части прибыли муниципальных унитарных предприятий, оставшейся после уплаты налогов и иных обязательных платежей, созданных городскими округами</w:t>
      </w:r>
      <w:r w:rsidRPr="008A2A72">
        <w:rPr>
          <w:sz w:val="28"/>
          <w:szCs w:val="28"/>
        </w:rPr>
        <w:t xml:space="preserve">. </w:t>
      </w:r>
      <w:r>
        <w:rPr>
          <w:sz w:val="28"/>
          <w:szCs w:val="28"/>
        </w:rPr>
        <w:t>Доходы по данному источнику</w:t>
      </w:r>
      <w:r w:rsidRPr="008A2A72">
        <w:rPr>
          <w:sz w:val="28"/>
          <w:szCs w:val="28"/>
        </w:rPr>
        <w:t xml:space="preserve"> </w:t>
      </w:r>
      <w:r>
        <w:rPr>
          <w:sz w:val="28"/>
          <w:szCs w:val="28"/>
        </w:rPr>
        <w:t>на предстоящий трехлетний бюджетный период не планируются.</w:t>
      </w:r>
    </w:p>
    <w:p w14:paraId="601F534D" w14:textId="77777777" w:rsidR="00684B9C" w:rsidRDefault="00684B9C" w:rsidP="005A6165">
      <w:pPr>
        <w:widowControl w:val="0"/>
        <w:ind w:firstLine="709"/>
        <w:contextualSpacing/>
        <w:jc w:val="both"/>
        <w:rPr>
          <w:sz w:val="28"/>
          <w:szCs w:val="28"/>
        </w:rPr>
      </w:pPr>
      <w:r>
        <w:rPr>
          <w:sz w:val="28"/>
          <w:szCs w:val="28"/>
        </w:rPr>
        <w:t>Вместе с тем, по ожидаемой оценке в текущем году в составе данных доходов в бюджет города Оренбурга поступят 75,0% отчислений от чистой прибыли, полученной в 2020 году двумя муниципальными унитарными предприятиями в общей сумме 1 230,6 тыс. рублей, в том числе:</w:t>
      </w:r>
      <w:r w:rsidRPr="000E42D0">
        <w:rPr>
          <w:sz w:val="28"/>
          <w:szCs w:val="28"/>
        </w:rPr>
        <w:t xml:space="preserve"> </w:t>
      </w:r>
      <w:r w:rsidRPr="008A2A72">
        <w:rPr>
          <w:sz w:val="28"/>
          <w:szCs w:val="28"/>
        </w:rPr>
        <w:t>МУП «Муниципальный имущественный фонд»</w:t>
      </w:r>
      <w:r>
        <w:rPr>
          <w:sz w:val="28"/>
          <w:szCs w:val="28"/>
        </w:rPr>
        <w:t xml:space="preserve"> </w:t>
      </w:r>
      <w:proofErr w:type="gramStart"/>
      <w:r w:rsidRPr="008A2A72">
        <w:rPr>
          <w:sz w:val="28"/>
          <w:szCs w:val="28"/>
        </w:rPr>
        <w:t xml:space="preserve">– </w:t>
      </w:r>
      <w:r>
        <w:rPr>
          <w:sz w:val="28"/>
          <w:szCs w:val="28"/>
        </w:rPr>
        <w:t xml:space="preserve"> в</w:t>
      </w:r>
      <w:proofErr w:type="gramEnd"/>
      <w:r>
        <w:rPr>
          <w:sz w:val="28"/>
          <w:szCs w:val="28"/>
        </w:rPr>
        <w:t xml:space="preserve"> сумме </w:t>
      </w:r>
      <w:r w:rsidRPr="008A2A72">
        <w:rPr>
          <w:sz w:val="28"/>
          <w:szCs w:val="28"/>
        </w:rPr>
        <w:t>1</w:t>
      </w:r>
      <w:r>
        <w:rPr>
          <w:sz w:val="28"/>
          <w:szCs w:val="28"/>
        </w:rPr>
        <w:t> </w:t>
      </w:r>
      <w:r w:rsidRPr="008A2A72">
        <w:rPr>
          <w:sz w:val="28"/>
          <w:szCs w:val="28"/>
        </w:rPr>
        <w:t>1</w:t>
      </w:r>
      <w:r>
        <w:rPr>
          <w:sz w:val="28"/>
          <w:szCs w:val="28"/>
        </w:rPr>
        <w:t xml:space="preserve">98,2 тыс. рублей </w:t>
      </w:r>
      <w:r w:rsidRPr="008A2A72">
        <w:rPr>
          <w:sz w:val="28"/>
          <w:szCs w:val="28"/>
        </w:rPr>
        <w:t xml:space="preserve">и МУП «Комбинат бытовых услуг» – </w:t>
      </w:r>
      <w:r>
        <w:rPr>
          <w:sz w:val="28"/>
          <w:szCs w:val="28"/>
        </w:rPr>
        <w:t>в сумме 32,4 тыс. рублей.</w:t>
      </w:r>
    </w:p>
    <w:p w14:paraId="2CCBA8C9" w14:textId="77777777" w:rsidR="00684B9C" w:rsidRPr="0025134E" w:rsidRDefault="00684B9C" w:rsidP="005A6165">
      <w:pPr>
        <w:widowControl w:val="0"/>
        <w:ind w:firstLine="709"/>
        <w:contextualSpacing/>
        <w:jc w:val="both"/>
        <w:rPr>
          <w:sz w:val="28"/>
          <w:szCs w:val="28"/>
        </w:rPr>
      </w:pPr>
      <w:r w:rsidRPr="0025134E">
        <w:rPr>
          <w:sz w:val="28"/>
          <w:szCs w:val="28"/>
        </w:rPr>
        <w:t xml:space="preserve">В соответствии с представленной </w:t>
      </w:r>
      <w:r>
        <w:rPr>
          <w:sz w:val="28"/>
          <w:szCs w:val="28"/>
        </w:rPr>
        <w:t>КУИ информацией</w:t>
      </w:r>
      <w:r w:rsidRPr="0025134E">
        <w:rPr>
          <w:sz w:val="28"/>
          <w:szCs w:val="28"/>
        </w:rPr>
        <w:t xml:space="preserve"> </w:t>
      </w:r>
      <w:r>
        <w:rPr>
          <w:sz w:val="28"/>
          <w:szCs w:val="28"/>
        </w:rPr>
        <w:t xml:space="preserve">отчисления в бюджет города Оренбурга на 2022-2024 годы не планируются в связи с тем, что </w:t>
      </w:r>
      <w:r w:rsidRPr="0025134E">
        <w:rPr>
          <w:sz w:val="28"/>
          <w:szCs w:val="28"/>
        </w:rPr>
        <w:t xml:space="preserve">в рамках Федерального закона от 27.12.2019 № 485-ФЗ «О внесении изменений в Федеральный </w:t>
      </w:r>
      <w:r w:rsidRPr="0025134E">
        <w:rPr>
          <w:sz w:val="28"/>
          <w:szCs w:val="28"/>
        </w:rPr>
        <w:lastRenderedPageBreak/>
        <w:t>закон «О государственных и муниципальных предприятиях» и Федеральный закон «О защите конкуренции» планом мероприятий по реформированию муниципальных унитарных предприятий муниципального образования «город Оренбург» до 01.01.2025 предусмотрены:</w:t>
      </w:r>
    </w:p>
    <w:p w14:paraId="1C16EB82" w14:textId="77777777" w:rsidR="00684B9C" w:rsidRPr="0025134E" w:rsidRDefault="00684B9C" w:rsidP="005A6165">
      <w:pPr>
        <w:widowControl w:val="0"/>
        <w:ind w:firstLine="709"/>
        <w:contextualSpacing/>
        <w:jc w:val="both"/>
        <w:rPr>
          <w:sz w:val="28"/>
          <w:szCs w:val="28"/>
        </w:rPr>
      </w:pPr>
      <w:r>
        <w:rPr>
          <w:sz w:val="28"/>
          <w:szCs w:val="28"/>
        </w:rPr>
        <w:t xml:space="preserve">- </w:t>
      </w:r>
      <w:r w:rsidRPr="0025134E">
        <w:rPr>
          <w:sz w:val="28"/>
          <w:szCs w:val="28"/>
        </w:rPr>
        <w:t>реорганизация МУП «Комбинат бытовых услуг»</w:t>
      </w:r>
      <w:r>
        <w:rPr>
          <w:sz w:val="28"/>
          <w:szCs w:val="28"/>
        </w:rPr>
        <w:t xml:space="preserve"> в 2021 году – постановлением Администрации города Оренбурга от 26.05.2021 № 997-п принято решение о реорганизации предприятия путем преобразования в муниципальное казенное учреждение «Специализированная служба ритуальных услуг» города Оренбурга (в соответствии с выпиской и Единого государственного реестра юридических лиц сведения о реорганизации юридического лица внесены в реестр 10.11.2021);</w:t>
      </w:r>
    </w:p>
    <w:p w14:paraId="36558E74" w14:textId="77777777" w:rsidR="00684B9C" w:rsidRDefault="00684B9C" w:rsidP="005A6165">
      <w:pPr>
        <w:widowControl w:val="0"/>
        <w:ind w:firstLine="709"/>
        <w:contextualSpacing/>
        <w:jc w:val="both"/>
        <w:rPr>
          <w:sz w:val="28"/>
          <w:szCs w:val="28"/>
        </w:rPr>
      </w:pPr>
      <w:r>
        <w:rPr>
          <w:sz w:val="28"/>
          <w:szCs w:val="28"/>
        </w:rPr>
        <w:t>-</w:t>
      </w:r>
      <w:r w:rsidRPr="0025134E">
        <w:rPr>
          <w:sz w:val="28"/>
          <w:szCs w:val="28"/>
        </w:rPr>
        <w:t xml:space="preserve"> ликвидаци</w:t>
      </w:r>
      <w:r>
        <w:rPr>
          <w:sz w:val="28"/>
          <w:szCs w:val="28"/>
        </w:rPr>
        <w:t>я</w:t>
      </w:r>
      <w:r w:rsidRPr="0025134E">
        <w:rPr>
          <w:sz w:val="28"/>
          <w:szCs w:val="28"/>
        </w:rPr>
        <w:t xml:space="preserve"> МУП «Муниципальный имущественный фонд»</w:t>
      </w:r>
      <w:r>
        <w:rPr>
          <w:sz w:val="28"/>
          <w:szCs w:val="28"/>
        </w:rPr>
        <w:t xml:space="preserve"> в 2021 году – после завершения реализации предприятием инвестиционного проекта по строительству многоквартирного жилого дома путем реконструкции нежилого здания по адресу: г. Оренбург, ул. Краснознаменная, 47, будет рассматриваться вопрос по данному предприятию;</w:t>
      </w:r>
    </w:p>
    <w:p w14:paraId="0B46C2C6" w14:textId="77777777" w:rsidR="00684B9C" w:rsidRPr="008A2A72" w:rsidRDefault="00684B9C" w:rsidP="005A6165">
      <w:pPr>
        <w:widowControl w:val="0"/>
        <w:ind w:firstLine="709"/>
        <w:contextualSpacing/>
        <w:jc w:val="both"/>
        <w:rPr>
          <w:sz w:val="28"/>
          <w:szCs w:val="28"/>
        </w:rPr>
      </w:pPr>
      <w:r>
        <w:rPr>
          <w:sz w:val="28"/>
          <w:szCs w:val="28"/>
        </w:rPr>
        <w:t>- МКП «ОПП» является убыточным.</w:t>
      </w:r>
    </w:p>
    <w:p w14:paraId="49ED9178" w14:textId="77777777" w:rsidR="00F27CBC" w:rsidRDefault="00F27CBC" w:rsidP="005A6165">
      <w:pPr>
        <w:widowControl w:val="0"/>
        <w:ind w:firstLine="709"/>
        <w:contextualSpacing/>
        <w:jc w:val="center"/>
        <w:rPr>
          <w:sz w:val="16"/>
          <w:szCs w:val="16"/>
        </w:rPr>
      </w:pPr>
    </w:p>
    <w:p w14:paraId="18E4C225" w14:textId="77777777" w:rsidR="00684B9C" w:rsidRPr="008A2A72" w:rsidRDefault="00684B9C" w:rsidP="005A6165">
      <w:pPr>
        <w:widowControl w:val="0"/>
        <w:ind w:firstLine="709"/>
        <w:contextualSpacing/>
        <w:jc w:val="center"/>
        <w:rPr>
          <w:b/>
          <w:sz w:val="28"/>
          <w:szCs w:val="28"/>
        </w:rPr>
      </w:pPr>
      <w:r w:rsidRPr="008A2A72">
        <w:rPr>
          <w:b/>
          <w:i/>
          <w:sz w:val="28"/>
          <w:szCs w:val="28"/>
        </w:rPr>
        <w:t xml:space="preserve">Прочие доходы от использования имущества и прав, находящихся в государственной и муниципальной собственности </w:t>
      </w:r>
    </w:p>
    <w:p w14:paraId="1AF8D458" w14:textId="77777777" w:rsidR="00684B9C" w:rsidRDefault="00684B9C" w:rsidP="005A6165">
      <w:pPr>
        <w:widowControl w:val="0"/>
        <w:ind w:firstLine="709"/>
        <w:contextualSpacing/>
        <w:jc w:val="both"/>
        <w:rPr>
          <w:sz w:val="28"/>
          <w:szCs w:val="28"/>
        </w:rPr>
      </w:pPr>
      <w:r w:rsidRPr="008A2A72">
        <w:rPr>
          <w:sz w:val="28"/>
          <w:szCs w:val="28"/>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формируются за </w:t>
      </w:r>
      <w:r>
        <w:rPr>
          <w:sz w:val="28"/>
          <w:szCs w:val="28"/>
        </w:rPr>
        <w:t>счет</w:t>
      </w:r>
      <w:r w:rsidRPr="008A2A72">
        <w:rPr>
          <w:sz w:val="28"/>
          <w:szCs w:val="28"/>
        </w:rPr>
        <w:t xml:space="preserve"> поступлени</w:t>
      </w:r>
      <w:r>
        <w:rPr>
          <w:sz w:val="28"/>
          <w:szCs w:val="28"/>
        </w:rPr>
        <w:t>я</w:t>
      </w:r>
      <w:r w:rsidRPr="008A2A72">
        <w:rPr>
          <w:sz w:val="28"/>
          <w:szCs w:val="28"/>
        </w:rPr>
        <w:t xml:space="preserve"> платы по договорам социального найма жил</w:t>
      </w:r>
      <w:r>
        <w:rPr>
          <w:sz w:val="28"/>
          <w:szCs w:val="28"/>
        </w:rPr>
        <w:t xml:space="preserve">ых помещений, </w:t>
      </w:r>
      <w:r w:rsidRPr="008A2A72">
        <w:rPr>
          <w:sz w:val="28"/>
          <w:szCs w:val="28"/>
        </w:rPr>
        <w:t xml:space="preserve"> платы за наем жилых помещений жилищного фонда коммерческого использования</w:t>
      </w:r>
      <w:r>
        <w:rPr>
          <w:sz w:val="28"/>
          <w:szCs w:val="28"/>
        </w:rPr>
        <w:t>, платы по договорам найма специализированного жилищного фонда, платы по концессионным соглашениям.</w:t>
      </w:r>
      <w:r w:rsidRPr="008A2A72">
        <w:rPr>
          <w:sz w:val="28"/>
          <w:szCs w:val="28"/>
        </w:rPr>
        <w:t xml:space="preserve"> </w:t>
      </w:r>
    </w:p>
    <w:p w14:paraId="56F6F1B5" w14:textId="77777777" w:rsidR="00684B9C" w:rsidRDefault="00684B9C" w:rsidP="005A6165">
      <w:pPr>
        <w:widowControl w:val="0"/>
        <w:ind w:firstLine="709"/>
        <w:contextualSpacing/>
        <w:jc w:val="both"/>
        <w:rPr>
          <w:sz w:val="28"/>
          <w:szCs w:val="28"/>
        </w:rPr>
      </w:pPr>
      <w:r>
        <w:rPr>
          <w:sz w:val="28"/>
          <w:szCs w:val="28"/>
        </w:rPr>
        <w:t>Общий объем д</w:t>
      </w:r>
      <w:r w:rsidRPr="008A2A72">
        <w:rPr>
          <w:sz w:val="28"/>
          <w:szCs w:val="28"/>
        </w:rPr>
        <w:t>анны</w:t>
      </w:r>
      <w:r>
        <w:rPr>
          <w:sz w:val="28"/>
          <w:szCs w:val="28"/>
        </w:rPr>
        <w:t>х</w:t>
      </w:r>
      <w:r w:rsidRPr="008A2A72">
        <w:rPr>
          <w:sz w:val="28"/>
          <w:szCs w:val="28"/>
        </w:rPr>
        <w:t xml:space="preserve"> доход</w:t>
      </w:r>
      <w:r>
        <w:rPr>
          <w:sz w:val="28"/>
          <w:szCs w:val="28"/>
        </w:rPr>
        <w:t>ов</w:t>
      </w:r>
      <w:r w:rsidRPr="008A2A72">
        <w:rPr>
          <w:sz w:val="28"/>
          <w:szCs w:val="28"/>
        </w:rPr>
        <w:t xml:space="preserve"> </w:t>
      </w:r>
      <w:r>
        <w:rPr>
          <w:sz w:val="28"/>
          <w:szCs w:val="28"/>
        </w:rPr>
        <w:t>прогнозируется</w:t>
      </w:r>
      <w:r w:rsidRPr="008A2A72">
        <w:rPr>
          <w:sz w:val="28"/>
          <w:szCs w:val="28"/>
        </w:rPr>
        <w:t xml:space="preserve"> на трехлетний прогнозный пе</w:t>
      </w:r>
      <w:r>
        <w:rPr>
          <w:sz w:val="28"/>
          <w:szCs w:val="28"/>
        </w:rPr>
        <w:t>риод в следующих суммах: на 2022</w:t>
      </w:r>
      <w:r w:rsidRPr="008A2A72">
        <w:rPr>
          <w:sz w:val="28"/>
          <w:szCs w:val="28"/>
        </w:rPr>
        <w:t xml:space="preserve"> год – </w:t>
      </w:r>
      <w:r>
        <w:rPr>
          <w:sz w:val="28"/>
          <w:szCs w:val="28"/>
        </w:rPr>
        <w:t>100 678,0</w:t>
      </w:r>
      <w:r w:rsidRPr="008A2A72">
        <w:rPr>
          <w:sz w:val="28"/>
          <w:szCs w:val="28"/>
        </w:rPr>
        <w:t xml:space="preserve"> тыс. рублей (</w:t>
      </w:r>
      <w:r>
        <w:rPr>
          <w:sz w:val="28"/>
          <w:szCs w:val="28"/>
        </w:rPr>
        <w:t>95,9</w:t>
      </w:r>
      <w:r w:rsidRPr="008A2A72">
        <w:rPr>
          <w:sz w:val="28"/>
          <w:szCs w:val="28"/>
        </w:rPr>
        <w:t>% к ожидаемой оценке 20</w:t>
      </w:r>
      <w:r>
        <w:rPr>
          <w:sz w:val="28"/>
          <w:szCs w:val="28"/>
        </w:rPr>
        <w:t>21</w:t>
      </w:r>
      <w:r w:rsidRPr="008A2A72">
        <w:rPr>
          <w:sz w:val="28"/>
          <w:szCs w:val="28"/>
        </w:rPr>
        <w:t xml:space="preserve"> года (</w:t>
      </w:r>
      <w:r>
        <w:rPr>
          <w:sz w:val="28"/>
          <w:szCs w:val="28"/>
        </w:rPr>
        <w:t>104 949,1 тыс. рублей)), на 2023</w:t>
      </w:r>
      <w:r w:rsidRPr="008A2A72">
        <w:rPr>
          <w:sz w:val="28"/>
          <w:szCs w:val="28"/>
        </w:rPr>
        <w:t xml:space="preserve"> год – </w:t>
      </w:r>
      <w:r>
        <w:rPr>
          <w:sz w:val="28"/>
          <w:szCs w:val="28"/>
        </w:rPr>
        <w:t>103 505,0</w:t>
      </w:r>
      <w:r w:rsidRPr="008A2A72">
        <w:rPr>
          <w:sz w:val="28"/>
          <w:szCs w:val="28"/>
        </w:rPr>
        <w:t xml:space="preserve"> тыс. рублей (102,</w:t>
      </w:r>
      <w:r>
        <w:rPr>
          <w:sz w:val="28"/>
          <w:szCs w:val="28"/>
        </w:rPr>
        <w:t>8</w:t>
      </w:r>
      <w:r w:rsidRPr="008A2A72">
        <w:rPr>
          <w:sz w:val="28"/>
          <w:szCs w:val="28"/>
        </w:rPr>
        <w:t>% к 202</w:t>
      </w:r>
      <w:r>
        <w:rPr>
          <w:sz w:val="28"/>
          <w:szCs w:val="28"/>
        </w:rPr>
        <w:t>2</w:t>
      </w:r>
      <w:r w:rsidRPr="008A2A72">
        <w:rPr>
          <w:sz w:val="28"/>
          <w:szCs w:val="28"/>
        </w:rPr>
        <w:t xml:space="preserve"> году), на 202</w:t>
      </w:r>
      <w:r>
        <w:rPr>
          <w:sz w:val="28"/>
          <w:szCs w:val="28"/>
        </w:rPr>
        <w:t>4</w:t>
      </w:r>
      <w:r w:rsidRPr="008A2A72">
        <w:rPr>
          <w:sz w:val="28"/>
          <w:szCs w:val="28"/>
        </w:rPr>
        <w:t xml:space="preserve"> год – </w:t>
      </w:r>
      <w:r>
        <w:rPr>
          <w:sz w:val="28"/>
          <w:szCs w:val="28"/>
        </w:rPr>
        <w:t>106 446,0</w:t>
      </w:r>
      <w:r w:rsidRPr="008A2A72">
        <w:rPr>
          <w:sz w:val="28"/>
          <w:szCs w:val="28"/>
        </w:rPr>
        <w:t xml:space="preserve"> тыс. рублей (10</w:t>
      </w:r>
      <w:r>
        <w:rPr>
          <w:sz w:val="28"/>
          <w:szCs w:val="28"/>
        </w:rPr>
        <w:t>2,8</w:t>
      </w:r>
      <w:r w:rsidRPr="008A2A72">
        <w:rPr>
          <w:sz w:val="28"/>
          <w:szCs w:val="28"/>
        </w:rPr>
        <w:t>% к 202</w:t>
      </w:r>
      <w:r>
        <w:rPr>
          <w:sz w:val="28"/>
          <w:szCs w:val="28"/>
        </w:rPr>
        <w:t>3</w:t>
      </w:r>
      <w:r w:rsidRPr="008A2A72">
        <w:rPr>
          <w:sz w:val="28"/>
          <w:szCs w:val="28"/>
        </w:rPr>
        <w:t xml:space="preserve"> году).</w:t>
      </w:r>
      <w:r w:rsidRPr="0020777D">
        <w:rPr>
          <w:sz w:val="28"/>
          <w:szCs w:val="28"/>
        </w:rPr>
        <w:t xml:space="preserve"> </w:t>
      </w:r>
    </w:p>
    <w:p w14:paraId="5AA3A05E" w14:textId="77777777" w:rsidR="00684B9C" w:rsidRDefault="00684B9C" w:rsidP="005A6165">
      <w:pPr>
        <w:widowControl w:val="0"/>
        <w:ind w:firstLine="709"/>
        <w:contextualSpacing/>
        <w:jc w:val="both"/>
        <w:rPr>
          <w:sz w:val="28"/>
          <w:szCs w:val="28"/>
        </w:rPr>
      </w:pPr>
      <w:r w:rsidRPr="00611BDA">
        <w:rPr>
          <w:sz w:val="28"/>
          <w:szCs w:val="28"/>
        </w:rPr>
        <w:t>Главным</w:t>
      </w:r>
      <w:r>
        <w:rPr>
          <w:sz w:val="28"/>
          <w:szCs w:val="28"/>
        </w:rPr>
        <w:t>и администраторами</w:t>
      </w:r>
      <w:r w:rsidRPr="00611BDA">
        <w:rPr>
          <w:sz w:val="28"/>
          <w:szCs w:val="28"/>
        </w:rPr>
        <w:t xml:space="preserve"> </w:t>
      </w:r>
      <w:r>
        <w:rPr>
          <w:sz w:val="28"/>
          <w:szCs w:val="28"/>
        </w:rPr>
        <w:t>прочих</w:t>
      </w:r>
      <w:r w:rsidRPr="00611BDA">
        <w:rPr>
          <w:sz w:val="28"/>
          <w:szCs w:val="28"/>
        </w:rPr>
        <w:t xml:space="preserve"> доходов</w:t>
      </w:r>
      <w:r>
        <w:rPr>
          <w:sz w:val="28"/>
          <w:szCs w:val="28"/>
        </w:rPr>
        <w:t xml:space="preserve"> от использования муниципальным имуществом</w:t>
      </w:r>
      <w:r w:rsidRPr="00611BDA">
        <w:rPr>
          <w:sz w:val="28"/>
          <w:szCs w:val="28"/>
        </w:rPr>
        <w:t xml:space="preserve"> </w:t>
      </w:r>
      <w:r>
        <w:rPr>
          <w:sz w:val="28"/>
          <w:szCs w:val="28"/>
        </w:rPr>
        <w:t>являю</w:t>
      </w:r>
      <w:r w:rsidRPr="00611BDA">
        <w:rPr>
          <w:sz w:val="28"/>
          <w:szCs w:val="28"/>
        </w:rPr>
        <w:t>тся</w:t>
      </w:r>
      <w:r>
        <w:rPr>
          <w:sz w:val="28"/>
          <w:szCs w:val="28"/>
        </w:rPr>
        <w:t>:</w:t>
      </w:r>
    </w:p>
    <w:p w14:paraId="524C1A67" w14:textId="77777777" w:rsidR="00684B9C" w:rsidRDefault="00684B9C" w:rsidP="005A6165">
      <w:pPr>
        <w:widowControl w:val="0"/>
        <w:ind w:firstLine="709"/>
        <w:contextualSpacing/>
        <w:jc w:val="both"/>
        <w:rPr>
          <w:sz w:val="28"/>
          <w:szCs w:val="28"/>
        </w:rPr>
      </w:pPr>
      <w:r>
        <w:rPr>
          <w:sz w:val="28"/>
          <w:szCs w:val="28"/>
        </w:rPr>
        <w:t xml:space="preserve">- </w:t>
      </w:r>
      <w:r w:rsidRPr="00611BDA">
        <w:rPr>
          <w:sz w:val="28"/>
          <w:szCs w:val="28"/>
        </w:rPr>
        <w:t xml:space="preserve">Управление жилищно-коммунального хозяйства </w:t>
      </w:r>
      <w:r>
        <w:rPr>
          <w:sz w:val="28"/>
          <w:szCs w:val="28"/>
        </w:rPr>
        <w:t>администрации города Оренбурга (плата</w:t>
      </w:r>
      <w:r w:rsidRPr="008A2A72">
        <w:rPr>
          <w:sz w:val="28"/>
          <w:szCs w:val="28"/>
        </w:rPr>
        <w:t xml:space="preserve"> по договорам социального найма жил</w:t>
      </w:r>
      <w:r>
        <w:rPr>
          <w:sz w:val="28"/>
          <w:szCs w:val="28"/>
        </w:rPr>
        <w:t>ых помещений, плата</w:t>
      </w:r>
      <w:r w:rsidRPr="008A2A72">
        <w:rPr>
          <w:sz w:val="28"/>
          <w:szCs w:val="28"/>
        </w:rPr>
        <w:t xml:space="preserve"> за наем жилых помещений жилищного фонда коммерческого использования</w:t>
      </w:r>
      <w:r>
        <w:rPr>
          <w:sz w:val="28"/>
          <w:szCs w:val="28"/>
        </w:rPr>
        <w:t>, плата по договорам найма специализированного жилищного фонда);</w:t>
      </w:r>
    </w:p>
    <w:p w14:paraId="4C9DBC9B" w14:textId="77777777" w:rsidR="00684B9C" w:rsidRDefault="00684B9C" w:rsidP="005A6165">
      <w:pPr>
        <w:widowControl w:val="0"/>
        <w:ind w:firstLine="709"/>
        <w:contextualSpacing/>
        <w:jc w:val="both"/>
        <w:rPr>
          <w:sz w:val="28"/>
          <w:szCs w:val="28"/>
        </w:rPr>
      </w:pPr>
      <w:r>
        <w:rPr>
          <w:sz w:val="28"/>
          <w:szCs w:val="28"/>
        </w:rPr>
        <w:t>- Комитет по управлению имуществом города Оренбурга (плата, поступившая в рамках реализации концессионного соглашения);</w:t>
      </w:r>
    </w:p>
    <w:p w14:paraId="5A596252" w14:textId="77777777" w:rsidR="00684B9C" w:rsidRPr="00611BDA" w:rsidRDefault="00684B9C" w:rsidP="005A6165">
      <w:pPr>
        <w:widowControl w:val="0"/>
        <w:ind w:firstLine="709"/>
        <w:contextualSpacing/>
        <w:jc w:val="both"/>
        <w:rPr>
          <w:sz w:val="28"/>
          <w:szCs w:val="28"/>
        </w:rPr>
      </w:pPr>
      <w:r>
        <w:rPr>
          <w:sz w:val="28"/>
          <w:szCs w:val="28"/>
        </w:rPr>
        <w:t>- Комитет потребительского рынка, услуг и развития предпринимательства администрации города Оренбурга</w:t>
      </w:r>
      <w:r w:rsidRPr="00942326">
        <w:rPr>
          <w:sz w:val="28"/>
          <w:szCs w:val="28"/>
        </w:rPr>
        <w:t xml:space="preserve"> </w:t>
      </w:r>
      <w:r>
        <w:rPr>
          <w:sz w:val="28"/>
          <w:szCs w:val="28"/>
        </w:rPr>
        <w:t xml:space="preserve">(плата </w:t>
      </w:r>
      <w:r w:rsidRPr="008A2A72">
        <w:rPr>
          <w:sz w:val="28"/>
          <w:szCs w:val="28"/>
        </w:rPr>
        <w:t xml:space="preserve">за </w:t>
      </w:r>
      <w:r>
        <w:rPr>
          <w:sz w:val="28"/>
          <w:szCs w:val="28"/>
        </w:rPr>
        <w:t xml:space="preserve">установку и </w:t>
      </w:r>
      <w:r w:rsidRPr="008A2A72">
        <w:rPr>
          <w:sz w:val="28"/>
          <w:szCs w:val="28"/>
        </w:rPr>
        <w:t xml:space="preserve">размещение </w:t>
      </w:r>
      <w:r>
        <w:rPr>
          <w:sz w:val="28"/>
          <w:szCs w:val="28"/>
        </w:rPr>
        <w:t>рекламных конструкций, плата</w:t>
      </w:r>
      <w:r w:rsidRPr="008A2A72">
        <w:rPr>
          <w:sz w:val="28"/>
          <w:szCs w:val="28"/>
        </w:rPr>
        <w:t xml:space="preserve"> за размещение нестационарных торговых объектов на территории города Оренбурга</w:t>
      </w:r>
      <w:r>
        <w:rPr>
          <w:sz w:val="28"/>
          <w:szCs w:val="28"/>
        </w:rPr>
        <w:t>).</w:t>
      </w:r>
    </w:p>
    <w:p w14:paraId="321DBFBA" w14:textId="77777777" w:rsidR="00684B9C" w:rsidRPr="00942326" w:rsidRDefault="00684B9C" w:rsidP="005A6165">
      <w:pPr>
        <w:widowControl w:val="0"/>
        <w:ind w:firstLine="709"/>
        <w:contextualSpacing/>
        <w:jc w:val="both"/>
        <w:rPr>
          <w:sz w:val="28"/>
          <w:szCs w:val="28"/>
        </w:rPr>
      </w:pPr>
      <w:r>
        <w:rPr>
          <w:sz w:val="28"/>
          <w:szCs w:val="28"/>
        </w:rPr>
        <w:t xml:space="preserve">Общий объем прочих доходов </w:t>
      </w:r>
      <w:r w:rsidRPr="008A2A72">
        <w:rPr>
          <w:sz w:val="28"/>
          <w:szCs w:val="28"/>
        </w:rPr>
        <w:t xml:space="preserve">от использования имущества и прав, </w:t>
      </w:r>
      <w:r w:rsidRPr="008A2A72">
        <w:rPr>
          <w:sz w:val="28"/>
          <w:szCs w:val="28"/>
        </w:rPr>
        <w:lastRenderedPageBreak/>
        <w:t>находящихся в государственно</w:t>
      </w:r>
      <w:r>
        <w:rPr>
          <w:sz w:val="28"/>
          <w:szCs w:val="28"/>
        </w:rPr>
        <w:t xml:space="preserve">й и муниципальной собственности, прогнозируемых главным администратором доходов </w:t>
      </w:r>
      <w:r w:rsidRPr="00942326">
        <w:rPr>
          <w:b/>
          <w:sz w:val="28"/>
          <w:szCs w:val="28"/>
        </w:rPr>
        <w:t>Управление</w:t>
      </w:r>
      <w:r>
        <w:rPr>
          <w:b/>
          <w:sz w:val="28"/>
          <w:szCs w:val="28"/>
        </w:rPr>
        <w:t>м</w:t>
      </w:r>
      <w:r w:rsidRPr="00942326">
        <w:rPr>
          <w:b/>
          <w:sz w:val="28"/>
          <w:szCs w:val="28"/>
        </w:rPr>
        <w:t xml:space="preserve"> жилищно-коммунального хозяйства администрации города Оренбурга</w:t>
      </w:r>
      <w:r>
        <w:rPr>
          <w:sz w:val="28"/>
          <w:szCs w:val="28"/>
        </w:rPr>
        <w:t>, составляет 29 027,0 тыс. рублей на каждый год бюджетного периода (98,5% от ожидаемой оценки 2021 года (29 473,0 тыс. рублей)). Доходы прогнозируются по следующим источникам.</w:t>
      </w:r>
    </w:p>
    <w:p w14:paraId="3A51178A" w14:textId="77777777" w:rsidR="00684B9C" w:rsidRPr="00611BDA" w:rsidRDefault="00684B9C" w:rsidP="005A6165">
      <w:pPr>
        <w:widowControl w:val="0"/>
        <w:ind w:firstLine="709"/>
        <w:contextualSpacing/>
        <w:jc w:val="both"/>
        <w:rPr>
          <w:sz w:val="28"/>
          <w:szCs w:val="28"/>
        </w:rPr>
      </w:pPr>
      <w:r>
        <w:rPr>
          <w:sz w:val="28"/>
          <w:szCs w:val="28"/>
          <w:u w:val="single"/>
        </w:rPr>
        <w:t>П</w:t>
      </w:r>
      <w:r w:rsidRPr="008A2A72">
        <w:rPr>
          <w:sz w:val="28"/>
          <w:szCs w:val="28"/>
          <w:u w:val="single"/>
        </w:rPr>
        <w:t>рочи</w:t>
      </w:r>
      <w:r>
        <w:rPr>
          <w:sz w:val="28"/>
          <w:szCs w:val="28"/>
          <w:u w:val="single"/>
        </w:rPr>
        <w:t>е</w:t>
      </w:r>
      <w:r w:rsidRPr="008A2A72">
        <w:rPr>
          <w:sz w:val="28"/>
          <w:szCs w:val="28"/>
          <w:u w:val="single"/>
        </w:rPr>
        <w:t xml:space="preserve"> поступлени</w:t>
      </w:r>
      <w:r>
        <w:rPr>
          <w:sz w:val="28"/>
          <w:szCs w:val="28"/>
          <w:u w:val="single"/>
        </w:rPr>
        <w:t>я</w:t>
      </w:r>
      <w:r w:rsidRPr="008A2A72">
        <w:rPr>
          <w:sz w:val="28"/>
          <w:szCs w:val="28"/>
          <w:u w:val="single"/>
        </w:rPr>
        <w:t xml:space="preserve">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Pr>
          <w:sz w:val="28"/>
          <w:szCs w:val="28"/>
          <w:u w:val="single"/>
        </w:rPr>
        <w:t xml:space="preserve"> (</w:t>
      </w:r>
      <w:r w:rsidRPr="00043E71">
        <w:rPr>
          <w:b/>
          <w:sz w:val="28"/>
          <w:szCs w:val="28"/>
          <w:u w:val="single"/>
        </w:rPr>
        <w:t>плата, поступившая в рамках договора найма жилого помещения жилищного фонда социального использования</w:t>
      </w:r>
      <w:r>
        <w:rPr>
          <w:sz w:val="28"/>
          <w:szCs w:val="28"/>
          <w:u w:val="single"/>
        </w:rPr>
        <w:t>)</w:t>
      </w:r>
      <w:r>
        <w:rPr>
          <w:sz w:val="28"/>
          <w:szCs w:val="28"/>
        </w:rPr>
        <w:t xml:space="preserve"> планируются на каждый год бюджетного периода в ежегодных суммах 25 270,0 тыс. </w:t>
      </w:r>
      <w:r w:rsidRPr="00611BDA">
        <w:rPr>
          <w:sz w:val="28"/>
          <w:szCs w:val="28"/>
        </w:rPr>
        <w:t>рублей</w:t>
      </w:r>
      <w:r>
        <w:rPr>
          <w:sz w:val="28"/>
          <w:szCs w:val="28"/>
        </w:rPr>
        <w:t>, что составляет 91,4% от ожидаемой оценки 2021 года (27 634,0 тыс. рублей)</w:t>
      </w:r>
      <w:r w:rsidRPr="00611BDA">
        <w:rPr>
          <w:sz w:val="28"/>
          <w:szCs w:val="28"/>
        </w:rPr>
        <w:t xml:space="preserve">. </w:t>
      </w:r>
    </w:p>
    <w:p w14:paraId="5400E239" w14:textId="77777777" w:rsidR="00684B9C" w:rsidRDefault="00684B9C" w:rsidP="005A6165">
      <w:pPr>
        <w:pStyle w:val="a9"/>
        <w:widowControl w:val="0"/>
        <w:ind w:firstLine="709"/>
        <w:contextualSpacing/>
        <w:jc w:val="both"/>
        <w:rPr>
          <w:szCs w:val="28"/>
        </w:rPr>
      </w:pPr>
      <w:r w:rsidRPr="008A2A72">
        <w:rPr>
          <w:szCs w:val="28"/>
        </w:rPr>
        <w:t>В соответствии с</w:t>
      </w:r>
      <w:r>
        <w:rPr>
          <w:szCs w:val="28"/>
        </w:rPr>
        <w:t xml:space="preserve"> представленными документами </w:t>
      </w:r>
      <w:r w:rsidRPr="008A2A72">
        <w:rPr>
          <w:szCs w:val="28"/>
        </w:rPr>
        <w:t>расчеты поступлений произведены</w:t>
      </w:r>
      <w:r w:rsidRPr="002F7140">
        <w:rPr>
          <w:szCs w:val="28"/>
        </w:rPr>
        <w:t xml:space="preserve"> </w:t>
      </w:r>
      <w:r w:rsidRPr="008A2A72">
        <w:rPr>
          <w:szCs w:val="28"/>
        </w:rPr>
        <w:t>исходя из</w:t>
      </w:r>
      <w:r>
        <w:rPr>
          <w:szCs w:val="28"/>
        </w:rPr>
        <w:t xml:space="preserve"> планируемой </w:t>
      </w:r>
      <w:r w:rsidRPr="008A2A72">
        <w:rPr>
          <w:szCs w:val="28"/>
        </w:rPr>
        <w:t xml:space="preserve">базовой ставки </w:t>
      </w:r>
      <w:r>
        <w:rPr>
          <w:szCs w:val="28"/>
        </w:rPr>
        <w:t xml:space="preserve">платы </w:t>
      </w:r>
      <w:r w:rsidRPr="008A2A72">
        <w:rPr>
          <w:szCs w:val="28"/>
        </w:rPr>
        <w:t>за наем</w:t>
      </w:r>
      <w:r>
        <w:rPr>
          <w:szCs w:val="28"/>
        </w:rPr>
        <w:t xml:space="preserve"> (43,77 руб./м2),</w:t>
      </w:r>
      <w:r w:rsidRPr="008A2A72">
        <w:rPr>
          <w:szCs w:val="28"/>
        </w:rPr>
        <w:t xml:space="preserve"> коэффициента соответствия</w:t>
      </w:r>
      <w:r>
        <w:rPr>
          <w:szCs w:val="28"/>
        </w:rPr>
        <w:t xml:space="preserve"> (0,222)</w:t>
      </w:r>
      <w:r w:rsidRPr="008A2A72">
        <w:rPr>
          <w:szCs w:val="28"/>
        </w:rPr>
        <w:t>, площади муниципального жилого фонда</w:t>
      </w:r>
      <w:r>
        <w:rPr>
          <w:szCs w:val="28"/>
        </w:rPr>
        <w:t xml:space="preserve"> (230,6 тыс. м2)</w:t>
      </w:r>
      <w:r w:rsidRPr="008A2A72">
        <w:rPr>
          <w:szCs w:val="28"/>
        </w:rPr>
        <w:t xml:space="preserve">, коэффициента, характеризующего </w:t>
      </w:r>
      <w:r>
        <w:rPr>
          <w:szCs w:val="28"/>
        </w:rPr>
        <w:t>площадь (1,14)</w:t>
      </w:r>
      <w:r w:rsidRPr="008A2A72">
        <w:rPr>
          <w:szCs w:val="28"/>
        </w:rPr>
        <w:t xml:space="preserve">, </w:t>
      </w:r>
      <w:r>
        <w:rPr>
          <w:szCs w:val="28"/>
        </w:rPr>
        <w:t>количества месяцев в году (12), предлагаемого целевого уровня собираемости (0,8) и</w:t>
      </w:r>
      <w:r w:rsidRPr="008A2A72">
        <w:rPr>
          <w:szCs w:val="28"/>
        </w:rPr>
        <w:t xml:space="preserve"> прогнозной суммы </w:t>
      </w:r>
      <w:r>
        <w:rPr>
          <w:szCs w:val="28"/>
        </w:rPr>
        <w:t xml:space="preserve">погашения </w:t>
      </w:r>
      <w:r w:rsidRPr="008A2A72">
        <w:rPr>
          <w:szCs w:val="28"/>
        </w:rPr>
        <w:t>дебиторской задолженности</w:t>
      </w:r>
      <w:r>
        <w:rPr>
          <w:szCs w:val="28"/>
        </w:rPr>
        <w:t xml:space="preserve"> в размере 5,0% от задолженности, образовавшейся на 01.09.2021 (748,0 тыс. рублей)</w:t>
      </w:r>
      <w:r w:rsidRPr="008A2A72">
        <w:rPr>
          <w:szCs w:val="28"/>
        </w:rPr>
        <w:t xml:space="preserve">. </w:t>
      </w:r>
    </w:p>
    <w:p w14:paraId="40F37D6C" w14:textId="77777777" w:rsidR="00684B9C" w:rsidRPr="00611BDA" w:rsidRDefault="00684B9C" w:rsidP="005A6165">
      <w:pPr>
        <w:widowControl w:val="0"/>
        <w:ind w:firstLine="709"/>
        <w:contextualSpacing/>
        <w:jc w:val="both"/>
        <w:rPr>
          <w:sz w:val="28"/>
          <w:szCs w:val="28"/>
        </w:rPr>
      </w:pPr>
      <w:r>
        <w:rPr>
          <w:sz w:val="28"/>
          <w:szCs w:val="28"/>
          <w:u w:val="single"/>
        </w:rPr>
        <w:t>П</w:t>
      </w:r>
      <w:r w:rsidRPr="008A2A72">
        <w:rPr>
          <w:sz w:val="28"/>
          <w:szCs w:val="28"/>
          <w:u w:val="single"/>
        </w:rPr>
        <w:t>рочи</w:t>
      </w:r>
      <w:r>
        <w:rPr>
          <w:sz w:val="28"/>
          <w:szCs w:val="28"/>
          <w:u w:val="single"/>
        </w:rPr>
        <w:t>е</w:t>
      </w:r>
      <w:r w:rsidRPr="008A2A72">
        <w:rPr>
          <w:sz w:val="28"/>
          <w:szCs w:val="28"/>
          <w:u w:val="single"/>
        </w:rPr>
        <w:t xml:space="preserve"> поступлени</w:t>
      </w:r>
      <w:r>
        <w:rPr>
          <w:sz w:val="28"/>
          <w:szCs w:val="28"/>
          <w:u w:val="single"/>
        </w:rPr>
        <w:t>я</w:t>
      </w:r>
      <w:r w:rsidRPr="008A2A72">
        <w:rPr>
          <w:sz w:val="28"/>
          <w:szCs w:val="28"/>
          <w:u w:val="single"/>
        </w:rPr>
        <w:t xml:space="preserve">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Pr>
          <w:sz w:val="28"/>
          <w:szCs w:val="28"/>
          <w:u w:val="single"/>
        </w:rPr>
        <w:t xml:space="preserve"> (</w:t>
      </w:r>
      <w:r w:rsidRPr="00E318B4">
        <w:rPr>
          <w:b/>
          <w:sz w:val="28"/>
          <w:szCs w:val="28"/>
          <w:u w:val="single"/>
        </w:rPr>
        <w:t>плата, поступившая в рамках договора найма жилого помещения жилищного фонда коммерческого использования</w:t>
      </w:r>
      <w:r>
        <w:rPr>
          <w:sz w:val="28"/>
          <w:szCs w:val="28"/>
          <w:u w:val="single"/>
        </w:rPr>
        <w:t>)</w:t>
      </w:r>
      <w:r>
        <w:rPr>
          <w:sz w:val="28"/>
          <w:szCs w:val="28"/>
        </w:rPr>
        <w:t xml:space="preserve"> планируются на каждый год бюджетного периода в ежегодных суммах 1 959,0 тыс. </w:t>
      </w:r>
      <w:r w:rsidRPr="00611BDA">
        <w:rPr>
          <w:sz w:val="28"/>
          <w:szCs w:val="28"/>
        </w:rPr>
        <w:t>рублей</w:t>
      </w:r>
      <w:r>
        <w:rPr>
          <w:sz w:val="28"/>
          <w:szCs w:val="28"/>
        </w:rPr>
        <w:t>, что составляет 109,2% от ожидаемой оценки 2021 года (1 794,0 тыс. рублей)</w:t>
      </w:r>
      <w:r w:rsidRPr="00611BDA">
        <w:rPr>
          <w:sz w:val="28"/>
          <w:szCs w:val="28"/>
        </w:rPr>
        <w:t xml:space="preserve">. </w:t>
      </w:r>
    </w:p>
    <w:p w14:paraId="581F7478" w14:textId="77777777" w:rsidR="00684B9C" w:rsidRDefault="00684B9C" w:rsidP="005A6165">
      <w:pPr>
        <w:pStyle w:val="a9"/>
        <w:widowControl w:val="0"/>
        <w:ind w:firstLine="709"/>
        <w:contextualSpacing/>
        <w:jc w:val="both"/>
        <w:rPr>
          <w:szCs w:val="28"/>
        </w:rPr>
      </w:pPr>
      <w:r w:rsidRPr="008A2A72">
        <w:rPr>
          <w:szCs w:val="28"/>
        </w:rPr>
        <w:t>В соответствии с</w:t>
      </w:r>
      <w:r>
        <w:rPr>
          <w:szCs w:val="28"/>
        </w:rPr>
        <w:t xml:space="preserve"> представленными документами</w:t>
      </w:r>
      <w:r w:rsidRPr="008A2A72">
        <w:rPr>
          <w:szCs w:val="28"/>
        </w:rPr>
        <w:t xml:space="preserve"> расчеты поступлений произведены</w:t>
      </w:r>
      <w:r w:rsidRPr="002F7140">
        <w:rPr>
          <w:szCs w:val="28"/>
        </w:rPr>
        <w:t xml:space="preserve"> </w:t>
      </w:r>
      <w:r>
        <w:rPr>
          <w:szCs w:val="28"/>
        </w:rPr>
        <w:t xml:space="preserve">согласно </w:t>
      </w:r>
      <w:r w:rsidRPr="008A2A72">
        <w:rPr>
          <w:szCs w:val="28"/>
        </w:rPr>
        <w:t>утвержденной методик</w:t>
      </w:r>
      <w:r>
        <w:rPr>
          <w:szCs w:val="28"/>
        </w:rPr>
        <w:t xml:space="preserve">е </w:t>
      </w:r>
      <w:r w:rsidRPr="008A2A72">
        <w:rPr>
          <w:szCs w:val="28"/>
        </w:rPr>
        <w:t>исходя из</w:t>
      </w:r>
      <w:r>
        <w:rPr>
          <w:szCs w:val="28"/>
        </w:rPr>
        <w:t xml:space="preserve"> планируемой</w:t>
      </w:r>
      <w:r w:rsidRPr="008A2A72">
        <w:rPr>
          <w:szCs w:val="28"/>
        </w:rPr>
        <w:t xml:space="preserve"> базовой ставки </w:t>
      </w:r>
      <w:r>
        <w:rPr>
          <w:szCs w:val="28"/>
        </w:rPr>
        <w:t xml:space="preserve">платы </w:t>
      </w:r>
      <w:r w:rsidRPr="008A2A72">
        <w:rPr>
          <w:szCs w:val="28"/>
        </w:rPr>
        <w:t>за наем</w:t>
      </w:r>
      <w:r>
        <w:rPr>
          <w:szCs w:val="28"/>
        </w:rPr>
        <w:t xml:space="preserve"> (43,77 руб./м2),</w:t>
      </w:r>
      <w:r w:rsidRPr="008A2A72">
        <w:rPr>
          <w:szCs w:val="28"/>
        </w:rPr>
        <w:t xml:space="preserve"> коэффициента соответствия</w:t>
      </w:r>
      <w:r>
        <w:rPr>
          <w:szCs w:val="28"/>
        </w:rPr>
        <w:t xml:space="preserve"> (1,0)</w:t>
      </w:r>
      <w:r w:rsidRPr="008A2A72">
        <w:rPr>
          <w:szCs w:val="28"/>
        </w:rPr>
        <w:t>, площади муниципального жилого фонда</w:t>
      </w:r>
      <w:r>
        <w:rPr>
          <w:szCs w:val="28"/>
        </w:rPr>
        <w:t xml:space="preserve"> (3,8 тыс. м2)</w:t>
      </w:r>
      <w:r w:rsidRPr="008A2A72">
        <w:rPr>
          <w:szCs w:val="28"/>
        </w:rPr>
        <w:t xml:space="preserve">, коэффициента, характеризующего </w:t>
      </w:r>
      <w:r>
        <w:rPr>
          <w:szCs w:val="28"/>
        </w:rPr>
        <w:t>площадь (1,2),</w:t>
      </w:r>
      <w:r w:rsidRPr="008A2A72">
        <w:rPr>
          <w:szCs w:val="28"/>
        </w:rPr>
        <w:t xml:space="preserve"> </w:t>
      </w:r>
      <w:r>
        <w:rPr>
          <w:szCs w:val="28"/>
        </w:rPr>
        <w:t xml:space="preserve">предлагаемого целевого уровня собираемости (0,8), количества месяцев в году (12) </w:t>
      </w:r>
      <w:r w:rsidRPr="008A2A72">
        <w:rPr>
          <w:szCs w:val="28"/>
        </w:rPr>
        <w:t xml:space="preserve">и прогнозной суммы </w:t>
      </w:r>
      <w:r>
        <w:rPr>
          <w:szCs w:val="28"/>
        </w:rPr>
        <w:t xml:space="preserve">погашения </w:t>
      </w:r>
      <w:r w:rsidRPr="008A2A72">
        <w:rPr>
          <w:szCs w:val="28"/>
        </w:rPr>
        <w:t>дебиторской задолженности</w:t>
      </w:r>
      <w:r>
        <w:rPr>
          <w:szCs w:val="28"/>
        </w:rPr>
        <w:t xml:space="preserve"> в размере 5,0% от задолженности, образовавшейся на 01.09.2021 (43,0 тыс. рублей)</w:t>
      </w:r>
      <w:r w:rsidRPr="008A2A72">
        <w:rPr>
          <w:szCs w:val="28"/>
        </w:rPr>
        <w:t xml:space="preserve">. </w:t>
      </w:r>
    </w:p>
    <w:p w14:paraId="49C4106F" w14:textId="77777777" w:rsidR="00684B9C" w:rsidRPr="00611BDA" w:rsidRDefault="00684B9C" w:rsidP="005A6165">
      <w:pPr>
        <w:widowControl w:val="0"/>
        <w:ind w:firstLine="709"/>
        <w:contextualSpacing/>
        <w:jc w:val="both"/>
        <w:rPr>
          <w:sz w:val="28"/>
          <w:szCs w:val="28"/>
        </w:rPr>
      </w:pPr>
      <w:r>
        <w:rPr>
          <w:sz w:val="28"/>
          <w:szCs w:val="28"/>
          <w:u w:val="single"/>
        </w:rPr>
        <w:t>П</w:t>
      </w:r>
      <w:r w:rsidRPr="008A2A72">
        <w:rPr>
          <w:sz w:val="28"/>
          <w:szCs w:val="28"/>
          <w:u w:val="single"/>
        </w:rPr>
        <w:t>рочи</w:t>
      </w:r>
      <w:r>
        <w:rPr>
          <w:sz w:val="28"/>
          <w:szCs w:val="28"/>
          <w:u w:val="single"/>
        </w:rPr>
        <w:t>е</w:t>
      </w:r>
      <w:r w:rsidRPr="008A2A72">
        <w:rPr>
          <w:sz w:val="28"/>
          <w:szCs w:val="28"/>
          <w:u w:val="single"/>
        </w:rPr>
        <w:t xml:space="preserve"> поступлени</w:t>
      </w:r>
      <w:r>
        <w:rPr>
          <w:sz w:val="28"/>
          <w:szCs w:val="28"/>
          <w:u w:val="single"/>
        </w:rPr>
        <w:t>я</w:t>
      </w:r>
      <w:r w:rsidRPr="008A2A72">
        <w:rPr>
          <w:sz w:val="28"/>
          <w:szCs w:val="28"/>
          <w:u w:val="single"/>
        </w:rPr>
        <w:t xml:space="preserve">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Pr>
          <w:sz w:val="28"/>
          <w:szCs w:val="28"/>
          <w:u w:val="single"/>
        </w:rPr>
        <w:t xml:space="preserve"> (</w:t>
      </w:r>
      <w:r w:rsidRPr="00F37E8A">
        <w:rPr>
          <w:b/>
          <w:sz w:val="28"/>
          <w:szCs w:val="28"/>
          <w:u w:val="single"/>
        </w:rPr>
        <w:t>плата, поступившая в рамках договора найма специализированного жилого фонда</w:t>
      </w:r>
      <w:r>
        <w:rPr>
          <w:sz w:val="28"/>
          <w:szCs w:val="28"/>
          <w:u w:val="single"/>
        </w:rPr>
        <w:t>)</w:t>
      </w:r>
      <w:r>
        <w:rPr>
          <w:sz w:val="28"/>
          <w:szCs w:val="28"/>
        </w:rPr>
        <w:t xml:space="preserve"> планируется на каждый год бюджетного периода в ежегодных суммах 1 798,0 тыс. </w:t>
      </w:r>
      <w:r w:rsidRPr="00611BDA">
        <w:rPr>
          <w:sz w:val="28"/>
          <w:szCs w:val="28"/>
        </w:rPr>
        <w:t>рублей</w:t>
      </w:r>
      <w:r>
        <w:rPr>
          <w:sz w:val="28"/>
          <w:szCs w:val="28"/>
        </w:rPr>
        <w:t>, что в 40 раз превышает ожидаемую оценку 2021 года (45,0 тыс. рублей)</w:t>
      </w:r>
      <w:r w:rsidRPr="00611BDA">
        <w:rPr>
          <w:sz w:val="28"/>
          <w:szCs w:val="28"/>
        </w:rPr>
        <w:t xml:space="preserve">. </w:t>
      </w:r>
    </w:p>
    <w:p w14:paraId="01B7614C" w14:textId="77777777" w:rsidR="00684B9C" w:rsidRDefault="00684B9C" w:rsidP="005A6165">
      <w:pPr>
        <w:pStyle w:val="a9"/>
        <w:widowControl w:val="0"/>
        <w:ind w:firstLine="709"/>
        <w:contextualSpacing/>
        <w:jc w:val="both"/>
        <w:rPr>
          <w:szCs w:val="28"/>
        </w:rPr>
      </w:pPr>
      <w:r w:rsidRPr="008A2A72">
        <w:rPr>
          <w:szCs w:val="28"/>
        </w:rPr>
        <w:t>В соответствии с</w:t>
      </w:r>
      <w:r>
        <w:rPr>
          <w:szCs w:val="28"/>
        </w:rPr>
        <w:t xml:space="preserve"> представленными документами</w:t>
      </w:r>
      <w:r w:rsidRPr="008A2A72">
        <w:rPr>
          <w:szCs w:val="28"/>
        </w:rPr>
        <w:t xml:space="preserve"> расчеты поступлений произведены</w:t>
      </w:r>
      <w:r w:rsidRPr="002F7140">
        <w:rPr>
          <w:szCs w:val="28"/>
        </w:rPr>
        <w:t xml:space="preserve"> </w:t>
      </w:r>
      <w:r>
        <w:rPr>
          <w:szCs w:val="28"/>
        </w:rPr>
        <w:t xml:space="preserve">согласно </w:t>
      </w:r>
      <w:r w:rsidRPr="008A2A72">
        <w:rPr>
          <w:szCs w:val="28"/>
        </w:rPr>
        <w:t>утвержденной методик</w:t>
      </w:r>
      <w:r>
        <w:rPr>
          <w:szCs w:val="28"/>
        </w:rPr>
        <w:t xml:space="preserve">е </w:t>
      </w:r>
      <w:r w:rsidRPr="008A2A72">
        <w:rPr>
          <w:szCs w:val="28"/>
        </w:rPr>
        <w:t>исходя из</w:t>
      </w:r>
      <w:r>
        <w:rPr>
          <w:szCs w:val="28"/>
        </w:rPr>
        <w:t xml:space="preserve"> плановой</w:t>
      </w:r>
      <w:r w:rsidRPr="008A2A72">
        <w:rPr>
          <w:szCs w:val="28"/>
        </w:rPr>
        <w:t xml:space="preserve"> базовой ставки </w:t>
      </w:r>
      <w:r>
        <w:rPr>
          <w:szCs w:val="28"/>
        </w:rPr>
        <w:t xml:space="preserve">платы </w:t>
      </w:r>
      <w:r w:rsidRPr="008A2A72">
        <w:rPr>
          <w:szCs w:val="28"/>
        </w:rPr>
        <w:t>за наем</w:t>
      </w:r>
      <w:r>
        <w:rPr>
          <w:szCs w:val="28"/>
        </w:rPr>
        <w:t xml:space="preserve"> (43,77 руб./м2),</w:t>
      </w:r>
      <w:r w:rsidRPr="008A2A72">
        <w:rPr>
          <w:szCs w:val="28"/>
        </w:rPr>
        <w:t xml:space="preserve"> коэффициента соответствия</w:t>
      </w:r>
      <w:r>
        <w:rPr>
          <w:szCs w:val="28"/>
        </w:rPr>
        <w:t xml:space="preserve"> (0,222)</w:t>
      </w:r>
      <w:r w:rsidRPr="008A2A72">
        <w:rPr>
          <w:szCs w:val="28"/>
        </w:rPr>
        <w:t xml:space="preserve">, площади </w:t>
      </w:r>
      <w:r>
        <w:rPr>
          <w:szCs w:val="28"/>
        </w:rPr>
        <w:lastRenderedPageBreak/>
        <w:t>специализированного</w:t>
      </w:r>
      <w:r w:rsidRPr="008A2A72">
        <w:rPr>
          <w:szCs w:val="28"/>
        </w:rPr>
        <w:t xml:space="preserve"> фонда</w:t>
      </w:r>
      <w:r>
        <w:rPr>
          <w:szCs w:val="28"/>
        </w:rPr>
        <w:t xml:space="preserve"> (15,8 тыс. м2)</w:t>
      </w:r>
      <w:r w:rsidRPr="008A2A72">
        <w:rPr>
          <w:szCs w:val="28"/>
        </w:rPr>
        <w:t xml:space="preserve">, коэффициента, характеризующего </w:t>
      </w:r>
      <w:r>
        <w:rPr>
          <w:szCs w:val="28"/>
        </w:rPr>
        <w:t>площадь (1,22)</w:t>
      </w:r>
      <w:r w:rsidRPr="008A2A72">
        <w:rPr>
          <w:szCs w:val="28"/>
        </w:rPr>
        <w:t xml:space="preserve">, </w:t>
      </w:r>
      <w:r>
        <w:rPr>
          <w:szCs w:val="28"/>
        </w:rPr>
        <w:t>предлагаемого целевого уровня собираемости (0,8) и количества месяцев в году (12)</w:t>
      </w:r>
      <w:r w:rsidRPr="008A2A72">
        <w:rPr>
          <w:szCs w:val="28"/>
        </w:rPr>
        <w:t xml:space="preserve">. </w:t>
      </w:r>
    </w:p>
    <w:p w14:paraId="731C5475" w14:textId="77777777" w:rsidR="00684B9C" w:rsidRDefault="00684B9C" w:rsidP="005A6165">
      <w:pPr>
        <w:pStyle w:val="a9"/>
        <w:widowControl w:val="0"/>
        <w:ind w:firstLine="709"/>
        <w:contextualSpacing/>
        <w:jc w:val="both"/>
        <w:rPr>
          <w:szCs w:val="28"/>
        </w:rPr>
      </w:pPr>
      <w:r>
        <w:rPr>
          <w:szCs w:val="28"/>
        </w:rPr>
        <w:t>В ходе анализа представленных УЖКХ сведений для составления прогноза поступлений доходов на 2022-2024 годы установлено следующее.</w:t>
      </w:r>
    </w:p>
    <w:p w14:paraId="20E10106" w14:textId="77777777" w:rsidR="00684B9C" w:rsidRDefault="00684B9C" w:rsidP="005A6165">
      <w:pPr>
        <w:pStyle w:val="a9"/>
        <w:widowControl w:val="0"/>
        <w:ind w:firstLine="709"/>
        <w:contextualSpacing/>
        <w:jc w:val="both"/>
        <w:rPr>
          <w:szCs w:val="28"/>
        </w:rPr>
      </w:pPr>
      <w:r>
        <w:rPr>
          <w:szCs w:val="28"/>
        </w:rPr>
        <w:t xml:space="preserve">1. Расчет прогнозных показателей произведен исходя из базовой ставки, планируемой в размере 43,77 рублей за квадратный метр и коэффициента соответствия 0,222. При этом, решением Оренбургского городского Совета от 29.11.2021 № 173 базовая ставка утверждена в размере 39,65 рублей за квадратный метр, коэффициент соответствия – в размере 0,245. </w:t>
      </w:r>
    </w:p>
    <w:p w14:paraId="72F0F89A" w14:textId="77777777" w:rsidR="00684B9C" w:rsidRDefault="00684B9C" w:rsidP="005A6165">
      <w:pPr>
        <w:pStyle w:val="a9"/>
        <w:widowControl w:val="0"/>
        <w:ind w:firstLine="709"/>
        <w:contextualSpacing/>
        <w:jc w:val="both"/>
        <w:rPr>
          <w:szCs w:val="28"/>
        </w:rPr>
      </w:pPr>
      <w:r>
        <w:rPr>
          <w:szCs w:val="28"/>
        </w:rPr>
        <w:t>В связи с чем, прогнозные показатели поступления платы на наем жилых помещений, рассчитанный УЖКХ, завешен на общую сумму 969,0 тыс. рублей, что ежегодно составило 323,0 тыс. рублей в том числе:</w:t>
      </w:r>
    </w:p>
    <w:p w14:paraId="217E1958" w14:textId="77777777" w:rsidR="00684B9C" w:rsidRDefault="00684B9C" w:rsidP="005A6165">
      <w:pPr>
        <w:widowControl w:val="0"/>
        <w:ind w:firstLine="709"/>
        <w:jc w:val="both"/>
        <w:rPr>
          <w:sz w:val="28"/>
          <w:szCs w:val="28"/>
        </w:rPr>
      </w:pPr>
      <w:r>
        <w:rPr>
          <w:sz w:val="28"/>
          <w:szCs w:val="28"/>
        </w:rPr>
        <w:t>- платы по договорам социального найма –</w:t>
      </w:r>
      <w:r w:rsidRPr="00052E62">
        <w:rPr>
          <w:sz w:val="28"/>
          <w:szCs w:val="28"/>
        </w:rPr>
        <w:t xml:space="preserve"> на общую сумму </w:t>
      </w:r>
      <w:r>
        <w:rPr>
          <w:sz w:val="28"/>
          <w:szCs w:val="28"/>
        </w:rPr>
        <w:t>18,9</w:t>
      </w:r>
      <w:r w:rsidRPr="00052E62">
        <w:rPr>
          <w:sz w:val="28"/>
          <w:szCs w:val="28"/>
        </w:rPr>
        <w:t xml:space="preserve"> тыс. рублей, </w:t>
      </w:r>
      <w:r>
        <w:rPr>
          <w:sz w:val="28"/>
          <w:szCs w:val="28"/>
        </w:rPr>
        <w:t>что ежегодно составило 6,3 тыс. рублей или 0,2</w:t>
      </w:r>
      <w:r w:rsidRPr="00052E62">
        <w:rPr>
          <w:sz w:val="28"/>
          <w:szCs w:val="28"/>
        </w:rPr>
        <w:t xml:space="preserve">% от общей суммы прогноза </w:t>
      </w:r>
      <w:r>
        <w:rPr>
          <w:sz w:val="28"/>
          <w:szCs w:val="28"/>
        </w:rPr>
        <w:t>поступлений;</w:t>
      </w:r>
    </w:p>
    <w:p w14:paraId="7D9EFFEF" w14:textId="77777777" w:rsidR="00684B9C" w:rsidRDefault="00684B9C" w:rsidP="005A6165">
      <w:pPr>
        <w:widowControl w:val="0"/>
        <w:ind w:firstLine="709"/>
        <w:jc w:val="both"/>
        <w:rPr>
          <w:sz w:val="28"/>
          <w:szCs w:val="28"/>
        </w:rPr>
      </w:pPr>
      <w:r>
        <w:rPr>
          <w:sz w:val="28"/>
          <w:szCs w:val="28"/>
        </w:rPr>
        <w:t xml:space="preserve">- </w:t>
      </w:r>
      <w:r w:rsidRPr="00765268">
        <w:rPr>
          <w:sz w:val="28"/>
          <w:szCs w:val="28"/>
        </w:rPr>
        <w:t xml:space="preserve">платы </w:t>
      </w:r>
      <w:r>
        <w:rPr>
          <w:sz w:val="28"/>
          <w:szCs w:val="28"/>
        </w:rPr>
        <w:t>по договорам найма жилого фонда коммерческого использования –</w:t>
      </w:r>
      <w:r w:rsidRPr="00765268">
        <w:rPr>
          <w:sz w:val="28"/>
          <w:szCs w:val="28"/>
        </w:rPr>
        <w:t xml:space="preserve"> на общую сумму </w:t>
      </w:r>
      <w:r>
        <w:rPr>
          <w:sz w:val="28"/>
          <w:szCs w:val="28"/>
        </w:rPr>
        <w:t>540,9</w:t>
      </w:r>
      <w:r w:rsidRPr="00765268">
        <w:rPr>
          <w:sz w:val="28"/>
          <w:szCs w:val="28"/>
        </w:rPr>
        <w:t xml:space="preserve"> тыс. рублей, что ежегодно составило </w:t>
      </w:r>
      <w:r>
        <w:rPr>
          <w:sz w:val="28"/>
          <w:szCs w:val="28"/>
        </w:rPr>
        <w:t>180,3</w:t>
      </w:r>
      <w:r w:rsidRPr="00765268">
        <w:rPr>
          <w:sz w:val="28"/>
          <w:szCs w:val="28"/>
        </w:rPr>
        <w:t xml:space="preserve"> тыс. рублей или </w:t>
      </w:r>
      <w:r>
        <w:rPr>
          <w:sz w:val="28"/>
          <w:szCs w:val="28"/>
        </w:rPr>
        <w:t>9,2</w:t>
      </w:r>
      <w:r w:rsidRPr="00765268">
        <w:rPr>
          <w:sz w:val="28"/>
          <w:szCs w:val="28"/>
        </w:rPr>
        <w:t>% от общей суммы прогноза</w:t>
      </w:r>
      <w:r w:rsidRPr="00052E62">
        <w:rPr>
          <w:sz w:val="28"/>
          <w:szCs w:val="28"/>
        </w:rPr>
        <w:t xml:space="preserve"> </w:t>
      </w:r>
      <w:r>
        <w:rPr>
          <w:sz w:val="28"/>
          <w:szCs w:val="28"/>
        </w:rPr>
        <w:t>поступлений;</w:t>
      </w:r>
    </w:p>
    <w:p w14:paraId="57CD7227" w14:textId="77777777" w:rsidR="00684B9C" w:rsidRDefault="00684B9C" w:rsidP="005A6165">
      <w:pPr>
        <w:pStyle w:val="a9"/>
        <w:widowControl w:val="0"/>
        <w:ind w:firstLine="709"/>
        <w:contextualSpacing/>
        <w:jc w:val="both"/>
        <w:rPr>
          <w:szCs w:val="28"/>
        </w:rPr>
      </w:pPr>
      <w:r>
        <w:rPr>
          <w:szCs w:val="28"/>
        </w:rPr>
        <w:t xml:space="preserve">- </w:t>
      </w:r>
      <w:r w:rsidRPr="00765268">
        <w:rPr>
          <w:szCs w:val="28"/>
        </w:rPr>
        <w:t xml:space="preserve">платы </w:t>
      </w:r>
      <w:r>
        <w:rPr>
          <w:szCs w:val="28"/>
        </w:rPr>
        <w:t>по договорам най</w:t>
      </w:r>
      <w:r w:rsidRPr="00765268">
        <w:rPr>
          <w:szCs w:val="28"/>
        </w:rPr>
        <w:t>м</w:t>
      </w:r>
      <w:r>
        <w:rPr>
          <w:szCs w:val="28"/>
        </w:rPr>
        <w:t>а</w:t>
      </w:r>
      <w:r w:rsidRPr="00765268">
        <w:rPr>
          <w:szCs w:val="28"/>
        </w:rPr>
        <w:t xml:space="preserve"> сокращен</w:t>
      </w:r>
      <w:r>
        <w:rPr>
          <w:szCs w:val="28"/>
        </w:rPr>
        <w:t xml:space="preserve"> специализированного жилого фонда</w:t>
      </w:r>
      <w:r w:rsidRPr="00765268">
        <w:rPr>
          <w:szCs w:val="28"/>
        </w:rPr>
        <w:t xml:space="preserve"> </w:t>
      </w:r>
      <w:r>
        <w:rPr>
          <w:szCs w:val="28"/>
        </w:rPr>
        <w:t>–</w:t>
      </w:r>
      <w:r w:rsidRPr="00765268">
        <w:rPr>
          <w:szCs w:val="28"/>
        </w:rPr>
        <w:t xml:space="preserve"> на общую сумму </w:t>
      </w:r>
      <w:r>
        <w:rPr>
          <w:szCs w:val="28"/>
        </w:rPr>
        <w:t>409,2</w:t>
      </w:r>
      <w:r w:rsidRPr="00765268">
        <w:rPr>
          <w:szCs w:val="28"/>
        </w:rPr>
        <w:t xml:space="preserve"> тыс. рублей, что ежегодно составило </w:t>
      </w:r>
      <w:r>
        <w:rPr>
          <w:szCs w:val="28"/>
        </w:rPr>
        <w:t>136,4</w:t>
      </w:r>
      <w:r w:rsidRPr="00765268">
        <w:rPr>
          <w:szCs w:val="28"/>
        </w:rPr>
        <w:t xml:space="preserve"> тыс. рублей или </w:t>
      </w:r>
      <w:r>
        <w:rPr>
          <w:szCs w:val="28"/>
        </w:rPr>
        <w:t>7,6</w:t>
      </w:r>
      <w:r w:rsidRPr="00765268">
        <w:rPr>
          <w:szCs w:val="28"/>
        </w:rPr>
        <w:t>% от общей суммы прогноза</w:t>
      </w:r>
      <w:r w:rsidRPr="00052E62">
        <w:rPr>
          <w:szCs w:val="28"/>
        </w:rPr>
        <w:t xml:space="preserve"> </w:t>
      </w:r>
      <w:r>
        <w:rPr>
          <w:szCs w:val="28"/>
        </w:rPr>
        <w:t>поступлений.</w:t>
      </w:r>
    </w:p>
    <w:p w14:paraId="7FA12598" w14:textId="77777777" w:rsidR="00684B9C" w:rsidRPr="00607EDB" w:rsidRDefault="00684B9C" w:rsidP="005A6165">
      <w:pPr>
        <w:pStyle w:val="a9"/>
        <w:widowControl w:val="0"/>
        <w:ind w:firstLine="709"/>
        <w:contextualSpacing/>
        <w:jc w:val="both"/>
      </w:pPr>
      <w:r w:rsidRPr="00E27B42">
        <w:rPr>
          <w:szCs w:val="28"/>
        </w:rPr>
        <w:t xml:space="preserve">2. Согласно Методике прогнозирования доходов УЖКХ, утвержденной приказом от 25.10.2021 № 49-п, уровень собираемости по всем трем видам прочих доходов «определяется за предшествующие периоды», без указания конкретного периода. Согласно Общим требованиям </w:t>
      </w:r>
      <w:r>
        <w:rPr>
          <w:szCs w:val="28"/>
        </w:rPr>
        <w:t xml:space="preserve">к методикам </w:t>
      </w:r>
      <w:r w:rsidRPr="00607EDB">
        <w:t xml:space="preserve">в случае использования метода прямого расчета </w:t>
      </w:r>
      <w:r>
        <w:t xml:space="preserve">методика </w:t>
      </w:r>
      <w:r w:rsidRPr="00607EDB">
        <w:t>может содержать характеристику уровня собираемости соответствующего вида доходов (при его применимости) с учетом динамики показателя собираемости соответствующего вида доходов в предшествующие периоды и целевого уровня собираемости соответствующего вида доходов (в случае его наличия).</w:t>
      </w:r>
    </w:p>
    <w:p w14:paraId="642C39D8" w14:textId="77777777" w:rsidR="00684B9C" w:rsidRDefault="00684B9C" w:rsidP="005A6165">
      <w:pPr>
        <w:pStyle w:val="a9"/>
        <w:widowControl w:val="0"/>
        <w:ind w:firstLine="709"/>
        <w:contextualSpacing/>
        <w:jc w:val="both"/>
        <w:rPr>
          <w:szCs w:val="28"/>
        </w:rPr>
      </w:pPr>
      <w:r>
        <w:rPr>
          <w:szCs w:val="28"/>
        </w:rPr>
        <w:t xml:space="preserve">В соответствии с представленными сведениями по каждому коду бюджетной классификации доходов «целевой уровень собираемости в 2022 году предлагается установить 0,8». Расчеты уровня собираемости и исходные показатели для его определения в представленных сведениях отсутствуют, в связи с чем, подтвердить обоснованность применения данного показателя не представляется возможным. </w:t>
      </w:r>
    </w:p>
    <w:p w14:paraId="0FB3F69A" w14:textId="77777777" w:rsidR="00684B9C" w:rsidRDefault="00684B9C" w:rsidP="005A6165">
      <w:pPr>
        <w:widowControl w:val="0"/>
        <w:ind w:firstLine="709"/>
        <w:jc w:val="both"/>
        <w:rPr>
          <w:sz w:val="28"/>
          <w:szCs w:val="28"/>
        </w:rPr>
      </w:pPr>
      <w:r>
        <w:rPr>
          <w:sz w:val="28"/>
          <w:szCs w:val="28"/>
        </w:rPr>
        <w:t xml:space="preserve">В связи с применением </w:t>
      </w:r>
      <w:r w:rsidRPr="00765268">
        <w:rPr>
          <w:sz w:val="28"/>
          <w:szCs w:val="28"/>
        </w:rPr>
        <w:t>в расчетах уровн</w:t>
      </w:r>
      <w:r>
        <w:rPr>
          <w:sz w:val="28"/>
          <w:szCs w:val="28"/>
        </w:rPr>
        <w:t>я</w:t>
      </w:r>
      <w:r w:rsidRPr="00765268">
        <w:rPr>
          <w:sz w:val="28"/>
          <w:szCs w:val="28"/>
        </w:rPr>
        <w:t xml:space="preserve"> собираемости платы </w:t>
      </w:r>
      <w:r>
        <w:rPr>
          <w:sz w:val="28"/>
          <w:szCs w:val="28"/>
        </w:rPr>
        <w:t xml:space="preserve">по договорам найма в размере </w:t>
      </w:r>
      <w:r w:rsidRPr="00765268">
        <w:rPr>
          <w:sz w:val="28"/>
          <w:szCs w:val="28"/>
        </w:rPr>
        <w:t>80,0%</w:t>
      </w:r>
      <w:r>
        <w:rPr>
          <w:sz w:val="28"/>
          <w:szCs w:val="28"/>
        </w:rPr>
        <w:t>, объем прогнозных поступлений УЖКХ сокращен на общую сумму 7 059,6 тыс. рублей, в том числе:</w:t>
      </w:r>
    </w:p>
    <w:p w14:paraId="06083157" w14:textId="77777777" w:rsidR="00684B9C" w:rsidRDefault="00684B9C" w:rsidP="005A6165">
      <w:pPr>
        <w:widowControl w:val="0"/>
        <w:ind w:firstLine="709"/>
        <w:jc w:val="both"/>
        <w:rPr>
          <w:sz w:val="28"/>
          <w:szCs w:val="28"/>
        </w:rPr>
      </w:pPr>
      <w:r>
        <w:rPr>
          <w:sz w:val="28"/>
          <w:szCs w:val="28"/>
        </w:rPr>
        <w:t>- платы по договорам социального найма –</w:t>
      </w:r>
      <w:r w:rsidRPr="00052E62">
        <w:rPr>
          <w:sz w:val="28"/>
          <w:szCs w:val="28"/>
        </w:rPr>
        <w:t xml:space="preserve"> на общую сумму </w:t>
      </w:r>
      <w:r>
        <w:rPr>
          <w:sz w:val="28"/>
          <w:szCs w:val="28"/>
        </w:rPr>
        <w:t>18 392,4</w:t>
      </w:r>
      <w:r w:rsidRPr="00052E62">
        <w:rPr>
          <w:sz w:val="28"/>
          <w:szCs w:val="28"/>
        </w:rPr>
        <w:t xml:space="preserve"> тыс. рублей, </w:t>
      </w:r>
      <w:r>
        <w:rPr>
          <w:sz w:val="28"/>
          <w:szCs w:val="28"/>
        </w:rPr>
        <w:t>что ежегодно составило 6 130,8 тыс. рублей или 24,3</w:t>
      </w:r>
      <w:r w:rsidRPr="00052E62">
        <w:rPr>
          <w:sz w:val="28"/>
          <w:szCs w:val="28"/>
        </w:rPr>
        <w:t xml:space="preserve">% от общей суммы прогноза </w:t>
      </w:r>
      <w:r>
        <w:rPr>
          <w:sz w:val="28"/>
          <w:szCs w:val="28"/>
        </w:rPr>
        <w:t>поступлений;</w:t>
      </w:r>
    </w:p>
    <w:p w14:paraId="03597D59" w14:textId="77777777" w:rsidR="00684B9C" w:rsidRDefault="00684B9C" w:rsidP="005A6165">
      <w:pPr>
        <w:widowControl w:val="0"/>
        <w:ind w:firstLine="709"/>
        <w:jc w:val="both"/>
        <w:rPr>
          <w:sz w:val="28"/>
          <w:szCs w:val="28"/>
        </w:rPr>
      </w:pPr>
      <w:r>
        <w:rPr>
          <w:sz w:val="28"/>
          <w:szCs w:val="28"/>
        </w:rPr>
        <w:t xml:space="preserve">- </w:t>
      </w:r>
      <w:r w:rsidRPr="00765268">
        <w:rPr>
          <w:sz w:val="28"/>
          <w:szCs w:val="28"/>
        </w:rPr>
        <w:t xml:space="preserve">платы </w:t>
      </w:r>
      <w:r>
        <w:rPr>
          <w:sz w:val="28"/>
          <w:szCs w:val="28"/>
        </w:rPr>
        <w:t>по договорам найма жилого фонда коммерческого использования –</w:t>
      </w:r>
      <w:r w:rsidRPr="00765268">
        <w:rPr>
          <w:sz w:val="28"/>
          <w:szCs w:val="28"/>
        </w:rPr>
        <w:t xml:space="preserve"> на общую сумму </w:t>
      </w:r>
      <w:r>
        <w:rPr>
          <w:sz w:val="28"/>
          <w:szCs w:val="28"/>
        </w:rPr>
        <w:t>1 437,6</w:t>
      </w:r>
      <w:r w:rsidRPr="00765268">
        <w:rPr>
          <w:sz w:val="28"/>
          <w:szCs w:val="28"/>
        </w:rPr>
        <w:t xml:space="preserve">4 тыс. рублей, что ежегодно составило </w:t>
      </w:r>
      <w:r>
        <w:rPr>
          <w:sz w:val="28"/>
          <w:szCs w:val="28"/>
        </w:rPr>
        <w:t>479,2</w:t>
      </w:r>
      <w:r w:rsidRPr="00765268">
        <w:rPr>
          <w:sz w:val="28"/>
          <w:szCs w:val="28"/>
        </w:rPr>
        <w:t xml:space="preserve"> тыс. рублей или 24,</w:t>
      </w:r>
      <w:r>
        <w:rPr>
          <w:sz w:val="28"/>
          <w:szCs w:val="28"/>
        </w:rPr>
        <w:t>5</w:t>
      </w:r>
      <w:r w:rsidRPr="00765268">
        <w:rPr>
          <w:sz w:val="28"/>
          <w:szCs w:val="28"/>
        </w:rPr>
        <w:t>% от общей суммы прогноза</w:t>
      </w:r>
      <w:r w:rsidRPr="00052E62">
        <w:rPr>
          <w:sz w:val="28"/>
          <w:szCs w:val="28"/>
        </w:rPr>
        <w:t xml:space="preserve"> </w:t>
      </w:r>
      <w:r>
        <w:rPr>
          <w:sz w:val="28"/>
          <w:szCs w:val="28"/>
        </w:rPr>
        <w:t>поступлений;</w:t>
      </w:r>
    </w:p>
    <w:p w14:paraId="1B2A6F4A" w14:textId="77777777" w:rsidR="00684B9C" w:rsidRDefault="00684B9C" w:rsidP="005A6165">
      <w:pPr>
        <w:pStyle w:val="a9"/>
        <w:widowControl w:val="0"/>
        <w:ind w:firstLine="709"/>
        <w:contextualSpacing/>
        <w:jc w:val="both"/>
        <w:rPr>
          <w:szCs w:val="28"/>
        </w:rPr>
      </w:pPr>
      <w:r>
        <w:rPr>
          <w:szCs w:val="28"/>
        </w:rPr>
        <w:lastRenderedPageBreak/>
        <w:t xml:space="preserve">- </w:t>
      </w:r>
      <w:r w:rsidRPr="00765268">
        <w:rPr>
          <w:szCs w:val="28"/>
        </w:rPr>
        <w:t xml:space="preserve">платы </w:t>
      </w:r>
      <w:r>
        <w:rPr>
          <w:szCs w:val="28"/>
        </w:rPr>
        <w:t>по договорам най</w:t>
      </w:r>
      <w:r w:rsidRPr="00765268">
        <w:rPr>
          <w:szCs w:val="28"/>
        </w:rPr>
        <w:t>м</w:t>
      </w:r>
      <w:r>
        <w:rPr>
          <w:szCs w:val="28"/>
        </w:rPr>
        <w:t>а специализированного жилого фонда</w:t>
      </w:r>
      <w:r w:rsidRPr="00765268">
        <w:rPr>
          <w:szCs w:val="28"/>
        </w:rPr>
        <w:t xml:space="preserve"> </w:t>
      </w:r>
      <w:r>
        <w:rPr>
          <w:szCs w:val="28"/>
        </w:rPr>
        <w:t>–</w:t>
      </w:r>
      <w:r w:rsidRPr="00765268">
        <w:rPr>
          <w:szCs w:val="28"/>
        </w:rPr>
        <w:t xml:space="preserve"> на общую сумму </w:t>
      </w:r>
      <w:r>
        <w:rPr>
          <w:szCs w:val="28"/>
        </w:rPr>
        <w:t>1 348,8</w:t>
      </w:r>
      <w:r w:rsidRPr="00765268">
        <w:rPr>
          <w:szCs w:val="28"/>
        </w:rPr>
        <w:t xml:space="preserve"> тыс. рублей, что ежегодно составило </w:t>
      </w:r>
      <w:r>
        <w:rPr>
          <w:szCs w:val="28"/>
        </w:rPr>
        <w:t>449,6</w:t>
      </w:r>
      <w:r w:rsidRPr="00765268">
        <w:rPr>
          <w:szCs w:val="28"/>
        </w:rPr>
        <w:t xml:space="preserve"> тыс. рублей или 2</w:t>
      </w:r>
      <w:r>
        <w:rPr>
          <w:szCs w:val="28"/>
        </w:rPr>
        <w:t>5,0</w:t>
      </w:r>
      <w:r w:rsidRPr="00765268">
        <w:rPr>
          <w:szCs w:val="28"/>
        </w:rPr>
        <w:t>% от общей суммы прогноза</w:t>
      </w:r>
      <w:r w:rsidRPr="00052E62">
        <w:rPr>
          <w:szCs w:val="28"/>
        </w:rPr>
        <w:t xml:space="preserve"> </w:t>
      </w:r>
      <w:r>
        <w:rPr>
          <w:szCs w:val="28"/>
        </w:rPr>
        <w:t>поступлений.</w:t>
      </w:r>
    </w:p>
    <w:p w14:paraId="45FC26F3" w14:textId="77777777" w:rsidR="00684B9C" w:rsidRPr="006068A5" w:rsidRDefault="00684B9C" w:rsidP="005A6165">
      <w:pPr>
        <w:widowControl w:val="0"/>
        <w:ind w:firstLine="709"/>
        <w:jc w:val="both"/>
        <w:rPr>
          <w:sz w:val="28"/>
          <w:szCs w:val="28"/>
        </w:rPr>
      </w:pPr>
      <w:r>
        <w:rPr>
          <w:sz w:val="28"/>
          <w:szCs w:val="28"/>
        </w:rPr>
        <w:t xml:space="preserve">Таким образом, </w:t>
      </w:r>
      <w:r w:rsidRPr="006068A5">
        <w:rPr>
          <w:sz w:val="28"/>
          <w:szCs w:val="28"/>
        </w:rPr>
        <w:t>Счетная палата обращает внимание на то, что в связи с утверждением Оренбургским городским Советом базовой ставки платы за наем жилого помещения и коэффициента соответствия, в иных значениях, чем использованы УЖКХ в расчетах прогнозных показателей, а также в связи с отсутствием обоснованности применения понижающего показателя уровня собираемости доходов в размере 80,0%, плановые показатели по прочим доходам от поступления платы по договорам найма жилых помещений требуют уточнений.</w:t>
      </w:r>
    </w:p>
    <w:p w14:paraId="756F1389" w14:textId="77777777" w:rsidR="00684B9C" w:rsidRPr="00611BDA" w:rsidRDefault="00684B9C" w:rsidP="005A6165">
      <w:pPr>
        <w:widowControl w:val="0"/>
        <w:ind w:firstLine="709"/>
        <w:contextualSpacing/>
        <w:jc w:val="both"/>
        <w:rPr>
          <w:sz w:val="28"/>
          <w:szCs w:val="28"/>
        </w:rPr>
      </w:pPr>
      <w:r w:rsidRPr="00F37E8A">
        <w:rPr>
          <w:sz w:val="28"/>
          <w:szCs w:val="28"/>
          <w:u w:val="single"/>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r w:rsidRPr="00F37E8A">
        <w:rPr>
          <w:b/>
          <w:sz w:val="28"/>
          <w:szCs w:val="28"/>
          <w:u w:val="single"/>
        </w:rPr>
        <w:t>плата, поступившая в рамках концессионного соглашения</w:t>
      </w:r>
      <w:r w:rsidRPr="00F37E8A">
        <w:rPr>
          <w:sz w:val="28"/>
          <w:szCs w:val="28"/>
          <w:u w:val="single"/>
        </w:rPr>
        <w:t>)</w:t>
      </w:r>
      <w:r>
        <w:rPr>
          <w:sz w:val="28"/>
          <w:szCs w:val="28"/>
        </w:rPr>
        <w:t xml:space="preserve"> </w:t>
      </w:r>
      <w:r w:rsidRPr="00F37E8A">
        <w:rPr>
          <w:sz w:val="28"/>
          <w:szCs w:val="28"/>
        </w:rPr>
        <w:t>планируется на предстоящий бюджетный период в следующих размерах: на 2022 год – в сумме 1 782,0 тыс. рублей (87,1% к ожидаемой оценке 2021 года (2 045,0 тыс. рублей)), на 2023 год – в сумме 1 842,0 тыс. рублей (103,4% к 2022 году), на 2024 год – в сумме 1 904,0 тыс. рублей (103,4% к 2023 году). Главным администратором данных доходов является Комитет по управлению имуществом города Оренбурга.</w:t>
      </w:r>
    </w:p>
    <w:p w14:paraId="414D781D" w14:textId="77777777" w:rsidR="00684B9C" w:rsidRDefault="00684B9C" w:rsidP="005A6165">
      <w:pPr>
        <w:pStyle w:val="a9"/>
        <w:widowControl w:val="0"/>
        <w:ind w:firstLine="709"/>
        <w:contextualSpacing/>
        <w:jc w:val="both"/>
        <w:rPr>
          <w:szCs w:val="28"/>
        </w:rPr>
      </w:pPr>
      <w:r w:rsidRPr="008A2A72">
        <w:rPr>
          <w:szCs w:val="28"/>
        </w:rPr>
        <w:t>В соответствии с</w:t>
      </w:r>
      <w:r>
        <w:rPr>
          <w:szCs w:val="28"/>
        </w:rPr>
        <w:t xml:space="preserve"> представленными документами</w:t>
      </w:r>
      <w:r w:rsidRPr="008A2A72">
        <w:rPr>
          <w:szCs w:val="28"/>
        </w:rPr>
        <w:t xml:space="preserve"> расчеты поступлений произведены</w:t>
      </w:r>
      <w:r w:rsidRPr="002F7140">
        <w:rPr>
          <w:szCs w:val="28"/>
        </w:rPr>
        <w:t xml:space="preserve"> </w:t>
      </w:r>
      <w:r>
        <w:rPr>
          <w:szCs w:val="28"/>
        </w:rPr>
        <w:t>согласно утвержденной М</w:t>
      </w:r>
      <w:r w:rsidRPr="008A2A72">
        <w:rPr>
          <w:szCs w:val="28"/>
        </w:rPr>
        <w:t>етодик</w:t>
      </w:r>
      <w:r>
        <w:rPr>
          <w:szCs w:val="28"/>
        </w:rPr>
        <w:t xml:space="preserve">е КУИ </w:t>
      </w:r>
      <w:r w:rsidRPr="008A2A72">
        <w:rPr>
          <w:szCs w:val="28"/>
        </w:rPr>
        <w:t xml:space="preserve">исходя из </w:t>
      </w:r>
      <w:r>
        <w:rPr>
          <w:szCs w:val="28"/>
        </w:rPr>
        <w:t>годовых начислений концессионной платы по двум действующим соглашениям (2 267,8 тыс. рублей),</w:t>
      </w:r>
      <w:r w:rsidRPr="008A2A72">
        <w:rPr>
          <w:szCs w:val="28"/>
        </w:rPr>
        <w:t xml:space="preserve"> </w:t>
      </w:r>
      <w:r>
        <w:rPr>
          <w:szCs w:val="28"/>
        </w:rPr>
        <w:t xml:space="preserve">с учетом уровня </w:t>
      </w:r>
      <w:r w:rsidRPr="008A2A72">
        <w:rPr>
          <w:szCs w:val="28"/>
        </w:rPr>
        <w:t>инфляции, установленн</w:t>
      </w:r>
      <w:r>
        <w:rPr>
          <w:szCs w:val="28"/>
        </w:rPr>
        <w:t>ого</w:t>
      </w:r>
      <w:r w:rsidRPr="008A2A72">
        <w:rPr>
          <w:szCs w:val="28"/>
        </w:rPr>
        <w:t xml:space="preserve"> проектом </w:t>
      </w:r>
      <w:r>
        <w:rPr>
          <w:szCs w:val="28"/>
        </w:rPr>
        <w:t>ф</w:t>
      </w:r>
      <w:r w:rsidRPr="008A2A72">
        <w:rPr>
          <w:szCs w:val="28"/>
        </w:rPr>
        <w:t xml:space="preserve">едерального </w:t>
      </w:r>
      <w:r>
        <w:rPr>
          <w:szCs w:val="28"/>
        </w:rPr>
        <w:t>бюджета (на 2022</w:t>
      </w:r>
      <w:r w:rsidRPr="008A2A72">
        <w:rPr>
          <w:szCs w:val="28"/>
        </w:rPr>
        <w:t>-202</w:t>
      </w:r>
      <w:r>
        <w:rPr>
          <w:szCs w:val="28"/>
        </w:rPr>
        <w:t>4</w:t>
      </w:r>
      <w:r w:rsidRPr="008A2A72">
        <w:rPr>
          <w:szCs w:val="28"/>
        </w:rPr>
        <w:t xml:space="preserve"> годы – 4,0%</w:t>
      </w:r>
      <w:r>
        <w:rPr>
          <w:szCs w:val="28"/>
        </w:rPr>
        <w:t xml:space="preserve">). Кроме этого, полученные показатели ежегодно снижены на уровень собираемости, рассчитанный на 2018-2020 годы (63,0%) и увеличены </w:t>
      </w:r>
      <w:r w:rsidRPr="008A2A72">
        <w:rPr>
          <w:szCs w:val="28"/>
        </w:rPr>
        <w:t>на ожидаем</w:t>
      </w:r>
      <w:r>
        <w:rPr>
          <w:szCs w:val="28"/>
        </w:rPr>
        <w:t>ые</w:t>
      </w:r>
      <w:r w:rsidRPr="008A2A72">
        <w:rPr>
          <w:szCs w:val="28"/>
        </w:rPr>
        <w:t xml:space="preserve"> </w:t>
      </w:r>
      <w:r>
        <w:rPr>
          <w:szCs w:val="28"/>
        </w:rPr>
        <w:t xml:space="preserve">поступления от погашения 10,0% просроченной задолженности </w:t>
      </w:r>
      <w:r w:rsidRPr="008A2A72">
        <w:rPr>
          <w:szCs w:val="28"/>
        </w:rPr>
        <w:t>(</w:t>
      </w:r>
      <w:r>
        <w:rPr>
          <w:szCs w:val="28"/>
        </w:rPr>
        <w:t>296,6</w:t>
      </w:r>
      <w:r w:rsidRPr="008A2A72">
        <w:rPr>
          <w:szCs w:val="28"/>
        </w:rPr>
        <w:t xml:space="preserve"> тыс. рублей)</w:t>
      </w:r>
      <w:r>
        <w:rPr>
          <w:szCs w:val="28"/>
        </w:rPr>
        <w:t xml:space="preserve">. </w:t>
      </w:r>
    </w:p>
    <w:p w14:paraId="5405C86D" w14:textId="77777777" w:rsidR="00684B9C" w:rsidRDefault="00684B9C" w:rsidP="005A6165">
      <w:pPr>
        <w:widowControl w:val="0"/>
        <w:ind w:firstLine="709"/>
        <w:jc w:val="both"/>
        <w:rPr>
          <w:sz w:val="28"/>
          <w:szCs w:val="28"/>
        </w:rPr>
      </w:pPr>
      <w:r w:rsidRPr="00084B22">
        <w:rPr>
          <w:sz w:val="28"/>
          <w:szCs w:val="28"/>
        </w:rPr>
        <w:t xml:space="preserve">Применяемый в расчетах уровень собираемости платы (63,0%) на 37,0 процентных пунктов ниже аналогичного показателя, использованного в проекте городского бюджета на 2021 год и на плановый период 2022 и 2023 годов (100,0%). Фактическая собираемость платы за 2018 год составила 43,0%, за 2019 год – 100,0% и за 2020 год – 45,0%. </w:t>
      </w:r>
    </w:p>
    <w:p w14:paraId="7CE6D9E8" w14:textId="77777777" w:rsidR="00684B9C" w:rsidRPr="00084B22" w:rsidRDefault="00684B9C" w:rsidP="005A6165">
      <w:pPr>
        <w:widowControl w:val="0"/>
        <w:ind w:firstLine="709"/>
        <w:jc w:val="both"/>
        <w:rPr>
          <w:sz w:val="28"/>
          <w:szCs w:val="28"/>
        </w:rPr>
      </w:pPr>
      <w:r>
        <w:rPr>
          <w:sz w:val="28"/>
          <w:szCs w:val="28"/>
        </w:rPr>
        <w:t>Счетная палата отмечает, что в</w:t>
      </w:r>
      <w:r w:rsidRPr="00084B22">
        <w:rPr>
          <w:sz w:val="28"/>
          <w:szCs w:val="28"/>
        </w:rPr>
        <w:t xml:space="preserve"> связи с применением </w:t>
      </w:r>
      <w:r>
        <w:rPr>
          <w:sz w:val="28"/>
          <w:szCs w:val="28"/>
        </w:rPr>
        <w:t xml:space="preserve">КУИ </w:t>
      </w:r>
      <w:r w:rsidRPr="00084B22">
        <w:rPr>
          <w:sz w:val="28"/>
          <w:szCs w:val="28"/>
        </w:rPr>
        <w:t>коэффициента</w:t>
      </w:r>
      <w:r>
        <w:rPr>
          <w:sz w:val="28"/>
          <w:szCs w:val="28"/>
        </w:rPr>
        <w:t>, характеризующего</w:t>
      </w:r>
      <w:r w:rsidRPr="00084B22">
        <w:rPr>
          <w:sz w:val="28"/>
          <w:szCs w:val="28"/>
        </w:rPr>
        <w:t xml:space="preserve"> уров</w:t>
      </w:r>
      <w:r>
        <w:rPr>
          <w:sz w:val="28"/>
          <w:szCs w:val="28"/>
        </w:rPr>
        <w:t>ень</w:t>
      </w:r>
      <w:r w:rsidRPr="00084B22">
        <w:rPr>
          <w:sz w:val="28"/>
          <w:szCs w:val="28"/>
        </w:rPr>
        <w:t xml:space="preserve"> собираемости </w:t>
      </w:r>
      <w:r>
        <w:rPr>
          <w:sz w:val="28"/>
          <w:szCs w:val="28"/>
        </w:rPr>
        <w:t xml:space="preserve">в размере 63,0%, </w:t>
      </w:r>
      <w:r w:rsidRPr="00084B22">
        <w:rPr>
          <w:sz w:val="28"/>
          <w:szCs w:val="28"/>
        </w:rPr>
        <w:t xml:space="preserve">объем прогнозных поступлений платы по концессионным соглашениям сокращен на общую сумму 2 724,1 тыс. рублей, в том числе: на 2022 год – на сумму 872,6 тыс. рублей (49,0% от общей суммы прогноза поступлений) на 2023 год – на сумму 907,6 тыс. рублей (49,3%), на 2024 год – на сумму 943,9 тыс. рублей (49,6%). </w:t>
      </w:r>
    </w:p>
    <w:p w14:paraId="3F429118" w14:textId="77777777" w:rsidR="00684B9C" w:rsidRDefault="00684B9C" w:rsidP="005A6165">
      <w:pPr>
        <w:pStyle w:val="a9"/>
        <w:widowControl w:val="0"/>
        <w:ind w:firstLine="709"/>
        <w:contextualSpacing/>
        <w:jc w:val="both"/>
        <w:rPr>
          <w:szCs w:val="28"/>
        </w:rPr>
      </w:pPr>
      <w:r w:rsidRPr="00460E12">
        <w:rPr>
          <w:szCs w:val="28"/>
        </w:rPr>
        <w:t>В расчетах прогнозных показателей</w:t>
      </w:r>
      <w:r>
        <w:rPr>
          <w:szCs w:val="28"/>
        </w:rPr>
        <w:t xml:space="preserve"> согласно Методике КУИ включена оценка ожидаемых результатов работы по взысканию просроченной дебиторской задолженности в размере 10,0% от суммы задолженности, образовавшейся по состоянию на 01.09.2021. Согласно представленным расчетам просроченная дебиторская задолженность на указанную дату составляла 2 966,0 тыс. рублей, в связи с чем, прогнозные показатели увеличены на сумму 296,6 тыс. рублей на каждый год </w:t>
      </w:r>
      <w:r>
        <w:rPr>
          <w:szCs w:val="28"/>
        </w:rPr>
        <w:lastRenderedPageBreak/>
        <w:t>бюджетного периода.</w:t>
      </w:r>
    </w:p>
    <w:p w14:paraId="77C50A46" w14:textId="77777777" w:rsidR="00684B9C" w:rsidRDefault="00684B9C" w:rsidP="005A6165">
      <w:pPr>
        <w:pStyle w:val="a9"/>
        <w:widowControl w:val="0"/>
        <w:ind w:firstLine="709"/>
        <w:contextualSpacing/>
        <w:jc w:val="both"/>
        <w:rPr>
          <w:szCs w:val="28"/>
        </w:rPr>
      </w:pPr>
      <w:r>
        <w:rPr>
          <w:szCs w:val="28"/>
        </w:rPr>
        <w:t>Вместе с тем, в представленном в расчетах перечне концессионных соглашений на указанную дату отражена только задолженность ООО «Аттракцион-Сервис» в сумме 1 328,8 тыс. рублей по соглашению, действующему с 23.07.2015 по 22.07.2040. Указанная сумма также отражена в Отчете КУИ об исполнении бюджета города Оренбурга за девять месяцев 2021 года (ф. 0503169 «Сведения по дебиторской и кредиторской задолженности»).</w:t>
      </w:r>
    </w:p>
    <w:p w14:paraId="5D282759" w14:textId="77777777" w:rsidR="00684B9C" w:rsidRDefault="00684B9C" w:rsidP="005A6165">
      <w:pPr>
        <w:pStyle w:val="a9"/>
        <w:widowControl w:val="0"/>
        <w:ind w:firstLine="709"/>
        <w:contextualSpacing/>
        <w:jc w:val="both"/>
        <w:rPr>
          <w:szCs w:val="28"/>
        </w:rPr>
      </w:pPr>
      <w:r>
        <w:rPr>
          <w:szCs w:val="28"/>
        </w:rPr>
        <w:t>Таким образом, используемый в расчетах показатель по взысканию просроченной дебиторской задолженности в размере 10,0%, увеличивающий ежегодные прогнозные данные на сумму 296,6 тыс. рублей не основан на сведениях, отраженных в бюджетном учете и отчетности. Исходя из показателя о размере просроченной дебиторской задолженности, подтвержденной реестром концессионных соглашений и бюджетной отчетностью, ежегодная сумма оценки ожидаемых результатов работы по взысканию просроченной дебиторской задолженности составляет 132,9 тыс. рублей, что выше показателя, используемого в расчетах на 163,7 тыс. рублей.</w:t>
      </w:r>
    </w:p>
    <w:p w14:paraId="687A6E5A" w14:textId="77777777" w:rsidR="00684B9C" w:rsidRPr="006068A5" w:rsidRDefault="00684B9C" w:rsidP="005A6165">
      <w:pPr>
        <w:widowControl w:val="0"/>
        <w:ind w:firstLine="709"/>
        <w:jc w:val="both"/>
        <w:rPr>
          <w:sz w:val="28"/>
          <w:szCs w:val="28"/>
        </w:rPr>
      </w:pPr>
      <w:r w:rsidRPr="006068A5">
        <w:rPr>
          <w:sz w:val="28"/>
          <w:szCs w:val="28"/>
        </w:rPr>
        <w:t>Счетная палата обращает внимание на то, что в связи с изменением используемого в расчетах объема просроченной дебиторской задолженности прогнозные показатели поступлений платы в рамках концессионных соглашений требуют уточнений.</w:t>
      </w:r>
    </w:p>
    <w:p w14:paraId="3BE8578D" w14:textId="77777777" w:rsidR="00684B9C" w:rsidRPr="00611BDA" w:rsidRDefault="00684B9C" w:rsidP="005A6165">
      <w:pPr>
        <w:widowControl w:val="0"/>
        <w:ind w:firstLine="709"/>
        <w:contextualSpacing/>
        <w:jc w:val="both"/>
        <w:rPr>
          <w:sz w:val="28"/>
          <w:szCs w:val="28"/>
        </w:rPr>
      </w:pPr>
      <w:r>
        <w:rPr>
          <w:sz w:val="28"/>
          <w:szCs w:val="28"/>
          <w:u w:val="single"/>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w:t>
      </w:r>
      <w:r w:rsidRPr="006700B1">
        <w:rPr>
          <w:b/>
          <w:sz w:val="28"/>
          <w:szCs w:val="28"/>
          <w:u w:val="single"/>
        </w:rPr>
        <w:t>плата, поступившая в рамках договора за предоставление права на установку и эксплуатацию рекламных конструкций</w:t>
      </w:r>
      <w:r>
        <w:rPr>
          <w:sz w:val="28"/>
          <w:szCs w:val="28"/>
          <w:u w:val="single"/>
        </w:rPr>
        <w:t>)</w:t>
      </w:r>
      <w:r>
        <w:rPr>
          <w:sz w:val="28"/>
          <w:szCs w:val="28"/>
        </w:rPr>
        <w:t xml:space="preserve"> планируется на 2022 год в сумме 20 165,0 тыс. </w:t>
      </w:r>
      <w:r w:rsidRPr="00611BDA">
        <w:rPr>
          <w:sz w:val="28"/>
          <w:szCs w:val="28"/>
        </w:rPr>
        <w:t>рублей</w:t>
      </w:r>
      <w:r>
        <w:rPr>
          <w:sz w:val="28"/>
          <w:szCs w:val="28"/>
        </w:rPr>
        <w:t>,</w:t>
      </w:r>
      <w:r w:rsidRPr="00A26A89">
        <w:rPr>
          <w:sz w:val="28"/>
          <w:szCs w:val="28"/>
        </w:rPr>
        <w:t xml:space="preserve"> </w:t>
      </w:r>
      <w:r>
        <w:rPr>
          <w:sz w:val="28"/>
          <w:szCs w:val="28"/>
        </w:rPr>
        <w:t xml:space="preserve">что на 350,2 тыс. рублей или на 1,8% выше ожидаемой оценки поступлений текущего года (19 814,8 тыс. рублей). На 2023 год поступления планируются с ростом к показателю 2022 года в размере 103,4%, что составляет 20 955,0 тыс. </w:t>
      </w:r>
      <w:r w:rsidRPr="00611BDA">
        <w:rPr>
          <w:sz w:val="28"/>
          <w:szCs w:val="28"/>
        </w:rPr>
        <w:t>рублей</w:t>
      </w:r>
      <w:r>
        <w:rPr>
          <w:sz w:val="28"/>
          <w:szCs w:val="28"/>
        </w:rPr>
        <w:t>,</w:t>
      </w:r>
      <w:r w:rsidRPr="00A26A89">
        <w:rPr>
          <w:sz w:val="28"/>
          <w:szCs w:val="28"/>
        </w:rPr>
        <w:t xml:space="preserve"> </w:t>
      </w:r>
      <w:r>
        <w:rPr>
          <w:sz w:val="28"/>
          <w:szCs w:val="28"/>
        </w:rPr>
        <w:t xml:space="preserve">на 2024 год – с ростом к показателю 2024 года в размере 103,9%, что составляет 21 777,0 тыс. </w:t>
      </w:r>
      <w:r w:rsidRPr="00611BDA">
        <w:rPr>
          <w:sz w:val="28"/>
          <w:szCs w:val="28"/>
        </w:rPr>
        <w:t xml:space="preserve">рублей. Главным администратором данных доходов является </w:t>
      </w:r>
      <w:r>
        <w:rPr>
          <w:sz w:val="28"/>
          <w:szCs w:val="28"/>
        </w:rPr>
        <w:t>Комитет потребительского рынка, услуг и развития предпринимательства администрации города Оренбурга</w:t>
      </w:r>
      <w:r w:rsidRPr="00611BDA">
        <w:rPr>
          <w:sz w:val="28"/>
          <w:szCs w:val="28"/>
        </w:rPr>
        <w:t>.</w:t>
      </w:r>
    </w:p>
    <w:p w14:paraId="5B73826E" w14:textId="77777777" w:rsidR="00684B9C" w:rsidRDefault="00684B9C" w:rsidP="005A6165">
      <w:pPr>
        <w:pStyle w:val="a9"/>
        <w:widowControl w:val="0"/>
        <w:ind w:firstLine="709"/>
        <w:contextualSpacing/>
        <w:jc w:val="both"/>
        <w:rPr>
          <w:szCs w:val="28"/>
        </w:rPr>
      </w:pPr>
      <w:r w:rsidRPr="008A2A72">
        <w:rPr>
          <w:szCs w:val="28"/>
        </w:rPr>
        <w:t>В соответствии с</w:t>
      </w:r>
      <w:r>
        <w:rPr>
          <w:szCs w:val="28"/>
        </w:rPr>
        <w:t xml:space="preserve"> представленными документами</w:t>
      </w:r>
      <w:r w:rsidRPr="008A2A72">
        <w:rPr>
          <w:szCs w:val="28"/>
        </w:rPr>
        <w:t xml:space="preserve"> расчеты поступлений произведены</w:t>
      </w:r>
      <w:r>
        <w:rPr>
          <w:szCs w:val="28"/>
        </w:rPr>
        <w:t xml:space="preserve"> согласно Методике </w:t>
      </w:r>
      <w:proofErr w:type="spellStart"/>
      <w:r>
        <w:rPr>
          <w:szCs w:val="28"/>
        </w:rPr>
        <w:t>КПРУиРП</w:t>
      </w:r>
      <w:proofErr w:type="spellEnd"/>
      <w:r>
        <w:rPr>
          <w:szCs w:val="28"/>
        </w:rPr>
        <w:t xml:space="preserve"> методом прямого счета</w:t>
      </w:r>
      <w:r w:rsidRPr="002F7140">
        <w:rPr>
          <w:szCs w:val="28"/>
        </w:rPr>
        <w:t xml:space="preserve"> </w:t>
      </w:r>
      <w:r w:rsidRPr="008A2A72">
        <w:rPr>
          <w:szCs w:val="28"/>
        </w:rPr>
        <w:t xml:space="preserve">исходя из </w:t>
      </w:r>
      <w:r>
        <w:rPr>
          <w:szCs w:val="28"/>
        </w:rPr>
        <w:t>количества действующих договоров (823 шт.) и годовых начислений по данным договорам (21 952,0 тыс. рублей), рассчитанным в соответствии с действующими с 01.01.2022 изменениями, внесенными в Порядок расчета размера платы по договору на установку и эксплуатацию рекламной конструкции решением Оренбургского городского Совета от 13.07.2021 № 121. Полученный расчетный размер годовой платы скорректирован на «целевой уровень собираемости (0,9), так как отсутствуют начисления платы по договорам за предыдущие годы» и увеличен на ожидаемое погашение просроченной дебиторской задолженности в размере 5,0% от объема задолженности по состоянию на 01.09.2021 (8 166,7 тыс. рублей), что составило 408,3 тыс. рублей. На плановый период</w:t>
      </w:r>
      <w:r w:rsidRPr="00D72B24">
        <w:rPr>
          <w:szCs w:val="28"/>
        </w:rPr>
        <w:t xml:space="preserve"> </w:t>
      </w:r>
      <w:r>
        <w:rPr>
          <w:szCs w:val="28"/>
        </w:rPr>
        <w:t xml:space="preserve">расчетный размер годовой платы увеличен на </w:t>
      </w:r>
      <w:r>
        <w:rPr>
          <w:szCs w:val="28"/>
        </w:rPr>
        <w:lastRenderedPageBreak/>
        <w:t>уровень инфляции, установленный</w:t>
      </w:r>
      <w:r w:rsidRPr="008A2A72">
        <w:rPr>
          <w:szCs w:val="28"/>
        </w:rPr>
        <w:t xml:space="preserve"> проектом </w:t>
      </w:r>
      <w:r>
        <w:rPr>
          <w:szCs w:val="28"/>
        </w:rPr>
        <w:t>ф</w:t>
      </w:r>
      <w:r w:rsidRPr="008A2A72">
        <w:rPr>
          <w:szCs w:val="28"/>
        </w:rPr>
        <w:t xml:space="preserve">едерального </w:t>
      </w:r>
      <w:r>
        <w:rPr>
          <w:szCs w:val="28"/>
        </w:rPr>
        <w:t>бюджета (на 2022</w:t>
      </w:r>
      <w:r w:rsidRPr="008A2A72">
        <w:rPr>
          <w:szCs w:val="28"/>
        </w:rPr>
        <w:t>-202</w:t>
      </w:r>
      <w:r>
        <w:rPr>
          <w:szCs w:val="28"/>
        </w:rPr>
        <w:t>4</w:t>
      </w:r>
      <w:r w:rsidRPr="008A2A72">
        <w:rPr>
          <w:szCs w:val="28"/>
        </w:rPr>
        <w:t xml:space="preserve"> годы – 4,0%</w:t>
      </w:r>
      <w:r>
        <w:rPr>
          <w:szCs w:val="28"/>
        </w:rPr>
        <w:t>).</w:t>
      </w:r>
    </w:p>
    <w:p w14:paraId="795F975D" w14:textId="77777777" w:rsidR="00684B9C" w:rsidRDefault="00684B9C" w:rsidP="005A6165">
      <w:pPr>
        <w:widowControl w:val="0"/>
        <w:ind w:firstLine="709"/>
        <w:jc w:val="both"/>
        <w:rPr>
          <w:sz w:val="28"/>
          <w:szCs w:val="28"/>
        </w:rPr>
      </w:pPr>
      <w:r>
        <w:rPr>
          <w:sz w:val="28"/>
          <w:szCs w:val="28"/>
        </w:rPr>
        <w:t>Счетная палата отмечает, что в</w:t>
      </w:r>
      <w:r w:rsidRPr="00084B22">
        <w:rPr>
          <w:sz w:val="28"/>
          <w:szCs w:val="28"/>
        </w:rPr>
        <w:t xml:space="preserve"> связи с применением </w:t>
      </w:r>
      <w:proofErr w:type="spellStart"/>
      <w:r>
        <w:rPr>
          <w:sz w:val="28"/>
          <w:szCs w:val="28"/>
        </w:rPr>
        <w:t>КПРУиРП</w:t>
      </w:r>
      <w:proofErr w:type="spellEnd"/>
      <w:r>
        <w:rPr>
          <w:sz w:val="28"/>
          <w:szCs w:val="28"/>
        </w:rPr>
        <w:t xml:space="preserve"> </w:t>
      </w:r>
      <w:r w:rsidRPr="00084B22">
        <w:rPr>
          <w:sz w:val="28"/>
          <w:szCs w:val="28"/>
        </w:rPr>
        <w:t>коэффициента</w:t>
      </w:r>
      <w:r>
        <w:rPr>
          <w:sz w:val="28"/>
          <w:szCs w:val="28"/>
        </w:rPr>
        <w:t>, характеризующего</w:t>
      </w:r>
      <w:r w:rsidRPr="00084B22">
        <w:rPr>
          <w:sz w:val="28"/>
          <w:szCs w:val="28"/>
        </w:rPr>
        <w:t xml:space="preserve"> </w:t>
      </w:r>
      <w:r>
        <w:rPr>
          <w:sz w:val="28"/>
          <w:szCs w:val="28"/>
        </w:rPr>
        <w:t xml:space="preserve">целевой </w:t>
      </w:r>
      <w:r w:rsidRPr="00084B22">
        <w:rPr>
          <w:sz w:val="28"/>
          <w:szCs w:val="28"/>
        </w:rPr>
        <w:t>уров</w:t>
      </w:r>
      <w:r>
        <w:rPr>
          <w:sz w:val="28"/>
          <w:szCs w:val="28"/>
        </w:rPr>
        <w:t>ень</w:t>
      </w:r>
      <w:r w:rsidRPr="00084B22">
        <w:rPr>
          <w:sz w:val="28"/>
          <w:szCs w:val="28"/>
        </w:rPr>
        <w:t xml:space="preserve"> собираемости </w:t>
      </w:r>
      <w:r>
        <w:rPr>
          <w:sz w:val="28"/>
          <w:szCs w:val="28"/>
        </w:rPr>
        <w:t xml:space="preserve">в размере 90,0%, </w:t>
      </w:r>
      <w:r w:rsidRPr="00C732FA">
        <w:rPr>
          <w:sz w:val="28"/>
          <w:szCs w:val="28"/>
        </w:rPr>
        <w:t xml:space="preserve">объем прогнозных поступлений платы </w:t>
      </w:r>
      <w:r>
        <w:rPr>
          <w:sz w:val="28"/>
          <w:szCs w:val="28"/>
        </w:rPr>
        <w:t xml:space="preserve">за </w:t>
      </w:r>
      <w:r w:rsidRPr="00C732FA">
        <w:rPr>
          <w:sz w:val="28"/>
          <w:szCs w:val="28"/>
        </w:rPr>
        <w:t xml:space="preserve">предоставление права на установку и эксплуатацию рекламных конструкций сокращен на общую сумму </w:t>
      </w:r>
      <w:r>
        <w:rPr>
          <w:sz w:val="28"/>
          <w:szCs w:val="28"/>
        </w:rPr>
        <w:t>6 852,6</w:t>
      </w:r>
      <w:r w:rsidRPr="00C732FA">
        <w:rPr>
          <w:sz w:val="28"/>
          <w:szCs w:val="28"/>
        </w:rPr>
        <w:t xml:space="preserve"> тыс. рублей, в том числе: на 2022 год – на сумму </w:t>
      </w:r>
      <w:r>
        <w:rPr>
          <w:sz w:val="28"/>
          <w:szCs w:val="28"/>
        </w:rPr>
        <w:t>2 195,3</w:t>
      </w:r>
      <w:r w:rsidRPr="00C732FA">
        <w:rPr>
          <w:sz w:val="28"/>
          <w:szCs w:val="28"/>
        </w:rPr>
        <w:t xml:space="preserve"> тыс. рублей (</w:t>
      </w:r>
      <w:r>
        <w:rPr>
          <w:sz w:val="28"/>
          <w:szCs w:val="28"/>
        </w:rPr>
        <w:t>10,9</w:t>
      </w:r>
      <w:r w:rsidRPr="00C732FA">
        <w:rPr>
          <w:sz w:val="28"/>
          <w:szCs w:val="28"/>
        </w:rPr>
        <w:t>% от общей суммы прогноза поступлений)</w:t>
      </w:r>
      <w:r>
        <w:rPr>
          <w:sz w:val="28"/>
          <w:szCs w:val="28"/>
        </w:rPr>
        <w:t>,</w:t>
      </w:r>
      <w:r w:rsidRPr="00C732FA">
        <w:rPr>
          <w:sz w:val="28"/>
          <w:szCs w:val="28"/>
        </w:rPr>
        <w:t xml:space="preserve"> на 2023 год – на сумму </w:t>
      </w:r>
      <w:r>
        <w:rPr>
          <w:sz w:val="28"/>
          <w:szCs w:val="28"/>
        </w:rPr>
        <w:t>2 283,3</w:t>
      </w:r>
      <w:r w:rsidRPr="00C732FA">
        <w:rPr>
          <w:sz w:val="28"/>
          <w:szCs w:val="28"/>
        </w:rPr>
        <w:t xml:space="preserve"> тыс. рублей (</w:t>
      </w:r>
      <w:r>
        <w:rPr>
          <w:sz w:val="28"/>
          <w:szCs w:val="28"/>
        </w:rPr>
        <w:t>10,9</w:t>
      </w:r>
      <w:r w:rsidRPr="00C732FA">
        <w:rPr>
          <w:sz w:val="28"/>
          <w:szCs w:val="28"/>
        </w:rPr>
        <w:t xml:space="preserve">%), на 2024 год – на сумму </w:t>
      </w:r>
      <w:r>
        <w:rPr>
          <w:sz w:val="28"/>
          <w:szCs w:val="28"/>
        </w:rPr>
        <w:t xml:space="preserve">2 374,0 </w:t>
      </w:r>
      <w:r w:rsidRPr="00052E62">
        <w:rPr>
          <w:sz w:val="28"/>
          <w:szCs w:val="28"/>
        </w:rPr>
        <w:t>тыс. рублей (</w:t>
      </w:r>
      <w:r>
        <w:rPr>
          <w:sz w:val="28"/>
          <w:szCs w:val="28"/>
        </w:rPr>
        <w:t>10,9</w:t>
      </w:r>
      <w:r w:rsidRPr="00052E62">
        <w:rPr>
          <w:sz w:val="28"/>
          <w:szCs w:val="28"/>
        </w:rPr>
        <w:t>%).</w:t>
      </w:r>
      <w:r>
        <w:rPr>
          <w:sz w:val="28"/>
          <w:szCs w:val="28"/>
        </w:rPr>
        <w:t xml:space="preserve"> </w:t>
      </w:r>
    </w:p>
    <w:p w14:paraId="633ED015" w14:textId="77777777" w:rsidR="00684B9C" w:rsidRDefault="00684B9C" w:rsidP="005A6165">
      <w:pPr>
        <w:pStyle w:val="a9"/>
        <w:widowControl w:val="0"/>
        <w:ind w:firstLine="709"/>
        <w:contextualSpacing/>
        <w:jc w:val="both"/>
        <w:rPr>
          <w:szCs w:val="28"/>
        </w:rPr>
      </w:pPr>
      <w:r>
        <w:rPr>
          <w:szCs w:val="28"/>
        </w:rPr>
        <w:t xml:space="preserve">Кроме этого, Счетная палата отмечает, что согласно Отчету об исполнении бюджета города Оренбурга, сформированного за девять месяцев 2021 года по состоянию на 01.10.2021, объем просроченной дебиторской задолженности по плате </w:t>
      </w:r>
      <w:r w:rsidRPr="00AF1F1E">
        <w:rPr>
          <w:szCs w:val="28"/>
        </w:rPr>
        <w:t xml:space="preserve">в рамках договора за предоставление права на установку и эксплуатацию рекламных конструкций, составляет 9 425,8 тыс. рублей, </w:t>
      </w:r>
      <w:r>
        <w:rPr>
          <w:szCs w:val="28"/>
        </w:rPr>
        <w:t>что на 1 259,1 тыс. рублей выше показателя, использованных для расчетов прогноза. Таким образом, показатель, подлежащий включению в расчеты прогнозных поступлений по</w:t>
      </w:r>
      <w:r w:rsidRPr="00687150">
        <w:rPr>
          <w:szCs w:val="28"/>
        </w:rPr>
        <w:t xml:space="preserve"> </w:t>
      </w:r>
      <w:r>
        <w:rPr>
          <w:szCs w:val="28"/>
        </w:rPr>
        <w:t xml:space="preserve">результатам работы по взысканию просроченной дебиторской задолженности в размере 5,0% от суммы просроченной задолженности, составляет 189,0 тыс. рублей, в том числе: на 2022 год – 63,0 </w:t>
      </w:r>
      <w:r w:rsidRPr="008A2A72">
        <w:rPr>
          <w:szCs w:val="28"/>
        </w:rPr>
        <w:t>тыс. рублей</w:t>
      </w:r>
      <w:r>
        <w:rPr>
          <w:szCs w:val="28"/>
        </w:rPr>
        <w:t xml:space="preserve">, на 2023 год – 63,0 </w:t>
      </w:r>
      <w:r w:rsidRPr="008A2A72">
        <w:rPr>
          <w:szCs w:val="28"/>
        </w:rPr>
        <w:t>тыс. рублей</w:t>
      </w:r>
      <w:r>
        <w:rPr>
          <w:szCs w:val="28"/>
        </w:rPr>
        <w:t>,</w:t>
      </w:r>
      <w:r w:rsidRPr="00E55F5D">
        <w:rPr>
          <w:szCs w:val="28"/>
        </w:rPr>
        <w:t xml:space="preserve"> </w:t>
      </w:r>
      <w:r>
        <w:rPr>
          <w:szCs w:val="28"/>
        </w:rPr>
        <w:t xml:space="preserve">на 2024 год – 63,0 </w:t>
      </w:r>
      <w:r w:rsidRPr="008A2A72">
        <w:rPr>
          <w:szCs w:val="28"/>
        </w:rPr>
        <w:t>тыс. рублей</w:t>
      </w:r>
      <w:r>
        <w:rPr>
          <w:szCs w:val="28"/>
        </w:rPr>
        <w:t>.</w:t>
      </w:r>
    </w:p>
    <w:p w14:paraId="7BC194DC" w14:textId="35254F62" w:rsidR="00684B9C" w:rsidRDefault="00684B9C" w:rsidP="005A6165">
      <w:pPr>
        <w:widowControl w:val="0"/>
        <w:ind w:firstLine="709"/>
        <w:contextualSpacing/>
        <w:jc w:val="both"/>
        <w:rPr>
          <w:sz w:val="28"/>
          <w:szCs w:val="28"/>
        </w:rPr>
      </w:pPr>
      <w:r>
        <w:rPr>
          <w:sz w:val="28"/>
          <w:szCs w:val="28"/>
          <w:u w:val="single"/>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w:t>
      </w:r>
      <w:r w:rsidRPr="00C732FA">
        <w:rPr>
          <w:b/>
          <w:sz w:val="28"/>
          <w:szCs w:val="28"/>
          <w:u w:val="single"/>
        </w:rPr>
        <w:t>плата, поступившая в рамках договора за предоставление права на размещение и эксплуатацию нестационарного торгового объекта</w:t>
      </w:r>
      <w:r>
        <w:rPr>
          <w:sz w:val="28"/>
          <w:szCs w:val="28"/>
          <w:u w:val="single"/>
        </w:rPr>
        <w:t>)</w:t>
      </w:r>
      <w:r>
        <w:rPr>
          <w:sz w:val="28"/>
          <w:szCs w:val="28"/>
        </w:rPr>
        <w:t xml:space="preserve"> планируется на 2022 год в сумме 49 704,0 тыс. </w:t>
      </w:r>
      <w:r w:rsidRPr="00611BDA">
        <w:rPr>
          <w:sz w:val="28"/>
          <w:szCs w:val="28"/>
        </w:rPr>
        <w:t>рублей</w:t>
      </w:r>
      <w:r>
        <w:rPr>
          <w:sz w:val="28"/>
          <w:szCs w:val="28"/>
        </w:rPr>
        <w:t>,</w:t>
      </w:r>
      <w:r w:rsidRPr="00A26A89">
        <w:rPr>
          <w:sz w:val="28"/>
          <w:szCs w:val="28"/>
        </w:rPr>
        <w:t xml:space="preserve"> </w:t>
      </w:r>
      <w:r>
        <w:rPr>
          <w:sz w:val="28"/>
          <w:szCs w:val="28"/>
        </w:rPr>
        <w:t xml:space="preserve">что на 3 912,4 тыс. рублей или на 7,3% больше ожидаемой оценки поступлений текущего года (53 616,4 тыс. рублей). На плановый период прогнозируется ежегодный рост платы по отношению к предыдущему году в размере 104,0%, что на 2023 год составляет 51 681,0 тыс. </w:t>
      </w:r>
      <w:r w:rsidRPr="00611BDA">
        <w:rPr>
          <w:sz w:val="28"/>
          <w:szCs w:val="28"/>
        </w:rPr>
        <w:t>рублей</w:t>
      </w:r>
      <w:r>
        <w:rPr>
          <w:sz w:val="28"/>
          <w:szCs w:val="28"/>
        </w:rPr>
        <w:t>,</w:t>
      </w:r>
      <w:r w:rsidRPr="00A26A89">
        <w:rPr>
          <w:sz w:val="28"/>
          <w:szCs w:val="28"/>
        </w:rPr>
        <w:t xml:space="preserve"> </w:t>
      </w:r>
      <w:r>
        <w:rPr>
          <w:sz w:val="28"/>
          <w:szCs w:val="28"/>
        </w:rPr>
        <w:t xml:space="preserve">на 2024 год –53 738,0 тыс. </w:t>
      </w:r>
      <w:r w:rsidRPr="00611BDA">
        <w:rPr>
          <w:sz w:val="28"/>
          <w:szCs w:val="28"/>
        </w:rPr>
        <w:t xml:space="preserve">рублей. </w:t>
      </w:r>
      <w:r w:rsidR="00E97FD7">
        <w:rPr>
          <w:sz w:val="28"/>
          <w:szCs w:val="28"/>
        </w:rPr>
        <w:t xml:space="preserve">Главным администратором доходов являлся </w:t>
      </w:r>
      <w:r>
        <w:rPr>
          <w:sz w:val="28"/>
          <w:szCs w:val="28"/>
        </w:rPr>
        <w:t>Комитет потребительского рынка, услуг и развития предпринимательства администрации города Оренбурга</w:t>
      </w:r>
      <w:r w:rsidRPr="00611BDA">
        <w:rPr>
          <w:sz w:val="28"/>
          <w:szCs w:val="28"/>
        </w:rPr>
        <w:t>.</w:t>
      </w:r>
    </w:p>
    <w:p w14:paraId="4C78B6F4" w14:textId="77777777" w:rsidR="00684B9C" w:rsidRDefault="00684B9C" w:rsidP="005A6165">
      <w:pPr>
        <w:pStyle w:val="a9"/>
        <w:widowControl w:val="0"/>
        <w:ind w:firstLine="709"/>
        <w:contextualSpacing/>
        <w:jc w:val="both"/>
        <w:rPr>
          <w:szCs w:val="28"/>
        </w:rPr>
      </w:pPr>
      <w:r w:rsidRPr="008A2A72">
        <w:rPr>
          <w:szCs w:val="28"/>
        </w:rPr>
        <w:t>В соответствии с</w:t>
      </w:r>
      <w:r>
        <w:rPr>
          <w:szCs w:val="28"/>
        </w:rPr>
        <w:t xml:space="preserve"> представленными документами</w:t>
      </w:r>
      <w:r w:rsidRPr="008A2A72">
        <w:rPr>
          <w:szCs w:val="28"/>
        </w:rPr>
        <w:t xml:space="preserve"> расчеты поступлений произведены</w:t>
      </w:r>
      <w:r>
        <w:rPr>
          <w:szCs w:val="28"/>
        </w:rPr>
        <w:t xml:space="preserve"> согласно Методике </w:t>
      </w:r>
      <w:proofErr w:type="spellStart"/>
      <w:r>
        <w:rPr>
          <w:szCs w:val="28"/>
        </w:rPr>
        <w:t>КПРУиРП</w:t>
      </w:r>
      <w:proofErr w:type="spellEnd"/>
      <w:r>
        <w:rPr>
          <w:szCs w:val="28"/>
        </w:rPr>
        <w:t xml:space="preserve"> методом прямого счета</w:t>
      </w:r>
      <w:r w:rsidRPr="002F7140">
        <w:rPr>
          <w:szCs w:val="28"/>
        </w:rPr>
        <w:t xml:space="preserve"> </w:t>
      </w:r>
      <w:r w:rsidRPr="008A2A72">
        <w:rPr>
          <w:szCs w:val="28"/>
        </w:rPr>
        <w:t xml:space="preserve">исходя из </w:t>
      </w:r>
      <w:r>
        <w:rPr>
          <w:szCs w:val="28"/>
        </w:rPr>
        <w:t>количества действующих договоров (707 шт.) и годовых начислений по данным договорам (49 516,1 тыс. рублей), увеличенных на уровень инфляции, установленный</w:t>
      </w:r>
      <w:r w:rsidRPr="008A2A72">
        <w:rPr>
          <w:szCs w:val="28"/>
        </w:rPr>
        <w:t xml:space="preserve"> проектом </w:t>
      </w:r>
      <w:r>
        <w:rPr>
          <w:szCs w:val="28"/>
        </w:rPr>
        <w:t>ф</w:t>
      </w:r>
      <w:r w:rsidRPr="008A2A72">
        <w:rPr>
          <w:szCs w:val="28"/>
        </w:rPr>
        <w:t xml:space="preserve">едерального </w:t>
      </w:r>
      <w:r>
        <w:rPr>
          <w:szCs w:val="28"/>
        </w:rPr>
        <w:t>бюджета (на 2022</w:t>
      </w:r>
      <w:r w:rsidRPr="008A2A72">
        <w:rPr>
          <w:szCs w:val="28"/>
        </w:rPr>
        <w:t>-202</w:t>
      </w:r>
      <w:r>
        <w:rPr>
          <w:szCs w:val="28"/>
        </w:rPr>
        <w:t>4</w:t>
      </w:r>
      <w:r w:rsidRPr="008A2A72">
        <w:rPr>
          <w:szCs w:val="28"/>
        </w:rPr>
        <w:t xml:space="preserve"> годы – 4,0%</w:t>
      </w:r>
      <w:r>
        <w:rPr>
          <w:szCs w:val="28"/>
        </w:rPr>
        <w:t xml:space="preserve">). Полученный расчетный размер годовой платы скорректирован на показатель уровня собираемости (0,96) и увеличен на ожидаемое погашение дебиторской задолженности в размере 10,0% от объема задолженности по состоянию на 01.09.2021, что составило 267,2 тыс. рублей. </w:t>
      </w:r>
    </w:p>
    <w:p w14:paraId="4E0F925F" w14:textId="77777777" w:rsidR="00684B9C" w:rsidRDefault="00684B9C" w:rsidP="005A6165">
      <w:pPr>
        <w:widowControl w:val="0"/>
        <w:ind w:firstLine="709"/>
        <w:jc w:val="both"/>
        <w:rPr>
          <w:sz w:val="28"/>
          <w:szCs w:val="28"/>
        </w:rPr>
      </w:pPr>
      <w:r>
        <w:rPr>
          <w:sz w:val="28"/>
          <w:szCs w:val="28"/>
        </w:rPr>
        <w:t>П</w:t>
      </w:r>
      <w:r w:rsidRPr="00DB1112">
        <w:rPr>
          <w:sz w:val="28"/>
          <w:szCs w:val="28"/>
        </w:rPr>
        <w:t>рименяемый в расчетах уровень собираемости платы (</w:t>
      </w:r>
      <w:r>
        <w:rPr>
          <w:sz w:val="28"/>
          <w:szCs w:val="28"/>
        </w:rPr>
        <w:t>96</w:t>
      </w:r>
      <w:r w:rsidRPr="00DB1112">
        <w:rPr>
          <w:sz w:val="28"/>
          <w:szCs w:val="28"/>
        </w:rPr>
        <w:t xml:space="preserve">,0%) </w:t>
      </w:r>
      <w:r>
        <w:rPr>
          <w:sz w:val="28"/>
          <w:szCs w:val="28"/>
        </w:rPr>
        <w:t>рассчитан исходя из показателей за предшествующие три года, а именно: за 2018</w:t>
      </w:r>
      <w:r w:rsidRPr="00DB1112">
        <w:rPr>
          <w:sz w:val="28"/>
          <w:szCs w:val="28"/>
        </w:rPr>
        <w:t xml:space="preserve"> год </w:t>
      </w:r>
      <w:r>
        <w:rPr>
          <w:sz w:val="28"/>
          <w:szCs w:val="28"/>
        </w:rPr>
        <w:t>103,0%</w:t>
      </w:r>
      <w:r w:rsidRPr="00DB1112">
        <w:rPr>
          <w:sz w:val="28"/>
          <w:szCs w:val="28"/>
        </w:rPr>
        <w:t xml:space="preserve">, </w:t>
      </w:r>
      <w:r>
        <w:rPr>
          <w:sz w:val="28"/>
          <w:szCs w:val="28"/>
        </w:rPr>
        <w:t xml:space="preserve">за 2019 год – 106,0% и </w:t>
      </w:r>
      <w:r w:rsidRPr="00DB1112">
        <w:rPr>
          <w:sz w:val="28"/>
          <w:szCs w:val="28"/>
        </w:rPr>
        <w:t xml:space="preserve">за 2020 год – </w:t>
      </w:r>
      <w:r>
        <w:rPr>
          <w:sz w:val="28"/>
          <w:szCs w:val="28"/>
        </w:rPr>
        <w:t>80,0</w:t>
      </w:r>
      <w:r w:rsidRPr="00DB1112">
        <w:rPr>
          <w:sz w:val="28"/>
          <w:szCs w:val="28"/>
        </w:rPr>
        <w:t>%.</w:t>
      </w:r>
      <w:r>
        <w:rPr>
          <w:sz w:val="28"/>
          <w:szCs w:val="28"/>
        </w:rPr>
        <w:t xml:space="preserve"> </w:t>
      </w:r>
    </w:p>
    <w:p w14:paraId="466F1749" w14:textId="77777777" w:rsidR="00684B9C" w:rsidRDefault="00684B9C" w:rsidP="005A6165">
      <w:pPr>
        <w:widowControl w:val="0"/>
        <w:ind w:firstLine="709"/>
        <w:jc w:val="both"/>
        <w:rPr>
          <w:sz w:val="28"/>
          <w:szCs w:val="28"/>
        </w:rPr>
      </w:pPr>
      <w:r>
        <w:rPr>
          <w:sz w:val="28"/>
          <w:szCs w:val="28"/>
        </w:rPr>
        <w:t>Счетная палата отмечает, что в</w:t>
      </w:r>
      <w:r w:rsidRPr="00084B22">
        <w:rPr>
          <w:sz w:val="28"/>
          <w:szCs w:val="28"/>
        </w:rPr>
        <w:t xml:space="preserve"> связи с применением </w:t>
      </w:r>
      <w:proofErr w:type="spellStart"/>
      <w:r>
        <w:rPr>
          <w:sz w:val="28"/>
          <w:szCs w:val="28"/>
        </w:rPr>
        <w:t>КПРУиРП</w:t>
      </w:r>
      <w:proofErr w:type="spellEnd"/>
      <w:r>
        <w:rPr>
          <w:sz w:val="28"/>
          <w:szCs w:val="28"/>
        </w:rPr>
        <w:t xml:space="preserve"> </w:t>
      </w:r>
      <w:r w:rsidRPr="00084B22">
        <w:rPr>
          <w:sz w:val="28"/>
          <w:szCs w:val="28"/>
        </w:rPr>
        <w:t>коэффициента</w:t>
      </w:r>
      <w:r>
        <w:rPr>
          <w:sz w:val="28"/>
          <w:szCs w:val="28"/>
        </w:rPr>
        <w:t>, характеризующего</w:t>
      </w:r>
      <w:r w:rsidRPr="00084B22">
        <w:rPr>
          <w:sz w:val="28"/>
          <w:szCs w:val="28"/>
        </w:rPr>
        <w:t xml:space="preserve"> уров</w:t>
      </w:r>
      <w:r>
        <w:rPr>
          <w:sz w:val="28"/>
          <w:szCs w:val="28"/>
        </w:rPr>
        <w:t>ень</w:t>
      </w:r>
      <w:r w:rsidRPr="00084B22">
        <w:rPr>
          <w:sz w:val="28"/>
          <w:szCs w:val="28"/>
        </w:rPr>
        <w:t xml:space="preserve"> собираемости </w:t>
      </w:r>
      <w:r>
        <w:rPr>
          <w:sz w:val="28"/>
          <w:szCs w:val="28"/>
        </w:rPr>
        <w:t xml:space="preserve">в размере 96,0%, </w:t>
      </w:r>
      <w:r w:rsidRPr="00C732FA">
        <w:rPr>
          <w:sz w:val="28"/>
          <w:szCs w:val="28"/>
        </w:rPr>
        <w:t xml:space="preserve">объем прогнозных </w:t>
      </w:r>
      <w:r w:rsidRPr="00C732FA">
        <w:rPr>
          <w:sz w:val="28"/>
          <w:szCs w:val="28"/>
        </w:rPr>
        <w:lastRenderedPageBreak/>
        <w:t xml:space="preserve">поступлений платы </w:t>
      </w:r>
      <w:r>
        <w:rPr>
          <w:sz w:val="28"/>
          <w:szCs w:val="28"/>
        </w:rPr>
        <w:t xml:space="preserve">за </w:t>
      </w:r>
      <w:r w:rsidRPr="00C732FA">
        <w:rPr>
          <w:sz w:val="28"/>
          <w:szCs w:val="28"/>
        </w:rPr>
        <w:t xml:space="preserve">предоставление </w:t>
      </w:r>
      <w:r w:rsidRPr="00410EA3">
        <w:rPr>
          <w:sz w:val="28"/>
          <w:szCs w:val="28"/>
        </w:rPr>
        <w:t>права на размещение и эксплуатацию нестационарного торгового объекта</w:t>
      </w:r>
      <w:r w:rsidRPr="00C732FA">
        <w:rPr>
          <w:sz w:val="28"/>
          <w:szCs w:val="28"/>
        </w:rPr>
        <w:t xml:space="preserve"> сокращен на общую сумму </w:t>
      </w:r>
      <w:r>
        <w:rPr>
          <w:sz w:val="28"/>
          <w:szCs w:val="28"/>
        </w:rPr>
        <w:t>6 430,6</w:t>
      </w:r>
      <w:r w:rsidRPr="00C732FA">
        <w:rPr>
          <w:sz w:val="28"/>
          <w:szCs w:val="28"/>
        </w:rPr>
        <w:t xml:space="preserve"> тыс. рублей, в том числе: на 2022 год – на сумму </w:t>
      </w:r>
      <w:r>
        <w:rPr>
          <w:sz w:val="28"/>
          <w:szCs w:val="28"/>
        </w:rPr>
        <w:t>2 059,9</w:t>
      </w:r>
      <w:r w:rsidRPr="00C732FA">
        <w:rPr>
          <w:sz w:val="28"/>
          <w:szCs w:val="28"/>
        </w:rPr>
        <w:t xml:space="preserve"> тыс. рублей (</w:t>
      </w:r>
      <w:r>
        <w:rPr>
          <w:sz w:val="28"/>
          <w:szCs w:val="28"/>
        </w:rPr>
        <w:t>4,1</w:t>
      </w:r>
      <w:r w:rsidRPr="00C732FA">
        <w:rPr>
          <w:sz w:val="28"/>
          <w:szCs w:val="28"/>
        </w:rPr>
        <w:t>% от общей суммы прогноза поступлений)</w:t>
      </w:r>
      <w:r>
        <w:rPr>
          <w:sz w:val="28"/>
          <w:szCs w:val="28"/>
        </w:rPr>
        <w:t>,</w:t>
      </w:r>
      <w:r w:rsidRPr="00C732FA">
        <w:rPr>
          <w:sz w:val="28"/>
          <w:szCs w:val="28"/>
        </w:rPr>
        <w:t xml:space="preserve"> на 2023 год – на сумму </w:t>
      </w:r>
      <w:r>
        <w:rPr>
          <w:sz w:val="28"/>
          <w:szCs w:val="28"/>
        </w:rPr>
        <w:t>2 142,7</w:t>
      </w:r>
      <w:r w:rsidRPr="00C732FA">
        <w:rPr>
          <w:sz w:val="28"/>
          <w:szCs w:val="28"/>
        </w:rPr>
        <w:t xml:space="preserve"> тыс. рублей (</w:t>
      </w:r>
      <w:r>
        <w:rPr>
          <w:sz w:val="28"/>
          <w:szCs w:val="28"/>
        </w:rPr>
        <w:t>4,1</w:t>
      </w:r>
      <w:r w:rsidRPr="00C732FA">
        <w:rPr>
          <w:sz w:val="28"/>
          <w:szCs w:val="28"/>
        </w:rPr>
        <w:t xml:space="preserve">%), на 2024 год – на сумму </w:t>
      </w:r>
      <w:r>
        <w:rPr>
          <w:sz w:val="28"/>
          <w:szCs w:val="28"/>
        </w:rPr>
        <w:t xml:space="preserve">2 228,0 </w:t>
      </w:r>
      <w:r w:rsidRPr="00052E62">
        <w:rPr>
          <w:sz w:val="28"/>
          <w:szCs w:val="28"/>
        </w:rPr>
        <w:t>тыс. рублей (</w:t>
      </w:r>
      <w:r>
        <w:rPr>
          <w:sz w:val="28"/>
          <w:szCs w:val="28"/>
        </w:rPr>
        <w:t>4,1</w:t>
      </w:r>
      <w:r w:rsidRPr="00052E62">
        <w:rPr>
          <w:sz w:val="28"/>
          <w:szCs w:val="28"/>
        </w:rPr>
        <w:t>%).</w:t>
      </w:r>
      <w:r>
        <w:rPr>
          <w:sz w:val="28"/>
          <w:szCs w:val="28"/>
        </w:rPr>
        <w:t xml:space="preserve"> </w:t>
      </w:r>
    </w:p>
    <w:p w14:paraId="2EDD1E04" w14:textId="77777777" w:rsidR="00684B9C" w:rsidRPr="00B90277" w:rsidRDefault="00684B9C" w:rsidP="005A6165">
      <w:pPr>
        <w:widowControl w:val="0"/>
        <w:contextualSpacing/>
        <w:jc w:val="center"/>
        <w:rPr>
          <w:sz w:val="16"/>
          <w:szCs w:val="16"/>
        </w:rPr>
      </w:pPr>
    </w:p>
    <w:p w14:paraId="73D558C4" w14:textId="77777777" w:rsidR="00684B9C" w:rsidRDefault="00684B9C" w:rsidP="005A6165">
      <w:pPr>
        <w:widowControl w:val="0"/>
        <w:contextualSpacing/>
        <w:jc w:val="center"/>
        <w:rPr>
          <w:b/>
          <w:sz w:val="28"/>
          <w:szCs w:val="28"/>
        </w:rPr>
      </w:pPr>
      <w:r w:rsidRPr="00ED73F9">
        <w:rPr>
          <w:b/>
          <w:sz w:val="28"/>
          <w:szCs w:val="28"/>
        </w:rPr>
        <w:t>Платежи при пользовании природными ресурсами</w:t>
      </w:r>
    </w:p>
    <w:p w14:paraId="5ABB44D2" w14:textId="77777777" w:rsidR="00684B9C" w:rsidRPr="00ED73F9" w:rsidRDefault="00684B9C" w:rsidP="005A6165">
      <w:pPr>
        <w:widowControl w:val="0"/>
        <w:contextualSpacing/>
        <w:jc w:val="center"/>
        <w:rPr>
          <w:b/>
          <w:sz w:val="16"/>
          <w:szCs w:val="16"/>
        </w:rPr>
      </w:pPr>
    </w:p>
    <w:p w14:paraId="5D4C2299" w14:textId="77777777" w:rsidR="00684B9C" w:rsidRPr="008A2A72" w:rsidRDefault="00684B9C" w:rsidP="005A6165">
      <w:pPr>
        <w:widowControl w:val="0"/>
        <w:ind w:firstLine="709"/>
        <w:contextualSpacing/>
        <w:jc w:val="both"/>
        <w:rPr>
          <w:sz w:val="28"/>
          <w:szCs w:val="28"/>
        </w:rPr>
      </w:pPr>
      <w:r w:rsidRPr="008A2A72">
        <w:rPr>
          <w:sz w:val="28"/>
          <w:szCs w:val="28"/>
        </w:rPr>
        <w:t xml:space="preserve">Подгруппа доходов «Платежи при пользовании природными ресурсами» формируется за счет </w:t>
      </w:r>
      <w:r w:rsidRPr="008A2A72">
        <w:rPr>
          <w:b/>
          <w:i/>
          <w:sz w:val="28"/>
          <w:szCs w:val="28"/>
        </w:rPr>
        <w:t>платы за негативное воздействие на окружающую среду,</w:t>
      </w:r>
      <w:r>
        <w:rPr>
          <w:sz w:val="28"/>
          <w:szCs w:val="28"/>
        </w:rPr>
        <w:t xml:space="preserve"> которая в соответствии со </w:t>
      </w:r>
      <w:r w:rsidRPr="004416B8">
        <w:rPr>
          <w:sz w:val="28"/>
          <w:szCs w:val="28"/>
        </w:rPr>
        <w:t>стать</w:t>
      </w:r>
      <w:r>
        <w:rPr>
          <w:sz w:val="28"/>
          <w:szCs w:val="28"/>
        </w:rPr>
        <w:t>ей</w:t>
      </w:r>
      <w:r w:rsidRPr="004416B8">
        <w:rPr>
          <w:sz w:val="28"/>
          <w:szCs w:val="28"/>
        </w:rPr>
        <w:t xml:space="preserve"> 62 Бюджетного кодекса РФ</w:t>
      </w:r>
      <w:r w:rsidRPr="008A2A72">
        <w:rPr>
          <w:sz w:val="28"/>
          <w:szCs w:val="28"/>
        </w:rPr>
        <w:t xml:space="preserve"> зачисля</w:t>
      </w:r>
      <w:r>
        <w:rPr>
          <w:sz w:val="28"/>
          <w:szCs w:val="28"/>
        </w:rPr>
        <w:t>е</w:t>
      </w:r>
      <w:r w:rsidRPr="008A2A72">
        <w:rPr>
          <w:sz w:val="28"/>
          <w:szCs w:val="28"/>
        </w:rPr>
        <w:t xml:space="preserve">тся в </w:t>
      </w:r>
      <w:r>
        <w:rPr>
          <w:sz w:val="28"/>
          <w:szCs w:val="28"/>
        </w:rPr>
        <w:t xml:space="preserve">местные </w:t>
      </w:r>
      <w:r w:rsidRPr="008A2A72">
        <w:rPr>
          <w:sz w:val="28"/>
          <w:szCs w:val="28"/>
        </w:rPr>
        <w:t>бюджет</w:t>
      </w:r>
      <w:r>
        <w:rPr>
          <w:sz w:val="28"/>
          <w:szCs w:val="28"/>
        </w:rPr>
        <w:t>ы</w:t>
      </w:r>
      <w:r w:rsidRPr="008A2A72">
        <w:rPr>
          <w:sz w:val="28"/>
          <w:szCs w:val="28"/>
        </w:rPr>
        <w:t xml:space="preserve"> по нормативу 60</w:t>
      </w:r>
      <w:r>
        <w:rPr>
          <w:sz w:val="28"/>
          <w:szCs w:val="28"/>
        </w:rPr>
        <w:t>,0</w:t>
      </w:r>
      <w:r w:rsidRPr="008A2A72">
        <w:rPr>
          <w:sz w:val="28"/>
          <w:szCs w:val="28"/>
        </w:rPr>
        <w:t xml:space="preserve">%. </w:t>
      </w:r>
    </w:p>
    <w:p w14:paraId="4CD84084" w14:textId="77777777" w:rsidR="00684B9C" w:rsidRPr="008A2A72" w:rsidRDefault="00684B9C" w:rsidP="005A6165">
      <w:pPr>
        <w:widowControl w:val="0"/>
        <w:ind w:firstLine="709"/>
        <w:contextualSpacing/>
        <w:jc w:val="both"/>
        <w:rPr>
          <w:sz w:val="28"/>
          <w:szCs w:val="28"/>
        </w:rPr>
      </w:pPr>
      <w:r w:rsidRPr="008A2A72">
        <w:rPr>
          <w:sz w:val="28"/>
          <w:szCs w:val="28"/>
        </w:rPr>
        <w:t xml:space="preserve">Поступления платы за негативное воздействие на </w:t>
      </w:r>
      <w:r>
        <w:rPr>
          <w:sz w:val="28"/>
          <w:szCs w:val="28"/>
        </w:rPr>
        <w:t>предстоящий бюджетный период</w:t>
      </w:r>
      <w:r w:rsidRPr="008A2A72">
        <w:rPr>
          <w:sz w:val="28"/>
          <w:szCs w:val="28"/>
        </w:rPr>
        <w:t xml:space="preserve"> прогнозируются в </w:t>
      </w:r>
      <w:r>
        <w:rPr>
          <w:sz w:val="28"/>
          <w:szCs w:val="28"/>
        </w:rPr>
        <w:t>ежегодной сумме 32 942,0</w:t>
      </w:r>
      <w:r w:rsidRPr="008A2A72">
        <w:rPr>
          <w:sz w:val="28"/>
          <w:szCs w:val="28"/>
        </w:rPr>
        <w:t xml:space="preserve"> тыс. рублей, что </w:t>
      </w:r>
      <w:r>
        <w:rPr>
          <w:sz w:val="28"/>
          <w:szCs w:val="28"/>
        </w:rPr>
        <w:t>ниже ожидаемой оценки 2021</w:t>
      </w:r>
      <w:r w:rsidRPr="008A2A72">
        <w:rPr>
          <w:sz w:val="28"/>
          <w:szCs w:val="28"/>
        </w:rPr>
        <w:t xml:space="preserve"> года (</w:t>
      </w:r>
      <w:r>
        <w:rPr>
          <w:sz w:val="28"/>
          <w:szCs w:val="28"/>
        </w:rPr>
        <w:t>41 500,8</w:t>
      </w:r>
      <w:r w:rsidRPr="008A2A72">
        <w:rPr>
          <w:sz w:val="28"/>
          <w:szCs w:val="28"/>
        </w:rPr>
        <w:t xml:space="preserve"> тыс. рублей) на </w:t>
      </w:r>
      <w:r>
        <w:rPr>
          <w:sz w:val="28"/>
          <w:szCs w:val="28"/>
        </w:rPr>
        <w:t>8 558,8</w:t>
      </w:r>
      <w:r w:rsidRPr="008A2A72">
        <w:rPr>
          <w:sz w:val="28"/>
          <w:szCs w:val="28"/>
        </w:rPr>
        <w:t xml:space="preserve"> тыс. рублей или на </w:t>
      </w:r>
      <w:r>
        <w:rPr>
          <w:sz w:val="28"/>
          <w:szCs w:val="28"/>
        </w:rPr>
        <w:t>20,6</w:t>
      </w:r>
      <w:r w:rsidRPr="008A2A72">
        <w:rPr>
          <w:sz w:val="28"/>
          <w:szCs w:val="28"/>
        </w:rPr>
        <w:t xml:space="preserve">%. </w:t>
      </w:r>
    </w:p>
    <w:p w14:paraId="1F2FE83D" w14:textId="77777777" w:rsidR="00684B9C" w:rsidRPr="008A2A72" w:rsidRDefault="00684B9C" w:rsidP="005A6165">
      <w:pPr>
        <w:widowControl w:val="0"/>
        <w:ind w:firstLine="709"/>
        <w:contextualSpacing/>
        <w:jc w:val="both"/>
        <w:rPr>
          <w:sz w:val="28"/>
          <w:szCs w:val="28"/>
        </w:rPr>
      </w:pPr>
      <w:r w:rsidRPr="008A2A72">
        <w:rPr>
          <w:sz w:val="28"/>
          <w:szCs w:val="28"/>
        </w:rPr>
        <w:t>В планируемых поступлениях учтены поступления платы за выбросы загрязняющих веществ в атмосферный воздух стационарными объектами (</w:t>
      </w:r>
      <w:r>
        <w:rPr>
          <w:sz w:val="28"/>
          <w:szCs w:val="28"/>
        </w:rPr>
        <w:t>20,0</w:t>
      </w:r>
      <w:r w:rsidRPr="008A2A72">
        <w:rPr>
          <w:sz w:val="28"/>
          <w:szCs w:val="28"/>
        </w:rPr>
        <w:t>% от всех поступлений</w:t>
      </w:r>
      <w:r>
        <w:rPr>
          <w:sz w:val="28"/>
          <w:szCs w:val="28"/>
        </w:rPr>
        <w:t>, что составляет 6 572,0 тыс. рублей</w:t>
      </w:r>
      <w:r w:rsidRPr="008A2A72">
        <w:rPr>
          <w:sz w:val="28"/>
          <w:szCs w:val="28"/>
        </w:rPr>
        <w:t xml:space="preserve">), </w:t>
      </w:r>
      <w:r>
        <w:rPr>
          <w:sz w:val="28"/>
          <w:szCs w:val="28"/>
        </w:rPr>
        <w:t>платы за сбросы загрязняющих веществ в водные объекты (менее 0,01</w:t>
      </w:r>
      <w:r w:rsidRPr="00D34B57">
        <w:rPr>
          <w:sz w:val="28"/>
          <w:szCs w:val="28"/>
        </w:rPr>
        <w:t xml:space="preserve"> </w:t>
      </w:r>
      <w:r w:rsidRPr="008A2A72">
        <w:rPr>
          <w:sz w:val="28"/>
          <w:szCs w:val="28"/>
        </w:rPr>
        <w:t>от всех поступлений</w:t>
      </w:r>
      <w:r>
        <w:rPr>
          <w:sz w:val="28"/>
          <w:szCs w:val="28"/>
        </w:rPr>
        <w:t>, что составляет 2,0 тыс. рублей</w:t>
      </w:r>
      <w:r w:rsidRPr="008A2A72">
        <w:rPr>
          <w:sz w:val="28"/>
          <w:szCs w:val="28"/>
        </w:rPr>
        <w:t>),</w:t>
      </w:r>
      <w:r>
        <w:rPr>
          <w:sz w:val="28"/>
          <w:szCs w:val="28"/>
        </w:rPr>
        <w:t xml:space="preserve"> </w:t>
      </w:r>
      <w:r w:rsidRPr="008A2A72">
        <w:rPr>
          <w:sz w:val="28"/>
          <w:szCs w:val="28"/>
        </w:rPr>
        <w:t>платы за размещение отходов производства (</w:t>
      </w:r>
      <w:r>
        <w:rPr>
          <w:sz w:val="28"/>
          <w:szCs w:val="28"/>
        </w:rPr>
        <w:t>12,3</w:t>
      </w:r>
      <w:r w:rsidRPr="008A2A72">
        <w:rPr>
          <w:sz w:val="28"/>
          <w:szCs w:val="28"/>
        </w:rPr>
        <w:t>%</w:t>
      </w:r>
      <w:r w:rsidRPr="00D34B57">
        <w:rPr>
          <w:sz w:val="28"/>
          <w:szCs w:val="28"/>
        </w:rPr>
        <w:t xml:space="preserve"> </w:t>
      </w:r>
      <w:r w:rsidRPr="008A2A72">
        <w:rPr>
          <w:sz w:val="28"/>
          <w:szCs w:val="28"/>
        </w:rPr>
        <w:t>от всех поступлений</w:t>
      </w:r>
      <w:r>
        <w:rPr>
          <w:sz w:val="28"/>
          <w:szCs w:val="28"/>
        </w:rPr>
        <w:t>, что составляет 4 044,0 тыс. рублей</w:t>
      </w:r>
      <w:r w:rsidRPr="008A2A72">
        <w:rPr>
          <w:sz w:val="28"/>
          <w:szCs w:val="28"/>
        </w:rPr>
        <w:t xml:space="preserve">), платы за размещение </w:t>
      </w:r>
      <w:r>
        <w:rPr>
          <w:sz w:val="28"/>
          <w:szCs w:val="28"/>
        </w:rPr>
        <w:t xml:space="preserve">твердых коммунальных </w:t>
      </w:r>
      <w:r w:rsidRPr="008A2A72">
        <w:rPr>
          <w:sz w:val="28"/>
          <w:szCs w:val="28"/>
        </w:rPr>
        <w:t>отходов (</w:t>
      </w:r>
      <w:r>
        <w:rPr>
          <w:sz w:val="28"/>
          <w:szCs w:val="28"/>
        </w:rPr>
        <w:t>5,5</w:t>
      </w:r>
      <w:r w:rsidRPr="008A2A72">
        <w:rPr>
          <w:sz w:val="28"/>
          <w:szCs w:val="28"/>
        </w:rPr>
        <w:t>%</w:t>
      </w:r>
      <w:r w:rsidRPr="00D34B57">
        <w:rPr>
          <w:sz w:val="28"/>
          <w:szCs w:val="28"/>
        </w:rPr>
        <w:t xml:space="preserve"> </w:t>
      </w:r>
      <w:r w:rsidRPr="008A2A72">
        <w:rPr>
          <w:sz w:val="28"/>
          <w:szCs w:val="28"/>
        </w:rPr>
        <w:t>от всех поступлений</w:t>
      </w:r>
      <w:r>
        <w:rPr>
          <w:sz w:val="28"/>
          <w:szCs w:val="28"/>
        </w:rPr>
        <w:t xml:space="preserve">, что составляет 1 834,0 тыс. рублей) </w:t>
      </w:r>
      <w:r w:rsidRPr="008A2A72">
        <w:rPr>
          <w:sz w:val="28"/>
          <w:szCs w:val="28"/>
        </w:rPr>
        <w:t xml:space="preserve">и платы за выбросы загрязняющих веществ, образующихся при сжигании на факельных установках и (или) рассеивании попутного нефтяного газа </w:t>
      </w:r>
      <w:r>
        <w:rPr>
          <w:sz w:val="28"/>
          <w:szCs w:val="28"/>
        </w:rPr>
        <w:t xml:space="preserve">(62,2% </w:t>
      </w:r>
      <w:r w:rsidRPr="008A2A72">
        <w:rPr>
          <w:sz w:val="28"/>
          <w:szCs w:val="28"/>
        </w:rPr>
        <w:t>от всех поступлений</w:t>
      </w:r>
      <w:r>
        <w:rPr>
          <w:sz w:val="28"/>
          <w:szCs w:val="28"/>
        </w:rPr>
        <w:t>, что составляет 20 490,0тыс. рублей</w:t>
      </w:r>
      <w:r w:rsidRPr="008A2A72">
        <w:rPr>
          <w:sz w:val="28"/>
          <w:szCs w:val="28"/>
        </w:rPr>
        <w:t>).</w:t>
      </w:r>
    </w:p>
    <w:p w14:paraId="0BED2F4D" w14:textId="77777777" w:rsidR="00684B9C" w:rsidRPr="008A2A72" w:rsidRDefault="00684B9C" w:rsidP="005A6165">
      <w:pPr>
        <w:widowControl w:val="0"/>
        <w:ind w:firstLine="709"/>
        <w:contextualSpacing/>
        <w:jc w:val="both"/>
        <w:rPr>
          <w:sz w:val="28"/>
          <w:szCs w:val="28"/>
        </w:rPr>
      </w:pPr>
      <w:r>
        <w:rPr>
          <w:sz w:val="28"/>
          <w:szCs w:val="28"/>
        </w:rPr>
        <w:t>В</w:t>
      </w:r>
      <w:r w:rsidRPr="008A2A72">
        <w:rPr>
          <w:sz w:val="28"/>
          <w:szCs w:val="28"/>
        </w:rPr>
        <w:t xml:space="preserve"> материал</w:t>
      </w:r>
      <w:r>
        <w:rPr>
          <w:sz w:val="28"/>
          <w:szCs w:val="28"/>
        </w:rPr>
        <w:t>ах</w:t>
      </w:r>
      <w:r w:rsidRPr="008A2A72">
        <w:rPr>
          <w:sz w:val="28"/>
          <w:szCs w:val="28"/>
        </w:rPr>
        <w:t>, представленных с Проектом решения, по данному источнику</w:t>
      </w:r>
      <w:r>
        <w:rPr>
          <w:sz w:val="28"/>
          <w:szCs w:val="28"/>
        </w:rPr>
        <w:t xml:space="preserve"> доходов</w:t>
      </w:r>
      <w:r w:rsidRPr="008A2A72">
        <w:rPr>
          <w:sz w:val="28"/>
          <w:szCs w:val="28"/>
        </w:rPr>
        <w:t xml:space="preserve"> </w:t>
      </w:r>
      <w:r>
        <w:rPr>
          <w:sz w:val="28"/>
          <w:szCs w:val="28"/>
        </w:rPr>
        <w:t xml:space="preserve">отсутствуют расчеты прогнозных показателей. Согласно представленной информации </w:t>
      </w:r>
      <w:r w:rsidRPr="008A2A72">
        <w:rPr>
          <w:sz w:val="28"/>
          <w:szCs w:val="28"/>
        </w:rPr>
        <w:t xml:space="preserve">прогноз поступлений </w:t>
      </w:r>
      <w:r>
        <w:rPr>
          <w:sz w:val="28"/>
          <w:szCs w:val="28"/>
        </w:rPr>
        <w:t xml:space="preserve">предусмотрен в соответствии с данными </w:t>
      </w:r>
      <w:r w:rsidRPr="008A2A72">
        <w:rPr>
          <w:sz w:val="28"/>
          <w:szCs w:val="28"/>
        </w:rPr>
        <w:t>главн</w:t>
      </w:r>
      <w:r>
        <w:rPr>
          <w:sz w:val="28"/>
          <w:szCs w:val="28"/>
        </w:rPr>
        <w:t>ого</w:t>
      </w:r>
      <w:r w:rsidRPr="008A2A72">
        <w:rPr>
          <w:sz w:val="28"/>
          <w:szCs w:val="28"/>
        </w:rPr>
        <w:t xml:space="preserve"> администратор</w:t>
      </w:r>
      <w:r>
        <w:rPr>
          <w:sz w:val="28"/>
          <w:szCs w:val="28"/>
        </w:rPr>
        <w:t>а</w:t>
      </w:r>
      <w:r w:rsidRPr="008A2A72">
        <w:rPr>
          <w:sz w:val="28"/>
          <w:szCs w:val="28"/>
        </w:rPr>
        <w:t xml:space="preserve"> доходов – Южно-Уральско</w:t>
      </w:r>
      <w:r>
        <w:rPr>
          <w:sz w:val="28"/>
          <w:szCs w:val="28"/>
        </w:rPr>
        <w:t>го м</w:t>
      </w:r>
      <w:r w:rsidRPr="008A2A72">
        <w:rPr>
          <w:sz w:val="28"/>
          <w:szCs w:val="28"/>
        </w:rPr>
        <w:t>ежрегионально</w:t>
      </w:r>
      <w:r>
        <w:rPr>
          <w:sz w:val="28"/>
          <w:szCs w:val="28"/>
        </w:rPr>
        <w:t>го у</w:t>
      </w:r>
      <w:r w:rsidRPr="008A2A72">
        <w:rPr>
          <w:sz w:val="28"/>
          <w:szCs w:val="28"/>
        </w:rPr>
        <w:t>правлени</w:t>
      </w:r>
      <w:r>
        <w:rPr>
          <w:sz w:val="28"/>
          <w:szCs w:val="28"/>
        </w:rPr>
        <w:t>я</w:t>
      </w:r>
      <w:r w:rsidRPr="008A2A72">
        <w:rPr>
          <w:sz w:val="28"/>
          <w:szCs w:val="28"/>
        </w:rPr>
        <w:t xml:space="preserve"> Федеральной </w:t>
      </w:r>
      <w:r>
        <w:rPr>
          <w:sz w:val="28"/>
          <w:szCs w:val="28"/>
        </w:rPr>
        <w:t>с</w:t>
      </w:r>
      <w:r w:rsidRPr="008A2A72">
        <w:rPr>
          <w:sz w:val="28"/>
          <w:szCs w:val="28"/>
        </w:rPr>
        <w:t xml:space="preserve">лужбы по </w:t>
      </w:r>
      <w:r>
        <w:rPr>
          <w:sz w:val="28"/>
          <w:szCs w:val="28"/>
        </w:rPr>
        <w:t>надзору в с</w:t>
      </w:r>
      <w:r w:rsidRPr="008A2A72">
        <w:rPr>
          <w:sz w:val="28"/>
          <w:szCs w:val="28"/>
        </w:rPr>
        <w:t>фере</w:t>
      </w:r>
      <w:r>
        <w:rPr>
          <w:sz w:val="28"/>
          <w:szCs w:val="28"/>
        </w:rPr>
        <w:t>, представленными министерством финансов Оренбургской области</w:t>
      </w:r>
      <w:r w:rsidRPr="008A2A72">
        <w:rPr>
          <w:sz w:val="28"/>
          <w:szCs w:val="28"/>
        </w:rPr>
        <w:t>.</w:t>
      </w:r>
      <w:r>
        <w:rPr>
          <w:sz w:val="28"/>
          <w:szCs w:val="28"/>
        </w:rPr>
        <w:t xml:space="preserve"> </w:t>
      </w:r>
    </w:p>
    <w:p w14:paraId="253C46DC" w14:textId="77777777" w:rsidR="00684B9C" w:rsidRPr="00A31F87" w:rsidRDefault="00684B9C" w:rsidP="005A6165">
      <w:pPr>
        <w:widowControl w:val="0"/>
        <w:ind w:firstLine="709"/>
        <w:contextualSpacing/>
        <w:jc w:val="both"/>
        <w:rPr>
          <w:b/>
          <w:sz w:val="16"/>
          <w:szCs w:val="28"/>
        </w:rPr>
      </w:pPr>
    </w:p>
    <w:p w14:paraId="14772E02" w14:textId="77777777" w:rsidR="00684B9C" w:rsidRDefault="00684B9C" w:rsidP="005A6165">
      <w:pPr>
        <w:widowControl w:val="0"/>
        <w:ind w:firstLine="540"/>
        <w:contextualSpacing/>
        <w:jc w:val="center"/>
        <w:rPr>
          <w:b/>
          <w:sz w:val="28"/>
          <w:szCs w:val="28"/>
        </w:rPr>
      </w:pPr>
      <w:r w:rsidRPr="008A2A72">
        <w:rPr>
          <w:b/>
          <w:sz w:val="28"/>
          <w:szCs w:val="28"/>
        </w:rPr>
        <w:t>Доходы от оказания платных услуг и компенсации затрат государства</w:t>
      </w:r>
    </w:p>
    <w:p w14:paraId="3B2CAC2A" w14:textId="77777777" w:rsidR="00684B9C" w:rsidRPr="00A31F87" w:rsidRDefault="00684B9C" w:rsidP="005A6165">
      <w:pPr>
        <w:widowControl w:val="0"/>
        <w:ind w:firstLine="540"/>
        <w:contextualSpacing/>
        <w:jc w:val="center"/>
        <w:rPr>
          <w:b/>
          <w:sz w:val="16"/>
          <w:szCs w:val="28"/>
        </w:rPr>
      </w:pPr>
    </w:p>
    <w:p w14:paraId="3BD58BE5" w14:textId="77777777" w:rsidR="00684B9C" w:rsidRPr="0074451E" w:rsidRDefault="00684B9C" w:rsidP="005A6165">
      <w:pPr>
        <w:widowControl w:val="0"/>
        <w:ind w:firstLine="709"/>
        <w:contextualSpacing/>
        <w:jc w:val="both"/>
        <w:rPr>
          <w:sz w:val="28"/>
          <w:szCs w:val="28"/>
        </w:rPr>
      </w:pPr>
      <w:r>
        <w:rPr>
          <w:sz w:val="28"/>
          <w:szCs w:val="28"/>
        </w:rPr>
        <w:t xml:space="preserve">В соответствии со </w:t>
      </w:r>
      <w:r w:rsidRPr="004416B8">
        <w:rPr>
          <w:sz w:val="28"/>
          <w:szCs w:val="28"/>
        </w:rPr>
        <w:t>стать</w:t>
      </w:r>
      <w:r>
        <w:rPr>
          <w:sz w:val="28"/>
          <w:szCs w:val="28"/>
        </w:rPr>
        <w:t>ей</w:t>
      </w:r>
      <w:r w:rsidRPr="004416B8">
        <w:rPr>
          <w:sz w:val="28"/>
          <w:szCs w:val="28"/>
        </w:rPr>
        <w:t xml:space="preserve"> 62 Бюджетного кодекса РФ</w:t>
      </w:r>
      <w:r w:rsidRPr="008A2A72">
        <w:rPr>
          <w:sz w:val="28"/>
          <w:szCs w:val="28"/>
        </w:rPr>
        <w:t xml:space="preserve"> </w:t>
      </w:r>
      <w:r>
        <w:rPr>
          <w:sz w:val="28"/>
          <w:szCs w:val="28"/>
        </w:rPr>
        <w:t>доходы от платных услуг и компенсации затрат бюджетов городских округов</w:t>
      </w:r>
      <w:r w:rsidRPr="0074451E">
        <w:rPr>
          <w:sz w:val="28"/>
          <w:szCs w:val="28"/>
        </w:rPr>
        <w:t xml:space="preserve"> </w:t>
      </w:r>
      <w:r>
        <w:rPr>
          <w:sz w:val="28"/>
          <w:szCs w:val="28"/>
        </w:rPr>
        <w:t>зачисляются в местные бюджеты по нормативу 100,0%.</w:t>
      </w:r>
    </w:p>
    <w:p w14:paraId="0A64925B" w14:textId="77777777" w:rsidR="00684B9C" w:rsidRDefault="00684B9C" w:rsidP="005A6165">
      <w:pPr>
        <w:widowControl w:val="0"/>
        <w:ind w:firstLine="709"/>
        <w:contextualSpacing/>
        <w:jc w:val="both"/>
        <w:rPr>
          <w:sz w:val="28"/>
          <w:szCs w:val="28"/>
        </w:rPr>
      </w:pPr>
      <w:r w:rsidRPr="008A2A72">
        <w:rPr>
          <w:sz w:val="28"/>
          <w:szCs w:val="28"/>
        </w:rPr>
        <w:t>Поступления доходов от оказания платных услуг и компенсации затрат государства на 202</w:t>
      </w:r>
      <w:r>
        <w:rPr>
          <w:sz w:val="28"/>
          <w:szCs w:val="28"/>
        </w:rPr>
        <w:t>2</w:t>
      </w:r>
      <w:r w:rsidRPr="008A2A72">
        <w:rPr>
          <w:sz w:val="28"/>
          <w:szCs w:val="28"/>
        </w:rPr>
        <w:t xml:space="preserve"> год прогнозируются в сумме </w:t>
      </w:r>
      <w:r>
        <w:rPr>
          <w:sz w:val="28"/>
          <w:szCs w:val="28"/>
        </w:rPr>
        <w:t>3 183,0</w:t>
      </w:r>
      <w:r w:rsidRPr="008A2A72">
        <w:rPr>
          <w:sz w:val="28"/>
          <w:szCs w:val="28"/>
        </w:rPr>
        <w:t xml:space="preserve"> тыс. рублей, что составляет </w:t>
      </w:r>
      <w:r>
        <w:rPr>
          <w:sz w:val="28"/>
          <w:szCs w:val="28"/>
        </w:rPr>
        <w:t>29,4% от ожидаемой оценки 2021</w:t>
      </w:r>
      <w:r w:rsidRPr="008A2A72">
        <w:rPr>
          <w:sz w:val="28"/>
          <w:szCs w:val="28"/>
        </w:rPr>
        <w:t xml:space="preserve"> года (</w:t>
      </w:r>
      <w:r>
        <w:rPr>
          <w:sz w:val="28"/>
          <w:szCs w:val="28"/>
        </w:rPr>
        <w:t>10 815,3</w:t>
      </w:r>
      <w:r w:rsidRPr="008A2A72">
        <w:rPr>
          <w:sz w:val="28"/>
          <w:szCs w:val="28"/>
        </w:rPr>
        <w:t xml:space="preserve"> тыс. рублей). Бюджетные назначения на плановый период 202</w:t>
      </w:r>
      <w:r>
        <w:rPr>
          <w:sz w:val="28"/>
          <w:szCs w:val="28"/>
        </w:rPr>
        <w:t>3 и 2024</w:t>
      </w:r>
      <w:r w:rsidRPr="008A2A72">
        <w:rPr>
          <w:sz w:val="28"/>
          <w:szCs w:val="28"/>
        </w:rPr>
        <w:t xml:space="preserve"> годов планируются в суммах </w:t>
      </w:r>
      <w:r>
        <w:rPr>
          <w:sz w:val="28"/>
          <w:szCs w:val="28"/>
        </w:rPr>
        <w:t>3 201,0</w:t>
      </w:r>
      <w:r w:rsidRPr="008A2A72">
        <w:rPr>
          <w:sz w:val="28"/>
          <w:szCs w:val="28"/>
        </w:rPr>
        <w:t xml:space="preserve"> тыс. рублей и </w:t>
      </w:r>
      <w:r>
        <w:rPr>
          <w:sz w:val="28"/>
          <w:szCs w:val="28"/>
        </w:rPr>
        <w:t>3 267,0</w:t>
      </w:r>
      <w:r w:rsidRPr="008A2A72">
        <w:rPr>
          <w:sz w:val="28"/>
          <w:szCs w:val="28"/>
        </w:rPr>
        <w:t xml:space="preserve"> тыс. рублей соответственно.</w:t>
      </w:r>
    </w:p>
    <w:p w14:paraId="4F4F6F72" w14:textId="77777777" w:rsidR="00684B9C" w:rsidRPr="005D364D" w:rsidRDefault="00684B9C" w:rsidP="005A6165">
      <w:pPr>
        <w:widowControl w:val="0"/>
        <w:ind w:firstLine="709"/>
        <w:contextualSpacing/>
        <w:jc w:val="both"/>
        <w:rPr>
          <w:sz w:val="16"/>
          <w:szCs w:val="16"/>
        </w:rPr>
      </w:pPr>
    </w:p>
    <w:p w14:paraId="35733FB5" w14:textId="77777777" w:rsidR="00684B9C" w:rsidRPr="00E47910" w:rsidRDefault="00684B9C" w:rsidP="005A6165">
      <w:pPr>
        <w:widowControl w:val="0"/>
        <w:ind w:firstLine="709"/>
        <w:contextualSpacing/>
        <w:jc w:val="center"/>
        <w:rPr>
          <w:b/>
          <w:i/>
          <w:sz w:val="28"/>
          <w:szCs w:val="28"/>
        </w:rPr>
      </w:pPr>
      <w:r>
        <w:rPr>
          <w:b/>
          <w:i/>
          <w:sz w:val="28"/>
          <w:szCs w:val="28"/>
        </w:rPr>
        <w:t>Д</w:t>
      </w:r>
      <w:r w:rsidRPr="00E47910">
        <w:rPr>
          <w:b/>
          <w:i/>
          <w:sz w:val="28"/>
          <w:szCs w:val="28"/>
        </w:rPr>
        <w:t xml:space="preserve">оходы от оказания платных услуг (работ) </w:t>
      </w:r>
    </w:p>
    <w:p w14:paraId="215FCDAF" w14:textId="79FCDECE" w:rsidR="00684B9C" w:rsidRPr="00151F1C" w:rsidRDefault="00684B9C" w:rsidP="005A6165">
      <w:pPr>
        <w:widowControl w:val="0"/>
        <w:ind w:firstLine="709"/>
        <w:contextualSpacing/>
        <w:jc w:val="both"/>
        <w:rPr>
          <w:sz w:val="28"/>
          <w:szCs w:val="28"/>
        </w:rPr>
      </w:pPr>
      <w:r>
        <w:rPr>
          <w:sz w:val="28"/>
          <w:szCs w:val="28"/>
        </w:rPr>
        <w:t>Д</w:t>
      </w:r>
      <w:r w:rsidRPr="00E47910">
        <w:rPr>
          <w:sz w:val="28"/>
          <w:szCs w:val="28"/>
        </w:rPr>
        <w:t>оходы от оказания платных услуг (работ) планируются на 202</w:t>
      </w:r>
      <w:r>
        <w:rPr>
          <w:sz w:val="28"/>
          <w:szCs w:val="28"/>
        </w:rPr>
        <w:t>2-2024</w:t>
      </w:r>
      <w:r w:rsidRPr="00E47910">
        <w:rPr>
          <w:sz w:val="28"/>
          <w:szCs w:val="28"/>
        </w:rPr>
        <w:t xml:space="preserve"> год</w:t>
      </w:r>
      <w:r>
        <w:rPr>
          <w:sz w:val="28"/>
          <w:szCs w:val="28"/>
        </w:rPr>
        <w:t>ы</w:t>
      </w:r>
      <w:r w:rsidRPr="00E47910">
        <w:rPr>
          <w:sz w:val="28"/>
          <w:szCs w:val="28"/>
        </w:rPr>
        <w:t xml:space="preserve"> в </w:t>
      </w:r>
      <w:r>
        <w:rPr>
          <w:sz w:val="28"/>
          <w:szCs w:val="28"/>
        </w:rPr>
        <w:t xml:space="preserve">ежегодной </w:t>
      </w:r>
      <w:r w:rsidRPr="00E47910">
        <w:rPr>
          <w:sz w:val="28"/>
          <w:szCs w:val="28"/>
        </w:rPr>
        <w:t xml:space="preserve">сумме </w:t>
      </w:r>
      <w:r>
        <w:rPr>
          <w:sz w:val="28"/>
          <w:szCs w:val="28"/>
        </w:rPr>
        <w:t>1 101,0</w:t>
      </w:r>
      <w:r w:rsidRPr="00E47910">
        <w:rPr>
          <w:sz w:val="28"/>
          <w:szCs w:val="28"/>
        </w:rPr>
        <w:t xml:space="preserve"> тыс. рублей</w:t>
      </w:r>
      <w:r>
        <w:rPr>
          <w:sz w:val="28"/>
          <w:szCs w:val="28"/>
        </w:rPr>
        <w:t>, что составляет 64,0</w:t>
      </w:r>
      <w:r w:rsidRPr="00E47910">
        <w:rPr>
          <w:sz w:val="28"/>
          <w:szCs w:val="28"/>
        </w:rPr>
        <w:t xml:space="preserve">% от ожидаемой оценки </w:t>
      </w:r>
      <w:r w:rsidRPr="00E47910">
        <w:rPr>
          <w:sz w:val="28"/>
          <w:szCs w:val="28"/>
        </w:rPr>
        <w:lastRenderedPageBreak/>
        <w:t>20</w:t>
      </w:r>
      <w:r>
        <w:rPr>
          <w:sz w:val="28"/>
          <w:szCs w:val="28"/>
        </w:rPr>
        <w:t>21</w:t>
      </w:r>
      <w:r w:rsidRPr="00E47910">
        <w:rPr>
          <w:sz w:val="28"/>
          <w:szCs w:val="28"/>
        </w:rPr>
        <w:t xml:space="preserve"> года (1</w:t>
      </w:r>
      <w:r>
        <w:rPr>
          <w:sz w:val="28"/>
          <w:szCs w:val="28"/>
        </w:rPr>
        <w:t> 720,7,0 тыс. рублей)</w:t>
      </w:r>
      <w:r w:rsidRPr="00E47910">
        <w:rPr>
          <w:sz w:val="28"/>
          <w:szCs w:val="28"/>
        </w:rPr>
        <w:t>.</w:t>
      </w:r>
    </w:p>
    <w:p w14:paraId="73627EA0" w14:textId="77777777" w:rsidR="00684B9C" w:rsidRDefault="00684B9C" w:rsidP="005A6165">
      <w:pPr>
        <w:widowControl w:val="0"/>
        <w:ind w:firstLine="709"/>
        <w:contextualSpacing/>
        <w:jc w:val="both"/>
        <w:rPr>
          <w:sz w:val="28"/>
          <w:szCs w:val="28"/>
        </w:rPr>
      </w:pPr>
      <w:r w:rsidRPr="00C205C2">
        <w:rPr>
          <w:sz w:val="28"/>
          <w:szCs w:val="28"/>
        </w:rPr>
        <w:t>По</w:t>
      </w:r>
      <w:r w:rsidRPr="008A2A72">
        <w:rPr>
          <w:sz w:val="28"/>
          <w:szCs w:val="28"/>
        </w:rPr>
        <w:t xml:space="preserve"> данному коду доходов учтены </w:t>
      </w:r>
      <w:r w:rsidRPr="008B75A8">
        <w:rPr>
          <w:sz w:val="28"/>
          <w:szCs w:val="28"/>
          <w:u w:val="single"/>
        </w:rPr>
        <w:t>прочие доходы от оказания платных услуг (работ) получателями средств бюджетов городских округов</w:t>
      </w:r>
      <w:r>
        <w:rPr>
          <w:sz w:val="28"/>
          <w:szCs w:val="28"/>
        </w:rPr>
        <w:t xml:space="preserve"> в состав которых включены прогнозируемые доходы за оказанные услуги МКУ «Городской центр градостроительства, по подготовке межевого плана земельного участка, проектов планировки, межевания территории, схемы расположения земельного участка, по выполнению топографо-геодезических работ, инженерно-геодезических изысканий.</w:t>
      </w:r>
      <w:r w:rsidRPr="008954B1">
        <w:rPr>
          <w:sz w:val="28"/>
          <w:szCs w:val="28"/>
        </w:rPr>
        <w:t xml:space="preserve"> </w:t>
      </w:r>
      <w:r>
        <w:rPr>
          <w:sz w:val="28"/>
          <w:szCs w:val="28"/>
        </w:rPr>
        <w:t>Г</w:t>
      </w:r>
      <w:r w:rsidRPr="008A2A72">
        <w:rPr>
          <w:sz w:val="28"/>
          <w:szCs w:val="28"/>
        </w:rPr>
        <w:t>лавн</w:t>
      </w:r>
      <w:r>
        <w:rPr>
          <w:sz w:val="28"/>
          <w:szCs w:val="28"/>
        </w:rPr>
        <w:t>ым администратором указанных</w:t>
      </w:r>
      <w:r w:rsidRPr="008A2A72">
        <w:rPr>
          <w:sz w:val="28"/>
          <w:szCs w:val="28"/>
        </w:rPr>
        <w:t xml:space="preserve"> доходов </w:t>
      </w:r>
      <w:r>
        <w:rPr>
          <w:sz w:val="28"/>
          <w:szCs w:val="28"/>
        </w:rPr>
        <w:t xml:space="preserve">является </w:t>
      </w:r>
      <w:proofErr w:type="spellStart"/>
      <w:r>
        <w:rPr>
          <w:sz w:val="28"/>
          <w:szCs w:val="28"/>
        </w:rPr>
        <w:t>ДГиЗО</w:t>
      </w:r>
      <w:proofErr w:type="spellEnd"/>
      <w:r w:rsidRPr="008A2A72">
        <w:rPr>
          <w:sz w:val="28"/>
          <w:szCs w:val="28"/>
        </w:rPr>
        <w:t>.</w:t>
      </w:r>
      <w:r w:rsidRPr="008954B1">
        <w:rPr>
          <w:sz w:val="28"/>
          <w:szCs w:val="28"/>
        </w:rPr>
        <w:t xml:space="preserve"> </w:t>
      </w:r>
    </w:p>
    <w:p w14:paraId="24A0A7FA" w14:textId="77777777" w:rsidR="00684B9C" w:rsidRDefault="00684B9C" w:rsidP="005A6165">
      <w:pPr>
        <w:widowControl w:val="0"/>
        <w:ind w:firstLine="709"/>
        <w:contextualSpacing/>
        <w:jc w:val="both"/>
        <w:rPr>
          <w:sz w:val="28"/>
          <w:szCs w:val="28"/>
        </w:rPr>
      </w:pPr>
      <w:r w:rsidRPr="008A2A72">
        <w:rPr>
          <w:sz w:val="28"/>
          <w:szCs w:val="28"/>
        </w:rPr>
        <w:t xml:space="preserve">Прогноз </w:t>
      </w:r>
      <w:r>
        <w:rPr>
          <w:sz w:val="28"/>
          <w:szCs w:val="28"/>
        </w:rPr>
        <w:t xml:space="preserve">поступлений </w:t>
      </w:r>
      <w:r w:rsidRPr="008A2A72">
        <w:rPr>
          <w:sz w:val="28"/>
          <w:szCs w:val="28"/>
        </w:rPr>
        <w:t xml:space="preserve">составлен на основании </w:t>
      </w:r>
      <w:r>
        <w:rPr>
          <w:sz w:val="28"/>
          <w:szCs w:val="28"/>
        </w:rPr>
        <w:t xml:space="preserve">сведений </w:t>
      </w:r>
      <w:proofErr w:type="spellStart"/>
      <w:r>
        <w:rPr>
          <w:sz w:val="28"/>
          <w:szCs w:val="28"/>
        </w:rPr>
        <w:t>ДГиЗО</w:t>
      </w:r>
      <w:proofErr w:type="spellEnd"/>
      <w:r>
        <w:rPr>
          <w:sz w:val="28"/>
          <w:szCs w:val="28"/>
        </w:rPr>
        <w:t xml:space="preserve"> в соответствии с утвержденной методикой.</w:t>
      </w:r>
      <w:r w:rsidRPr="008A2A72">
        <w:rPr>
          <w:sz w:val="28"/>
          <w:szCs w:val="28"/>
        </w:rPr>
        <w:t xml:space="preserve"> Согласно представленным документам</w:t>
      </w:r>
      <w:r>
        <w:rPr>
          <w:sz w:val="28"/>
          <w:szCs w:val="28"/>
        </w:rPr>
        <w:t xml:space="preserve"> и материалам, расчет поступлений произведен исходя из ожидаемого количества (132) и стоимости платных услуг (8,3 тыс. рублей), определяемых за 2018-2020 годы. В соответствии с пояснениями </w:t>
      </w:r>
      <w:proofErr w:type="spellStart"/>
      <w:r>
        <w:rPr>
          <w:sz w:val="28"/>
          <w:szCs w:val="28"/>
        </w:rPr>
        <w:t>ДГиЗО</w:t>
      </w:r>
      <w:proofErr w:type="spellEnd"/>
      <w:r>
        <w:rPr>
          <w:sz w:val="28"/>
          <w:szCs w:val="28"/>
        </w:rPr>
        <w:t xml:space="preserve"> расчет произведен на основании подготовленного проекта решения Оренбургского городского Совета, предлагающего продление решения Оренбургского городского Совета 24.12.2019 № 819 «Об утверждении тарифов на услуги,</w:t>
      </w:r>
      <w:r w:rsidRPr="008A2A72">
        <w:rPr>
          <w:sz w:val="28"/>
          <w:szCs w:val="28"/>
        </w:rPr>
        <w:t xml:space="preserve"> ок</w:t>
      </w:r>
      <w:r>
        <w:rPr>
          <w:sz w:val="28"/>
          <w:szCs w:val="28"/>
        </w:rPr>
        <w:t>азываемые муниципальным казенным учреждением</w:t>
      </w:r>
      <w:r w:rsidRPr="008A2A72">
        <w:rPr>
          <w:sz w:val="28"/>
          <w:szCs w:val="28"/>
        </w:rPr>
        <w:t xml:space="preserve"> «Горо</w:t>
      </w:r>
      <w:r>
        <w:rPr>
          <w:sz w:val="28"/>
          <w:szCs w:val="28"/>
        </w:rPr>
        <w:t>дской центр градостроительства» до 31.12.2023. Указанные изменения утверждены решением Оренбургского городского Совета от 29.11.2021 № 174.</w:t>
      </w:r>
    </w:p>
    <w:p w14:paraId="4258F25E" w14:textId="77777777" w:rsidR="00684B9C" w:rsidRPr="00E47910" w:rsidRDefault="00684B9C" w:rsidP="005A6165">
      <w:pPr>
        <w:widowControl w:val="0"/>
        <w:ind w:firstLine="709"/>
        <w:contextualSpacing/>
        <w:jc w:val="center"/>
        <w:rPr>
          <w:b/>
          <w:i/>
          <w:sz w:val="16"/>
          <w:szCs w:val="16"/>
        </w:rPr>
      </w:pPr>
    </w:p>
    <w:p w14:paraId="6956E41A" w14:textId="77777777" w:rsidR="00684B9C" w:rsidRPr="00E47910" w:rsidRDefault="00684B9C" w:rsidP="005A6165">
      <w:pPr>
        <w:widowControl w:val="0"/>
        <w:ind w:left="709"/>
        <w:contextualSpacing/>
        <w:jc w:val="center"/>
        <w:rPr>
          <w:b/>
          <w:i/>
          <w:sz w:val="28"/>
          <w:szCs w:val="28"/>
        </w:rPr>
      </w:pPr>
      <w:r>
        <w:rPr>
          <w:b/>
          <w:i/>
          <w:sz w:val="28"/>
          <w:szCs w:val="28"/>
        </w:rPr>
        <w:t>Д</w:t>
      </w:r>
      <w:r w:rsidRPr="00E47910">
        <w:rPr>
          <w:b/>
          <w:i/>
          <w:sz w:val="28"/>
          <w:szCs w:val="28"/>
        </w:rPr>
        <w:t>оходы от компенсации затрат бюджетов городских округов</w:t>
      </w:r>
    </w:p>
    <w:p w14:paraId="45799F1F" w14:textId="77777777" w:rsidR="00684B9C" w:rsidRPr="008A2A72" w:rsidRDefault="00684B9C" w:rsidP="005A6165">
      <w:pPr>
        <w:widowControl w:val="0"/>
        <w:ind w:firstLine="709"/>
        <w:contextualSpacing/>
        <w:jc w:val="both"/>
        <w:rPr>
          <w:sz w:val="28"/>
          <w:szCs w:val="28"/>
        </w:rPr>
      </w:pPr>
      <w:r>
        <w:rPr>
          <w:sz w:val="28"/>
          <w:szCs w:val="28"/>
        </w:rPr>
        <w:t>Д</w:t>
      </w:r>
      <w:r w:rsidRPr="00E47910">
        <w:rPr>
          <w:sz w:val="28"/>
          <w:szCs w:val="28"/>
        </w:rPr>
        <w:t>оходы от компенсации затрат бюджетов городских округов</w:t>
      </w:r>
      <w:r w:rsidRPr="00151F1C">
        <w:rPr>
          <w:b/>
          <w:i/>
          <w:sz w:val="28"/>
          <w:szCs w:val="28"/>
        </w:rPr>
        <w:t xml:space="preserve"> </w:t>
      </w:r>
      <w:r w:rsidRPr="008A2A72">
        <w:rPr>
          <w:sz w:val="28"/>
          <w:szCs w:val="28"/>
        </w:rPr>
        <w:t>планируются на 202</w:t>
      </w:r>
      <w:r>
        <w:rPr>
          <w:sz w:val="28"/>
          <w:szCs w:val="28"/>
        </w:rPr>
        <w:t>2</w:t>
      </w:r>
      <w:r w:rsidRPr="008A2A72">
        <w:rPr>
          <w:sz w:val="28"/>
          <w:szCs w:val="28"/>
        </w:rPr>
        <w:t xml:space="preserve"> год в сумме </w:t>
      </w:r>
      <w:r>
        <w:rPr>
          <w:sz w:val="28"/>
          <w:szCs w:val="28"/>
        </w:rPr>
        <w:t>2 082,0</w:t>
      </w:r>
      <w:r w:rsidRPr="008A2A72">
        <w:rPr>
          <w:sz w:val="28"/>
          <w:szCs w:val="28"/>
        </w:rPr>
        <w:t xml:space="preserve"> тыс. рублей (</w:t>
      </w:r>
      <w:r>
        <w:rPr>
          <w:sz w:val="28"/>
          <w:szCs w:val="28"/>
        </w:rPr>
        <w:t>22,9</w:t>
      </w:r>
      <w:r w:rsidRPr="008A2A72">
        <w:rPr>
          <w:sz w:val="28"/>
          <w:szCs w:val="28"/>
        </w:rPr>
        <w:t>% от ожидаемой оценки 20</w:t>
      </w:r>
      <w:r>
        <w:rPr>
          <w:sz w:val="28"/>
          <w:szCs w:val="28"/>
        </w:rPr>
        <w:t>21</w:t>
      </w:r>
      <w:r w:rsidRPr="008A2A72">
        <w:rPr>
          <w:sz w:val="28"/>
          <w:szCs w:val="28"/>
        </w:rPr>
        <w:t xml:space="preserve"> года (</w:t>
      </w:r>
      <w:r>
        <w:rPr>
          <w:sz w:val="28"/>
          <w:szCs w:val="28"/>
        </w:rPr>
        <w:t>9 094,6</w:t>
      </w:r>
      <w:r w:rsidRPr="008A2A72">
        <w:rPr>
          <w:sz w:val="28"/>
          <w:szCs w:val="28"/>
        </w:rPr>
        <w:t xml:space="preserve"> тыс. рубл</w:t>
      </w:r>
      <w:r>
        <w:rPr>
          <w:sz w:val="28"/>
          <w:szCs w:val="28"/>
        </w:rPr>
        <w:t>ей), на 2023</w:t>
      </w:r>
      <w:r w:rsidRPr="008A2A72">
        <w:rPr>
          <w:sz w:val="28"/>
          <w:szCs w:val="28"/>
        </w:rPr>
        <w:t xml:space="preserve"> год – в сумме </w:t>
      </w:r>
      <w:r>
        <w:rPr>
          <w:sz w:val="28"/>
          <w:szCs w:val="28"/>
        </w:rPr>
        <w:t>2 100,0</w:t>
      </w:r>
      <w:r w:rsidRPr="008A2A72">
        <w:rPr>
          <w:sz w:val="28"/>
          <w:szCs w:val="28"/>
        </w:rPr>
        <w:t xml:space="preserve"> тыс. рублей (</w:t>
      </w:r>
      <w:r>
        <w:rPr>
          <w:sz w:val="28"/>
          <w:szCs w:val="28"/>
        </w:rPr>
        <w:t>100,9</w:t>
      </w:r>
      <w:r w:rsidRPr="008A2A72">
        <w:rPr>
          <w:sz w:val="28"/>
          <w:szCs w:val="28"/>
        </w:rPr>
        <w:t>% от показателя 202</w:t>
      </w:r>
      <w:r>
        <w:rPr>
          <w:sz w:val="28"/>
          <w:szCs w:val="28"/>
        </w:rPr>
        <w:t>2</w:t>
      </w:r>
      <w:r w:rsidRPr="008A2A72">
        <w:rPr>
          <w:sz w:val="28"/>
          <w:szCs w:val="28"/>
        </w:rPr>
        <w:t xml:space="preserve"> года), на 202</w:t>
      </w:r>
      <w:r>
        <w:rPr>
          <w:sz w:val="28"/>
          <w:szCs w:val="28"/>
        </w:rPr>
        <w:t>4</w:t>
      </w:r>
      <w:r w:rsidRPr="008A2A72">
        <w:rPr>
          <w:sz w:val="28"/>
          <w:szCs w:val="28"/>
        </w:rPr>
        <w:t xml:space="preserve"> год – в сумме </w:t>
      </w:r>
      <w:r>
        <w:rPr>
          <w:sz w:val="28"/>
          <w:szCs w:val="28"/>
        </w:rPr>
        <w:t>2 166,0</w:t>
      </w:r>
      <w:r w:rsidRPr="008A2A72">
        <w:rPr>
          <w:sz w:val="28"/>
          <w:szCs w:val="28"/>
        </w:rPr>
        <w:t xml:space="preserve"> тыс. рублей (</w:t>
      </w:r>
      <w:r>
        <w:rPr>
          <w:sz w:val="28"/>
          <w:szCs w:val="28"/>
        </w:rPr>
        <w:t>103,1</w:t>
      </w:r>
      <w:r w:rsidRPr="008A2A72">
        <w:rPr>
          <w:sz w:val="28"/>
          <w:szCs w:val="28"/>
        </w:rPr>
        <w:t>% от показателя 202</w:t>
      </w:r>
      <w:r>
        <w:rPr>
          <w:sz w:val="28"/>
          <w:szCs w:val="28"/>
        </w:rPr>
        <w:t>3</w:t>
      </w:r>
      <w:r w:rsidRPr="008A2A72">
        <w:rPr>
          <w:sz w:val="28"/>
          <w:szCs w:val="28"/>
        </w:rPr>
        <w:t xml:space="preserve"> года).</w:t>
      </w:r>
    </w:p>
    <w:p w14:paraId="65DA54C2" w14:textId="77777777" w:rsidR="00684B9C" w:rsidRPr="008A2A72" w:rsidRDefault="00684B9C" w:rsidP="005A6165">
      <w:pPr>
        <w:widowControl w:val="0"/>
        <w:ind w:firstLine="709"/>
        <w:contextualSpacing/>
        <w:jc w:val="both"/>
        <w:rPr>
          <w:sz w:val="28"/>
          <w:szCs w:val="28"/>
        </w:rPr>
      </w:pPr>
      <w:r w:rsidRPr="008A2A72">
        <w:rPr>
          <w:sz w:val="28"/>
          <w:szCs w:val="28"/>
        </w:rPr>
        <w:t xml:space="preserve">Согласно представленным документам и материалам по данному виду доходов планируются поступления возмещения расходов, произведенных на оплату </w:t>
      </w:r>
      <w:r>
        <w:rPr>
          <w:sz w:val="28"/>
          <w:szCs w:val="28"/>
        </w:rPr>
        <w:t>коммунальных услуг и услуг по содержанию имущества, погашения дебиторской задолженности</w:t>
      </w:r>
      <w:r w:rsidRPr="00DB7BE3">
        <w:rPr>
          <w:sz w:val="28"/>
          <w:szCs w:val="28"/>
        </w:rPr>
        <w:t xml:space="preserve"> </w:t>
      </w:r>
      <w:r w:rsidRPr="008A2A72">
        <w:rPr>
          <w:sz w:val="28"/>
          <w:szCs w:val="28"/>
        </w:rPr>
        <w:t>прошлых лет</w:t>
      </w:r>
      <w:r>
        <w:rPr>
          <w:sz w:val="28"/>
          <w:szCs w:val="28"/>
        </w:rPr>
        <w:t xml:space="preserve">, </w:t>
      </w:r>
      <w:r w:rsidRPr="008A2A72">
        <w:rPr>
          <w:sz w:val="28"/>
          <w:szCs w:val="28"/>
        </w:rPr>
        <w:t>пособий по социальному страхованию, возмещение убытков, за услуги по демонтажу, транспортировке и хранению незаконно установленных рекламных конструкций</w:t>
      </w:r>
      <w:r>
        <w:rPr>
          <w:sz w:val="28"/>
          <w:szCs w:val="28"/>
        </w:rPr>
        <w:t xml:space="preserve"> и стационарных торговых объектов</w:t>
      </w:r>
      <w:r w:rsidRPr="008A2A72">
        <w:rPr>
          <w:sz w:val="28"/>
          <w:szCs w:val="28"/>
        </w:rPr>
        <w:t xml:space="preserve"> и иные поступления в счет компенсации расходов бюджета. Прогноз на предстоящий бюджетный период составлен на основании утвержденных методик </w:t>
      </w:r>
      <w:r>
        <w:rPr>
          <w:sz w:val="28"/>
          <w:szCs w:val="28"/>
        </w:rPr>
        <w:t xml:space="preserve">и представленных сведений </w:t>
      </w:r>
      <w:r w:rsidRPr="008A2A72">
        <w:rPr>
          <w:sz w:val="28"/>
          <w:szCs w:val="28"/>
        </w:rPr>
        <w:t>главны</w:t>
      </w:r>
      <w:r>
        <w:rPr>
          <w:sz w:val="28"/>
          <w:szCs w:val="28"/>
        </w:rPr>
        <w:t>х администраторов</w:t>
      </w:r>
      <w:r w:rsidRPr="008A2A72">
        <w:rPr>
          <w:sz w:val="28"/>
          <w:szCs w:val="28"/>
        </w:rPr>
        <w:t xml:space="preserve"> доходов – отраслевы</w:t>
      </w:r>
      <w:r>
        <w:rPr>
          <w:sz w:val="28"/>
          <w:szCs w:val="28"/>
        </w:rPr>
        <w:t>х</w:t>
      </w:r>
      <w:r w:rsidRPr="008A2A72">
        <w:rPr>
          <w:sz w:val="28"/>
          <w:szCs w:val="28"/>
        </w:rPr>
        <w:t xml:space="preserve"> (функциональны</w:t>
      </w:r>
      <w:r>
        <w:rPr>
          <w:sz w:val="28"/>
          <w:szCs w:val="28"/>
        </w:rPr>
        <w:t>х</w:t>
      </w:r>
      <w:r w:rsidRPr="008A2A72">
        <w:rPr>
          <w:sz w:val="28"/>
          <w:szCs w:val="28"/>
        </w:rPr>
        <w:t>) и территориальны</w:t>
      </w:r>
      <w:r>
        <w:rPr>
          <w:sz w:val="28"/>
          <w:szCs w:val="28"/>
        </w:rPr>
        <w:t>х органов</w:t>
      </w:r>
      <w:r w:rsidRPr="008A2A72">
        <w:rPr>
          <w:sz w:val="28"/>
          <w:szCs w:val="28"/>
        </w:rPr>
        <w:t xml:space="preserve"> администрации города Оренбурга. </w:t>
      </w:r>
    </w:p>
    <w:p w14:paraId="03F270EB" w14:textId="77777777" w:rsidR="00684B9C" w:rsidRPr="009F33CC" w:rsidRDefault="00684B9C" w:rsidP="005A6165">
      <w:pPr>
        <w:widowControl w:val="0"/>
        <w:ind w:firstLine="709"/>
        <w:contextualSpacing/>
        <w:jc w:val="both"/>
        <w:rPr>
          <w:sz w:val="20"/>
          <w:szCs w:val="20"/>
        </w:rPr>
      </w:pPr>
    </w:p>
    <w:p w14:paraId="06E2A411" w14:textId="77777777" w:rsidR="00684B9C" w:rsidRPr="008A2A72" w:rsidRDefault="00684B9C" w:rsidP="005A6165">
      <w:pPr>
        <w:widowControl w:val="0"/>
        <w:ind w:firstLine="540"/>
        <w:contextualSpacing/>
        <w:jc w:val="center"/>
        <w:rPr>
          <w:b/>
          <w:sz w:val="28"/>
          <w:szCs w:val="28"/>
        </w:rPr>
      </w:pPr>
      <w:r w:rsidRPr="008A2A72">
        <w:rPr>
          <w:b/>
          <w:sz w:val="28"/>
          <w:szCs w:val="28"/>
        </w:rPr>
        <w:t>Доходы от продажи материальных и нематериальных активов</w:t>
      </w:r>
    </w:p>
    <w:p w14:paraId="3FBCD899" w14:textId="77777777" w:rsidR="00684B9C" w:rsidRPr="008A2A72" w:rsidRDefault="00684B9C" w:rsidP="005A6165">
      <w:pPr>
        <w:widowControl w:val="0"/>
        <w:ind w:firstLine="709"/>
        <w:contextualSpacing/>
        <w:jc w:val="both"/>
        <w:rPr>
          <w:sz w:val="28"/>
          <w:szCs w:val="28"/>
        </w:rPr>
      </w:pPr>
      <w:r w:rsidRPr="008A2A72">
        <w:rPr>
          <w:sz w:val="28"/>
          <w:szCs w:val="28"/>
        </w:rPr>
        <w:t>Поступления доходов от продажи материальных и нематериальных активов на 202</w:t>
      </w:r>
      <w:r>
        <w:rPr>
          <w:sz w:val="28"/>
          <w:szCs w:val="28"/>
        </w:rPr>
        <w:t>2</w:t>
      </w:r>
      <w:r w:rsidRPr="008A2A72">
        <w:rPr>
          <w:sz w:val="28"/>
          <w:szCs w:val="28"/>
        </w:rPr>
        <w:t xml:space="preserve"> год прогнозируются в сумме </w:t>
      </w:r>
      <w:r>
        <w:rPr>
          <w:sz w:val="28"/>
          <w:szCs w:val="28"/>
        </w:rPr>
        <w:t>256 583,0</w:t>
      </w:r>
      <w:r w:rsidRPr="008A2A72">
        <w:rPr>
          <w:sz w:val="28"/>
          <w:szCs w:val="28"/>
        </w:rPr>
        <w:t xml:space="preserve"> тыс. рубле</w:t>
      </w:r>
      <w:r>
        <w:rPr>
          <w:sz w:val="28"/>
          <w:szCs w:val="28"/>
        </w:rPr>
        <w:t>й, что выше ожидаемой оценки 2021</w:t>
      </w:r>
      <w:r w:rsidRPr="008A2A72">
        <w:rPr>
          <w:sz w:val="28"/>
          <w:szCs w:val="28"/>
        </w:rPr>
        <w:t xml:space="preserve"> года (</w:t>
      </w:r>
      <w:r>
        <w:rPr>
          <w:sz w:val="28"/>
          <w:szCs w:val="28"/>
        </w:rPr>
        <w:t>250 806,8</w:t>
      </w:r>
      <w:r w:rsidRPr="008A2A72">
        <w:rPr>
          <w:sz w:val="28"/>
          <w:szCs w:val="28"/>
        </w:rPr>
        <w:t xml:space="preserve"> тыс. рублей) на </w:t>
      </w:r>
      <w:r>
        <w:rPr>
          <w:sz w:val="28"/>
          <w:szCs w:val="28"/>
        </w:rPr>
        <w:t>5 776,2</w:t>
      </w:r>
      <w:r w:rsidRPr="008A2A72">
        <w:rPr>
          <w:sz w:val="28"/>
          <w:szCs w:val="28"/>
        </w:rPr>
        <w:t xml:space="preserve"> тыс. рублей или на </w:t>
      </w:r>
      <w:r>
        <w:rPr>
          <w:sz w:val="28"/>
          <w:szCs w:val="28"/>
        </w:rPr>
        <w:t>2,3</w:t>
      </w:r>
      <w:r w:rsidRPr="008A2A72">
        <w:rPr>
          <w:sz w:val="28"/>
          <w:szCs w:val="28"/>
        </w:rPr>
        <w:t>%. На 2</w:t>
      </w:r>
      <w:r>
        <w:rPr>
          <w:sz w:val="28"/>
          <w:szCs w:val="28"/>
        </w:rPr>
        <w:t>023</w:t>
      </w:r>
      <w:r w:rsidRPr="008A2A72">
        <w:rPr>
          <w:sz w:val="28"/>
          <w:szCs w:val="28"/>
        </w:rPr>
        <w:t xml:space="preserve"> год поступления доходов по данной подгруппе прогнозируются в сумме </w:t>
      </w:r>
      <w:r>
        <w:rPr>
          <w:sz w:val="28"/>
          <w:szCs w:val="28"/>
        </w:rPr>
        <w:t>133 587,0</w:t>
      </w:r>
      <w:r w:rsidRPr="008A2A72">
        <w:rPr>
          <w:sz w:val="28"/>
          <w:szCs w:val="28"/>
        </w:rPr>
        <w:t xml:space="preserve"> тыс. рублей, что </w:t>
      </w:r>
      <w:r>
        <w:rPr>
          <w:sz w:val="28"/>
          <w:szCs w:val="28"/>
        </w:rPr>
        <w:t>ниже</w:t>
      </w:r>
      <w:r w:rsidRPr="008A2A72">
        <w:rPr>
          <w:sz w:val="28"/>
          <w:szCs w:val="28"/>
        </w:rPr>
        <w:t xml:space="preserve"> прогнозного показателя 202</w:t>
      </w:r>
      <w:r>
        <w:rPr>
          <w:sz w:val="28"/>
          <w:szCs w:val="28"/>
        </w:rPr>
        <w:t>2</w:t>
      </w:r>
      <w:r w:rsidRPr="008A2A72">
        <w:rPr>
          <w:sz w:val="28"/>
          <w:szCs w:val="28"/>
        </w:rPr>
        <w:t xml:space="preserve"> года на </w:t>
      </w:r>
      <w:r>
        <w:rPr>
          <w:sz w:val="28"/>
          <w:szCs w:val="28"/>
        </w:rPr>
        <w:t>122 996,0</w:t>
      </w:r>
      <w:r w:rsidRPr="008A2A72">
        <w:rPr>
          <w:sz w:val="28"/>
          <w:szCs w:val="28"/>
        </w:rPr>
        <w:t xml:space="preserve"> тыс. рублей или </w:t>
      </w:r>
      <w:r>
        <w:rPr>
          <w:sz w:val="28"/>
          <w:szCs w:val="28"/>
        </w:rPr>
        <w:t>в 1,9 раза. На 2024</w:t>
      </w:r>
      <w:r w:rsidRPr="008A2A72">
        <w:rPr>
          <w:sz w:val="28"/>
          <w:szCs w:val="28"/>
        </w:rPr>
        <w:t xml:space="preserve"> год поступления доходов прогнозируются в сумме </w:t>
      </w:r>
      <w:r>
        <w:rPr>
          <w:sz w:val="28"/>
          <w:szCs w:val="28"/>
        </w:rPr>
        <w:t>126 616,0</w:t>
      </w:r>
      <w:r w:rsidRPr="008A2A72">
        <w:rPr>
          <w:sz w:val="28"/>
          <w:szCs w:val="28"/>
        </w:rPr>
        <w:t xml:space="preserve"> тыс. рублей, что ниже прогнозного показателя предыдущего года на </w:t>
      </w:r>
      <w:r>
        <w:rPr>
          <w:sz w:val="28"/>
          <w:szCs w:val="28"/>
        </w:rPr>
        <w:t>6 971,0</w:t>
      </w:r>
      <w:r w:rsidRPr="008A2A72">
        <w:rPr>
          <w:sz w:val="28"/>
          <w:szCs w:val="28"/>
        </w:rPr>
        <w:t xml:space="preserve"> тыс. рублей или на </w:t>
      </w:r>
      <w:r>
        <w:rPr>
          <w:sz w:val="28"/>
          <w:szCs w:val="28"/>
        </w:rPr>
        <w:t>5,2</w:t>
      </w:r>
      <w:r w:rsidRPr="008A2A72">
        <w:rPr>
          <w:sz w:val="28"/>
          <w:szCs w:val="28"/>
        </w:rPr>
        <w:t>%.</w:t>
      </w:r>
    </w:p>
    <w:p w14:paraId="4ACE36CE" w14:textId="77777777" w:rsidR="00684B9C" w:rsidRPr="008A2A72" w:rsidRDefault="00684B9C" w:rsidP="005A6165">
      <w:pPr>
        <w:widowControl w:val="0"/>
        <w:ind w:firstLine="709"/>
        <w:contextualSpacing/>
        <w:jc w:val="both"/>
        <w:rPr>
          <w:sz w:val="28"/>
          <w:szCs w:val="28"/>
        </w:rPr>
      </w:pPr>
      <w:r w:rsidRPr="008A2A72">
        <w:rPr>
          <w:sz w:val="28"/>
          <w:szCs w:val="28"/>
        </w:rPr>
        <w:t xml:space="preserve">Сокращение данных доходов за трехлетний прогнозный период составит: по </w:t>
      </w:r>
      <w:r w:rsidRPr="008A2A72">
        <w:rPr>
          <w:sz w:val="28"/>
          <w:szCs w:val="28"/>
        </w:rPr>
        <w:lastRenderedPageBreak/>
        <w:t>отношению к ожидаемой оценке 20</w:t>
      </w:r>
      <w:r>
        <w:rPr>
          <w:sz w:val="28"/>
          <w:szCs w:val="28"/>
        </w:rPr>
        <w:t>21</w:t>
      </w:r>
      <w:r w:rsidRPr="008A2A72">
        <w:rPr>
          <w:sz w:val="28"/>
          <w:szCs w:val="28"/>
        </w:rPr>
        <w:t xml:space="preserve"> года – на </w:t>
      </w:r>
      <w:r>
        <w:rPr>
          <w:sz w:val="28"/>
          <w:szCs w:val="28"/>
        </w:rPr>
        <w:t xml:space="preserve">124 190,8 </w:t>
      </w:r>
      <w:r w:rsidRPr="008A2A72">
        <w:rPr>
          <w:sz w:val="28"/>
          <w:szCs w:val="28"/>
        </w:rPr>
        <w:t xml:space="preserve">тыс. рублей или на </w:t>
      </w:r>
      <w:r>
        <w:rPr>
          <w:sz w:val="28"/>
          <w:szCs w:val="28"/>
        </w:rPr>
        <w:t>49,5</w:t>
      </w:r>
      <w:r w:rsidRPr="008A2A72">
        <w:rPr>
          <w:sz w:val="28"/>
          <w:szCs w:val="28"/>
        </w:rPr>
        <w:t xml:space="preserve">%, по отношению к </w:t>
      </w:r>
      <w:r>
        <w:rPr>
          <w:sz w:val="28"/>
          <w:szCs w:val="28"/>
        </w:rPr>
        <w:t xml:space="preserve">плановому </w:t>
      </w:r>
      <w:r w:rsidRPr="008A2A72">
        <w:rPr>
          <w:sz w:val="28"/>
          <w:szCs w:val="28"/>
        </w:rPr>
        <w:t>показателю 202</w:t>
      </w:r>
      <w:r>
        <w:rPr>
          <w:sz w:val="28"/>
          <w:szCs w:val="28"/>
        </w:rPr>
        <w:t>2</w:t>
      </w:r>
      <w:r w:rsidRPr="008A2A72">
        <w:rPr>
          <w:sz w:val="28"/>
          <w:szCs w:val="28"/>
        </w:rPr>
        <w:t xml:space="preserve"> года – </w:t>
      </w:r>
      <w:r>
        <w:rPr>
          <w:sz w:val="28"/>
          <w:szCs w:val="28"/>
        </w:rPr>
        <w:t>на 129 967,0</w:t>
      </w:r>
      <w:r w:rsidRPr="008A2A72">
        <w:rPr>
          <w:sz w:val="28"/>
          <w:szCs w:val="28"/>
        </w:rPr>
        <w:t xml:space="preserve"> тыс. рублей или на </w:t>
      </w:r>
      <w:r>
        <w:rPr>
          <w:sz w:val="28"/>
          <w:szCs w:val="28"/>
        </w:rPr>
        <w:t>50,7</w:t>
      </w:r>
      <w:r w:rsidRPr="008A2A72">
        <w:rPr>
          <w:sz w:val="28"/>
          <w:szCs w:val="28"/>
        </w:rPr>
        <w:t>%.</w:t>
      </w:r>
    </w:p>
    <w:p w14:paraId="641952C7" w14:textId="77777777" w:rsidR="00684B9C" w:rsidRPr="008A2A72" w:rsidRDefault="00684B9C" w:rsidP="005A6165">
      <w:pPr>
        <w:widowControl w:val="0"/>
        <w:ind w:firstLine="709"/>
        <w:contextualSpacing/>
        <w:jc w:val="both"/>
        <w:rPr>
          <w:sz w:val="28"/>
          <w:szCs w:val="28"/>
        </w:rPr>
      </w:pPr>
      <w:r w:rsidRPr="008A2A72">
        <w:rPr>
          <w:sz w:val="28"/>
          <w:szCs w:val="28"/>
        </w:rPr>
        <w:t xml:space="preserve">Снижение доходов по данной подгруппе обеспечено как сокращением плановых поступлений по доходам от реализации муниципального имущества, так и сокращением доходов от реализации земельных участков. </w:t>
      </w:r>
    </w:p>
    <w:p w14:paraId="3A89833F" w14:textId="77777777" w:rsidR="00684B9C" w:rsidRPr="009F33CC" w:rsidRDefault="00684B9C" w:rsidP="005A6165">
      <w:pPr>
        <w:widowControl w:val="0"/>
        <w:ind w:firstLine="709"/>
        <w:contextualSpacing/>
        <w:jc w:val="both"/>
        <w:rPr>
          <w:sz w:val="20"/>
          <w:szCs w:val="20"/>
        </w:rPr>
      </w:pPr>
    </w:p>
    <w:p w14:paraId="487CD164" w14:textId="77777777" w:rsidR="00684B9C" w:rsidRPr="008A2A72" w:rsidRDefault="00684B9C" w:rsidP="005A6165">
      <w:pPr>
        <w:widowControl w:val="0"/>
        <w:ind w:firstLine="709"/>
        <w:contextualSpacing/>
        <w:jc w:val="center"/>
        <w:rPr>
          <w:sz w:val="28"/>
          <w:szCs w:val="28"/>
        </w:rPr>
      </w:pPr>
      <w:r w:rsidRPr="008A2A72">
        <w:rPr>
          <w:b/>
          <w:i/>
          <w:sz w:val="28"/>
          <w:szCs w:val="28"/>
        </w:rPr>
        <w:t>Доходы от реализации имущества, находящегося в государственной и муниципальной собственности</w:t>
      </w:r>
    </w:p>
    <w:p w14:paraId="7779CA6F" w14:textId="77777777" w:rsidR="00684B9C" w:rsidRPr="008A2A72" w:rsidRDefault="00684B9C" w:rsidP="005A6165">
      <w:pPr>
        <w:widowControl w:val="0"/>
        <w:ind w:firstLine="709"/>
        <w:contextualSpacing/>
        <w:jc w:val="both"/>
        <w:rPr>
          <w:sz w:val="28"/>
          <w:szCs w:val="28"/>
        </w:rPr>
      </w:pPr>
      <w:r w:rsidRPr="008A2A72">
        <w:rPr>
          <w:sz w:val="28"/>
          <w:szCs w:val="28"/>
        </w:rPr>
        <w:t xml:space="preserve">Поступления доходов от реализации имущества, находящегося в государственной или муниципальной собственности (за исключением движимого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 </w:t>
      </w:r>
      <w:r>
        <w:rPr>
          <w:sz w:val="28"/>
          <w:szCs w:val="28"/>
        </w:rPr>
        <w:t>на 2022</w:t>
      </w:r>
      <w:r w:rsidRPr="008A2A72">
        <w:rPr>
          <w:sz w:val="28"/>
          <w:szCs w:val="28"/>
        </w:rPr>
        <w:t xml:space="preserve"> год прогнозируются в сумме </w:t>
      </w:r>
      <w:r>
        <w:rPr>
          <w:sz w:val="28"/>
          <w:szCs w:val="28"/>
        </w:rPr>
        <w:t>66 074,0</w:t>
      </w:r>
      <w:r w:rsidRPr="008A2A72">
        <w:rPr>
          <w:sz w:val="28"/>
          <w:szCs w:val="28"/>
        </w:rPr>
        <w:t xml:space="preserve"> тыс. рубле</w:t>
      </w:r>
      <w:r>
        <w:rPr>
          <w:sz w:val="28"/>
          <w:szCs w:val="28"/>
        </w:rPr>
        <w:t>й, что ниже ожидаемой оценки 2021</w:t>
      </w:r>
      <w:r w:rsidRPr="008A2A72">
        <w:rPr>
          <w:sz w:val="28"/>
          <w:szCs w:val="28"/>
        </w:rPr>
        <w:t xml:space="preserve"> года (</w:t>
      </w:r>
      <w:r>
        <w:rPr>
          <w:sz w:val="28"/>
          <w:szCs w:val="28"/>
        </w:rPr>
        <w:t>125 805,8</w:t>
      </w:r>
      <w:r w:rsidRPr="008A2A72">
        <w:rPr>
          <w:sz w:val="28"/>
          <w:szCs w:val="28"/>
        </w:rPr>
        <w:t xml:space="preserve"> тыс. рублей) на </w:t>
      </w:r>
      <w:r>
        <w:rPr>
          <w:sz w:val="28"/>
          <w:szCs w:val="28"/>
        </w:rPr>
        <w:t>59 731,8</w:t>
      </w:r>
      <w:r w:rsidRPr="008A2A72">
        <w:rPr>
          <w:sz w:val="28"/>
          <w:szCs w:val="28"/>
        </w:rPr>
        <w:t xml:space="preserve"> тыс. рублей или на </w:t>
      </w:r>
      <w:r>
        <w:rPr>
          <w:sz w:val="28"/>
          <w:szCs w:val="28"/>
        </w:rPr>
        <w:t>47,5</w:t>
      </w:r>
      <w:r w:rsidRPr="008A2A72">
        <w:rPr>
          <w:sz w:val="28"/>
          <w:szCs w:val="28"/>
        </w:rPr>
        <w:t xml:space="preserve">%. </w:t>
      </w:r>
    </w:p>
    <w:p w14:paraId="1657EDC0" w14:textId="77777777" w:rsidR="00684B9C" w:rsidRPr="008A2A72" w:rsidRDefault="00684B9C" w:rsidP="005A6165">
      <w:pPr>
        <w:widowControl w:val="0"/>
        <w:ind w:firstLine="709"/>
        <w:contextualSpacing/>
        <w:jc w:val="both"/>
        <w:rPr>
          <w:sz w:val="28"/>
          <w:szCs w:val="28"/>
        </w:rPr>
      </w:pPr>
      <w:r w:rsidRPr="008A2A72">
        <w:rPr>
          <w:sz w:val="28"/>
          <w:szCs w:val="28"/>
        </w:rPr>
        <w:t>На 202</w:t>
      </w:r>
      <w:r>
        <w:rPr>
          <w:sz w:val="28"/>
          <w:szCs w:val="28"/>
        </w:rPr>
        <w:t>3</w:t>
      </w:r>
      <w:r w:rsidRPr="008A2A72">
        <w:rPr>
          <w:sz w:val="28"/>
          <w:szCs w:val="28"/>
        </w:rPr>
        <w:t xml:space="preserve"> год поступления доходов по данной подгруппе прогнозируются в сумме </w:t>
      </w:r>
      <w:r>
        <w:rPr>
          <w:sz w:val="28"/>
          <w:szCs w:val="28"/>
        </w:rPr>
        <w:t>47 160,0</w:t>
      </w:r>
      <w:r w:rsidRPr="008A2A72">
        <w:rPr>
          <w:sz w:val="28"/>
          <w:szCs w:val="28"/>
        </w:rPr>
        <w:t xml:space="preserve"> тыс. рублей, что ниже прогнозного показателя 202</w:t>
      </w:r>
      <w:r>
        <w:rPr>
          <w:sz w:val="28"/>
          <w:szCs w:val="28"/>
        </w:rPr>
        <w:t>2</w:t>
      </w:r>
      <w:r w:rsidRPr="008A2A72">
        <w:rPr>
          <w:sz w:val="28"/>
          <w:szCs w:val="28"/>
        </w:rPr>
        <w:t xml:space="preserve"> года на </w:t>
      </w:r>
      <w:r>
        <w:rPr>
          <w:sz w:val="28"/>
          <w:szCs w:val="28"/>
        </w:rPr>
        <w:t>18 914,0</w:t>
      </w:r>
      <w:r w:rsidRPr="008A2A72">
        <w:rPr>
          <w:sz w:val="28"/>
          <w:szCs w:val="28"/>
        </w:rPr>
        <w:t xml:space="preserve"> тыс. рублей или на </w:t>
      </w:r>
      <w:r>
        <w:rPr>
          <w:sz w:val="28"/>
          <w:szCs w:val="28"/>
        </w:rPr>
        <w:t>28,6</w:t>
      </w:r>
      <w:r w:rsidRPr="008A2A72">
        <w:rPr>
          <w:sz w:val="28"/>
          <w:szCs w:val="28"/>
        </w:rPr>
        <w:t>%. На 202</w:t>
      </w:r>
      <w:r>
        <w:rPr>
          <w:sz w:val="28"/>
          <w:szCs w:val="28"/>
        </w:rPr>
        <w:t>4</w:t>
      </w:r>
      <w:r w:rsidRPr="008A2A72">
        <w:rPr>
          <w:sz w:val="28"/>
          <w:szCs w:val="28"/>
        </w:rPr>
        <w:t xml:space="preserve"> год поступления доходов от продажи материальных и нематериальных активов прогнозируются в сумме </w:t>
      </w:r>
      <w:r>
        <w:rPr>
          <w:sz w:val="28"/>
          <w:szCs w:val="28"/>
        </w:rPr>
        <w:t xml:space="preserve">40 189,0 </w:t>
      </w:r>
      <w:r w:rsidRPr="008A2A72">
        <w:rPr>
          <w:sz w:val="28"/>
          <w:szCs w:val="28"/>
        </w:rPr>
        <w:t xml:space="preserve">тыс. рублей, что ниже прогнозного показателя предыдущего года на </w:t>
      </w:r>
      <w:r>
        <w:rPr>
          <w:sz w:val="28"/>
          <w:szCs w:val="28"/>
        </w:rPr>
        <w:t>6 971,0</w:t>
      </w:r>
      <w:r w:rsidRPr="008A2A72">
        <w:rPr>
          <w:sz w:val="28"/>
          <w:szCs w:val="28"/>
        </w:rPr>
        <w:t xml:space="preserve"> тыс. рублей или на </w:t>
      </w:r>
      <w:r>
        <w:rPr>
          <w:sz w:val="28"/>
          <w:szCs w:val="28"/>
        </w:rPr>
        <w:t>14,8</w:t>
      </w:r>
      <w:r w:rsidRPr="008A2A72">
        <w:rPr>
          <w:sz w:val="28"/>
          <w:szCs w:val="28"/>
        </w:rPr>
        <w:t>%.</w:t>
      </w:r>
    </w:p>
    <w:p w14:paraId="4648A81B" w14:textId="77777777" w:rsidR="00684B9C" w:rsidRPr="008A2A72" w:rsidRDefault="00684B9C" w:rsidP="005A6165">
      <w:pPr>
        <w:widowControl w:val="0"/>
        <w:ind w:firstLine="709"/>
        <w:contextualSpacing/>
        <w:jc w:val="both"/>
        <w:rPr>
          <w:sz w:val="28"/>
          <w:szCs w:val="28"/>
        </w:rPr>
      </w:pPr>
      <w:r w:rsidRPr="008A2A72">
        <w:rPr>
          <w:sz w:val="28"/>
          <w:szCs w:val="28"/>
        </w:rPr>
        <w:t xml:space="preserve">Сокращение данных доходов за трехлетний прогнозный период составит: по </w:t>
      </w:r>
      <w:r>
        <w:rPr>
          <w:sz w:val="28"/>
          <w:szCs w:val="28"/>
        </w:rPr>
        <w:t>отношению к ожидаемой оценке 2021</w:t>
      </w:r>
      <w:r w:rsidRPr="008A2A72">
        <w:rPr>
          <w:sz w:val="28"/>
          <w:szCs w:val="28"/>
        </w:rPr>
        <w:t xml:space="preserve"> года – на </w:t>
      </w:r>
      <w:r>
        <w:rPr>
          <w:sz w:val="28"/>
          <w:szCs w:val="28"/>
        </w:rPr>
        <w:t>85 616,8</w:t>
      </w:r>
      <w:r w:rsidRPr="008A2A72">
        <w:rPr>
          <w:sz w:val="28"/>
          <w:szCs w:val="28"/>
        </w:rPr>
        <w:t xml:space="preserve"> тыс. рублей или </w:t>
      </w:r>
      <w:r>
        <w:rPr>
          <w:sz w:val="28"/>
          <w:szCs w:val="28"/>
        </w:rPr>
        <w:t>в 3,1 раза, по отношению к показателю 2022</w:t>
      </w:r>
      <w:r w:rsidRPr="008A2A72">
        <w:rPr>
          <w:sz w:val="28"/>
          <w:szCs w:val="28"/>
        </w:rPr>
        <w:t xml:space="preserve"> года – </w:t>
      </w:r>
      <w:r>
        <w:rPr>
          <w:sz w:val="28"/>
          <w:szCs w:val="28"/>
        </w:rPr>
        <w:t>на 25 885,0 тыс. рублей или на 39,2</w:t>
      </w:r>
      <w:r w:rsidRPr="008A2A72">
        <w:rPr>
          <w:sz w:val="28"/>
          <w:szCs w:val="28"/>
        </w:rPr>
        <w:t>%.</w:t>
      </w:r>
    </w:p>
    <w:p w14:paraId="4E20C397" w14:textId="77777777" w:rsidR="00834707" w:rsidRPr="008A2A72" w:rsidRDefault="00834707" w:rsidP="005A6165">
      <w:pPr>
        <w:widowControl w:val="0"/>
        <w:ind w:firstLine="709"/>
        <w:contextualSpacing/>
        <w:jc w:val="both"/>
        <w:rPr>
          <w:sz w:val="28"/>
          <w:szCs w:val="28"/>
        </w:rPr>
      </w:pPr>
      <w:r w:rsidRPr="008A2A72">
        <w:rPr>
          <w:sz w:val="28"/>
          <w:szCs w:val="28"/>
        </w:rPr>
        <w:t xml:space="preserve">Поступления </w:t>
      </w:r>
      <w:r w:rsidRPr="008A2A72">
        <w:rPr>
          <w:sz w:val="28"/>
          <w:szCs w:val="28"/>
          <w:u w:val="single"/>
        </w:rPr>
        <w:t>доходов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 в части реализации основных средств по указанному имуществу</w:t>
      </w:r>
      <w:r w:rsidRPr="008A2A72">
        <w:rPr>
          <w:sz w:val="28"/>
          <w:szCs w:val="28"/>
        </w:rPr>
        <w:t>, прогнозируются в суммах: на 202</w:t>
      </w:r>
      <w:r>
        <w:rPr>
          <w:sz w:val="28"/>
          <w:szCs w:val="28"/>
        </w:rPr>
        <w:t>2</w:t>
      </w:r>
      <w:r w:rsidRPr="008A2A72">
        <w:rPr>
          <w:sz w:val="28"/>
          <w:szCs w:val="28"/>
        </w:rPr>
        <w:t xml:space="preserve"> – </w:t>
      </w:r>
      <w:r>
        <w:rPr>
          <w:sz w:val="28"/>
          <w:szCs w:val="28"/>
        </w:rPr>
        <w:t>65 093,0</w:t>
      </w:r>
      <w:r w:rsidRPr="008A2A72">
        <w:rPr>
          <w:sz w:val="28"/>
          <w:szCs w:val="28"/>
        </w:rPr>
        <w:t xml:space="preserve"> тыс. рублей (</w:t>
      </w:r>
      <w:r>
        <w:rPr>
          <w:sz w:val="28"/>
          <w:szCs w:val="28"/>
        </w:rPr>
        <w:t>55,9% от ожидаемой оценки 2021</w:t>
      </w:r>
      <w:r w:rsidRPr="008A2A72">
        <w:rPr>
          <w:sz w:val="28"/>
          <w:szCs w:val="28"/>
        </w:rPr>
        <w:t xml:space="preserve"> года (</w:t>
      </w:r>
      <w:r>
        <w:rPr>
          <w:sz w:val="28"/>
          <w:szCs w:val="28"/>
        </w:rPr>
        <w:t>116 515,0</w:t>
      </w:r>
      <w:r w:rsidRPr="008A2A72">
        <w:rPr>
          <w:sz w:val="28"/>
          <w:szCs w:val="28"/>
        </w:rPr>
        <w:t xml:space="preserve"> тыс. рублей)), на 202</w:t>
      </w:r>
      <w:r>
        <w:rPr>
          <w:sz w:val="28"/>
          <w:szCs w:val="28"/>
        </w:rPr>
        <w:t>3</w:t>
      </w:r>
      <w:r w:rsidRPr="008A2A72">
        <w:rPr>
          <w:sz w:val="28"/>
          <w:szCs w:val="28"/>
        </w:rPr>
        <w:t xml:space="preserve"> год – </w:t>
      </w:r>
      <w:r>
        <w:rPr>
          <w:sz w:val="28"/>
          <w:szCs w:val="28"/>
        </w:rPr>
        <w:t xml:space="preserve">43 585,0 </w:t>
      </w:r>
      <w:r w:rsidRPr="008A2A72">
        <w:rPr>
          <w:sz w:val="28"/>
          <w:szCs w:val="28"/>
        </w:rPr>
        <w:t>тыс. рублей (</w:t>
      </w:r>
      <w:r>
        <w:rPr>
          <w:sz w:val="28"/>
          <w:szCs w:val="28"/>
        </w:rPr>
        <w:t>67,0</w:t>
      </w:r>
      <w:r w:rsidRPr="008A2A72">
        <w:rPr>
          <w:sz w:val="28"/>
          <w:szCs w:val="28"/>
        </w:rPr>
        <w:t>% от показателя 202</w:t>
      </w:r>
      <w:r>
        <w:rPr>
          <w:sz w:val="28"/>
          <w:szCs w:val="28"/>
        </w:rPr>
        <w:t>2</w:t>
      </w:r>
      <w:r w:rsidRPr="008A2A72">
        <w:rPr>
          <w:sz w:val="28"/>
          <w:szCs w:val="28"/>
        </w:rPr>
        <w:t xml:space="preserve"> года), на 202</w:t>
      </w:r>
      <w:r>
        <w:rPr>
          <w:sz w:val="28"/>
          <w:szCs w:val="28"/>
        </w:rPr>
        <w:t>4</w:t>
      </w:r>
      <w:r w:rsidRPr="008A2A72">
        <w:rPr>
          <w:sz w:val="28"/>
          <w:szCs w:val="28"/>
        </w:rPr>
        <w:t xml:space="preserve"> год – </w:t>
      </w:r>
      <w:r>
        <w:rPr>
          <w:sz w:val="28"/>
          <w:szCs w:val="28"/>
        </w:rPr>
        <w:t>36 371,0</w:t>
      </w:r>
      <w:r w:rsidRPr="008A2A72">
        <w:rPr>
          <w:sz w:val="28"/>
          <w:szCs w:val="28"/>
        </w:rPr>
        <w:t xml:space="preserve"> тыс. рублей (</w:t>
      </w:r>
      <w:r>
        <w:rPr>
          <w:sz w:val="28"/>
          <w:szCs w:val="28"/>
        </w:rPr>
        <w:t>83,4</w:t>
      </w:r>
      <w:r w:rsidRPr="008A2A72">
        <w:rPr>
          <w:sz w:val="28"/>
          <w:szCs w:val="28"/>
        </w:rPr>
        <w:t>% от показателя 202</w:t>
      </w:r>
      <w:r>
        <w:rPr>
          <w:sz w:val="28"/>
          <w:szCs w:val="28"/>
        </w:rPr>
        <w:t>3</w:t>
      </w:r>
      <w:r w:rsidRPr="008A2A72">
        <w:rPr>
          <w:sz w:val="28"/>
          <w:szCs w:val="28"/>
        </w:rPr>
        <w:t xml:space="preserve"> года).</w:t>
      </w:r>
    </w:p>
    <w:p w14:paraId="59FC5225" w14:textId="77777777" w:rsidR="00834707" w:rsidRPr="008A2A72" w:rsidRDefault="00834707" w:rsidP="005A6165">
      <w:pPr>
        <w:widowControl w:val="0"/>
        <w:ind w:firstLine="709"/>
        <w:contextualSpacing/>
        <w:jc w:val="both"/>
        <w:rPr>
          <w:sz w:val="28"/>
          <w:szCs w:val="28"/>
        </w:rPr>
      </w:pPr>
      <w:r w:rsidRPr="008A2A72">
        <w:rPr>
          <w:sz w:val="28"/>
          <w:szCs w:val="28"/>
        </w:rPr>
        <w:t xml:space="preserve">Прогноз указанных доходов составлен </w:t>
      </w:r>
      <w:r>
        <w:rPr>
          <w:sz w:val="28"/>
          <w:szCs w:val="28"/>
        </w:rPr>
        <w:t xml:space="preserve">на основании </w:t>
      </w:r>
      <w:r w:rsidRPr="008A2A72">
        <w:rPr>
          <w:sz w:val="28"/>
          <w:szCs w:val="28"/>
        </w:rPr>
        <w:t>сведени</w:t>
      </w:r>
      <w:r>
        <w:rPr>
          <w:sz w:val="28"/>
          <w:szCs w:val="28"/>
        </w:rPr>
        <w:t>й</w:t>
      </w:r>
      <w:r w:rsidRPr="008A2A72">
        <w:rPr>
          <w:sz w:val="28"/>
          <w:szCs w:val="28"/>
        </w:rPr>
        <w:t xml:space="preserve"> главного администратора доходов – Комитета по управлению имуществом г. Оренбурга. Согласно </w:t>
      </w:r>
      <w:r>
        <w:rPr>
          <w:sz w:val="28"/>
          <w:szCs w:val="28"/>
        </w:rPr>
        <w:t xml:space="preserve">представленным материалам и </w:t>
      </w:r>
      <w:r w:rsidRPr="008A2A72">
        <w:rPr>
          <w:sz w:val="28"/>
          <w:szCs w:val="28"/>
        </w:rPr>
        <w:t>утвержденной методике, при планировании поступлений</w:t>
      </w:r>
      <w:r>
        <w:rPr>
          <w:sz w:val="28"/>
          <w:szCs w:val="28"/>
        </w:rPr>
        <w:t xml:space="preserve"> </w:t>
      </w:r>
      <w:r w:rsidRPr="008A2A72">
        <w:rPr>
          <w:sz w:val="28"/>
          <w:szCs w:val="28"/>
        </w:rPr>
        <w:t xml:space="preserve">учтены доходы от реализации муниципального имущества в порядке реализации Федерального закона от 22.07.2008 № 159-ФЗ «Об особенностях отчуждения недвижимого имущества, находящегося в государственной собственности субъектов РФ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РФ» (далее – Федеральный закон № 159-ФЗ) и Федерального закона от 21.12.2001 № 178-ФЗ «О приватизации государственного и муниципального имущества» (далее – Федеральный закон № 178-ФЗ). </w:t>
      </w:r>
    </w:p>
    <w:p w14:paraId="3FE82A8F" w14:textId="77777777" w:rsidR="00834707" w:rsidRDefault="00834707" w:rsidP="005A6165">
      <w:pPr>
        <w:pStyle w:val="a9"/>
        <w:widowControl w:val="0"/>
        <w:ind w:firstLine="709"/>
        <w:contextualSpacing/>
        <w:jc w:val="both"/>
        <w:rPr>
          <w:szCs w:val="28"/>
        </w:rPr>
      </w:pPr>
      <w:r>
        <w:rPr>
          <w:szCs w:val="28"/>
        </w:rPr>
        <w:t xml:space="preserve">Расчет </w:t>
      </w:r>
      <w:r w:rsidRPr="008A2A72">
        <w:rPr>
          <w:szCs w:val="28"/>
        </w:rPr>
        <w:t xml:space="preserve">доходов от продажи муниципального имущества при реализации </w:t>
      </w:r>
      <w:r w:rsidRPr="008A2A72">
        <w:rPr>
          <w:szCs w:val="28"/>
        </w:rPr>
        <w:lastRenderedPageBreak/>
        <w:t xml:space="preserve">Федерального закона № 159-ФЗ произведен </w:t>
      </w:r>
      <w:r>
        <w:rPr>
          <w:szCs w:val="28"/>
        </w:rPr>
        <w:t xml:space="preserve">методом прямого счета </w:t>
      </w:r>
      <w:r w:rsidRPr="008A2A72">
        <w:rPr>
          <w:szCs w:val="28"/>
        </w:rPr>
        <w:t>на основании заключенных договоров купли-продажи с субъектами малого и среднего предпринимательства арендованных нежилых помещений в рассрочку</w:t>
      </w:r>
      <w:r>
        <w:rPr>
          <w:szCs w:val="28"/>
        </w:rPr>
        <w:t xml:space="preserve"> исходя из площади предоставленных в рассрочку помещений (2022 год – 30 625,9 </w:t>
      </w:r>
      <w:proofErr w:type="spellStart"/>
      <w:r>
        <w:rPr>
          <w:szCs w:val="28"/>
        </w:rPr>
        <w:t>кв.м</w:t>
      </w:r>
      <w:proofErr w:type="spellEnd"/>
      <w:r>
        <w:rPr>
          <w:szCs w:val="28"/>
        </w:rPr>
        <w:t xml:space="preserve">, 2023 год – 26 946,8 </w:t>
      </w:r>
      <w:proofErr w:type="spellStart"/>
      <w:r>
        <w:rPr>
          <w:szCs w:val="28"/>
        </w:rPr>
        <w:t>кв.м</w:t>
      </w:r>
      <w:proofErr w:type="spellEnd"/>
      <w:r>
        <w:rPr>
          <w:szCs w:val="28"/>
        </w:rPr>
        <w:t xml:space="preserve">, 2024 год – 21 608,9 </w:t>
      </w:r>
      <w:proofErr w:type="spellStart"/>
      <w:r>
        <w:rPr>
          <w:szCs w:val="28"/>
        </w:rPr>
        <w:t>кв.м</w:t>
      </w:r>
      <w:proofErr w:type="spellEnd"/>
      <w:r>
        <w:rPr>
          <w:szCs w:val="28"/>
        </w:rPr>
        <w:t>), среднего показателя рыночной стоимости 1 кв. м выкупаемого имущества с учетом количества месяцев рассрочки (2022 год – 2 730,63 руб.,</w:t>
      </w:r>
      <w:r w:rsidRPr="00A23647">
        <w:rPr>
          <w:szCs w:val="28"/>
        </w:rPr>
        <w:t xml:space="preserve"> </w:t>
      </w:r>
      <w:r>
        <w:rPr>
          <w:szCs w:val="28"/>
        </w:rPr>
        <w:t xml:space="preserve">2023 год – 2 514,58 руб., 2024 год – 2 588,44 руб.) с учетом коэффициента собираемости, сложившегося за 2018-2020 годы </w:t>
      </w:r>
      <w:r w:rsidRPr="008A2A72">
        <w:rPr>
          <w:szCs w:val="28"/>
        </w:rPr>
        <w:t>(</w:t>
      </w:r>
      <w:r>
        <w:rPr>
          <w:szCs w:val="28"/>
        </w:rPr>
        <w:t>61,0%</w:t>
      </w:r>
      <w:r w:rsidRPr="008A2A72">
        <w:rPr>
          <w:szCs w:val="28"/>
        </w:rPr>
        <w:t>)</w:t>
      </w:r>
      <w:r>
        <w:rPr>
          <w:szCs w:val="28"/>
        </w:rPr>
        <w:t>, и</w:t>
      </w:r>
      <w:r w:rsidRPr="008A2A72">
        <w:rPr>
          <w:szCs w:val="28"/>
        </w:rPr>
        <w:t xml:space="preserve"> ожидаем</w:t>
      </w:r>
      <w:r>
        <w:rPr>
          <w:szCs w:val="28"/>
        </w:rPr>
        <w:t>ых</w:t>
      </w:r>
      <w:r w:rsidRPr="008A2A72">
        <w:rPr>
          <w:szCs w:val="28"/>
        </w:rPr>
        <w:t xml:space="preserve"> </w:t>
      </w:r>
      <w:r>
        <w:rPr>
          <w:szCs w:val="28"/>
        </w:rPr>
        <w:t xml:space="preserve">поступлений в размере 10,0% от погашения просроченной задолженности </w:t>
      </w:r>
      <w:r w:rsidRPr="008A2A72">
        <w:rPr>
          <w:szCs w:val="28"/>
        </w:rPr>
        <w:t>(</w:t>
      </w:r>
      <w:r>
        <w:rPr>
          <w:szCs w:val="28"/>
        </w:rPr>
        <w:t>2 251,8 тыс</w:t>
      </w:r>
      <w:r w:rsidRPr="008A2A72">
        <w:rPr>
          <w:szCs w:val="28"/>
        </w:rPr>
        <w:t>. рублей)</w:t>
      </w:r>
      <w:r>
        <w:rPr>
          <w:szCs w:val="28"/>
        </w:rPr>
        <w:t>. Прогнозируемая сумма поступлений на 2022 год составляет 53 264,8 тыс. рублей, на 2023 год – 43 585,3 тыс. рублей, на 2024 год – 36 371,2 тыс. рублей.</w:t>
      </w:r>
    </w:p>
    <w:p w14:paraId="48B596FA" w14:textId="77777777" w:rsidR="00834707" w:rsidRDefault="00834707" w:rsidP="005A6165">
      <w:pPr>
        <w:widowControl w:val="0"/>
        <w:ind w:firstLine="709"/>
        <w:jc w:val="both"/>
        <w:rPr>
          <w:sz w:val="28"/>
          <w:szCs w:val="28"/>
        </w:rPr>
      </w:pPr>
      <w:r>
        <w:rPr>
          <w:sz w:val="28"/>
          <w:szCs w:val="28"/>
        </w:rPr>
        <w:t>П</w:t>
      </w:r>
      <w:r w:rsidRPr="00DB1112">
        <w:rPr>
          <w:sz w:val="28"/>
          <w:szCs w:val="28"/>
        </w:rPr>
        <w:t xml:space="preserve">рименяемый в расчетах уровень собираемости </w:t>
      </w:r>
      <w:r>
        <w:rPr>
          <w:sz w:val="28"/>
          <w:szCs w:val="28"/>
        </w:rPr>
        <w:t xml:space="preserve">доходов от продажи муниципального имущества в соответствии с Федеральным законом № 159-ФЗ </w:t>
      </w:r>
      <w:r w:rsidRPr="00DB1112">
        <w:rPr>
          <w:sz w:val="28"/>
          <w:szCs w:val="28"/>
        </w:rPr>
        <w:t>(</w:t>
      </w:r>
      <w:r>
        <w:rPr>
          <w:sz w:val="28"/>
          <w:szCs w:val="28"/>
        </w:rPr>
        <w:t>61</w:t>
      </w:r>
      <w:r w:rsidRPr="00DB1112">
        <w:rPr>
          <w:sz w:val="28"/>
          <w:szCs w:val="28"/>
        </w:rPr>
        <w:t xml:space="preserve">,0%) </w:t>
      </w:r>
      <w:r>
        <w:rPr>
          <w:sz w:val="28"/>
          <w:szCs w:val="28"/>
        </w:rPr>
        <w:t>рассчитан исходя из показателей за предшествующие три года, а именно: за 2018</w:t>
      </w:r>
      <w:r w:rsidRPr="00DB1112">
        <w:rPr>
          <w:sz w:val="28"/>
          <w:szCs w:val="28"/>
        </w:rPr>
        <w:t xml:space="preserve"> год </w:t>
      </w:r>
      <w:r>
        <w:rPr>
          <w:sz w:val="28"/>
          <w:szCs w:val="28"/>
        </w:rPr>
        <w:t>– 92,0%</w:t>
      </w:r>
      <w:r w:rsidRPr="00DB1112">
        <w:rPr>
          <w:sz w:val="28"/>
          <w:szCs w:val="28"/>
        </w:rPr>
        <w:t xml:space="preserve">, </w:t>
      </w:r>
      <w:r>
        <w:rPr>
          <w:sz w:val="28"/>
          <w:szCs w:val="28"/>
        </w:rPr>
        <w:t xml:space="preserve">за 2019 год – 51,0% и </w:t>
      </w:r>
      <w:r w:rsidRPr="00DB1112">
        <w:rPr>
          <w:sz w:val="28"/>
          <w:szCs w:val="28"/>
        </w:rPr>
        <w:t xml:space="preserve">за 2020 год – </w:t>
      </w:r>
      <w:r>
        <w:rPr>
          <w:sz w:val="28"/>
          <w:szCs w:val="28"/>
        </w:rPr>
        <w:t>41,0</w:t>
      </w:r>
      <w:r w:rsidRPr="00DB1112">
        <w:rPr>
          <w:sz w:val="28"/>
          <w:szCs w:val="28"/>
        </w:rPr>
        <w:t>%.</w:t>
      </w:r>
      <w:r>
        <w:rPr>
          <w:sz w:val="28"/>
          <w:szCs w:val="28"/>
        </w:rPr>
        <w:t xml:space="preserve"> </w:t>
      </w:r>
    </w:p>
    <w:p w14:paraId="796DC54A" w14:textId="77777777" w:rsidR="00834707" w:rsidRDefault="00834707" w:rsidP="005A6165">
      <w:pPr>
        <w:widowControl w:val="0"/>
        <w:ind w:firstLine="709"/>
        <w:jc w:val="both"/>
        <w:rPr>
          <w:sz w:val="28"/>
          <w:szCs w:val="28"/>
        </w:rPr>
      </w:pPr>
      <w:r>
        <w:rPr>
          <w:sz w:val="28"/>
          <w:szCs w:val="28"/>
        </w:rPr>
        <w:t>Счетная палата отмечает, что в</w:t>
      </w:r>
      <w:r w:rsidRPr="00084B22">
        <w:rPr>
          <w:sz w:val="28"/>
          <w:szCs w:val="28"/>
        </w:rPr>
        <w:t xml:space="preserve"> связи с применением </w:t>
      </w:r>
      <w:r>
        <w:rPr>
          <w:sz w:val="28"/>
          <w:szCs w:val="28"/>
        </w:rPr>
        <w:t xml:space="preserve">КУИ </w:t>
      </w:r>
      <w:r w:rsidRPr="00084B22">
        <w:rPr>
          <w:sz w:val="28"/>
          <w:szCs w:val="28"/>
        </w:rPr>
        <w:t>коэффициента</w:t>
      </w:r>
      <w:r>
        <w:rPr>
          <w:sz w:val="28"/>
          <w:szCs w:val="28"/>
        </w:rPr>
        <w:t>, характеризующего</w:t>
      </w:r>
      <w:r w:rsidRPr="00084B22">
        <w:rPr>
          <w:sz w:val="28"/>
          <w:szCs w:val="28"/>
        </w:rPr>
        <w:t xml:space="preserve"> уров</w:t>
      </w:r>
      <w:r>
        <w:rPr>
          <w:sz w:val="28"/>
          <w:szCs w:val="28"/>
        </w:rPr>
        <w:t>ень</w:t>
      </w:r>
      <w:r w:rsidRPr="00084B22">
        <w:rPr>
          <w:sz w:val="28"/>
          <w:szCs w:val="28"/>
        </w:rPr>
        <w:t xml:space="preserve"> собираемости </w:t>
      </w:r>
      <w:r>
        <w:rPr>
          <w:sz w:val="28"/>
          <w:szCs w:val="28"/>
        </w:rPr>
        <w:t xml:space="preserve">в размере 61,0%, </w:t>
      </w:r>
      <w:r w:rsidRPr="00C732FA">
        <w:rPr>
          <w:sz w:val="28"/>
          <w:szCs w:val="28"/>
        </w:rPr>
        <w:t xml:space="preserve">объем прогнозных поступлений </w:t>
      </w:r>
      <w:r>
        <w:rPr>
          <w:sz w:val="28"/>
          <w:szCs w:val="28"/>
        </w:rPr>
        <w:t>доходов от продажи муниципального имущества</w:t>
      </w:r>
      <w:r w:rsidRPr="00C732FA">
        <w:rPr>
          <w:sz w:val="28"/>
          <w:szCs w:val="28"/>
        </w:rPr>
        <w:t xml:space="preserve"> </w:t>
      </w:r>
      <w:r>
        <w:rPr>
          <w:sz w:val="28"/>
          <w:szCs w:val="28"/>
        </w:rPr>
        <w:t xml:space="preserve">в соответствии с Федеральным законом № 159-ФЗ </w:t>
      </w:r>
      <w:r w:rsidRPr="00C732FA">
        <w:rPr>
          <w:sz w:val="28"/>
          <w:szCs w:val="28"/>
        </w:rPr>
        <w:t xml:space="preserve">сокращен на общую сумму </w:t>
      </w:r>
      <w:r>
        <w:rPr>
          <w:sz w:val="28"/>
          <w:szCs w:val="28"/>
        </w:rPr>
        <w:t>80 855,1</w:t>
      </w:r>
      <w:r w:rsidRPr="00C732FA">
        <w:rPr>
          <w:sz w:val="28"/>
          <w:szCs w:val="28"/>
        </w:rPr>
        <w:t xml:space="preserve"> тыс. рублей, в том числе: на 2022 год – на сумму </w:t>
      </w:r>
      <w:r>
        <w:rPr>
          <w:sz w:val="28"/>
          <w:szCs w:val="28"/>
        </w:rPr>
        <w:t>32 614,8</w:t>
      </w:r>
      <w:r w:rsidRPr="00C732FA">
        <w:rPr>
          <w:sz w:val="28"/>
          <w:szCs w:val="28"/>
        </w:rPr>
        <w:t xml:space="preserve"> тыс. рублей (</w:t>
      </w:r>
      <w:r>
        <w:rPr>
          <w:sz w:val="28"/>
          <w:szCs w:val="28"/>
        </w:rPr>
        <w:t>61,2</w:t>
      </w:r>
      <w:r w:rsidRPr="00C732FA">
        <w:rPr>
          <w:sz w:val="28"/>
          <w:szCs w:val="28"/>
        </w:rPr>
        <w:t>% от общей суммы прогноза поступлений</w:t>
      </w:r>
      <w:r>
        <w:rPr>
          <w:sz w:val="28"/>
          <w:szCs w:val="28"/>
        </w:rPr>
        <w:t xml:space="preserve"> от данного источника</w:t>
      </w:r>
      <w:r w:rsidRPr="00C732FA">
        <w:rPr>
          <w:sz w:val="28"/>
          <w:szCs w:val="28"/>
        </w:rPr>
        <w:t>)</w:t>
      </w:r>
      <w:r>
        <w:rPr>
          <w:sz w:val="28"/>
          <w:szCs w:val="28"/>
        </w:rPr>
        <w:t>,</w:t>
      </w:r>
      <w:r w:rsidRPr="00C732FA">
        <w:rPr>
          <w:sz w:val="28"/>
          <w:szCs w:val="28"/>
        </w:rPr>
        <w:t xml:space="preserve"> на 2023 год – на сумму </w:t>
      </w:r>
      <w:r>
        <w:rPr>
          <w:sz w:val="28"/>
          <w:szCs w:val="28"/>
        </w:rPr>
        <w:t>26 426,3</w:t>
      </w:r>
      <w:r w:rsidRPr="00C732FA">
        <w:rPr>
          <w:sz w:val="28"/>
          <w:szCs w:val="28"/>
        </w:rPr>
        <w:t xml:space="preserve"> тыс. рублей (</w:t>
      </w:r>
      <w:r>
        <w:rPr>
          <w:sz w:val="28"/>
          <w:szCs w:val="28"/>
        </w:rPr>
        <w:t>60,6</w:t>
      </w:r>
      <w:r w:rsidRPr="00C732FA">
        <w:rPr>
          <w:sz w:val="28"/>
          <w:szCs w:val="28"/>
        </w:rPr>
        <w:t xml:space="preserve">%), на 2024 год – на сумму </w:t>
      </w:r>
      <w:r>
        <w:rPr>
          <w:sz w:val="28"/>
          <w:szCs w:val="28"/>
        </w:rPr>
        <w:t xml:space="preserve">21 814,0 </w:t>
      </w:r>
      <w:r w:rsidRPr="00052E62">
        <w:rPr>
          <w:sz w:val="28"/>
          <w:szCs w:val="28"/>
        </w:rPr>
        <w:t>тыс. рублей (</w:t>
      </w:r>
      <w:r>
        <w:rPr>
          <w:sz w:val="28"/>
          <w:szCs w:val="28"/>
        </w:rPr>
        <w:t>60,0</w:t>
      </w:r>
      <w:r w:rsidRPr="00052E62">
        <w:rPr>
          <w:sz w:val="28"/>
          <w:szCs w:val="28"/>
        </w:rPr>
        <w:t>%).</w:t>
      </w:r>
      <w:r>
        <w:rPr>
          <w:sz w:val="28"/>
          <w:szCs w:val="28"/>
        </w:rPr>
        <w:t xml:space="preserve"> </w:t>
      </w:r>
    </w:p>
    <w:p w14:paraId="0336AB3C" w14:textId="77777777" w:rsidR="00834707" w:rsidRPr="00487887" w:rsidRDefault="00834707" w:rsidP="005A6165">
      <w:pPr>
        <w:pStyle w:val="a9"/>
        <w:widowControl w:val="0"/>
        <w:ind w:firstLine="709"/>
        <w:contextualSpacing/>
        <w:jc w:val="both"/>
        <w:rPr>
          <w:szCs w:val="28"/>
        </w:rPr>
      </w:pPr>
      <w:r w:rsidRPr="0095304A">
        <w:rPr>
          <w:szCs w:val="28"/>
        </w:rPr>
        <w:t>Расчет доходов от продажи муниципального имущества при реализации Федерального закона № 178-ФЗ произведен методом прямого счета исходя из предварительной стоимости имущества, включенного в Прогнозный план (программу) приватизации муниципального имущества на 2020-2022 годы, утвержденный решением Оренбургского городского Совета от 21.11.2019 № 800. В 2022 году планируется реализовать 29 объект</w:t>
      </w:r>
      <w:r>
        <w:rPr>
          <w:szCs w:val="28"/>
        </w:rPr>
        <w:t>ов</w:t>
      </w:r>
      <w:r w:rsidRPr="0095304A">
        <w:rPr>
          <w:szCs w:val="28"/>
        </w:rPr>
        <w:t xml:space="preserve"> общей площадью 6 610,0 кв. м на сумму 11 827,8 тыс. рублей. На плановый период 2023-2024 годов прогнозные показатели отсутствуют, в связи с окончанием срока реализации Прогнозного плана </w:t>
      </w:r>
      <w:r w:rsidRPr="00487887">
        <w:rPr>
          <w:szCs w:val="28"/>
        </w:rPr>
        <w:t xml:space="preserve">приватизации. </w:t>
      </w:r>
    </w:p>
    <w:p w14:paraId="6353E04E" w14:textId="77777777" w:rsidR="00834707" w:rsidRPr="00487887" w:rsidRDefault="00834707" w:rsidP="005A6165">
      <w:pPr>
        <w:pStyle w:val="a9"/>
        <w:widowControl w:val="0"/>
        <w:ind w:firstLine="709"/>
        <w:contextualSpacing/>
        <w:jc w:val="both"/>
        <w:rPr>
          <w:szCs w:val="28"/>
        </w:rPr>
      </w:pPr>
      <w:r w:rsidRPr="00487887">
        <w:rPr>
          <w:szCs w:val="28"/>
        </w:rPr>
        <w:t xml:space="preserve">В соответствии с Порядком управления и распоряжения имуществом, находящимся в собственности муниципального образования «город Оренбург», утвержденным решением Оренбургского городского Совета от 31.08.2020 № 969, Прогнозный план (программа) приватизации имущества муниципального образования «город Оренбург» утверждается </w:t>
      </w:r>
      <w:r>
        <w:rPr>
          <w:szCs w:val="28"/>
        </w:rPr>
        <w:t>на плановый период от одного го</w:t>
      </w:r>
      <w:r w:rsidRPr="00487887">
        <w:rPr>
          <w:szCs w:val="28"/>
        </w:rPr>
        <w:t>да до трех лет.</w:t>
      </w:r>
    </w:p>
    <w:p w14:paraId="23D1036E" w14:textId="77777777" w:rsidR="00834707" w:rsidRPr="00487887" w:rsidRDefault="00834707" w:rsidP="005A6165">
      <w:pPr>
        <w:pStyle w:val="a9"/>
        <w:widowControl w:val="0"/>
        <w:ind w:firstLine="709"/>
        <w:contextualSpacing/>
        <w:jc w:val="both"/>
        <w:rPr>
          <w:szCs w:val="28"/>
        </w:rPr>
      </w:pPr>
      <w:r w:rsidRPr="00487887">
        <w:rPr>
          <w:szCs w:val="28"/>
        </w:rPr>
        <w:t xml:space="preserve">Счетная палата обращает внимание, что в соответствии с Правилами разработки прогнозных планов (программ)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 утвержденными Постановлением Правительства РФ от 26.12.2005 № 806, разработанным в соответствии с </w:t>
      </w:r>
      <w:hyperlink r:id="rId18" w:history="1">
        <w:r w:rsidRPr="00487887">
          <w:rPr>
            <w:szCs w:val="28"/>
          </w:rPr>
          <w:t>Федеральным законом</w:t>
        </w:r>
      </w:hyperlink>
      <w:r w:rsidRPr="00487887">
        <w:rPr>
          <w:szCs w:val="28"/>
        </w:rPr>
        <w:t xml:space="preserve"> № 178-ФЗ, программа приватизации федерального имущества разрабатывается на 3-летний плановый период с ежегодным смещением сроков начала и окончания планового периода на 1 год в соответствии с </w:t>
      </w:r>
      <w:r w:rsidRPr="00487887">
        <w:rPr>
          <w:szCs w:val="28"/>
        </w:rPr>
        <w:lastRenderedPageBreak/>
        <w:t>периодом, на который утверждается федеральный бюджет.</w:t>
      </w:r>
    </w:p>
    <w:p w14:paraId="247D5D71" w14:textId="77777777" w:rsidR="00834707" w:rsidRDefault="00834707" w:rsidP="005A6165">
      <w:pPr>
        <w:pStyle w:val="a9"/>
        <w:widowControl w:val="0"/>
        <w:ind w:firstLine="709"/>
        <w:contextualSpacing/>
        <w:jc w:val="both"/>
        <w:rPr>
          <w:szCs w:val="28"/>
        </w:rPr>
      </w:pPr>
      <w:r w:rsidRPr="00487887">
        <w:rPr>
          <w:szCs w:val="28"/>
        </w:rPr>
        <w:t xml:space="preserve">В отношении Прогнозного плана (программы) приватизации имущества муниципального образования «город Оренбург», аналогичные нормы не предусмотрены, в связи с чем, в Проекте решения отсутствуют прогнозируемые на плановый период доходы от продажи муниципального имущества на основании </w:t>
      </w:r>
      <w:hyperlink r:id="rId19" w:history="1">
        <w:r w:rsidRPr="00487887">
          <w:rPr>
            <w:szCs w:val="28"/>
          </w:rPr>
          <w:t>Федерального закон</w:t>
        </w:r>
      </w:hyperlink>
      <w:r w:rsidRPr="00487887">
        <w:rPr>
          <w:szCs w:val="28"/>
        </w:rPr>
        <w:t>а № 178-ФЗ.</w:t>
      </w:r>
    </w:p>
    <w:p w14:paraId="4B960AC6" w14:textId="77777777" w:rsidR="00684B9C" w:rsidRDefault="00684B9C" w:rsidP="005A6165">
      <w:pPr>
        <w:widowControl w:val="0"/>
        <w:ind w:firstLine="709"/>
        <w:contextualSpacing/>
        <w:jc w:val="both"/>
        <w:rPr>
          <w:sz w:val="28"/>
          <w:szCs w:val="28"/>
        </w:rPr>
      </w:pPr>
      <w:r w:rsidRPr="008A2A72">
        <w:rPr>
          <w:sz w:val="28"/>
          <w:szCs w:val="28"/>
          <w:u w:val="single"/>
        </w:rPr>
        <w:t xml:space="preserve">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 в части реализации материальных запасов </w:t>
      </w:r>
      <w:r>
        <w:rPr>
          <w:sz w:val="28"/>
          <w:szCs w:val="28"/>
        </w:rPr>
        <w:t>прогнозируются в сумме</w:t>
      </w:r>
      <w:r w:rsidRPr="008A2A72">
        <w:rPr>
          <w:sz w:val="28"/>
          <w:szCs w:val="28"/>
        </w:rPr>
        <w:t xml:space="preserve"> </w:t>
      </w:r>
      <w:r>
        <w:rPr>
          <w:sz w:val="28"/>
          <w:szCs w:val="28"/>
        </w:rPr>
        <w:t>981,0 тыс. рублей на 2022</w:t>
      </w:r>
      <w:r w:rsidRPr="008A2A72">
        <w:rPr>
          <w:sz w:val="28"/>
          <w:szCs w:val="28"/>
        </w:rPr>
        <w:t xml:space="preserve"> год, </w:t>
      </w:r>
      <w:r>
        <w:rPr>
          <w:sz w:val="28"/>
          <w:szCs w:val="28"/>
        </w:rPr>
        <w:t>в сумме 3 575,0 тыс. рублей на 2023</w:t>
      </w:r>
      <w:r w:rsidRPr="008A2A72">
        <w:rPr>
          <w:sz w:val="28"/>
          <w:szCs w:val="28"/>
        </w:rPr>
        <w:t xml:space="preserve"> год и </w:t>
      </w:r>
      <w:r>
        <w:rPr>
          <w:sz w:val="28"/>
          <w:szCs w:val="28"/>
        </w:rPr>
        <w:t>в сумме 3 818,0 тыс. рублей на 2024</w:t>
      </w:r>
      <w:r w:rsidRPr="008A2A72">
        <w:rPr>
          <w:sz w:val="28"/>
          <w:szCs w:val="28"/>
        </w:rPr>
        <w:t xml:space="preserve"> год. </w:t>
      </w:r>
    </w:p>
    <w:p w14:paraId="562825F8" w14:textId="77777777" w:rsidR="00684B9C" w:rsidRDefault="00684B9C" w:rsidP="005A6165">
      <w:pPr>
        <w:widowControl w:val="0"/>
        <w:ind w:firstLine="709"/>
        <w:contextualSpacing/>
        <w:jc w:val="both"/>
        <w:rPr>
          <w:sz w:val="28"/>
          <w:szCs w:val="28"/>
        </w:rPr>
      </w:pPr>
      <w:r w:rsidRPr="008A2A72">
        <w:rPr>
          <w:sz w:val="28"/>
          <w:szCs w:val="28"/>
        </w:rPr>
        <w:t xml:space="preserve">Прогноз указанных доходов составлен </w:t>
      </w:r>
      <w:r>
        <w:rPr>
          <w:sz w:val="28"/>
          <w:szCs w:val="28"/>
        </w:rPr>
        <w:t xml:space="preserve">на основании </w:t>
      </w:r>
      <w:r w:rsidRPr="008A2A72">
        <w:rPr>
          <w:sz w:val="28"/>
          <w:szCs w:val="28"/>
        </w:rPr>
        <w:t>сведени</w:t>
      </w:r>
      <w:r>
        <w:rPr>
          <w:sz w:val="28"/>
          <w:szCs w:val="28"/>
        </w:rPr>
        <w:t>й</w:t>
      </w:r>
      <w:r w:rsidRPr="008A2A72">
        <w:rPr>
          <w:sz w:val="28"/>
          <w:szCs w:val="28"/>
        </w:rPr>
        <w:t xml:space="preserve"> главного администратора доходов – Комитета по управлению имуществом г. Оренбурга. Согласно </w:t>
      </w:r>
      <w:r>
        <w:rPr>
          <w:sz w:val="28"/>
          <w:szCs w:val="28"/>
        </w:rPr>
        <w:t xml:space="preserve">представленным материалам по данному коду учитываются поступления от реализации металлического лома, а также иных материальных ценностей, полученных в результате разборки и демонтажа. В соответствии с утвержденной методикой прогноз основан на методе усреднения за три года, предшествующих планируемому. </w:t>
      </w:r>
    </w:p>
    <w:p w14:paraId="5D458557" w14:textId="77777777" w:rsidR="00684B9C" w:rsidRPr="00413638" w:rsidRDefault="00684B9C" w:rsidP="005A6165">
      <w:pPr>
        <w:widowControl w:val="0"/>
        <w:ind w:firstLine="709"/>
        <w:contextualSpacing/>
        <w:jc w:val="center"/>
        <w:rPr>
          <w:sz w:val="16"/>
          <w:szCs w:val="16"/>
        </w:rPr>
      </w:pPr>
    </w:p>
    <w:p w14:paraId="4F194A2C" w14:textId="77777777" w:rsidR="00684B9C" w:rsidRPr="008A2A72" w:rsidRDefault="00684B9C" w:rsidP="005A6165">
      <w:pPr>
        <w:widowControl w:val="0"/>
        <w:ind w:firstLine="709"/>
        <w:contextualSpacing/>
        <w:jc w:val="center"/>
        <w:rPr>
          <w:sz w:val="28"/>
          <w:szCs w:val="28"/>
        </w:rPr>
      </w:pPr>
      <w:r w:rsidRPr="008A2A72">
        <w:rPr>
          <w:b/>
          <w:i/>
          <w:sz w:val="28"/>
          <w:szCs w:val="28"/>
        </w:rPr>
        <w:t>Доходы от продажи земельных участков, находящихся в государственной и муниципальной собственности</w:t>
      </w:r>
    </w:p>
    <w:p w14:paraId="183F6596" w14:textId="77777777" w:rsidR="00684B9C" w:rsidRPr="008A2A72" w:rsidRDefault="00684B9C" w:rsidP="005A6165">
      <w:pPr>
        <w:widowControl w:val="0"/>
        <w:ind w:firstLine="709"/>
        <w:contextualSpacing/>
        <w:jc w:val="both"/>
        <w:rPr>
          <w:sz w:val="28"/>
          <w:szCs w:val="28"/>
        </w:rPr>
      </w:pPr>
      <w:r w:rsidRPr="008A2A72">
        <w:rPr>
          <w:sz w:val="28"/>
          <w:szCs w:val="28"/>
        </w:rPr>
        <w:t>Поступления доходов от продажи земельных участков, находящихся в государственной и муни</w:t>
      </w:r>
      <w:r>
        <w:rPr>
          <w:sz w:val="28"/>
          <w:szCs w:val="28"/>
        </w:rPr>
        <w:t>ципальной собственности, на 2022</w:t>
      </w:r>
      <w:r w:rsidRPr="008A2A72">
        <w:rPr>
          <w:sz w:val="28"/>
          <w:szCs w:val="28"/>
        </w:rPr>
        <w:t xml:space="preserve"> год прогнозируются в сумме </w:t>
      </w:r>
      <w:r>
        <w:rPr>
          <w:sz w:val="28"/>
          <w:szCs w:val="28"/>
        </w:rPr>
        <w:t>190 509,0</w:t>
      </w:r>
      <w:r w:rsidRPr="008A2A72">
        <w:rPr>
          <w:sz w:val="28"/>
          <w:szCs w:val="28"/>
        </w:rPr>
        <w:t xml:space="preserve"> тыс. рублей, что составляет </w:t>
      </w:r>
      <w:r>
        <w:rPr>
          <w:sz w:val="28"/>
          <w:szCs w:val="28"/>
        </w:rPr>
        <w:t>152,4% от ожидаемой оценки 2021</w:t>
      </w:r>
      <w:r w:rsidRPr="008A2A72">
        <w:rPr>
          <w:sz w:val="28"/>
          <w:szCs w:val="28"/>
        </w:rPr>
        <w:t xml:space="preserve"> года (</w:t>
      </w:r>
      <w:r>
        <w:rPr>
          <w:sz w:val="28"/>
          <w:szCs w:val="28"/>
        </w:rPr>
        <w:t>125 001,0</w:t>
      </w:r>
      <w:r w:rsidRPr="008A2A72">
        <w:rPr>
          <w:sz w:val="28"/>
          <w:szCs w:val="28"/>
        </w:rPr>
        <w:t xml:space="preserve"> тыс. рублей)</w:t>
      </w:r>
      <w:r>
        <w:rPr>
          <w:sz w:val="28"/>
          <w:szCs w:val="28"/>
        </w:rPr>
        <w:t>.</w:t>
      </w:r>
      <w:r w:rsidRPr="008A2A72">
        <w:rPr>
          <w:sz w:val="28"/>
          <w:szCs w:val="28"/>
        </w:rPr>
        <w:t xml:space="preserve"> На плановый период 202</w:t>
      </w:r>
      <w:r>
        <w:rPr>
          <w:sz w:val="28"/>
          <w:szCs w:val="28"/>
        </w:rPr>
        <w:t>2</w:t>
      </w:r>
      <w:r w:rsidRPr="008A2A72">
        <w:rPr>
          <w:sz w:val="28"/>
          <w:szCs w:val="28"/>
        </w:rPr>
        <w:t xml:space="preserve"> и 202</w:t>
      </w:r>
      <w:r>
        <w:rPr>
          <w:sz w:val="28"/>
          <w:szCs w:val="28"/>
        </w:rPr>
        <w:t>3</w:t>
      </w:r>
      <w:r w:rsidRPr="008A2A72">
        <w:rPr>
          <w:sz w:val="28"/>
          <w:szCs w:val="28"/>
        </w:rPr>
        <w:t xml:space="preserve"> годов поступления прогнозируется в </w:t>
      </w:r>
      <w:r>
        <w:rPr>
          <w:sz w:val="28"/>
          <w:szCs w:val="28"/>
        </w:rPr>
        <w:t xml:space="preserve">равных </w:t>
      </w:r>
      <w:r w:rsidRPr="008A2A72">
        <w:rPr>
          <w:sz w:val="28"/>
          <w:szCs w:val="28"/>
        </w:rPr>
        <w:t xml:space="preserve">суммах </w:t>
      </w:r>
      <w:r>
        <w:rPr>
          <w:sz w:val="28"/>
          <w:szCs w:val="28"/>
        </w:rPr>
        <w:t>– по 86 427,0</w:t>
      </w:r>
      <w:r w:rsidRPr="008A2A72">
        <w:rPr>
          <w:sz w:val="28"/>
          <w:szCs w:val="28"/>
        </w:rPr>
        <w:t xml:space="preserve"> тыс. рублей, что составляет </w:t>
      </w:r>
      <w:r>
        <w:rPr>
          <w:sz w:val="28"/>
          <w:szCs w:val="28"/>
        </w:rPr>
        <w:t>45,4% от показателя 2022 года и 69,1% от ожидаемой оценки 2021</w:t>
      </w:r>
      <w:r w:rsidRPr="008A2A72">
        <w:rPr>
          <w:sz w:val="28"/>
          <w:szCs w:val="28"/>
        </w:rPr>
        <w:t xml:space="preserve"> года.</w:t>
      </w:r>
    </w:p>
    <w:p w14:paraId="5328D8AC" w14:textId="77777777" w:rsidR="00684B9C" w:rsidRPr="008A2A72" w:rsidRDefault="00684B9C" w:rsidP="005A6165">
      <w:pPr>
        <w:widowControl w:val="0"/>
        <w:ind w:firstLine="709"/>
        <w:contextualSpacing/>
        <w:jc w:val="both"/>
        <w:rPr>
          <w:sz w:val="28"/>
          <w:szCs w:val="28"/>
        </w:rPr>
      </w:pPr>
      <w:r w:rsidRPr="008A2A72">
        <w:rPr>
          <w:sz w:val="28"/>
          <w:szCs w:val="28"/>
        </w:rPr>
        <w:t xml:space="preserve">Поступления </w:t>
      </w:r>
      <w:r w:rsidRPr="008A2A72">
        <w:rPr>
          <w:sz w:val="28"/>
          <w:szCs w:val="28"/>
          <w:u w:val="single"/>
        </w:rPr>
        <w:t>доходов от продажи земельных участков государственная собственность на которые не разграничена и которые расположены в границах городских округов</w:t>
      </w:r>
      <w:r w:rsidRPr="008A2A72">
        <w:rPr>
          <w:i/>
          <w:sz w:val="28"/>
          <w:szCs w:val="28"/>
        </w:rPr>
        <w:t xml:space="preserve"> </w:t>
      </w:r>
      <w:r>
        <w:rPr>
          <w:sz w:val="28"/>
          <w:szCs w:val="28"/>
        </w:rPr>
        <w:t>на 2022</w:t>
      </w:r>
      <w:r w:rsidRPr="008A2A72">
        <w:rPr>
          <w:sz w:val="28"/>
          <w:szCs w:val="28"/>
        </w:rPr>
        <w:t xml:space="preserve"> прогнозируются в сумме </w:t>
      </w:r>
      <w:r>
        <w:rPr>
          <w:sz w:val="28"/>
          <w:szCs w:val="28"/>
        </w:rPr>
        <w:t>167 909,0</w:t>
      </w:r>
      <w:r w:rsidRPr="008A2A72">
        <w:rPr>
          <w:sz w:val="28"/>
          <w:szCs w:val="28"/>
        </w:rPr>
        <w:t xml:space="preserve"> тыс. рублей, что составляет </w:t>
      </w:r>
      <w:r>
        <w:rPr>
          <w:sz w:val="28"/>
          <w:szCs w:val="28"/>
        </w:rPr>
        <w:t>184,6% от ожидаемой оценки 2021</w:t>
      </w:r>
      <w:r w:rsidRPr="008A2A72">
        <w:rPr>
          <w:sz w:val="28"/>
          <w:szCs w:val="28"/>
        </w:rPr>
        <w:t xml:space="preserve"> года (</w:t>
      </w:r>
      <w:r>
        <w:rPr>
          <w:sz w:val="28"/>
          <w:szCs w:val="28"/>
        </w:rPr>
        <w:t>90 953,4</w:t>
      </w:r>
      <w:r w:rsidRPr="008A2A72">
        <w:rPr>
          <w:sz w:val="28"/>
          <w:szCs w:val="28"/>
        </w:rPr>
        <w:t xml:space="preserve"> тыс. рублей)</w:t>
      </w:r>
      <w:r>
        <w:rPr>
          <w:sz w:val="28"/>
          <w:szCs w:val="28"/>
        </w:rPr>
        <w:t>, на плановый период 2023 и 2024 годов – в ежегодных суммах 79 038,0 тыс. рублей,</w:t>
      </w:r>
      <w:r w:rsidRPr="00AA12AA">
        <w:rPr>
          <w:sz w:val="28"/>
          <w:szCs w:val="28"/>
        </w:rPr>
        <w:t xml:space="preserve"> </w:t>
      </w:r>
      <w:r w:rsidRPr="008A2A72">
        <w:rPr>
          <w:sz w:val="28"/>
          <w:szCs w:val="28"/>
        </w:rPr>
        <w:t xml:space="preserve">что составляет </w:t>
      </w:r>
      <w:r>
        <w:rPr>
          <w:sz w:val="28"/>
          <w:szCs w:val="28"/>
        </w:rPr>
        <w:t>47,1</w:t>
      </w:r>
      <w:r w:rsidRPr="008A2A72">
        <w:rPr>
          <w:sz w:val="28"/>
          <w:szCs w:val="28"/>
        </w:rPr>
        <w:t xml:space="preserve">% от показателя </w:t>
      </w:r>
      <w:r>
        <w:rPr>
          <w:sz w:val="28"/>
          <w:szCs w:val="28"/>
        </w:rPr>
        <w:t>2022 года и 86,9% от ожидаемой оценки 2021</w:t>
      </w:r>
      <w:r w:rsidRPr="008A2A72">
        <w:rPr>
          <w:sz w:val="28"/>
          <w:szCs w:val="28"/>
        </w:rPr>
        <w:t xml:space="preserve"> года.</w:t>
      </w:r>
    </w:p>
    <w:p w14:paraId="610D2CA1" w14:textId="77777777" w:rsidR="00684B9C" w:rsidRDefault="00684B9C" w:rsidP="005A6165">
      <w:pPr>
        <w:widowControl w:val="0"/>
        <w:ind w:firstLine="709"/>
        <w:contextualSpacing/>
        <w:jc w:val="both"/>
        <w:rPr>
          <w:sz w:val="28"/>
          <w:szCs w:val="28"/>
        </w:rPr>
      </w:pPr>
      <w:r w:rsidRPr="008A2A72">
        <w:rPr>
          <w:sz w:val="28"/>
          <w:szCs w:val="28"/>
        </w:rPr>
        <w:t xml:space="preserve">Прогноз поступлений составлен главным администратором данных доходов – </w:t>
      </w:r>
      <w:proofErr w:type="spellStart"/>
      <w:r>
        <w:rPr>
          <w:sz w:val="28"/>
          <w:szCs w:val="28"/>
        </w:rPr>
        <w:t>ДГиЗО</w:t>
      </w:r>
      <w:proofErr w:type="spellEnd"/>
      <w:r w:rsidRPr="008A2A72">
        <w:rPr>
          <w:sz w:val="28"/>
          <w:szCs w:val="28"/>
        </w:rPr>
        <w:t xml:space="preserve">, на основании утвержденной методики, исходя из норматива отчислений данных доходов в местные бюджеты в размере 100%. </w:t>
      </w:r>
      <w:r>
        <w:rPr>
          <w:sz w:val="28"/>
          <w:szCs w:val="28"/>
        </w:rPr>
        <w:t xml:space="preserve">В основу расчетов приняты определенные как среднее арифметическое за три предыдущих года количество планируемых к реализации (выкупу) земельных участков (479) и их стоимость (164,4 тыс. рублей). Полученные показатели увеличены на сумму разовых факторов, которые на 2022 год планируются в сумме 89 148,0 тыс. рублей (предполагаемый выкуп земельных участков 2Б и 2В, расположенных на шоссе </w:t>
      </w:r>
      <w:proofErr w:type="spellStart"/>
      <w:r>
        <w:rPr>
          <w:sz w:val="28"/>
          <w:szCs w:val="28"/>
        </w:rPr>
        <w:t>Нежинское</w:t>
      </w:r>
      <w:proofErr w:type="spellEnd"/>
      <w:r>
        <w:rPr>
          <w:sz w:val="28"/>
          <w:szCs w:val="28"/>
        </w:rPr>
        <w:t>), на 2023-2024 год – на сумму 277,0 тыс. рублей (заключение соглашений о перераспределении (изменении границ) земельных участков).</w:t>
      </w:r>
    </w:p>
    <w:p w14:paraId="5175F6C7" w14:textId="77777777" w:rsidR="00684B9C" w:rsidRPr="008A2A72" w:rsidRDefault="00684B9C" w:rsidP="005A6165">
      <w:pPr>
        <w:pStyle w:val="a9"/>
        <w:widowControl w:val="0"/>
        <w:ind w:firstLine="709"/>
        <w:contextualSpacing/>
        <w:jc w:val="both"/>
        <w:rPr>
          <w:szCs w:val="28"/>
        </w:rPr>
      </w:pPr>
      <w:r w:rsidRPr="008A2A72">
        <w:rPr>
          <w:szCs w:val="28"/>
        </w:rPr>
        <w:lastRenderedPageBreak/>
        <w:t xml:space="preserve">Поступления </w:t>
      </w:r>
      <w:r w:rsidRPr="008A2A72">
        <w:rPr>
          <w:szCs w:val="28"/>
          <w:u w:val="single"/>
        </w:rPr>
        <w:t>доходов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r w:rsidRPr="008A2A72">
        <w:rPr>
          <w:i/>
          <w:szCs w:val="28"/>
        </w:rPr>
        <w:t xml:space="preserve"> </w:t>
      </w:r>
      <w:r w:rsidRPr="008A2A72">
        <w:rPr>
          <w:szCs w:val="28"/>
        </w:rPr>
        <w:t>на 202</w:t>
      </w:r>
      <w:r>
        <w:rPr>
          <w:szCs w:val="28"/>
        </w:rPr>
        <w:t>2</w:t>
      </w:r>
      <w:r w:rsidRPr="008A2A72">
        <w:rPr>
          <w:szCs w:val="28"/>
        </w:rPr>
        <w:t xml:space="preserve"> год прогнозируются в сумме </w:t>
      </w:r>
      <w:r>
        <w:rPr>
          <w:szCs w:val="28"/>
        </w:rPr>
        <w:t>22 600,0</w:t>
      </w:r>
      <w:r w:rsidRPr="008A2A72">
        <w:rPr>
          <w:szCs w:val="28"/>
        </w:rPr>
        <w:t xml:space="preserve"> тыс. рублей, что на </w:t>
      </w:r>
      <w:r>
        <w:rPr>
          <w:szCs w:val="28"/>
        </w:rPr>
        <w:t>11 447,5 тыс. рублей или на 33,6% меньше ожидаемой оценки 2021</w:t>
      </w:r>
      <w:r w:rsidRPr="008A2A72">
        <w:rPr>
          <w:szCs w:val="28"/>
        </w:rPr>
        <w:t xml:space="preserve"> года (</w:t>
      </w:r>
      <w:r>
        <w:rPr>
          <w:szCs w:val="28"/>
        </w:rPr>
        <w:t>34 047,5</w:t>
      </w:r>
      <w:r w:rsidRPr="008A2A72">
        <w:rPr>
          <w:szCs w:val="28"/>
        </w:rPr>
        <w:t xml:space="preserve"> тыс. рублей). На плановый период 202</w:t>
      </w:r>
      <w:r>
        <w:rPr>
          <w:szCs w:val="28"/>
        </w:rPr>
        <w:t>2 и 2023</w:t>
      </w:r>
      <w:r w:rsidRPr="008A2A72">
        <w:rPr>
          <w:szCs w:val="28"/>
        </w:rPr>
        <w:t xml:space="preserve"> годов поступления запланированы в сумм</w:t>
      </w:r>
      <w:r w:rsidRPr="008A2A72">
        <w:rPr>
          <w:szCs w:val="28"/>
          <w:lang w:eastAsia="x-none"/>
        </w:rPr>
        <w:t>ах</w:t>
      </w:r>
      <w:r w:rsidRPr="008A2A72">
        <w:rPr>
          <w:szCs w:val="28"/>
        </w:rPr>
        <w:t xml:space="preserve"> </w:t>
      </w:r>
      <w:r>
        <w:rPr>
          <w:szCs w:val="28"/>
        </w:rPr>
        <w:t>7 389,0</w:t>
      </w:r>
      <w:r w:rsidRPr="008A2A72">
        <w:rPr>
          <w:szCs w:val="28"/>
          <w:lang w:eastAsia="x-none"/>
        </w:rPr>
        <w:t xml:space="preserve"> тыс. рублей </w:t>
      </w:r>
      <w:r>
        <w:rPr>
          <w:szCs w:val="28"/>
          <w:lang w:eastAsia="x-none"/>
        </w:rPr>
        <w:t>ежегодно</w:t>
      </w:r>
      <w:r w:rsidRPr="008A2A72">
        <w:rPr>
          <w:szCs w:val="28"/>
          <w:lang w:eastAsia="x-none"/>
        </w:rPr>
        <w:t xml:space="preserve">, </w:t>
      </w:r>
      <w:r w:rsidRPr="008A2A72">
        <w:rPr>
          <w:szCs w:val="28"/>
        </w:rPr>
        <w:t xml:space="preserve">что составляет </w:t>
      </w:r>
      <w:r>
        <w:rPr>
          <w:szCs w:val="28"/>
        </w:rPr>
        <w:t>32,7</w:t>
      </w:r>
      <w:r w:rsidRPr="008A2A72">
        <w:rPr>
          <w:szCs w:val="28"/>
        </w:rPr>
        <w:t xml:space="preserve">% от </w:t>
      </w:r>
      <w:r>
        <w:rPr>
          <w:szCs w:val="28"/>
        </w:rPr>
        <w:t>показателя 2022 года и 21,7% от ожидаемой оценки 2021 года</w:t>
      </w:r>
      <w:r w:rsidRPr="008A2A72">
        <w:rPr>
          <w:szCs w:val="28"/>
        </w:rPr>
        <w:t xml:space="preserve">. </w:t>
      </w:r>
      <w:r w:rsidRPr="008A2A72">
        <w:rPr>
          <w:szCs w:val="28"/>
          <w:lang w:eastAsia="x-none"/>
        </w:rPr>
        <w:t xml:space="preserve">Прогноз поступлений составлен на основании сведений главных администраторов доходов </w:t>
      </w:r>
      <w:proofErr w:type="spellStart"/>
      <w:r>
        <w:rPr>
          <w:szCs w:val="28"/>
        </w:rPr>
        <w:t>ДГиЗО</w:t>
      </w:r>
      <w:proofErr w:type="spellEnd"/>
      <w:r w:rsidRPr="008A2A72">
        <w:rPr>
          <w:szCs w:val="28"/>
        </w:rPr>
        <w:t xml:space="preserve"> и </w:t>
      </w:r>
      <w:r>
        <w:rPr>
          <w:szCs w:val="28"/>
        </w:rPr>
        <w:t>КУИ</w:t>
      </w:r>
      <w:r w:rsidRPr="008A2A72">
        <w:rPr>
          <w:szCs w:val="28"/>
          <w:lang w:eastAsia="x-none"/>
        </w:rPr>
        <w:t xml:space="preserve">, </w:t>
      </w:r>
      <w:r w:rsidRPr="008A2A72">
        <w:rPr>
          <w:szCs w:val="28"/>
        </w:rPr>
        <w:t xml:space="preserve">на основании утвержденных методик. </w:t>
      </w:r>
    </w:p>
    <w:p w14:paraId="3589056A" w14:textId="77777777" w:rsidR="00684B9C" w:rsidRDefault="00684B9C" w:rsidP="005A6165">
      <w:pPr>
        <w:widowControl w:val="0"/>
        <w:ind w:firstLine="709"/>
        <w:contextualSpacing/>
        <w:jc w:val="both"/>
        <w:rPr>
          <w:sz w:val="28"/>
          <w:szCs w:val="28"/>
        </w:rPr>
      </w:pPr>
      <w:r w:rsidRPr="00752006">
        <w:rPr>
          <w:sz w:val="28"/>
          <w:szCs w:val="28"/>
        </w:rPr>
        <w:t xml:space="preserve">Прогнозируемые Департаментом поступления от продажи муниципальных земельных участков на 2022 год составляют 5 098,0 тыс. рублей (25,4% от ожидаемой оценки 2021 года (34 047,5 тыс. рублей), на 2023-2024 годы – </w:t>
      </w:r>
      <w:r>
        <w:rPr>
          <w:sz w:val="28"/>
          <w:szCs w:val="28"/>
        </w:rPr>
        <w:t xml:space="preserve">в сумме </w:t>
      </w:r>
      <w:r w:rsidRPr="00752006">
        <w:rPr>
          <w:sz w:val="28"/>
          <w:szCs w:val="28"/>
        </w:rPr>
        <w:t xml:space="preserve">4 550,0 тыс. рублей </w:t>
      </w:r>
      <w:r w:rsidRPr="00752006">
        <w:rPr>
          <w:sz w:val="28"/>
          <w:szCs w:val="28"/>
          <w:lang w:eastAsia="x-none"/>
        </w:rPr>
        <w:t xml:space="preserve">ежегодно, </w:t>
      </w:r>
      <w:r w:rsidRPr="00752006">
        <w:rPr>
          <w:sz w:val="28"/>
          <w:szCs w:val="28"/>
        </w:rPr>
        <w:t xml:space="preserve">что составляет </w:t>
      </w:r>
      <w:r>
        <w:rPr>
          <w:sz w:val="28"/>
          <w:szCs w:val="28"/>
        </w:rPr>
        <w:t>89,3</w:t>
      </w:r>
      <w:r w:rsidRPr="00752006">
        <w:rPr>
          <w:sz w:val="28"/>
          <w:szCs w:val="28"/>
        </w:rPr>
        <w:t xml:space="preserve">% от показателя 2022 года и </w:t>
      </w:r>
      <w:r>
        <w:rPr>
          <w:sz w:val="28"/>
          <w:szCs w:val="28"/>
        </w:rPr>
        <w:t>22,7</w:t>
      </w:r>
      <w:r w:rsidRPr="00752006">
        <w:rPr>
          <w:sz w:val="28"/>
          <w:szCs w:val="28"/>
        </w:rPr>
        <w:t xml:space="preserve">% от ожидаемой оценки 2021 года. Расчет произведен методом усреднения </w:t>
      </w:r>
      <w:r>
        <w:rPr>
          <w:sz w:val="28"/>
          <w:szCs w:val="28"/>
        </w:rPr>
        <w:t>показателей за три предыдущих года количества (2) и стоимости планируемых к реализации (выкупу) земельных участков (2 274,8 тыс. рублей). Полученные показатели увеличены на сумму разовых факторов, которые на 2022 год планируются в сумме 548,0 тыс. рублей (планируемые торги), на 2023-2024 год – разовые факторы, влияющие на доходы бюджета не прогнозируются.</w:t>
      </w:r>
    </w:p>
    <w:p w14:paraId="64A1742B" w14:textId="77777777" w:rsidR="00684B9C" w:rsidRDefault="00684B9C" w:rsidP="005A6165">
      <w:pPr>
        <w:pStyle w:val="a9"/>
        <w:widowControl w:val="0"/>
        <w:ind w:firstLine="709"/>
        <w:contextualSpacing/>
        <w:jc w:val="both"/>
        <w:rPr>
          <w:szCs w:val="28"/>
        </w:rPr>
      </w:pPr>
      <w:r w:rsidRPr="008A2A72">
        <w:rPr>
          <w:szCs w:val="28"/>
        </w:rPr>
        <w:t>Главным администратором доходов Комитетом по управлению имуществом г. Оренбурга прогнозируются поступления доходов от продажи муниципальных земельных участков на 202</w:t>
      </w:r>
      <w:r>
        <w:rPr>
          <w:szCs w:val="28"/>
        </w:rPr>
        <w:t>2</w:t>
      </w:r>
      <w:r w:rsidRPr="008A2A72">
        <w:rPr>
          <w:szCs w:val="28"/>
        </w:rPr>
        <w:t xml:space="preserve"> год в сумме </w:t>
      </w:r>
      <w:r>
        <w:rPr>
          <w:szCs w:val="28"/>
        </w:rPr>
        <w:t>17 502,0</w:t>
      </w:r>
      <w:r w:rsidRPr="008A2A72">
        <w:rPr>
          <w:szCs w:val="28"/>
        </w:rPr>
        <w:t xml:space="preserve"> тыс. рублей (</w:t>
      </w:r>
      <w:r>
        <w:rPr>
          <w:szCs w:val="28"/>
        </w:rPr>
        <w:t>124,9% от ожидаемой оценки 2021</w:t>
      </w:r>
      <w:r w:rsidRPr="008A2A72">
        <w:rPr>
          <w:szCs w:val="28"/>
        </w:rPr>
        <w:t xml:space="preserve"> года (</w:t>
      </w:r>
      <w:r>
        <w:rPr>
          <w:szCs w:val="28"/>
        </w:rPr>
        <w:t>14 011,0</w:t>
      </w:r>
      <w:r w:rsidRPr="008A2A72">
        <w:rPr>
          <w:szCs w:val="28"/>
        </w:rPr>
        <w:t xml:space="preserve"> тыс. рублей), </w:t>
      </w:r>
      <w:r w:rsidRPr="00752006">
        <w:rPr>
          <w:szCs w:val="28"/>
        </w:rPr>
        <w:t xml:space="preserve">на 2023-2024 годы – </w:t>
      </w:r>
      <w:r>
        <w:rPr>
          <w:szCs w:val="28"/>
        </w:rPr>
        <w:t>в сумме 2 839,0</w:t>
      </w:r>
      <w:r w:rsidRPr="00752006">
        <w:rPr>
          <w:szCs w:val="28"/>
        </w:rPr>
        <w:t xml:space="preserve"> тыс. рублей </w:t>
      </w:r>
      <w:r w:rsidRPr="00752006">
        <w:rPr>
          <w:szCs w:val="28"/>
          <w:lang w:eastAsia="x-none"/>
        </w:rPr>
        <w:t xml:space="preserve">ежегодно, </w:t>
      </w:r>
      <w:r w:rsidRPr="00752006">
        <w:rPr>
          <w:szCs w:val="28"/>
        </w:rPr>
        <w:t xml:space="preserve">что составляет </w:t>
      </w:r>
      <w:r>
        <w:rPr>
          <w:szCs w:val="28"/>
        </w:rPr>
        <w:t>16,2</w:t>
      </w:r>
      <w:r w:rsidRPr="00752006">
        <w:rPr>
          <w:szCs w:val="28"/>
        </w:rPr>
        <w:t xml:space="preserve">% от показателя 2022 года и </w:t>
      </w:r>
      <w:r>
        <w:rPr>
          <w:szCs w:val="28"/>
        </w:rPr>
        <w:t>20,3</w:t>
      </w:r>
      <w:r w:rsidRPr="00752006">
        <w:rPr>
          <w:szCs w:val="28"/>
        </w:rPr>
        <w:t xml:space="preserve">% от ожидаемой оценки 2021 года. </w:t>
      </w:r>
    </w:p>
    <w:p w14:paraId="20F28C76" w14:textId="77777777" w:rsidR="00684B9C" w:rsidRPr="008A2A72" w:rsidRDefault="00684B9C" w:rsidP="005A6165">
      <w:pPr>
        <w:widowControl w:val="0"/>
        <w:ind w:firstLine="709"/>
        <w:contextualSpacing/>
        <w:jc w:val="both"/>
        <w:rPr>
          <w:sz w:val="28"/>
          <w:szCs w:val="28"/>
        </w:rPr>
      </w:pPr>
      <w:r w:rsidRPr="008A2A72">
        <w:rPr>
          <w:sz w:val="28"/>
          <w:szCs w:val="28"/>
        </w:rPr>
        <w:t xml:space="preserve">Прогноз указанных доходов составлен </w:t>
      </w:r>
      <w:r>
        <w:rPr>
          <w:sz w:val="28"/>
          <w:szCs w:val="28"/>
        </w:rPr>
        <w:t xml:space="preserve">на основании </w:t>
      </w:r>
      <w:r w:rsidRPr="008A2A72">
        <w:rPr>
          <w:sz w:val="28"/>
          <w:szCs w:val="28"/>
        </w:rPr>
        <w:t>сведени</w:t>
      </w:r>
      <w:r>
        <w:rPr>
          <w:sz w:val="28"/>
          <w:szCs w:val="28"/>
        </w:rPr>
        <w:t>й</w:t>
      </w:r>
      <w:r w:rsidRPr="008A2A72">
        <w:rPr>
          <w:sz w:val="28"/>
          <w:szCs w:val="28"/>
        </w:rPr>
        <w:t xml:space="preserve"> главного администратора доходов – Комитета по упр</w:t>
      </w:r>
      <w:r>
        <w:rPr>
          <w:sz w:val="28"/>
          <w:szCs w:val="28"/>
        </w:rPr>
        <w:t>авлению имуществом г. Оренбурга, на основании планируемых</w:t>
      </w:r>
      <w:r w:rsidRPr="008A2A72">
        <w:rPr>
          <w:sz w:val="28"/>
          <w:szCs w:val="28"/>
        </w:rPr>
        <w:t xml:space="preserve"> поступлений</w:t>
      </w:r>
      <w:r>
        <w:rPr>
          <w:sz w:val="28"/>
          <w:szCs w:val="28"/>
        </w:rPr>
        <w:t xml:space="preserve"> доходов</w:t>
      </w:r>
      <w:r w:rsidRPr="008A2A72">
        <w:rPr>
          <w:sz w:val="28"/>
          <w:szCs w:val="28"/>
        </w:rPr>
        <w:t xml:space="preserve"> от реализации муниципального имущества в порядке реализации</w:t>
      </w:r>
      <w:r w:rsidRPr="00761C56">
        <w:rPr>
          <w:sz w:val="28"/>
          <w:szCs w:val="28"/>
        </w:rPr>
        <w:t xml:space="preserve"> </w:t>
      </w:r>
      <w:r>
        <w:rPr>
          <w:sz w:val="28"/>
          <w:szCs w:val="28"/>
        </w:rPr>
        <w:t>Федерального</w:t>
      </w:r>
      <w:r w:rsidRPr="008A2A72">
        <w:rPr>
          <w:sz w:val="28"/>
          <w:szCs w:val="28"/>
        </w:rPr>
        <w:t xml:space="preserve"> закон</w:t>
      </w:r>
      <w:r>
        <w:rPr>
          <w:sz w:val="28"/>
          <w:szCs w:val="28"/>
        </w:rPr>
        <w:t>а</w:t>
      </w:r>
      <w:r w:rsidRPr="008A2A72">
        <w:rPr>
          <w:sz w:val="28"/>
          <w:szCs w:val="28"/>
        </w:rPr>
        <w:t xml:space="preserve"> № 178-ФЗ</w:t>
      </w:r>
      <w:r>
        <w:rPr>
          <w:sz w:val="28"/>
          <w:szCs w:val="28"/>
        </w:rPr>
        <w:t xml:space="preserve"> и</w:t>
      </w:r>
      <w:r w:rsidRPr="008A2A72">
        <w:rPr>
          <w:sz w:val="28"/>
          <w:szCs w:val="28"/>
        </w:rPr>
        <w:t xml:space="preserve"> Федерального закона </w:t>
      </w:r>
      <w:r>
        <w:rPr>
          <w:sz w:val="28"/>
          <w:szCs w:val="28"/>
        </w:rPr>
        <w:t>№ 159-ФЗ</w:t>
      </w:r>
      <w:r w:rsidRPr="008A2A72">
        <w:rPr>
          <w:sz w:val="28"/>
          <w:szCs w:val="28"/>
        </w:rPr>
        <w:t xml:space="preserve">. </w:t>
      </w:r>
    </w:p>
    <w:p w14:paraId="1403417E" w14:textId="77777777" w:rsidR="00684B9C" w:rsidRPr="008A2A72" w:rsidRDefault="00684B9C" w:rsidP="005A6165">
      <w:pPr>
        <w:pStyle w:val="a9"/>
        <w:widowControl w:val="0"/>
        <w:ind w:firstLine="709"/>
        <w:contextualSpacing/>
        <w:jc w:val="both"/>
        <w:rPr>
          <w:szCs w:val="28"/>
        </w:rPr>
      </w:pPr>
      <w:r w:rsidRPr="00E00A50">
        <w:rPr>
          <w:szCs w:val="28"/>
        </w:rPr>
        <w:t>Расчет доходов от продажи земельных участков при реализации Федерального закона № 178-ФЗ произведен методом прямого счета исходя из предварительной стоимости имущества, включенного в Прогнозный план (программу) приватизации муниципального имущества на 2020-2022 годы. В 2022 году планируется реализовать 15 земельных участков, находящихся под объектами приватизации на общую сумму 14 662,9 тыс. рублей. На плановый период 2023-2024 годов прогнозные показатели отсутствуют, в связи с окончанием срока реализации Прогнозного плана приватизации.</w:t>
      </w:r>
      <w:r w:rsidRPr="008A2A72">
        <w:rPr>
          <w:szCs w:val="28"/>
        </w:rPr>
        <w:t xml:space="preserve"> </w:t>
      </w:r>
    </w:p>
    <w:p w14:paraId="5BF44235" w14:textId="77777777" w:rsidR="00684B9C" w:rsidRDefault="00684B9C" w:rsidP="005A6165">
      <w:pPr>
        <w:pStyle w:val="a9"/>
        <w:widowControl w:val="0"/>
        <w:ind w:firstLine="709"/>
        <w:contextualSpacing/>
        <w:jc w:val="both"/>
        <w:rPr>
          <w:szCs w:val="28"/>
        </w:rPr>
      </w:pPr>
      <w:r>
        <w:rPr>
          <w:szCs w:val="28"/>
        </w:rPr>
        <w:t xml:space="preserve">Расчет </w:t>
      </w:r>
      <w:r w:rsidRPr="008A2A72">
        <w:rPr>
          <w:szCs w:val="28"/>
        </w:rPr>
        <w:t xml:space="preserve">доходов от продажи </w:t>
      </w:r>
      <w:r>
        <w:rPr>
          <w:szCs w:val="28"/>
        </w:rPr>
        <w:t>земельных участков</w:t>
      </w:r>
      <w:r w:rsidRPr="008A2A72">
        <w:rPr>
          <w:szCs w:val="28"/>
        </w:rPr>
        <w:t xml:space="preserve"> при реализации Федерального закона № 159-ФЗ произведен </w:t>
      </w:r>
      <w:r>
        <w:rPr>
          <w:szCs w:val="28"/>
        </w:rPr>
        <w:t xml:space="preserve">методом прямого счета </w:t>
      </w:r>
      <w:r w:rsidRPr="008A2A72">
        <w:rPr>
          <w:szCs w:val="28"/>
        </w:rPr>
        <w:t>на основании</w:t>
      </w:r>
      <w:r>
        <w:rPr>
          <w:szCs w:val="28"/>
        </w:rPr>
        <w:t xml:space="preserve"> трех</w:t>
      </w:r>
      <w:r w:rsidRPr="008A2A72">
        <w:rPr>
          <w:szCs w:val="28"/>
        </w:rPr>
        <w:t xml:space="preserve"> заключенных договоров купли-продажи с субъектами малого и среднего предпринимательства арендованных нежилых помещений в рассрочку</w:t>
      </w:r>
      <w:r>
        <w:rPr>
          <w:szCs w:val="28"/>
        </w:rPr>
        <w:t xml:space="preserve"> исходя из площади предоставленных в рассрочку земельных участков (29 020,0 </w:t>
      </w:r>
      <w:proofErr w:type="spellStart"/>
      <w:r>
        <w:rPr>
          <w:szCs w:val="28"/>
        </w:rPr>
        <w:t>кв.м</w:t>
      </w:r>
      <w:proofErr w:type="spellEnd"/>
      <w:r>
        <w:rPr>
          <w:szCs w:val="28"/>
        </w:rPr>
        <w:t xml:space="preserve">), среднего показателя рыночной стоимости 1 кв. м выкупаемый участков (97,24 руб.) с учетом коэффициента собираемости, сложившегося за 2018-2020 годы </w:t>
      </w:r>
      <w:r w:rsidRPr="008A2A72">
        <w:rPr>
          <w:szCs w:val="28"/>
        </w:rPr>
        <w:t>(</w:t>
      </w:r>
      <w:r>
        <w:rPr>
          <w:szCs w:val="28"/>
        </w:rPr>
        <w:t>99,0%</w:t>
      </w:r>
      <w:r w:rsidRPr="008A2A72">
        <w:rPr>
          <w:szCs w:val="28"/>
        </w:rPr>
        <w:t>)</w:t>
      </w:r>
      <w:r>
        <w:rPr>
          <w:szCs w:val="28"/>
        </w:rPr>
        <w:t>, и</w:t>
      </w:r>
      <w:r w:rsidRPr="008A2A72">
        <w:rPr>
          <w:szCs w:val="28"/>
        </w:rPr>
        <w:t xml:space="preserve"> ожидаем</w:t>
      </w:r>
      <w:r>
        <w:rPr>
          <w:szCs w:val="28"/>
        </w:rPr>
        <w:t>ых</w:t>
      </w:r>
      <w:r w:rsidRPr="008A2A72">
        <w:rPr>
          <w:szCs w:val="28"/>
        </w:rPr>
        <w:t xml:space="preserve"> </w:t>
      </w:r>
      <w:r>
        <w:rPr>
          <w:szCs w:val="28"/>
        </w:rPr>
        <w:t xml:space="preserve">поступлений </w:t>
      </w:r>
      <w:r>
        <w:rPr>
          <w:szCs w:val="28"/>
        </w:rPr>
        <w:lastRenderedPageBreak/>
        <w:t xml:space="preserve">в размере 10,0% от погашения просроченной задолженности </w:t>
      </w:r>
      <w:r w:rsidRPr="008A2A72">
        <w:rPr>
          <w:szCs w:val="28"/>
        </w:rPr>
        <w:t>(</w:t>
      </w:r>
      <w:r>
        <w:rPr>
          <w:szCs w:val="28"/>
        </w:rPr>
        <w:t>45,5 тыс</w:t>
      </w:r>
      <w:r w:rsidRPr="008A2A72">
        <w:rPr>
          <w:szCs w:val="28"/>
        </w:rPr>
        <w:t>. рублей)</w:t>
      </w:r>
      <w:r>
        <w:rPr>
          <w:szCs w:val="28"/>
        </w:rPr>
        <w:t>. Прогнозируемые суммы поступлений на 2022-2024 годы составляют 2 839,2 тыс. рублей ежегодно.</w:t>
      </w:r>
    </w:p>
    <w:p w14:paraId="449CD760" w14:textId="77777777" w:rsidR="00684B9C" w:rsidRPr="00DA593B" w:rsidRDefault="00684B9C" w:rsidP="005A6165">
      <w:pPr>
        <w:widowControl w:val="0"/>
        <w:contextualSpacing/>
        <w:jc w:val="center"/>
        <w:rPr>
          <w:b/>
          <w:sz w:val="16"/>
          <w:szCs w:val="16"/>
        </w:rPr>
      </w:pPr>
    </w:p>
    <w:p w14:paraId="4FFF5BD6" w14:textId="77777777" w:rsidR="00684B9C" w:rsidRPr="008A2A72" w:rsidRDefault="00684B9C" w:rsidP="005A6165">
      <w:pPr>
        <w:widowControl w:val="0"/>
        <w:contextualSpacing/>
        <w:jc w:val="center"/>
        <w:rPr>
          <w:b/>
          <w:sz w:val="28"/>
          <w:szCs w:val="28"/>
        </w:rPr>
      </w:pPr>
      <w:r w:rsidRPr="00E00A50">
        <w:rPr>
          <w:b/>
          <w:sz w:val="28"/>
          <w:szCs w:val="28"/>
        </w:rPr>
        <w:t>Штрафы, санкции, возмещение ущерба</w:t>
      </w:r>
    </w:p>
    <w:p w14:paraId="1272F20B" w14:textId="77777777" w:rsidR="00684B9C" w:rsidRDefault="00684B9C" w:rsidP="005A6165">
      <w:pPr>
        <w:widowControl w:val="0"/>
        <w:ind w:firstLine="709"/>
        <w:contextualSpacing/>
        <w:jc w:val="both"/>
        <w:rPr>
          <w:sz w:val="28"/>
          <w:szCs w:val="28"/>
        </w:rPr>
      </w:pPr>
      <w:r>
        <w:rPr>
          <w:sz w:val="28"/>
          <w:szCs w:val="28"/>
        </w:rPr>
        <w:t>П</w:t>
      </w:r>
      <w:r w:rsidRPr="008A2A72">
        <w:rPr>
          <w:sz w:val="28"/>
          <w:szCs w:val="28"/>
        </w:rPr>
        <w:t>оступления штрафов, санкции, возмещение ущерба</w:t>
      </w:r>
      <w:r w:rsidRPr="008A2A72">
        <w:rPr>
          <w:b/>
          <w:i/>
          <w:sz w:val="28"/>
          <w:szCs w:val="28"/>
        </w:rPr>
        <w:t xml:space="preserve"> </w:t>
      </w:r>
      <w:r w:rsidRPr="008A2A72">
        <w:rPr>
          <w:sz w:val="28"/>
          <w:szCs w:val="28"/>
        </w:rPr>
        <w:t xml:space="preserve">в бюджет города Оренбурга </w:t>
      </w:r>
      <w:r>
        <w:rPr>
          <w:sz w:val="28"/>
          <w:szCs w:val="28"/>
        </w:rPr>
        <w:t xml:space="preserve">на 2022 год </w:t>
      </w:r>
      <w:r w:rsidRPr="008A2A72">
        <w:rPr>
          <w:sz w:val="28"/>
          <w:szCs w:val="28"/>
        </w:rPr>
        <w:t>прогнозируются в</w:t>
      </w:r>
      <w:r>
        <w:rPr>
          <w:sz w:val="28"/>
          <w:szCs w:val="28"/>
        </w:rPr>
        <w:t xml:space="preserve"> общей </w:t>
      </w:r>
      <w:r w:rsidRPr="008A2A72">
        <w:rPr>
          <w:sz w:val="28"/>
          <w:szCs w:val="28"/>
        </w:rPr>
        <w:t xml:space="preserve">сумме </w:t>
      </w:r>
      <w:r>
        <w:rPr>
          <w:sz w:val="28"/>
          <w:szCs w:val="28"/>
        </w:rPr>
        <w:t xml:space="preserve">15 445,0 </w:t>
      </w:r>
      <w:r w:rsidRPr="008A2A72">
        <w:rPr>
          <w:sz w:val="28"/>
          <w:szCs w:val="28"/>
        </w:rPr>
        <w:t>тыс. рублей, что меньше ожидаемой оценки 20</w:t>
      </w:r>
      <w:r>
        <w:rPr>
          <w:sz w:val="28"/>
          <w:szCs w:val="28"/>
        </w:rPr>
        <w:t>21</w:t>
      </w:r>
      <w:r w:rsidRPr="008A2A72">
        <w:rPr>
          <w:sz w:val="28"/>
          <w:szCs w:val="28"/>
        </w:rPr>
        <w:t xml:space="preserve"> года (</w:t>
      </w:r>
      <w:r>
        <w:rPr>
          <w:sz w:val="28"/>
          <w:szCs w:val="28"/>
        </w:rPr>
        <w:t>34 582,5</w:t>
      </w:r>
      <w:r w:rsidRPr="008A2A72">
        <w:rPr>
          <w:sz w:val="28"/>
          <w:szCs w:val="28"/>
        </w:rPr>
        <w:t xml:space="preserve"> тыс. рублей) на </w:t>
      </w:r>
      <w:r>
        <w:rPr>
          <w:sz w:val="28"/>
          <w:szCs w:val="28"/>
        </w:rPr>
        <w:t>19 137,5</w:t>
      </w:r>
      <w:r w:rsidRPr="008A2A72">
        <w:rPr>
          <w:sz w:val="28"/>
          <w:szCs w:val="28"/>
        </w:rPr>
        <w:t xml:space="preserve"> тыс. рублей или </w:t>
      </w:r>
      <w:r>
        <w:rPr>
          <w:sz w:val="28"/>
          <w:szCs w:val="28"/>
        </w:rPr>
        <w:t>в 2,2 раза</w:t>
      </w:r>
      <w:r w:rsidRPr="008A2A72">
        <w:rPr>
          <w:sz w:val="28"/>
          <w:szCs w:val="28"/>
        </w:rPr>
        <w:t>. На 202</w:t>
      </w:r>
      <w:r>
        <w:rPr>
          <w:sz w:val="28"/>
          <w:szCs w:val="28"/>
        </w:rPr>
        <w:t>3</w:t>
      </w:r>
      <w:r w:rsidRPr="008A2A72">
        <w:rPr>
          <w:sz w:val="28"/>
          <w:szCs w:val="28"/>
        </w:rPr>
        <w:t xml:space="preserve"> год поступления доходов по данному источнику прогнозируются в сумме </w:t>
      </w:r>
      <w:r>
        <w:rPr>
          <w:sz w:val="28"/>
          <w:szCs w:val="28"/>
        </w:rPr>
        <w:t>12 249,0</w:t>
      </w:r>
      <w:r w:rsidRPr="008A2A72">
        <w:rPr>
          <w:sz w:val="28"/>
          <w:szCs w:val="28"/>
        </w:rPr>
        <w:t xml:space="preserve"> тыс. рублей, </w:t>
      </w:r>
      <w:r>
        <w:rPr>
          <w:sz w:val="28"/>
          <w:szCs w:val="28"/>
        </w:rPr>
        <w:t>что составляет 79,3% от</w:t>
      </w:r>
      <w:r w:rsidRPr="008A2A72">
        <w:rPr>
          <w:sz w:val="28"/>
          <w:szCs w:val="28"/>
        </w:rPr>
        <w:t xml:space="preserve"> показател</w:t>
      </w:r>
      <w:r>
        <w:rPr>
          <w:sz w:val="28"/>
          <w:szCs w:val="28"/>
        </w:rPr>
        <w:t>я</w:t>
      </w:r>
      <w:r w:rsidRPr="008A2A72">
        <w:rPr>
          <w:sz w:val="28"/>
          <w:szCs w:val="28"/>
        </w:rPr>
        <w:t xml:space="preserve"> предыдущего года.</w:t>
      </w:r>
      <w:r>
        <w:rPr>
          <w:sz w:val="28"/>
          <w:szCs w:val="28"/>
        </w:rPr>
        <w:t xml:space="preserve"> Планируемые поступления на 2024</w:t>
      </w:r>
      <w:r w:rsidRPr="008A2A72">
        <w:rPr>
          <w:sz w:val="28"/>
          <w:szCs w:val="28"/>
        </w:rPr>
        <w:t xml:space="preserve"> год составляют </w:t>
      </w:r>
      <w:r>
        <w:rPr>
          <w:sz w:val="28"/>
          <w:szCs w:val="28"/>
        </w:rPr>
        <w:t>11 439,0</w:t>
      </w:r>
      <w:r w:rsidRPr="008A2A72">
        <w:rPr>
          <w:sz w:val="28"/>
          <w:szCs w:val="28"/>
        </w:rPr>
        <w:t xml:space="preserve"> тыс. рублей</w:t>
      </w:r>
      <w:r>
        <w:rPr>
          <w:sz w:val="28"/>
          <w:szCs w:val="28"/>
        </w:rPr>
        <w:t xml:space="preserve"> или 93,4% от</w:t>
      </w:r>
      <w:r w:rsidRPr="008A2A72">
        <w:rPr>
          <w:sz w:val="28"/>
          <w:szCs w:val="28"/>
        </w:rPr>
        <w:t xml:space="preserve"> показател</w:t>
      </w:r>
      <w:r>
        <w:rPr>
          <w:sz w:val="28"/>
          <w:szCs w:val="28"/>
        </w:rPr>
        <w:t>я</w:t>
      </w:r>
      <w:r w:rsidRPr="008A2A72">
        <w:rPr>
          <w:sz w:val="28"/>
          <w:szCs w:val="28"/>
        </w:rPr>
        <w:t xml:space="preserve"> предыдущего года. </w:t>
      </w:r>
    </w:p>
    <w:p w14:paraId="5EBC468B" w14:textId="77777777" w:rsidR="00684B9C" w:rsidRPr="00151F1C" w:rsidRDefault="00684B9C" w:rsidP="005A6165">
      <w:pPr>
        <w:widowControl w:val="0"/>
        <w:ind w:left="-57" w:right="-57" w:firstLine="766"/>
        <w:contextualSpacing/>
        <w:jc w:val="both"/>
        <w:rPr>
          <w:sz w:val="28"/>
          <w:szCs w:val="28"/>
        </w:rPr>
      </w:pPr>
      <w:r w:rsidRPr="00024289">
        <w:rPr>
          <w:sz w:val="28"/>
          <w:szCs w:val="28"/>
        </w:rPr>
        <w:t>Значительное сокращение планируемых поступлений связано с отсутствием либо существенным уменьшением прогнозируемых</w:t>
      </w:r>
      <w:r>
        <w:rPr>
          <w:sz w:val="28"/>
          <w:szCs w:val="28"/>
        </w:rPr>
        <w:t xml:space="preserve"> главными администраторами</w:t>
      </w:r>
      <w:r w:rsidRPr="00024289">
        <w:rPr>
          <w:sz w:val="28"/>
          <w:szCs w:val="28"/>
        </w:rPr>
        <w:t xml:space="preserve"> доходов от денежных взысканий (штрафов), поступающих в счет погашения задолженности, образовавшейся до 1 января 2020 года, подлежащих зачислению в бюджет муниципального образования по нормативам, действующим в 2019 году, а также значительное снижение объемов прогнозируемых главными администраторами доходов штрафов в связи с нерегулярностью поступлений за прошедшие периоды.</w:t>
      </w:r>
    </w:p>
    <w:p w14:paraId="77EB2553" w14:textId="77777777" w:rsidR="00684B9C" w:rsidRDefault="00684B9C" w:rsidP="005A6165">
      <w:pPr>
        <w:widowControl w:val="0"/>
        <w:ind w:firstLine="709"/>
        <w:contextualSpacing/>
        <w:jc w:val="both"/>
        <w:rPr>
          <w:sz w:val="28"/>
          <w:szCs w:val="28"/>
        </w:rPr>
      </w:pPr>
      <w:r>
        <w:rPr>
          <w:sz w:val="28"/>
          <w:szCs w:val="28"/>
        </w:rPr>
        <w:t xml:space="preserve">Так, объем доходов от прогнозируемых поступлений </w:t>
      </w:r>
      <w:r w:rsidRPr="00024289">
        <w:rPr>
          <w:sz w:val="28"/>
          <w:szCs w:val="28"/>
        </w:rPr>
        <w:t xml:space="preserve">образовавшейся до 1 января 2020 года задолженности </w:t>
      </w:r>
      <w:r>
        <w:rPr>
          <w:sz w:val="28"/>
          <w:szCs w:val="28"/>
        </w:rPr>
        <w:t xml:space="preserve">по </w:t>
      </w:r>
      <w:r w:rsidRPr="00024289">
        <w:rPr>
          <w:sz w:val="28"/>
          <w:szCs w:val="28"/>
        </w:rPr>
        <w:t>денежны</w:t>
      </w:r>
      <w:r>
        <w:rPr>
          <w:sz w:val="28"/>
          <w:szCs w:val="28"/>
        </w:rPr>
        <w:t>м</w:t>
      </w:r>
      <w:r w:rsidRPr="00024289">
        <w:rPr>
          <w:sz w:val="28"/>
          <w:szCs w:val="28"/>
        </w:rPr>
        <w:t xml:space="preserve"> взыскани</w:t>
      </w:r>
      <w:r>
        <w:rPr>
          <w:sz w:val="28"/>
          <w:szCs w:val="28"/>
        </w:rPr>
        <w:t>ям</w:t>
      </w:r>
      <w:r w:rsidRPr="00024289">
        <w:rPr>
          <w:sz w:val="28"/>
          <w:szCs w:val="28"/>
        </w:rPr>
        <w:t xml:space="preserve"> (штраф</w:t>
      </w:r>
      <w:r>
        <w:rPr>
          <w:sz w:val="28"/>
          <w:szCs w:val="28"/>
        </w:rPr>
        <w:t>ам</w:t>
      </w:r>
      <w:r w:rsidRPr="00024289">
        <w:rPr>
          <w:sz w:val="28"/>
          <w:szCs w:val="28"/>
        </w:rPr>
        <w:t>)</w:t>
      </w:r>
      <w:r>
        <w:rPr>
          <w:sz w:val="28"/>
          <w:szCs w:val="28"/>
        </w:rPr>
        <w:t xml:space="preserve"> на 2022 год составляет 2 480,0 тыс. рублей, что на 2 759,5 тыс. рублей или в 2,1 раза меньше ожидаемой оценки 2021 года (5 239,5</w:t>
      </w:r>
      <w:r w:rsidRPr="00024289">
        <w:rPr>
          <w:sz w:val="28"/>
          <w:szCs w:val="28"/>
        </w:rPr>
        <w:t xml:space="preserve"> </w:t>
      </w:r>
      <w:r>
        <w:rPr>
          <w:sz w:val="28"/>
          <w:szCs w:val="28"/>
        </w:rPr>
        <w:t>тыс. рублей). На плановый период 2023 и 2024 годов поступления доходов по данному источнику прогнозируются в объемах 95,0 тыс. рублей и 51,0 тыс. рублей</w:t>
      </w:r>
      <w:r w:rsidRPr="00024289">
        <w:rPr>
          <w:sz w:val="28"/>
          <w:szCs w:val="28"/>
        </w:rPr>
        <w:t xml:space="preserve"> </w:t>
      </w:r>
      <w:r>
        <w:rPr>
          <w:sz w:val="28"/>
          <w:szCs w:val="28"/>
        </w:rPr>
        <w:t xml:space="preserve">соответственно по годам, что составляет 3,8% и 2,0% от показателя 2022 года. В текущем году задолженность по </w:t>
      </w:r>
      <w:r w:rsidRPr="00024289">
        <w:rPr>
          <w:sz w:val="28"/>
          <w:szCs w:val="28"/>
        </w:rPr>
        <w:t>денежны</w:t>
      </w:r>
      <w:r>
        <w:rPr>
          <w:sz w:val="28"/>
          <w:szCs w:val="28"/>
        </w:rPr>
        <w:t>м</w:t>
      </w:r>
      <w:r w:rsidRPr="00024289">
        <w:rPr>
          <w:sz w:val="28"/>
          <w:szCs w:val="28"/>
        </w:rPr>
        <w:t xml:space="preserve"> взыскани</w:t>
      </w:r>
      <w:r>
        <w:rPr>
          <w:sz w:val="28"/>
          <w:szCs w:val="28"/>
        </w:rPr>
        <w:t>ям</w:t>
      </w:r>
      <w:r w:rsidRPr="00024289">
        <w:rPr>
          <w:sz w:val="28"/>
          <w:szCs w:val="28"/>
        </w:rPr>
        <w:t xml:space="preserve"> (штраф</w:t>
      </w:r>
      <w:r>
        <w:rPr>
          <w:sz w:val="28"/>
          <w:szCs w:val="28"/>
        </w:rPr>
        <w:t>ам</w:t>
      </w:r>
      <w:r w:rsidRPr="00024289">
        <w:rPr>
          <w:sz w:val="28"/>
          <w:szCs w:val="28"/>
        </w:rPr>
        <w:t>)</w:t>
      </w:r>
      <w:r>
        <w:rPr>
          <w:sz w:val="28"/>
          <w:szCs w:val="28"/>
        </w:rPr>
        <w:t xml:space="preserve"> ожидается к поступлению 18-тью главными администраторами, при этом на очередной финансовый год поступления прогнозируются только шестью главными администраторами, на плановый период – только одним. </w:t>
      </w:r>
    </w:p>
    <w:p w14:paraId="1303D166" w14:textId="77777777" w:rsidR="00684B9C" w:rsidRDefault="00684B9C" w:rsidP="005A6165">
      <w:pPr>
        <w:widowControl w:val="0"/>
        <w:ind w:firstLine="709"/>
        <w:contextualSpacing/>
        <w:jc w:val="both"/>
        <w:rPr>
          <w:sz w:val="28"/>
          <w:szCs w:val="28"/>
        </w:rPr>
      </w:pPr>
      <w:r>
        <w:rPr>
          <w:sz w:val="28"/>
          <w:szCs w:val="28"/>
        </w:rPr>
        <w:t xml:space="preserve">Аналогично поступления доходов от </w:t>
      </w:r>
      <w:r w:rsidRPr="00024289">
        <w:rPr>
          <w:sz w:val="28"/>
          <w:szCs w:val="28"/>
        </w:rPr>
        <w:t>денежны</w:t>
      </w:r>
      <w:r>
        <w:rPr>
          <w:sz w:val="28"/>
          <w:szCs w:val="28"/>
        </w:rPr>
        <w:t>х</w:t>
      </w:r>
      <w:r w:rsidRPr="00024289">
        <w:rPr>
          <w:sz w:val="28"/>
          <w:szCs w:val="28"/>
        </w:rPr>
        <w:t xml:space="preserve"> взыскани</w:t>
      </w:r>
      <w:r>
        <w:rPr>
          <w:sz w:val="28"/>
          <w:szCs w:val="28"/>
        </w:rPr>
        <w:t>й</w:t>
      </w:r>
      <w:r w:rsidRPr="00024289">
        <w:rPr>
          <w:sz w:val="28"/>
          <w:szCs w:val="28"/>
        </w:rPr>
        <w:t xml:space="preserve"> (штраф</w:t>
      </w:r>
      <w:r>
        <w:rPr>
          <w:sz w:val="28"/>
          <w:szCs w:val="28"/>
        </w:rPr>
        <w:t>ов</w:t>
      </w:r>
      <w:r w:rsidRPr="00024289">
        <w:rPr>
          <w:sz w:val="28"/>
          <w:szCs w:val="28"/>
        </w:rPr>
        <w:t>)</w:t>
      </w:r>
      <w:r>
        <w:rPr>
          <w:sz w:val="28"/>
          <w:szCs w:val="28"/>
        </w:rPr>
        <w:t xml:space="preserve"> в текущем году ожидаются 19-тью главными администраторами в общем объеме 26 619,0 тыс. рублей, при этом, на предстоящий бюджетный период поступления прогнозируются только семью главными администраторами доходов в следующих объемах: на 2022 год – 8 776,0 тыс. рублей (33,0% от ожидаемой оценки 2021 года), на 2023 год – 8 432 тыс. рублей (31,7%</w:t>
      </w:r>
      <w:r w:rsidRPr="00F41CE5">
        <w:rPr>
          <w:sz w:val="28"/>
          <w:szCs w:val="28"/>
        </w:rPr>
        <w:t xml:space="preserve"> </w:t>
      </w:r>
      <w:r>
        <w:rPr>
          <w:sz w:val="28"/>
          <w:szCs w:val="28"/>
        </w:rPr>
        <w:t>от ожидаемой оценки 2021 года) и на 2024 год – 7 762,0 тыс. рублей (29,2%</w:t>
      </w:r>
      <w:r w:rsidRPr="00F41CE5">
        <w:rPr>
          <w:sz w:val="28"/>
          <w:szCs w:val="28"/>
        </w:rPr>
        <w:t xml:space="preserve"> </w:t>
      </w:r>
      <w:r>
        <w:rPr>
          <w:sz w:val="28"/>
          <w:szCs w:val="28"/>
        </w:rPr>
        <w:t>от ожидаемой оценки 2021 года).</w:t>
      </w:r>
    </w:p>
    <w:p w14:paraId="1484ED6E" w14:textId="77777777" w:rsidR="00684B9C" w:rsidRDefault="00684B9C" w:rsidP="005A6165">
      <w:pPr>
        <w:widowControl w:val="0"/>
        <w:ind w:firstLine="709"/>
        <w:contextualSpacing/>
        <w:jc w:val="both"/>
        <w:rPr>
          <w:sz w:val="28"/>
          <w:szCs w:val="28"/>
        </w:rPr>
      </w:pPr>
      <w:r>
        <w:rPr>
          <w:sz w:val="28"/>
          <w:szCs w:val="28"/>
        </w:rPr>
        <w:t>В разрезе целевых статей доходов планируются следующие поступления:</w:t>
      </w:r>
    </w:p>
    <w:p w14:paraId="4A95515A" w14:textId="77777777" w:rsidR="00684B9C" w:rsidRDefault="00684B9C" w:rsidP="005A6165">
      <w:pPr>
        <w:widowControl w:val="0"/>
        <w:ind w:firstLine="709"/>
        <w:contextualSpacing/>
        <w:jc w:val="both"/>
        <w:rPr>
          <w:sz w:val="28"/>
          <w:szCs w:val="28"/>
        </w:rPr>
      </w:pPr>
      <w:r>
        <w:rPr>
          <w:sz w:val="28"/>
          <w:szCs w:val="28"/>
        </w:rPr>
        <w:t>- «Административные штрафы, установленные Кодексом Российской Федерации об административных правонарушениях»: на 2022-2024 годы – ежегодно 4 174,0 тыс. рублей;</w:t>
      </w:r>
    </w:p>
    <w:p w14:paraId="5D5ED2F8" w14:textId="77777777" w:rsidR="00684B9C" w:rsidRDefault="00684B9C" w:rsidP="005A6165">
      <w:pPr>
        <w:widowControl w:val="0"/>
        <w:ind w:firstLine="709"/>
        <w:contextualSpacing/>
        <w:jc w:val="both"/>
        <w:rPr>
          <w:sz w:val="28"/>
          <w:szCs w:val="28"/>
        </w:rPr>
      </w:pPr>
      <w:r>
        <w:rPr>
          <w:sz w:val="28"/>
          <w:szCs w:val="28"/>
        </w:rPr>
        <w:t>- «Административные штрафы, установленные законами субъектов Российской Федерации об административных правонарушениях»: на 2022-2024 годы – ежегодно 695,0 тыс. рублей;</w:t>
      </w:r>
    </w:p>
    <w:p w14:paraId="19D055CE" w14:textId="77777777" w:rsidR="00684B9C" w:rsidRDefault="00684B9C" w:rsidP="005A6165">
      <w:pPr>
        <w:widowControl w:val="0"/>
        <w:ind w:firstLine="709"/>
        <w:contextualSpacing/>
        <w:jc w:val="both"/>
        <w:rPr>
          <w:sz w:val="28"/>
          <w:szCs w:val="28"/>
        </w:rPr>
      </w:pPr>
      <w:r>
        <w:rPr>
          <w:sz w:val="28"/>
          <w:szCs w:val="28"/>
        </w:rPr>
        <w:t>- «</w:t>
      </w:r>
      <w:r w:rsidRPr="00EC05C8">
        <w:rPr>
          <w:sz w:val="28"/>
          <w:szCs w:val="28"/>
        </w:rPr>
        <w:t xml:space="preserve">Штрафы, неустойки, пени, уплаченные в соответствии с законом или договором в случае неисполнения или ненадлежащего исполнения обязательств </w:t>
      </w:r>
      <w:r w:rsidRPr="00EC05C8">
        <w:rPr>
          <w:sz w:val="28"/>
          <w:szCs w:val="28"/>
        </w:rPr>
        <w:lastRenderedPageBreak/>
        <w:t>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r>
        <w:rPr>
          <w:sz w:val="28"/>
          <w:szCs w:val="28"/>
        </w:rPr>
        <w:t>»: на 2022 год – 3 404,0 тыс. рублей,</w:t>
      </w:r>
      <w:r w:rsidRPr="00AB3B61">
        <w:rPr>
          <w:sz w:val="28"/>
          <w:szCs w:val="28"/>
        </w:rPr>
        <w:t xml:space="preserve"> </w:t>
      </w:r>
      <w:r>
        <w:rPr>
          <w:sz w:val="28"/>
          <w:szCs w:val="28"/>
        </w:rPr>
        <w:t>на 2023 год – 3 060,0 тыс. рублей,</w:t>
      </w:r>
      <w:r w:rsidRPr="00AB3B61">
        <w:rPr>
          <w:sz w:val="28"/>
          <w:szCs w:val="28"/>
        </w:rPr>
        <w:t xml:space="preserve"> </w:t>
      </w:r>
      <w:r>
        <w:rPr>
          <w:sz w:val="28"/>
          <w:szCs w:val="28"/>
        </w:rPr>
        <w:t>на 2024 год – 2 390,0 тыс. рублей;</w:t>
      </w:r>
    </w:p>
    <w:p w14:paraId="68786DEA" w14:textId="77777777" w:rsidR="00684B9C" w:rsidRDefault="00684B9C" w:rsidP="005A6165">
      <w:pPr>
        <w:widowControl w:val="0"/>
        <w:ind w:firstLine="709"/>
        <w:contextualSpacing/>
        <w:jc w:val="both"/>
        <w:rPr>
          <w:sz w:val="28"/>
          <w:szCs w:val="28"/>
        </w:rPr>
      </w:pPr>
      <w:r>
        <w:rPr>
          <w:sz w:val="28"/>
          <w:szCs w:val="28"/>
        </w:rPr>
        <w:t>- «Платежи в целях возмещения причиненного ущерба (убытков)» (в том числе поступления в счет погашения задолженности, образовавшейся до 1 января 2020 года): на 2022 год – 2 480,0 тыс. рублей,</w:t>
      </w:r>
      <w:r w:rsidRPr="00AB3B61">
        <w:rPr>
          <w:sz w:val="28"/>
          <w:szCs w:val="28"/>
        </w:rPr>
        <w:t xml:space="preserve"> </w:t>
      </w:r>
      <w:r>
        <w:rPr>
          <w:sz w:val="28"/>
          <w:szCs w:val="28"/>
        </w:rPr>
        <w:t>на 2023 год – 95,0 тыс. рублей,</w:t>
      </w:r>
      <w:r w:rsidRPr="00AB3B61">
        <w:rPr>
          <w:sz w:val="28"/>
          <w:szCs w:val="28"/>
        </w:rPr>
        <w:t xml:space="preserve"> </w:t>
      </w:r>
      <w:r>
        <w:rPr>
          <w:sz w:val="28"/>
          <w:szCs w:val="28"/>
        </w:rPr>
        <w:t>на 2024 год – 51,0 тыс. рублей;</w:t>
      </w:r>
    </w:p>
    <w:p w14:paraId="6F1D9F0B" w14:textId="77777777" w:rsidR="00684B9C" w:rsidRDefault="00684B9C" w:rsidP="005A6165">
      <w:pPr>
        <w:widowControl w:val="0"/>
        <w:ind w:firstLine="709"/>
        <w:contextualSpacing/>
        <w:jc w:val="both"/>
        <w:rPr>
          <w:sz w:val="28"/>
          <w:szCs w:val="28"/>
        </w:rPr>
      </w:pPr>
      <w:r>
        <w:rPr>
          <w:sz w:val="28"/>
          <w:szCs w:val="28"/>
        </w:rPr>
        <w:t>- «Платежи, уплачиваемые в целях возмещения вреда»: на 2022 год – 4 189,0 тыс. рублей,</w:t>
      </w:r>
      <w:r w:rsidRPr="00AB3B61">
        <w:rPr>
          <w:sz w:val="28"/>
          <w:szCs w:val="28"/>
        </w:rPr>
        <w:t xml:space="preserve"> </w:t>
      </w:r>
      <w:r>
        <w:rPr>
          <w:sz w:val="28"/>
          <w:szCs w:val="28"/>
        </w:rPr>
        <w:t>на 2023 год – 3 722,0 тыс. рублей,</w:t>
      </w:r>
      <w:r w:rsidRPr="00AB3B61">
        <w:rPr>
          <w:sz w:val="28"/>
          <w:szCs w:val="28"/>
        </w:rPr>
        <w:t xml:space="preserve"> </w:t>
      </w:r>
      <w:r>
        <w:rPr>
          <w:sz w:val="28"/>
          <w:szCs w:val="28"/>
        </w:rPr>
        <w:t>на 2024 год – 3 626,0 тыс. рублей.</w:t>
      </w:r>
    </w:p>
    <w:p w14:paraId="5E6B5E8F" w14:textId="77777777" w:rsidR="00684B9C" w:rsidRDefault="00684B9C" w:rsidP="005A6165">
      <w:pPr>
        <w:widowControl w:val="0"/>
        <w:ind w:firstLine="709"/>
        <w:contextualSpacing/>
        <w:jc w:val="both"/>
        <w:rPr>
          <w:sz w:val="28"/>
          <w:szCs w:val="28"/>
        </w:rPr>
      </w:pPr>
      <w:r w:rsidRPr="008A2A72">
        <w:rPr>
          <w:sz w:val="28"/>
          <w:szCs w:val="28"/>
        </w:rPr>
        <w:t>В</w:t>
      </w:r>
      <w:r>
        <w:rPr>
          <w:sz w:val="28"/>
          <w:szCs w:val="28"/>
        </w:rPr>
        <w:t xml:space="preserve"> разрезе главных администраторов доходов</w:t>
      </w:r>
      <w:r w:rsidRPr="008A2A72">
        <w:rPr>
          <w:sz w:val="28"/>
          <w:szCs w:val="28"/>
        </w:rPr>
        <w:t xml:space="preserve"> </w:t>
      </w:r>
      <w:r>
        <w:rPr>
          <w:sz w:val="28"/>
          <w:szCs w:val="28"/>
        </w:rPr>
        <w:t xml:space="preserve">в </w:t>
      </w:r>
      <w:r w:rsidRPr="008A2A72">
        <w:rPr>
          <w:sz w:val="28"/>
          <w:szCs w:val="28"/>
        </w:rPr>
        <w:t>расчет</w:t>
      </w:r>
      <w:r>
        <w:rPr>
          <w:sz w:val="28"/>
          <w:szCs w:val="28"/>
        </w:rPr>
        <w:t>ах</w:t>
      </w:r>
      <w:r w:rsidRPr="008A2A72">
        <w:rPr>
          <w:sz w:val="28"/>
          <w:szCs w:val="28"/>
        </w:rPr>
        <w:t xml:space="preserve"> прогнозных показателей учтены поступления </w:t>
      </w:r>
      <w:r>
        <w:rPr>
          <w:sz w:val="28"/>
          <w:szCs w:val="28"/>
        </w:rPr>
        <w:t xml:space="preserve">восьми </w:t>
      </w:r>
      <w:r w:rsidRPr="008A2A72">
        <w:rPr>
          <w:sz w:val="28"/>
          <w:szCs w:val="28"/>
        </w:rPr>
        <w:t>главных администраторов доходов бюджета города Оренбурга, из них</w:t>
      </w:r>
      <w:r>
        <w:rPr>
          <w:sz w:val="28"/>
          <w:szCs w:val="28"/>
        </w:rPr>
        <w:t>:</w:t>
      </w:r>
    </w:p>
    <w:p w14:paraId="58176DA3" w14:textId="77777777" w:rsidR="00684B9C" w:rsidRDefault="00684B9C" w:rsidP="005A6165">
      <w:pPr>
        <w:widowControl w:val="0"/>
        <w:numPr>
          <w:ilvl w:val="0"/>
          <w:numId w:val="39"/>
        </w:numPr>
        <w:tabs>
          <w:tab w:val="left" w:pos="1276"/>
        </w:tabs>
        <w:ind w:left="0" w:firstLine="709"/>
        <w:contextualSpacing/>
        <w:jc w:val="both"/>
        <w:rPr>
          <w:sz w:val="28"/>
          <w:szCs w:val="28"/>
        </w:rPr>
      </w:pPr>
      <w:r>
        <w:rPr>
          <w:sz w:val="28"/>
          <w:szCs w:val="28"/>
        </w:rPr>
        <w:t>пяти</w:t>
      </w:r>
      <w:r w:rsidRPr="008A2A72">
        <w:rPr>
          <w:sz w:val="28"/>
          <w:szCs w:val="28"/>
        </w:rPr>
        <w:t xml:space="preserve"> отраслевых (функциональных) и территориальных органов администрации города Оренбурга</w:t>
      </w:r>
      <w:r>
        <w:rPr>
          <w:sz w:val="28"/>
          <w:szCs w:val="28"/>
        </w:rPr>
        <w:t xml:space="preserve">: </w:t>
      </w:r>
    </w:p>
    <w:p w14:paraId="15D5F051" w14:textId="77777777" w:rsidR="00684B9C" w:rsidRDefault="00684B9C" w:rsidP="005A6165">
      <w:pPr>
        <w:widowControl w:val="0"/>
        <w:numPr>
          <w:ilvl w:val="0"/>
          <w:numId w:val="40"/>
        </w:numPr>
        <w:tabs>
          <w:tab w:val="left" w:pos="1276"/>
        </w:tabs>
        <w:ind w:left="0" w:firstLine="709"/>
        <w:contextualSpacing/>
        <w:jc w:val="both"/>
        <w:rPr>
          <w:sz w:val="28"/>
          <w:szCs w:val="28"/>
        </w:rPr>
      </w:pPr>
      <w:r w:rsidRPr="008A2A72">
        <w:rPr>
          <w:sz w:val="28"/>
          <w:szCs w:val="28"/>
        </w:rPr>
        <w:t>УСДХ</w:t>
      </w:r>
      <w:r>
        <w:rPr>
          <w:sz w:val="28"/>
          <w:szCs w:val="28"/>
        </w:rPr>
        <w:t>: 2022 год – 4 189,0 тыс. рублей, 2023 год – 3 722,0 тыс. рублей,</w:t>
      </w:r>
      <w:r w:rsidRPr="00AB3B61">
        <w:rPr>
          <w:sz w:val="28"/>
          <w:szCs w:val="28"/>
        </w:rPr>
        <w:t xml:space="preserve"> </w:t>
      </w:r>
      <w:r>
        <w:rPr>
          <w:sz w:val="28"/>
          <w:szCs w:val="28"/>
        </w:rPr>
        <w:t>2024 год – 3 626,0 тыс. рублей;</w:t>
      </w:r>
    </w:p>
    <w:p w14:paraId="4B710EB2" w14:textId="77777777" w:rsidR="00684B9C" w:rsidRDefault="00684B9C" w:rsidP="005A6165">
      <w:pPr>
        <w:widowControl w:val="0"/>
        <w:numPr>
          <w:ilvl w:val="0"/>
          <w:numId w:val="40"/>
        </w:numPr>
        <w:tabs>
          <w:tab w:val="left" w:pos="1276"/>
        </w:tabs>
        <w:ind w:left="0" w:firstLine="709"/>
        <w:contextualSpacing/>
        <w:jc w:val="both"/>
        <w:rPr>
          <w:sz w:val="28"/>
          <w:szCs w:val="28"/>
        </w:rPr>
      </w:pPr>
      <w:proofErr w:type="spellStart"/>
      <w:r>
        <w:rPr>
          <w:sz w:val="28"/>
          <w:szCs w:val="28"/>
        </w:rPr>
        <w:t>ДГиЗО</w:t>
      </w:r>
      <w:proofErr w:type="spellEnd"/>
      <w:r>
        <w:rPr>
          <w:sz w:val="28"/>
          <w:szCs w:val="28"/>
        </w:rPr>
        <w:t>: 2022 год – 2 904,0 тыс. рублей, 2023 год – 2 381,0 тыс. рублей,</w:t>
      </w:r>
      <w:r w:rsidRPr="00AB3B61">
        <w:rPr>
          <w:sz w:val="28"/>
          <w:szCs w:val="28"/>
        </w:rPr>
        <w:t xml:space="preserve"> </w:t>
      </w:r>
      <w:r>
        <w:rPr>
          <w:sz w:val="28"/>
          <w:szCs w:val="28"/>
        </w:rPr>
        <w:t xml:space="preserve">2024 год – 1 945,0 тыс. рублей; </w:t>
      </w:r>
    </w:p>
    <w:p w14:paraId="4B4D9024" w14:textId="77777777" w:rsidR="00684B9C" w:rsidRDefault="00684B9C" w:rsidP="005A6165">
      <w:pPr>
        <w:widowControl w:val="0"/>
        <w:numPr>
          <w:ilvl w:val="0"/>
          <w:numId w:val="40"/>
        </w:numPr>
        <w:tabs>
          <w:tab w:val="left" w:pos="1276"/>
        </w:tabs>
        <w:ind w:left="0" w:firstLine="709"/>
        <w:contextualSpacing/>
        <w:jc w:val="both"/>
        <w:rPr>
          <w:sz w:val="28"/>
          <w:szCs w:val="28"/>
        </w:rPr>
      </w:pPr>
      <w:r>
        <w:rPr>
          <w:sz w:val="28"/>
          <w:szCs w:val="28"/>
        </w:rPr>
        <w:t>КУИ: 2022 год – 480,0 тыс. рублей, 2023 год – 659,0 тыс. рублей,</w:t>
      </w:r>
      <w:r w:rsidRPr="00AB3B61">
        <w:rPr>
          <w:sz w:val="28"/>
          <w:szCs w:val="28"/>
        </w:rPr>
        <w:t xml:space="preserve"> </w:t>
      </w:r>
      <w:r>
        <w:rPr>
          <w:sz w:val="28"/>
          <w:szCs w:val="28"/>
        </w:rPr>
        <w:t>2024 год – 425,0 тыс. рублей;</w:t>
      </w:r>
      <w:r w:rsidRPr="00AB3B61">
        <w:rPr>
          <w:sz w:val="28"/>
          <w:szCs w:val="28"/>
        </w:rPr>
        <w:t xml:space="preserve"> </w:t>
      </w:r>
    </w:p>
    <w:p w14:paraId="799F87DF" w14:textId="77777777" w:rsidR="00684B9C" w:rsidRDefault="00684B9C" w:rsidP="005A6165">
      <w:pPr>
        <w:widowControl w:val="0"/>
        <w:numPr>
          <w:ilvl w:val="0"/>
          <w:numId w:val="40"/>
        </w:numPr>
        <w:tabs>
          <w:tab w:val="left" w:pos="1276"/>
        </w:tabs>
        <w:ind w:left="0" w:firstLine="709"/>
        <w:contextualSpacing/>
        <w:jc w:val="both"/>
        <w:rPr>
          <w:sz w:val="28"/>
          <w:szCs w:val="28"/>
        </w:rPr>
      </w:pPr>
      <w:proofErr w:type="spellStart"/>
      <w:r>
        <w:rPr>
          <w:sz w:val="28"/>
          <w:szCs w:val="28"/>
        </w:rPr>
        <w:t>КПРУиРП</w:t>
      </w:r>
      <w:proofErr w:type="spellEnd"/>
      <w:r>
        <w:rPr>
          <w:sz w:val="28"/>
          <w:szCs w:val="28"/>
        </w:rPr>
        <w:t>: ежегодно 59,0 тыс. рублей;</w:t>
      </w:r>
      <w:r w:rsidRPr="00AB3B61">
        <w:rPr>
          <w:sz w:val="28"/>
          <w:szCs w:val="28"/>
        </w:rPr>
        <w:t xml:space="preserve"> </w:t>
      </w:r>
    </w:p>
    <w:p w14:paraId="782C6B32" w14:textId="77777777" w:rsidR="00684B9C" w:rsidRDefault="00684B9C" w:rsidP="005A6165">
      <w:pPr>
        <w:widowControl w:val="0"/>
        <w:numPr>
          <w:ilvl w:val="0"/>
          <w:numId w:val="40"/>
        </w:numPr>
        <w:tabs>
          <w:tab w:val="left" w:pos="1276"/>
        </w:tabs>
        <w:ind w:left="0" w:firstLine="709"/>
        <w:contextualSpacing/>
        <w:jc w:val="both"/>
        <w:rPr>
          <w:sz w:val="28"/>
          <w:szCs w:val="28"/>
        </w:rPr>
      </w:pPr>
      <w:r>
        <w:rPr>
          <w:sz w:val="28"/>
          <w:szCs w:val="28"/>
        </w:rPr>
        <w:t>УЖКХ: ежегодно 16,0 тыс. рублей;</w:t>
      </w:r>
      <w:r w:rsidRPr="00AB3B61">
        <w:rPr>
          <w:sz w:val="28"/>
          <w:szCs w:val="28"/>
        </w:rPr>
        <w:t xml:space="preserve"> </w:t>
      </w:r>
    </w:p>
    <w:p w14:paraId="5B1960A9" w14:textId="77777777" w:rsidR="00684B9C" w:rsidRDefault="00684B9C" w:rsidP="005A6165">
      <w:pPr>
        <w:widowControl w:val="0"/>
        <w:numPr>
          <w:ilvl w:val="0"/>
          <w:numId w:val="39"/>
        </w:numPr>
        <w:tabs>
          <w:tab w:val="left" w:pos="1276"/>
        </w:tabs>
        <w:ind w:left="0" w:firstLine="709"/>
        <w:contextualSpacing/>
        <w:jc w:val="both"/>
        <w:rPr>
          <w:sz w:val="28"/>
          <w:szCs w:val="28"/>
        </w:rPr>
      </w:pPr>
      <w:r>
        <w:rPr>
          <w:sz w:val="28"/>
          <w:szCs w:val="28"/>
        </w:rPr>
        <w:t>восемь</w:t>
      </w:r>
      <w:r w:rsidRPr="008A2A72">
        <w:rPr>
          <w:sz w:val="28"/>
          <w:szCs w:val="28"/>
        </w:rPr>
        <w:t xml:space="preserve"> орган</w:t>
      </w:r>
      <w:r>
        <w:rPr>
          <w:sz w:val="28"/>
          <w:szCs w:val="28"/>
        </w:rPr>
        <w:t>ов</w:t>
      </w:r>
      <w:r w:rsidRPr="008A2A72">
        <w:rPr>
          <w:sz w:val="28"/>
          <w:szCs w:val="28"/>
        </w:rPr>
        <w:t xml:space="preserve"> гос</w:t>
      </w:r>
      <w:r>
        <w:rPr>
          <w:sz w:val="28"/>
          <w:szCs w:val="28"/>
        </w:rPr>
        <w:t>ударственной власти РФ и субъекта РФ:</w:t>
      </w:r>
    </w:p>
    <w:p w14:paraId="779E2B34" w14:textId="77777777" w:rsidR="00684B9C" w:rsidRPr="004A1E25" w:rsidRDefault="00684B9C" w:rsidP="005A6165">
      <w:pPr>
        <w:widowControl w:val="0"/>
        <w:numPr>
          <w:ilvl w:val="0"/>
          <w:numId w:val="41"/>
        </w:numPr>
        <w:tabs>
          <w:tab w:val="left" w:pos="1276"/>
        </w:tabs>
        <w:ind w:left="0" w:firstLine="709"/>
        <w:contextualSpacing/>
        <w:jc w:val="both"/>
        <w:rPr>
          <w:sz w:val="28"/>
          <w:szCs w:val="28"/>
        </w:rPr>
      </w:pPr>
      <w:r w:rsidRPr="004A1E25">
        <w:rPr>
          <w:sz w:val="28"/>
          <w:szCs w:val="28"/>
        </w:rPr>
        <w:t xml:space="preserve">Комитет по обеспечению деятельности мировых судей Оренбургской области: 2022-2024 годы – ежегодно 4 354,0 тыс. рублей; </w:t>
      </w:r>
    </w:p>
    <w:p w14:paraId="09EC54BE" w14:textId="77777777" w:rsidR="00684B9C" w:rsidRPr="004A1E25" w:rsidRDefault="00684B9C" w:rsidP="005A6165">
      <w:pPr>
        <w:widowControl w:val="0"/>
        <w:numPr>
          <w:ilvl w:val="0"/>
          <w:numId w:val="41"/>
        </w:numPr>
        <w:tabs>
          <w:tab w:val="left" w:pos="1276"/>
        </w:tabs>
        <w:ind w:left="0" w:firstLine="709"/>
        <w:contextualSpacing/>
        <w:jc w:val="both"/>
        <w:rPr>
          <w:sz w:val="28"/>
          <w:szCs w:val="28"/>
        </w:rPr>
      </w:pPr>
      <w:r w:rsidRPr="004A1E25">
        <w:rPr>
          <w:sz w:val="28"/>
          <w:szCs w:val="28"/>
        </w:rPr>
        <w:t xml:space="preserve">Государственная жилищная инспекция по Оренбургской области: 2022 год – 1 650,0 тыс. рублей, 2023-2024 годы – 0 рублей; </w:t>
      </w:r>
    </w:p>
    <w:p w14:paraId="4A7BB166" w14:textId="77777777" w:rsidR="00684B9C" w:rsidRPr="004A1E25" w:rsidRDefault="00684B9C" w:rsidP="005A6165">
      <w:pPr>
        <w:widowControl w:val="0"/>
        <w:numPr>
          <w:ilvl w:val="0"/>
          <w:numId w:val="41"/>
        </w:numPr>
        <w:tabs>
          <w:tab w:val="left" w:pos="1276"/>
        </w:tabs>
        <w:ind w:left="0" w:firstLine="709"/>
        <w:contextualSpacing/>
        <w:jc w:val="both"/>
        <w:rPr>
          <w:sz w:val="28"/>
          <w:szCs w:val="28"/>
        </w:rPr>
      </w:pPr>
      <w:r w:rsidRPr="004A1E25">
        <w:rPr>
          <w:sz w:val="28"/>
          <w:szCs w:val="28"/>
        </w:rPr>
        <w:t xml:space="preserve">Управление Министерства внутренних дел по Оренбургской области: 2022 год – 1 524,0 тыс. рублей, 2023-2024 годы – 0 рублей; </w:t>
      </w:r>
    </w:p>
    <w:p w14:paraId="06516EA0" w14:textId="77777777" w:rsidR="00684B9C" w:rsidRPr="004A1E25" w:rsidRDefault="00684B9C" w:rsidP="005A6165">
      <w:pPr>
        <w:widowControl w:val="0"/>
        <w:numPr>
          <w:ilvl w:val="0"/>
          <w:numId w:val="41"/>
        </w:numPr>
        <w:tabs>
          <w:tab w:val="left" w:pos="1276"/>
        </w:tabs>
        <w:ind w:left="0" w:firstLine="709"/>
        <w:contextualSpacing/>
        <w:jc w:val="both"/>
        <w:rPr>
          <w:sz w:val="28"/>
          <w:szCs w:val="28"/>
        </w:rPr>
      </w:pPr>
      <w:r w:rsidRPr="004A1E25">
        <w:rPr>
          <w:sz w:val="28"/>
          <w:szCs w:val="28"/>
        </w:rPr>
        <w:t xml:space="preserve">Аппарат Губернатора и Правительства Оренбургской области: 2022-2024 годы – ежегодно 889,0 тыс. рублей; </w:t>
      </w:r>
    </w:p>
    <w:p w14:paraId="7D0D980F" w14:textId="77777777" w:rsidR="00684B9C" w:rsidRPr="004A1E25" w:rsidRDefault="00684B9C" w:rsidP="005A6165">
      <w:pPr>
        <w:widowControl w:val="0"/>
        <w:numPr>
          <w:ilvl w:val="0"/>
          <w:numId w:val="41"/>
        </w:numPr>
        <w:tabs>
          <w:tab w:val="left" w:pos="1276"/>
        </w:tabs>
        <w:ind w:left="0" w:firstLine="709"/>
        <w:contextualSpacing/>
        <w:jc w:val="both"/>
        <w:rPr>
          <w:sz w:val="28"/>
          <w:szCs w:val="28"/>
        </w:rPr>
      </w:pPr>
      <w:r w:rsidRPr="004A1E25">
        <w:rPr>
          <w:sz w:val="28"/>
          <w:szCs w:val="28"/>
        </w:rPr>
        <w:t xml:space="preserve">УФНС России по Оренбургской области: 2022 год – 196,0 тыс. рублей, 2023 год – 95,0 тыс. рублей, 2024 год – 51,0 тыс. рублей; </w:t>
      </w:r>
    </w:p>
    <w:p w14:paraId="0D8F7089" w14:textId="77777777" w:rsidR="00684B9C" w:rsidRPr="004A1E25" w:rsidRDefault="00684B9C" w:rsidP="005A6165">
      <w:pPr>
        <w:widowControl w:val="0"/>
        <w:numPr>
          <w:ilvl w:val="0"/>
          <w:numId w:val="41"/>
        </w:numPr>
        <w:tabs>
          <w:tab w:val="left" w:pos="1276"/>
        </w:tabs>
        <w:ind w:left="0" w:firstLine="709"/>
        <w:contextualSpacing/>
        <w:jc w:val="both"/>
        <w:rPr>
          <w:sz w:val="28"/>
          <w:szCs w:val="28"/>
        </w:rPr>
      </w:pPr>
      <w:r w:rsidRPr="004A1E25">
        <w:rPr>
          <w:sz w:val="28"/>
          <w:szCs w:val="28"/>
        </w:rPr>
        <w:t xml:space="preserve">Министерство сельского хозяйства, торговли, пищевой и перерабатывающей промышленности Оренбургской области: 2022 год – 114,0 тыс. рублей, 2023-2024 годы – ежегодно 74,0 тыс. рублей; </w:t>
      </w:r>
    </w:p>
    <w:p w14:paraId="52DCFFA0" w14:textId="77777777" w:rsidR="00684B9C" w:rsidRPr="004A1E25" w:rsidRDefault="00684B9C" w:rsidP="005A6165">
      <w:pPr>
        <w:widowControl w:val="0"/>
        <w:numPr>
          <w:ilvl w:val="0"/>
          <w:numId w:val="41"/>
        </w:numPr>
        <w:tabs>
          <w:tab w:val="left" w:pos="1276"/>
        </w:tabs>
        <w:ind w:left="0" w:firstLine="709"/>
        <w:contextualSpacing/>
        <w:jc w:val="both"/>
        <w:rPr>
          <w:sz w:val="28"/>
          <w:szCs w:val="28"/>
        </w:rPr>
      </w:pPr>
      <w:r w:rsidRPr="004A1E25">
        <w:rPr>
          <w:sz w:val="28"/>
          <w:szCs w:val="28"/>
        </w:rPr>
        <w:t xml:space="preserve">Управление Федеральной службы государственной регистрации, кадастра и картографии по Оренбургской области: 2022 год – 58,0 тыс. рублей, 2023-2024 годы – 0 рублей; </w:t>
      </w:r>
    </w:p>
    <w:p w14:paraId="03477E63" w14:textId="77777777" w:rsidR="00684B9C" w:rsidRPr="004A1E25" w:rsidRDefault="00684B9C" w:rsidP="005A6165">
      <w:pPr>
        <w:widowControl w:val="0"/>
        <w:numPr>
          <w:ilvl w:val="0"/>
          <w:numId w:val="41"/>
        </w:numPr>
        <w:tabs>
          <w:tab w:val="left" w:pos="1276"/>
        </w:tabs>
        <w:ind w:left="0" w:firstLine="709"/>
        <w:contextualSpacing/>
        <w:jc w:val="both"/>
        <w:rPr>
          <w:sz w:val="28"/>
          <w:szCs w:val="28"/>
        </w:rPr>
      </w:pPr>
      <w:r w:rsidRPr="004A1E25">
        <w:rPr>
          <w:sz w:val="28"/>
          <w:szCs w:val="28"/>
        </w:rPr>
        <w:t>Управление Министерства юстиции Российской Федерации по Оренбургской области: 2022 год – 12,0 тыс. рублей, 2023-2024 годы – 0 рублей</w:t>
      </w:r>
      <w:r>
        <w:rPr>
          <w:sz w:val="28"/>
          <w:szCs w:val="28"/>
        </w:rPr>
        <w:t>.</w:t>
      </w:r>
      <w:r w:rsidRPr="004A1E25">
        <w:rPr>
          <w:sz w:val="28"/>
          <w:szCs w:val="28"/>
        </w:rPr>
        <w:t xml:space="preserve"> </w:t>
      </w:r>
    </w:p>
    <w:p w14:paraId="68C84699" w14:textId="77777777" w:rsidR="00684B9C" w:rsidRDefault="00684B9C" w:rsidP="005A6165">
      <w:pPr>
        <w:widowControl w:val="0"/>
        <w:ind w:firstLine="709"/>
        <w:contextualSpacing/>
        <w:jc w:val="both"/>
        <w:rPr>
          <w:b/>
          <w:sz w:val="20"/>
          <w:szCs w:val="28"/>
          <w:u w:val="single"/>
        </w:rPr>
      </w:pPr>
      <w:bookmarkStart w:id="9" w:name="dst2995"/>
      <w:bookmarkEnd w:id="9"/>
    </w:p>
    <w:p w14:paraId="664942FC" w14:textId="77777777" w:rsidR="00684B9C" w:rsidRPr="008A2A72" w:rsidRDefault="00684B9C" w:rsidP="005A6165">
      <w:pPr>
        <w:widowControl w:val="0"/>
        <w:contextualSpacing/>
        <w:jc w:val="center"/>
        <w:rPr>
          <w:b/>
          <w:sz w:val="28"/>
          <w:szCs w:val="28"/>
        </w:rPr>
      </w:pPr>
      <w:r>
        <w:rPr>
          <w:b/>
          <w:sz w:val="28"/>
          <w:szCs w:val="28"/>
        </w:rPr>
        <w:t>Прочие неналоговые доходы</w:t>
      </w:r>
    </w:p>
    <w:p w14:paraId="239BA181" w14:textId="77777777" w:rsidR="00684B9C" w:rsidRDefault="00684B9C" w:rsidP="005A6165">
      <w:pPr>
        <w:widowControl w:val="0"/>
        <w:ind w:firstLine="709"/>
        <w:contextualSpacing/>
        <w:jc w:val="both"/>
        <w:rPr>
          <w:sz w:val="28"/>
          <w:szCs w:val="28"/>
        </w:rPr>
      </w:pPr>
      <w:r>
        <w:rPr>
          <w:sz w:val="28"/>
          <w:szCs w:val="28"/>
        </w:rPr>
        <w:lastRenderedPageBreak/>
        <w:t>Доходы по п</w:t>
      </w:r>
      <w:r w:rsidRPr="008A2A72">
        <w:rPr>
          <w:sz w:val="28"/>
          <w:szCs w:val="28"/>
        </w:rPr>
        <w:t>одгрупп</w:t>
      </w:r>
      <w:r>
        <w:rPr>
          <w:sz w:val="28"/>
          <w:szCs w:val="28"/>
        </w:rPr>
        <w:t>е</w:t>
      </w:r>
      <w:r w:rsidRPr="008A2A72">
        <w:rPr>
          <w:sz w:val="28"/>
          <w:szCs w:val="28"/>
        </w:rPr>
        <w:t xml:space="preserve"> «П</w:t>
      </w:r>
      <w:r>
        <w:rPr>
          <w:sz w:val="28"/>
          <w:szCs w:val="28"/>
        </w:rPr>
        <w:t>рочие неналоговые доходы</w:t>
      </w:r>
      <w:r w:rsidRPr="008A2A72">
        <w:rPr>
          <w:sz w:val="28"/>
          <w:szCs w:val="28"/>
        </w:rPr>
        <w:t xml:space="preserve">» </w:t>
      </w:r>
      <w:r>
        <w:rPr>
          <w:sz w:val="28"/>
          <w:szCs w:val="28"/>
        </w:rPr>
        <w:t>на предстоящий трехлетний бюджетный период не планируются.</w:t>
      </w:r>
    </w:p>
    <w:p w14:paraId="248F912E" w14:textId="77777777" w:rsidR="00684B9C" w:rsidRDefault="00684B9C" w:rsidP="005A6165">
      <w:pPr>
        <w:widowControl w:val="0"/>
        <w:ind w:firstLine="709"/>
        <w:contextualSpacing/>
        <w:jc w:val="both"/>
        <w:rPr>
          <w:sz w:val="28"/>
          <w:szCs w:val="28"/>
        </w:rPr>
      </w:pPr>
      <w:r>
        <w:rPr>
          <w:sz w:val="28"/>
          <w:szCs w:val="28"/>
        </w:rPr>
        <w:t xml:space="preserve">Вместе с тем, по ожидаемой оценке в текущем году в составе данных доходов в бюджет города Оренбурга поступят </w:t>
      </w:r>
      <w:r w:rsidRPr="0024059C">
        <w:rPr>
          <w:b/>
          <w:i/>
          <w:sz w:val="28"/>
          <w:szCs w:val="28"/>
        </w:rPr>
        <w:t>прочие неналоговые доходы</w:t>
      </w:r>
      <w:r>
        <w:rPr>
          <w:sz w:val="28"/>
          <w:szCs w:val="28"/>
        </w:rPr>
        <w:t xml:space="preserve"> (главный администратор – КУИ (задаток по договору купли-продажи)) в общей сумме 290,1 тыс. рублей и</w:t>
      </w:r>
      <w:r w:rsidRPr="008A2A72">
        <w:rPr>
          <w:sz w:val="28"/>
          <w:szCs w:val="28"/>
        </w:rPr>
        <w:t xml:space="preserve"> </w:t>
      </w:r>
      <w:r>
        <w:rPr>
          <w:b/>
          <w:i/>
          <w:sz w:val="28"/>
          <w:szCs w:val="28"/>
        </w:rPr>
        <w:t>инициативные</w:t>
      </w:r>
      <w:r w:rsidRPr="009D2D58">
        <w:rPr>
          <w:b/>
          <w:i/>
          <w:sz w:val="28"/>
          <w:szCs w:val="28"/>
        </w:rPr>
        <w:t xml:space="preserve"> платеж</w:t>
      </w:r>
      <w:r>
        <w:rPr>
          <w:b/>
          <w:i/>
          <w:sz w:val="28"/>
          <w:szCs w:val="28"/>
        </w:rPr>
        <w:t>и</w:t>
      </w:r>
      <w:r w:rsidRPr="009D2D58">
        <w:rPr>
          <w:sz w:val="28"/>
          <w:szCs w:val="28"/>
        </w:rPr>
        <w:t xml:space="preserve"> </w:t>
      </w:r>
      <w:r w:rsidRPr="004C74AC">
        <w:rPr>
          <w:sz w:val="28"/>
          <w:szCs w:val="28"/>
        </w:rPr>
        <w:t xml:space="preserve">(средства, поступающие на благоустройство общественной территории, в том числе парка культуры и отдыха) </w:t>
      </w:r>
      <w:r>
        <w:rPr>
          <w:sz w:val="28"/>
          <w:szCs w:val="28"/>
        </w:rPr>
        <w:t>(главный администратор – Администрация города Оренбурга) в общей сумме 313,3 тыс. рублей.</w:t>
      </w:r>
    </w:p>
    <w:p w14:paraId="32C157D8" w14:textId="77777777" w:rsidR="00684B9C" w:rsidRPr="00E76002" w:rsidRDefault="00684B9C" w:rsidP="005A6165">
      <w:pPr>
        <w:widowControl w:val="0"/>
        <w:ind w:firstLine="709"/>
        <w:contextualSpacing/>
        <w:jc w:val="both"/>
        <w:rPr>
          <w:sz w:val="28"/>
          <w:szCs w:val="28"/>
        </w:rPr>
      </w:pPr>
      <w:r w:rsidRPr="00AD7FFE">
        <w:rPr>
          <w:sz w:val="28"/>
          <w:szCs w:val="28"/>
        </w:rPr>
        <w:t>Порядок реализации инициативных проектов на террито</w:t>
      </w:r>
      <w:r>
        <w:rPr>
          <w:sz w:val="28"/>
          <w:szCs w:val="28"/>
        </w:rPr>
        <w:t>рии муниципального образования «</w:t>
      </w:r>
      <w:r w:rsidRPr="00AD7FFE">
        <w:rPr>
          <w:sz w:val="28"/>
          <w:szCs w:val="28"/>
        </w:rPr>
        <w:t>город Оренбург</w:t>
      </w:r>
      <w:r>
        <w:rPr>
          <w:sz w:val="28"/>
          <w:szCs w:val="28"/>
        </w:rPr>
        <w:t>» установлен</w:t>
      </w:r>
      <w:r w:rsidRPr="00AD7FFE">
        <w:rPr>
          <w:sz w:val="28"/>
          <w:szCs w:val="28"/>
        </w:rPr>
        <w:t xml:space="preserve"> решением Оренбургского городского Совета от 07.06.2021 № 110</w:t>
      </w:r>
      <w:r>
        <w:rPr>
          <w:sz w:val="28"/>
          <w:szCs w:val="28"/>
        </w:rPr>
        <w:t>. В соответствии с указанным порядком и</w:t>
      </w:r>
      <w:r w:rsidRPr="00E76002">
        <w:rPr>
          <w:sz w:val="28"/>
          <w:szCs w:val="28"/>
        </w:rPr>
        <w:t>нициативным проектом является документально оформленное и внесенное в установленном порядке в Администрацию города Оренбурга предложение в целях реализации мероприятий, имеющих приоритетное значение для жителей, по решению вопросов местного значения или иных вопросов, право решения которых, предоставлено органам местного самоуправления</w:t>
      </w:r>
      <w:r>
        <w:rPr>
          <w:sz w:val="28"/>
          <w:szCs w:val="28"/>
        </w:rPr>
        <w:t>.</w:t>
      </w:r>
      <w:r w:rsidRPr="00AD7FFE">
        <w:rPr>
          <w:sz w:val="28"/>
          <w:szCs w:val="28"/>
        </w:rPr>
        <w:t xml:space="preserve"> </w:t>
      </w:r>
      <w:r w:rsidRPr="00E76002">
        <w:rPr>
          <w:sz w:val="28"/>
          <w:szCs w:val="28"/>
        </w:rPr>
        <w:t>Организатором конкурсного отбора инициативных проектов является Администрация города Оренбурга.</w:t>
      </w:r>
      <w:r w:rsidRPr="00AD7FFE">
        <w:rPr>
          <w:sz w:val="28"/>
          <w:szCs w:val="28"/>
        </w:rPr>
        <w:t xml:space="preserve"> </w:t>
      </w:r>
      <w:r w:rsidRPr="00E76002">
        <w:rPr>
          <w:sz w:val="28"/>
          <w:szCs w:val="28"/>
        </w:rPr>
        <w:t xml:space="preserve">Источником финансового обеспечения реализации инициативных проектов являются предусмотренные решением о бюджете города Оренбурга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w:t>
      </w:r>
      <w:hyperlink r:id="rId20" w:history="1">
        <w:r w:rsidRPr="00AD7FFE">
          <w:rPr>
            <w:sz w:val="28"/>
            <w:szCs w:val="28"/>
          </w:rPr>
          <w:t>бюджета</w:t>
        </w:r>
      </w:hyperlink>
      <w:r w:rsidRPr="00E76002">
        <w:rPr>
          <w:sz w:val="28"/>
          <w:szCs w:val="28"/>
        </w:rPr>
        <w:t xml:space="preserve">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14:paraId="3E53D3E8" w14:textId="77777777" w:rsidR="00684B9C" w:rsidRDefault="00684B9C" w:rsidP="005A6165">
      <w:pPr>
        <w:widowControl w:val="0"/>
        <w:ind w:firstLine="709"/>
        <w:contextualSpacing/>
        <w:jc w:val="both"/>
        <w:rPr>
          <w:sz w:val="28"/>
          <w:szCs w:val="28"/>
        </w:rPr>
      </w:pPr>
      <w:r>
        <w:rPr>
          <w:sz w:val="28"/>
          <w:szCs w:val="28"/>
        </w:rPr>
        <w:t>Вместе с тем, с</w:t>
      </w:r>
      <w:r w:rsidRPr="00AD7FFE">
        <w:rPr>
          <w:sz w:val="28"/>
          <w:szCs w:val="28"/>
        </w:rPr>
        <w:t xml:space="preserve">огласно дополнительной информации, представленной Финансовым управлением, </w:t>
      </w:r>
      <w:r>
        <w:rPr>
          <w:sz w:val="28"/>
          <w:szCs w:val="28"/>
        </w:rPr>
        <w:t>в Проекте решения не предусмотрены бюджетные ассигнования на реализацию инициативных проектов, в связи с отсутствием инициативных проектов, прошедших конкурсный отбор и принятых к реализации в 2022 году.</w:t>
      </w:r>
    </w:p>
    <w:p w14:paraId="30F54E56" w14:textId="77777777" w:rsidR="00684B9C" w:rsidRPr="008A2A72" w:rsidRDefault="00684B9C" w:rsidP="005A6165">
      <w:pPr>
        <w:widowControl w:val="0"/>
        <w:ind w:firstLine="709"/>
        <w:contextualSpacing/>
        <w:jc w:val="center"/>
        <w:rPr>
          <w:b/>
          <w:sz w:val="28"/>
          <w:szCs w:val="28"/>
          <w:u w:val="single"/>
        </w:rPr>
      </w:pPr>
      <w:r w:rsidRPr="009D2D58">
        <w:rPr>
          <w:b/>
          <w:sz w:val="28"/>
          <w:szCs w:val="28"/>
          <w:u w:val="single"/>
        </w:rPr>
        <w:t>Безвозмездные поступления</w:t>
      </w:r>
    </w:p>
    <w:p w14:paraId="4DCB1807" w14:textId="77777777" w:rsidR="00684B9C" w:rsidRPr="00413638" w:rsidRDefault="00684B9C" w:rsidP="005A6165">
      <w:pPr>
        <w:widowControl w:val="0"/>
        <w:ind w:firstLine="709"/>
        <w:contextualSpacing/>
        <w:jc w:val="center"/>
        <w:rPr>
          <w:b/>
          <w:sz w:val="16"/>
          <w:szCs w:val="16"/>
        </w:rPr>
      </w:pPr>
    </w:p>
    <w:p w14:paraId="036595C5" w14:textId="77777777" w:rsidR="00684B9C" w:rsidRPr="008A2A72" w:rsidRDefault="00684B9C" w:rsidP="005A6165">
      <w:pPr>
        <w:widowControl w:val="0"/>
        <w:ind w:firstLine="709"/>
        <w:contextualSpacing/>
        <w:jc w:val="both"/>
        <w:rPr>
          <w:sz w:val="28"/>
          <w:szCs w:val="28"/>
        </w:rPr>
      </w:pPr>
      <w:r w:rsidRPr="008A2A72">
        <w:rPr>
          <w:sz w:val="28"/>
          <w:szCs w:val="28"/>
        </w:rPr>
        <w:t>Предлагаемый Проектом решения к утверждению объем б</w:t>
      </w:r>
      <w:r>
        <w:rPr>
          <w:sz w:val="28"/>
          <w:szCs w:val="28"/>
        </w:rPr>
        <w:t>езвозмездных поступлений на 2022</w:t>
      </w:r>
      <w:r w:rsidRPr="008A2A72">
        <w:rPr>
          <w:sz w:val="28"/>
          <w:szCs w:val="28"/>
        </w:rPr>
        <w:t xml:space="preserve"> год составляет </w:t>
      </w:r>
      <w:r>
        <w:rPr>
          <w:sz w:val="28"/>
          <w:szCs w:val="28"/>
        </w:rPr>
        <w:t xml:space="preserve">12 168 495,2 </w:t>
      </w:r>
      <w:r w:rsidRPr="008A2A72">
        <w:rPr>
          <w:sz w:val="28"/>
          <w:szCs w:val="28"/>
        </w:rPr>
        <w:t xml:space="preserve">тыс. рублей, что </w:t>
      </w:r>
      <w:r>
        <w:rPr>
          <w:sz w:val="28"/>
          <w:szCs w:val="28"/>
        </w:rPr>
        <w:t>выше</w:t>
      </w:r>
      <w:r w:rsidRPr="008A2A72">
        <w:rPr>
          <w:sz w:val="28"/>
          <w:szCs w:val="28"/>
        </w:rPr>
        <w:t xml:space="preserve"> утвержденной на 20</w:t>
      </w:r>
      <w:r>
        <w:rPr>
          <w:sz w:val="28"/>
          <w:szCs w:val="28"/>
        </w:rPr>
        <w:t>21</w:t>
      </w:r>
      <w:r w:rsidRPr="008A2A72">
        <w:rPr>
          <w:sz w:val="28"/>
          <w:szCs w:val="28"/>
        </w:rPr>
        <w:t xml:space="preserve"> год суммы с учетом уточнений (</w:t>
      </w:r>
      <w:r>
        <w:rPr>
          <w:sz w:val="28"/>
          <w:szCs w:val="28"/>
        </w:rPr>
        <w:t>10 625 900,5</w:t>
      </w:r>
      <w:r w:rsidRPr="008A2A72">
        <w:rPr>
          <w:sz w:val="28"/>
          <w:szCs w:val="28"/>
        </w:rPr>
        <w:t xml:space="preserve"> тыс. рублей) на </w:t>
      </w:r>
      <w:r>
        <w:rPr>
          <w:sz w:val="28"/>
          <w:szCs w:val="28"/>
        </w:rPr>
        <w:t>1 542 594,7</w:t>
      </w:r>
      <w:r w:rsidRPr="008A2A72">
        <w:rPr>
          <w:sz w:val="28"/>
          <w:szCs w:val="28"/>
        </w:rPr>
        <w:t xml:space="preserve"> тыс. рублей или на </w:t>
      </w:r>
      <w:r>
        <w:rPr>
          <w:sz w:val="28"/>
          <w:szCs w:val="28"/>
        </w:rPr>
        <w:t>14,5</w:t>
      </w:r>
      <w:r w:rsidRPr="008A2A72">
        <w:rPr>
          <w:sz w:val="28"/>
          <w:szCs w:val="28"/>
        </w:rPr>
        <w:t xml:space="preserve">%, </w:t>
      </w:r>
      <w:r>
        <w:rPr>
          <w:sz w:val="28"/>
          <w:szCs w:val="28"/>
        </w:rPr>
        <w:t>а также</w:t>
      </w:r>
      <w:r w:rsidRPr="008A2A72">
        <w:rPr>
          <w:sz w:val="28"/>
          <w:szCs w:val="28"/>
        </w:rPr>
        <w:t xml:space="preserve"> ожидаемой оценки 20</w:t>
      </w:r>
      <w:r>
        <w:rPr>
          <w:sz w:val="28"/>
          <w:szCs w:val="28"/>
        </w:rPr>
        <w:t>21</w:t>
      </w:r>
      <w:r w:rsidRPr="008A2A72">
        <w:rPr>
          <w:sz w:val="28"/>
          <w:szCs w:val="28"/>
        </w:rPr>
        <w:t xml:space="preserve"> года (</w:t>
      </w:r>
      <w:r>
        <w:rPr>
          <w:sz w:val="28"/>
          <w:szCs w:val="28"/>
        </w:rPr>
        <w:t>10 625 714,1</w:t>
      </w:r>
      <w:r w:rsidRPr="008A2A72">
        <w:rPr>
          <w:sz w:val="28"/>
          <w:szCs w:val="28"/>
        </w:rPr>
        <w:t xml:space="preserve"> тыс. рублей) на </w:t>
      </w:r>
      <w:r>
        <w:rPr>
          <w:sz w:val="28"/>
          <w:szCs w:val="28"/>
        </w:rPr>
        <w:t>1 542 781,1 тыс. рублей или на 14,5</w:t>
      </w:r>
      <w:r w:rsidRPr="008A2A72">
        <w:rPr>
          <w:sz w:val="28"/>
          <w:szCs w:val="28"/>
        </w:rPr>
        <w:t xml:space="preserve">%. </w:t>
      </w:r>
    </w:p>
    <w:p w14:paraId="6B2F5625" w14:textId="77777777" w:rsidR="00684B9C" w:rsidRPr="008A2A72" w:rsidRDefault="00684B9C" w:rsidP="005A6165">
      <w:pPr>
        <w:widowControl w:val="0"/>
        <w:ind w:firstLine="709"/>
        <w:contextualSpacing/>
        <w:jc w:val="both"/>
        <w:rPr>
          <w:sz w:val="28"/>
          <w:szCs w:val="28"/>
        </w:rPr>
      </w:pPr>
      <w:r w:rsidRPr="008A2A72">
        <w:rPr>
          <w:sz w:val="28"/>
          <w:szCs w:val="28"/>
        </w:rPr>
        <w:t>На 202</w:t>
      </w:r>
      <w:r>
        <w:rPr>
          <w:sz w:val="28"/>
          <w:szCs w:val="28"/>
        </w:rPr>
        <w:t>3</w:t>
      </w:r>
      <w:r w:rsidRPr="008A2A72">
        <w:rPr>
          <w:sz w:val="28"/>
          <w:szCs w:val="28"/>
        </w:rPr>
        <w:t xml:space="preserve"> год объем безвозмездных поступлений планируется в сумме </w:t>
      </w:r>
      <w:r>
        <w:rPr>
          <w:sz w:val="28"/>
          <w:szCs w:val="28"/>
        </w:rPr>
        <w:t>14 559 395,2</w:t>
      </w:r>
      <w:r w:rsidRPr="008A2A72">
        <w:rPr>
          <w:sz w:val="28"/>
          <w:szCs w:val="28"/>
        </w:rPr>
        <w:t xml:space="preserve"> тыс. рублей, что на </w:t>
      </w:r>
      <w:r>
        <w:rPr>
          <w:sz w:val="28"/>
          <w:szCs w:val="28"/>
        </w:rPr>
        <w:t>2 390 900,0</w:t>
      </w:r>
      <w:r w:rsidRPr="008A2A72">
        <w:rPr>
          <w:sz w:val="28"/>
          <w:szCs w:val="28"/>
        </w:rPr>
        <w:t xml:space="preserve"> тыс. рублей или на </w:t>
      </w:r>
      <w:r>
        <w:rPr>
          <w:sz w:val="28"/>
          <w:szCs w:val="28"/>
        </w:rPr>
        <w:t>19,6</w:t>
      </w:r>
      <w:r w:rsidRPr="008A2A72">
        <w:rPr>
          <w:sz w:val="28"/>
          <w:szCs w:val="28"/>
        </w:rPr>
        <w:t xml:space="preserve">% </w:t>
      </w:r>
      <w:r>
        <w:rPr>
          <w:sz w:val="28"/>
          <w:szCs w:val="28"/>
        </w:rPr>
        <w:t>больш</w:t>
      </w:r>
      <w:r w:rsidRPr="008A2A72">
        <w:rPr>
          <w:sz w:val="28"/>
          <w:szCs w:val="28"/>
        </w:rPr>
        <w:t>е прогнозного показателя 202</w:t>
      </w:r>
      <w:r>
        <w:rPr>
          <w:sz w:val="28"/>
          <w:szCs w:val="28"/>
        </w:rPr>
        <w:t>2</w:t>
      </w:r>
      <w:r w:rsidRPr="008A2A72">
        <w:rPr>
          <w:sz w:val="28"/>
          <w:szCs w:val="28"/>
        </w:rPr>
        <w:t xml:space="preserve"> года. </w:t>
      </w:r>
    </w:p>
    <w:p w14:paraId="1208B065" w14:textId="77777777" w:rsidR="00684B9C" w:rsidRPr="008A2A72" w:rsidRDefault="00684B9C" w:rsidP="005A6165">
      <w:pPr>
        <w:widowControl w:val="0"/>
        <w:ind w:firstLine="709"/>
        <w:contextualSpacing/>
        <w:jc w:val="both"/>
        <w:rPr>
          <w:sz w:val="28"/>
          <w:szCs w:val="28"/>
        </w:rPr>
      </w:pPr>
      <w:r w:rsidRPr="008A2A72">
        <w:rPr>
          <w:sz w:val="28"/>
          <w:szCs w:val="28"/>
        </w:rPr>
        <w:t>На 202</w:t>
      </w:r>
      <w:r>
        <w:rPr>
          <w:sz w:val="28"/>
          <w:szCs w:val="28"/>
        </w:rPr>
        <w:t>4</w:t>
      </w:r>
      <w:r w:rsidRPr="008A2A72">
        <w:rPr>
          <w:sz w:val="28"/>
          <w:szCs w:val="28"/>
        </w:rPr>
        <w:t xml:space="preserve"> год объем безвозмездных поступлений прогнозируется в сумме </w:t>
      </w:r>
      <w:r>
        <w:rPr>
          <w:sz w:val="28"/>
          <w:szCs w:val="28"/>
        </w:rPr>
        <w:t>8 047 594,1</w:t>
      </w:r>
      <w:r w:rsidRPr="008A2A72">
        <w:rPr>
          <w:sz w:val="28"/>
          <w:szCs w:val="28"/>
        </w:rPr>
        <w:t xml:space="preserve"> тыс. рублей, что ниже показателя 202</w:t>
      </w:r>
      <w:r>
        <w:rPr>
          <w:sz w:val="28"/>
          <w:szCs w:val="28"/>
        </w:rPr>
        <w:t>3</w:t>
      </w:r>
      <w:r w:rsidRPr="008A2A72">
        <w:rPr>
          <w:sz w:val="28"/>
          <w:szCs w:val="28"/>
        </w:rPr>
        <w:t xml:space="preserve"> года на </w:t>
      </w:r>
      <w:r>
        <w:rPr>
          <w:sz w:val="28"/>
          <w:szCs w:val="28"/>
        </w:rPr>
        <w:t xml:space="preserve">6 511 801,1 </w:t>
      </w:r>
      <w:r w:rsidRPr="008A2A72">
        <w:rPr>
          <w:sz w:val="28"/>
          <w:szCs w:val="28"/>
        </w:rPr>
        <w:t xml:space="preserve">тыс. рублей или на </w:t>
      </w:r>
      <w:r>
        <w:rPr>
          <w:sz w:val="28"/>
          <w:szCs w:val="28"/>
        </w:rPr>
        <w:t>44,7</w:t>
      </w:r>
      <w:r w:rsidRPr="008A2A72">
        <w:rPr>
          <w:sz w:val="28"/>
          <w:szCs w:val="28"/>
        </w:rPr>
        <w:t xml:space="preserve">%. </w:t>
      </w:r>
    </w:p>
    <w:p w14:paraId="7263DC58" w14:textId="77777777" w:rsidR="00684B9C" w:rsidRPr="008A2A72" w:rsidRDefault="00684B9C" w:rsidP="005A6165">
      <w:pPr>
        <w:widowControl w:val="0"/>
        <w:ind w:firstLine="709"/>
        <w:contextualSpacing/>
        <w:jc w:val="both"/>
        <w:rPr>
          <w:sz w:val="28"/>
          <w:szCs w:val="28"/>
        </w:rPr>
      </w:pPr>
      <w:r w:rsidRPr="008A2A72">
        <w:rPr>
          <w:sz w:val="28"/>
          <w:szCs w:val="28"/>
        </w:rPr>
        <w:t>По отношению к ожидаемой оценке текущего года сокращение безвозмездных поступлений в 202</w:t>
      </w:r>
      <w:r>
        <w:rPr>
          <w:sz w:val="28"/>
          <w:szCs w:val="28"/>
        </w:rPr>
        <w:t>4</w:t>
      </w:r>
      <w:r w:rsidRPr="008A2A72">
        <w:rPr>
          <w:sz w:val="28"/>
          <w:szCs w:val="28"/>
        </w:rPr>
        <w:t xml:space="preserve"> году составит </w:t>
      </w:r>
      <w:r>
        <w:rPr>
          <w:sz w:val="28"/>
          <w:szCs w:val="28"/>
        </w:rPr>
        <w:t>2 578 120,0</w:t>
      </w:r>
      <w:r w:rsidRPr="008A2A72">
        <w:rPr>
          <w:sz w:val="28"/>
          <w:szCs w:val="28"/>
        </w:rPr>
        <w:t xml:space="preserve"> тыс. рублей или </w:t>
      </w:r>
      <w:r>
        <w:rPr>
          <w:sz w:val="28"/>
          <w:szCs w:val="28"/>
        </w:rPr>
        <w:t>24,3</w:t>
      </w:r>
      <w:r w:rsidRPr="008A2A72">
        <w:rPr>
          <w:sz w:val="28"/>
          <w:szCs w:val="28"/>
        </w:rPr>
        <w:t>%, по отношению к плановому показателю 202</w:t>
      </w:r>
      <w:r>
        <w:rPr>
          <w:sz w:val="28"/>
          <w:szCs w:val="28"/>
        </w:rPr>
        <w:t>2</w:t>
      </w:r>
      <w:r w:rsidRPr="008A2A72">
        <w:rPr>
          <w:sz w:val="28"/>
          <w:szCs w:val="28"/>
        </w:rPr>
        <w:t xml:space="preserve"> года – </w:t>
      </w:r>
      <w:r>
        <w:rPr>
          <w:sz w:val="28"/>
          <w:szCs w:val="28"/>
        </w:rPr>
        <w:t xml:space="preserve">4 120 901,1 </w:t>
      </w:r>
      <w:r w:rsidRPr="008A2A72">
        <w:rPr>
          <w:sz w:val="28"/>
          <w:szCs w:val="28"/>
        </w:rPr>
        <w:t xml:space="preserve">тыс. рублей или </w:t>
      </w:r>
      <w:r>
        <w:rPr>
          <w:sz w:val="28"/>
          <w:szCs w:val="28"/>
        </w:rPr>
        <w:t>33,9</w:t>
      </w:r>
      <w:r w:rsidRPr="008A2A72">
        <w:rPr>
          <w:sz w:val="28"/>
          <w:szCs w:val="28"/>
        </w:rPr>
        <w:t>%.</w:t>
      </w:r>
    </w:p>
    <w:p w14:paraId="7C090B02" w14:textId="5383B316" w:rsidR="00684B9C" w:rsidRDefault="005A6165" w:rsidP="00684B9C">
      <w:pPr>
        <w:ind w:firstLine="709"/>
        <w:jc w:val="both"/>
        <w:rPr>
          <w:sz w:val="28"/>
          <w:szCs w:val="28"/>
        </w:rPr>
      </w:pPr>
      <w:r>
        <w:rPr>
          <w:noProof/>
          <w:sz w:val="26"/>
          <w:szCs w:val="26"/>
        </w:rPr>
        <w:lastRenderedPageBreak/>
        <w:drawing>
          <wp:anchor distT="0" distB="0" distL="114300" distR="114300" simplePos="0" relativeHeight="251680768" behindDoc="0" locked="0" layoutInCell="1" allowOverlap="1" wp14:anchorId="7C5E36B1" wp14:editId="79AC2973">
            <wp:simplePos x="0" y="0"/>
            <wp:positionH relativeFrom="column">
              <wp:posOffset>-15240</wp:posOffset>
            </wp:positionH>
            <wp:positionV relativeFrom="paragraph">
              <wp:posOffset>342265</wp:posOffset>
            </wp:positionV>
            <wp:extent cx="6318547" cy="3333750"/>
            <wp:effectExtent l="0" t="0" r="0" b="0"/>
            <wp:wrapNone/>
            <wp:docPr id="20"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684B9C" w:rsidRPr="00151F1C">
        <w:rPr>
          <w:sz w:val="28"/>
          <w:szCs w:val="28"/>
        </w:rPr>
        <w:t xml:space="preserve">Динамика прогнозных показателей безвозмездных поступлений </w:t>
      </w:r>
      <w:r w:rsidR="00684B9C">
        <w:rPr>
          <w:sz w:val="28"/>
          <w:szCs w:val="28"/>
        </w:rPr>
        <w:t>в 2021</w:t>
      </w:r>
      <w:r w:rsidR="00684B9C" w:rsidRPr="00151F1C">
        <w:rPr>
          <w:sz w:val="28"/>
          <w:szCs w:val="28"/>
        </w:rPr>
        <w:t>-202</w:t>
      </w:r>
      <w:r w:rsidR="00684B9C">
        <w:rPr>
          <w:sz w:val="28"/>
          <w:szCs w:val="28"/>
        </w:rPr>
        <w:t>4</w:t>
      </w:r>
      <w:r w:rsidR="00684B9C" w:rsidRPr="00151F1C">
        <w:rPr>
          <w:sz w:val="28"/>
          <w:szCs w:val="28"/>
        </w:rPr>
        <w:t xml:space="preserve"> год</w:t>
      </w:r>
      <w:r w:rsidR="00684B9C">
        <w:rPr>
          <w:sz w:val="28"/>
          <w:szCs w:val="28"/>
        </w:rPr>
        <w:t>ах</w:t>
      </w:r>
      <w:r w:rsidR="00684B9C" w:rsidRPr="00151F1C">
        <w:rPr>
          <w:sz w:val="28"/>
          <w:szCs w:val="28"/>
        </w:rPr>
        <w:t xml:space="preserve"> представлена на следующей диаграмме</w:t>
      </w:r>
      <w:r w:rsidR="00684B9C">
        <w:rPr>
          <w:sz w:val="28"/>
          <w:szCs w:val="28"/>
        </w:rPr>
        <w:t>.</w:t>
      </w:r>
    </w:p>
    <w:p w14:paraId="2EA52E47" w14:textId="77777777" w:rsidR="00684B9C" w:rsidRDefault="00684B9C" w:rsidP="00684B9C">
      <w:pPr>
        <w:ind w:firstLine="709"/>
        <w:jc w:val="both"/>
        <w:rPr>
          <w:sz w:val="28"/>
          <w:szCs w:val="28"/>
        </w:rPr>
      </w:pPr>
    </w:p>
    <w:p w14:paraId="123A355F" w14:textId="77777777" w:rsidR="006068A5" w:rsidRDefault="006068A5" w:rsidP="00684B9C">
      <w:pPr>
        <w:ind w:firstLine="709"/>
        <w:jc w:val="both"/>
        <w:rPr>
          <w:sz w:val="28"/>
          <w:szCs w:val="28"/>
        </w:rPr>
      </w:pPr>
    </w:p>
    <w:p w14:paraId="5E1E3D59" w14:textId="77777777" w:rsidR="006068A5" w:rsidRDefault="006068A5" w:rsidP="00684B9C">
      <w:pPr>
        <w:ind w:firstLine="709"/>
        <w:jc w:val="both"/>
        <w:rPr>
          <w:sz w:val="28"/>
          <w:szCs w:val="28"/>
        </w:rPr>
      </w:pPr>
    </w:p>
    <w:p w14:paraId="11ED1DAF" w14:textId="77777777" w:rsidR="00684B9C" w:rsidRDefault="00684B9C" w:rsidP="00684B9C">
      <w:pPr>
        <w:ind w:firstLine="709"/>
        <w:jc w:val="both"/>
        <w:rPr>
          <w:sz w:val="28"/>
          <w:szCs w:val="28"/>
        </w:rPr>
      </w:pPr>
    </w:p>
    <w:p w14:paraId="50987C6B" w14:textId="77777777" w:rsidR="00684B9C" w:rsidRDefault="00684B9C" w:rsidP="00684B9C">
      <w:pPr>
        <w:ind w:firstLine="709"/>
        <w:jc w:val="both"/>
        <w:rPr>
          <w:sz w:val="28"/>
          <w:szCs w:val="28"/>
        </w:rPr>
      </w:pPr>
    </w:p>
    <w:p w14:paraId="04E9F768" w14:textId="77777777" w:rsidR="00684B9C" w:rsidRDefault="00684B9C" w:rsidP="00684B9C">
      <w:pPr>
        <w:ind w:firstLine="709"/>
        <w:jc w:val="both"/>
        <w:rPr>
          <w:sz w:val="28"/>
          <w:szCs w:val="28"/>
        </w:rPr>
      </w:pPr>
    </w:p>
    <w:p w14:paraId="1EC4FECA" w14:textId="77777777" w:rsidR="00684B9C" w:rsidRDefault="00684B9C" w:rsidP="00684B9C">
      <w:pPr>
        <w:ind w:firstLine="709"/>
        <w:jc w:val="both"/>
        <w:rPr>
          <w:sz w:val="28"/>
          <w:szCs w:val="28"/>
        </w:rPr>
      </w:pPr>
    </w:p>
    <w:p w14:paraId="066F5318" w14:textId="77777777" w:rsidR="00684B9C" w:rsidRDefault="00684B9C" w:rsidP="00684B9C">
      <w:pPr>
        <w:ind w:firstLine="709"/>
        <w:jc w:val="both"/>
        <w:rPr>
          <w:sz w:val="28"/>
          <w:szCs w:val="28"/>
        </w:rPr>
      </w:pPr>
    </w:p>
    <w:p w14:paraId="77D36CAC" w14:textId="77777777" w:rsidR="00684B9C" w:rsidRPr="0067131C" w:rsidRDefault="00684B9C" w:rsidP="00684B9C">
      <w:pPr>
        <w:ind w:firstLine="709"/>
        <w:jc w:val="both"/>
        <w:rPr>
          <w:sz w:val="28"/>
          <w:szCs w:val="28"/>
        </w:rPr>
      </w:pPr>
    </w:p>
    <w:p w14:paraId="04FD0217" w14:textId="77777777" w:rsidR="00684B9C" w:rsidRPr="0067131C" w:rsidRDefault="00684B9C" w:rsidP="00684B9C">
      <w:pPr>
        <w:ind w:firstLine="709"/>
        <w:jc w:val="both"/>
        <w:rPr>
          <w:sz w:val="28"/>
          <w:szCs w:val="28"/>
        </w:rPr>
      </w:pPr>
    </w:p>
    <w:p w14:paraId="7945ECB7" w14:textId="77777777" w:rsidR="00684B9C" w:rsidRPr="0067131C" w:rsidRDefault="00684B9C" w:rsidP="00684B9C">
      <w:pPr>
        <w:ind w:firstLine="709"/>
        <w:jc w:val="both"/>
        <w:rPr>
          <w:sz w:val="28"/>
          <w:szCs w:val="28"/>
        </w:rPr>
      </w:pPr>
    </w:p>
    <w:p w14:paraId="56802D95" w14:textId="77777777" w:rsidR="00684B9C" w:rsidRDefault="00684B9C" w:rsidP="00684B9C">
      <w:pPr>
        <w:ind w:firstLine="709"/>
        <w:jc w:val="both"/>
        <w:rPr>
          <w:sz w:val="28"/>
          <w:szCs w:val="28"/>
        </w:rPr>
      </w:pPr>
      <w:r w:rsidRPr="00151F1C">
        <w:rPr>
          <w:sz w:val="28"/>
          <w:szCs w:val="28"/>
        </w:rPr>
        <w:t>С Проектом решения представлена Методика и расчеты распределения межбюджетных трансфертов, в которых отражены сведения о порядке расчетов и размерах данных видов доходов. Суммы межбюджетных трансфертов, планируемые в проекте бюджета города Оренбурга на 20</w:t>
      </w:r>
      <w:r>
        <w:rPr>
          <w:sz w:val="28"/>
          <w:szCs w:val="28"/>
        </w:rPr>
        <w:t>22</w:t>
      </w:r>
      <w:r w:rsidRPr="00151F1C">
        <w:rPr>
          <w:sz w:val="28"/>
          <w:szCs w:val="28"/>
        </w:rPr>
        <w:t xml:space="preserve"> год и на плановый период 20</w:t>
      </w:r>
      <w:r>
        <w:rPr>
          <w:sz w:val="28"/>
          <w:szCs w:val="28"/>
        </w:rPr>
        <w:t>23</w:t>
      </w:r>
      <w:r w:rsidRPr="00151F1C">
        <w:rPr>
          <w:sz w:val="28"/>
          <w:szCs w:val="28"/>
        </w:rPr>
        <w:t xml:space="preserve"> и 202</w:t>
      </w:r>
      <w:r>
        <w:rPr>
          <w:sz w:val="28"/>
          <w:szCs w:val="28"/>
        </w:rPr>
        <w:t>4</w:t>
      </w:r>
      <w:r w:rsidRPr="00151F1C">
        <w:rPr>
          <w:sz w:val="28"/>
          <w:szCs w:val="28"/>
        </w:rPr>
        <w:t xml:space="preserve"> годов, соответствуют суммам, отраженным в проекте </w:t>
      </w:r>
      <w:r>
        <w:rPr>
          <w:sz w:val="28"/>
          <w:szCs w:val="28"/>
        </w:rPr>
        <w:t xml:space="preserve">областного </w:t>
      </w:r>
      <w:r w:rsidRPr="00151F1C">
        <w:rPr>
          <w:sz w:val="28"/>
          <w:szCs w:val="28"/>
        </w:rPr>
        <w:t xml:space="preserve">бюджета на соответствующий период. </w:t>
      </w:r>
      <w:r>
        <w:rPr>
          <w:sz w:val="28"/>
          <w:szCs w:val="28"/>
        </w:rPr>
        <w:t>Вместе с тем, в указанный проект возможно внесение поправок в части изменения межбюджетных трансфертов муниципальному образованию «город Оренбург», что повлечет за собой изменение прогнозных показателей, предложенных к утверждению Проектом решения как по доходной части бюджета города Оренбурга, так и по его расходной части.</w:t>
      </w:r>
    </w:p>
    <w:p w14:paraId="0E619D4D" w14:textId="77777777" w:rsidR="00684B9C" w:rsidRPr="005D05E3" w:rsidRDefault="00684B9C" w:rsidP="00684B9C">
      <w:pPr>
        <w:ind w:firstLine="709"/>
        <w:contextualSpacing/>
        <w:jc w:val="both"/>
        <w:rPr>
          <w:sz w:val="16"/>
          <w:szCs w:val="16"/>
        </w:rPr>
      </w:pPr>
    </w:p>
    <w:p w14:paraId="51DC433A" w14:textId="77777777" w:rsidR="00684B9C" w:rsidRPr="00151F1C" w:rsidRDefault="00684B9C" w:rsidP="00684B9C">
      <w:pPr>
        <w:ind w:firstLine="709"/>
        <w:contextualSpacing/>
        <w:jc w:val="both"/>
        <w:rPr>
          <w:sz w:val="28"/>
          <w:szCs w:val="28"/>
        </w:rPr>
      </w:pPr>
      <w:r w:rsidRPr="00151F1C">
        <w:rPr>
          <w:sz w:val="28"/>
          <w:szCs w:val="28"/>
        </w:rPr>
        <w:t xml:space="preserve">Согласно Проекту решения </w:t>
      </w:r>
      <w:r w:rsidRPr="00151F1C">
        <w:rPr>
          <w:b/>
          <w:sz w:val="28"/>
          <w:szCs w:val="28"/>
        </w:rPr>
        <w:t>безвозмездные поступления от других бюджетов бюджетной системы Российской Федерации</w:t>
      </w:r>
      <w:r w:rsidRPr="00151F1C">
        <w:rPr>
          <w:sz w:val="28"/>
          <w:szCs w:val="28"/>
        </w:rPr>
        <w:t xml:space="preserve"> составят более 99,9</w:t>
      </w:r>
      <w:r>
        <w:rPr>
          <w:sz w:val="28"/>
          <w:szCs w:val="28"/>
        </w:rPr>
        <w:t>9</w:t>
      </w:r>
      <w:r w:rsidRPr="00151F1C">
        <w:rPr>
          <w:sz w:val="28"/>
          <w:szCs w:val="28"/>
        </w:rPr>
        <w:t>% безвозмездных поступлений в бюджет города Оренбурга.</w:t>
      </w:r>
      <w:r w:rsidRPr="00151F1C">
        <w:rPr>
          <w:b/>
          <w:sz w:val="28"/>
          <w:szCs w:val="28"/>
        </w:rPr>
        <w:t xml:space="preserve"> </w:t>
      </w:r>
      <w:r w:rsidRPr="00151F1C">
        <w:rPr>
          <w:sz w:val="28"/>
          <w:szCs w:val="28"/>
        </w:rPr>
        <w:t>Их объем на 20</w:t>
      </w:r>
      <w:r>
        <w:rPr>
          <w:sz w:val="28"/>
          <w:szCs w:val="28"/>
        </w:rPr>
        <w:t>22</w:t>
      </w:r>
      <w:r w:rsidRPr="00151F1C">
        <w:rPr>
          <w:sz w:val="28"/>
          <w:szCs w:val="28"/>
        </w:rPr>
        <w:t xml:space="preserve"> год планируется в сумме </w:t>
      </w:r>
      <w:r>
        <w:rPr>
          <w:sz w:val="28"/>
          <w:szCs w:val="28"/>
        </w:rPr>
        <w:t>12 167 799,2</w:t>
      </w:r>
      <w:r w:rsidRPr="00151F1C">
        <w:rPr>
          <w:sz w:val="28"/>
          <w:szCs w:val="28"/>
        </w:rPr>
        <w:t xml:space="preserve"> тыс. рублей, на 202</w:t>
      </w:r>
      <w:r>
        <w:rPr>
          <w:sz w:val="28"/>
          <w:szCs w:val="28"/>
        </w:rPr>
        <w:t>3</w:t>
      </w:r>
      <w:r w:rsidRPr="00151F1C">
        <w:rPr>
          <w:sz w:val="28"/>
          <w:szCs w:val="28"/>
        </w:rPr>
        <w:t xml:space="preserve"> год – в сумме </w:t>
      </w:r>
      <w:r>
        <w:rPr>
          <w:sz w:val="28"/>
          <w:szCs w:val="28"/>
        </w:rPr>
        <w:t>14 558 605,2</w:t>
      </w:r>
      <w:r w:rsidRPr="00151F1C">
        <w:rPr>
          <w:sz w:val="28"/>
          <w:szCs w:val="28"/>
        </w:rPr>
        <w:t xml:space="preserve"> тыс. рублей, на 202</w:t>
      </w:r>
      <w:r>
        <w:rPr>
          <w:sz w:val="28"/>
          <w:szCs w:val="28"/>
        </w:rPr>
        <w:t>4</w:t>
      </w:r>
      <w:r w:rsidRPr="00151F1C">
        <w:rPr>
          <w:sz w:val="28"/>
          <w:szCs w:val="28"/>
        </w:rPr>
        <w:t xml:space="preserve"> год – в сумме </w:t>
      </w:r>
      <w:r>
        <w:rPr>
          <w:sz w:val="28"/>
          <w:szCs w:val="28"/>
        </w:rPr>
        <w:t>8 046 799,1</w:t>
      </w:r>
      <w:r w:rsidRPr="00151F1C">
        <w:rPr>
          <w:sz w:val="28"/>
          <w:szCs w:val="28"/>
        </w:rPr>
        <w:t xml:space="preserve"> тыс. рублей. В данную подгруппу доходов включены поступления в бюджет города Оренбурга в виде дотаций, субсидий</w:t>
      </w:r>
      <w:r>
        <w:rPr>
          <w:sz w:val="28"/>
          <w:szCs w:val="28"/>
        </w:rPr>
        <w:t>,</w:t>
      </w:r>
      <w:r w:rsidRPr="00151F1C">
        <w:rPr>
          <w:sz w:val="28"/>
          <w:szCs w:val="28"/>
        </w:rPr>
        <w:t xml:space="preserve"> субвенций</w:t>
      </w:r>
      <w:r>
        <w:rPr>
          <w:sz w:val="28"/>
          <w:szCs w:val="28"/>
        </w:rPr>
        <w:t xml:space="preserve"> и иных межбюджетных трансфертов</w:t>
      </w:r>
      <w:r w:rsidRPr="00151F1C">
        <w:rPr>
          <w:sz w:val="28"/>
          <w:szCs w:val="28"/>
        </w:rPr>
        <w:t>.</w:t>
      </w:r>
    </w:p>
    <w:p w14:paraId="0A0BE104" w14:textId="77777777" w:rsidR="00684B9C" w:rsidRPr="00600744" w:rsidRDefault="00684B9C" w:rsidP="00684B9C">
      <w:pPr>
        <w:ind w:firstLine="709"/>
        <w:contextualSpacing/>
        <w:jc w:val="both"/>
        <w:rPr>
          <w:b/>
          <w:i/>
          <w:sz w:val="16"/>
          <w:szCs w:val="16"/>
        </w:rPr>
      </w:pPr>
    </w:p>
    <w:p w14:paraId="04C3FADF" w14:textId="77777777" w:rsidR="00684B9C" w:rsidRPr="00151F1C" w:rsidRDefault="00684B9C" w:rsidP="00684B9C">
      <w:pPr>
        <w:ind w:firstLine="709"/>
        <w:contextualSpacing/>
        <w:jc w:val="both"/>
        <w:rPr>
          <w:sz w:val="28"/>
          <w:szCs w:val="28"/>
        </w:rPr>
      </w:pPr>
      <w:r w:rsidRPr="00151F1C">
        <w:rPr>
          <w:b/>
          <w:i/>
          <w:sz w:val="28"/>
          <w:szCs w:val="28"/>
        </w:rPr>
        <w:t>Дотации бюджетам бюджетной системы Р</w:t>
      </w:r>
      <w:r>
        <w:rPr>
          <w:b/>
          <w:i/>
          <w:sz w:val="28"/>
          <w:szCs w:val="28"/>
        </w:rPr>
        <w:t xml:space="preserve">оссийской </w:t>
      </w:r>
      <w:r w:rsidRPr="00151F1C">
        <w:rPr>
          <w:b/>
          <w:i/>
          <w:sz w:val="28"/>
          <w:szCs w:val="28"/>
        </w:rPr>
        <w:t>Ф</w:t>
      </w:r>
      <w:r>
        <w:rPr>
          <w:b/>
          <w:i/>
          <w:sz w:val="28"/>
          <w:szCs w:val="28"/>
        </w:rPr>
        <w:t>едерации</w:t>
      </w:r>
      <w:r w:rsidRPr="00151F1C">
        <w:rPr>
          <w:b/>
          <w:i/>
          <w:sz w:val="28"/>
          <w:szCs w:val="28"/>
        </w:rPr>
        <w:t xml:space="preserve"> </w:t>
      </w:r>
      <w:r w:rsidRPr="00151F1C">
        <w:rPr>
          <w:sz w:val="28"/>
          <w:szCs w:val="28"/>
        </w:rPr>
        <w:t>планируются на 20</w:t>
      </w:r>
      <w:r>
        <w:rPr>
          <w:sz w:val="28"/>
          <w:szCs w:val="28"/>
        </w:rPr>
        <w:t>22</w:t>
      </w:r>
      <w:r w:rsidRPr="00151F1C">
        <w:rPr>
          <w:sz w:val="28"/>
          <w:szCs w:val="28"/>
        </w:rPr>
        <w:t xml:space="preserve"> год в сумме </w:t>
      </w:r>
      <w:r>
        <w:rPr>
          <w:sz w:val="28"/>
          <w:szCs w:val="28"/>
        </w:rPr>
        <w:t>899 058,0</w:t>
      </w:r>
      <w:r w:rsidRPr="00151F1C">
        <w:rPr>
          <w:sz w:val="28"/>
          <w:szCs w:val="28"/>
        </w:rPr>
        <w:t xml:space="preserve"> тыс. рублей, что на </w:t>
      </w:r>
      <w:r>
        <w:rPr>
          <w:sz w:val="28"/>
          <w:szCs w:val="28"/>
        </w:rPr>
        <w:t>206 234,2</w:t>
      </w:r>
      <w:r w:rsidRPr="00151F1C">
        <w:rPr>
          <w:sz w:val="28"/>
          <w:szCs w:val="28"/>
        </w:rPr>
        <w:t xml:space="preserve"> тыс. рублей или </w:t>
      </w:r>
      <w:r>
        <w:rPr>
          <w:sz w:val="28"/>
          <w:szCs w:val="28"/>
        </w:rPr>
        <w:t>на 29,8% меньше ожидаемой оценки 2021</w:t>
      </w:r>
      <w:r w:rsidRPr="00151F1C">
        <w:rPr>
          <w:sz w:val="28"/>
          <w:szCs w:val="28"/>
        </w:rPr>
        <w:t xml:space="preserve"> года (</w:t>
      </w:r>
      <w:r>
        <w:rPr>
          <w:sz w:val="28"/>
          <w:szCs w:val="28"/>
        </w:rPr>
        <w:t>692 823,8</w:t>
      </w:r>
      <w:r w:rsidRPr="00151F1C">
        <w:rPr>
          <w:sz w:val="28"/>
          <w:szCs w:val="28"/>
        </w:rPr>
        <w:t xml:space="preserve"> тыс. рублей). На плановый период 202</w:t>
      </w:r>
      <w:r>
        <w:rPr>
          <w:sz w:val="28"/>
          <w:szCs w:val="28"/>
        </w:rPr>
        <w:t>3</w:t>
      </w:r>
      <w:r w:rsidRPr="00151F1C">
        <w:rPr>
          <w:sz w:val="28"/>
          <w:szCs w:val="28"/>
        </w:rPr>
        <w:t xml:space="preserve"> и 202</w:t>
      </w:r>
      <w:r>
        <w:rPr>
          <w:sz w:val="28"/>
          <w:szCs w:val="28"/>
        </w:rPr>
        <w:t>4</w:t>
      </w:r>
      <w:r w:rsidRPr="00151F1C">
        <w:rPr>
          <w:sz w:val="28"/>
          <w:szCs w:val="28"/>
        </w:rPr>
        <w:t xml:space="preserve"> годов поступления планируются в ежегодных суммах 500,0 тыс. рублей. </w:t>
      </w:r>
    </w:p>
    <w:p w14:paraId="6D7BFB20" w14:textId="77777777" w:rsidR="00684B9C" w:rsidRDefault="00684B9C" w:rsidP="00684B9C">
      <w:pPr>
        <w:ind w:firstLine="709"/>
        <w:contextualSpacing/>
        <w:jc w:val="both"/>
        <w:rPr>
          <w:sz w:val="28"/>
          <w:szCs w:val="28"/>
        </w:rPr>
      </w:pPr>
      <w:r w:rsidRPr="006E449A">
        <w:rPr>
          <w:sz w:val="28"/>
          <w:szCs w:val="28"/>
        </w:rPr>
        <w:t xml:space="preserve">Удельный вес </w:t>
      </w:r>
      <w:r>
        <w:rPr>
          <w:sz w:val="28"/>
          <w:szCs w:val="28"/>
        </w:rPr>
        <w:t>дотаций</w:t>
      </w:r>
      <w:r w:rsidRPr="006E449A">
        <w:rPr>
          <w:sz w:val="28"/>
          <w:szCs w:val="28"/>
        </w:rPr>
        <w:t xml:space="preserve"> в общем объеме безвозмездных поступлений от других бюджетов бюджетной системы РФ, составляющий по ожидаемой оценке 20</w:t>
      </w:r>
      <w:r>
        <w:rPr>
          <w:sz w:val="28"/>
          <w:szCs w:val="28"/>
        </w:rPr>
        <w:t>21</w:t>
      </w:r>
      <w:r w:rsidRPr="006E449A">
        <w:rPr>
          <w:sz w:val="28"/>
          <w:szCs w:val="28"/>
        </w:rPr>
        <w:t xml:space="preserve"> года </w:t>
      </w:r>
      <w:r>
        <w:rPr>
          <w:sz w:val="28"/>
          <w:szCs w:val="28"/>
        </w:rPr>
        <w:t>6,6</w:t>
      </w:r>
      <w:r w:rsidRPr="006E449A">
        <w:rPr>
          <w:sz w:val="28"/>
          <w:szCs w:val="28"/>
        </w:rPr>
        <w:t xml:space="preserve">%, в </w:t>
      </w:r>
      <w:r>
        <w:rPr>
          <w:sz w:val="28"/>
          <w:szCs w:val="28"/>
        </w:rPr>
        <w:t>очередном финансовом году увеличится до</w:t>
      </w:r>
      <w:r w:rsidRPr="006E449A">
        <w:rPr>
          <w:sz w:val="28"/>
          <w:szCs w:val="28"/>
        </w:rPr>
        <w:t xml:space="preserve"> </w:t>
      </w:r>
      <w:r>
        <w:rPr>
          <w:sz w:val="28"/>
          <w:szCs w:val="28"/>
        </w:rPr>
        <w:t>7,4</w:t>
      </w:r>
      <w:r w:rsidRPr="006E449A">
        <w:rPr>
          <w:sz w:val="28"/>
          <w:szCs w:val="28"/>
        </w:rPr>
        <w:t xml:space="preserve">%, </w:t>
      </w:r>
      <w:r>
        <w:rPr>
          <w:sz w:val="28"/>
          <w:szCs w:val="28"/>
        </w:rPr>
        <w:t xml:space="preserve">а в плановом периоде значительно сократится и составит 0,003% в 2023 году и 0,006% в 2024 году. </w:t>
      </w:r>
    </w:p>
    <w:p w14:paraId="485DEAB8" w14:textId="74FC735A" w:rsidR="00684B9C" w:rsidRPr="0016799F" w:rsidRDefault="00684B9C" w:rsidP="00684B9C">
      <w:pPr>
        <w:ind w:firstLine="709"/>
        <w:contextualSpacing/>
        <w:jc w:val="both"/>
        <w:rPr>
          <w:sz w:val="28"/>
          <w:szCs w:val="28"/>
        </w:rPr>
      </w:pPr>
      <w:r w:rsidRPr="0016799F">
        <w:rPr>
          <w:sz w:val="28"/>
          <w:szCs w:val="28"/>
        </w:rPr>
        <w:t>Основн</w:t>
      </w:r>
      <w:r>
        <w:rPr>
          <w:sz w:val="28"/>
          <w:szCs w:val="28"/>
        </w:rPr>
        <w:t>ыми</w:t>
      </w:r>
      <w:r w:rsidRPr="0016799F">
        <w:rPr>
          <w:sz w:val="28"/>
          <w:szCs w:val="28"/>
        </w:rPr>
        <w:t xml:space="preserve"> причин</w:t>
      </w:r>
      <w:r>
        <w:rPr>
          <w:sz w:val="28"/>
          <w:szCs w:val="28"/>
        </w:rPr>
        <w:t>ами</w:t>
      </w:r>
      <w:r w:rsidRPr="0016799F">
        <w:rPr>
          <w:sz w:val="28"/>
          <w:szCs w:val="28"/>
        </w:rPr>
        <w:t xml:space="preserve"> увеличения прогноз</w:t>
      </w:r>
      <w:r>
        <w:rPr>
          <w:sz w:val="28"/>
          <w:szCs w:val="28"/>
        </w:rPr>
        <w:t>ных показателей</w:t>
      </w:r>
      <w:r w:rsidRPr="0016799F">
        <w:rPr>
          <w:sz w:val="28"/>
          <w:szCs w:val="28"/>
        </w:rPr>
        <w:t xml:space="preserve"> на очередной финансовый год является увеличение</w:t>
      </w:r>
      <w:r>
        <w:rPr>
          <w:sz w:val="28"/>
          <w:szCs w:val="28"/>
        </w:rPr>
        <w:t xml:space="preserve"> </w:t>
      </w:r>
      <w:r w:rsidRPr="0016799F">
        <w:rPr>
          <w:sz w:val="28"/>
          <w:szCs w:val="28"/>
        </w:rPr>
        <w:t>д</w:t>
      </w:r>
      <w:r>
        <w:rPr>
          <w:sz w:val="28"/>
          <w:szCs w:val="28"/>
        </w:rPr>
        <w:t>отации</w:t>
      </w:r>
      <w:r w:rsidRPr="0016799F">
        <w:rPr>
          <w:sz w:val="28"/>
          <w:szCs w:val="28"/>
        </w:rPr>
        <w:t xml:space="preserve"> </w:t>
      </w:r>
      <w:r w:rsidRPr="00BA30EE">
        <w:rPr>
          <w:rFonts w:eastAsia="Times New Roman"/>
          <w:iCs/>
          <w:sz w:val="28"/>
          <w:szCs w:val="28"/>
        </w:rPr>
        <w:t>из областного Фонда финансовой поддержки поселений на компенсацию затрат городу Оренбургу в связи с осуществлением им функций административного центра</w:t>
      </w:r>
      <w:r>
        <w:rPr>
          <w:rFonts w:eastAsia="Times New Roman"/>
          <w:iCs/>
          <w:sz w:val="28"/>
          <w:szCs w:val="28"/>
        </w:rPr>
        <w:t xml:space="preserve"> (на 373 404,6 тыс. рублей </w:t>
      </w:r>
      <w:r>
        <w:rPr>
          <w:rFonts w:eastAsia="Times New Roman"/>
          <w:iCs/>
          <w:sz w:val="28"/>
          <w:szCs w:val="28"/>
        </w:rPr>
        <w:lastRenderedPageBreak/>
        <w:t>или в 3,9 раза), а также дотаций для обеспечения показателей по оплате труда различным категориям работников (на 71 561,0 тыс. рублей или на 47,7%).</w:t>
      </w:r>
    </w:p>
    <w:p w14:paraId="5602647E" w14:textId="77777777" w:rsidR="00684B9C" w:rsidRDefault="00684B9C" w:rsidP="00684B9C">
      <w:pPr>
        <w:ind w:firstLine="709"/>
        <w:contextualSpacing/>
        <w:jc w:val="both"/>
        <w:rPr>
          <w:sz w:val="28"/>
          <w:szCs w:val="28"/>
        </w:rPr>
      </w:pPr>
      <w:r>
        <w:rPr>
          <w:sz w:val="28"/>
          <w:szCs w:val="28"/>
        </w:rPr>
        <w:t>Сведения</w:t>
      </w:r>
      <w:r w:rsidRPr="006E449A">
        <w:rPr>
          <w:sz w:val="28"/>
          <w:szCs w:val="28"/>
        </w:rPr>
        <w:t xml:space="preserve"> об ожидаемом поступлении </w:t>
      </w:r>
      <w:r>
        <w:rPr>
          <w:sz w:val="28"/>
          <w:szCs w:val="28"/>
        </w:rPr>
        <w:t>дотаций в бюджет города Оренбурга в 2021</w:t>
      </w:r>
      <w:r w:rsidRPr="006E449A">
        <w:rPr>
          <w:sz w:val="28"/>
          <w:szCs w:val="28"/>
        </w:rPr>
        <w:t xml:space="preserve"> году</w:t>
      </w:r>
      <w:r>
        <w:rPr>
          <w:sz w:val="28"/>
          <w:szCs w:val="28"/>
        </w:rPr>
        <w:t xml:space="preserve"> и прогнозные показатели на 2022</w:t>
      </w:r>
      <w:r w:rsidRPr="006E449A">
        <w:rPr>
          <w:sz w:val="28"/>
          <w:szCs w:val="28"/>
        </w:rPr>
        <w:t>-202</w:t>
      </w:r>
      <w:r>
        <w:rPr>
          <w:sz w:val="28"/>
          <w:szCs w:val="28"/>
        </w:rPr>
        <w:t xml:space="preserve">4 </w:t>
      </w:r>
      <w:r w:rsidRPr="006E449A">
        <w:rPr>
          <w:sz w:val="28"/>
          <w:szCs w:val="28"/>
        </w:rPr>
        <w:t>годы п</w:t>
      </w:r>
      <w:r>
        <w:rPr>
          <w:sz w:val="28"/>
          <w:szCs w:val="28"/>
        </w:rPr>
        <w:t>редставлены в следующей таблице.</w:t>
      </w:r>
    </w:p>
    <w:p w14:paraId="34D612D6" w14:textId="77777777" w:rsidR="00684B9C" w:rsidRPr="00151F1C" w:rsidRDefault="00684B9C" w:rsidP="00684B9C">
      <w:pPr>
        <w:ind w:firstLine="709"/>
        <w:jc w:val="right"/>
        <w:rPr>
          <w:sz w:val="20"/>
          <w:szCs w:val="20"/>
        </w:rPr>
      </w:pPr>
      <w:r w:rsidRPr="00151F1C">
        <w:rPr>
          <w:sz w:val="20"/>
          <w:szCs w:val="20"/>
        </w:rPr>
        <w:t>(тыс. рублей)</w:t>
      </w:r>
    </w:p>
    <w:tbl>
      <w:tblPr>
        <w:tblW w:w="1020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678"/>
        <w:gridCol w:w="1134"/>
        <w:gridCol w:w="6"/>
        <w:gridCol w:w="1128"/>
        <w:gridCol w:w="1134"/>
        <w:gridCol w:w="1134"/>
        <w:gridCol w:w="993"/>
      </w:tblGrid>
      <w:tr w:rsidR="00684B9C" w:rsidRPr="00151F1C" w14:paraId="2677654C" w14:textId="77777777" w:rsidTr="00214F1D">
        <w:tc>
          <w:tcPr>
            <w:tcW w:w="4678" w:type="dxa"/>
            <w:vMerge w:val="restart"/>
            <w:shd w:val="clear" w:color="auto" w:fill="00B0F0"/>
            <w:vAlign w:val="center"/>
          </w:tcPr>
          <w:p w14:paraId="139D6626" w14:textId="77777777" w:rsidR="00684B9C" w:rsidRPr="007648F1" w:rsidRDefault="00684B9C" w:rsidP="003C0DEF">
            <w:pPr>
              <w:jc w:val="center"/>
              <w:rPr>
                <w:b/>
                <w:color w:val="FFFFFF" w:themeColor="background1"/>
                <w:sz w:val="16"/>
                <w:szCs w:val="18"/>
              </w:rPr>
            </w:pPr>
            <w:r w:rsidRPr="007648F1">
              <w:rPr>
                <w:b/>
                <w:color w:val="FFFFFF" w:themeColor="background1"/>
                <w:sz w:val="16"/>
                <w:szCs w:val="18"/>
              </w:rPr>
              <w:t>Наименование дотации</w:t>
            </w:r>
          </w:p>
        </w:tc>
        <w:tc>
          <w:tcPr>
            <w:tcW w:w="2268" w:type="dxa"/>
            <w:gridSpan w:val="3"/>
            <w:shd w:val="clear" w:color="auto" w:fill="00B0F0"/>
            <w:vAlign w:val="center"/>
          </w:tcPr>
          <w:p w14:paraId="18648172" w14:textId="77777777" w:rsidR="00684B9C" w:rsidRPr="007648F1" w:rsidRDefault="00684B9C" w:rsidP="003C0DEF">
            <w:pPr>
              <w:jc w:val="center"/>
              <w:rPr>
                <w:b/>
                <w:color w:val="FFFFFF" w:themeColor="background1"/>
                <w:sz w:val="16"/>
                <w:szCs w:val="18"/>
              </w:rPr>
            </w:pPr>
            <w:r w:rsidRPr="007648F1">
              <w:rPr>
                <w:b/>
                <w:color w:val="FFFFFF" w:themeColor="background1"/>
                <w:sz w:val="16"/>
                <w:szCs w:val="18"/>
              </w:rPr>
              <w:t>2021 год</w:t>
            </w:r>
          </w:p>
        </w:tc>
        <w:tc>
          <w:tcPr>
            <w:tcW w:w="1134" w:type="dxa"/>
            <w:vMerge w:val="restart"/>
            <w:shd w:val="clear" w:color="auto" w:fill="00B0F0"/>
            <w:vAlign w:val="center"/>
          </w:tcPr>
          <w:p w14:paraId="62C6AA62" w14:textId="77777777" w:rsidR="00684B9C" w:rsidRPr="007648F1" w:rsidRDefault="00684B9C" w:rsidP="003C0DEF">
            <w:pPr>
              <w:jc w:val="center"/>
              <w:rPr>
                <w:b/>
                <w:color w:val="FFFFFF" w:themeColor="background1"/>
                <w:sz w:val="16"/>
                <w:szCs w:val="18"/>
              </w:rPr>
            </w:pPr>
            <w:r w:rsidRPr="007648F1">
              <w:rPr>
                <w:b/>
                <w:color w:val="FFFFFF" w:themeColor="background1"/>
                <w:sz w:val="16"/>
                <w:szCs w:val="18"/>
              </w:rPr>
              <w:t>2022 год (проект)</w:t>
            </w:r>
          </w:p>
        </w:tc>
        <w:tc>
          <w:tcPr>
            <w:tcW w:w="1134" w:type="dxa"/>
            <w:vMerge w:val="restart"/>
            <w:shd w:val="clear" w:color="auto" w:fill="00B0F0"/>
            <w:vAlign w:val="center"/>
          </w:tcPr>
          <w:p w14:paraId="7A8365BD" w14:textId="77777777" w:rsidR="00684B9C" w:rsidRPr="007648F1" w:rsidRDefault="00684B9C" w:rsidP="003C0DEF">
            <w:pPr>
              <w:jc w:val="center"/>
              <w:rPr>
                <w:b/>
                <w:color w:val="FFFFFF" w:themeColor="background1"/>
                <w:sz w:val="16"/>
                <w:szCs w:val="18"/>
              </w:rPr>
            </w:pPr>
            <w:r w:rsidRPr="007648F1">
              <w:rPr>
                <w:b/>
                <w:color w:val="FFFFFF" w:themeColor="background1"/>
                <w:sz w:val="16"/>
                <w:szCs w:val="18"/>
              </w:rPr>
              <w:t>2023 год (проект)</w:t>
            </w:r>
          </w:p>
        </w:tc>
        <w:tc>
          <w:tcPr>
            <w:tcW w:w="993" w:type="dxa"/>
            <w:vMerge w:val="restart"/>
            <w:shd w:val="clear" w:color="auto" w:fill="00B0F0"/>
            <w:vAlign w:val="center"/>
          </w:tcPr>
          <w:p w14:paraId="1DE2F255" w14:textId="77777777" w:rsidR="00684B9C" w:rsidRPr="007648F1" w:rsidRDefault="00684B9C" w:rsidP="003C0DEF">
            <w:pPr>
              <w:jc w:val="center"/>
              <w:rPr>
                <w:b/>
                <w:color w:val="FFFFFF" w:themeColor="background1"/>
                <w:sz w:val="16"/>
                <w:szCs w:val="18"/>
              </w:rPr>
            </w:pPr>
            <w:r w:rsidRPr="007648F1">
              <w:rPr>
                <w:b/>
                <w:color w:val="FFFFFF" w:themeColor="background1"/>
                <w:sz w:val="16"/>
                <w:szCs w:val="18"/>
              </w:rPr>
              <w:t>2024 год (проект)</w:t>
            </w:r>
          </w:p>
        </w:tc>
      </w:tr>
      <w:tr w:rsidR="00684B9C" w:rsidRPr="00151F1C" w14:paraId="5453B489" w14:textId="77777777" w:rsidTr="00214F1D">
        <w:trPr>
          <w:trHeight w:val="238"/>
        </w:trPr>
        <w:tc>
          <w:tcPr>
            <w:tcW w:w="4678" w:type="dxa"/>
            <w:vMerge/>
            <w:vAlign w:val="center"/>
          </w:tcPr>
          <w:p w14:paraId="4D75D3D9" w14:textId="77777777" w:rsidR="00684B9C" w:rsidRPr="007648F1" w:rsidRDefault="00684B9C" w:rsidP="003C0DEF">
            <w:pPr>
              <w:jc w:val="center"/>
              <w:rPr>
                <w:sz w:val="16"/>
                <w:szCs w:val="18"/>
              </w:rPr>
            </w:pPr>
          </w:p>
        </w:tc>
        <w:tc>
          <w:tcPr>
            <w:tcW w:w="1134" w:type="dxa"/>
            <w:shd w:val="clear" w:color="auto" w:fill="00B0F0"/>
            <w:vAlign w:val="center"/>
          </w:tcPr>
          <w:p w14:paraId="3C4D115C" w14:textId="55589BBD" w:rsidR="00684B9C" w:rsidRPr="007648F1" w:rsidRDefault="007648F1" w:rsidP="003C0DEF">
            <w:pPr>
              <w:jc w:val="center"/>
              <w:rPr>
                <w:b/>
                <w:color w:val="FFFFFF" w:themeColor="background1"/>
                <w:sz w:val="16"/>
                <w:szCs w:val="18"/>
              </w:rPr>
            </w:pPr>
            <w:r>
              <w:rPr>
                <w:b/>
                <w:color w:val="FFFFFF" w:themeColor="background1"/>
                <w:sz w:val="16"/>
                <w:szCs w:val="18"/>
              </w:rPr>
              <w:t>утверж</w:t>
            </w:r>
            <w:r w:rsidR="00684B9C" w:rsidRPr="007648F1">
              <w:rPr>
                <w:b/>
                <w:color w:val="FFFFFF" w:themeColor="background1"/>
                <w:sz w:val="16"/>
                <w:szCs w:val="18"/>
              </w:rPr>
              <w:t xml:space="preserve">дено </w:t>
            </w:r>
            <w:proofErr w:type="gramStart"/>
            <w:r w:rsidR="00684B9C" w:rsidRPr="007648F1">
              <w:rPr>
                <w:b/>
                <w:color w:val="FFFFFF" w:themeColor="background1"/>
                <w:sz w:val="16"/>
                <w:szCs w:val="18"/>
              </w:rPr>
              <w:t>пер-</w:t>
            </w:r>
            <w:proofErr w:type="spellStart"/>
            <w:r w:rsidR="00684B9C" w:rsidRPr="007648F1">
              <w:rPr>
                <w:b/>
                <w:color w:val="FFFFFF" w:themeColor="background1"/>
                <w:sz w:val="16"/>
                <w:szCs w:val="18"/>
              </w:rPr>
              <w:t>воначально</w:t>
            </w:r>
            <w:proofErr w:type="spellEnd"/>
            <w:proofErr w:type="gramEnd"/>
          </w:p>
        </w:tc>
        <w:tc>
          <w:tcPr>
            <w:tcW w:w="1134" w:type="dxa"/>
            <w:gridSpan w:val="2"/>
            <w:shd w:val="clear" w:color="auto" w:fill="00B0F0"/>
            <w:vAlign w:val="center"/>
          </w:tcPr>
          <w:p w14:paraId="739FD4FB" w14:textId="77777777" w:rsidR="00684B9C" w:rsidRPr="007648F1" w:rsidRDefault="00684B9C" w:rsidP="003C0DEF">
            <w:pPr>
              <w:jc w:val="center"/>
              <w:rPr>
                <w:b/>
                <w:color w:val="FFFFFF" w:themeColor="background1"/>
                <w:sz w:val="16"/>
                <w:szCs w:val="18"/>
              </w:rPr>
            </w:pPr>
            <w:r w:rsidRPr="007648F1">
              <w:rPr>
                <w:b/>
                <w:color w:val="FFFFFF" w:themeColor="background1"/>
                <w:sz w:val="16"/>
                <w:szCs w:val="18"/>
              </w:rPr>
              <w:t>оценка</w:t>
            </w:r>
          </w:p>
        </w:tc>
        <w:tc>
          <w:tcPr>
            <w:tcW w:w="1134" w:type="dxa"/>
            <w:vMerge/>
            <w:vAlign w:val="center"/>
          </w:tcPr>
          <w:p w14:paraId="55BA83DD" w14:textId="77777777" w:rsidR="00684B9C" w:rsidRPr="00B11E15" w:rsidRDefault="00684B9C" w:rsidP="003C0DEF">
            <w:pPr>
              <w:jc w:val="center"/>
              <w:rPr>
                <w:sz w:val="18"/>
                <w:szCs w:val="18"/>
              </w:rPr>
            </w:pPr>
          </w:p>
        </w:tc>
        <w:tc>
          <w:tcPr>
            <w:tcW w:w="1134" w:type="dxa"/>
            <w:vMerge/>
            <w:vAlign w:val="center"/>
          </w:tcPr>
          <w:p w14:paraId="6F6197AA" w14:textId="77777777" w:rsidR="00684B9C" w:rsidRPr="00B11E15" w:rsidRDefault="00684B9C" w:rsidP="003C0DEF">
            <w:pPr>
              <w:jc w:val="center"/>
              <w:rPr>
                <w:sz w:val="18"/>
                <w:szCs w:val="18"/>
              </w:rPr>
            </w:pPr>
          </w:p>
        </w:tc>
        <w:tc>
          <w:tcPr>
            <w:tcW w:w="993" w:type="dxa"/>
            <w:vMerge/>
            <w:vAlign w:val="center"/>
          </w:tcPr>
          <w:p w14:paraId="0E04418F" w14:textId="77777777" w:rsidR="00684B9C" w:rsidRPr="00B11E15" w:rsidRDefault="00684B9C" w:rsidP="003C0DEF">
            <w:pPr>
              <w:jc w:val="center"/>
              <w:rPr>
                <w:sz w:val="18"/>
                <w:szCs w:val="18"/>
              </w:rPr>
            </w:pPr>
          </w:p>
        </w:tc>
      </w:tr>
      <w:tr w:rsidR="00684B9C" w:rsidRPr="00BA30EE" w14:paraId="1403053E" w14:textId="77777777" w:rsidTr="00214F1D">
        <w:trPr>
          <w:trHeight w:val="225"/>
        </w:trPr>
        <w:tc>
          <w:tcPr>
            <w:tcW w:w="4678" w:type="dxa"/>
            <w:shd w:val="clear" w:color="auto" w:fill="C6D9F1" w:themeFill="text2" w:themeFillTint="33"/>
            <w:vAlign w:val="center"/>
            <w:hideMark/>
          </w:tcPr>
          <w:p w14:paraId="2A41BE58" w14:textId="77777777" w:rsidR="00684B9C" w:rsidRPr="00BA30EE" w:rsidRDefault="00684B9C" w:rsidP="003C0DEF">
            <w:pPr>
              <w:jc w:val="both"/>
              <w:rPr>
                <w:rFonts w:eastAsia="Times New Roman"/>
                <w:b/>
                <w:sz w:val="16"/>
                <w:szCs w:val="16"/>
              </w:rPr>
            </w:pPr>
            <w:r w:rsidRPr="00BA30EE">
              <w:rPr>
                <w:rFonts w:eastAsia="Times New Roman"/>
                <w:b/>
                <w:sz w:val="16"/>
                <w:szCs w:val="16"/>
              </w:rPr>
              <w:t>Дотации бюджетам бюджетной системы Российской Федерации</w:t>
            </w:r>
          </w:p>
        </w:tc>
        <w:tc>
          <w:tcPr>
            <w:tcW w:w="1140" w:type="dxa"/>
            <w:gridSpan w:val="2"/>
            <w:shd w:val="clear" w:color="auto" w:fill="C6D9F1" w:themeFill="text2" w:themeFillTint="33"/>
            <w:vAlign w:val="center"/>
            <w:hideMark/>
          </w:tcPr>
          <w:p w14:paraId="372FEFE4" w14:textId="77777777" w:rsidR="00684B9C" w:rsidRPr="00BA30EE" w:rsidRDefault="00684B9C" w:rsidP="003C0DEF">
            <w:pPr>
              <w:jc w:val="right"/>
              <w:rPr>
                <w:rFonts w:eastAsia="Times New Roman"/>
                <w:b/>
                <w:sz w:val="16"/>
                <w:szCs w:val="16"/>
              </w:rPr>
            </w:pPr>
            <w:r w:rsidRPr="00BA30EE">
              <w:rPr>
                <w:rFonts w:eastAsia="Times New Roman"/>
                <w:b/>
                <w:sz w:val="16"/>
                <w:szCs w:val="16"/>
              </w:rPr>
              <w:t>365 982,0</w:t>
            </w:r>
          </w:p>
        </w:tc>
        <w:tc>
          <w:tcPr>
            <w:tcW w:w="1128" w:type="dxa"/>
            <w:shd w:val="clear" w:color="auto" w:fill="C6D9F1" w:themeFill="text2" w:themeFillTint="33"/>
            <w:vAlign w:val="center"/>
            <w:hideMark/>
          </w:tcPr>
          <w:p w14:paraId="4512C0F7" w14:textId="77777777" w:rsidR="00684B9C" w:rsidRPr="00BA30EE" w:rsidRDefault="00684B9C" w:rsidP="003C0DEF">
            <w:pPr>
              <w:jc w:val="right"/>
              <w:rPr>
                <w:rFonts w:eastAsia="Times New Roman"/>
                <w:b/>
                <w:sz w:val="16"/>
                <w:szCs w:val="16"/>
              </w:rPr>
            </w:pPr>
            <w:r w:rsidRPr="00BA30EE">
              <w:rPr>
                <w:rFonts w:eastAsia="Times New Roman"/>
                <w:b/>
                <w:sz w:val="16"/>
                <w:szCs w:val="16"/>
              </w:rPr>
              <w:t>692 823,8</w:t>
            </w:r>
          </w:p>
        </w:tc>
        <w:tc>
          <w:tcPr>
            <w:tcW w:w="1134" w:type="dxa"/>
            <w:shd w:val="clear" w:color="auto" w:fill="C6D9F1" w:themeFill="text2" w:themeFillTint="33"/>
            <w:vAlign w:val="center"/>
            <w:hideMark/>
          </w:tcPr>
          <w:p w14:paraId="7B8193FA" w14:textId="77777777" w:rsidR="00684B9C" w:rsidRPr="00BA30EE" w:rsidRDefault="00684B9C" w:rsidP="003C0DEF">
            <w:pPr>
              <w:jc w:val="right"/>
              <w:rPr>
                <w:rFonts w:eastAsia="Times New Roman"/>
                <w:b/>
                <w:sz w:val="16"/>
                <w:szCs w:val="16"/>
              </w:rPr>
            </w:pPr>
            <w:r w:rsidRPr="00BA30EE">
              <w:rPr>
                <w:rFonts w:eastAsia="Times New Roman"/>
                <w:b/>
                <w:sz w:val="16"/>
                <w:szCs w:val="16"/>
              </w:rPr>
              <w:t>899 058,0</w:t>
            </w:r>
          </w:p>
        </w:tc>
        <w:tc>
          <w:tcPr>
            <w:tcW w:w="1134" w:type="dxa"/>
            <w:shd w:val="clear" w:color="auto" w:fill="C6D9F1" w:themeFill="text2" w:themeFillTint="33"/>
            <w:vAlign w:val="center"/>
            <w:hideMark/>
          </w:tcPr>
          <w:p w14:paraId="3516CC44" w14:textId="77777777" w:rsidR="00684B9C" w:rsidRPr="00BA30EE" w:rsidRDefault="00684B9C" w:rsidP="003C0DEF">
            <w:pPr>
              <w:jc w:val="right"/>
              <w:rPr>
                <w:rFonts w:eastAsia="Times New Roman"/>
                <w:b/>
                <w:sz w:val="16"/>
                <w:szCs w:val="16"/>
              </w:rPr>
            </w:pPr>
            <w:r w:rsidRPr="00BA30EE">
              <w:rPr>
                <w:rFonts w:eastAsia="Times New Roman"/>
                <w:b/>
                <w:sz w:val="16"/>
                <w:szCs w:val="16"/>
              </w:rPr>
              <w:t>500,0</w:t>
            </w:r>
          </w:p>
        </w:tc>
        <w:tc>
          <w:tcPr>
            <w:tcW w:w="993" w:type="dxa"/>
            <w:shd w:val="clear" w:color="auto" w:fill="C6D9F1" w:themeFill="text2" w:themeFillTint="33"/>
            <w:vAlign w:val="center"/>
            <w:hideMark/>
          </w:tcPr>
          <w:p w14:paraId="46A71CA7" w14:textId="77777777" w:rsidR="00684B9C" w:rsidRPr="00BA30EE" w:rsidRDefault="00684B9C" w:rsidP="003C0DEF">
            <w:pPr>
              <w:jc w:val="right"/>
              <w:rPr>
                <w:rFonts w:eastAsia="Times New Roman"/>
                <w:b/>
                <w:sz w:val="16"/>
                <w:szCs w:val="16"/>
              </w:rPr>
            </w:pPr>
            <w:r w:rsidRPr="00BA30EE">
              <w:rPr>
                <w:rFonts w:eastAsia="Times New Roman"/>
                <w:b/>
                <w:sz w:val="16"/>
                <w:szCs w:val="16"/>
              </w:rPr>
              <w:t>500,0</w:t>
            </w:r>
          </w:p>
        </w:tc>
      </w:tr>
      <w:tr w:rsidR="00684B9C" w:rsidRPr="00BA30EE" w14:paraId="111BCC88" w14:textId="77777777" w:rsidTr="00214F1D">
        <w:trPr>
          <w:trHeight w:val="225"/>
        </w:trPr>
        <w:tc>
          <w:tcPr>
            <w:tcW w:w="4678" w:type="dxa"/>
            <w:shd w:val="clear" w:color="auto" w:fill="auto"/>
            <w:vAlign w:val="center"/>
            <w:hideMark/>
          </w:tcPr>
          <w:p w14:paraId="52ECD571" w14:textId="77777777" w:rsidR="00684B9C" w:rsidRPr="00BA30EE" w:rsidRDefault="00684B9C" w:rsidP="003C0DEF">
            <w:pPr>
              <w:jc w:val="both"/>
              <w:rPr>
                <w:rFonts w:eastAsia="Times New Roman"/>
                <w:sz w:val="16"/>
                <w:szCs w:val="16"/>
              </w:rPr>
            </w:pPr>
            <w:r w:rsidRPr="00BA30EE">
              <w:rPr>
                <w:rFonts w:eastAsia="Times New Roman"/>
                <w:sz w:val="16"/>
                <w:szCs w:val="16"/>
              </w:rPr>
              <w:t>Дотации на выравнивание бюджетной обеспеченности</w:t>
            </w:r>
          </w:p>
        </w:tc>
        <w:tc>
          <w:tcPr>
            <w:tcW w:w="1140" w:type="dxa"/>
            <w:gridSpan w:val="2"/>
            <w:shd w:val="clear" w:color="auto" w:fill="auto"/>
            <w:vAlign w:val="center"/>
            <w:hideMark/>
          </w:tcPr>
          <w:p w14:paraId="62C5398C" w14:textId="77777777" w:rsidR="00684B9C" w:rsidRPr="00BA30EE" w:rsidRDefault="00684B9C" w:rsidP="003C0DEF">
            <w:pPr>
              <w:jc w:val="right"/>
              <w:rPr>
                <w:rFonts w:eastAsia="Times New Roman"/>
                <w:sz w:val="16"/>
                <w:szCs w:val="16"/>
              </w:rPr>
            </w:pPr>
            <w:r w:rsidRPr="00BA30EE">
              <w:rPr>
                <w:rFonts w:eastAsia="Times New Roman"/>
                <w:sz w:val="16"/>
                <w:szCs w:val="16"/>
              </w:rPr>
              <w:t>315 482,0</w:t>
            </w:r>
          </w:p>
        </w:tc>
        <w:tc>
          <w:tcPr>
            <w:tcW w:w="1128" w:type="dxa"/>
            <w:shd w:val="clear" w:color="auto" w:fill="auto"/>
            <w:vAlign w:val="center"/>
            <w:hideMark/>
          </w:tcPr>
          <w:p w14:paraId="433DA679" w14:textId="77777777" w:rsidR="00684B9C" w:rsidRPr="00BA30EE" w:rsidRDefault="00684B9C" w:rsidP="003C0DEF">
            <w:pPr>
              <w:jc w:val="right"/>
              <w:rPr>
                <w:rFonts w:eastAsia="Times New Roman"/>
                <w:sz w:val="16"/>
                <w:szCs w:val="16"/>
              </w:rPr>
            </w:pPr>
            <w:r w:rsidRPr="00BA30EE">
              <w:rPr>
                <w:rFonts w:eastAsia="Times New Roman"/>
                <w:sz w:val="16"/>
                <w:szCs w:val="16"/>
              </w:rPr>
              <w:t>315 482,0</w:t>
            </w:r>
          </w:p>
        </w:tc>
        <w:tc>
          <w:tcPr>
            <w:tcW w:w="1134" w:type="dxa"/>
            <w:shd w:val="clear" w:color="auto" w:fill="auto"/>
            <w:vAlign w:val="center"/>
            <w:hideMark/>
          </w:tcPr>
          <w:p w14:paraId="2F28380A" w14:textId="77777777" w:rsidR="00684B9C" w:rsidRPr="00BA30EE" w:rsidRDefault="00684B9C" w:rsidP="003C0DEF">
            <w:pPr>
              <w:jc w:val="right"/>
              <w:rPr>
                <w:rFonts w:eastAsia="Times New Roman"/>
                <w:sz w:val="16"/>
                <w:szCs w:val="16"/>
              </w:rPr>
            </w:pPr>
            <w:r w:rsidRPr="00BA30EE">
              <w:rPr>
                <w:rFonts w:eastAsia="Times New Roman"/>
                <w:sz w:val="16"/>
                <w:szCs w:val="16"/>
              </w:rPr>
              <w:t>399 058,0</w:t>
            </w:r>
          </w:p>
        </w:tc>
        <w:tc>
          <w:tcPr>
            <w:tcW w:w="1134" w:type="dxa"/>
            <w:shd w:val="clear" w:color="auto" w:fill="auto"/>
            <w:vAlign w:val="center"/>
            <w:hideMark/>
          </w:tcPr>
          <w:p w14:paraId="34FAA76F" w14:textId="77777777" w:rsidR="00684B9C" w:rsidRPr="00BA30EE" w:rsidRDefault="00684B9C" w:rsidP="003C0DEF">
            <w:pPr>
              <w:jc w:val="right"/>
              <w:rPr>
                <w:rFonts w:eastAsia="Times New Roman"/>
                <w:sz w:val="16"/>
                <w:szCs w:val="16"/>
              </w:rPr>
            </w:pPr>
            <w:r w:rsidRPr="00BA30EE">
              <w:rPr>
                <w:rFonts w:eastAsia="Times New Roman"/>
                <w:sz w:val="16"/>
                <w:szCs w:val="16"/>
              </w:rPr>
              <w:t>0,0</w:t>
            </w:r>
          </w:p>
        </w:tc>
        <w:tc>
          <w:tcPr>
            <w:tcW w:w="993" w:type="dxa"/>
            <w:shd w:val="clear" w:color="auto" w:fill="auto"/>
            <w:vAlign w:val="center"/>
            <w:hideMark/>
          </w:tcPr>
          <w:p w14:paraId="0EF611F6" w14:textId="77777777" w:rsidR="00684B9C" w:rsidRPr="00BA30EE" w:rsidRDefault="00684B9C" w:rsidP="003C0DEF">
            <w:pPr>
              <w:jc w:val="right"/>
              <w:rPr>
                <w:rFonts w:eastAsia="Times New Roman"/>
                <w:sz w:val="16"/>
                <w:szCs w:val="16"/>
              </w:rPr>
            </w:pPr>
            <w:r w:rsidRPr="00BA30EE">
              <w:rPr>
                <w:rFonts w:eastAsia="Times New Roman"/>
                <w:sz w:val="16"/>
                <w:szCs w:val="16"/>
              </w:rPr>
              <w:t>0,0</w:t>
            </w:r>
          </w:p>
        </w:tc>
      </w:tr>
      <w:tr w:rsidR="00684B9C" w:rsidRPr="00BA30EE" w14:paraId="536DA46C" w14:textId="77777777" w:rsidTr="00214F1D">
        <w:trPr>
          <w:trHeight w:val="394"/>
        </w:trPr>
        <w:tc>
          <w:tcPr>
            <w:tcW w:w="4678" w:type="dxa"/>
            <w:shd w:val="clear" w:color="auto" w:fill="auto"/>
            <w:vAlign w:val="center"/>
            <w:hideMark/>
          </w:tcPr>
          <w:p w14:paraId="72823FCA" w14:textId="77777777" w:rsidR="00684B9C" w:rsidRPr="00BA30EE" w:rsidRDefault="00684B9C" w:rsidP="003C0DEF">
            <w:pPr>
              <w:rPr>
                <w:rFonts w:eastAsia="Times New Roman"/>
                <w:i/>
                <w:iCs/>
                <w:sz w:val="16"/>
                <w:szCs w:val="16"/>
              </w:rPr>
            </w:pPr>
            <w:r w:rsidRPr="00BA30EE">
              <w:rPr>
                <w:rFonts w:eastAsia="Times New Roman"/>
                <w:i/>
                <w:iCs/>
                <w:sz w:val="16"/>
                <w:szCs w:val="16"/>
              </w:rPr>
              <w:t>на выравнивание бюджетной обеспеченности из регионального фонда финансовой поддержки городских округов</w:t>
            </w:r>
          </w:p>
        </w:tc>
        <w:tc>
          <w:tcPr>
            <w:tcW w:w="1140" w:type="dxa"/>
            <w:gridSpan w:val="2"/>
            <w:shd w:val="clear" w:color="auto" w:fill="auto"/>
            <w:vAlign w:val="center"/>
            <w:hideMark/>
          </w:tcPr>
          <w:p w14:paraId="09D6260B" w14:textId="77777777" w:rsidR="00684B9C" w:rsidRPr="00BA30EE" w:rsidRDefault="00684B9C" w:rsidP="003C0DEF">
            <w:pPr>
              <w:jc w:val="right"/>
              <w:rPr>
                <w:rFonts w:eastAsia="Times New Roman"/>
                <w:i/>
                <w:sz w:val="16"/>
                <w:szCs w:val="16"/>
              </w:rPr>
            </w:pPr>
            <w:r w:rsidRPr="00BA30EE">
              <w:rPr>
                <w:rFonts w:eastAsia="Times New Roman"/>
                <w:i/>
                <w:sz w:val="16"/>
                <w:szCs w:val="16"/>
              </w:rPr>
              <w:t>105 317,0</w:t>
            </w:r>
          </w:p>
        </w:tc>
        <w:tc>
          <w:tcPr>
            <w:tcW w:w="1128" w:type="dxa"/>
            <w:shd w:val="clear" w:color="auto" w:fill="auto"/>
            <w:vAlign w:val="center"/>
            <w:hideMark/>
          </w:tcPr>
          <w:p w14:paraId="777E18A2" w14:textId="77777777" w:rsidR="00684B9C" w:rsidRPr="00BA30EE" w:rsidRDefault="00684B9C" w:rsidP="003C0DEF">
            <w:pPr>
              <w:jc w:val="right"/>
              <w:rPr>
                <w:rFonts w:eastAsia="Times New Roman"/>
                <w:i/>
                <w:sz w:val="16"/>
                <w:szCs w:val="16"/>
              </w:rPr>
            </w:pPr>
            <w:r w:rsidRPr="00BA30EE">
              <w:rPr>
                <w:rFonts w:eastAsia="Times New Roman"/>
                <w:i/>
                <w:sz w:val="16"/>
                <w:szCs w:val="16"/>
              </w:rPr>
              <w:t>105 317,0</w:t>
            </w:r>
          </w:p>
        </w:tc>
        <w:tc>
          <w:tcPr>
            <w:tcW w:w="1134" w:type="dxa"/>
            <w:shd w:val="clear" w:color="auto" w:fill="auto"/>
            <w:vAlign w:val="center"/>
            <w:hideMark/>
          </w:tcPr>
          <w:p w14:paraId="3B83F83C" w14:textId="77777777" w:rsidR="00684B9C" w:rsidRPr="00BA30EE" w:rsidRDefault="00684B9C" w:rsidP="003C0DEF">
            <w:pPr>
              <w:jc w:val="right"/>
              <w:rPr>
                <w:rFonts w:eastAsia="Times New Roman"/>
                <w:i/>
                <w:sz w:val="16"/>
                <w:szCs w:val="16"/>
              </w:rPr>
            </w:pPr>
            <w:r w:rsidRPr="00BA30EE">
              <w:rPr>
                <w:rFonts w:eastAsia="Times New Roman"/>
                <w:i/>
                <w:sz w:val="16"/>
                <w:szCs w:val="16"/>
              </w:rPr>
              <w:t>116 859,0</w:t>
            </w:r>
          </w:p>
        </w:tc>
        <w:tc>
          <w:tcPr>
            <w:tcW w:w="1134" w:type="dxa"/>
            <w:shd w:val="clear" w:color="auto" w:fill="auto"/>
            <w:vAlign w:val="center"/>
            <w:hideMark/>
          </w:tcPr>
          <w:p w14:paraId="50D6F987" w14:textId="77777777" w:rsidR="00684B9C" w:rsidRPr="00BA30EE" w:rsidRDefault="00684B9C" w:rsidP="003C0DEF">
            <w:pPr>
              <w:jc w:val="right"/>
              <w:rPr>
                <w:rFonts w:eastAsia="Times New Roman"/>
                <w:i/>
                <w:sz w:val="16"/>
                <w:szCs w:val="16"/>
              </w:rPr>
            </w:pPr>
            <w:r w:rsidRPr="00BA30EE">
              <w:rPr>
                <w:rFonts w:eastAsia="Times New Roman"/>
                <w:i/>
                <w:sz w:val="16"/>
                <w:szCs w:val="16"/>
              </w:rPr>
              <w:t>0,0</w:t>
            </w:r>
          </w:p>
        </w:tc>
        <w:tc>
          <w:tcPr>
            <w:tcW w:w="993" w:type="dxa"/>
            <w:shd w:val="clear" w:color="auto" w:fill="auto"/>
            <w:vAlign w:val="center"/>
            <w:hideMark/>
          </w:tcPr>
          <w:p w14:paraId="622F80D0" w14:textId="77777777" w:rsidR="00684B9C" w:rsidRPr="00BA30EE" w:rsidRDefault="00684B9C" w:rsidP="003C0DEF">
            <w:pPr>
              <w:jc w:val="right"/>
              <w:rPr>
                <w:rFonts w:eastAsia="Times New Roman"/>
                <w:i/>
                <w:sz w:val="16"/>
                <w:szCs w:val="16"/>
              </w:rPr>
            </w:pPr>
            <w:r w:rsidRPr="00BA30EE">
              <w:rPr>
                <w:rFonts w:eastAsia="Times New Roman"/>
                <w:i/>
                <w:sz w:val="16"/>
                <w:szCs w:val="16"/>
              </w:rPr>
              <w:t>0,0</w:t>
            </w:r>
          </w:p>
        </w:tc>
      </w:tr>
      <w:tr w:rsidR="00684B9C" w:rsidRPr="00BA30EE" w14:paraId="13F08E19" w14:textId="77777777" w:rsidTr="00214F1D">
        <w:trPr>
          <w:trHeight w:val="225"/>
        </w:trPr>
        <w:tc>
          <w:tcPr>
            <w:tcW w:w="4678" w:type="dxa"/>
            <w:shd w:val="clear" w:color="auto" w:fill="auto"/>
            <w:vAlign w:val="center"/>
            <w:hideMark/>
          </w:tcPr>
          <w:p w14:paraId="30499C8D" w14:textId="77777777" w:rsidR="00684B9C" w:rsidRPr="00BA30EE" w:rsidRDefault="00684B9C" w:rsidP="003C0DEF">
            <w:pPr>
              <w:rPr>
                <w:rFonts w:eastAsia="Times New Roman"/>
                <w:i/>
                <w:iCs/>
                <w:sz w:val="16"/>
                <w:szCs w:val="16"/>
              </w:rPr>
            </w:pPr>
            <w:r>
              <w:rPr>
                <w:rFonts w:eastAsia="Times New Roman"/>
                <w:i/>
                <w:iCs/>
                <w:sz w:val="16"/>
                <w:szCs w:val="16"/>
              </w:rPr>
              <w:t xml:space="preserve">для </w:t>
            </w:r>
            <w:r w:rsidRPr="00BA30EE">
              <w:rPr>
                <w:rFonts w:eastAsia="Times New Roman"/>
                <w:i/>
                <w:iCs/>
                <w:sz w:val="16"/>
                <w:szCs w:val="16"/>
              </w:rPr>
              <w:t>финансировани</w:t>
            </w:r>
            <w:r>
              <w:rPr>
                <w:rFonts w:eastAsia="Times New Roman"/>
                <w:i/>
                <w:iCs/>
                <w:sz w:val="16"/>
                <w:szCs w:val="16"/>
              </w:rPr>
              <w:t>я</w:t>
            </w:r>
            <w:r w:rsidRPr="00BA30EE">
              <w:rPr>
                <w:rFonts w:eastAsia="Times New Roman"/>
                <w:i/>
                <w:iCs/>
                <w:sz w:val="16"/>
                <w:szCs w:val="16"/>
              </w:rPr>
              <w:t xml:space="preserve"> с</w:t>
            </w:r>
            <w:r w:rsidRPr="00B11E15">
              <w:rPr>
                <w:rFonts w:eastAsia="Times New Roman"/>
                <w:i/>
                <w:iCs/>
                <w:sz w:val="16"/>
                <w:szCs w:val="16"/>
              </w:rPr>
              <w:t xml:space="preserve">оциально значимых мероприятий </w:t>
            </w:r>
            <w:r w:rsidRPr="00BA30EE">
              <w:rPr>
                <w:rFonts w:eastAsia="Times New Roman"/>
                <w:i/>
                <w:iCs/>
                <w:sz w:val="16"/>
                <w:szCs w:val="16"/>
              </w:rPr>
              <w:t xml:space="preserve"> </w:t>
            </w:r>
          </w:p>
        </w:tc>
        <w:tc>
          <w:tcPr>
            <w:tcW w:w="1140" w:type="dxa"/>
            <w:gridSpan w:val="2"/>
            <w:shd w:val="clear" w:color="auto" w:fill="auto"/>
            <w:vAlign w:val="center"/>
            <w:hideMark/>
          </w:tcPr>
          <w:p w14:paraId="1307947C" w14:textId="77777777" w:rsidR="00684B9C" w:rsidRPr="00BA30EE" w:rsidRDefault="00684B9C" w:rsidP="003C0DEF">
            <w:pPr>
              <w:jc w:val="right"/>
              <w:rPr>
                <w:rFonts w:eastAsia="Times New Roman"/>
                <w:i/>
                <w:sz w:val="16"/>
                <w:szCs w:val="16"/>
              </w:rPr>
            </w:pPr>
            <w:r w:rsidRPr="00BA30EE">
              <w:rPr>
                <w:rFonts w:eastAsia="Times New Roman"/>
                <w:i/>
                <w:sz w:val="16"/>
                <w:szCs w:val="16"/>
              </w:rPr>
              <w:t>59 994,0</w:t>
            </w:r>
          </w:p>
        </w:tc>
        <w:tc>
          <w:tcPr>
            <w:tcW w:w="1128" w:type="dxa"/>
            <w:shd w:val="clear" w:color="auto" w:fill="auto"/>
            <w:vAlign w:val="center"/>
            <w:hideMark/>
          </w:tcPr>
          <w:p w14:paraId="24D8028F" w14:textId="77777777" w:rsidR="00684B9C" w:rsidRPr="00BA30EE" w:rsidRDefault="00684B9C" w:rsidP="003C0DEF">
            <w:pPr>
              <w:jc w:val="right"/>
              <w:rPr>
                <w:rFonts w:eastAsia="Times New Roman"/>
                <w:i/>
                <w:sz w:val="16"/>
                <w:szCs w:val="16"/>
              </w:rPr>
            </w:pPr>
            <w:r w:rsidRPr="00BA30EE">
              <w:rPr>
                <w:rFonts w:eastAsia="Times New Roman"/>
                <w:i/>
                <w:sz w:val="16"/>
                <w:szCs w:val="16"/>
              </w:rPr>
              <w:t>59 994,0</w:t>
            </w:r>
          </w:p>
        </w:tc>
        <w:tc>
          <w:tcPr>
            <w:tcW w:w="1134" w:type="dxa"/>
            <w:shd w:val="clear" w:color="auto" w:fill="auto"/>
            <w:vAlign w:val="center"/>
            <w:hideMark/>
          </w:tcPr>
          <w:p w14:paraId="0DE6F38E" w14:textId="77777777" w:rsidR="00684B9C" w:rsidRPr="00BA30EE" w:rsidRDefault="00684B9C" w:rsidP="003C0DEF">
            <w:pPr>
              <w:jc w:val="right"/>
              <w:rPr>
                <w:rFonts w:eastAsia="Times New Roman"/>
                <w:i/>
                <w:sz w:val="16"/>
                <w:szCs w:val="16"/>
              </w:rPr>
            </w:pPr>
            <w:r w:rsidRPr="00BA30EE">
              <w:rPr>
                <w:rFonts w:eastAsia="Times New Roman"/>
                <w:i/>
                <w:sz w:val="16"/>
                <w:szCs w:val="16"/>
              </w:rPr>
              <w:t>60 467,0</w:t>
            </w:r>
          </w:p>
        </w:tc>
        <w:tc>
          <w:tcPr>
            <w:tcW w:w="1134" w:type="dxa"/>
            <w:shd w:val="clear" w:color="auto" w:fill="auto"/>
            <w:vAlign w:val="center"/>
            <w:hideMark/>
          </w:tcPr>
          <w:p w14:paraId="701A4CA0" w14:textId="77777777" w:rsidR="00684B9C" w:rsidRPr="00BA30EE" w:rsidRDefault="00684B9C" w:rsidP="003C0DEF">
            <w:pPr>
              <w:jc w:val="right"/>
              <w:rPr>
                <w:rFonts w:eastAsia="Times New Roman"/>
                <w:i/>
                <w:sz w:val="16"/>
                <w:szCs w:val="16"/>
              </w:rPr>
            </w:pPr>
            <w:r w:rsidRPr="00BA30EE">
              <w:rPr>
                <w:rFonts w:eastAsia="Times New Roman"/>
                <w:i/>
                <w:sz w:val="16"/>
                <w:szCs w:val="16"/>
              </w:rPr>
              <w:t>0,0</w:t>
            </w:r>
          </w:p>
        </w:tc>
        <w:tc>
          <w:tcPr>
            <w:tcW w:w="993" w:type="dxa"/>
            <w:shd w:val="clear" w:color="auto" w:fill="auto"/>
            <w:vAlign w:val="center"/>
            <w:hideMark/>
          </w:tcPr>
          <w:p w14:paraId="3BFA7F40" w14:textId="77777777" w:rsidR="00684B9C" w:rsidRPr="00BA30EE" w:rsidRDefault="00684B9C" w:rsidP="003C0DEF">
            <w:pPr>
              <w:jc w:val="right"/>
              <w:rPr>
                <w:rFonts w:eastAsia="Times New Roman"/>
                <w:i/>
                <w:sz w:val="16"/>
                <w:szCs w:val="16"/>
              </w:rPr>
            </w:pPr>
            <w:r w:rsidRPr="00BA30EE">
              <w:rPr>
                <w:rFonts w:eastAsia="Times New Roman"/>
                <w:i/>
                <w:sz w:val="16"/>
                <w:szCs w:val="16"/>
              </w:rPr>
              <w:t>0,0</w:t>
            </w:r>
          </w:p>
        </w:tc>
      </w:tr>
      <w:tr w:rsidR="00684B9C" w:rsidRPr="00BA30EE" w14:paraId="7FF96271" w14:textId="77777777" w:rsidTr="00214F1D">
        <w:trPr>
          <w:trHeight w:val="563"/>
        </w:trPr>
        <w:tc>
          <w:tcPr>
            <w:tcW w:w="4678" w:type="dxa"/>
            <w:shd w:val="clear" w:color="auto" w:fill="auto"/>
            <w:vAlign w:val="center"/>
            <w:hideMark/>
          </w:tcPr>
          <w:p w14:paraId="0E881260" w14:textId="77777777" w:rsidR="00684B9C" w:rsidRPr="00BA30EE" w:rsidRDefault="00684B9C" w:rsidP="003C0DEF">
            <w:pPr>
              <w:rPr>
                <w:rFonts w:eastAsia="Times New Roman"/>
                <w:i/>
                <w:iCs/>
                <w:sz w:val="16"/>
                <w:szCs w:val="16"/>
              </w:rPr>
            </w:pPr>
            <w:r>
              <w:rPr>
                <w:rFonts w:eastAsia="Times New Roman"/>
                <w:i/>
                <w:iCs/>
                <w:sz w:val="16"/>
                <w:szCs w:val="16"/>
              </w:rPr>
              <w:t>для</w:t>
            </w:r>
            <w:r w:rsidRPr="00BA30EE">
              <w:rPr>
                <w:rFonts w:eastAsia="Times New Roman"/>
                <w:i/>
                <w:iCs/>
                <w:sz w:val="16"/>
                <w:szCs w:val="16"/>
              </w:rPr>
              <w:t xml:space="preserve"> обеспечени</w:t>
            </w:r>
            <w:r>
              <w:rPr>
                <w:rFonts w:eastAsia="Times New Roman"/>
                <w:i/>
                <w:iCs/>
                <w:sz w:val="16"/>
                <w:szCs w:val="16"/>
              </w:rPr>
              <w:t>я</w:t>
            </w:r>
            <w:r w:rsidRPr="00BA30EE">
              <w:rPr>
                <w:rFonts w:eastAsia="Times New Roman"/>
                <w:i/>
                <w:iCs/>
                <w:sz w:val="16"/>
                <w:szCs w:val="16"/>
              </w:rPr>
              <w:t xml:space="preserve"> показателей по оплате труда работников муниципальных учреждений культуры и педагогических работников в соответствии с Указами Президента РФ</w:t>
            </w:r>
          </w:p>
        </w:tc>
        <w:tc>
          <w:tcPr>
            <w:tcW w:w="1140" w:type="dxa"/>
            <w:gridSpan w:val="2"/>
            <w:shd w:val="clear" w:color="auto" w:fill="auto"/>
            <w:vAlign w:val="center"/>
            <w:hideMark/>
          </w:tcPr>
          <w:p w14:paraId="1535B6AF" w14:textId="77777777" w:rsidR="00684B9C" w:rsidRPr="00BA30EE" w:rsidRDefault="00684B9C" w:rsidP="003C0DEF">
            <w:pPr>
              <w:jc w:val="right"/>
              <w:rPr>
                <w:rFonts w:eastAsia="Times New Roman"/>
                <w:i/>
                <w:sz w:val="16"/>
                <w:szCs w:val="16"/>
              </w:rPr>
            </w:pPr>
            <w:r w:rsidRPr="00BA30EE">
              <w:rPr>
                <w:rFonts w:eastAsia="Times New Roman"/>
                <w:i/>
                <w:sz w:val="16"/>
                <w:szCs w:val="16"/>
              </w:rPr>
              <w:t>85 240,0</w:t>
            </w:r>
          </w:p>
        </w:tc>
        <w:tc>
          <w:tcPr>
            <w:tcW w:w="1128" w:type="dxa"/>
            <w:shd w:val="clear" w:color="auto" w:fill="auto"/>
            <w:vAlign w:val="center"/>
            <w:hideMark/>
          </w:tcPr>
          <w:p w14:paraId="48AE07D4" w14:textId="77777777" w:rsidR="00684B9C" w:rsidRPr="00BA30EE" w:rsidRDefault="00684B9C" w:rsidP="003C0DEF">
            <w:pPr>
              <w:jc w:val="right"/>
              <w:rPr>
                <w:rFonts w:eastAsia="Times New Roman"/>
                <w:i/>
                <w:sz w:val="16"/>
                <w:szCs w:val="16"/>
              </w:rPr>
            </w:pPr>
            <w:r w:rsidRPr="00BA30EE">
              <w:rPr>
                <w:rFonts w:eastAsia="Times New Roman"/>
                <w:i/>
                <w:sz w:val="16"/>
                <w:szCs w:val="16"/>
              </w:rPr>
              <w:t>85 240,0</w:t>
            </w:r>
          </w:p>
        </w:tc>
        <w:tc>
          <w:tcPr>
            <w:tcW w:w="1134" w:type="dxa"/>
            <w:shd w:val="clear" w:color="auto" w:fill="auto"/>
            <w:vAlign w:val="center"/>
            <w:hideMark/>
          </w:tcPr>
          <w:p w14:paraId="576F28F4" w14:textId="77777777" w:rsidR="00684B9C" w:rsidRPr="00BA30EE" w:rsidRDefault="00684B9C" w:rsidP="003C0DEF">
            <w:pPr>
              <w:jc w:val="right"/>
              <w:rPr>
                <w:rFonts w:eastAsia="Times New Roman"/>
                <w:i/>
                <w:sz w:val="16"/>
                <w:szCs w:val="16"/>
              </w:rPr>
            </w:pPr>
            <w:r w:rsidRPr="00BA30EE">
              <w:rPr>
                <w:rFonts w:eastAsia="Times New Roman"/>
                <w:i/>
                <w:sz w:val="16"/>
                <w:szCs w:val="16"/>
              </w:rPr>
              <w:t>128 487,0</w:t>
            </w:r>
          </w:p>
        </w:tc>
        <w:tc>
          <w:tcPr>
            <w:tcW w:w="1134" w:type="dxa"/>
            <w:shd w:val="clear" w:color="auto" w:fill="auto"/>
            <w:vAlign w:val="center"/>
            <w:hideMark/>
          </w:tcPr>
          <w:p w14:paraId="5E8309C8" w14:textId="77777777" w:rsidR="00684B9C" w:rsidRPr="00BA30EE" w:rsidRDefault="00684B9C" w:rsidP="003C0DEF">
            <w:pPr>
              <w:jc w:val="right"/>
              <w:rPr>
                <w:rFonts w:eastAsia="Times New Roman"/>
                <w:i/>
                <w:sz w:val="16"/>
                <w:szCs w:val="16"/>
              </w:rPr>
            </w:pPr>
            <w:r w:rsidRPr="00BA30EE">
              <w:rPr>
                <w:rFonts w:eastAsia="Times New Roman"/>
                <w:i/>
                <w:sz w:val="16"/>
                <w:szCs w:val="16"/>
              </w:rPr>
              <w:t>0,0</w:t>
            </w:r>
          </w:p>
        </w:tc>
        <w:tc>
          <w:tcPr>
            <w:tcW w:w="993" w:type="dxa"/>
            <w:shd w:val="clear" w:color="auto" w:fill="auto"/>
            <w:vAlign w:val="center"/>
            <w:hideMark/>
          </w:tcPr>
          <w:p w14:paraId="641B2222" w14:textId="77777777" w:rsidR="00684B9C" w:rsidRPr="00BA30EE" w:rsidRDefault="00684B9C" w:rsidP="003C0DEF">
            <w:pPr>
              <w:jc w:val="right"/>
              <w:rPr>
                <w:rFonts w:eastAsia="Times New Roman"/>
                <w:i/>
                <w:sz w:val="16"/>
                <w:szCs w:val="16"/>
              </w:rPr>
            </w:pPr>
            <w:r w:rsidRPr="00BA30EE">
              <w:rPr>
                <w:rFonts w:eastAsia="Times New Roman"/>
                <w:i/>
                <w:sz w:val="16"/>
                <w:szCs w:val="16"/>
              </w:rPr>
              <w:t>0,0</w:t>
            </w:r>
          </w:p>
        </w:tc>
      </w:tr>
      <w:tr w:rsidR="00684B9C" w:rsidRPr="00BA30EE" w14:paraId="16FC6D7F" w14:textId="77777777" w:rsidTr="00214F1D">
        <w:trPr>
          <w:trHeight w:val="571"/>
        </w:trPr>
        <w:tc>
          <w:tcPr>
            <w:tcW w:w="4678" w:type="dxa"/>
            <w:shd w:val="clear" w:color="auto" w:fill="auto"/>
            <w:vAlign w:val="center"/>
            <w:hideMark/>
          </w:tcPr>
          <w:p w14:paraId="1D427F11" w14:textId="77777777" w:rsidR="00684B9C" w:rsidRPr="00BA30EE" w:rsidRDefault="00684B9C" w:rsidP="003C0DEF">
            <w:pPr>
              <w:jc w:val="both"/>
              <w:rPr>
                <w:rFonts w:eastAsia="Times New Roman"/>
                <w:i/>
                <w:iCs/>
                <w:sz w:val="16"/>
                <w:szCs w:val="16"/>
              </w:rPr>
            </w:pPr>
            <w:r w:rsidRPr="00BA30EE">
              <w:rPr>
                <w:rFonts w:eastAsia="Times New Roman"/>
                <w:i/>
                <w:iCs/>
                <w:sz w:val="16"/>
                <w:szCs w:val="16"/>
              </w:rPr>
              <w:t>для обеспечения минимального размера оплаты труда работников бюджетной сферы и повышения оплаты труда отдельных категорий работников муниципальных учреждений</w:t>
            </w:r>
          </w:p>
        </w:tc>
        <w:tc>
          <w:tcPr>
            <w:tcW w:w="1140" w:type="dxa"/>
            <w:gridSpan w:val="2"/>
            <w:shd w:val="clear" w:color="auto" w:fill="auto"/>
            <w:vAlign w:val="center"/>
            <w:hideMark/>
          </w:tcPr>
          <w:p w14:paraId="1B1165F3" w14:textId="77777777" w:rsidR="00684B9C" w:rsidRPr="00BA30EE" w:rsidRDefault="00684B9C" w:rsidP="003C0DEF">
            <w:pPr>
              <w:jc w:val="right"/>
              <w:rPr>
                <w:rFonts w:eastAsia="Times New Roman"/>
                <w:i/>
                <w:sz w:val="16"/>
                <w:szCs w:val="16"/>
              </w:rPr>
            </w:pPr>
            <w:r w:rsidRPr="00BA30EE">
              <w:rPr>
                <w:rFonts w:eastAsia="Times New Roman"/>
                <w:i/>
                <w:sz w:val="16"/>
                <w:szCs w:val="16"/>
              </w:rPr>
              <w:t>64 931,0</w:t>
            </w:r>
          </w:p>
        </w:tc>
        <w:tc>
          <w:tcPr>
            <w:tcW w:w="1128" w:type="dxa"/>
            <w:shd w:val="clear" w:color="auto" w:fill="auto"/>
            <w:vAlign w:val="center"/>
            <w:hideMark/>
          </w:tcPr>
          <w:p w14:paraId="0580ECA7" w14:textId="77777777" w:rsidR="00684B9C" w:rsidRPr="00BA30EE" w:rsidRDefault="00684B9C" w:rsidP="003C0DEF">
            <w:pPr>
              <w:jc w:val="right"/>
              <w:rPr>
                <w:rFonts w:eastAsia="Times New Roman"/>
                <w:i/>
                <w:sz w:val="16"/>
                <w:szCs w:val="16"/>
              </w:rPr>
            </w:pPr>
            <w:r w:rsidRPr="00BA30EE">
              <w:rPr>
                <w:rFonts w:eastAsia="Times New Roman"/>
                <w:i/>
                <w:sz w:val="16"/>
                <w:szCs w:val="16"/>
              </w:rPr>
              <w:t>64 931,0</w:t>
            </w:r>
          </w:p>
        </w:tc>
        <w:tc>
          <w:tcPr>
            <w:tcW w:w="1134" w:type="dxa"/>
            <w:shd w:val="clear" w:color="auto" w:fill="auto"/>
            <w:vAlign w:val="center"/>
            <w:hideMark/>
          </w:tcPr>
          <w:p w14:paraId="3E03802F" w14:textId="77777777" w:rsidR="00684B9C" w:rsidRPr="00BA30EE" w:rsidRDefault="00684B9C" w:rsidP="003C0DEF">
            <w:pPr>
              <w:jc w:val="right"/>
              <w:rPr>
                <w:rFonts w:eastAsia="Times New Roman"/>
                <w:i/>
                <w:sz w:val="16"/>
                <w:szCs w:val="16"/>
              </w:rPr>
            </w:pPr>
            <w:r w:rsidRPr="00BA30EE">
              <w:rPr>
                <w:rFonts w:eastAsia="Times New Roman"/>
                <w:i/>
                <w:sz w:val="16"/>
                <w:szCs w:val="16"/>
              </w:rPr>
              <w:t>93 245,0</w:t>
            </w:r>
          </w:p>
        </w:tc>
        <w:tc>
          <w:tcPr>
            <w:tcW w:w="1134" w:type="dxa"/>
            <w:shd w:val="clear" w:color="auto" w:fill="auto"/>
            <w:vAlign w:val="center"/>
            <w:hideMark/>
          </w:tcPr>
          <w:p w14:paraId="275969C9" w14:textId="77777777" w:rsidR="00684B9C" w:rsidRPr="00BA30EE" w:rsidRDefault="00684B9C" w:rsidP="003C0DEF">
            <w:pPr>
              <w:jc w:val="right"/>
              <w:rPr>
                <w:rFonts w:eastAsia="Times New Roman"/>
                <w:i/>
                <w:sz w:val="16"/>
                <w:szCs w:val="16"/>
              </w:rPr>
            </w:pPr>
            <w:r>
              <w:rPr>
                <w:rFonts w:eastAsia="Times New Roman"/>
                <w:i/>
                <w:sz w:val="16"/>
                <w:szCs w:val="16"/>
              </w:rPr>
              <w:t>0,00</w:t>
            </w:r>
          </w:p>
        </w:tc>
        <w:tc>
          <w:tcPr>
            <w:tcW w:w="993" w:type="dxa"/>
            <w:shd w:val="clear" w:color="auto" w:fill="auto"/>
            <w:vAlign w:val="center"/>
            <w:hideMark/>
          </w:tcPr>
          <w:p w14:paraId="2C3C0E46" w14:textId="77777777" w:rsidR="00684B9C" w:rsidRPr="00BA30EE" w:rsidRDefault="00684B9C" w:rsidP="003C0DEF">
            <w:pPr>
              <w:jc w:val="right"/>
              <w:rPr>
                <w:rFonts w:eastAsia="Times New Roman"/>
                <w:i/>
                <w:sz w:val="16"/>
                <w:szCs w:val="16"/>
              </w:rPr>
            </w:pPr>
            <w:r>
              <w:rPr>
                <w:rFonts w:eastAsia="Times New Roman"/>
                <w:i/>
                <w:sz w:val="16"/>
                <w:szCs w:val="16"/>
              </w:rPr>
              <w:t>0,00</w:t>
            </w:r>
          </w:p>
        </w:tc>
      </w:tr>
      <w:tr w:rsidR="00684B9C" w:rsidRPr="00BA30EE" w14:paraId="330C75D6" w14:textId="77777777" w:rsidTr="00214F1D">
        <w:trPr>
          <w:trHeight w:val="411"/>
        </w:trPr>
        <w:tc>
          <w:tcPr>
            <w:tcW w:w="4678" w:type="dxa"/>
            <w:shd w:val="clear" w:color="auto" w:fill="auto"/>
            <w:vAlign w:val="center"/>
            <w:hideMark/>
          </w:tcPr>
          <w:p w14:paraId="6D016159" w14:textId="77777777" w:rsidR="00684B9C" w:rsidRPr="00BA30EE" w:rsidRDefault="00684B9C" w:rsidP="003C0DEF">
            <w:pPr>
              <w:jc w:val="both"/>
              <w:rPr>
                <w:rFonts w:eastAsia="Times New Roman"/>
                <w:sz w:val="16"/>
                <w:szCs w:val="16"/>
              </w:rPr>
            </w:pPr>
            <w:r w:rsidRPr="00BA30EE">
              <w:rPr>
                <w:rFonts w:eastAsia="Times New Roman"/>
                <w:sz w:val="16"/>
                <w:szCs w:val="16"/>
              </w:rPr>
              <w:t>Дотации бюджетам на поддержку мер по обеспечению сбалансированности бюджетов</w:t>
            </w:r>
          </w:p>
        </w:tc>
        <w:tc>
          <w:tcPr>
            <w:tcW w:w="1140" w:type="dxa"/>
            <w:gridSpan w:val="2"/>
            <w:shd w:val="clear" w:color="auto" w:fill="auto"/>
            <w:vAlign w:val="center"/>
            <w:hideMark/>
          </w:tcPr>
          <w:p w14:paraId="690086B8" w14:textId="77777777" w:rsidR="00684B9C" w:rsidRPr="00BA30EE" w:rsidRDefault="00684B9C" w:rsidP="003C0DEF">
            <w:pPr>
              <w:jc w:val="right"/>
              <w:rPr>
                <w:rFonts w:eastAsia="Times New Roman"/>
                <w:sz w:val="16"/>
                <w:szCs w:val="16"/>
              </w:rPr>
            </w:pPr>
            <w:r w:rsidRPr="00BA30EE">
              <w:rPr>
                <w:rFonts w:eastAsia="Times New Roman"/>
                <w:sz w:val="16"/>
                <w:szCs w:val="16"/>
              </w:rPr>
              <w:t>50 500,0</w:t>
            </w:r>
          </w:p>
        </w:tc>
        <w:tc>
          <w:tcPr>
            <w:tcW w:w="1128" w:type="dxa"/>
            <w:shd w:val="clear" w:color="auto" w:fill="auto"/>
            <w:vAlign w:val="center"/>
            <w:hideMark/>
          </w:tcPr>
          <w:p w14:paraId="543D368E" w14:textId="77777777" w:rsidR="00684B9C" w:rsidRPr="00BA30EE" w:rsidRDefault="00684B9C" w:rsidP="003C0DEF">
            <w:pPr>
              <w:jc w:val="right"/>
              <w:rPr>
                <w:rFonts w:eastAsia="Times New Roman"/>
                <w:sz w:val="16"/>
                <w:szCs w:val="16"/>
              </w:rPr>
            </w:pPr>
            <w:r w:rsidRPr="00BA30EE">
              <w:rPr>
                <w:rFonts w:eastAsia="Times New Roman"/>
                <w:sz w:val="16"/>
                <w:szCs w:val="16"/>
              </w:rPr>
              <w:t>377 341,8</w:t>
            </w:r>
          </w:p>
        </w:tc>
        <w:tc>
          <w:tcPr>
            <w:tcW w:w="1134" w:type="dxa"/>
            <w:shd w:val="clear" w:color="auto" w:fill="auto"/>
            <w:vAlign w:val="center"/>
            <w:hideMark/>
          </w:tcPr>
          <w:p w14:paraId="4B62CD23" w14:textId="77777777" w:rsidR="00684B9C" w:rsidRPr="00BA30EE" w:rsidRDefault="00684B9C" w:rsidP="003C0DEF">
            <w:pPr>
              <w:jc w:val="right"/>
              <w:rPr>
                <w:rFonts w:eastAsia="Times New Roman"/>
                <w:sz w:val="16"/>
                <w:szCs w:val="16"/>
              </w:rPr>
            </w:pPr>
            <w:r w:rsidRPr="00BA30EE">
              <w:rPr>
                <w:rFonts w:eastAsia="Times New Roman"/>
                <w:sz w:val="16"/>
                <w:szCs w:val="16"/>
              </w:rPr>
              <w:t>500 000,0</w:t>
            </w:r>
          </w:p>
        </w:tc>
        <w:tc>
          <w:tcPr>
            <w:tcW w:w="1134" w:type="dxa"/>
            <w:shd w:val="clear" w:color="auto" w:fill="auto"/>
            <w:vAlign w:val="center"/>
            <w:hideMark/>
          </w:tcPr>
          <w:p w14:paraId="2864929B" w14:textId="77777777" w:rsidR="00684B9C" w:rsidRPr="00BA30EE" w:rsidRDefault="00684B9C" w:rsidP="003C0DEF">
            <w:pPr>
              <w:jc w:val="right"/>
              <w:rPr>
                <w:rFonts w:eastAsia="Times New Roman"/>
                <w:sz w:val="16"/>
                <w:szCs w:val="16"/>
              </w:rPr>
            </w:pPr>
            <w:r w:rsidRPr="00BA30EE">
              <w:rPr>
                <w:rFonts w:eastAsia="Times New Roman"/>
                <w:sz w:val="16"/>
                <w:szCs w:val="16"/>
              </w:rPr>
              <w:t>500,0</w:t>
            </w:r>
          </w:p>
        </w:tc>
        <w:tc>
          <w:tcPr>
            <w:tcW w:w="993" w:type="dxa"/>
            <w:shd w:val="clear" w:color="auto" w:fill="auto"/>
            <w:vAlign w:val="center"/>
            <w:hideMark/>
          </w:tcPr>
          <w:p w14:paraId="35590473" w14:textId="77777777" w:rsidR="00684B9C" w:rsidRPr="00BA30EE" w:rsidRDefault="00684B9C" w:rsidP="003C0DEF">
            <w:pPr>
              <w:jc w:val="right"/>
              <w:rPr>
                <w:rFonts w:eastAsia="Times New Roman"/>
                <w:sz w:val="16"/>
                <w:szCs w:val="16"/>
              </w:rPr>
            </w:pPr>
            <w:r w:rsidRPr="00BA30EE">
              <w:rPr>
                <w:rFonts w:eastAsia="Times New Roman"/>
                <w:sz w:val="16"/>
                <w:szCs w:val="16"/>
              </w:rPr>
              <w:t>500,0</w:t>
            </w:r>
          </w:p>
        </w:tc>
      </w:tr>
      <w:tr w:rsidR="00684B9C" w:rsidRPr="00BA30EE" w14:paraId="7585EA91" w14:textId="77777777" w:rsidTr="00214F1D">
        <w:trPr>
          <w:trHeight w:val="450"/>
        </w:trPr>
        <w:tc>
          <w:tcPr>
            <w:tcW w:w="4678" w:type="dxa"/>
            <w:shd w:val="clear" w:color="auto" w:fill="auto"/>
            <w:vAlign w:val="center"/>
            <w:hideMark/>
          </w:tcPr>
          <w:p w14:paraId="00116637" w14:textId="77777777" w:rsidR="00684B9C" w:rsidRPr="00BA30EE" w:rsidRDefault="00684B9C" w:rsidP="003C0DEF">
            <w:pPr>
              <w:jc w:val="both"/>
              <w:rPr>
                <w:rFonts w:eastAsia="Times New Roman"/>
                <w:i/>
                <w:iCs/>
                <w:sz w:val="16"/>
                <w:szCs w:val="16"/>
              </w:rPr>
            </w:pPr>
            <w:r w:rsidRPr="00BA30EE">
              <w:rPr>
                <w:rFonts w:eastAsia="Times New Roman"/>
                <w:i/>
                <w:iCs/>
                <w:sz w:val="16"/>
                <w:szCs w:val="16"/>
              </w:rPr>
              <w:t>из областного Фонда финансовой поддержки поселений на компенсацию затрат городу Оренбургу в связи с осуществлением им функций административного центра</w:t>
            </w:r>
          </w:p>
        </w:tc>
        <w:tc>
          <w:tcPr>
            <w:tcW w:w="1140" w:type="dxa"/>
            <w:gridSpan w:val="2"/>
            <w:shd w:val="clear" w:color="auto" w:fill="auto"/>
            <w:vAlign w:val="center"/>
            <w:hideMark/>
          </w:tcPr>
          <w:p w14:paraId="368B0CCB"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50 500,0</w:t>
            </w:r>
          </w:p>
        </w:tc>
        <w:tc>
          <w:tcPr>
            <w:tcW w:w="1128" w:type="dxa"/>
            <w:shd w:val="clear" w:color="auto" w:fill="auto"/>
            <w:vAlign w:val="center"/>
            <w:hideMark/>
          </w:tcPr>
          <w:p w14:paraId="0F76A629"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126 595,4</w:t>
            </w:r>
          </w:p>
        </w:tc>
        <w:tc>
          <w:tcPr>
            <w:tcW w:w="1134" w:type="dxa"/>
            <w:shd w:val="clear" w:color="auto" w:fill="auto"/>
            <w:vAlign w:val="center"/>
            <w:hideMark/>
          </w:tcPr>
          <w:p w14:paraId="55D12EE9"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500 000,0</w:t>
            </w:r>
          </w:p>
        </w:tc>
        <w:tc>
          <w:tcPr>
            <w:tcW w:w="1134" w:type="dxa"/>
            <w:shd w:val="clear" w:color="auto" w:fill="auto"/>
            <w:vAlign w:val="center"/>
            <w:hideMark/>
          </w:tcPr>
          <w:p w14:paraId="55018D70"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500,0</w:t>
            </w:r>
          </w:p>
        </w:tc>
        <w:tc>
          <w:tcPr>
            <w:tcW w:w="993" w:type="dxa"/>
            <w:shd w:val="clear" w:color="auto" w:fill="auto"/>
            <w:vAlign w:val="center"/>
            <w:hideMark/>
          </w:tcPr>
          <w:p w14:paraId="379BF800"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500,0</w:t>
            </w:r>
          </w:p>
        </w:tc>
      </w:tr>
      <w:tr w:rsidR="00684B9C" w:rsidRPr="00BA30EE" w14:paraId="73CA844C" w14:textId="77777777" w:rsidTr="00214F1D">
        <w:trPr>
          <w:trHeight w:val="225"/>
        </w:trPr>
        <w:tc>
          <w:tcPr>
            <w:tcW w:w="4678" w:type="dxa"/>
            <w:shd w:val="clear" w:color="auto" w:fill="auto"/>
            <w:vAlign w:val="center"/>
            <w:hideMark/>
          </w:tcPr>
          <w:p w14:paraId="2D84C353" w14:textId="77777777" w:rsidR="00684B9C" w:rsidRPr="00BA30EE" w:rsidRDefault="00684B9C" w:rsidP="003C0DEF">
            <w:pPr>
              <w:jc w:val="both"/>
              <w:rPr>
                <w:rFonts w:eastAsia="Times New Roman"/>
                <w:i/>
                <w:iCs/>
                <w:sz w:val="16"/>
                <w:szCs w:val="16"/>
              </w:rPr>
            </w:pPr>
            <w:r w:rsidRPr="00BA30EE">
              <w:rPr>
                <w:rFonts w:eastAsia="Times New Roman"/>
                <w:i/>
                <w:iCs/>
                <w:sz w:val="16"/>
                <w:szCs w:val="16"/>
              </w:rPr>
              <w:t>на компенсацию затрат городу Оренбургу в связи с осуществлением им функций административного центра Оренбургской области</w:t>
            </w:r>
          </w:p>
        </w:tc>
        <w:tc>
          <w:tcPr>
            <w:tcW w:w="1140" w:type="dxa"/>
            <w:gridSpan w:val="2"/>
            <w:shd w:val="clear" w:color="auto" w:fill="auto"/>
            <w:vAlign w:val="center"/>
            <w:hideMark/>
          </w:tcPr>
          <w:p w14:paraId="59460A5D"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 </w:t>
            </w:r>
            <w:r>
              <w:rPr>
                <w:rFonts w:eastAsia="Times New Roman"/>
                <w:i/>
                <w:iCs/>
                <w:sz w:val="16"/>
                <w:szCs w:val="16"/>
              </w:rPr>
              <w:t>0,0</w:t>
            </w:r>
          </w:p>
        </w:tc>
        <w:tc>
          <w:tcPr>
            <w:tcW w:w="1128" w:type="dxa"/>
            <w:shd w:val="clear" w:color="auto" w:fill="auto"/>
            <w:vAlign w:val="center"/>
            <w:hideMark/>
          </w:tcPr>
          <w:p w14:paraId="6F086900"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83 371,4</w:t>
            </w:r>
          </w:p>
        </w:tc>
        <w:tc>
          <w:tcPr>
            <w:tcW w:w="1134" w:type="dxa"/>
            <w:shd w:val="clear" w:color="auto" w:fill="auto"/>
            <w:vAlign w:val="center"/>
            <w:hideMark/>
          </w:tcPr>
          <w:p w14:paraId="30B10F53"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c>
          <w:tcPr>
            <w:tcW w:w="1134" w:type="dxa"/>
            <w:shd w:val="clear" w:color="auto" w:fill="auto"/>
            <w:vAlign w:val="center"/>
            <w:hideMark/>
          </w:tcPr>
          <w:p w14:paraId="13A5B367"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c>
          <w:tcPr>
            <w:tcW w:w="993" w:type="dxa"/>
            <w:shd w:val="clear" w:color="auto" w:fill="auto"/>
            <w:vAlign w:val="center"/>
            <w:hideMark/>
          </w:tcPr>
          <w:p w14:paraId="56E03E7F"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r>
      <w:tr w:rsidR="00684B9C" w:rsidRPr="00BA30EE" w14:paraId="325ED041" w14:textId="77777777" w:rsidTr="00214F1D">
        <w:trPr>
          <w:trHeight w:val="450"/>
        </w:trPr>
        <w:tc>
          <w:tcPr>
            <w:tcW w:w="4678" w:type="dxa"/>
            <w:shd w:val="clear" w:color="auto" w:fill="auto"/>
            <w:vAlign w:val="center"/>
            <w:hideMark/>
          </w:tcPr>
          <w:p w14:paraId="3B42429C" w14:textId="77777777" w:rsidR="00684B9C" w:rsidRPr="00BA30EE" w:rsidRDefault="00684B9C" w:rsidP="003C0DEF">
            <w:pPr>
              <w:jc w:val="both"/>
              <w:rPr>
                <w:rFonts w:eastAsia="Times New Roman"/>
                <w:i/>
                <w:iCs/>
                <w:sz w:val="16"/>
                <w:szCs w:val="16"/>
              </w:rPr>
            </w:pPr>
            <w:r>
              <w:rPr>
                <w:rFonts w:eastAsia="Times New Roman"/>
                <w:i/>
                <w:iCs/>
                <w:sz w:val="16"/>
                <w:szCs w:val="16"/>
              </w:rPr>
              <w:t>для</w:t>
            </w:r>
            <w:r w:rsidRPr="00BA30EE">
              <w:rPr>
                <w:rFonts w:eastAsia="Times New Roman"/>
                <w:i/>
                <w:iCs/>
                <w:sz w:val="16"/>
                <w:szCs w:val="16"/>
              </w:rPr>
              <w:t xml:space="preserve"> выполнени</w:t>
            </w:r>
            <w:r>
              <w:rPr>
                <w:rFonts w:eastAsia="Times New Roman"/>
                <w:i/>
                <w:iCs/>
                <w:sz w:val="16"/>
                <w:szCs w:val="16"/>
              </w:rPr>
              <w:t>я</w:t>
            </w:r>
            <w:r w:rsidRPr="00BA30EE">
              <w:rPr>
                <w:rFonts w:eastAsia="Times New Roman"/>
                <w:i/>
                <w:iCs/>
                <w:sz w:val="16"/>
                <w:szCs w:val="16"/>
              </w:rPr>
              <w:t xml:space="preserve"> проектно-изыскательских работ для реконструкции (капитального ремонта) автомобильных дорог общего пользования местного значения)</w:t>
            </w:r>
          </w:p>
        </w:tc>
        <w:tc>
          <w:tcPr>
            <w:tcW w:w="1140" w:type="dxa"/>
            <w:gridSpan w:val="2"/>
            <w:shd w:val="clear" w:color="auto" w:fill="auto"/>
            <w:vAlign w:val="center"/>
            <w:hideMark/>
          </w:tcPr>
          <w:p w14:paraId="78021CD5"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 </w:t>
            </w:r>
            <w:r>
              <w:rPr>
                <w:rFonts w:eastAsia="Times New Roman"/>
                <w:i/>
                <w:iCs/>
                <w:sz w:val="16"/>
                <w:szCs w:val="16"/>
              </w:rPr>
              <w:t>0,0</w:t>
            </w:r>
          </w:p>
        </w:tc>
        <w:tc>
          <w:tcPr>
            <w:tcW w:w="1128" w:type="dxa"/>
            <w:shd w:val="clear" w:color="auto" w:fill="auto"/>
            <w:vAlign w:val="center"/>
            <w:hideMark/>
          </w:tcPr>
          <w:p w14:paraId="04190022"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22 000,0</w:t>
            </w:r>
          </w:p>
        </w:tc>
        <w:tc>
          <w:tcPr>
            <w:tcW w:w="1134" w:type="dxa"/>
            <w:shd w:val="clear" w:color="auto" w:fill="auto"/>
            <w:vAlign w:val="center"/>
            <w:hideMark/>
          </w:tcPr>
          <w:p w14:paraId="4E26C96E"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c>
          <w:tcPr>
            <w:tcW w:w="1134" w:type="dxa"/>
            <w:shd w:val="clear" w:color="auto" w:fill="auto"/>
            <w:vAlign w:val="center"/>
            <w:hideMark/>
          </w:tcPr>
          <w:p w14:paraId="410A59D3"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c>
          <w:tcPr>
            <w:tcW w:w="993" w:type="dxa"/>
            <w:shd w:val="clear" w:color="auto" w:fill="auto"/>
            <w:vAlign w:val="center"/>
            <w:hideMark/>
          </w:tcPr>
          <w:p w14:paraId="4524DDD3"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r>
      <w:tr w:rsidR="00684B9C" w:rsidRPr="00BA30EE" w14:paraId="76BDAF54" w14:textId="77777777" w:rsidTr="00214F1D">
        <w:trPr>
          <w:trHeight w:val="138"/>
        </w:trPr>
        <w:tc>
          <w:tcPr>
            <w:tcW w:w="4678" w:type="dxa"/>
            <w:shd w:val="clear" w:color="auto" w:fill="auto"/>
            <w:vAlign w:val="center"/>
            <w:hideMark/>
          </w:tcPr>
          <w:p w14:paraId="7A6816F7" w14:textId="77777777" w:rsidR="00684B9C" w:rsidRPr="00BA30EE" w:rsidRDefault="00684B9C" w:rsidP="003C0DEF">
            <w:pPr>
              <w:jc w:val="both"/>
              <w:rPr>
                <w:rFonts w:eastAsia="Times New Roman"/>
                <w:i/>
                <w:iCs/>
                <w:sz w:val="16"/>
                <w:szCs w:val="16"/>
              </w:rPr>
            </w:pPr>
            <w:proofErr w:type="gramStart"/>
            <w:r>
              <w:rPr>
                <w:rFonts w:eastAsia="Times New Roman"/>
                <w:i/>
                <w:iCs/>
                <w:sz w:val="16"/>
                <w:szCs w:val="16"/>
              </w:rPr>
              <w:t>для</w:t>
            </w:r>
            <w:r w:rsidRPr="00BA30EE">
              <w:rPr>
                <w:rFonts w:eastAsia="Times New Roman"/>
                <w:i/>
                <w:iCs/>
                <w:sz w:val="16"/>
                <w:szCs w:val="16"/>
              </w:rPr>
              <w:t xml:space="preserve">  строительств</w:t>
            </w:r>
            <w:r>
              <w:rPr>
                <w:rFonts w:eastAsia="Times New Roman"/>
                <w:i/>
                <w:iCs/>
                <w:sz w:val="16"/>
                <w:szCs w:val="16"/>
              </w:rPr>
              <w:t>а</w:t>
            </w:r>
            <w:proofErr w:type="gramEnd"/>
            <w:r w:rsidRPr="00BA30EE">
              <w:rPr>
                <w:rFonts w:eastAsia="Times New Roman"/>
                <w:i/>
                <w:iCs/>
                <w:sz w:val="16"/>
                <w:szCs w:val="16"/>
              </w:rPr>
              <w:t xml:space="preserve"> (приобретени</w:t>
            </w:r>
            <w:r>
              <w:rPr>
                <w:rFonts w:eastAsia="Times New Roman"/>
                <w:i/>
                <w:iCs/>
                <w:sz w:val="16"/>
                <w:szCs w:val="16"/>
              </w:rPr>
              <w:t>я</w:t>
            </w:r>
            <w:r w:rsidRPr="00BA30EE">
              <w:rPr>
                <w:rFonts w:eastAsia="Times New Roman"/>
                <w:i/>
                <w:iCs/>
                <w:sz w:val="16"/>
                <w:szCs w:val="16"/>
              </w:rPr>
              <w:t>) детских садов и школ</w:t>
            </w:r>
          </w:p>
        </w:tc>
        <w:tc>
          <w:tcPr>
            <w:tcW w:w="1140" w:type="dxa"/>
            <w:gridSpan w:val="2"/>
            <w:shd w:val="clear" w:color="auto" w:fill="auto"/>
            <w:vAlign w:val="center"/>
            <w:hideMark/>
          </w:tcPr>
          <w:p w14:paraId="0645FB45"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 </w:t>
            </w:r>
            <w:r>
              <w:rPr>
                <w:rFonts w:eastAsia="Times New Roman"/>
                <w:i/>
                <w:iCs/>
                <w:sz w:val="16"/>
                <w:szCs w:val="16"/>
              </w:rPr>
              <w:t>0,0</w:t>
            </w:r>
          </w:p>
        </w:tc>
        <w:tc>
          <w:tcPr>
            <w:tcW w:w="1128" w:type="dxa"/>
            <w:shd w:val="clear" w:color="auto" w:fill="auto"/>
            <w:vAlign w:val="center"/>
            <w:hideMark/>
          </w:tcPr>
          <w:p w14:paraId="45C52B28"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24 075,0</w:t>
            </w:r>
          </w:p>
        </w:tc>
        <w:tc>
          <w:tcPr>
            <w:tcW w:w="1134" w:type="dxa"/>
            <w:shd w:val="clear" w:color="auto" w:fill="auto"/>
            <w:vAlign w:val="center"/>
            <w:hideMark/>
          </w:tcPr>
          <w:p w14:paraId="38157400"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c>
          <w:tcPr>
            <w:tcW w:w="1134" w:type="dxa"/>
            <w:shd w:val="clear" w:color="auto" w:fill="auto"/>
            <w:vAlign w:val="center"/>
            <w:hideMark/>
          </w:tcPr>
          <w:p w14:paraId="2A0FEF01"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c>
          <w:tcPr>
            <w:tcW w:w="993" w:type="dxa"/>
            <w:shd w:val="clear" w:color="auto" w:fill="auto"/>
            <w:vAlign w:val="center"/>
            <w:hideMark/>
          </w:tcPr>
          <w:p w14:paraId="4050CC62"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r>
      <w:tr w:rsidR="00684B9C" w:rsidRPr="00BA30EE" w14:paraId="33EE4E57" w14:textId="77777777" w:rsidTr="00214F1D">
        <w:trPr>
          <w:trHeight w:val="675"/>
        </w:trPr>
        <w:tc>
          <w:tcPr>
            <w:tcW w:w="4678" w:type="dxa"/>
            <w:shd w:val="clear" w:color="auto" w:fill="auto"/>
            <w:vAlign w:val="center"/>
            <w:hideMark/>
          </w:tcPr>
          <w:p w14:paraId="65FC20A6" w14:textId="77777777" w:rsidR="00684B9C" w:rsidRPr="00BA30EE" w:rsidRDefault="00684B9C" w:rsidP="003C0DEF">
            <w:pPr>
              <w:jc w:val="both"/>
              <w:rPr>
                <w:rFonts w:eastAsia="Times New Roman"/>
                <w:i/>
                <w:iCs/>
                <w:sz w:val="16"/>
                <w:szCs w:val="16"/>
              </w:rPr>
            </w:pPr>
            <w:r>
              <w:rPr>
                <w:rFonts w:eastAsia="Times New Roman"/>
                <w:i/>
                <w:iCs/>
                <w:sz w:val="16"/>
                <w:szCs w:val="16"/>
              </w:rPr>
              <w:t>для</w:t>
            </w:r>
            <w:r w:rsidRPr="00BA30EE">
              <w:rPr>
                <w:rFonts w:eastAsia="Times New Roman"/>
                <w:i/>
                <w:iCs/>
                <w:sz w:val="16"/>
                <w:szCs w:val="16"/>
              </w:rPr>
              <w:t xml:space="preserve"> создани</w:t>
            </w:r>
            <w:r>
              <w:rPr>
                <w:rFonts w:eastAsia="Times New Roman"/>
                <w:i/>
                <w:iCs/>
                <w:sz w:val="16"/>
                <w:szCs w:val="16"/>
              </w:rPr>
              <w:t>я</w:t>
            </w:r>
            <w:r w:rsidRPr="00BA30EE">
              <w:rPr>
                <w:rFonts w:eastAsia="Times New Roman"/>
                <w:i/>
                <w:iCs/>
                <w:sz w:val="16"/>
                <w:szCs w:val="16"/>
              </w:rPr>
              <w:t xml:space="preserve"> условий для развития на территории муниципального образования физической культуры, массового спорта,</w:t>
            </w:r>
            <w:r>
              <w:rPr>
                <w:rFonts w:eastAsia="Times New Roman"/>
                <w:i/>
                <w:iCs/>
                <w:sz w:val="16"/>
                <w:szCs w:val="16"/>
              </w:rPr>
              <w:t xml:space="preserve"> </w:t>
            </w:r>
            <w:r w:rsidRPr="00BA30EE">
              <w:rPr>
                <w:rFonts w:eastAsia="Times New Roman"/>
                <w:i/>
                <w:iCs/>
                <w:sz w:val="16"/>
                <w:szCs w:val="16"/>
              </w:rPr>
              <w:t>организации проведения официальных физкультурно-оздоровительных и спортивных мероприятий</w:t>
            </w:r>
          </w:p>
        </w:tc>
        <w:tc>
          <w:tcPr>
            <w:tcW w:w="1140" w:type="dxa"/>
            <w:gridSpan w:val="2"/>
            <w:shd w:val="clear" w:color="auto" w:fill="auto"/>
            <w:vAlign w:val="center"/>
            <w:hideMark/>
          </w:tcPr>
          <w:p w14:paraId="147D7951"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 </w:t>
            </w:r>
            <w:r>
              <w:rPr>
                <w:rFonts w:eastAsia="Times New Roman"/>
                <w:i/>
                <w:iCs/>
                <w:sz w:val="16"/>
                <w:szCs w:val="16"/>
              </w:rPr>
              <w:t>0,0</w:t>
            </w:r>
          </w:p>
        </w:tc>
        <w:tc>
          <w:tcPr>
            <w:tcW w:w="1128" w:type="dxa"/>
            <w:shd w:val="clear" w:color="auto" w:fill="auto"/>
            <w:vAlign w:val="center"/>
            <w:hideMark/>
          </w:tcPr>
          <w:p w14:paraId="2CA3D951"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16 300,0</w:t>
            </w:r>
          </w:p>
        </w:tc>
        <w:tc>
          <w:tcPr>
            <w:tcW w:w="1134" w:type="dxa"/>
            <w:shd w:val="clear" w:color="auto" w:fill="auto"/>
            <w:vAlign w:val="center"/>
            <w:hideMark/>
          </w:tcPr>
          <w:p w14:paraId="24D4B771"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c>
          <w:tcPr>
            <w:tcW w:w="1134" w:type="dxa"/>
            <w:shd w:val="clear" w:color="auto" w:fill="auto"/>
            <w:vAlign w:val="center"/>
            <w:hideMark/>
          </w:tcPr>
          <w:p w14:paraId="0F8E3AAD"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c>
          <w:tcPr>
            <w:tcW w:w="993" w:type="dxa"/>
            <w:shd w:val="clear" w:color="auto" w:fill="auto"/>
            <w:vAlign w:val="center"/>
            <w:hideMark/>
          </w:tcPr>
          <w:p w14:paraId="5E6DC368"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r>
      <w:tr w:rsidR="00684B9C" w:rsidRPr="00BA30EE" w14:paraId="7AA27075" w14:textId="77777777" w:rsidTr="00214F1D">
        <w:trPr>
          <w:trHeight w:val="675"/>
        </w:trPr>
        <w:tc>
          <w:tcPr>
            <w:tcW w:w="4678" w:type="dxa"/>
            <w:shd w:val="clear" w:color="auto" w:fill="auto"/>
            <w:vAlign w:val="center"/>
            <w:hideMark/>
          </w:tcPr>
          <w:p w14:paraId="5840261D" w14:textId="77777777" w:rsidR="00684B9C" w:rsidRPr="00BA30EE" w:rsidRDefault="00684B9C" w:rsidP="003C0DEF">
            <w:pPr>
              <w:jc w:val="both"/>
              <w:rPr>
                <w:rFonts w:eastAsia="Times New Roman"/>
                <w:i/>
                <w:iCs/>
                <w:sz w:val="16"/>
                <w:szCs w:val="16"/>
              </w:rPr>
            </w:pPr>
            <w:r>
              <w:rPr>
                <w:rFonts w:eastAsia="Times New Roman"/>
                <w:i/>
                <w:iCs/>
                <w:sz w:val="16"/>
                <w:szCs w:val="16"/>
              </w:rPr>
              <w:t>для выполнения</w:t>
            </w:r>
            <w:r w:rsidRPr="00BA30EE">
              <w:rPr>
                <w:rFonts w:eastAsia="Times New Roman"/>
                <w:i/>
                <w:iCs/>
                <w:sz w:val="16"/>
                <w:szCs w:val="16"/>
              </w:rPr>
              <w:t xml:space="preserve"> работ по благоустройству общественных территорий муниципальной программы </w:t>
            </w:r>
            <w:r>
              <w:rPr>
                <w:rFonts w:eastAsia="Times New Roman"/>
                <w:i/>
                <w:iCs/>
                <w:sz w:val="16"/>
                <w:szCs w:val="16"/>
              </w:rPr>
              <w:t>«</w:t>
            </w:r>
            <w:r w:rsidRPr="00BA30EE">
              <w:rPr>
                <w:rFonts w:eastAsia="Times New Roman"/>
                <w:i/>
                <w:iCs/>
                <w:sz w:val="16"/>
                <w:szCs w:val="16"/>
              </w:rPr>
              <w:t>Формирование современной городской среды на террито</w:t>
            </w:r>
            <w:r>
              <w:rPr>
                <w:rFonts w:eastAsia="Times New Roman"/>
                <w:i/>
                <w:iCs/>
                <w:sz w:val="16"/>
                <w:szCs w:val="16"/>
              </w:rPr>
              <w:t>рии муниципального образования «</w:t>
            </w:r>
            <w:r w:rsidRPr="00BA30EE">
              <w:rPr>
                <w:rFonts w:eastAsia="Times New Roman"/>
                <w:i/>
                <w:iCs/>
                <w:sz w:val="16"/>
                <w:szCs w:val="16"/>
              </w:rPr>
              <w:t>город Оренбург</w:t>
            </w:r>
            <w:r>
              <w:rPr>
                <w:rFonts w:eastAsia="Times New Roman"/>
                <w:i/>
                <w:iCs/>
                <w:sz w:val="16"/>
                <w:szCs w:val="16"/>
              </w:rPr>
              <w:t>»</w:t>
            </w:r>
            <w:r w:rsidRPr="00BA30EE">
              <w:rPr>
                <w:rFonts w:eastAsia="Times New Roman"/>
                <w:i/>
                <w:iCs/>
                <w:sz w:val="16"/>
                <w:szCs w:val="16"/>
              </w:rPr>
              <w:t xml:space="preserve"> на 2018-2024 годы</w:t>
            </w:r>
            <w:r>
              <w:rPr>
                <w:rFonts w:eastAsia="Times New Roman"/>
                <w:i/>
                <w:iCs/>
                <w:sz w:val="16"/>
                <w:szCs w:val="16"/>
              </w:rPr>
              <w:t>»</w:t>
            </w:r>
          </w:p>
        </w:tc>
        <w:tc>
          <w:tcPr>
            <w:tcW w:w="1140" w:type="dxa"/>
            <w:gridSpan w:val="2"/>
            <w:shd w:val="clear" w:color="auto" w:fill="auto"/>
            <w:vAlign w:val="center"/>
            <w:hideMark/>
          </w:tcPr>
          <w:p w14:paraId="3002FD74"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 </w:t>
            </w:r>
            <w:r>
              <w:rPr>
                <w:rFonts w:eastAsia="Times New Roman"/>
                <w:i/>
                <w:iCs/>
                <w:sz w:val="16"/>
                <w:szCs w:val="16"/>
              </w:rPr>
              <w:t>0,0</w:t>
            </w:r>
          </w:p>
        </w:tc>
        <w:tc>
          <w:tcPr>
            <w:tcW w:w="1128" w:type="dxa"/>
            <w:shd w:val="clear" w:color="auto" w:fill="auto"/>
            <w:vAlign w:val="center"/>
            <w:hideMark/>
          </w:tcPr>
          <w:p w14:paraId="7DC21996"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105 000,0</w:t>
            </w:r>
          </w:p>
        </w:tc>
        <w:tc>
          <w:tcPr>
            <w:tcW w:w="1134" w:type="dxa"/>
            <w:shd w:val="clear" w:color="auto" w:fill="auto"/>
            <w:vAlign w:val="center"/>
            <w:hideMark/>
          </w:tcPr>
          <w:p w14:paraId="1A5C9684"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c>
          <w:tcPr>
            <w:tcW w:w="1134" w:type="dxa"/>
            <w:shd w:val="clear" w:color="auto" w:fill="auto"/>
            <w:vAlign w:val="center"/>
            <w:hideMark/>
          </w:tcPr>
          <w:p w14:paraId="6D0705B7"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c>
          <w:tcPr>
            <w:tcW w:w="993" w:type="dxa"/>
            <w:shd w:val="clear" w:color="auto" w:fill="auto"/>
            <w:vAlign w:val="center"/>
            <w:hideMark/>
          </w:tcPr>
          <w:p w14:paraId="41732D6C" w14:textId="77777777" w:rsidR="00684B9C" w:rsidRPr="00BA30EE" w:rsidRDefault="00684B9C" w:rsidP="003C0DEF">
            <w:pPr>
              <w:jc w:val="right"/>
              <w:rPr>
                <w:rFonts w:eastAsia="Times New Roman"/>
                <w:i/>
                <w:iCs/>
                <w:sz w:val="16"/>
                <w:szCs w:val="16"/>
              </w:rPr>
            </w:pPr>
            <w:r w:rsidRPr="00BA30EE">
              <w:rPr>
                <w:rFonts w:eastAsia="Times New Roman"/>
                <w:i/>
                <w:iCs/>
                <w:sz w:val="16"/>
                <w:szCs w:val="16"/>
              </w:rPr>
              <w:t>0,0</w:t>
            </w:r>
          </w:p>
        </w:tc>
      </w:tr>
    </w:tbl>
    <w:p w14:paraId="44C12BBE" w14:textId="77777777" w:rsidR="00684B9C" w:rsidRPr="007648F1" w:rsidRDefault="00684B9C" w:rsidP="00684B9C">
      <w:pPr>
        <w:contextualSpacing/>
        <w:jc w:val="both"/>
        <w:rPr>
          <w:sz w:val="16"/>
          <w:szCs w:val="28"/>
        </w:rPr>
      </w:pPr>
    </w:p>
    <w:p w14:paraId="41B7FFF3" w14:textId="77777777" w:rsidR="00684B9C" w:rsidRDefault="00684B9C" w:rsidP="00684B9C">
      <w:pPr>
        <w:widowControl w:val="0"/>
        <w:ind w:firstLine="709"/>
        <w:jc w:val="both"/>
        <w:rPr>
          <w:sz w:val="28"/>
          <w:szCs w:val="28"/>
        </w:rPr>
      </w:pPr>
      <w:r w:rsidRPr="00B851B4">
        <w:rPr>
          <w:sz w:val="28"/>
          <w:szCs w:val="28"/>
        </w:rPr>
        <w:t xml:space="preserve">Счетная палата отмечает, что статьей 136 Бюджетного кодекса РФ установлено, что </w:t>
      </w:r>
      <w:r>
        <w:rPr>
          <w:sz w:val="28"/>
          <w:szCs w:val="28"/>
        </w:rPr>
        <w:t>м</w:t>
      </w:r>
      <w:r w:rsidRPr="00B851B4">
        <w:rPr>
          <w:sz w:val="28"/>
          <w:szCs w:val="28"/>
        </w:rPr>
        <w:t xml:space="preserve">униципальные образования,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начиная с очередного финансового года не имеют права превышать установленные высшим исполнительным органом государственной власти субъекта Российской Федерации </w:t>
      </w:r>
      <w:hyperlink r:id="rId22" w:history="1">
        <w:r w:rsidRPr="00B851B4">
          <w:rPr>
            <w:sz w:val="28"/>
            <w:szCs w:val="28"/>
          </w:rPr>
          <w:t>нормативы</w:t>
        </w:r>
      </w:hyperlink>
      <w:r w:rsidRPr="00B851B4">
        <w:rPr>
          <w:sz w:val="28"/>
          <w:szCs w:val="28"/>
        </w:rPr>
        <w:t xml:space="preserve">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w:t>
      </w:r>
    </w:p>
    <w:p w14:paraId="4AE2E4A5" w14:textId="77777777" w:rsidR="00684B9C" w:rsidRDefault="00684B9C" w:rsidP="00684B9C">
      <w:pPr>
        <w:widowControl w:val="0"/>
        <w:ind w:firstLine="709"/>
        <w:jc w:val="both"/>
        <w:rPr>
          <w:sz w:val="28"/>
          <w:szCs w:val="28"/>
        </w:rPr>
      </w:pPr>
      <w:r>
        <w:rPr>
          <w:sz w:val="28"/>
          <w:szCs w:val="28"/>
        </w:rPr>
        <w:t xml:space="preserve">Объем планируемых на очередной финансовый год дотаций, предусмотренный </w:t>
      </w:r>
      <w:r>
        <w:rPr>
          <w:sz w:val="28"/>
          <w:szCs w:val="28"/>
        </w:rPr>
        <w:lastRenderedPageBreak/>
        <w:t xml:space="preserve">Проектом решения, составляет 6,2% от прогнозируемых </w:t>
      </w:r>
      <w:r w:rsidRPr="00B851B4">
        <w:rPr>
          <w:sz w:val="28"/>
          <w:szCs w:val="28"/>
        </w:rPr>
        <w:t>доходов местного бюджета, за исключением субвенций</w:t>
      </w:r>
      <w:r>
        <w:rPr>
          <w:sz w:val="28"/>
          <w:szCs w:val="28"/>
        </w:rPr>
        <w:t xml:space="preserve"> (14 476 961,1 тыс. рублей). При этом, в соответствии с ожидаемой оценкой исполнения бюджета в текущем году без учета субвенций (12 868 352,3 тыс. рублей) данный показатель составляет 5,4%. Кроме этого, по итогам исполнения бюджета города Оренбурга за предыдущие годы, установленный пятипроцентный показатель превышен в 2019 году – 9,2% и в 2020 году – 7,4%.</w:t>
      </w:r>
    </w:p>
    <w:p w14:paraId="7D6A5FD6" w14:textId="77777777" w:rsidR="00684B9C" w:rsidRDefault="00684B9C" w:rsidP="00684B9C">
      <w:pPr>
        <w:ind w:firstLine="709"/>
        <w:contextualSpacing/>
        <w:jc w:val="both"/>
        <w:rPr>
          <w:b/>
          <w:i/>
          <w:sz w:val="28"/>
          <w:szCs w:val="28"/>
        </w:rPr>
      </w:pPr>
    </w:p>
    <w:p w14:paraId="74EB8309" w14:textId="77777777" w:rsidR="00684B9C" w:rsidRPr="00151F1C" w:rsidRDefault="00684B9C" w:rsidP="00684B9C">
      <w:pPr>
        <w:ind w:firstLine="709"/>
        <w:contextualSpacing/>
        <w:jc w:val="both"/>
        <w:rPr>
          <w:sz w:val="28"/>
          <w:szCs w:val="28"/>
        </w:rPr>
      </w:pPr>
      <w:r w:rsidRPr="00151F1C">
        <w:rPr>
          <w:b/>
          <w:i/>
          <w:sz w:val="28"/>
          <w:szCs w:val="28"/>
        </w:rPr>
        <w:t xml:space="preserve">Субсидии бюджетам бюджетной системы РФ (межбюджетные субсидии) </w:t>
      </w:r>
      <w:r w:rsidRPr="00151F1C">
        <w:rPr>
          <w:sz w:val="28"/>
          <w:szCs w:val="28"/>
        </w:rPr>
        <w:t xml:space="preserve">на </w:t>
      </w:r>
      <w:proofErr w:type="spellStart"/>
      <w:r w:rsidRPr="00151F1C">
        <w:rPr>
          <w:sz w:val="28"/>
          <w:szCs w:val="28"/>
        </w:rPr>
        <w:t>софинансирование</w:t>
      </w:r>
      <w:proofErr w:type="spellEnd"/>
      <w:r w:rsidRPr="00151F1C">
        <w:rPr>
          <w:sz w:val="28"/>
          <w:szCs w:val="28"/>
        </w:rPr>
        <w:t xml:space="preserve"> расходов при решении вопросов местного значения</w:t>
      </w:r>
      <w:r>
        <w:rPr>
          <w:sz w:val="28"/>
          <w:szCs w:val="28"/>
        </w:rPr>
        <w:t>, планируемые на 2022</w:t>
      </w:r>
      <w:r w:rsidRPr="00151F1C">
        <w:rPr>
          <w:sz w:val="28"/>
          <w:szCs w:val="28"/>
        </w:rPr>
        <w:t xml:space="preserve"> год, составляют </w:t>
      </w:r>
      <w:r>
        <w:rPr>
          <w:sz w:val="28"/>
          <w:szCs w:val="28"/>
        </w:rPr>
        <w:t xml:space="preserve">6 247 476,0 </w:t>
      </w:r>
      <w:r w:rsidRPr="00151F1C">
        <w:rPr>
          <w:sz w:val="28"/>
          <w:szCs w:val="28"/>
        </w:rPr>
        <w:t xml:space="preserve">тыс. рублей, что </w:t>
      </w:r>
      <w:r>
        <w:rPr>
          <w:sz w:val="28"/>
          <w:szCs w:val="28"/>
        </w:rPr>
        <w:t xml:space="preserve">больше </w:t>
      </w:r>
      <w:r w:rsidRPr="00151F1C">
        <w:rPr>
          <w:sz w:val="28"/>
          <w:szCs w:val="28"/>
        </w:rPr>
        <w:t>ожидаемых поступлений 20</w:t>
      </w:r>
      <w:r>
        <w:rPr>
          <w:sz w:val="28"/>
          <w:szCs w:val="28"/>
        </w:rPr>
        <w:t>21</w:t>
      </w:r>
      <w:r w:rsidRPr="00151F1C">
        <w:rPr>
          <w:sz w:val="28"/>
          <w:szCs w:val="28"/>
        </w:rPr>
        <w:t xml:space="preserve"> года (</w:t>
      </w:r>
      <w:r>
        <w:rPr>
          <w:sz w:val="28"/>
          <w:szCs w:val="28"/>
        </w:rPr>
        <w:t>4 380 105,4</w:t>
      </w:r>
      <w:r w:rsidRPr="00151F1C">
        <w:rPr>
          <w:sz w:val="28"/>
          <w:szCs w:val="28"/>
        </w:rPr>
        <w:t xml:space="preserve"> тыс. рублей) на </w:t>
      </w:r>
      <w:r>
        <w:rPr>
          <w:sz w:val="28"/>
          <w:szCs w:val="28"/>
        </w:rPr>
        <w:t>1 867 370,6</w:t>
      </w:r>
      <w:r w:rsidRPr="00151F1C">
        <w:rPr>
          <w:sz w:val="28"/>
          <w:szCs w:val="28"/>
        </w:rPr>
        <w:t xml:space="preserve"> тыс. рублей или </w:t>
      </w:r>
      <w:r>
        <w:rPr>
          <w:sz w:val="28"/>
          <w:szCs w:val="28"/>
        </w:rPr>
        <w:t>на 42,6%</w:t>
      </w:r>
      <w:r w:rsidRPr="00151F1C">
        <w:rPr>
          <w:sz w:val="28"/>
          <w:szCs w:val="28"/>
        </w:rPr>
        <w:t xml:space="preserve">. </w:t>
      </w:r>
    </w:p>
    <w:p w14:paraId="0A0ED880" w14:textId="77777777" w:rsidR="00684B9C" w:rsidRPr="006E449A" w:rsidRDefault="00684B9C" w:rsidP="00684B9C">
      <w:pPr>
        <w:ind w:firstLine="709"/>
        <w:contextualSpacing/>
        <w:jc w:val="both"/>
        <w:rPr>
          <w:sz w:val="28"/>
          <w:szCs w:val="28"/>
        </w:rPr>
      </w:pPr>
      <w:r w:rsidRPr="00151F1C">
        <w:rPr>
          <w:sz w:val="28"/>
          <w:szCs w:val="28"/>
        </w:rPr>
        <w:t>На 202</w:t>
      </w:r>
      <w:r>
        <w:rPr>
          <w:sz w:val="28"/>
          <w:szCs w:val="28"/>
        </w:rPr>
        <w:t>3</w:t>
      </w:r>
      <w:r w:rsidRPr="00151F1C">
        <w:rPr>
          <w:sz w:val="28"/>
          <w:szCs w:val="28"/>
        </w:rPr>
        <w:t xml:space="preserve"> год поступления субсидий запланированы в сумме </w:t>
      </w:r>
      <w:r>
        <w:rPr>
          <w:sz w:val="28"/>
          <w:szCs w:val="28"/>
        </w:rPr>
        <w:t>9 534 189,1</w:t>
      </w:r>
      <w:r w:rsidRPr="00151F1C">
        <w:rPr>
          <w:sz w:val="28"/>
          <w:szCs w:val="28"/>
        </w:rPr>
        <w:t xml:space="preserve"> тыс. рублей, что </w:t>
      </w:r>
      <w:r>
        <w:rPr>
          <w:sz w:val="28"/>
          <w:szCs w:val="28"/>
        </w:rPr>
        <w:t>выше</w:t>
      </w:r>
      <w:r w:rsidRPr="006E449A">
        <w:rPr>
          <w:sz w:val="28"/>
          <w:szCs w:val="28"/>
        </w:rPr>
        <w:t xml:space="preserve"> показателя 202</w:t>
      </w:r>
      <w:r>
        <w:rPr>
          <w:sz w:val="28"/>
          <w:szCs w:val="28"/>
        </w:rPr>
        <w:t>2</w:t>
      </w:r>
      <w:r w:rsidRPr="006E449A">
        <w:rPr>
          <w:sz w:val="28"/>
          <w:szCs w:val="28"/>
        </w:rPr>
        <w:t xml:space="preserve"> года на </w:t>
      </w:r>
      <w:r>
        <w:rPr>
          <w:sz w:val="28"/>
          <w:szCs w:val="28"/>
        </w:rPr>
        <w:t>3 286 713,1</w:t>
      </w:r>
      <w:r w:rsidRPr="006E449A">
        <w:rPr>
          <w:sz w:val="28"/>
          <w:szCs w:val="28"/>
        </w:rPr>
        <w:t xml:space="preserve"> тыс. рублей или на </w:t>
      </w:r>
      <w:r>
        <w:rPr>
          <w:sz w:val="28"/>
          <w:szCs w:val="28"/>
        </w:rPr>
        <w:t>52,6</w:t>
      </w:r>
      <w:r w:rsidRPr="006E449A">
        <w:rPr>
          <w:sz w:val="28"/>
          <w:szCs w:val="28"/>
        </w:rPr>
        <w:t xml:space="preserve">%. </w:t>
      </w:r>
      <w:r>
        <w:rPr>
          <w:sz w:val="28"/>
          <w:szCs w:val="28"/>
        </w:rPr>
        <w:t xml:space="preserve"> </w:t>
      </w:r>
      <w:r w:rsidRPr="006E449A">
        <w:rPr>
          <w:sz w:val="28"/>
          <w:szCs w:val="28"/>
        </w:rPr>
        <w:t>а 202</w:t>
      </w:r>
      <w:r>
        <w:rPr>
          <w:sz w:val="28"/>
          <w:szCs w:val="28"/>
        </w:rPr>
        <w:t>4</w:t>
      </w:r>
      <w:r w:rsidRPr="006E449A">
        <w:rPr>
          <w:sz w:val="28"/>
          <w:szCs w:val="28"/>
        </w:rPr>
        <w:t xml:space="preserve"> год поступления субсидий прогнозируются в сумме </w:t>
      </w:r>
      <w:r>
        <w:rPr>
          <w:sz w:val="28"/>
          <w:szCs w:val="28"/>
        </w:rPr>
        <w:t>2 979 567,3</w:t>
      </w:r>
      <w:r w:rsidRPr="006E449A">
        <w:rPr>
          <w:sz w:val="28"/>
          <w:szCs w:val="28"/>
        </w:rPr>
        <w:t xml:space="preserve"> тыс. рублей, что ниже показателя 202</w:t>
      </w:r>
      <w:r>
        <w:rPr>
          <w:sz w:val="28"/>
          <w:szCs w:val="28"/>
        </w:rPr>
        <w:t>3</w:t>
      </w:r>
      <w:r w:rsidRPr="006E449A">
        <w:rPr>
          <w:sz w:val="28"/>
          <w:szCs w:val="28"/>
        </w:rPr>
        <w:t xml:space="preserve"> года на </w:t>
      </w:r>
      <w:r>
        <w:rPr>
          <w:sz w:val="28"/>
          <w:szCs w:val="28"/>
        </w:rPr>
        <w:t>6 554 621,8</w:t>
      </w:r>
      <w:r w:rsidRPr="006E449A">
        <w:rPr>
          <w:sz w:val="28"/>
          <w:szCs w:val="28"/>
        </w:rPr>
        <w:t xml:space="preserve"> тыс. рублей или на </w:t>
      </w:r>
      <w:r>
        <w:rPr>
          <w:sz w:val="28"/>
          <w:szCs w:val="28"/>
        </w:rPr>
        <w:t>68,7</w:t>
      </w:r>
      <w:r w:rsidRPr="006E449A">
        <w:rPr>
          <w:sz w:val="28"/>
          <w:szCs w:val="28"/>
        </w:rPr>
        <w:t xml:space="preserve">%. </w:t>
      </w:r>
    </w:p>
    <w:p w14:paraId="76944D16" w14:textId="77777777" w:rsidR="00684B9C" w:rsidRDefault="00684B9C" w:rsidP="00684B9C">
      <w:pPr>
        <w:ind w:firstLine="709"/>
        <w:contextualSpacing/>
        <w:jc w:val="both"/>
        <w:rPr>
          <w:sz w:val="28"/>
          <w:szCs w:val="28"/>
        </w:rPr>
      </w:pPr>
      <w:r w:rsidRPr="006E449A">
        <w:rPr>
          <w:sz w:val="28"/>
          <w:szCs w:val="28"/>
        </w:rPr>
        <w:t>Удельный вес межбюджетных субсидий в общем объеме безвозмездных поступлений от других бюджетов бюджетной системы РФ, составляющий по ожидаемой оценке 20</w:t>
      </w:r>
      <w:r>
        <w:rPr>
          <w:sz w:val="28"/>
          <w:szCs w:val="28"/>
        </w:rPr>
        <w:t>21</w:t>
      </w:r>
      <w:r w:rsidRPr="006E449A">
        <w:rPr>
          <w:sz w:val="28"/>
          <w:szCs w:val="28"/>
        </w:rPr>
        <w:t xml:space="preserve"> года </w:t>
      </w:r>
      <w:r>
        <w:rPr>
          <w:sz w:val="28"/>
          <w:szCs w:val="28"/>
        </w:rPr>
        <w:t>41,2</w:t>
      </w:r>
      <w:r w:rsidRPr="006E449A">
        <w:rPr>
          <w:sz w:val="28"/>
          <w:szCs w:val="28"/>
        </w:rPr>
        <w:t xml:space="preserve">%, в </w:t>
      </w:r>
      <w:r>
        <w:rPr>
          <w:sz w:val="28"/>
          <w:szCs w:val="28"/>
        </w:rPr>
        <w:t>2022 году увеличится до 51,3</w:t>
      </w:r>
      <w:r w:rsidRPr="006E449A">
        <w:rPr>
          <w:sz w:val="28"/>
          <w:szCs w:val="28"/>
        </w:rPr>
        <w:t xml:space="preserve">%, </w:t>
      </w:r>
      <w:r>
        <w:rPr>
          <w:sz w:val="28"/>
          <w:szCs w:val="28"/>
        </w:rPr>
        <w:t>в 2023 году – до 65,5%, а в 2024 году – сократится до 37,0%.</w:t>
      </w:r>
    </w:p>
    <w:p w14:paraId="325E33BD" w14:textId="77777777" w:rsidR="00684B9C" w:rsidRDefault="00684B9C" w:rsidP="00684B9C">
      <w:pPr>
        <w:ind w:firstLine="709"/>
        <w:contextualSpacing/>
        <w:jc w:val="both"/>
        <w:rPr>
          <w:sz w:val="28"/>
          <w:szCs w:val="28"/>
        </w:rPr>
      </w:pPr>
      <w:r w:rsidRPr="00BE6367">
        <w:rPr>
          <w:sz w:val="28"/>
          <w:szCs w:val="28"/>
        </w:rPr>
        <w:t xml:space="preserve">Основными причиной </w:t>
      </w:r>
      <w:r>
        <w:rPr>
          <w:sz w:val="28"/>
          <w:szCs w:val="28"/>
        </w:rPr>
        <w:t>увеличения</w:t>
      </w:r>
      <w:r w:rsidRPr="00BE6367">
        <w:rPr>
          <w:sz w:val="28"/>
          <w:szCs w:val="28"/>
        </w:rPr>
        <w:t xml:space="preserve"> прогнозируемых объемов межбюджетных субсидий является </w:t>
      </w:r>
      <w:r>
        <w:rPr>
          <w:sz w:val="28"/>
          <w:szCs w:val="28"/>
        </w:rPr>
        <w:t xml:space="preserve">как рост предоставляемых субсидий (на проведение в нормативное состояние автомобильных дорог (на 381 500,0 тыс. рублей или на 59,7%), на обеспечение мероприятий по переселению граждан из аварийного жилищного фонда (на 172 365,8 тыс. рублей или в 3,2 раза), так и планирования новых видов субсидий (на </w:t>
      </w:r>
      <w:r w:rsidRPr="0060200B">
        <w:rPr>
          <w:sz w:val="28"/>
          <w:szCs w:val="28"/>
        </w:rPr>
        <w:t xml:space="preserve">создание объектов инфраструктурных проектов в рамках подпрограммы </w:t>
      </w:r>
      <w:r>
        <w:rPr>
          <w:sz w:val="28"/>
          <w:szCs w:val="28"/>
        </w:rPr>
        <w:t>«</w:t>
      </w:r>
      <w:r w:rsidRPr="0060200B">
        <w:rPr>
          <w:sz w:val="28"/>
          <w:szCs w:val="28"/>
        </w:rPr>
        <w:t>Инфраструктурное обеспечение земельных участков в целях жилищного строительства</w:t>
      </w:r>
      <w:r>
        <w:rPr>
          <w:sz w:val="28"/>
          <w:szCs w:val="28"/>
        </w:rPr>
        <w:t>»</w:t>
      </w:r>
      <w:r w:rsidRPr="0060200B">
        <w:rPr>
          <w:sz w:val="28"/>
          <w:szCs w:val="28"/>
        </w:rPr>
        <w:t xml:space="preserve"> государственной программы </w:t>
      </w:r>
      <w:r>
        <w:rPr>
          <w:sz w:val="28"/>
          <w:szCs w:val="28"/>
        </w:rPr>
        <w:t>«</w:t>
      </w:r>
      <w:r w:rsidRPr="0060200B">
        <w:rPr>
          <w:sz w:val="28"/>
          <w:szCs w:val="28"/>
        </w:rPr>
        <w:t>Стимулирование развития жилищного строитель</w:t>
      </w:r>
      <w:r>
        <w:rPr>
          <w:sz w:val="28"/>
          <w:szCs w:val="28"/>
        </w:rPr>
        <w:t xml:space="preserve">ства в Оренбургской области» (на 2022 год – 1 462 200,0 тыс. рублей, на 2023 год – 4 408 413,0 тыс. рублей), на </w:t>
      </w:r>
      <w:proofErr w:type="spellStart"/>
      <w:r>
        <w:rPr>
          <w:sz w:val="28"/>
          <w:szCs w:val="28"/>
        </w:rPr>
        <w:t>софинансирование</w:t>
      </w:r>
      <w:proofErr w:type="spellEnd"/>
      <w:r>
        <w:rPr>
          <w:sz w:val="28"/>
          <w:szCs w:val="28"/>
        </w:rPr>
        <w:t xml:space="preserve"> мероприятий по приобретению общественного пассажирского транспорта (1 000 000,0 тыс. рублей).</w:t>
      </w:r>
    </w:p>
    <w:p w14:paraId="62F39F1E" w14:textId="77777777" w:rsidR="00684B9C" w:rsidRDefault="00684B9C" w:rsidP="00684B9C">
      <w:pPr>
        <w:ind w:firstLine="709"/>
        <w:contextualSpacing/>
        <w:jc w:val="both"/>
        <w:rPr>
          <w:sz w:val="28"/>
          <w:szCs w:val="28"/>
        </w:rPr>
      </w:pPr>
      <w:r>
        <w:rPr>
          <w:sz w:val="28"/>
          <w:szCs w:val="28"/>
        </w:rPr>
        <w:t>Сведения</w:t>
      </w:r>
      <w:r w:rsidRPr="006E449A">
        <w:rPr>
          <w:sz w:val="28"/>
          <w:szCs w:val="28"/>
        </w:rPr>
        <w:t xml:space="preserve"> об ожидаемом поступлении межбюджетных субсидий</w:t>
      </w:r>
      <w:r>
        <w:rPr>
          <w:sz w:val="28"/>
          <w:szCs w:val="28"/>
        </w:rPr>
        <w:t xml:space="preserve"> в бюджет города Оренбурга в 2021</w:t>
      </w:r>
      <w:r w:rsidRPr="006E449A">
        <w:rPr>
          <w:sz w:val="28"/>
          <w:szCs w:val="28"/>
        </w:rPr>
        <w:t xml:space="preserve"> году</w:t>
      </w:r>
      <w:r>
        <w:rPr>
          <w:sz w:val="28"/>
          <w:szCs w:val="28"/>
        </w:rPr>
        <w:t xml:space="preserve"> и прогнозные показатели на 2022</w:t>
      </w:r>
      <w:r w:rsidRPr="006E449A">
        <w:rPr>
          <w:sz w:val="28"/>
          <w:szCs w:val="28"/>
        </w:rPr>
        <w:t>-202</w:t>
      </w:r>
      <w:r>
        <w:rPr>
          <w:sz w:val="28"/>
          <w:szCs w:val="28"/>
        </w:rPr>
        <w:t xml:space="preserve">3 </w:t>
      </w:r>
      <w:r w:rsidRPr="006E449A">
        <w:rPr>
          <w:sz w:val="28"/>
          <w:szCs w:val="28"/>
        </w:rPr>
        <w:t>годы п</w:t>
      </w:r>
      <w:r>
        <w:rPr>
          <w:sz w:val="28"/>
          <w:szCs w:val="28"/>
        </w:rPr>
        <w:t>редставлены в следующей таблице.</w:t>
      </w:r>
    </w:p>
    <w:p w14:paraId="34617A1D" w14:textId="77777777" w:rsidR="00684B9C" w:rsidRPr="00151F1C" w:rsidRDefault="00684B9C" w:rsidP="00684B9C">
      <w:pPr>
        <w:ind w:firstLine="709"/>
        <w:jc w:val="right"/>
        <w:rPr>
          <w:sz w:val="20"/>
          <w:szCs w:val="20"/>
        </w:rPr>
      </w:pPr>
      <w:r w:rsidRPr="00151F1C">
        <w:rPr>
          <w:sz w:val="20"/>
          <w:szCs w:val="20"/>
        </w:rPr>
        <w:t>(тыс. рублей)</w:t>
      </w:r>
    </w:p>
    <w:tbl>
      <w:tblPr>
        <w:tblW w:w="10222"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
        <w:gridCol w:w="4678"/>
        <w:gridCol w:w="1134"/>
        <w:gridCol w:w="6"/>
        <w:gridCol w:w="1128"/>
        <w:gridCol w:w="1134"/>
        <w:gridCol w:w="1134"/>
        <w:gridCol w:w="993"/>
      </w:tblGrid>
      <w:tr w:rsidR="00A60955" w:rsidRPr="00A60955" w14:paraId="4D8E7EEA" w14:textId="77777777" w:rsidTr="007648F1">
        <w:trPr>
          <w:gridBefore w:val="1"/>
          <w:wBefore w:w="15" w:type="dxa"/>
          <w:trHeight w:val="55"/>
        </w:trPr>
        <w:tc>
          <w:tcPr>
            <w:tcW w:w="4678" w:type="dxa"/>
            <w:vMerge w:val="restart"/>
            <w:shd w:val="clear" w:color="auto" w:fill="00B0F0"/>
            <w:vAlign w:val="center"/>
          </w:tcPr>
          <w:p w14:paraId="1A9685F3" w14:textId="77777777" w:rsidR="00684B9C" w:rsidRPr="005A6165" w:rsidRDefault="00684B9C" w:rsidP="003C0DEF">
            <w:pPr>
              <w:jc w:val="center"/>
              <w:rPr>
                <w:b/>
                <w:color w:val="FFFFFF" w:themeColor="background1"/>
                <w:sz w:val="16"/>
                <w:szCs w:val="18"/>
              </w:rPr>
            </w:pPr>
            <w:r w:rsidRPr="005A6165">
              <w:rPr>
                <w:b/>
                <w:color w:val="FFFFFF" w:themeColor="background1"/>
                <w:sz w:val="16"/>
                <w:szCs w:val="18"/>
              </w:rPr>
              <w:t>Наименование межбюджетной субсидии</w:t>
            </w:r>
          </w:p>
        </w:tc>
        <w:tc>
          <w:tcPr>
            <w:tcW w:w="2268" w:type="dxa"/>
            <w:gridSpan w:val="3"/>
            <w:shd w:val="clear" w:color="auto" w:fill="00B0F0"/>
            <w:vAlign w:val="center"/>
          </w:tcPr>
          <w:p w14:paraId="1B9D85D5" w14:textId="77777777" w:rsidR="00684B9C" w:rsidRPr="005A6165" w:rsidRDefault="00684B9C" w:rsidP="003C0DEF">
            <w:pPr>
              <w:jc w:val="center"/>
              <w:rPr>
                <w:b/>
                <w:color w:val="FFFFFF" w:themeColor="background1"/>
                <w:sz w:val="16"/>
                <w:szCs w:val="18"/>
              </w:rPr>
            </w:pPr>
            <w:r w:rsidRPr="005A6165">
              <w:rPr>
                <w:b/>
                <w:color w:val="FFFFFF" w:themeColor="background1"/>
                <w:sz w:val="16"/>
                <w:szCs w:val="18"/>
              </w:rPr>
              <w:t>2021 год</w:t>
            </w:r>
          </w:p>
        </w:tc>
        <w:tc>
          <w:tcPr>
            <w:tcW w:w="1134" w:type="dxa"/>
            <w:vMerge w:val="restart"/>
            <w:shd w:val="clear" w:color="auto" w:fill="00B0F0"/>
            <w:vAlign w:val="center"/>
          </w:tcPr>
          <w:p w14:paraId="05240BF5" w14:textId="77777777" w:rsidR="00684B9C" w:rsidRPr="005A6165" w:rsidRDefault="00684B9C" w:rsidP="003C0DEF">
            <w:pPr>
              <w:jc w:val="center"/>
              <w:rPr>
                <w:b/>
                <w:color w:val="FFFFFF" w:themeColor="background1"/>
                <w:sz w:val="16"/>
                <w:szCs w:val="18"/>
              </w:rPr>
            </w:pPr>
            <w:r w:rsidRPr="005A6165">
              <w:rPr>
                <w:b/>
                <w:color w:val="FFFFFF" w:themeColor="background1"/>
                <w:sz w:val="16"/>
                <w:szCs w:val="18"/>
              </w:rPr>
              <w:t>2022 год (проект)</w:t>
            </w:r>
          </w:p>
        </w:tc>
        <w:tc>
          <w:tcPr>
            <w:tcW w:w="1134" w:type="dxa"/>
            <w:vMerge w:val="restart"/>
            <w:shd w:val="clear" w:color="auto" w:fill="00B0F0"/>
            <w:vAlign w:val="center"/>
          </w:tcPr>
          <w:p w14:paraId="52EB65BB" w14:textId="77777777" w:rsidR="00684B9C" w:rsidRPr="005A6165" w:rsidRDefault="00684B9C" w:rsidP="003C0DEF">
            <w:pPr>
              <w:jc w:val="center"/>
              <w:rPr>
                <w:b/>
                <w:color w:val="FFFFFF" w:themeColor="background1"/>
                <w:sz w:val="16"/>
                <w:szCs w:val="18"/>
              </w:rPr>
            </w:pPr>
            <w:r w:rsidRPr="005A6165">
              <w:rPr>
                <w:b/>
                <w:color w:val="FFFFFF" w:themeColor="background1"/>
                <w:sz w:val="16"/>
                <w:szCs w:val="18"/>
              </w:rPr>
              <w:t>2023 год (проект)</w:t>
            </w:r>
          </w:p>
        </w:tc>
        <w:tc>
          <w:tcPr>
            <w:tcW w:w="993" w:type="dxa"/>
            <w:vMerge w:val="restart"/>
            <w:shd w:val="clear" w:color="auto" w:fill="00B0F0"/>
            <w:vAlign w:val="center"/>
          </w:tcPr>
          <w:p w14:paraId="2BAAABD3" w14:textId="77777777" w:rsidR="00684B9C" w:rsidRPr="005A6165" w:rsidRDefault="00684B9C" w:rsidP="003C0DEF">
            <w:pPr>
              <w:jc w:val="center"/>
              <w:rPr>
                <w:b/>
                <w:color w:val="FFFFFF" w:themeColor="background1"/>
                <w:sz w:val="16"/>
                <w:szCs w:val="18"/>
              </w:rPr>
            </w:pPr>
            <w:r w:rsidRPr="005A6165">
              <w:rPr>
                <w:b/>
                <w:color w:val="FFFFFF" w:themeColor="background1"/>
                <w:sz w:val="16"/>
                <w:szCs w:val="18"/>
              </w:rPr>
              <w:t>2024 год (проект)</w:t>
            </w:r>
          </w:p>
        </w:tc>
      </w:tr>
      <w:tr w:rsidR="00684B9C" w:rsidRPr="00151F1C" w14:paraId="7EEDC555" w14:textId="77777777" w:rsidTr="007648F1">
        <w:trPr>
          <w:gridBefore w:val="1"/>
          <w:wBefore w:w="15" w:type="dxa"/>
          <w:trHeight w:val="55"/>
        </w:trPr>
        <w:tc>
          <w:tcPr>
            <w:tcW w:w="4678" w:type="dxa"/>
            <w:vMerge/>
            <w:vAlign w:val="center"/>
          </w:tcPr>
          <w:p w14:paraId="6EA7B8DD" w14:textId="77777777" w:rsidR="00684B9C" w:rsidRPr="00BE6367" w:rsidRDefault="00684B9C" w:rsidP="003C0DEF">
            <w:pPr>
              <w:jc w:val="center"/>
              <w:rPr>
                <w:sz w:val="18"/>
                <w:szCs w:val="18"/>
              </w:rPr>
            </w:pPr>
          </w:p>
        </w:tc>
        <w:tc>
          <w:tcPr>
            <w:tcW w:w="1134" w:type="dxa"/>
            <w:shd w:val="clear" w:color="auto" w:fill="00B0F0"/>
            <w:vAlign w:val="center"/>
          </w:tcPr>
          <w:p w14:paraId="336BD8AB" w14:textId="3449668D" w:rsidR="00684B9C" w:rsidRPr="005A6165" w:rsidRDefault="00684B9C" w:rsidP="005A6165">
            <w:pPr>
              <w:jc w:val="center"/>
              <w:rPr>
                <w:b/>
                <w:color w:val="FFFFFF" w:themeColor="background1"/>
                <w:sz w:val="16"/>
                <w:szCs w:val="18"/>
              </w:rPr>
            </w:pPr>
            <w:r w:rsidRPr="005A6165">
              <w:rPr>
                <w:b/>
                <w:color w:val="FFFFFF" w:themeColor="background1"/>
                <w:sz w:val="16"/>
                <w:szCs w:val="18"/>
              </w:rPr>
              <w:t>утверж</w:t>
            </w:r>
            <w:r w:rsidR="005A6165">
              <w:rPr>
                <w:b/>
                <w:color w:val="FFFFFF" w:themeColor="background1"/>
                <w:sz w:val="16"/>
                <w:szCs w:val="18"/>
              </w:rPr>
              <w:t xml:space="preserve">дено </w:t>
            </w:r>
            <w:proofErr w:type="spellStart"/>
            <w:proofErr w:type="gramStart"/>
            <w:r w:rsidR="005A6165">
              <w:rPr>
                <w:b/>
                <w:color w:val="FFFFFF" w:themeColor="background1"/>
                <w:sz w:val="16"/>
                <w:szCs w:val="18"/>
              </w:rPr>
              <w:t>пер</w:t>
            </w:r>
            <w:r w:rsidRPr="005A6165">
              <w:rPr>
                <w:b/>
                <w:color w:val="FFFFFF" w:themeColor="background1"/>
                <w:sz w:val="16"/>
                <w:szCs w:val="18"/>
              </w:rPr>
              <w:t>во</w:t>
            </w:r>
            <w:proofErr w:type="spellEnd"/>
            <w:r w:rsidR="005A6165">
              <w:rPr>
                <w:b/>
                <w:color w:val="FFFFFF" w:themeColor="background1"/>
                <w:sz w:val="16"/>
                <w:szCs w:val="18"/>
              </w:rPr>
              <w:t>-</w:t>
            </w:r>
            <w:r w:rsidRPr="005A6165">
              <w:rPr>
                <w:b/>
                <w:color w:val="FFFFFF" w:themeColor="background1"/>
                <w:sz w:val="16"/>
                <w:szCs w:val="18"/>
              </w:rPr>
              <w:t>начально</w:t>
            </w:r>
            <w:proofErr w:type="gramEnd"/>
          </w:p>
        </w:tc>
        <w:tc>
          <w:tcPr>
            <w:tcW w:w="1134" w:type="dxa"/>
            <w:gridSpan w:val="2"/>
            <w:shd w:val="clear" w:color="auto" w:fill="00B0F0"/>
            <w:vAlign w:val="center"/>
          </w:tcPr>
          <w:p w14:paraId="4B63DEA1" w14:textId="77777777" w:rsidR="00684B9C" w:rsidRPr="005A6165" w:rsidRDefault="00684B9C" w:rsidP="003C0DEF">
            <w:pPr>
              <w:jc w:val="center"/>
              <w:rPr>
                <w:b/>
                <w:color w:val="FFFFFF" w:themeColor="background1"/>
                <w:sz w:val="16"/>
                <w:szCs w:val="18"/>
              </w:rPr>
            </w:pPr>
            <w:r w:rsidRPr="005A6165">
              <w:rPr>
                <w:b/>
                <w:color w:val="FFFFFF" w:themeColor="background1"/>
                <w:sz w:val="16"/>
                <w:szCs w:val="18"/>
              </w:rPr>
              <w:t>оценка</w:t>
            </w:r>
          </w:p>
        </w:tc>
        <w:tc>
          <w:tcPr>
            <w:tcW w:w="1134" w:type="dxa"/>
            <w:vMerge/>
            <w:vAlign w:val="center"/>
          </w:tcPr>
          <w:p w14:paraId="51609D68" w14:textId="77777777" w:rsidR="00684B9C" w:rsidRPr="00BE6367" w:rsidRDefault="00684B9C" w:rsidP="003C0DEF">
            <w:pPr>
              <w:jc w:val="center"/>
              <w:rPr>
                <w:sz w:val="18"/>
                <w:szCs w:val="18"/>
              </w:rPr>
            </w:pPr>
          </w:p>
        </w:tc>
        <w:tc>
          <w:tcPr>
            <w:tcW w:w="1134" w:type="dxa"/>
            <w:vMerge/>
            <w:vAlign w:val="center"/>
          </w:tcPr>
          <w:p w14:paraId="02836D3C" w14:textId="77777777" w:rsidR="00684B9C" w:rsidRPr="00BE6367" w:rsidRDefault="00684B9C" w:rsidP="003C0DEF">
            <w:pPr>
              <w:jc w:val="center"/>
              <w:rPr>
                <w:sz w:val="18"/>
                <w:szCs w:val="18"/>
              </w:rPr>
            </w:pPr>
          </w:p>
        </w:tc>
        <w:tc>
          <w:tcPr>
            <w:tcW w:w="993" w:type="dxa"/>
            <w:vMerge/>
            <w:vAlign w:val="center"/>
          </w:tcPr>
          <w:p w14:paraId="07025118" w14:textId="77777777" w:rsidR="00684B9C" w:rsidRPr="00BE6367" w:rsidRDefault="00684B9C" w:rsidP="003C0DEF">
            <w:pPr>
              <w:jc w:val="center"/>
              <w:rPr>
                <w:sz w:val="18"/>
                <w:szCs w:val="18"/>
              </w:rPr>
            </w:pPr>
          </w:p>
        </w:tc>
      </w:tr>
      <w:tr w:rsidR="00684B9C" w:rsidRPr="00D03FC3" w14:paraId="4A1279CB" w14:textId="77777777" w:rsidTr="007648F1">
        <w:trPr>
          <w:trHeight w:val="55"/>
        </w:trPr>
        <w:tc>
          <w:tcPr>
            <w:tcW w:w="4693" w:type="dxa"/>
            <w:gridSpan w:val="2"/>
            <w:shd w:val="clear" w:color="auto" w:fill="C6D9F1" w:themeFill="text2" w:themeFillTint="33"/>
            <w:vAlign w:val="center"/>
            <w:hideMark/>
          </w:tcPr>
          <w:p w14:paraId="02B846E2" w14:textId="77777777" w:rsidR="00684B9C" w:rsidRPr="00D03FC3" w:rsidRDefault="00684B9C" w:rsidP="003C0DEF">
            <w:pPr>
              <w:jc w:val="both"/>
              <w:rPr>
                <w:rFonts w:eastAsia="Times New Roman"/>
                <w:b/>
                <w:color w:val="000000"/>
                <w:sz w:val="16"/>
                <w:szCs w:val="16"/>
              </w:rPr>
            </w:pPr>
            <w:r w:rsidRPr="00D03FC3">
              <w:rPr>
                <w:rFonts w:eastAsia="Times New Roman"/>
                <w:b/>
                <w:color w:val="000000"/>
                <w:sz w:val="16"/>
                <w:szCs w:val="16"/>
              </w:rPr>
              <w:t>Субсидии бюджетам бюджетной системы Российской Федерации (межбюджетные субсидии)</w:t>
            </w:r>
          </w:p>
        </w:tc>
        <w:tc>
          <w:tcPr>
            <w:tcW w:w="1140" w:type="dxa"/>
            <w:gridSpan w:val="2"/>
            <w:shd w:val="clear" w:color="auto" w:fill="C6D9F1" w:themeFill="text2" w:themeFillTint="33"/>
            <w:vAlign w:val="center"/>
            <w:hideMark/>
          </w:tcPr>
          <w:p w14:paraId="7283FDC7" w14:textId="77777777" w:rsidR="00684B9C" w:rsidRPr="00D03FC3" w:rsidRDefault="00684B9C" w:rsidP="003C0DEF">
            <w:pPr>
              <w:jc w:val="right"/>
              <w:rPr>
                <w:rFonts w:eastAsia="Times New Roman"/>
                <w:b/>
                <w:sz w:val="16"/>
                <w:szCs w:val="16"/>
              </w:rPr>
            </w:pPr>
            <w:r w:rsidRPr="00D03FC3">
              <w:rPr>
                <w:rFonts w:eastAsia="Times New Roman"/>
                <w:b/>
                <w:sz w:val="16"/>
                <w:szCs w:val="16"/>
              </w:rPr>
              <w:t>3 648 890,0</w:t>
            </w:r>
          </w:p>
        </w:tc>
        <w:tc>
          <w:tcPr>
            <w:tcW w:w="1128" w:type="dxa"/>
            <w:shd w:val="clear" w:color="auto" w:fill="C6D9F1" w:themeFill="text2" w:themeFillTint="33"/>
            <w:vAlign w:val="center"/>
            <w:hideMark/>
          </w:tcPr>
          <w:p w14:paraId="4CABA58B" w14:textId="77777777" w:rsidR="00684B9C" w:rsidRPr="00D03FC3" w:rsidRDefault="00684B9C" w:rsidP="003C0DEF">
            <w:pPr>
              <w:jc w:val="right"/>
              <w:rPr>
                <w:rFonts w:eastAsia="Times New Roman"/>
                <w:b/>
                <w:sz w:val="16"/>
                <w:szCs w:val="16"/>
              </w:rPr>
            </w:pPr>
            <w:r w:rsidRPr="00D03FC3">
              <w:rPr>
                <w:rFonts w:eastAsia="Times New Roman"/>
                <w:b/>
                <w:sz w:val="16"/>
                <w:szCs w:val="16"/>
              </w:rPr>
              <w:t>4 380 105,4</w:t>
            </w:r>
          </w:p>
        </w:tc>
        <w:tc>
          <w:tcPr>
            <w:tcW w:w="1134" w:type="dxa"/>
            <w:shd w:val="clear" w:color="auto" w:fill="C6D9F1" w:themeFill="text2" w:themeFillTint="33"/>
            <w:vAlign w:val="center"/>
            <w:hideMark/>
          </w:tcPr>
          <w:p w14:paraId="6FFAA5C7" w14:textId="77777777" w:rsidR="00684B9C" w:rsidRPr="00D03FC3" w:rsidRDefault="00684B9C" w:rsidP="003C0DEF">
            <w:pPr>
              <w:jc w:val="right"/>
              <w:rPr>
                <w:rFonts w:eastAsia="Times New Roman"/>
                <w:b/>
                <w:sz w:val="16"/>
                <w:szCs w:val="16"/>
              </w:rPr>
            </w:pPr>
            <w:r w:rsidRPr="00D03FC3">
              <w:rPr>
                <w:rFonts w:eastAsia="Times New Roman"/>
                <w:b/>
                <w:sz w:val="16"/>
                <w:szCs w:val="16"/>
              </w:rPr>
              <w:t>6 247 476,0</w:t>
            </w:r>
          </w:p>
        </w:tc>
        <w:tc>
          <w:tcPr>
            <w:tcW w:w="1134" w:type="dxa"/>
            <w:shd w:val="clear" w:color="auto" w:fill="C6D9F1" w:themeFill="text2" w:themeFillTint="33"/>
            <w:vAlign w:val="center"/>
            <w:hideMark/>
          </w:tcPr>
          <w:p w14:paraId="7DB6ACCA" w14:textId="77777777" w:rsidR="00684B9C" w:rsidRPr="00D03FC3" w:rsidRDefault="00684B9C" w:rsidP="003C0DEF">
            <w:pPr>
              <w:jc w:val="right"/>
              <w:rPr>
                <w:rFonts w:eastAsia="Times New Roman"/>
                <w:b/>
                <w:sz w:val="16"/>
                <w:szCs w:val="16"/>
              </w:rPr>
            </w:pPr>
            <w:r w:rsidRPr="00D03FC3">
              <w:rPr>
                <w:rFonts w:eastAsia="Times New Roman"/>
                <w:b/>
                <w:sz w:val="16"/>
                <w:szCs w:val="16"/>
              </w:rPr>
              <w:t>9 534 189,1</w:t>
            </w:r>
          </w:p>
        </w:tc>
        <w:tc>
          <w:tcPr>
            <w:tcW w:w="993" w:type="dxa"/>
            <w:shd w:val="clear" w:color="auto" w:fill="C6D9F1" w:themeFill="text2" w:themeFillTint="33"/>
            <w:vAlign w:val="center"/>
            <w:hideMark/>
          </w:tcPr>
          <w:p w14:paraId="640FB7FE" w14:textId="77777777" w:rsidR="00684B9C" w:rsidRPr="00D03FC3" w:rsidRDefault="00684B9C" w:rsidP="003C0DEF">
            <w:pPr>
              <w:jc w:val="right"/>
              <w:rPr>
                <w:rFonts w:eastAsia="Times New Roman"/>
                <w:b/>
                <w:sz w:val="16"/>
                <w:szCs w:val="16"/>
              </w:rPr>
            </w:pPr>
            <w:r w:rsidRPr="00D03FC3">
              <w:rPr>
                <w:rFonts w:eastAsia="Times New Roman"/>
                <w:b/>
                <w:sz w:val="16"/>
                <w:szCs w:val="16"/>
              </w:rPr>
              <w:t>2 979 567,3</w:t>
            </w:r>
          </w:p>
        </w:tc>
      </w:tr>
      <w:tr w:rsidR="00684B9C" w:rsidRPr="00D03FC3" w14:paraId="3B0CDA90" w14:textId="77777777" w:rsidTr="007648F1">
        <w:trPr>
          <w:trHeight w:val="55"/>
        </w:trPr>
        <w:tc>
          <w:tcPr>
            <w:tcW w:w="4693" w:type="dxa"/>
            <w:gridSpan w:val="2"/>
            <w:shd w:val="clear" w:color="auto" w:fill="auto"/>
            <w:vAlign w:val="center"/>
            <w:hideMark/>
          </w:tcPr>
          <w:p w14:paraId="41D73783" w14:textId="77777777" w:rsidR="00684B9C" w:rsidRPr="00D03FC3" w:rsidRDefault="00684B9C" w:rsidP="003C0DEF">
            <w:pPr>
              <w:jc w:val="both"/>
              <w:rPr>
                <w:rFonts w:eastAsia="Times New Roman"/>
                <w:sz w:val="16"/>
                <w:szCs w:val="16"/>
              </w:rPr>
            </w:pPr>
            <w:r w:rsidRPr="00D03FC3">
              <w:rPr>
                <w:rFonts w:eastAsia="Times New Roman"/>
                <w:sz w:val="16"/>
                <w:szCs w:val="16"/>
              </w:rPr>
              <w:t xml:space="preserve">Субсидии бюджетам на </w:t>
            </w:r>
            <w:proofErr w:type="spellStart"/>
            <w:r w:rsidRPr="00D03FC3">
              <w:rPr>
                <w:rFonts w:eastAsia="Times New Roman"/>
                <w:sz w:val="16"/>
                <w:szCs w:val="16"/>
              </w:rPr>
              <w:t>софинансирование</w:t>
            </w:r>
            <w:proofErr w:type="spellEnd"/>
            <w:r w:rsidRPr="00D03FC3">
              <w:rPr>
                <w:rFonts w:eastAsia="Times New Roman"/>
                <w:sz w:val="16"/>
                <w:szCs w:val="16"/>
              </w:rPr>
              <w:t xml:space="preserve"> капитальных вложений в объекты муниципальной собственности</w:t>
            </w:r>
            <w:r>
              <w:rPr>
                <w:rFonts w:eastAsia="Times New Roman"/>
                <w:sz w:val="16"/>
                <w:szCs w:val="16"/>
              </w:rPr>
              <w:t>:</w:t>
            </w:r>
          </w:p>
        </w:tc>
        <w:tc>
          <w:tcPr>
            <w:tcW w:w="1140" w:type="dxa"/>
            <w:gridSpan w:val="2"/>
            <w:shd w:val="clear" w:color="auto" w:fill="auto"/>
            <w:vAlign w:val="center"/>
            <w:hideMark/>
          </w:tcPr>
          <w:p w14:paraId="78798377" w14:textId="77777777" w:rsidR="00684B9C" w:rsidRPr="00D03FC3" w:rsidRDefault="00684B9C" w:rsidP="003C0DEF">
            <w:pPr>
              <w:jc w:val="right"/>
              <w:rPr>
                <w:rFonts w:eastAsia="Times New Roman"/>
                <w:sz w:val="16"/>
                <w:szCs w:val="16"/>
              </w:rPr>
            </w:pPr>
            <w:r w:rsidRPr="00D03FC3">
              <w:rPr>
                <w:rFonts w:eastAsia="Times New Roman"/>
                <w:sz w:val="16"/>
                <w:szCs w:val="16"/>
              </w:rPr>
              <w:t>379 595,8</w:t>
            </w:r>
          </w:p>
        </w:tc>
        <w:tc>
          <w:tcPr>
            <w:tcW w:w="1128" w:type="dxa"/>
            <w:shd w:val="clear" w:color="auto" w:fill="auto"/>
            <w:vAlign w:val="center"/>
            <w:hideMark/>
          </w:tcPr>
          <w:p w14:paraId="68B55521" w14:textId="77777777" w:rsidR="00684B9C" w:rsidRPr="00D03FC3" w:rsidRDefault="00684B9C" w:rsidP="003C0DEF">
            <w:pPr>
              <w:jc w:val="right"/>
              <w:rPr>
                <w:rFonts w:eastAsia="Times New Roman"/>
                <w:sz w:val="16"/>
                <w:szCs w:val="16"/>
              </w:rPr>
            </w:pPr>
            <w:r w:rsidRPr="00D03FC3">
              <w:rPr>
                <w:rFonts w:eastAsia="Times New Roman"/>
                <w:sz w:val="16"/>
                <w:szCs w:val="16"/>
              </w:rPr>
              <w:t>836 870,3</w:t>
            </w:r>
          </w:p>
        </w:tc>
        <w:tc>
          <w:tcPr>
            <w:tcW w:w="1134" w:type="dxa"/>
            <w:shd w:val="clear" w:color="auto" w:fill="auto"/>
            <w:vAlign w:val="center"/>
            <w:hideMark/>
          </w:tcPr>
          <w:p w14:paraId="0F8FB838" w14:textId="77777777" w:rsidR="00684B9C" w:rsidRPr="00D03FC3" w:rsidRDefault="00684B9C" w:rsidP="003C0DEF">
            <w:pPr>
              <w:jc w:val="right"/>
              <w:rPr>
                <w:rFonts w:eastAsia="Times New Roman"/>
                <w:sz w:val="16"/>
                <w:szCs w:val="16"/>
              </w:rPr>
            </w:pPr>
            <w:r w:rsidRPr="00D03FC3">
              <w:rPr>
                <w:rFonts w:eastAsia="Times New Roman"/>
                <w:sz w:val="16"/>
                <w:szCs w:val="16"/>
              </w:rPr>
              <w:t>2 269 477,7</w:t>
            </w:r>
          </w:p>
        </w:tc>
        <w:tc>
          <w:tcPr>
            <w:tcW w:w="1134" w:type="dxa"/>
            <w:shd w:val="clear" w:color="auto" w:fill="auto"/>
            <w:vAlign w:val="center"/>
            <w:hideMark/>
          </w:tcPr>
          <w:p w14:paraId="179AFF08" w14:textId="77777777" w:rsidR="00684B9C" w:rsidRPr="00D03FC3" w:rsidRDefault="00684B9C" w:rsidP="003C0DEF">
            <w:pPr>
              <w:jc w:val="right"/>
              <w:rPr>
                <w:rFonts w:eastAsia="Times New Roman"/>
                <w:sz w:val="16"/>
                <w:szCs w:val="16"/>
              </w:rPr>
            </w:pPr>
            <w:r w:rsidRPr="00D03FC3">
              <w:rPr>
                <w:rFonts w:eastAsia="Times New Roman"/>
                <w:sz w:val="16"/>
                <w:szCs w:val="16"/>
              </w:rPr>
              <w:t>5 286 111,8</w:t>
            </w:r>
          </w:p>
        </w:tc>
        <w:tc>
          <w:tcPr>
            <w:tcW w:w="993" w:type="dxa"/>
            <w:shd w:val="clear" w:color="auto" w:fill="auto"/>
            <w:vAlign w:val="center"/>
            <w:hideMark/>
          </w:tcPr>
          <w:p w14:paraId="3036A2B6" w14:textId="77777777" w:rsidR="00684B9C" w:rsidRPr="00D03FC3" w:rsidRDefault="00684B9C" w:rsidP="003C0DEF">
            <w:pPr>
              <w:jc w:val="right"/>
              <w:rPr>
                <w:rFonts w:eastAsia="Times New Roman"/>
                <w:sz w:val="16"/>
                <w:szCs w:val="16"/>
              </w:rPr>
            </w:pPr>
            <w:r w:rsidRPr="00D03FC3">
              <w:rPr>
                <w:rFonts w:eastAsia="Times New Roman"/>
                <w:sz w:val="16"/>
                <w:szCs w:val="16"/>
              </w:rPr>
              <w:t>361 987,3</w:t>
            </w:r>
          </w:p>
        </w:tc>
      </w:tr>
      <w:tr w:rsidR="00684B9C" w:rsidRPr="00D03FC3" w14:paraId="1D3CF177" w14:textId="77777777" w:rsidTr="00214F1D">
        <w:trPr>
          <w:trHeight w:val="222"/>
        </w:trPr>
        <w:tc>
          <w:tcPr>
            <w:tcW w:w="4693" w:type="dxa"/>
            <w:gridSpan w:val="2"/>
            <w:shd w:val="clear" w:color="auto" w:fill="auto"/>
            <w:vAlign w:val="center"/>
            <w:hideMark/>
          </w:tcPr>
          <w:p w14:paraId="772993DC" w14:textId="77777777" w:rsidR="00684B9C" w:rsidRPr="00D03FC3" w:rsidRDefault="00684B9C" w:rsidP="003C0DEF">
            <w:pPr>
              <w:rPr>
                <w:rFonts w:eastAsia="Times New Roman"/>
                <w:i/>
                <w:iCs/>
                <w:sz w:val="16"/>
                <w:szCs w:val="16"/>
              </w:rPr>
            </w:pPr>
            <w:r w:rsidRPr="00D03FC3">
              <w:rPr>
                <w:rFonts w:eastAsia="Times New Roman"/>
                <w:i/>
                <w:iCs/>
                <w:sz w:val="16"/>
                <w:szCs w:val="16"/>
              </w:rPr>
              <w:t xml:space="preserve">на создание новых мест в общеобразовательных организациях </w:t>
            </w:r>
          </w:p>
        </w:tc>
        <w:tc>
          <w:tcPr>
            <w:tcW w:w="1140" w:type="dxa"/>
            <w:gridSpan w:val="2"/>
            <w:shd w:val="clear" w:color="auto" w:fill="auto"/>
            <w:vAlign w:val="center"/>
            <w:hideMark/>
          </w:tcPr>
          <w:p w14:paraId="111A5F0D"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271 979,0</w:t>
            </w:r>
          </w:p>
        </w:tc>
        <w:tc>
          <w:tcPr>
            <w:tcW w:w="1128" w:type="dxa"/>
            <w:shd w:val="clear" w:color="auto" w:fill="auto"/>
            <w:vAlign w:val="center"/>
            <w:hideMark/>
          </w:tcPr>
          <w:p w14:paraId="3BBD4094"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411 073,5</w:t>
            </w:r>
          </w:p>
        </w:tc>
        <w:tc>
          <w:tcPr>
            <w:tcW w:w="1134" w:type="dxa"/>
            <w:shd w:val="clear" w:color="auto" w:fill="auto"/>
            <w:vAlign w:val="center"/>
            <w:hideMark/>
          </w:tcPr>
          <w:p w14:paraId="666332D9"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11 533,5</w:t>
            </w:r>
          </w:p>
        </w:tc>
        <w:tc>
          <w:tcPr>
            <w:tcW w:w="1134" w:type="dxa"/>
            <w:shd w:val="clear" w:color="auto" w:fill="auto"/>
            <w:vAlign w:val="center"/>
            <w:hideMark/>
          </w:tcPr>
          <w:p w14:paraId="06A29ACF"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993" w:type="dxa"/>
            <w:shd w:val="clear" w:color="auto" w:fill="auto"/>
            <w:vAlign w:val="center"/>
            <w:hideMark/>
          </w:tcPr>
          <w:p w14:paraId="2719A0DC"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r>
      <w:tr w:rsidR="00684B9C" w:rsidRPr="00D03FC3" w14:paraId="7ECC7BB5" w14:textId="77777777" w:rsidTr="00214F1D">
        <w:trPr>
          <w:trHeight w:val="268"/>
        </w:trPr>
        <w:tc>
          <w:tcPr>
            <w:tcW w:w="4693" w:type="dxa"/>
            <w:gridSpan w:val="2"/>
            <w:shd w:val="clear" w:color="auto" w:fill="auto"/>
            <w:vAlign w:val="center"/>
            <w:hideMark/>
          </w:tcPr>
          <w:p w14:paraId="46081807" w14:textId="77777777" w:rsidR="00684B9C" w:rsidRPr="00D03FC3" w:rsidRDefault="00684B9C" w:rsidP="003C0DEF">
            <w:pPr>
              <w:rPr>
                <w:rFonts w:eastAsia="Times New Roman"/>
                <w:i/>
                <w:iCs/>
                <w:sz w:val="16"/>
                <w:szCs w:val="16"/>
              </w:rPr>
            </w:pPr>
            <w:r w:rsidRPr="00D03FC3">
              <w:rPr>
                <w:rFonts w:eastAsia="Times New Roman"/>
                <w:i/>
                <w:iCs/>
                <w:sz w:val="16"/>
                <w:szCs w:val="16"/>
              </w:rPr>
              <w:t>для размещения дошкольных образовательных организаций, на 2021 год и плановый период 2022 года</w:t>
            </w:r>
          </w:p>
        </w:tc>
        <w:tc>
          <w:tcPr>
            <w:tcW w:w="1140" w:type="dxa"/>
            <w:gridSpan w:val="2"/>
            <w:shd w:val="clear" w:color="auto" w:fill="auto"/>
            <w:vAlign w:val="center"/>
            <w:hideMark/>
          </w:tcPr>
          <w:p w14:paraId="3F8EAE6B"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90 710,7</w:t>
            </w:r>
          </w:p>
        </w:tc>
        <w:tc>
          <w:tcPr>
            <w:tcW w:w="1128" w:type="dxa"/>
            <w:shd w:val="clear" w:color="auto" w:fill="auto"/>
            <w:vAlign w:val="center"/>
            <w:hideMark/>
          </w:tcPr>
          <w:p w14:paraId="5FC60B99"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396 890,7</w:t>
            </w:r>
          </w:p>
        </w:tc>
        <w:tc>
          <w:tcPr>
            <w:tcW w:w="1134" w:type="dxa"/>
            <w:shd w:val="clear" w:color="auto" w:fill="auto"/>
            <w:vAlign w:val="center"/>
            <w:hideMark/>
          </w:tcPr>
          <w:p w14:paraId="4BB7C66C"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136 027,3</w:t>
            </w:r>
          </w:p>
        </w:tc>
        <w:tc>
          <w:tcPr>
            <w:tcW w:w="1134" w:type="dxa"/>
            <w:shd w:val="clear" w:color="auto" w:fill="auto"/>
            <w:vAlign w:val="center"/>
            <w:hideMark/>
          </w:tcPr>
          <w:p w14:paraId="6443EEE8"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993" w:type="dxa"/>
            <w:shd w:val="clear" w:color="auto" w:fill="auto"/>
            <w:vAlign w:val="center"/>
            <w:hideMark/>
          </w:tcPr>
          <w:p w14:paraId="1D3113AC"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r>
      <w:tr w:rsidR="00684B9C" w:rsidRPr="00D03FC3" w14:paraId="28E2740B" w14:textId="77777777" w:rsidTr="007648F1">
        <w:trPr>
          <w:trHeight w:val="55"/>
        </w:trPr>
        <w:tc>
          <w:tcPr>
            <w:tcW w:w="4693" w:type="dxa"/>
            <w:gridSpan w:val="2"/>
            <w:shd w:val="clear" w:color="auto" w:fill="auto"/>
            <w:vAlign w:val="center"/>
            <w:hideMark/>
          </w:tcPr>
          <w:p w14:paraId="05B2C0E0" w14:textId="77777777" w:rsidR="00684B9C" w:rsidRPr="00D03FC3" w:rsidRDefault="00684B9C" w:rsidP="003C0DEF">
            <w:pPr>
              <w:rPr>
                <w:rFonts w:eastAsia="Times New Roman"/>
                <w:i/>
                <w:iCs/>
                <w:sz w:val="16"/>
                <w:szCs w:val="16"/>
              </w:rPr>
            </w:pPr>
            <w:r w:rsidRPr="00D03FC3">
              <w:rPr>
                <w:rFonts w:eastAsia="Times New Roman"/>
                <w:i/>
                <w:iCs/>
                <w:sz w:val="16"/>
                <w:szCs w:val="16"/>
              </w:rPr>
              <w:t xml:space="preserve">на создание объектов инфраструктурных </w:t>
            </w:r>
            <w:r>
              <w:rPr>
                <w:rFonts w:eastAsia="Times New Roman"/>
                <w:i/>
                <w:iCs/>
                <w:sz w:val="16"/>
                <w:szCs w:val="16"/>
              </w:rPr>
              <w:t>проектов в рамках подпрограммы «</w:t>
            </w:r>
            <w:r w:rsidRPr="00D03FC3">
              <w:rPr>
                <w:rFonts w:eastAsia="Times New Roman"/>
                <w:i/>
                <w:iCs/>
                <w:sz w:val="16"/>
                <w:szCs w:val="16"/>
              </w:rPr>
              <w:t xml:space="preserve">Инфраструктурное обеспечение земельных участков </w:t>
            </w:r>
            <w:r>
              <w:rPr>
                <w:rFonts w:eastAsia="Times New Roman"/>
                <w:i/>
                <w:iCs/>
                <w:sz w:val="16"/>
                <w:szCs w:val="16"/>
              </w:rPr>
              <w:t>в целях жилищного строительства» государственной программы «</w:t>
            </w:r>
            <w:r w:rsidRPr="00D03FC3">
              <w:rPr>
                <w:rFonts w:eastAsia="Times New Roman"/>
                <w:i/>
                <w:iCs/>
                <w:sz w:val="16"/>
                <w:szCs w:val="16"/>
              </w:rPr>
              <w:t>Стимулирование развития жилищного строительства в Оренбургской области</w:t>
            </w:r>
            <w:r>
              <w:rPr>
                <w:rFonts w:eastAsia="Times New Roman"/>
                <w:i/>
                <w:iCs/>
                <w:sz w:val="16"/>
                <w:szCs w:val="16"/>
              </w:rPr>
              <w:t>»</w:t>
            </w:r>
          </w:p>
        </w:tc>
        <w:tc>
          <w:tcPr>
            <w:tcW w:w="1140" w:type="dxa"/>
            <w:gridSpan w:val="2"/>
            <w:shd w:val="clear" w:color="auto" w:fill="auto"/>
            <w:vAlign w:val="center"/>
            <w:hideMark/>
          </w:tcPr>
          <w:p w14:paraId="359DF711" w14:textId="77777777" w:rsidR="00684B9C" w:rsidRPr="00D03FC3" w:rsidRDefault="00684B9C" w:rsidP="003C0DEF">
            <w:pPr>
              <w:jc w:val="right"/>
              <w:rPr>
                <w:rFonts w:eastAsia="Times New Roman"/>
                <w:i/>
                <w:iCs/>
                <w:sz w:val="16"/>
                <w:szCs w:val="16"/>
              </w:rPr>
            </w:pPr>
            <w:r>
              <w:rPr>
                <w:rFonts w:eastAsia="Times New Roman"/>
                <w:i/>
                <w:iCs/>
                <w:sz w:val="16"/>
                <w:szCs w:val="16"/>
              </w:rPr>
              <w:t>0,0</w:t>
            </w:r>
          </w:p>
        </w:tc>
        <w:tc>
          <w:tcPr>
            <w:tcW w:w="1128" w:type="dxa"/>
            <w:shd w:val="clear" w:color="auto" w:fill="auto"/>
            <w:vAlign w:val="center"/>
            <w:hideMark/>
          </w:tcPr>
          <w:p w14:paraId="081C08AB" w14:textId="77777777" w:rsidR="00684B9C" w:rsidRPr="00D03FC3" w:rsidRDefault="00684B9C" w:rsidP="003C0DEF">
            <w:pPr>
              <w:jc w:val="right"/>
              <w:rPr>
                <w:rFonts w:eastAsia="Times New Roman"/>
                <w:i/>
                <w:iCs/>
                <w:sz w:val="16"/>
                <w:szCs w:val="16"/>
              </w:rPr>
            </w:pPr>
            <w:r>
              <w:rPr>
                <w:rFonts w:eastAsia="Times New Roman"/>
                <w:i/>
                <w:iCs/>
                <w:sz w:val="16"/>
                <w:szCs w:val="16"/>
              </w:rPr>
              <w:t>0,0</w:t>
            </w:r>
            <w:r w:rsidRPr="00D03FC3">
              <w:rPr>
                <w:rFonts w:eastAsia="Times New Roman"/>
                <w:i/>
                <w:iCs/>
                <w:sz w:val="16"/>
                <w:szCs w:val="16"/>
              </w:rPr>
              <w:t> </w:t>
            </w:r>
          </w:p>
        </w:tc>
        <w:tc>
          <w:tcPr>
            <w:tcW w:w="1134" w:type="dxa"/>
            <w:shd w:val="clear" w:color="auto" w:fill="auto"/>
            <w:vAlign w:val="center"/>
            <w:hideMark/>
          </w:tcPr>
          <w:p w14:paraId="36853228"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1 462 200,0</w:t>
            </w:r>
          </w:p>
        </w:tc>
        <w:tc>
          <w:tcPr>
            <w:tcW w:w="1134" w:type="dxa"/>
            <w:shd w:val="clear" w:color="auto" w:fill="auto"/>
            <w:vAlign w:val="center"/>
            <w:hideMark/>
          </w:tcPr>
          <w:p w14:paraId="2EE1FE8D"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4 408 413,0</w:t>
            </w:r>
          </w:p>
        </w:tc>
        <w:tc>
          <w:tcPr>
            <w:tcW w:w="993" w:type="dxa"/>
            <w:shd w:val="clear" w:color="auto" w:fill="auto"/>
            <w:vAlign w:val="center"/>
            <w:hideMark/>
          </w:tcPr>
          <w:p w14:paraId="2EEF2EC8"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r>
      <w:tr w:rsidR="00684B9C" w:rsidRPr="00D03FC3" w14:paraId="276D28D2" w14:textId="77777777" w:rsidTr="00214F1D">
        <w:trPr>
          <w:trHeight w:val="144"/>
        </w:trPr>
        <w:tc>
          <w:tcPr>
            <w:tcW w:w="4693" w:type="dxa"/>
            <w:gridSpan w:val="2"/>
            <w:shd w:val="clear" w:color="auto" w:fill="auto"/>
            <w:vAlign w:val="center"/>
            <w:hideMark/>
          </w:tcPr>
          <w:p w14:paraId="128A851E" w14:textId="77777777" w:rsidR="00684B9C" w:rsidRPr="00D03FC3" w:rsidRDefault="00684B9C" w:rsidP="003C0DEF">
            <w:pPr>
              <w:rPr>
                <w:rFonts w:eastAsia="Times New Roman"/>
                <w:i/>
                <w:iCs/>
                <w:sz w:val="16"/>
                <w:szCs w:val="16"/>
              </w:rPr>
            </w:pPr>
            <w:r w:rsidRPr="00D03FC3">
              <w:rPr>
                <w:rFonts w:eastAsia="Times New Roman"/>
                <w:i/>
                <w:iCs/>
                <w:sz w:val="16"/>
                <w:szCs w:val="16"/>
              </w:rPr>
              <w:t>в целях стимулирования жилищного строительства</w:t>
            </w:r>
          </w:p>
        </w:tc>
        <w:tc>
          <w:tcPr>
            <w:tcW w:w="1140" w:type="dxa"/>
            <w:gridSpan w:val="2"/>
            <w:shd w:val="clear" w:color="auto" w:fill="auto"/>
            <w:vAlign w:val="center"/>
            <w:hideMark/>
          </w:tcPr>
          <w:p w14:paraId="67218F70"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16 906,1</w:t>
            </w:r>
          </w:p>
        </w:tc>
        <w:tc>
          <w:tcPr>
            <w:tcW w:w="1128" w:type="dxa"/>
            <w:shd w:val="clear" w:color="auto" w:fill="auto"/>
            <w:vAlign w:val="center"/>
            <w:hideMark/>
          </w:tcPr>
          <w:p w14:paraId="0D8896BB"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28 906,1</w:t>
            </w:r>
          </w:p>
        </w:tc>
        <w:tc>
          <w:tcPr>
            <w:tcW w:w="1134" w:type="dxa"/>
            <w:shd w:val="clear" w:color="auto" w:fill="auto"/>
            <w:vAlign w:val="center"/>
            <w:hideMark/>
          </w:tcPr>
          <w:p w14:paraId="4C0B2BA5"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4 312,0</w:t>
            </w:r>
          </w:p>
        </w:tc>
        <w:tc>
          <w:tcPr>
            <w:tcW w:w="1134" w:type="dxa"/>
            <w:shd w:val="clear" w:color="auto" w:fill="auto"/>
            <w:vAlign w:val="center"/>
            <w:hideMark/>
          </w:tcPr>
          <w:p w14:paraId="63963D1E"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4 188,7</w:t>
            </w:r>
          </w:p>
        </w:tc>
        <w:tc>
          <w:tcPr>
            <w:tcW w:w="993" w:type="dxa"/>
            <w:shd w:val="clear" w:color="auto" w:fill="auto"/>
            <w:vAlign w:val="center"/>
            <w:hideMark/>
          </w:tcPr>
          <w:p w14:paraId="15B3A27C" w14:textId="77777777" w:rsidR="00684B9C" w:rsidRPr="00D03FC3" w:rsidRDefault="00684B9C" w:rsidP="003C0DEF">
            <w:pPr>
              <w:rPr>
                <w:rFonts w:eastAsia="Times New Roman"/>
                <w:i/>
                <w:iCs/>
                <w:sz w:val="16"/>
                <w:szCs w:val="16"/>
              </w:rPr>
            </w:pPr>
            <w:r w:rsidRPr="00D03FC3">
              <w:rPr>
                <w:rFonts w:eastAsia="Times New Roman"/>
                <w:i/>
                <w:iCs/>
                <w:sz w:val="16"/>
                <w:szCs w:val="16"/>
              </w:rPr>
              <w:t> </w:t>
            </w:r>
          </w:p>
        </w:tc>
      </w:tr>
      <w:tr w:rsidR="00684B9C" w:rsidRPr="00D03FC3" w14:paraId="1DB019F1" w14:textId="77777777" w:rsidTr="00214F1D">
        <w:trPr>
          <w:trHeight w:val="417"/>
        </w:trPr>
        <w:tc>
          <w:tcPr>
            <w:tcW w:w="4693" w:type="dxa"/>
            <w:gridSpan w:val="2"/>
            <w:shd w:val="clear" w:color="auto" w:fill="auto"/>
            <w:vAlign w:val="center"/>
            <w:hideMark/>
          </w:tcPr>
          <w:p w14:paraId="21C3B57E" w14:textId="77777777" w:rsidR="00684B9C" w:rsidRPr="00D03FC3" w:rsidRDefault="00684B9C" w:rsidP="003C0DEF">
            <w:pPr>
              <w:jc w:val="both"/>
              <w:rPr>
                <w:rFonts w:eastAsia="Times New Roman"/>
                <w:i/>
                <w:iCs/>
                <w:sz w:val="16"/>
                <w:szCs w:val="16"/>
              </w:rPr>
            </w:pPr>
            <w:r w:rsidRPr="00D03FC3">
              <w:rPr>
                <w:rFonts w:eastAsia="Times New Roman"/>
                <w:i/>
                <w:iCs/>
                <w:sz w:val="16"/>
                <w:szCs w:val="16"/>
              </w:rPr>
              <w:lastRenderedPageBreak/>
              <w:t>на создание новых мест в общеобразовательных организациях в связи с ростом числа обучающихся, вызванных демографическим фактором</w:t>
            </w:r>
          </w:p>
        </w:tc>
        <w:tc>
          <w:tcPr>
            <w:tcW w:w="1140" w:type="dxa"/>
            <w:gridSpan w:val="2"/>
            <w:shd w:val="clear" w:color="auto" w:fill="auto"/>
            <w:vAlign w:val="center"/>
            <w:hideMark/>
          </w:tcPr>
          <w:p w14:paraId="6C1654E6"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1128" w:type="dxa"/>
            <w:shd w:val="clear" w:color="auto" w:fill="auto"/>
            <w:vAlign w:val="center"/>
            <w:hideMark/>
          </w:tcPr>
          <w:p w14:paraId="2FC3E940"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1134" w:type="dxa"/>
            <w:shd w:val="clear" w:color="auto" w:fill="auto"/>
            <w:vAlign w:val="center"/>
            <w:hideMark/>
          </w:tcPr>
          <w:p w14:paraId="09D81318"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655 404,9</w:t>
            </w:r>
          </w:p>
        </w:tc>
        <w:tc>
          <w:tcPr>
            <w:tcW w:w="1134" w:type="dxa"/>
            <w:shd w:val="clear" w:color="auto" w:fill="auto"/>
            <w:vAlign w:val="center"/>
            <w:hideMark/>
          </w:tcPr>
          <w:p w14:paraId="41614733"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873 510,1</w:t>
            </w:r>
          </w:p>
        </w:tc>
        <w:tc>
          <w:tcPr>
            <w:tcW w:w="993" w:type="dxa"/>
            <w:shd w:val="clear" w:color="auto" w:fill="auto"/>
            <w:vAlign w:val="center"/>
            <w:hideMark/>
          </w:tcPr>
          <w:p w14:paraId="4BF5544E"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361 987,3</w:t>
            </w:r>
          </w:p>
        </w:tc>
      </w:tr>
      <w:tr w:rsidR="00684B9C" w:rsidRPr="00D03FC3" w14:paraId="71DE4706" w14:textId="77777777" w:rsidTr="00214F1D">
        <w:trPr>
          <w:trHeight w:val="900"/>
        </w:trPr>
        <w:tc>
          <w:tcPr>
            <w:tcW w:w="4693" w:type="dxa"/>
            <w:gridSpan w:val="2"/>
            <w:shd w:val="clear" w:color="auto" w:fill="auto"/>
            <w:vAlign w:val="center"/>
            <w:hideMark/>
          </w:tcPr>
          <w:p w14:paraId="07DFF1B8" w14:textId="77777777" w:rsidR="00684B9C" w:rsidRPr="00D03FC3" w:rsidRDefault="00684B9C" w:rsidP="003C0DEF">
            <w:pPr>
              <w:jc w:val="both"/>
              <w:rPr>
                <w:rFonts w:eastAsia="Times New Roman"/>
                <w:sz w:val="16"/>
                <w:szCs w:val="16"/>
              </w:rPr>
            </w:pPr>
            <w:r w:rsidRPr="00D03FC3">
              <w:rPr>
                <w:rFonts w:eastAsia="Times New Roman"/>
                <w:sz w:val="16"/>
                <w:szCs w:val="16"/>
              </w:rPr>
              <w:t>Субсидии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140" w:type="dxa"/>
            <w:gridSpan w:val="2"/>
            <w:shd w:val="clear" w:color="auto" w:fill="auto"/>
            <w:vAlign w:val="center"/>
            <w:hideMark/>
          </w:tcPr>
          <w:p w14:paraId="3548D80A" w14:textId="77777777" w:rsidR="00684B9C" w:rsidRPr="00D03FC3" w:rsidRDefault="00684B9C" w:rsidP="003C0DEF">
            <w:pPr>
              <w:jc w:val="right"/>
              <w:rPr>
                <w:rFonts w:eastAsia="Times New Roman"/>
                <w:sz w:val="16"/>
                <w:szCs w:val="16"/>
              </w:rPr>
            </w:pPr>
            <w:r w:rsidRPr="00D03FC3">
              <w:rPr>
                <w:rFonts w:eastAsia="Times New Roman"/>
                <w:sz w:val="16"/>
                <w:szCs w:val="16"/>
              </w:rPr>
              <w:t>248 151,6</w:t>
            </w:r>
          </w:p>
        </w:tc>
        <w:tc>
          <w:tcPr>
            <w:tcW w:w="1128" w:type="dxa"/>
            <w:shd w:val="clear" w:color="auto" w:fill="auto"/>
            <w:vAlign w:val="center"/>
            <w:hideMark/>
          </w:tcPr>
          <w:p w14:paraId="4694DA50" w14:textId="77777777" w:rsidR="00684B9C" w:rsidRPr="00D03FC3" w:rsidRDefault="00684B9C" w:rsidP="003C0DEF">
            <w:pPr>
              <w:jc w:val="right"/>
              <w:rPr>
                <w:rFonts w:eastAsia="Times New Roman"/>
                <w:sz w:val="16"/>
                <w:szCs w:val="16"/>
              </w:rPr>
            </w:pPr>
            <w:r w:rsidRPr="00D03FC3">
              <w:rPr>
                <w:rFonts w:eastAsia="Times New Roman"/>
                <w:sz w:val="16"/>
                <w:szCs w:val="16"/>
              </w:rPr>
              <w:t>248 151,6</w:t>
            </w:r>
          </w:p>
        </w:tc>
        <w:tc>
          <w:tcPr>
            <w:tcW w:w="1134" w:type="dxa"/>
            <w:shd w:val="clear" w:color="auto" w:fill="auto"/>
            <w:vAlign w:val="center"/>
            <w:hideMark/>
          </w:tcPr>
          <w:p w14:paraId="5788115E"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1134" w:type="dxa"/>
            <w:shd w:val="clear" w:color="auto" w:fill="auto"/>
            <w:vAlign w:val="center"/>
            <w:hideMark/>
          </w:tcPr>
          <w:p w14:paraId="1A0F28FB"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993" w:type="dxa"/>
            <w:shd w:val="clear" w:color="auto" w:fill="auto"/>
            <w:vAlign w:val="center"/>
            <w:hideMark/>
          </w:tcPr>
          <w:p w14:paraId="52A3D2E4"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25A1A7DA" w14:textId="77777777" w:rsidTr="00214F1D">
        <w:trPr>
          <w:trHeight w:val="906"/>
        </w:trPr>
        <w:tc>
          <w:tcPr>
            <w:tcW w:w="4693" w:type="dxa"/>
            <w:gridSpan w:val="2"/>
            <w:shd w:val="clear" w:color="auto" w:fill="auto"/>
            <w:vAlign w:val="center"/>
            <w:hideMark/>
          </w:tcPr>
          <w:p w14:paraId="775794FB" w14:textId="77777777" w:rsidR="00684B9C" w:rsidRPr="00D03FC3" w:rsidRDefault="00684B9C" w:rsidP="003C0DEF">
            <w:pPr>
              <w:jc w:val="both"/>
              <w:rPr>
                <w:rFonts w:eastAsia="Times New Roman"/>
                <w:sz w:val="16"/>
                <w:szCs w:val="16"/>
              </w:rPr>
            </w:pPr>
            <w:r w:rsidRPr="00D03FC3">
              <w:rPr>
                <w:rFonts w:eastAsia="Times New Roman"/>
                <w:sz w:val="16"/>
                <w:szCs w:val="16"/>
              </w:rPr>
              <w:t xml:space="preserve">Субсидии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w:t>
            </w:r>
            <w:r>
              <w:rPr>
                <w:rFonts w:eastAsia="Times New Roman"/>
                <w:sz w:val="16"/>
                <w:szCs w:val="16"/>
              </w:rPr>
              <w:t>–</w:t>
            </w:r>
            <w:r w:rsidRPr="00D03FC3">
              <w:rPr>
                <w:rFonts w:eastAsia="Times New Roman"/>
                <w:sz w:val="16"/>
                <w:szCs w:val="16"/>
              </w:rPr>
              <w:t xml:space="preserve"> Фонда содействия реформированию жилищно-коммунального хозяйства</w:t>
            </w:r>
          </w:p>
        </w:tc>
        <w:tc>
          <w:tcPr>
            <w:tcW w:w="1140" w:type="dxa"/>
            <w:gridSpan w:val="2"/>
            <w:shd w:val="clear" w:color="auto" w:fill="auto"/>
            <w:vAlign w:val="center"/>
            <w:hideMark/>
          </w:tcPr>
          <w:p w14:paraId="75FB5F49" w14:textId="77777777" w:rsidR="00684B9C" w:rsidRPr="00D03FC3" w:rsidRDefault="00684B9C" w:rsidP="003C0DEF">
            <w:pPr>
              <w:jc w:val="right"/>
              <w:rPr>
                <w:rFonts w:eastAsia="Times New Roman"/>
                <w:sz w:val="16"/>
                <w:szCs w:val="16"/>
              </w:rPr>
            </w:pPr>
            <w:r w:rsidRPr="00D03FC3">
              <w:rPr>
                <w:rFonts w:eastAsia="Times New Roman"/>
                <w:sz w:val="16"/>
                <w:szCs w:val="16"/>
              </w:rPr>
              <w:t>54 897,5</w:t>
            </w:r>
          </w:p>
        </w:tc>
        <w:tc>
          <w:tcPr>
            <w:tcW w:w="1128" w:type="dxa"/>
            <w:shd w:val="clear" w:color="auto" w:fill="auto"/>
            <w:vAlign w:val="center"/>
            <w:hideMark/>
          </w:tcPr>
          <w:p w14:paraId="47836855" w14:textId="77777777" w:rsidR="00684B9C" w:rsidRPr="00D03FC3" w:rsidRDefault="00684B9C" w:rsidP="003C0DEF">
            <w:pPr>
              <w:jc w:val="right"/>
              <w:rPr>
                <w:rFonts w:eastAsia="Times New Roman"/>
                <w:sz w:val="16"/>
                <w:szCs w:val="16"/>
              </w:rPr>
            </w:pPr>
            <w:r w:rsidRPr="00D03FC3">
              <w:rPr>
                <w:rFonts w:eastAsia="Times New Roman"/>
                <w:sz w:val="16"/>
                <w:szCs w:val="16"/>
              </w:rPr>
              <w:t>54 897,5</w:t>
            </w:r>
          </w:p>
        </w:tc>
        <w:tc>
          <w:tcPr>
            <w:tcW w:w="1134" w:type="dxa"/>
            <w:shd w:val="clear" w:color="auto" w:fill="auto"/>
            <w:vAlign w:val="center"/>
            <w:hideMark/>
          </w:tcPr>
          <w:p w14:paraId="1746659D" w14:textId="77777777" w:rsidR="00684B9C" w:rsidRPr="00D03FC3" w:rsidRDefault="00684B9C" w:rsidP="003C0DEF">
            <w:pPr>
              <w:jc w:val="right"/>
              <w:rPr>
                <w:rFonts w:eastAsia="Times New Roman"/>
                <w:sz w:val="16"/>
                <w:szCs w:val="16"/>
              </w:rPr>
            </w:pPr>
            <w:r w:rsidRPr="00D03FC3">
              <w:rPr>
                <w:rFonts w:eastAsia="Times New Roman"/>
                <w:sz w:val="16"/>
                <w:szCs w:val="16"/>
              </w:rPr>
              <w:t>151 347,3</w:t>
            </w:r>
          </w:p>
        </w:tc>
        <w:tc>
          <w:tcPr>
            <w:tcW w:w="1134" w:type="dxa"/>
            <w:shd w:val="clear" w:color="auto" w:fill="auto"/>
            <w:vAlign w:val="center"/>
            <w:hideMark/>
          </w:tcPr>
          <w:p w14:paraId="02B4FE9F"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993" w:type="dxa"/>
            <w:shd w:val="clear" w:color="auto" w:fill="auto"/>
            <w:vAlign w:val="center"/>
            <w:hideMark/>
          </w:tcPr>
          <w:p w14:paraId="7498D148"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2513F872" w14:textId="77777777" w:rsidTr="00214F1D">
        <w:trPr>
          <w:trHeight w:val="883"/>
        </w:trPr>
        <w:tc>
          <w:tcPr>
            <w:tcW w:w="4693" w:type="dxa"/>
            <w:gridSpan w:val="2"/>
            <w:shd w:val="clear" w:color="auto" w:fill="auto"/>
            <w:vAlign w:val="center"/>
            <w:hideMark/>
          </w:tcPr>
          <w:p w14:paraId="45B127F1" w14:textId="77777777" w:rsidR="00684B9C" w:rsidRPr="00D03FC3" w:rsidRDefault="00684B9C" w:rsidP="003C0DEF">
            <w:pPr>
              <w:jc w:val="both"/>
              <w:rPr>
                <w:rFonts w:eastAsia="Times New Roman"/>
                <w:sz w:val="16"/>
                <w:szCs w:val="16"/>
              </w:rPr>
            </w:pPr>
            <w:r w:rsidRPr="00D03FC3">
              <w:rPr>
                <w:rFonts w:eastAsia="Times New Roman"/>
                <w:sz w:val="16"/>
                <w:szCs w:val="16"/>
              </w:rPr>
              <w:t>Субсидии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140" w:type="dxa"/>
            <w:gridSpan w:val="2"/>
            <w:shd w:val="clear" w:color="auto" w:fill="auto"/>
            <w:vAlign w:val="center"/>
            <w:hideMark/>
          </w:tcPr>
          <w:p w14:paraId="385628E9" w14:textId="77777777" w:rsidR="00684B9C" w:rsidRPr="00D03FC3" w:rsidRDefault="00684B9C" w:rsidP="003C0DEF">
            <w:pPr>
              <w:jc w:val="right"/>
              <w:rPr>
                <w:rFonts w:eastAsia="Times New Roman"/>
                <w:sz w:val="16"/>
                <w:szCs w:val="16"/>
              </w:rPr>
            </w:pPr>
            <w:r w:rsidRPr="00D03FC3">
              <w:rPr>
                <w:rFonts w:eastAsia="Times New Roman"/>
                <w:sz w:val="16"/>
                <w:szCs w:val="16"/>
              </w:rPr>
              <w:t>13 532,2</w:t>
            </w:r>
          </w:p>
        </w:tc>
        <w:tc>
          <w:tcPr>
            <w:tcW w:w="1128" w:type="dxa"/>
            <w:shd w:val="clear" w:color="auto" w:fill="auto"/>
            <w:vAlign w:val="center"/>
            <w:hideMark/>
          </w:tcPr>
          <w:p w14:paraId="5C6C3CBF" w14:textId="77777777" w:rsidR="00684B9C" w:rsidRPr="00D03FC3" w:rsidRDefault="00684B9C" w:rsidP="003C0DEF">
            <w:pPr>
              <w:jc w:val="right"/>
              <w:rPr>
                <w:rFonts w:eastAsia="Times New Roman"/>
                <w:sz w:val="16"/>
                <w:szCs w:val="16"/>
              </w:rPr>
            </w:pPr>
            <w:r w:rsidRPr="00D03FC3">
              <w:rPr>
                <w:rFonts w:eastAsia="Times New Roman"/>
                <w:sz w:val="16"/>
                <w:szCs w:val="16"/>
              </w:rPr>
              <w:t>24 733,5</w:t>
            </w:r>
          </w:p>
        </w:tc>
        <w:tc>
          <w:tcPr>
            <w:tcW w:w="1134" w:type="dxa"/>
            <w:shd w:val="clear" w:color="auto" w:fill="auto"/>
            <w:vAlign w:val="center"/>
            <w:hideMark/>
          </w:tcPr>
          <w:p w14:paraId="3F635DE1" w14:textId="77777777" w:rsidR="00684B9C" w:rsidRPr="00D03FC3" w:rsidRDefault="00684B9C" w:rsidP="003C0DEF">
            <w:pPr>
              <w:jc w:val="right"/>
              <w:rPr>
                <w:rFonts w:eastAsia="Times New Roman"/>
                <w:sz w:val="16"/>
                <w:szCs w:val="16"/>
              </w:rPr>
            </w:pPr>
            <w:r w:rsidRPr="00D03FC3">
              <w:rPr>
                <w:rFonts w:eastAsia="Times New Roman"/>
                <w:sz w:val="16"/>
                <w:szCs w:val="16"/>
              </w:rPr>
              <w:t>100 649,5</w:t>
            </w:r>
          </w:p>
        </w:tc>
        <w:tc>
          <w:tcPr>
            <w:tcW w:w="1134" w:type="dxa"/>
            <w:shd w:val="clear" w:color="auto" w:fill="auto"/>
            <w:vAlign w:val="center"/>
            <w:hideMark/>
          </w:tcPr>
          <w:p w14:paraId="62154931"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993" w:type="dxa"/>
            <w:shd w:val="clear" w:color="auto" w:fill="auto"/>
            <w:vAlign w:val="center"/>
            <w:hideMark/>
          </w:tcPr>
          <w:p w14:paraId="65A5CF70"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087E20BA" w14:textId="77777777" w:rsidTr="00214F1D">
        <w:trPr>
          <w:trHeight w:val="513"/>
        </w:trPr>
        <w:tc>
          <w:tcPr>
            <w:tcW w:w="4693" w:type="dxa"/>
            <w:gridSpan w:val="2"/>
            <w:shd w:val="clear" w:color="auto" w:fill="auto"/>
            <w:vAlign w:val="center"/>
            <w:hideMark/>
          </w:tcPr>
          <w:p w14:paraId="0A2EF174" w14:textId="77777777" w:rsidR="00684B9C" w:rsidRPr="00D03FC3" w:rsidRDefault="00684B9C" w:rsidP="003C0DEF">
            <w:pPr>
              <w:jc w:val="both"/>
              <w:rPr>
                <w:rFonts w:eastAsia="Times New Roman"/>
                <w:sz w:val="16"/>
                <w:szCs w:val="16"/>
              </w:rPr>
            </w:pPr>
            <w:r>
              <w:rPr>
                <w:rFonts w:eastAsia="Times New Roman"/>
                <w:sz w:val="16"/>
                <w:szCs w:val="16"/>
              </w:rPr>
              <w:t xml:space="preserve">Субсидии </w:t>
            </w:r>
            <w:r w:rsidRPr="00D03FC3">
              <w:rPr>
                <w:rFonts w:eastAsia="Times New Roman"/>
                <w:sz w:val="16"/>
                <w:szCs w:val="16"/>
              </w:rPr>
              <w:t>на реализацию мероприятий по стимулированию программ развития жилищного строительства субъектов Российской Федерации</w:t>
            </w:r>
          </w:p>
        </w:tc>
        <w:tc>
          <w:tcPr>
            <w:tcW w:w="1140" w:type="dxa"/>
            <w:gridSpan w:val="2"/>
            <w:shd w:val="clear" w:color="auto" w:fill="auto"/>
            <w:vAlign w:val="center"/>
            <w:hideMark/>
          </w:tcPr>
          <w:p w14:paraId="45F19FEB" w14:textId="77777777" w:rsidR="00684B9C" w:rsidRPr="00D03FC3" w:rsidRDefault="00684B9C" w:rsidP="003C0DEF">
            <w:pPr>
              <w:jc w:val="right"/>
              <w:rPr>
                <w:rFonts w:eastAsia="Times New Roman"/>
                <w:sz w:val="16"/>
                <w:szCs w:val="16"/>
              </w:rPr>
            </w:pPr>
            <w:r w:rsidRPr="00D03FC3">
              <w:rPr>
                <w:rFonts w:eastAsia="Times New Roman"/>
                <w:sz w:val="16"/>
                <w:szCs w:val="16"/>
              </w:rPr>
              <w:t>344 248,2</w:t>
            </w:r>
          </w:p>
        </w:tc>
        <w:tc>
          <w:tcPr>
            <w:tcW w:w="1128" w:type="dxa"/>
            <w:shd w:val="clear" w:color="auto" w:fill="auto"/>
            <w:vAlign w:val="center"/>
            <w:hideMark/>
          </w:tcPr>
          <w:p w14:paraId="6190DDB9" w14:textId="77777777" w:rsidR="00684B9C" w:rsidRPr="00D03FC3" w:rsidRDefault="00684B9C" w:rsidP="003C0DEF">
            <w:pPr>
              <w:jc w:val="right"/>
              <w:rPr>
                <w:rFonts w:eastAsia="Times New Roman"/>
                <w:sz w:val="16"/>
                <w:szCs w:val="16"/>
              </w:rPr>
            </w:pPr>
            <w:r w:rsidRPr="00D03FC3">
              <w:rPr>
                <w:rFonts w:eastAsia="Times New Roman"/>
                <w:sz w:val="16"/>
                <w:szCs w:val="16"/>
              </w:rPr>
              <w:t>343 259,0</w:t>
            </w:r>
          </w:p>
        </w:tc>
        <w:tc>
          <w:tcPr>
            <w:tcW w:w="1134" w:type="dxa"/>
            <w:shd w:val="clear" w:color="auto" w:fill="auto"/>
            <w:vAlign w:val="center"/>
            <w:hideMark/>
          </w:tcPr>
          <w:p w14:paraId="0D96FCDE"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1134" w:type="dxa"/>
            <w:shd w:val="clear" w:color="auto" w:fill="auto"/>
            <w:vAlign w:val="center"/>
            <w:hideMark/>
          </w:tcPr>
          <w:p w14:paraId="746F9162" w14:textId="77777777" w:rsidR="00684B9C" w:rsidRPr="00D03FC3" w:rsidRDefault="00684B9C" w:rsidP="003C0DEF">
            <w:pPr>
              <w:jc w:val="right"/>
              <w:rPr>
                <w:rFonts w:eastAsia="Times New Roman"/>
                <w:sz w:val="16"/>
                <w:szCs w:val="16"/>
              </w:rPr>
            </w:pPr>
            <w:r w:rsidRPr="00D03FC3">
              <w:rPr>
                <w:rFonts w:eastAsia="Times New Roman"/>
                <w:sz w:val="16"/>
                <w:szCs w:val="16"/>
              </w:rPr>
              <w:t>688 594,8</w:t>
            </w:r>
          </w:p>
        </w:tc>
        <w:tc>
          <w:tcPr>
            <w:tcW w:w="993" w:type="dxa"/>
            <w:shd w:val="clear" w:color="auto" w:fill="auto"/>
            <w:vAlign w:val="center"/>
            <w:hideMark/>
          </w:tcPr>
          <w:p w14:paraId="77295A67"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35848566" w14:textId="77777777" w:rsidTr="00214F1D">
        <w:trPr>
          <w:trHeight w:val="379"/>
        </w:trPr>
        <w:tc>
          <w:tcPr>
            <w:tcW w:w="4693" w:type="dxa"/>
            <w:gridSpan w:val="2"/>
            <w:shd w:val="clear" w:color="auto" w:fill="auto"/>
            <w:vAlign w:val="center"/>
            <w:hideMark/>
          </w:tcPr>
          <w:p w14:paraId="69BA240F" w14:textId="77777777" w:rsidR="00684B9C" w:rsidRPr="00D03FC3" w:rsidRDefault="00684B9C" w:rsidP="003C0DEF">
            <w:pPr>
              <w:jc w:val="both"/>
              <w:rPr>
                <w:rFonts w:eastAsia="Times New Roman"/>
                <w:sz w:val="16"/>
                <w:szCs w:val="16"/>
              </w:rPr>
            </w:pPr>
            <w:r>
              <w:rPr>
                <w:rFonts w:eastAsia="Times New Roman"/>
                <w:sz w:val="16"/>
                <w:szCs w:val="16"/>
              </w:rPr>
              <w:t xml:space="preserve">Субсидии </w:t>
            </w:r>
            <w:r w:rsidRPr="00D03FC3">
              <w:rPr>
                <w:rFonts w:eastAsia="Times New Roman"/>
                <w:sz w:val="16"/>
                <w:szCs w:val="16"/>
              </w:rPr>
              <w:t>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140" w:type="dxa"/>
            <w:gridSpan w:val="2"/>
            <w:shd w:val="clear" w:color="auto" w:fill="auto"/>
            <w:vAlign w:val="center"/>
            <w:hideMark/>
          </w:tcPr>
          <w:p w14:paraId="25063EE6" w14:textId="77777777" w:rsidR="00684B9C" w:rsidRPr="00D03FC3" w:rsidRDefault="00684B9C" w:rsidP="003C0DEF">
            <w:pPr>
              <w:jc w:val="right"/>
              <w:rPr>
                <w:rFonts w:eastAsia="Times New Roman"/>
                <w:sz w:val="16"/>
                <w:szCs w:val="16"/>
              </w:rPr>
            </w:pPr>
            <w:r w:rsidRPr="00D03FC3">
              <w:rPr>
                <w:rFonts w:eastAsia="Times New Roman"/>
                <w:sz w:val="16"/>
                <w:szCs w:val="16"/>
              </w:rPr>
              <w:t>518,0</w:t>
            </w:r>
          </w:p>
        </w:tc>
        <w:tc>
          <w:tcPr>
            <w:tcW w:w="1128" w:type="dxa"/>
            <w:shd w:val="clear" w:color="auto" w:fill="auto"/>
            <w:vAlign w:val="center"/>
            <w:hideMark/>
          </w:tcPr>
          <w:p w14:paraId="7BA7C329" w14:textId="77777777" w:rsidR="00684B9C" w:rsidRPr="00D03FC3" w:rsidRDefault="00684B9C" w:rsidP="003C0DEF">
            <w:pPr>
              <w:jc w:val="right"/>
              <w:rPr>
                <w:rFonts w:eastAsia="Times New Roman"/>
                <w:sz w:val="16"/>
                <w:szCs w:val="16"/>
              </w:rPr>
            </w:pPr>
            <w:r w:rsidRPr="00D03FC3">
              <w:rPr>
                <w:rFonts w:eastAsia="Times New Roman"/>
                <w:sz w:val="16"/>
                <w:szCs w:val="16"/>
              </w:rPr>
              <w:t>518,0</w:t>
            </w:r>
          </w:p>
        </w:tc>
        <w:tc>
          <w:tcPr>
            <w:tcW w:w="1134" w:type="dxa"/>
            <w:shd w:val="clear" w:color="auto" w:fill="auto"/>
            <w:vAlign w:val="center"/>
            <w:hideMark/>
          </w:tcPr>
          <w:p w14:paraId="6DF6F247"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1134" w:type="dxa"/>
            <w:shd w:val="clear" w:color="auto" w:fill="auto"/>
            <w:vAlign w:val="center"/>
            <w:hideMark/>
          </w:tcPr>
          <w:p w14:paraId="35B98DB2"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993" w:type="dxa"/>
            <w:shd w:val="clear" w:color="auto" w:fill="auto"/>
            <w:vAlign w:val="center"/>
            <w:hideMark/>
          </w:tcPr>
          <w:p w14:paraId="2A7DC1E7"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7F2AC615" w14:textId="77777777" w:rsidTr="00214F1D">
        <w:trPr>
          <w:trHeight w:val="450"/>
        </w:trPr>
        <w:tc>
          <w:tcPr>
            <w:tcW w:w="4693" w:type="dxa"/>
            <w:gridSpan w:val="2"/>
            <w:shd w:val="clear" w:color="auto" w:fill="auto"/>
            <w:vAlign w:val="center"/>
            <w:hideMark/>
          </w:tcPr>
          <w:p w14:paraId="37FE62A9" w14:textId="77777777" w:rsidR="00684B9C" w:rsidRPr="00D03FC3" w:rsidRDefault="00684B9C" w:rsidP="003C0DEF">
            <w:pPr>
              <w:jc w:val="both"/>
              <w:rPr>
                <w:rFonts w:eastAsia="Times New Roman"/>
                <w:sz w:val="16"/>
                <w:szCs w:val="16"/>
              </w:rPr>
            </w:pPr>
            <w:r w:rsidRPr="00D03FC3">
              <w:rPr>
                <w:rFonts w:eastAsia="Times New Roman"/>
                <w:sz w:val="16"/>
                <w:szCs w:val="16"/>
              </w:rPr>
              <w:t>Субсидии на оснащение объектов спортивной инфраструктуры спортивно-технологическим оборудованием</w:t>
            </w:r>
          </w:p>
        </w:tc>
        <w:tc>
          <w:tcPr>
            <w:tcW w:w="1140" w:type="dxa"/>
            <w:gridSpan w:val="2"/>
            <w:shd w:val="clear" w:color="auto" w:fill="auto"/>
            <w:vAlign w:val="center"/>
            <w:hideMark/>
          </w:tcPr>
          <w:p w14:paraId="351BC79C" w14:textId="77777777" w:rsidR="00684B9C" w:rsidRPr="00D03FC3" w:rsidRDefault="00684B9C" w:rsidP="003C0DEF">
            <w:pPr>
              <w:jc w:val="right"/>
              <w:rPr>
                <w:rFonts w:eastAsia="Times New Roman"/>
                <w:sz w:val="16"/>
                <w:szCs w:val="16"/>
              </w:rPr>
            </w:pPr>
            <w:r w:rsidRPr="00D03FC3">
              <w:rPr>
                <w:rFonts w:eastAsia="Times New Roman"/>
                <w:sz w:val="16"/>
                <w:szCs w:val="16"/>
              </w:rPr>
              <w:t>41 666,7</w:t>
            </w:r>
          </w:p>
        </w:tc>
        <w:tc>
          <w:tcPr>
            <w:tcW w:w="1128" w:type="dxa"/>
            <w:shd w:val="clear" w:color="auto" w:fill="auto"/>
            <w:vAlign w:val="center"/>
            <w:hideMark/>
          </w:tcPr>
          <w:p w14:paraId="05C579D3" w14:textId="77777777" w:rsidR="00684B9C" w:rsidRPr="00D03FC3" w:rsidRDefault="00684B9C" w:rsidP="003C0DEF">
            <w:pPr>
              <w:jc w:val="right"/>
              <w:rPr>
                <w:rFonts w:eastAsia="Times New Roman"/>
                <w:sz w:val="16"/>
                <w:szCs w:val="16"/>
              </w:rPr>
            </w:pPr>
            <w:r w:rsidRPr="00D03FC3">
              <w:rPr>
                <w:rFonts w:eastAsia="Times New Roman"/>
                <w:sz w:val="16"/>
                <w:szCs w:val="16"/>
              </w:rPr>
              <w:t>41 666,7</w:t>
            </w:r>
          </w:p>
        </w:tc>
        <w:tc>
          <w:tcPr>
            <w:tcW w:w="1134" w:type="dxa"/>
            <w:shd w:val="clear" w:color="auto" w:fill="auto"/>
            <w:vAlign w:val="center"/>
            <w:hideMark/>
          </w:tcPr>
          <w:p w14:paraId="03DF5871"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1134" w:type="dxa"/>
            <w:shd w:val="clear" w:color="auto" w:fill="auto"/>
            <w:vAlign w:val="center"/>
            <w:hideMark/>
          </w:tcPr>
          <w:p w14:paraId="2A5090CA"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993" w:type="dxa"/>
            <w:shd w:val="clear" w:color="auto" w:fill="auto"/>
            <w:vAlign w:val="center"/>
            <w:hideMark/>
          </w:tcPr>
          <w:p w14:paraId="6FCF4F86"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5FBCBE42" w14:textId="77777777" w:rsidTr="00214F1D">
        <w:trPr>
          <w:trHeight w:val="675"/>
        </w:trPr>
        <w:tc>
          <w:tcPr>
            <w:tcW w:w="4693" w:type="dxa"/>
            <w:gridSpan w:val="2"/>
            <w:shd w:val="clear" w:color="auto" w:fill="auto"/>
            <w:vAlign w:val="center"/>
            <w:hideMark/>
          </w:tcPr>
          <w:p w14:paraId="26FDFDF4" w14:textId="77777777" w:rsidR="00684B9C" w:rsidRPr="00D03FC3" w:rsidRDefault="00684B9C" w:rsidP="003C0DEF">
            <w:pPr>
              <w:jc w:val="both"/>
              <w:rPr>
                <w:rFonts w:eastAsia="Times New Roman"/>
                <w:sz w:val="16"/>
                <w:szCs w:val="16"/>
              </w:rPr>
            </w:pPr>
            <w:r>
              <w:rPr>
                <w:rFonts w:eastAsia="Times New Roman"/>
                <w:sz w:val="16"/>
                <w:szCs w:val="16"/>
              </w:rPr>
              <w:t xml:space="preserve">Субсидии </w:t>
            </w:r>
            <w:r w:rsidRPr="00D03FC3">
              <w:rPr>
                <w:rFonts w:eastAsia="Times New Roman"/>
                <w:sz w:val="16"/>
                <w:szCs w:val="16"/>
              </w:rPr>
              <w:t>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40" w:type="dxa"/>
            <w:gridSpan w:val="2"/>
            <w:shd w:val="clear" w:color="auto" w:fill="auto"/>
            <w:vAlign w:val="center"/>
            <w:hideMark/>
          </w:tcPr>
          <w:p w14:paraId="790449E3" w14:textId="77777777" w:rsidR="00684B9C" w:rsidRPr="00D03FC3" w:rsidRDefault="00684B9C" w:rsidP="003C0DEF">
            <w:pPr>
              <w:jc w:val="right"/>
              <w:rPr>
                <w:rFonts w:eastAsia="Times New Roman"/>
                <w:sz w:val="16"/>
                <w:szCs w:val="16"/>
              </w:rPr>
            </w:pPr>
            <w:r w:rsidRPr="00D03FC3">
              <w:rPr>
                <w:rFonts w:eastAsia="Times New Roman"/>
                <w:sz w:val="16"/>
                <w:szCs w:val="16"/>
              </w:rPr>
              <w:t>461 830,1</w:t>
            </w:r>
          </w:p>
        </w:tc>
        <w:tc>
          <w:tcPr>
            <w:tcW w:w="1128" w:type="dxa"/>
            <w:shd w:val="clear" w:color="auto" w:fill="auto"/>
            <w:vAlign w:val="center"/>
            <w:hideMark/>
          </w:tcPr>
          <w:p w14:paraId="349377E9" w14:textId="77777777" w:rsidR="00684B9C" w:rsidRPr="00D03FC3" w:rsidRDefault="00684B9C" w:rsidP="003C0DEF">
            <w:pPr>
              <w:jc w:val="right"/>
              <w:rPr>
                <w:rFonts w:eastAsia="Times New Roman"/>
                <w:sz w:val="16"/>
                <w:szCs w:val="16"/>
              </w:rPr>
            </w:pPr>
            <w:r w:rsidRPr="00D03FC3">
              <w:rPr>
                <w:rFonts w:eastAsia="Times New Roman"/>
                <w:sz w:val="16"/>
                <w:szCs w:val="16"/>
              </w:rPr>
              <w:t>461 830,1</w:t>
            </w:r>
          </w:p>
        </w:tc>
        <w:tc>
          <w:tcPr>
            <w:tcW w:w="1134" w:type="dxa"/>
            <w:shd w:val="clear" w:color="auto" w:fill="auto"/>
            <w:vAlign w:val="center"/>
            <w:hideMark/>
          </w:tcPr>
          <w:p w14:paraId="186BF599"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1134" w:type="dxa"/>
            <w:shd w:val="clear" w:color="auto" w:fill="auto"/>
            <w:vAlign w:val="center"/>
            <w:hideMark/>
          </w:tcPr>
          <w:p w14:paraId="00B99ACB"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993" w:type="dxa"/>
            <w:shd w:val="clear" w:color="auto" w:fill="auto"/>
            <w:vAlign w:val="center"/>
            <w:hideMark/>
          </w:tcPr>
          <w:p w14:paraId="6B7417AA"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0E137BAD" w14:textId="77777777" w:rsidTr="00214F1D">
        <w:trPr>
          <w:trHeight w:val="450"/>
        </w:trPr>
        <w:tc>
          <w:tcPr>
            <w:tcW w:w="4693" w:type="dxa"/>
            <w:gridSpan w:val="2"/>
            <w:shd w:val="clear" w:color="auto" w:fill="auto"/>
            <w:vAlign w:val="center"/>
            <w:hideMark/>
          </w:tcPr>
          <w:p w14:paraId="66DBC5C3" w14:textId="77777777" w:rsidR="00684B9C" w:rsidRPr="00D03FC3" w:rsidRDefault="00684B9C" w:rsidP="003C0DEF">
            <w:pPr>
              <w:jc w:val="both"/>
              <w:rPr>
                <w:rFonts w:eastAsia="Times New Roman"/>
                <w:sz w:val="16"/>
                <w:szCs w:val="16"/>
              </w:rPr>
            </w:pPr>
            <w:r w:rsidRPr="00D03FC3">
              <w:rPr>
                <w:rFonts w:eastAsia="Times New Roman"/>
                <w:sz w:val="16"/>
                <w:szCs w:val="16"/>
              </w:rPr>
              <w:t>Субсидии на строительство и реконструкцию (модернизацию) объектов питьевого водоснабжения</w:t>
            </w:r>
          </w:p>
        </w:tc>
        <w:tc>
          <w:tcPr>
            <w:tcW w:w="1140" w:type="dxa"/>
            <w:gridSpan w:val="2"/>
            <w:shd w:val="clear" w:color="auto" w:fill="auto"/>
            <w:vAlign w:val="center"/>
            <w:hideMark/>
          </w:tcPr>
          <w:p w14:paraId="183EB73D" w14:textId="77777777" w:rsidR="00684B9C" w:rsidRPr="00D03FC3" w:rsidRDefault="00684B9C" w:rsidP="003C0DEF">
            <w:pPr>
              <w:jc w:val="right"/>
              <w:rPr>
                <w:rFonts w:eastAsia="Times New Roman"/>
                <w:sz w:val="16"/>
                <w:szCs w:val="16"/>
              </w:rPr>
            </w:pPr>
            <w:r w:rsidRPr="00D03FC3">
              <w:rPr>
                <w:rFonts w:eastAsia="Times New Roman"/>
                <w:sz w:val="16"/>
                <w:szCs w:val="16"/>
              </w:rPr>
              <w:t>94 955,5</w:t>
            </w:r>
          </w:p>
        </w:tc>
        <w:tc>
          <w:tcPr>
            <w:tcW w:w="1128" w:type="dxa"/>
            <w:shd w:val="clear" w:color="auto" w:fill="auto"/>
            <w:vAlign w:val="center"/>
            <w:hideMark/>
          </w:tcPr>
          <w:p w14:paraId="39085A21" w14:textId="77777777" w:rsidR="00684B9C" w:rsidRPr="00D03FC3" w:rsidRDefault="00684B9C" w:rsidP="003C0DEF">
            <w:pPr>
              <w:jc w:val="right"/>
              <w:rPr>
                <w:rFonts w:eastAsia="Times New Roman"/>
                <w:sz w:val="16"/>
                <w:szCs w:val="16"/>
              </w:rPr>
            </w:pPr>
            <w:r w:rsidRPr="00D03FC3">
              <w:rPr>
                <w:rFonts w:eastAsia="Times New Roman"/>
                <w:sz w:val="16"/>
                <w:szCs w:val="16"/>
              </w:rPr>
              <w:t>94 955,5</w:t>
            </w:r>
          </w:p>
        </w:tc>
        <w:tc>
          <w:tcPr>
            <w:tcW w:w="1134" w:type="dxa"/>
            <w:shd w:val="clear" w:color="auto" w:fill="auto"/>
            <w:vAlign w:val="center"/>
            <w:hideMark/>
          </w:tcPr>
          <w:p w14:paraId="10767BF5"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1134" w:type="dxa"/>
            <w:shd w:val="clear" w:color="auto" w:fill="auto"/>
            <w:vAlign w:val="center"/>
            <w:hideMark/>
          </w:tcPr>
          <w:p w14:paraId="2C7E22EC"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993" w:type="dxa"/>
            <w:shd w:val="clear" w:color="auto" w:fill="auto"/>
            <w:vAlign w:val="center"/>
            <w:hideMark/>
          </w:tcPr>
          <w:p w14:paraId="7E0E850F"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7F9E31C9" w14:textId="77777777" w:rsidTr="00214F1D">
        <w:trPr>
          <w:trHeight w:val="567"/>
        </w:trPr>
        <w:tc>
          <w:tcPr>
            <w:tcW w:w="4693" w:type="dxa"/>
            <w:gridSpan w:val="2"/>
            <w:shd w:val="clear" w:color="auto" w:fill="auto"/>
            <w:vAlign w:val="center"/>
            <w:hideMark/>
          </w:tcPr>
          <w:p w14:paraId="1C7C4CA1" w14:textId="77777777" w:rsidR="00684B9C" w:rsidRPr="00D03FC3" w:rsidRDefault="00684B9C" w:rsidP="003C0DEF">
            <w:pPr>
              <w:jc w:val="both"/>
              <w:rPr>
                <w:rFonts w:eastAsia="Times New Roman"/>
                <w:sz w:val="16"/>
                <w:szCs w:val="16"/>
              </w:rPr>
            </w:pPr>
            <w:r w:rsidRPr="00D03FC3">
              <w:rPr>
                <w:rFonts w:eastAsia="Times New Roman"/>
                <w:sz w:val="16"/>
                <w:szCs w:val="16"/>
              </w:rPr>
              <w:t>Субсидии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140" w:type="dxa"/>
            <w:gridSpan w:val="2"/>
            <w:shd w:val="clear" w:color="auto" w:fill="auto"/>
            <w:vAlign w:val="center"/>
            <w:hideMark/>
          </w:tcPr>
          <w:p w14:paraId="6794797A" w14:textId="77777777" w:rsidR="00684B9C" w:rsidRPr="00D03FC3" w:rsidRDefault="00684B9C" w:rsidP="003C0DEF">
            <w:pPr>
              <w:jc w:val="right"/>
              <w:rPr>
                <w:rFonts w:eastAsia="Times New Roman"/>
                <w:sz w:val="16"/>
                <w:szCs w:val="16"/>
              </w:rPr>
            </w:pPr>
            <w:r w:rsidRPr="00D03FC3">
              <w:rPr>
                <w:rFonts w:eastAsia="Times New Roman"/>
                <w:sz w:val="16"/>
                <w:szCs w:val="16"/>
              </w:rPr>
              <w:t>79 111,9</w:t>
            </w:r>
          </w:p>
        </w:tc>
        <w:tc>
          <w:tcPr>
            <w:tcW w:w="1128" w:type="dxa"/>
            <w:shd w:val="clear" w:color="auto" w:fill="auto"/>
            <w:vAlign w:val="center"/>
            <w:hideMark/>
          </w:tcPr>
          <w:p w14:paraId="460537FA" w14:textId="77777777" w:rsidR="00684B9C" w:rsidRPr="00D03FC3" w:rsidRDefault="00684B9C" w:rsidP="003C0DEF">
            <w:pPr>
              <w:jc w:val="right"/>
              <w:rPr>
                <w:rFonts w:eastAsia="Times New Roman"/>
                <w:sz w:val="16"/>
                <w:szCs w:val="16"/>
              </w:rPr>
            </w:pPr>
            <w:r w:rsidRPr="00D03FC3">
              <w:rPr>
                <w:rFonts w:eastAsia="Times New Roman"/>
                <w:sz w:val="16"/>
                <w:szCs w:val="16"/>
              </w:rPr>
              <w:t>22 746,9</w:t>
            </w:r>
          </w:p>
        </w:tc>
        <w:tc>
          <w:tcPr>
            <w:tcW w:w="1134" w:type="dxa"/>
            <w:shd w:val="clear" w:color="auto" w:fill="auto"/>
            <w:vAlign w:val="center"/>
            <w:hideMark/>
          </w:tcPr>
          <w:p w14:paraId="514158EC"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1134" w:type="dxa"/>
            <w:shd w:val="clear" w:color="auto" w:fill="auto"/>
            <w:vAlign w:val="center"/>
            <w:hideMark/>
          </w:tcPr>
          <w:p w14:paraId="52FD2D2D"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993" w:type="dxa"/>
            <w:shd w:val="clear" w:color="auto" w:fill="auto"/>
            <w:vAlign w:val="center"/>
            <w:hideMark/>
          </w:tcPr>
          <w:p w14:paraId="55BAF036"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0B082F8F" w14:textId="77777777" w:rsidTr="00214F1D">
        <w:trPr>
          <w:trHeight w:val="677"/>
        </w:trPr>
        <w:tc>
          <w:tcPr>
            <w:tcW w:w="4693" w:type="dxa"/>
            <w:gridSpan w:val="2"/>
            <w:shd w:val="clear" w:color="auto" w:fill="auto"/>
            <w:vAlign w:val="center"/>
            <w:hideMark/>
          </w:tcPr>
          <w:p w14:paraId="72E8FAFB" w14:textId="77777777" w:rsidR="00684B9C" w:rsidRPr="00D03FC3" w:rsidRDefault="00684B9C" w:rsidP="003C0DEF">
            <w:pPr>
              <w:jc w:val="both"/>
              <w:rPr>
                <w:rFonts w:eastAsia="Times New Roman"/>
                <w:sz w:val="16"/>
                <w:szCs w:val="16"/>
              </w:rPr>
            </w:pPr>
            <w:r w:rsidRPr="00D03FC3">
              <w:rPr>
                <w:rFonts w:eastAsia="Times New Roman"/>
                <w:sz w:val="16"/>
                <w:szCs w:val="16"/>
              </w:rPr>
              <w:t>Субсидии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140" w:type="dxa"/>
            <w:gridSpan w:val="2"/>
            <w:shd w:val="clear" w:color="auto" w:fill="auto"/>
            <w:vAlign w:val="center"/>
            <w:hideMark/>
          </w:tcPr>
          <w:p w14:paraId="6EF15EE6" w14:textId="77777777" w:rsidR="00684B9C" w:rsidRPr="00D03FC3" w:rsidRDefault="00684B9C" w:rsidP="003C0DEF">
            <w:pPr>
              <w:jc w:val="right"/>
              <w:rPr>
                <w:rFonts w:eastAsia="Times New Roman"/>
                <w:sz w:val="16"/>
                <w:szCs w:val="16"/>
              </w:rPr>
            </w:pPr>
            <w:r w:rsidRPr="00D03FC3">
              <w:rPr>
                <w:rFonts w:eastAsia="Times New Roman"/>
                <w:sz w:val="16"/>
                <w:szCs w:val="16"/>
              </w:rPr>
              <w:t>22 746,9</w:t>
            </w:r>
          </w:p>
        </w:tc>
        <w:tc>
          <w:tcPr>
            <w:tcW w:w="1128" w:type="dxa"/>
            <w:shd w:val="clear" w:color="auto" w:fill="auto"/>
            <w:vAlign w:val="center"/>
            <w:hideMark/>
          </w:tcPr>
          <w:p w14:paraId="3CD2972A" w14:textId="77777777" w:rsidR="00684B9C" w:rsidRPr="00D03FC3" w:rsidRDefault="00684B9C" w:rsidP="003C0DEF">
            <w:pPr>
              <w:jc w:val="right"/>
              <w:rPr>
                <w:rFonts w:eastAsia="Times New Roman"/>
                <w:sz w:val="16"/>
                <w:szCs w:val="16"/>
              </w:rPr>
            </w:pPr>
            <w:r w:rsidRPr="00D03FC3">
              <w:rPr>
                <w:rFonts w:eastAsia="Times New Roman"/>
                <w:sz w:val="16"/>
                <w:szCs w:val="16"/>
              </w:rPr>
              <w:t>22 746,9</w:t>
            </w:r>
          </w:p>
        </w:tc>
        <w:tc>
          <w:tcPr>
            <w:tcW w:w="1134" w:type="dxa"/>
            <w:shd w:val="clear" w:color="auto" w:fill="auto"/>
            <w:vAlign w:val="center"/>
            <w:hideMark/>
          </w:tcPr>
          <w:p w14:paraId="75FDF89A"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1134" w:type="dxa"/>
            <w:shd w:val="clear" w:color="auto" w:fill="auto"/>
            <w:vAlign w:val="center"/>
            <w:hideMark/>
          </w:tcPr>
          <w:p w14:paraId="2B371DB0"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993" w:type="dxa"/>
            <w:shd w:val="clear" w:color="auto" w:fill="auto"/>
            <w:vAlign w:val="center"/>
            <w:hideMark/>
          </w:tcPr>
          <w:p w14:paraId="7C7AB895"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20959763" w14:textId="77777777" w:rsidTr="00214F1D">
        <w:trPr>
          <w:trHeight w:val="675"/>
        </w:trPr>
        <w:tc>
          <w:tcPr>
            <w:tcW w:w="4693" w:type="dxa"/>
            <w:gridSpan w:val="2"/>
            <w:shd w:val="clear" w:color="auto" w:fill="auto"/>
            <w:vAlign w:val="center"/>
            <w:hideMark/>
          </w:tcPr>
          <w:p w14:paraId="54152524" w14:textId="77777777" w:rsidR="00684B9C" w:rsidRPr="00D03FC3" w:rsidRDefault="00684B9C" w:rsidP="003C0DEF">
            <w:pPr>
              <w:jc w:val="both"/>
              <w:rPr>
                <w:rFonts w:eastAsia="Times New Roman"/>
                <w:sz w:val="16"/>
                <w:szCs w:val="16"/>
              </w:rPr>
            </w:pPr>
            <w:r w:rsidRPr="00D03FC3">
              <w:rPr>
                <w:rFonts w:eastAsia="Times New Roman"/>
                <w:sz w:val="16"/>
                <w:szCs w:val="16"/>
              </w:rPr>
              <w:t xml:space="preserve">Субсидии на </w:t>
            </w:r>
            <w:proofErr w:type="spellStart"/>
            <w:r w:rsidRPr="00D03FC3">
              <w:rPr>
                <w:rFonts w:eastAsia="Times New Roman"/>
                <w:sz w:val="16"/>
                <w:szCs w:val="16"/>
              </w:rPr>
              <w:t>софинансирование</w:t>
            </w:r>
            <w:proofErr w:type="spellEnd"/>
            <w:r w:rsidRPr="00D03FC3">
              <w:rPr>
                <w:rFonts w:eastAsia="Times New Roman"/>
                <w:sz w:val="16"/>
                <w:szCs w:val="16"/>
              </w:rPr>
              <w:t xml:space="preserve"> расходных обязательств субъектов Российской Федерации, связанных с реализацией федеральной целевой программы </w:t>
            </w:r>
            <w:r>
              <w:rPr>
                <w:rFonts w:eastAsia="Times New Roman"/>
                <w:sz w:val="16"/>
                <w:szCs w:val="16"/>
              </w:rPr>
              <w:t>«</w:t>
            </w:r>
            <w:r w:rsidRPr="00D03FC3">
              <w:rPr>
                <w:rFonts w:eastAsia="Times New Roman"/>
                <w:sz w:val="16"/>
                <w:szCs w:val="16"/>
              </w:rPr>
              <w:t xml:space="preserve">Увековечение памяти погибших при защите Отечества на 2019 </w:t>
            </w:r>
            <w:r>
              <w:rPr>
                <w:rFonts w:eastAsia="Times New Roman"/>
                <w:sz w:val="16"/>
                <w:szCs w:val="16"/>
              </w:rPr>
              <w:t>–</w:t>
            </w:r>
            <w:r w:rsidRPr="00D03FC3">
              <w:rPr>
                <w:rFonts w:eastAsia="Times New Roman"/>
                <w:sz w:val="16"/>
                <w:szCs w:val="16"/>
              </w:rPr>
              <w:t xml:space="preserve"> 2024 годы</w:t>
            </w:r>
            <w:r>
              <w:rPr>
                <w:rFonts w:eastAsia="Times New Roman"/>
                <w:sz w:val="16"/>
                <w:szCs w:val="16"/>
              </w:rPr>
              <w:t>»</w:t>
            </w:r>
          </w:p>
        </w:tc>
        <w:tc>
          <w:tcPr>
            <w:tcW w:w="1140" w:type="dxa"/>
            <w:gridSpan w:val="2"/>
            <w:shd w:val="clear" w:color="auto" w:fill="auto"/>
            <w:vAlign w:val="center"/>
            <w:hideMark/>
          </w:tcPr>
          <w:p w14:paraId="4A3EA5A7"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1128" w:type="dxa"/>
            <w:shd w:val="clear" w:color="auto" w:fill="auto"/>
            <w:vAlign w:val="center"/>
            <w:hideMark/>
          </w:tcPr>
          <w:p w14:paraId="6065CDC2"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1134" w:type="dxa"/>
            <w:shd w:val="clear" w:color="auto" w:fill="auto"/>
            <w:vAlign w:val="center"/>
            <w:hideMark/>
          </w:tcPr>
          <w:p w14:paraId="3C93805D"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1134" w:type="dxa"/>
            <w:shd w:val="clear" w:color="auto" w:fill="auto"/>
            <w:vAlign w:val="center"/>
            <w:hideMark/>
          </w:tcPr>
          <w:p w14:paraId="01B0576A" w14:textId="77777777" w:rsidR="00684B9C" w:rsidRPr="00D03FC3" w:rsidRDefault="00684B9C" w:rsidP="003C0DEF">
            <w:pPr>
              <w:jc w:val="right"/>
              <w:rPr>
                <w:rFonts w:eastAsia="Times New Roman"/>
                <w:sz w:val="16"/>
                <w:szCs w:val="16"/>
              </w:rPr>
            </w:pPr>
            <w:r w:rsidRPr="00D03FC3">
              <w:rPr>
                <w:rFonts w:eastAsia="Times New Roman"/>
                <w:sz w:val="16"/>
                <w:szCs w:val="16"/>
              </w:rPr>
              <w:t>2 970,4</w:t>
            </w:r>
          </w:p>
        </w:tc>
        <w:tc>
          <w:tcPr>
            <w:tcW w:w="993" w:type="dxa"/>
            <w:shd w:val="clear" w:color="auto" w:fill="auto"/>
            <w:vAlign w:val="center"/>
            <w:hideMark/>
          </w:tcPr>
          <w:p w14:paraId="65163900"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0EA6AEB3" w14:textId="77777777" w:rsidTr="00214F1D">
        <w:trPr>
          <w:trHeight w:val="675"/>
        </w:trPr>
        <w:tc>
          <w:tcPr>
            <w:tcW w:w="4693" w:type="dxa"/>
            <w:gridSpan w:val="2"/>
            <w:shd w:val="clear" w:color="auto" w:fill="auto"/>
            <w:vAlign w:val="center"/>
            <w:hideMark/>
          </w:tcPr>
          <w:p w14:paraId="25DD680A" w14:textId="77777777" w:rsidR="00684B9C" w:rsidRPr="00D03FC3" w:rsidRDefault="00684B9C" w:rsidP="003C0DEF">
            <w:pPr>
              <w:jc w:val="both"/>
              <w:rPr>
                <w:rFonts w:eastAsia="Times New Roman"/>
                <w:sz w:val="16"/>
                <w:szCs w:val="16"/>
              </w:rPr>
            </w:pPr>
            <w:r w:rsidRPr="00D03FC3">
              <w:rPr>
                <w:rFonts w:eastAsia="Times New Roman"/>
                <w:sz w:val="16"/>
                <w:szCs w:val="16"/>
              </w:rPr>
              <w:t>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40" w:type="dxa"/>
            <w:gridSpan w:val="2"/>
            <w:shd w:val="clear" w:color="auto" w:fill="auto"/>
            <w:vAlign w:val="center"/>
            <w:hideMark/>
          </w:tcPr>
          <w:p w14:paraId="39ED0E84" w14:textId="77777777" w:rsidR="00684B9C" w:rsidRPr="00D03FC3" w:rsidRDefault="00684B9C" w:rsidP="003C0DEF">
            <w:pPr>
              <w:jc w:val="right"/>
              <w:rPr>
                <w:rFonts w:eastAsia="Times New Roman"/>
                <w:sz w:val="16"/>
                <w:szCs w:val="16"/>
              </w:rPr>
            </w:pPr>
            <w:r w:rsidRPr="00D03FC3">
              <w:rPr>
                <w:rFonts w:eastAsia="Times New Roman"/>
                <w:sz w:val="16"/>
                <w:szCs w:val="16"/>
              </w:rPr>
              <w:t>309 422,0</w:t>
            </w:r>
          </w:p>
        </w:tc>
        <w:tc>
          <w:tcPr>
            <w:tcW w:w="1128" w:type="dxa"/>
            <w:shd w:val="clear" w:color="auto" w:fill="auto"/>
            <w:vAlign w:val="center"/>
            <w:hideMark/>
          </w:tcPr>
          <w:p w14:paraId="5652B159" w14:textId="77777777" w:rsidR="00684B9C" w:rsidRPr="00D03FC3" w:rsidRDefault="00684B9C" w:rsidP="003C0DEF">
            <w:pPr>
              <w:jc w:val="right"/>
              <w:rPr>
                <w:rFonts w:eastAsia="Times New Roman"/>
                <w:sz w:val="16"/>
                <w:szCs w:val="16"/>
              </w:rPr>
            </w:pPr>
            <w:r w:rsidRPr="00D03FC3">
              <w:rPr>
                <w:rFonts w:eastAsia="Times New Roman"/>
                <w:sz w:val="16"/>
                <w:szCs w:val="16"/>
              </w:rPr>
              <w:t>309 422,0</w:t>
            </w:r>
          </w:p>
        </w:tc>
        <w:tc>
          <w:tcPr>
            <w:tcW w:w="1134" w:type="dxa"/>
            <w:shd w:val="clear" w:color="auto" w:fill="auto"/>
            <w:vAlign w:val="center"/>
            <w:hideMark/>
          </w:tcPr>
          <w:p w14:paraId="3D6A838A" w14:textId="77777777" w:rsidR="00684B9C" w:rsidRPr="00D03FC3" w:rsidRDefault="00684B9C" w:rsidP="003C0DEF">
            <w:pPr>
              <w:jc w:val="right"/>
              <w:rPr>
                <w:rFonts w:eastAsia="Times New Roman"/>
                <w:sz w:val="16"/>
                <w:szCs w:val="16"/>
              </w:rPr>
            </w:pPr>
            <w:r w:rsidRPr="00D03FC3">
              <w:rPr>
                <w:rFonts w:eastAsia="Times New Roman"/>
                <w:sz w:val="16"/>
                <w:szCs w:val="16"/>
              </w:rPr>
              <w:t>338 961,5</w:t>
            </w:r>
          </w:p>
        </w:tc>
        <w:tc>
          <w:tcPr>
            <w:tcW w:w="1134" w:type="dxa"/>
            <w:shd w:val="clear" w:color="auto" w:fill="auto"/>
            <w:vAlign w:val="center"/>
            <w:hideMark/>
          </w:tcPr>
          <w:p w14:paraId="3A4527AA" w14:textId="77777777" w:rsidR="00684B9C" w:rsidRPr="00D03FC3" w:rsidRDefault="00684B9C" w:rsidP="003C0DEF">
            <w:pPr>
              <w:jc w:val="right"/>
              <w:rPr>
                <w:rFonts w:eastAsia="Times New Roman"/>
                <w:sz w:val="16"/>
                <w:szCs w:val="16"/>
              </w:rPr>
            </w:pPr>
            <w:r w:rsidRPr="00D03FC3">
              <w:rPr>
                <w:rFonts w:eastAsia="Times New Roman"/>
                <w:sz w:val="16"/>
                <w:szCs w:val="16"/>
              </w:rPr>
              <w:t>336 168,7</w:t>
            </w:r>
          </w:p>
        </w:tc>
        <w:tc>
          <w:tcPr>
            <w:tcW w:w="993" w:type="dxa"/>
            <w:shd w:val="clear" w:color="auto" w:fill="auto"/>
            <w:vAlign w:val="center"/>
            <w:hideMark/>
          </w:tcPr>
          <w:p w14:paraId="0A0F7921" w14:textId="77777777" w:rsidR="00684B9C" w:rsidRPr="00D03FC3" w:rsidRDefault="00684B9C" w:rsidP="003C0DEF">
            <w:pPr>
              <w:jc w:val="right"/>
              <w:rPr>
                <w:rFonts w:eastAsia="Times New Roman"/>
                <w:sz w:val="16"/>
                <w:szCs w:val="16"/>
              </w:rPr>
            </w:pPr>
            <w:r w:rsidRPr="00D03FC3">
              <w:rPr>
                <w:rFonts w:eastAsia="Times New Roman"/>
                <w:sz w:val="16"/>
                <w:szCs w:val="16"/>
              </w:rPr>
              <w:t>346 322,8</w:t>
            </w:r>
          </w:p>
        </w:tc>
      </w:tr>
      <w:tr w:rsidR="00684B9C" w:rsidRPr="00D03FC3" w14:paraId="6C4DF367" w14:textId="77777777" w:rsidTr="00214F1D">
        <w:trPr>
          <w:trHeight w:val="450"/>
        </w:trPr>
        <w:tc>
          <w:tcPr>
            <w:tcW w:w="4693" w:type="dxa"/>
            <w:gridSpan w:val="2"/>
            <w:shd w:val="clear" w:color="auto" w:fill="auto"/>
            <w:vAlign w:val="center"/>
            <w:hideMark/>
          </w:tcPr>
          <w:p w14:paraId="2B88B5FC" w14:textId="77777777" w:rsidR="00684B9C" w:rsidRPr="00D03FC3" w:rsidRDefault="00684B9C" w:rsidP="003C0DEF">
            <w:pPr>
              <w:jc w:val="both"/>
              <w:rPr>
                <w:rFonts w:eastAsia="Times New Roman"/>
                <w:sz w:val="16"/>
                <w:szCs w:val="16"/>
              </w:rPr>
            </w:pPr>
            <w:r w:rsidRPr="00D03FC3">
              <w:rPr>
                <w:rFonts w:eastAsia="Times New Roman"/>
                <w:sz w:val="16"/>
                <w:szCs w:val="16"/>
              </w:rPr>
              <w:t>Субсидии на создание новых мест в общеобразовательных организациях в связи с ростом числа обучающихся, вызванным демографическим фактором</w:t>
            </w:r>
          </w:p>
        </w:tc>
        <w:tc>
          <w:tcPr>
            <w:tcW w:w="1140" w:type="dxa"/>
            <w:gridSpan w:val="2"/>
            <w:shd w:val="clear" w:color="auto" w:fill="auto"/>
            <w:vAlign w:val="center"/>
            <w:hideMark/>
          </w:tcPr>
          <w:p w14:paraId="36BA5DCA" w14:textId="77777777" w:rsidR="00684B9C" w:rsidRPr="00D03FC3" w:rsidRDefault="00684B9C" w:rsidP="003C0DEF">
            <w:pPr>
              <w:jc w:val="right"/>
              <w:rPr>
                <w:rFonts w:eastAsia="Times New Roman"/>
                <w:sz w:val="16"/>
                <w:szCs w:val="16"/>
              </w:rPr>
            </w:pPr>
            <w:r w:rsidRPr="00D03FC3">
              <w:rPr>
                <w:rFonts w:eastAsia="Times New Roman"/>
                <w:sz w:val="16"/>
                <w:szCs w:val="16"/>
              </w:rPr>
              <w:t> </w:t>
            </w:r>
            <w:r>
              <w:rPr>
                <w:rFonts w:eastAsia="Times New Roman"/>
                <w:sz w:val="16"/>
                <w:szCs w:val="16"/>
              </w:rPr>
              <w:t>0,0</w:t>
            </w:r>
          </w:p>
        </w:tc>
        <w:tc>
          <w:tcPr>
            <w:tcW w:w="1128" w:type="dxa"/>
            <w:shd w:val="clear" w:color="auto" w:fill="auto"/>
            <w:vAlign w:val="center"/>
            <w:hideMark/>
          </w:tcPr>
          <w:p w14:paraId="26ACCEAC" w14:textId="77777777" w:rsidR="00684B9C" w:rsidRPr="00D03FC3" w:rsidRDefault="00684B9C" w:rsidP="003C0DEF">
            <w:pPr>
              <w:jc w:val="right"/>
              <w:rPr>
                <w:rFonts w:eastAsia="Times New Roman"/>
                <w:sz w:val="16"/>
                <w:szCs w:val="16"/>
              </w:rPr>
            </w:pPr>
            <w:r w:rsidRPr="00D03FC3">
              <w:rPr>
                <w:rFonts w:eastAsia="Times New Roman"/>
                <w:sz w:val="16"/>
                <w:szCs w:val="16"/>
              </w:rPr>
              <w:t>410 748,5</w:t>
            </w:r>
          </w:p>
        </w:tc>
        <w:tc>
          <w:tcPr>
            <w:tcW w:w="1134" w:type="dxa"/>
            <w:shd w:val="clear" w:color="auto" w:fill="auto"/>
            <w:vAlign w:val="center"/>
            <w:hideMark/>
          </w:tcPr>
          <w:p w14:paraId="4E81707A" w14:textId="77777777" w:rsidR="00684B9C" w:rsidRPr="00D03FC3" w:rsidRDefault="00684B9C" w:rsidP="003C0DEF">
            <w:pPr>
              <w:jc w:val="right"/>
              <w:rPr>
                <w:rFonts w:eastAsia="Times New Roman"/>
                <w:sz w:val="16"/>
                <w:szCs w:val="16"/>
              </w:rPr>
            </w:pPr>
            <w:r w:rsidRPr="00D03FC3">
              <w:rPr>
                <w:rFonts w:eastAsia="Times New Roman"/>
                <w:sz w:val="16"/>
                <w:szCs w:val="16"/>
              </w:rPr>
              <w:t>410 748,4</w:t>
            </w:r>
          </w:p>
        </w:tc>
        <w:tc>
          <w:tcPr>
            <w:tcW w:w="1134" w:type="dxa"/>
            <w:shd w:val="clear" w:color="auto" w:fill="auto"/>
            <w:vAlign w:val="center"/>
            <w:hideMark/>
          </w:tcPr>
          <w:p w14:paraId="56C4E9E9" w14:textId="77777777" w:rsidR="00684B9C" w:rsidRPr="00D03FC3" w:rsidRDefault="00684B9C" w:rsidP="003C0DEF">
            <w:pPr>
              <w:jc w:val="right"/>
              <w:rPr>
                <w:rFonts w:eastAsia="Times New Roman"/>
                <w:sz w:val="16"/>
                <w:szCs w:val="16"/>
              </w:rPr>
            </w:pPr>
            <w:r w:rsidRPr="00D03FC3">
              <w:rPr>
                <w:rFonts w:eastAsia="Times New Roman"/>
                <w:sz w:val="16"/>
                <w:szCs w:val="16"/>
              </w:rPr>
              <w:t>1 680 211,8</w:t>
            </w:r>
          </w:p>
        </w:tc>
        <w:tc>
          <w:tcPr>
            <w:tcW w:w="993" w:type="dxa"/>
            <w:shd w:val="clear" w:color="auto" w:fill="auto"/>
            <w:vAlign w:val="center"/>
            <w:hideMark/>
          </w:tcPr>
          <w:p w14:paraId="5B4E7792"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6016C04E" w14:textId="77777777" w:rsidTr="00214F1D">
        <w:trPr>
          <w:trHeight w:val="225"/>
        </w:trPr>
        <w:tc>
          <w:tcPr>
            <w:tcW w:w="4693" w:type="dxa"/>
            <w:gridSpan w:val="2"/>
            <w:shd w:val="clear" w:color="auto" w:fill="auto"/>
            <w:vAlign w:val="center"/>
            <w:hideMark/>
          </w:tcPr>
          <w:p w14:paraId="057FAEAF" w14:textId="77777777" w:rsidR="00684B9C" w:rsidRPr="00D03FC3" w:rsidRDefault="00684B9C" w:rsidP="003C0DEF">
            <w:pPr>
              <w:jc w:val="both"/>
              <w:rPr>
                <w:rFonts w:eastAsia="Times New Roman"/>
                <w:sz w:val="16"/>
                <w:szCs w:val="16"/>
              </w:rPr>
            </w:pPr>
            <w:r>
              <w:rPr>
                <w:rFonts w:eastAsia="Times New Roman"/>
                <w:sz w:val="16"/>
                <w:szCs w:val="16"/>
              </w:rPr>
              <w:t>Субсидии</w:t>
            </w:r>
            <w:r w:rsidRPr="00D03FC3">
              <w:rPr>
                <w:rFonts w:eastAsia="Times New Roman"/>
                <w:sz w:val="16"/>
                <w:szCs w:val="16"/>
              </w:rPr>
              <w:t xml:space="preserve"> на модернизацию театров юного зрителя и театров кукол</w:t>
            </w:r>
          </w:p>
        </w:tc>
        <w:tc>
          <w:tcPr>
            <w:tcW w:w="1140" w:type="dxa"/>
            <w:gridSpan w:val="2"/>
            <w:shd w:val="clear" w:color="auto" w:fill="auto"/>
            <w:vAlign w:val="center"/>
            <w:hideMark/>
          </w:tcPr>
          <w:p w14:paraId="0E5D1138" w14:textId="77777777" w:rsidR="00684B9C" w:rsidRPr="00D03FC3" w:rsidRDefault="00684B9C" w:rsidP="003C0DEF">
            <w:pPr>
              <w:jc w:val="right"/>
              <w:rPr>
                <w:rFonts w:eastAsia="Times New Roman"/>
                <w:sz w:val="16"/>
                <w:szCs w:val="16"/>
              </w:rPr>
            </w:pPr>
            <w:r w:rsidRPr="00D03FC3">
              <w:rPr>
                <w:rFonts w:eastAsia="Times New Roman"/>
                <w:sz w:val="16"/>
                <w:szCs w:val="16"/>
              </w:rPr>
              <w:t>52 083,4</w:t>
            </w:r>
          </w:p>
        </w:tc>
        <w:tc>
          <w:tcPr>
            <w:tcW w:w="1128" w:type="dxa"/>
            <w:shd w:val="clear" w:color="auto" w:fill="auto"/>
            <w:vAlign w:val="center"/>
            <w:hideMark/>
          </w:tcPr>
          <w:p w14:paraId="236A5A2D" w14:textId="77777777" w:rsidR="00684B9C" w:rsidRPr="00D03FC3" w:rsidRDefault="00684B9C" w:rsidP="003C0DEF">
            <w:pPr>
              <w:jc w:val="right"/>
              <w:rPr>
                <w:rFonts w:eastAsia="Times New Roman"/>
                <w:sz w:val="16"/>
                <w:szCs w:val="16"/>
              </w:rPr>
            </w:pPr>
            <w:r w:rsidRPr="00D03FC3">
              <w:rPr>
                <w:rFonts w:eastAsia="Times New Roman"/>
                <w:sz w:val="16"/>
                <w:szCs w:val="16"/>
              </w:rPr>
              <w:t>52 083,4</w:t>
            </w:r>
          </w:p>
        </w:tc>
        <w:tc>
          <w:tcPr>
            <w:tcW w:w="1134" w:type="dxa"/>
            <w:shd w:val="clear" w:color="auto" w:fill="auto"/>
            <w:vAlign w:val="center"/>
            <w:hideMark/>
          </w:tcPr>
          <w:p w14:paraId="4212391A" w14:textId="77777777" w:rsidR="00684B9C" w:rsidRPr="00D03FC3" w:rsidRDefault="00684B9C" w:rsidP="003C0DEF">
            <w:pPr>
              <w:jc w:val="right"/>
              <w:rPr>
                <w:rFonts w:eastAsia="Times New Roman"/>
                <w:sz w:val="16"/>
                <w:szCs w:val="16"/>
              </w:rPr>
            </w:pPr>
            <w:r w:rsidRPr="00D03FC3">
              <w:rPr>
                <w:rFonts w:eastAsia="Times New Roman"/>
                <w:sz w:val="16"/>
                <w:szCs w:val="16"/>
              </w:rPr>
              <w:t>43 522,1</w:t>
            </w:r>
          </w:p>
        </w:tc>
        <w:tc>
          <w:tcPr>
            <w:tcW w:w="1134" w:type="dxa"/>
            <w:shd w:val="clear" w:color="auto" w:fill="auto"/>
            <w:vAlign w:val="center"/>
            <w:hideMark/>
          </w:tcPr>
          <w:p w14:paraId="50258298"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993" w:type="dxa"/>
            <w:shd w:val="clear" w:color="auto" w:fill="auto"/>
            <w:vAlign w:val="center"/>
            <w:hideMark/>
          </w:tcPr>
          <w:p w14:paraId="4A0FED7D"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45540320" w14:textId="77777777" w:rsidTr="00214F1D">
        <w:trPr>
          <w:trHeight w:val="225"/>
        </w:trPr>
        <w:tc>
          <w:tcPr>
            <w:tcW w:w="4693" w:type="dxa"/>
            <w:gridSpan w:val="2"/>
            <w:shd w:val="clear" w:color="auto" w:fill="auto"/>
            <w:hideMark/>
          </w:tcPr>
          <w:p w14:paraId="63DC5FC1" w14:textId="77777777" w:rsidR="00684B9C" w:rsidRPr="00D03FC3" w:rsidRDefault="00684B9C" w:rsidP="003C0DEF">
            <w:pPr>
              <w:jc w:val="both"/>
              <w:rPr>
                <w:rFonts w:eastAsia="Times New Roman"/>
                <w:sz w:val="16"/>
                <w:szCs w:val="16"/>
              </w:rPr>
            </w:pPr>
            <w:r w:rsidRPr="00D03FC3">
              <w:rPr>
                <w:rFonts w:eastAsia="Times New Roman"/>
                <w:sz w:val="16"/>
                <w:szCs w:val="16"/>
              </w:rPr>
              <w:t xml:space="preserve">Субсидии </w:t>
            </w:r>
            <w:r>
              <w:rPr>
                <w:rFonts w:eastAsia="Times New Roman"/>
                <w:sz w:val="16"/>
                <w:szCs w:val="16"/>
              </w:rPr>
              <w:t>н</w:t>
            </w:r>
            <w:r w:rsidRPr="00D03FC3">
              <w:rPr>
                <w:rFonts w:eastAsia="Times New Roman"/>
                <w:sz w:val="16"/>
                <w:szCs w:val="16"/>
              </w:rPr>
              <w:t>а реализацию мероприятий по обеспечению жильем молодых семей</w:t>
            </w:r>
          </w:p>
        </w:tc>
        <w:tc>
          <w:tcPr>
            <w:tcW w:w="1140" w:type="dxa"/>
            <w:gridSpan w:val="2"/>
            <w:shd w:val="clear" w:color="auto" w:fill="auto"/>
            <w:vAlign w:val="center"/>
            <w:hideMark/>
          </w:tcPr>
          <w:p w14:paraId="18524CC7" w14:textId="77777777" w:rsidR="00684B9C" w:rsidRPr="00D03FC3" w:rsidRDefault="00684B9C" w:rsidP="003C0DEF">
            <w:pPr>
              <w:jc w:val="right"/>
              <w:rPr>
                <w:rFonts w:eastAsia="Times New Roman"/>
                <w:sz w:val="16"/>
                <w:szCs w:val="16"/>
              </w:rPr>
            </w:pPr>
            <w:r w:rsidRPr="00D03FC3">
              <w:rPr>
                <w:rFonts w:eastAsia="Times New Roman"/>
                <w:sz w:val="16"/>
                <w:szCs w:val="16"/>
              </w:rPr>
              <w:t>5 839,4</w:t>
            </w:r>
          </w:p>
        </w:tc>
        <w:tc>
          <w:tcPr>
            <w:tcW w:w="1128" w:type="dxa"/>
            <w:shd w:val="clear" w:color="auto" w:fill="auto"/>
            <w:vAlign w:val="center"/>
            <w:hideMark/>
          </w:tcPr>
          <w:p w14:paraId="285823B8" w14:textId="77777777" w:rsidR="00684B9C" w:rsidRPr="00D03FC3" w:rsidRDefault="00684B9C" w:rsidP="003C0DEF">
            <w:pPr>
              <w:jc w:val="right"/>
              <w:rPr>
                <w:rFonts w:eastAsia="Times New Roman"/>
                <w:sz w:val="16"/>
                <w:szCs w:val="16"/>
              </w:rPr>
            </w:pPr>
            <w:r w:rsidRPr="00D03FC3">
              <w:rPr>
                <w:rFonts w:eastAsia="Times New Roman"/>
                <w:sz w:val="16"/>
                <w:szCs w:val="16"/>
              </w:rPr>
              <w:t>5 709,7</w:t>
            </w:r>
          </w:p>
        </w:tc>
        <w:tc>
          <w:tcPr>
            <w:tcW w:w="1134" w:type="dxa"/>
            <w:shd w:val="clear" w:color="auto" w:fill="auto"/>
            <w:vAlign w:val="center"/>
            <w:hideMark/>
          </w:tcPr>
          <w:p w14:paraId="585F10E0" w14:textId="77777777" w:rsidR="00684B9C" w:rsidRPr="00D03FC3" w:rsidRDefault="00684B9C" w:rsidP="003C0DEF">
            <w:pPr>
              <w:jc w:val="right"/>
              <w:rPr>
                <w:rFonts w:eastAsia="Times New Roman"/>
                <w:sz w:val="16"/>
                <w:szCs w:val="16"/>
              </w:rPr>
            </w:pPr>
            <w:r w:rsidRPr="00D03FC3">
              <w:rPr>
                <w:rFonts w:eastAsia="Times New Roman"/>
                <w:sz w:val="16"/>
                <w:szCs w:val="16"/>
              </w:rPr>
              <w:t>5 987,4</w:t>
            </w:r>
          </w:p>
        </w:tc>
        <w:tc>
          <w:tcPr>
            <w:tcW w:w="1134" w:type="dxa"/>
            <w:shd w:val="clear" w:color="auto" w:fill="auto"/>
            <w:vAlign w:val="center"/>
            <w:hideMark/>
          </w:tcPr>
          <w:p w14:paraId="521742B5" w14:textId="77777777" w:rsidR="00684B9C" w:rsidRPr="00D03FC3" w:rsidRDefault="00684B9C" w:rsidP="003C0DEF">
            <w:pPr>
              <w:jc w:val="right"/>
              <w:rPr>
                <w:rFonts w:eastAsia="Times New Roman"/>
                <w:sz w:val="16"/>
                <w:szCs w:val="16"/>
              </w:rPr>
            </w:pPr>
            <w:r w:rsidRPr="00D03FC3">
              <w:rPr>
                <w:rFonts w:eastAsia="Times New Roman"/>
                <w:sz w:val="16"/>
                <w:szCs w:val="16"/>
              </w:rPr>
              <w:t>6 961,3</w:t>
            </w:r>
          </w:p>
        </w:tc>
        <w:tc>
          <w:tcPr>
            <w:tcW w:w="993" w:type="dxa"/>
            <w:shd w:val="clear" w:color="auto" w:fill="auto"/>
            <w:vAlign w:val="center"/>
            <w:hideMark/>
          </w:tcPr>
          <w:p w14:paraId="6166F1B8" w14:textId="77777777" w:rsidR="00684B9C" w:rsidRPr="00D03FC3" w:rsidRDefault="00684B9C" w:rsidP="003C0DEF">
            <w:pPr>
              <w:jc w:val="right"/>
              <w:rPr>
                <w:rFonts w:eastAsia="Times New Roman"/>
                <w:sz w:val="16"/>
                <w:szCs w:val="16"/>
              </w:rPr>
            </w:pPr>
            <w:r w:rsidRPr="00D03FC3">
              <w:rPr>
                <w:rFonts w:eastAsia="Times New Roman"/>
                <w:sz w:val="16"/>
                <w:szCs w:val="16"/>
              </w:rPr>
              <w:t>6 934,6</w:t>
            </w:r>
          </w:p>
        </w:tc>
      </w:tr>
      <w:tr w:rsidR="00684B9C" w:rsidRPr="00D03FC3" w14:paraId="4417C626" w14:textId="77777777" w:rsidTr="00214F1D">
        <w:trPr>
          <w:trHeight w:val="232"/>
        </w:trPr>
        <w:tc>
          <w:tcPr>
            <w:tcW w:w="4693" w:type="dxa"/>
            <w:gridSpan w:val="2"/>
            <w:shd w:val="clear" w:color="auto" w:fill="auto"/>
            <w:hideMark/>
          </w:tcPr>
          <w:p w14:paraId="4308AFF3" w14:textId="77777777" w:rsidR="00684B9C" w:rsidRPr="00D03FC3" w:rsidRDefault="00684B9C" w:rsidP="003C0DEF">
            <w:pPr>
              <w:jc w:val="both"/>
              <w:rPr>
                <w:rFonts w:eastAsia="Times New Roman"/>
                <w:sz w:val="16"/>
                <w:szCs w:val="16"/>
              </w:rPr>
            </w:pPr>
            <w:r w:rsidRPr="00D03FC3">
              <w:rPr>
                <w:rFonts w:eastAsia="Times New Roman"/>
                <w:sz w:val="16"/>
                <w:szCs w:val="16"/>
              </w:rPr>
              <w:t>Субсидии на проведение комплексных кадастровых работ</w:t>
            </w:r>
          </w:p>
        </w:tc>
        <w:tc>
          <w:tcPr>
            <w:tcW w:w="1140" w:type="dxa"/>
            <w:gridSpan w:val="2"/>
            <w:shd w:val="clear" w:color="auto" w:fill="auto"/>
            <w:vAlign w:val="center"/>
            <w:hideMark/>
          </w:tcPr>
          <w:p w14:paraId="3F52E880" w14:textId="77777777" w:rsidR="00684B9C" w:rsidRPr="00D03FC3" w:rsidRDefault="00684B9C" w:rsidP="003C0DEF">
            <w:pPr>
              <w:jc w:val="right"/>
              <w:rPr>
                <w:rFonts w:eastAsia="Times New Roman"/>
                <w:sz w:val="16"/>
                <w:szCs w:val="16"/>
              </w:rPr>
            </w:pPr>
            <w:r w:rsidRPr="00D03FC3">
              <w:rPr>
                <w:rFonts w:eastAsia="Times New Roman"/>
                <w:sz w:val="16"/>
                <w:szCs w:val="16"/>
              </w:rPr>
              <w:t> </w:t>
            </w:r>
            <w:r>
              <w:rPr>
                <w:rFonts w:eastAsia="Times New Roman"/>
                <w:sz w:val="16"/>
                <w:szCs w:val="16"/>
              </w:rPr>
              <w:t>0,0</w:t>
            </w:r>
          </w:p>
        </w:tc>
        <w:tc>
          <w:tcPr>
            <w:tcW w:w="1128" w:type="dxa"/>
            <w:shd w:val="clear" w:color="auto" w:fill="auto"/>
            <w:vAlign w:val="center"/>
            <w:hideMark/>
          </w:tcPr>
          <w:p w14:paraId="6AAE4D90"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1134" w:type="dxa"/>
            <w:shd w:val="clear" w:color="auto" w:fill="auto"/>
            <w:vAlign w:val="center"/>
            <w:hideMark/>
          </w:tcPr>
          <w:p w14:paraId="3BE29010" w14:textId="77777777" w:rsidR="00684B9C" w:rsidRPr="00D03FC3" w:rsidRDefault="00684B9C" w:rsidP="003C0DEF">
            <w:pPr>
              <w:jc w:val="right"/>
              <w:rPr>
                <w:rFonts w:eastAsia="Times New Roman"/>
                <w:sz w:val="16"/>
                <w:szCs w:val="16"/>
              </w:rPr>
            </w:pPr>
            <w:r w:rsidRPr="00D03FC3">
              <w:rPr>
                <w:rFonts w:eastAsia="Times New Roman"/>
                <w:sz w:val="16"/>
                <w:szCs w:val="16"/>
              </w:rPr>
              <w:t>1 354,8</w:t>
            </w:r>
          </w:p>
        </w:tc>
        <w:tc>
          <w:tcPr>
            <w:tcW w:w="1134" w:type="dxa"/>
            <w:shd w:val="clear" w:color="auto" w:fill="auto"/>
            <w:vAlign w:val="center"/>
            <w:hideMark/>
          </w:tcPr>
          <w:p w14:paraId="7DBD8E39" w14:textId="77777777" w:rsidR="00684B9C" w:rsidRPr="00D03FC3" w:rsidRDefault="00684B9C" w:rsidP="003C0DEF">
            <w:pPr>
              <w:jc w:val="right"/>
              <w:rPr>
                <w:rFonts w:eastAsia="Times New Roman"/>
                <w:sz w:val="16"/>
                <w:szCs w:val="16"/>
              </w:rPr>
            </w:pPr>
            <w:r w:rsidRPr="00D03FC3">
              <w:rPr>
                <w:rFonts w:eastAsia="Times New Roman"/>
                <w:sz w:val="16"/>
                <w:szCs w:val="16"/>
              </w:rPr>
              <w:t>3 006,5</w:t>
            </w:r>
          </w:p>
        </w:tc>
        <w:tc>
          <w:tcPr>
            <w:tcW w:w="993" w:type="dxa"/>
            <w:shd w:val="clear" w:color="auto" w:fill="auto"/>
            <w:vAlign w:val="center"/>
            <w:hideMark/>
          </w:tcPr>
          <w:p w14:paraId="6C062DCB"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5986318A" w14:textId="77777777" w:rsidTr="00214F1D">
        <w:trPr>
          <w:trHeight w:val="450"/>
        </w:trPr>
        <w:tc>
          <w:tcPr>
            <w:tcW w:w="4693" w:type="dxa"/>
            <w:gridSpan w:val="2"/>
            <w:shd w:val="clear" w:color="auto" w:fill="auto"/>
            <w:vAlign w:val="center"/>
            <w:hideMark/>
          </w:tcPr>
          <w:p w14:paraId="5F196DF4" w14:textId="77777777" w:rsidR="00684B9C" w:rsidRPr="00D03FC3" w:rsidRDefault="00684B9C" w:rsidP="003C0DEF">
            <w:pPr>
              <w:jc w:val="both"/>
              <w:rPr>
                <w:rFonts w:eastAsia="Times New Roman"/>
                <w:sz w:val="16"/>
                <w:szCs w:val="16"/>
              </w:rPr>
            </w:pPr>
            <w:r w:rsidRPr="00D03FC3">
              <w:rPr>
                <w:rFonts w:eastAsia="Times New Roman"/>
                <w:sz w:val="16"/>
                <w:szCs w:val="16"/>
              </w:rPr>
              <w:t>Субсидии на поддержку творческой деятельности и техническое оснащение детских и кукольных театров</w:t>
            </w:r>
          </w:p>
        </w:tc>
        <w:tc>
          <w:tcPr>
            <w:tcW w:w="1140" w:type="dxa"/>
            <w:gridSpan w:val="2"/>
            <w:shd w:val="clear" w:color="auto" w:fill="auto"/>
            <w:vAlign w:val="center"/>
            <w:hideMark/>
          </w:tcPr>
          <w:p w14:paraId="6D9C14C9" w14:textId="77777777" w:rsidR="00684B9C" w:rsidRPr="00D03FC3" w:rsidRDefault="00684B9C" w:rsidP="003C0DEF">
            <w:pPr>
              <w:jc w:val="right"/>
              <w:rPr>
                <w:rFonts w:eastAsia="Times New Roman"/>
                <w:sz w:val="16"/>
                <w:szCs w:val="16"/>
              </w:rPr>
            </w:pPr>
            <w:r w:rsidRPr="00D03FC3">
              <w:rPr>
                <w:rFonts w:eastAsia="Times New Roman"/>
                <w:sz w:val="16"/>
                <w:szCs w:val="16"/>
              </w:rPr>
              <w:t>1 200,0</w:t>
            </w:r>
          </w:p>
        </w:tc>
        <w:tc>
          <w:tcPr>
            <w:tcW w:w="1128" w:type="dxa"/>
            <w:shd w:val="clear" w:color="auto" w:fill="auto"/>
            <w:vAlign w:val="center"/>
            <w:hideMark/>
          </w:tcPr>
          <w:p w14:paraId="17D6597C" w14:textId="77777777" w:rsidR="00684B9C" w:rsidRPr="00D03FC3" w:rsidRDefault="00684B9C" w:rsidP="003C0DEF">
            <w:pPr>
              <w:jc w:val="right"/>
              <w:rPr>
                <w:rFonts w:eastAsia="Times New Roman"/>
                <w:sz w:val="16"/>
                <w:szCs w:val="16"/>
              </w:rPr>
            </w:pPr>
            <w:r w:rsidRPr="00D03FC3">
              <w:rPr>
                <w:rFonts w:eastAsia="Times New Roman"/>
                <w:sz w:val="16"/>
                <w:szCs w:val="16"/>
              </w:rPr>
              <w:t>1 200,0</w:t>
            </w:r>
          </w:p>
        </w:tc>
        <w:tc>
          <w:tcPr>
            <w:tcW w:w="1134" w:type="dxa"/>
            <w:shd w:val="clear" w:color="auto" w:fill="auto"/>
            <w:vAlign w:val="center"/>
            <w:hideMark/>
          </w:tcPr>
          <w:p w14:paraId="1533A445" w14:textId="77777777" w:rsidR="00684B9C" w:rsidRPr="00D03FC3" w:rsidRDefault="00684B9C" w:rsidP="003C0DEF">
            <w:pPr>
              <w:jc w:val="right"/>
              <w:rPr>
                <w:rFonts w:eastAsia="Times New Roman"/>
                <w:sz w:val="16"/>
                <w:szCs w:val="16"/>
              </w:rPr>
            </w:pPr>
            <w:r w:rsidRPr="00D03FC3">
              <w:rPr>
                <w:rFonts w:eastAsia="Times New Roman"/>
                <w:sz w:val="16"/>
                <w:szCs w:val="16"/>
              </w:rPr>
              <w:t>1 097,6</w:t>
            </w:r>
          </w:p>
        </w:tc>
        <w:tc>
          <w:tcPr>
            <w:tcW w:w="1134" w:type="dxa"/>
            <w:shd w:val="clear" w:color="auto" w:fill="auto"/>
            <w:vAlign w:val="center"/>
            <w:hideMark/>
          </w:tcPr>
          <w:p w14:paraId="7931A3B6" w14:textId="77777777" w:rsidR="00684B9C" w:rsidRPr="00D03FC3" w:rsidRDefault="00684B9C" w:rsidP="003C0DEF">
            <w:pPr>
              <w:jc w:val="right"/>
              <w:rPr>
                <w:rFonts w:eastAsia="Times New Roman"/>
                <w:sz w:val="16"/>
                <w:szCs w:val="16"/>
              </w:rPr>
            </w:pPr>
            <w:r w:rsidRPr="00D03FC3">
              <w:rPr>
                <w:rFonts w:eastAsia="Times New Roman"/>
                <w:sz w:val="16"/>
                <w:szCs w:val="16"/>
              </w:rPr>
              <w:t>1 097,6</w:t>
            </w:r>
          </w:p>
        </w:tc>
        <w:tc>
          <w:tcPr>
            <w:tcW w:w="993" w:type="dxa"/>
            <w:shd w:val="clear" w:color="auto" w:fill="auto"/>
            <w:vAlign w:val="center"/>
            <w:hideMark/>
          </w:tcPr>
          <w:p w14:paraId="00626340" w14:textId="77777777" w:rsidR="00684B9C" w:rsidRPr="00D03FC3" w:rsidRDefault="00684B9C" w:rsidP="003C0DEF">
            <w:pPr>
              <w:jc w:val="right"/>
              <w:rPr>
                <w:rFonts w:eastAsia="Times New Roman"/>
                <w:sz w:val="16"/>
                <w:szCs w:val="16"/>
              </w:rPr>
            </w:pPr>
            <w:r w:rsidRPr="00D03FC3">
              <w:rPr>
                <w:rFonts w:eastAsia="Times New Roman"/>
                <w:sz w:val="16"/>
                <w:szCs w:val="16"/>
              </w:rPr>
              <w:t>1 097,6</w:t>
            </w:r>
          </w:p>
        </w:tc>
      </w:tr>
      <w:tr w:rsidR="00684B9C" w:rsidRPr="00D03FC3" w14:paraId="3EB43E4F" w14:textId="77777777" w:rsidTr="00214F1D">
        <w:trPr>
          <w:trHeight w:val="450"/>
        </w:trPr>
        <w:tc>
          <w:tcPr>
            <w:tcW w:w="4693" w:type="dxa"/>
            <w:gridSpan w:val="2"/>
            <w:shd w:val="clear" w:color="auto" w:fill="auto"/>
            <w:vAlign w:val="center"/>
            <w:hideMark/>
          </w:tcPr>
          <w:p w14:paraId="0C276A2E" w14:textId="77777777" w:rsidR="00684B9C" w:rsidRPr="00D03FC3" w:rsidRDefault="00684B9C" w:rsidP="003C0DEF">
            <w:pPr>
              <w:jc w:val="both"/>
              <w:rPr>
                <w:rFonts w:eastAsia="Times New Roman"/>
                <w:sz w:val="16"/>
                <w:szCs w:val="16"/>
              </w:rPr>
            </w:pPr>
            <w:r w:rsidRPr="00D03FC3">
              <w:rPr>
                <w:rFonts w:eastAsia="Times New Roman"/>
                <w:sz w:val="16"/>
                <w:szCs w:val="16"/>
              </w:rPr>
              <w:t xml:space="preserve">Субсидии </w:t>
            </w:r>
            <w:r>
              <w:rPr>
                <w:rFonts w:eastAsia="Times New Roman"/>
                <w:sz w:val="16"/>
                <w:szCs w:val="16"/>
              </w:rPr>
              <w:t>н</w:t>
            </w:r>
            <w:r w:rsidRPr="00D03FC3">
              <w:rPr>
                <w:rFonts w:eastAsia="Times New Roman"/>
                <w:sz w:val="16"/>
                <w:szCs w:val="16"/>
              </w:rPr>
              <w:t>а реализацию мероприятий по созданию в субъектах Российской Федерации новых мест в общеобразовательных организациях</w:t>
            </w:r>
          </w:p>
        </w:tc>
        <w:tc>
          <w:tcPr>
            <w:tcW w:w="1140" w:type="dxa"/>
            <w:gridSpan w:val="2"/>
            <w:shd w:val="clear" w:color="auto" w:fill="auto"/>
            <w:vAlign w:val="center"/>
            <w:hideMark/>
          </w:tcPr>
          <w:p w14:paraId="5F212FEA" w14:textId="77777777" w:rsidR="00684B9C" w:rsidRPr="00D03FC3" w:rsidRDefault="00684B9C" w:rsidP="003C0DEF">
            <w:pPr>
              <w:jc w:val="right"/>
              <w:rPr>
                <w:rFonts w:eastAsia="Times New Roman"/>
                <w:sz w:val="16"/>
                <w:szCs w:val="16"/>
              </w:rPr>
            </w:pPr>
            <w:r w:rsidRPr="00D03FC3">
              <w:rPr>
                <w:rFonts w:eastAsia="Times New Roman"/>
                <w:sz w:val="16"/>
                <w:szCs w:val="16"/>
              </w:rPr>
              <w:t>348 937,8</w:t>
            </w:r>
          </w:p>
        </w:tc>
        <w:tc>
          <w:tcPr>
            <w:tcW w:w="1128" w:type="dxa"/>
            <w:shd w:val="clear" w:color="auto" w:fill="auto"/>
            <w:vAlign w:val="center"/>
            <w:hideMark/>
          </w:tcPr>
          <w:p w14:paraId="17380F9C" w14:textId="77777777" w:rsidR="00684B9C" w:rsidRPr="00D03FC3" w:rsidRDefault="00684B9C" w:rsidP="003C0DEF">
            <w:pPr>
              <w:jc w:val="right"/>
              <w:rPr>
                <w:rFonts w:eastAsia="Times New Roman"/>
                <w:sz w:val="16"/>
                <w:szCs w:val="16"/>
              </w:rPr>
            </w:pPr>
            <w:r w:rsidRPr="00D03FC3">
              <w:rPr>
                <w:rFonts w:eastAsia="Times New Roman"/>
                <w:sz w:val="16"/>
                <w:szCs w:val="16"/>
              </w:rPr>
              <w:t>348 937,8</w:t>
            </w:r>
          </w:p>
        </w:tc>
        <w:tc>
          <w:tcPr>
            <w:tcW w:w="1134" w:type="dxa"/>
            <w:shd w:val="clear" w:color="auto" w:fill="auto"/>
            <w:vAlign w:val="center"/>
            <w:hideMark/>
          </w:tcPr>
          <w:p w14:paraId="5CBB80DA" w14:textId="77777777" w:rsidR="00684B9C" w:rsidRPr="00D03FC3" w:rsidRDefault="00684B9C" w:rsidP="003C0DEF">
            <w:pPr>
              <w:jc w:val="right"/>
              <w:rPr>
                <w:rFonts w:eastAsia="Times New Roman"/>
                <w:sz w:val="16"/>
                <w:szCs w:val="16"/>
              </w:rPr>
            </w:pPr>
            <w:r w:rsidRPr="00D03FC3">
              <w:rPr>
                <w:rFonts w:eastAsia="Times New Roman"/>
                <w:sz w:val="16"/>
                <w:szCs w:val="16"/>
              </w:rPr>
              <w:t>317 441,6</w:t>
            </w:r>
          </w:p>
        </w:tc>
        <w:tc>
          <w:tcPr>
            <w:tcW w:w="1134" w:type="dxa"/>
            <w:shd w:val="clear" w:color="auto" w:fill="auto"/>
            <w:vAlign w:val="center"/>
            <w:hideMark/>
          </w:tcPr>
          <w:p w14:paraId="204B1958"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c>
          <w:tcPr>
            <w:tcW w:w="993" w:type="dxa"/>
            <w:shd w:val="clear" w:color="auto" w:fill="auto"/>
            <w:vAlign w:val="center"/>
            <w:hideMark/>
          </w:tcPr>
          <w:p w14:paraId="7C17F8E4" w14:textId="77777777" w:rsidR="00684B9C" w:rsidRPr="00D03FC3" w:rsidRDefault="00684B9C" w:rsidP="003C0DEF">
            <w:pPr>
              <w:jc w:val="right"/>
              <w:rPr>
                <w:rFonts w:eastAsia="Times New Roman"/>
                <w:sz w:val="16"/>
                <w:szCs w:val="16"/>
              </w:rPr>
            </w:pPr>
            <w:r w:rsidRPr="00D03FC3">
              <w:rPr>
                <w:rFonts w:eastAsia="Times New Roman"/>
                <w:sz w:val="16"/>
                <w:szCs w:val="16"/>
              </w:rPr>
              <w:t>0,0</w:t>
            </w:r>
          </w:p>
        </w:tc>
      </w:tr>
      <w:tr w:rsidR="00684B9C" w:rsidRPr="00D03FC3" w14:paraId="728D96E7" w14:textId="77777777" w:rsidTr="00214F1D">
        <w:trPr>
          <w:trHeight w:val="249"/>
        </w:trPr>
        <w:tc>
          <w:tcPr>
            <w:tcW w:w="4693" w:type="dxa"/>
            <w:gridSpan w:val="2"/>
            <w:shd w:val="clear" w:color="auto" w:fill="auto"/>
            <w:vAlign w:val="center"/>
            <w:hideMark/>
          </w:tcPr>
          <w:p w14:paraId="23C743BA" w14:textId="77777777" w:rsidR="00684B9C" w:rsidRPr="00D03FC3" w:rsidRDefault="00684B9C" w:rsidP="003C0DEF">
            <w:pPr>
              <w:jc w:val="both"/>
              <w:rPr>
                <w:rFonts w:eastAsia="Times New Roman"/>
                <w:sz w:val="16"/>
                <w:szCs w:val="16"/>
              </w:rPr>
            </w:pPr>
            <w:r>
              <w:rPr>
                <w:rFonts w:eastAsia="Times New Roman"/>
                <w:sz w:val="16"/>
                <w:szCs w:val="16"/>
              </w:rPr>
              <w:t xml:space="preserve">Субсидии </w:t>
            </w:r>
            <w:r w:rsidRPr="00D03FC3">
              <w:rPr>
                <w:rFonts w:eastAsia="Times New Roman"/>
                <w:sz w:val="16"/>
                <w:szCs w:val="16"/>
              </w:rPr>
              <w:t>на реализацию программ формирования современной городской среды</w:t>
            </w:r>
          </w:p>
        </w:tc>
        <w:tc>
          <w:tcPr>
            <w:tcW w:w="1140" w:type="dxa"/>
            <w:gridSpan w:val="2"/>
            <w:shd w:val="clear" w:color="auto" w:fill="auto"/>
            <w:vAlign w:val="center"/>
            <w:hideMark/>
          </w:tcPr>
          <w:p w14:paraId="2E7E070B" w14:textId="77777777" w:rsidR="00684B9C" w:rsidRPr="00D03FC3" w:rsidRDefault="00684B9C" w:rsidP="003C0DEF">
            <w:pPr>
              <w:jc w:val="right"/>
              <w:rPr>
                <w:rFonts w:eastAsia="Times New Roman"/>
                <w:sz w:val="16"/>
                <w:szCs w:val="16"/>
              </w:rPr>
            </w:pPr>
            <w:r w:rsidRPr="00D03FC3">
              <w:rPr>
                <w:rFonts w:eastAsia="Times New Roman"/>
                <w:sz w:val="16"/>
                <w:szCs w:val="16"/>
              </w:rPr>
              <w:t>315 344,2</w:t>
            </w:r>
          </w:p>
        </w:tc>
        <w:tc>
          <w:tcPr>
            <w:tcW w:w="1128" w:type="dxa"/>
            <w:shd w:val="clear" w:color="auto" w:fill="auto"/>
            <w:vAlign w:val="center"/>
            <w:hideMark/>
          </w:tcPr>
          <w:p w14:paraId="33E10DFC" w14:textId="77777777" w:rsidR="00684B9C" w:rsidRPr="00D03FC3" w:rsidRDefault="00684B9C" w:rsidP="003C0DEF">
            <w:pPr>
              <w:jc w:val="right"/>
              <w:rPr>
                <w:rFonts w:eastAsia="Times New Roman"/>
                <w:sz w:val="16"/>
                <w:szCs w:val="16"/>
              </w:rPr>
            </w:pPr>
            <w:r w:rsidRPr="00D03FC3">
              <w:rPr>
                <w:rFonts w:eastAsia="Times New Roman"/>
                <w:sz w:val="16"/>
                <w:szCs w:val="16"/>
              </w:rPr>
              <w:t>315 344,2</w:t>
            </w:r>
          </w:p>
        </w:tc>
        <w:tc>
          <w:tcPr>
            <w:tcW w:w="1134" w:type="dxa"/>
            <w:shd w:val="clear" w:color="auto" w:fill="auto"/>
            <w:vAlign w:val="center"/>
            <w:hideMark/>
          </w:tcPr>
          <w:p w14:paraId="5BE23FFB" w14:textId="77777777" w:rsidR="00684B9C" w:rsidRPr="00D03FC3" w:rsidRDefault="00684B9C" w:rsidP="003C0DEF">
            <w:pPr>
              <w:jc w:val="right"/>
              <w:rPr>
                <w:rFonts w:eastAsia="Times New Roman"/>
                <w:sz w:val="16"/>
                <w:szCs w:val="16"/>
              </w:rPr>
            </w:pPr>
            <w:r w:rsidRPr="00D03FC3">
              <w:rPr>
                <w:rFonts w:eastAsia="Times New Roman"/>
                <w:sz w:val="16"/>
                <w:szCs w:val="16"/>
              </w:rPr>
              <w:t>360 906,5</w:t>
            </w:r>
          </w:p>
        </w:tc>
        <w:tc>
          <w:tcPr>
            <w:tcW w:w="1134" w:type="dxa"/>
            <w:shd w:val="clear" w:color="auto" w:fill="auto"/>
            <w:vAlign w:val="center"/>
            <w:hideMark/>
          </w:tcPr>
          <w:p w14:paraId="11BD6C4F" w14:textId="77777777" w:rsidR="00684B9C" w:rsidRPr="00D03FC3" w:rsidRDefault="00684B9C" w:rsidP="003C0DEF">
            <w:pPr>
              <w:jc w:val="right"/>
              <w:rPr>
                <w:rFonts w:eastAsia="Times New Roman"/>
                <w:sz w:val="16"/>
                <w:szCs w:val="16"/>
              </w:rPr>
            </w:pPr>
            <w:r w:rsidRPr="00D03FC3">
              <w:rPr>
                <w:rFonts w:eastAsia="Times New Roman"/>
                <w:sz w:val="16"/>
                <w:szCs w:val="16"/>
              </w:rPr>
              <w:t>307 429,2</w:t>
            </w:r>
          </w:p>
        </w:tc>
        <w:tc>
          <w:tcPr>
            <w:tcW w:w="993" w:type="dxa"/>
            <w:shd w:val="clear" w:color="auto" w:fill="auto"/>
            <w:vAlign w:val="center"/>
            <w:hideMark/>
          </w:tcPr>
          <w:p w14:paraId="2AF0CA4C" w14:textId="77777777" w:rsidR="00684B9C" w:rsidRPr="00D03FC3" w:rsidRDefault="00684B9C" w:rsidP="003C0DEF">
            <w:pPr>
              <w:jc w:val="right"/>
              <w:rPr>
                <w:rFonts w:eastAsia="Times New Roman"/>
                <w:sz w:val="16"/>
                <w:szCs w:val="16"/>
              </w:rPr>
            </w:pPr>
            <w:r w:rsidRPr="00D03FC3">
              <w:rPr>
                <w:rFonts w:eastAsia="Times New Roman"/>
                <w:sz w:val="16"/>
                <w:szCs w:val="16"/>
              </w:rPr>
              <w:t>341 588,0</w:t>
            </w:r>
          </w:p>
        </w:tc>
      </w:tr>
      <w:tr w:rsidR="00684B9C" w:rsidRPr="00D03FC3" w14:paraId="31E05E03" w14:textId="77777777" w:rsidTr="00214F1D">
        <w:trPr>
          <w:trHeight w:val="225"/>
        </w:trPr>
        <w:tc>
          <w:tcPr>
            <w:tcW w:w="4693" w:type="dxa"/>
            <w:gridSpan w:val="2"/>
            <w:shd w:val="clear" w:color="auto" w:fill="auto"/>
            <w:vAlign w:val="center"/>
            <w:hideMark/>
          </w:tcPr>
          <w:p w14:paraId="3CE31F31" w14:textId="77777777" w:rsidR="00684B9C" w:rsidRPr="00D03FC3" w:rsidRDefault="00684B9C" w:rsidP="003C0DEF">
            <w:pPr>
              <w:jc w:val="both"/>
              <w:rPr>
                <w:rFonts w:eastAsia="Times New Roman"/>
                <w:sz w:val="16"/>
                <w:szCs w:val="16"/>
              </w:rPr>
            </w:pPr>
            <w:r w:rsidRPr="00D03FC3">
              <w:rPr>
                <w:rFonts w:eastAsia="Times New Roman"/>
                <w:sz w:val="16"/>
                <w:szCs w:val="16"/>
              </w:rPr>
              <w:t>Прочие субсидии</w:t>
            </w:r>
            <w:r>
              <w:rPr>
                <w:rFonts w:eastAsia="Times New Roman"/>
                <w:sz w:val="16"/>
                <w:szCs w:val="16"/>
              </w:rPr>
              <w:t>:</w:t>
            </w:r>
          </w:p>
        </w:tc>
        <w:tc>
          <w:tcPr>
            <w:tcW w:w="1140" w:type="dxa"/>
            <w:gridSpan w:val="2"/>
            <w:shd w:val="clear" w:color="auto" w:fill="auto"/>
            <w:vAlign w:val="center"/>
            <w:hideMark/>
          </w:tcPr>
          <w:p w14:paraId="70307DA1" w14:textId="77777777" w:rsidR="00684B9C" w:rsidRPr="00D03FC3" w:rsidRDefault="00684B9C" w:rsidP="003C0DEF">
            <w:pPr>
              <w:jc w:val="right"/>
              <w:rPr>
                <w:rFonts w:eastAsia="Times New Roman"/>
                <w:sz w:val="16"/>
                <w:szCs w:val="16"/>
              </w:rPr>
            </w:pPr>
            <w:r w:rsidRPr="00D03FC3">
              <w:rPr>
                <w:rFonts w:eastAsia="Times New Roman"/>
                <w:sz w:val="16"/>
                <w:szCs w:val="16"/>
              </w:rPr>
              <w:t>897 555,7</w:t>
            </w:r>
          </w:p>
        </w:tc>
        <w:tc>
          <w:tcPr>
            <w:tcW w:w="1128" w:type="dxa"/>
            <w:shd w:val="clear" w:color="auto" w:fill="auto"/>
            <w:vAlign w:val="center"/>
            <w:hideMark/>
          </w:tcPr>
          <w:p w14:paraId="0F5079BC" w14:textId="77777777" w:rsidR="00684B9C" w:rsidRPr="00D03FC3" w:rsidRDefault="00684B9C" w:rsidP="003C0DEF">
            <w:pPr>
              <w:jc w:val="right"/>
              <w:rPr>
                <w:rFonts w:eastAsia="Times New Roman"/>
                <w:sz w:val="16"/>
                <w:szCs w:val="16"/>
              </w:rPr>
            </w:pPr>
            <w:r w:rsidRPr="00D03FC3">
              <w:rPr>
                <w:rFonts w:eastAsia="Times New Roman"/>
                <w:sz w:val="16"/>
                <w:szCs w:val="16"/>
              </w:rPr>
              <w:t>807 030,7</w:t>
            </w:r>
          </w:p>
        </w:tc>
        <w:tc>
          <w:tcPr>
            <w:tcW w:w="1134" w:type="dxa"/>
            <w:shd w:val="clear" w:color="auto" w:fill="auto"/>
            <w:vAlign w:val="center"/>
            <w:hideMark/>
          </w:tcPr>
          <w:p w14:paraId="1D5AD8AC" w14:textId="77777777" w:rsidR="00684B9C" w:rsidRPr="00D03FC3" w:rsidRDefault="00684B9C" w:rsidP="003C0DEF">
            <w:pPr>
              <w:jc w:val="right"/>
              <w:rPr>
                <w:rFonts w:eastAsia="Times New Roman"/>
                <w:sz w:val="16"/>
                <w:szCs w:val="16"/>
              </w:rPr>
            </w:pPr>
            <w:r w:rsidRPr="00D03FC3">
              <w:rPr>
                <w:rFonts w:eastAsia="Times New Roman"/>
                <w:sz w:val="16"/>
                <w:szCs w:val="16"/>
              </w:rPr>
              <w:t>2 245 981,6</w:t>
            </w:r>
          </w:p>
        </w:tc>
        <w:tc>
          <w:tcPr>
            <w:tcW w:w="1134" w:type="dxa"/>
            <w:shd w:val="clear" w:color="auto" w:fill="auto"/>
            <w:vAlign w:val="center"/>
            <w:hideMark/>
          </w:tcPr>
          <w:p w14:paraId="4136FAE0" w14:textId="77777777" w:rsidR="00684B9C" w:rsidRPr="00D03FC3" w:rsidRDefault="00684B9C" w:rsidP="003C0DEF">
            <w:pPr>
              <w:jc w:val="right"/>
              <w:rPr>
                <w:rFonts w:eastAsia="Times New Roman"/>
                <w:sz w:val="16"/>
                <w:szCs w:val="16"/>
              </w:rPr>
            </w:pPr>
            <w:r w:rsidRPr="00D03FC3">
              <w:rPr>
                <w:rFonts w:eastAsia="Times New Roman"/>
                <w:sz w:val="16"/>
                <w:szCs w:val="16"/>
              </w:rPr>
              <w:t>1 221 637,0</w:t>
            </w:r>
          </w:p>
        </w:tc>
        <w:tc>
          <w:tcPr>
            <w:tcW w:w="993" w:type="dxa"/>
            <w:shd w:val="clear" w:color="auto" w:fill="auto"/>
            <w:vAlign w:val="center"/>
            <w:hideMark/>
          </w:tcPr>
          <w:p w14:paraId="75434CA5" w14:textId="77777777" w:rsidR="00684B9C" w:rsidRPr="00D03FC3" w:rsidRDefault="00684B9C" w:rsidP="003C0DEF">
            <w:pPr>
              <w:jc w:val="right"/>
              <w:rPr>
                <w:rFonts w:eastAsia="Times New Roman"/>
                <w:sz w:val="16"/>
                <w:szCs w:val="16"/>
              </w:rPr>
            </w:pPr>
            <w:r w:rsidRPr="00D03FC3">
              <w:rPr>
                <w:rFonts w:eastAsia="Times New Roman"/>
                <w:sz w:val="16"/>
                <w:szCs w:val="16"/>
              </w:rPr>
              <w:t>1 921 637,0</w:t>
            </w:r>
          </w:p>
        </w:tc>
      </w:tr>
      <w:tr w:rsidR="00684B9C" w:rsidRPr="00D03FC3" w14:paraId="74DA9684" w14:textId="77777777" w:rsidTr="00214F1D">
        <w:trPr>
          <w:trHeight w:val="450"/>
        </w:trPr>
        <w:tc>
          <w:tcPr>
            <w:tcW w:w="4693" w:type="dxa"/>
            <w:gridSpan w:val="2"/>
            <w:shd w:val="clear" w:color="auto" w:fill="auto"/>
            <w:vAlign w:val="center"/>
            <w:hideMark/>
          </w:tcPr>
          <w:p w14:paraId="07836D8A" w14:textId="77777777" w:rsidR="00684B9C" w:rsidRPr="00D03FC3" w:rsidRDefault="00684B9C" w:rsidP="003C0DEF">
            <w:pPr>
              <w:rPr>
                <w:rFonts w:eastAsia="Times New Roman"/>
                <w:i/>
                <w:iCs/>
                <w:sz w:val="16"/>
                <w:szCs w:val="16"/>
              </w:rPr>
            </w:pPr>
            <w:r w:rsidRPr="00D03FC3">
              <w:rPr>
                <w:rFonts w:eastAsia="Times New Roman"/>
                <w:i/>
                <w:iCs/>
                <w:sz w:val="16"/>
                <w:szCs w:val="16"/>
              </w:rPr>
              <w:t>на дополнительное финансовое обеспечение мероприятий по организации питания обучающихся 5-11 классов в общеобразовательных организациях</w:t>
            </w:r>
          </w:p>
        </w:tc>
        <w:tc>
          <w:tcPr>
            <w:tcW w:w="1140" w:type="dxa"/>
            <w:gridSpan w:val="2"/>
            <w:shd w:val="clear" w:color="auto" w:fill="auto"/>
            <w:vAlign w:val="center"/>
            <w:hideMark/>
          </w:tcPr>
          <w:p w14:paraId="580DEF71"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46 799,3</w:t>
            </w:r>
          </w:p>
        </w:tc>
        <w:tc>
          <w:tcPr>
            <w:tcW w:w="1128" w:type="dxa"/>
            <w:shd w:val="clear" w:color="auto" w:fill="auto"/>
            <w:vAlign w:val="center"/>
            <w:hideMark/>
          </w:tcPr>
          <w:p w14:paraId="29A7B79D"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34 799,3</w:t>
            </w:r>
          </w:p>
        </w:tc>
        <w:tc>
          <w:tcPr>
            <w:tcW w:w="1134" w:type="dxa"/>
            <w:shd w:val="clear" w:color="auto" w:fill="auto"/>
            <w:vAlign w:val="center"/>
            <w:hideMark/>
          </w:tcPr>
          <w:p w14:paraId="223BDBA7"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48 842,3</w:t>
            </w:r>
          </w:p>
        </w:tc>
        <w:tc>
          <w:tcPr>
            <w:tcW w:w="1134" w:type="dxa"/>
            <w:shd w:val="clear" w:color="auto" w:fill="auto"/>
            <w:vAlign w:val="center"/>
            <w:hideMark/>
          </w:tcPr>
          <w:p w14:paraId="6D66526F"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48 842,3</w:t>
            </w:r>
          </w:p>
        </w:tc>
        <w:tc>
          <w:tcPr>
            <w:tcW w:w="993" w:type="dxa"/>
            <w:shd w:val="clear" w:color="auto" w:fill="auto"/>
            <w:vAlign w:val="center"/>
            <w:hideMark/>
          </w:tcPr>
          <w:p w14:paraId="09755215"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48 842,3</w:t>
            </w:r>
          </w:p>
        </w:tc>
      </w:tr>
      <w:tr w:rsidR="00684B9C" w:rsidRPr="00D03FC3" w14:paraId="6C639106" w14:textId="77777777" w:rsidTr="00214F1D">
        <w:trPr>
          <w:trHeight w:val="450"/>
        </w:trPr>
        <w:tc>
          <w:tcPr>
            <w:tcW w:w="4693" w:type="dxa"/>
            <w:gridSpan w:val="2"/>
            <w:shd w:val="clear" w:color="auto" w:fill="auto"/>
            <w:vAlign w:val="center"/>
            <w:hideMark/>
          </w:tcPr>
          <w:p w14:paraId="00CD2A36" w14:textId="77777777" w:rsidR="00684B9C" w:rsidRPr="00D03FC3" w:rsidRDefault="00684B9C" w:rsidP="003C0DEF">
            <w:pPr>
              <w:rPr>
                <w:rFonts w:eastAsia="Times New Roman"/>
                <w:i/>
                <w:iCs/>
                <w:sz w:val="16"/>
                <w:szCs w:val="16"/>
              </w:rPr>
            </w:pPr>
            <w:r w:rsidRPr="00D03FC3">
              <w:rPr>
                <w:rFonts w:eastAsia="Times New Roman"/>
                <w:i/>
                <w:iCs/>
                <w:sz w:val="16"/>
                <w:szCs w:val="16"/>
              </w:rPr>
              <w:t xml:space="preserve">на </w:t>
            </w:r>
            <w:proofErr w:type="spellStart"/>
            <w:r w:rsidRPr="00D03FC3">
              <w:rPr>
                <w:rFonts w:eastAsia="Times New Roman"/>
                <w:i/>
                <w:iCs/>
                <w:sz w:val="16"/>
                <w:szCs w:val="16"/>
              </w:rPr>
              <w:t>софинансирование</w:t>
            </w:r>
            <w:proofErr w:type="spellEnd"/>
            <w:r w:rsidRPr="00D03FC3">
              <w:rPr>
                <w:rFonts w:eastAsia="Times New Roman"/>
                <w:i/>
                <w:iCs/>
                <w:sz w:val="16"/>
                <w:szCs w:val="16"/>
              </w:rPr>
              <w:t xml:space="preserve"> мероприятий по приобретению общественного пассажирского транспорта</w:t>
            </w:r>
          </w:p>
        </w:tc>
        <w:tc>
          <w:tcPr>
            <w:tcW w:w="1140" w:type="dxa"/>
            <w:gridSpan w:val="2"/>
            <w:shd w:val="clear" w:color="auto" w:fill="auto"/>
            <w:vAlign w:val="center"/>
            <w:hideMark/>
          </w:tcPr>
          <w:p w14:paraId="59D90E97"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1128" w:type="dxa"/>
            <w:shd w:val="clear" w:color="auto" w:fill="auto"/>
            <w:vAlign w:val="center"/>
            <w:hideMark/>
          </w:tcPr>
          <w:p w14:paraId="7711A0CD"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1134" w:type="dxa"/>
            <w:shd w:val="clear" w:color="auto" w:fill="auto"/>
            <w:vAlign w:val="center"/>
            <w:hideMark/>
          </w:tcPr>
          <w:p w14:paraId="7A52DDFE"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1 000 000,0</w:t>
            </w:r>
          </w:p>
        </w:tc>
        <w:tc>
          <w:tcPr>
            <w:tcW w:w="1134" w:type="dxa"/>
            <w:shd w:val="clear" w:color="auto" w:fill="auto"/>
            <w:vAlign w:val="center"/>
            <w:hideMark/>
          </w:tcPr>
          <w:p w14:paraId="581B4D7C"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993" w:type="dxa"/>
            <w:shd w:val="clear" w:color="auto" w:fill="auto"/>
            <w:vAlign w:val="center"/>
            <w:hideMark/>
          </w:tcPr>
          <w:p w14:paraId="2A7883C3"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r>
      <w:tr w:rsidR="00684B9C" w:rsidRPr="00D03FC3" w14:paraId="05C091A1" w14:textId="77777777" w:rsidTr="00214F1D">
        <w:trPr>
          <w:trHeight w:val="225"/>
        </w:trPr>
        <w:tc>
          <w:tcPr>
            <w:tcW w:w="4693" w:type="dxa"/>
            <w:gridSpan w:val="2"/>
            <w:shd w:val="clear" w:color="auto" w:fill="auto"/>
            <w:vAlign w:val="center"/>
            <w:hideMark/>
          </w:tcPr>
          <w:p w14:paraId="42BF946E" w14:textId="13E240E7" w:rsidR="00684B9C" w:rsidRPr="00D03FC3" w:rsidRDefault="00684B9C" w:rsidP="003C0DEF">
            <w:pPr>
              <w:rPr>
                <w:rFonts w:eastAsia="Times New Roman"/>
                <w:i/>
                <w:iCs/>
                <w:sz w:val="16"/>
                <w:szCs w:val="16"/>
              </w:rPr>
            </w:pPr>
            <w:r w:rsidRPr="00D03FC3">
              <w:rPr>
                <w:rFonts w:eastAsia="Times New Roman"/>
                <w:i/>
                <w:iCs/>
                <w:sz w:val="16"/>
                <w:szCs w:val="16"/>
              </w:rPr>
              <w:t>на приведение в нормативное состояние авто</w:t>
            </w:r>
            <w:r>
              <w:rPr>
                <w:rFonts w:eastAsia="Times New Roman"/>
                <w:i/>
                <w:iCs/>
                <w:sz w:val="16"/>
                <w:szCs w:val="16"/>
              </w:rPr>
              <w:t>мо</w:t>
            </w:r>
            <w:r w:rsidRPr="00D03FC3">
              <w:rPr>
                <w:rFonts w:eastAsia="Times New Roman"/>
                <w:i/>
                <w:iCs/>
                <w:sz w:val="16"/>
                <w:szCs w:val="16"/>
              </w:rPr>
              <w:t>бильных дорог городских агломераций</w:t>
            </w:r>
          </w:p>
        </w:tc>
        <w:tc>
          <w:tcPr>
            <w:tcW w:w="1140" w:type="dxa"/>
            <w:gridSpan w:val="2"/>
            <w:shd w:val="clear" w:color="auto" w:fill="auto"/>
            <w:vAlign w:val="center"/>
            <w:hideMark/>
          </w:tcPr>
          <w:p w14:paraId="4AAE268A"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638 500,0</w:t>
            </w:r>
          </w:p>
        </w:tc>
        <w:tc>
          <w:tcPr>
            <w:tcW w:w="1128" w:type="dxa"/>
            <w:shd w:val="clear" w:color="auto" w:fill="auto"/>
            <w:vAlign w:val="center"/>
            <w:hideMark/>
          </w:tcPr>
          <w:p w14:paraId="16094929"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638 500,0</w:t>
            </w:r>
          </w:p>
        </w:tc>
        <w:tc>
          <w:tcPr>
            <w:tcW w:w="1134" w:type="dxa"/>
            <w:shd w:val="clear" w:color="auto" w:fill="auto"/>
            <w:vAlign w:val="center"/>
            <w:hideMark/>
          </w:tcPr>
          <w:p w14:paraId="7D48793D"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1 020 000,0</w:t>
            </w:r>
          </w:p>
        </w:tc>
        <w:tc>
          <w:tcPr>
            <w:tcW w:w="1134" w:type="dxa"/>
            <w:shd w:val="clear" w:color="auto" w:fill="auto"/>
            <w:vAlign w:val="center"/>
            <w:hideMark/>
          </w:tcPr>
          <w:p w14:paraId="60602713"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1 020 000,0</w:t>
            </w:r>
          </w:p>
        </w:tc>
        <w:tc>
          <w:tcPr>
            <w:tcW w:w="993" w:type="dxa"/>
            <w:shd w:val="clear" w:color="auto" w:fill="auto"/>
            <w:vAlign w:val="center"/>
            <w:hideMark/>
          </w:tcPr>
          <w:p w14:paraId="63C7DEF0"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1 020 000,0</w:t>
            </w:r>
          </w:p>
        </w:tc>
      </w:tr>
      <w:tr w:rsidR="00684B9C" w:rsidRPr="00D03FC3" w14:paraId="70B4C58D" w14:textId="77777777" w:rsidTr="00214F1D">
        <w:trPr>
          <w:trHeight w:val="225"/>
        </w:trPr>
        <w:tc>
          <w:tcPr>
            <w:tcW w:w="4693" w:type="dxa"/>
            <w:gridSpan w:val="2"/>
            <w:shd w:val="clear" w:color="auto" w:fill="auto"/>
            <w:vAlign w:val="center"/>
            <w:hideMark/>
          </w:tcPr>
          <w:p w14:paraId="479F8B4E" w14:textId="77777777" w:rsidR="00684B9C" w:rsidRPr="00D03FC3" w:rsidRDefault="00684B9C" w:rsidP="003C0DEF">
            <w:pPr>
              <w:rPr>
                <w:rFonts w:eastAsia="Times New Roman"/>
                <w:i/>
                <w:iCs/>
                <w:sz w:val="16"/>
                <w:szCs w:val="16"/>
              </w:rPr>
            </w:pPr>
            <w:r w:rsidRPr="00D03FC3">
              <w:rPr>
                <w:rFonts w:eastAsia="Times New Roman"/>
                <w:i/>
                <w:iCs/>
                <w:sz w:val="16"/>
                <w:szCs w:val="16"/>
              </w:rPr>
              <w:t>на осуществление дорожной деятельности</w:t>
            </w:r>
          </w:p>
        </w:tc>
        <w:tc>
          <w:tcPr>
            <w:tcW w:w="1140" w:type="dxa"/>
            <w:gridSpan w:val="2"/>
            <w:shd w:val="clear" w:color="auto" w:fill="auto"/>
            <w:vAlign w:val="center"/>
            <w:hideMark/>
          </w:tcPr>
          <w:p w14:paraId="4EB0038E"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92 123,6</w:t>
            </w:r>
          </w:p>
        </w:tc>
        <w:tc>
          <w:tcPr>
            <w:tcW w:w="1128" w:type="dxa"/>
            <w:shd w:val="clear" w:color="auto" w:fill="auto"/>
            <w:vAlign w:val="center"/>
            <w:hideMark/>
          </w:tcPr>
          <w:p w14:paraId="51853EB8"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1134" w:type="dxa"/>
            <w:shd w:val="clear" w:color="auto" w:fill="auto"/>
            <w:vAlign w:val="center"/>
            <w:hideMark/>
          </w:tcPr>
          <w:p w14:paraId="7FC3F467"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100 000,0</w:t>
            </w:r>
          </w:p>
        </w:tc>
        <w:tc>
          <w:tcPr>
            <w:tcW w:w="1134" w:type="dxa"/>
            <w:shd w:val="clear" w:color="auto" w:fill="auto"/>
            <w:vAlign w:val="center"/>
            <w:hideMark/>
          </w:tcPr>
          <w:p w14:paraId="1B841246"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100 000,0</w:t>
            </w:r>
          </w:p>
        </w:tc>
        <w:tc>
          <w:tcPr>
            <w:tcW w:w="993" w:type="dxa"/>
            <w:shd w:val="clear" w:color="auto" w:fill="auto"/>
            <w:vAlign w:val="center"/>
            <w:hideMark/>
          </w:tcPr>
          <w:p w14:paraId="34BDCED6"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800 000,0</w:t>
            </w:r>
          </w:p>
        </w:tc>
      </w:tr>
      <w:tr w:rsidR="00684B9C" w:rsidRPr="00D03FC3" w14:paraId="4F8523C1" w14:textId="77777777" w:rsidTr="00214F1D">
        <w:trPr>
          <w:trHeight w:val="450"/>
        </w:trPr>
        <w:tc>
          <w:tcPr>
            <w:tcW w:w="4693" w:type="dxa"/>
            <w:gridSpan w:val="2"/>
            <w:shd w:val="clear" w:color="auto" w:fill="auto"/>
            <w:vAlign w:val="center"/>
            <w:hideMark/>
          </w:tcPr>
          <w:p w14:paraId="620B9BF2" w14:textId="77777777" w:rsidR="00684B9C" w:rsidRPr="00D03FC3" w:rsidRDefault="00684B9C" w:rsidP="003C0DEF">
            <w:pPr>
              <w:rPr>
                <w:rFonts w:eastAsia="Times New Roman"/>
                <w:i/>
                <w:iCs/>
                <w:sz w:val="16"/>
                <w:szCs w:val="16"/>
              </w:rPr>
            </w:pPr>
            <w:r w:rsidRPr="00D03FC3">
              <w:rPr>
                <w:rFonts w:eastAsia="Times New Roman"/>
                <w:i/>
                <w:iCs/>
                <w:sz w:val="16"/>
                <w:szCs w:val="16"/>
              </w:rPr>
              <w:lastRenderedPageBreak/>
              <w:t>на проведение капитального ремонта в спортивных залах общеобразовательных организаций, расположенных в сельской местности</w:t>
            </w:r>
          </w:p>
        </w:tc>
        <w:tc>
          <w:tcPr>
            <w:tcW w:w="1140" w:type="dxa"/>
            <w:gridSpan w:val="2"/>
            <w:shd w:val="clear" w:color="auto" w:fill="auto"/>
            <w:vAlign w:val="center"/>
            <w:hideMark/>
          </w:tcPr>
          <w:p w14:paraId="726A7824"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1 744,8</w:t>
            </w:r>
          </w:p>
        </w:tc>
        <w:tc>
          <w:tcPr>
            <w:tcW w:w="1128" w:type="dxa"/>
            <w:shd w:val="clear" w:color="auto" w:fill="auto"/>
            <w:vAlign w:val="center"/>
            <w:hideMark/>
          </w:tcPr>
          <w:p w14:paraId="798FE620"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1 657,6</w:t>
            </w:r>
          </w:p>
        </w:tc>
        <w:tc>
          <w:tcPr>
            <w:tcW w:w="1134" w:type="dxa"/>
            <w:shd w:val="clear" w:color="auto" w:fill="auto"/>
            <w:vAlign w:val="center"/>
            <w:hideMark/>
          </w:tcPr>
          <w:p w14:paraId="207C4CF1"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1134" w:type="dxa"/>
            <w:shd w:val="clear" w:color="auto" w:fill="auto"/>
            <w:vAlign w:val="center"/>
            <w:hideMark/>
          </w:tcPr>
          <w:p w14:paraId="5BA08201"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993" w:type="dxa"/>
            <w:shd w:val="clear" w:color="auto" w:fill="auto"/>
            <w:vAlign w:val="center"/>
            <w:hideMark/>
          </w:tcPr>
          <w:p w14:paraId="37A85301"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r>
      <w:tr w:rsidR="00684B9C" w:rsidRPr="00D03FC3" w14:paraId="68245E35" w14:textId="77777777" w:rsidTr="00214F1D">
        <w:trPr>
          <w:trHeight w:val="675"/>
        </w:trPr>
        <w:tc>
          <w:tcPr>
            <w:tcW w:w="4693" w:type="dxa"/>
            <w:gridSpan w:val="2"/>
            <w:shd w:val="clear" w:color="auto" w:fill="auto"/>
            <w:vAlign w:val="center"/>
            <w:hideMark/>
          </w:tcPr>
          <w:p w14:paraId="41B98D83" w14:textId="77777777" w:rsidR="00684B9C" w:rsidRPr="00D03FC3" w:rsidRDefault="00684B9C" w:rsidP="003C0DEF">
            <w:pPr>
              <w:rPr>
                <w:rFonts w:eastAsia="Times New Roman"/>
                <w:i/>
                <w:iCs/>
                <w:sz w:val="16"/>
                <w:szCs w:val="16"/>
              </w:rPr>
            </w:pPr>
            <w:r w:rsidRPr="00D03FC3">
              <w:rPr>
                <w:rFonts w:eastAsia="Times New Roman"/>
                <w:i/>
                <w:iCs/>
                <w:sz w:val="16"/>
                <w:szCs w:val="16"/>
              </w:rPr>
              <w:t>на реализацию мероприятий по переселению граждан из жилых домов, признанных аварийными после 1 января 2017 года, расположенных на территории исторического поселения регионального значения город Оренбург</w:t>
            </w:r>
          </w:p>
        </w:tc>
        <w:tc>
          <w:tcPr>
            <w:tcW w:w="1140" w:type="dxa"/>
            <w:gridSpan w:val="2"/>
            <w:shd w:val="clear" w:color="auto" w:fill="auto"/>
            <w:vAlign w:val="center"/>
            <w:hideMark/>
          </w:tcPr>
          <w:p w14:paraId="0676B1BC"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34 444,2</w:t>
            </w:r>
          </w:p>
        </w:tc>
        <w:tc>
          <w:tcPr>
            <w:tcW w:w="1128" w:type="dxa"/>
            <w:shd w:val="clear" w:color="auto" w:fill="auto"/>
            <w:vAlign w:val="center"/>
            <w:hideMark/>
          </w:tcPr>
          <w:p w14:paraId="128D364B"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40 177,0</w:t>
            </w:r>
          </w:p>
        </w:tc>
        <w:tc>
          <w:tcPr>
            <w:tcW w:w="1134" w:type="dxa"/>
            <w:shd w:val="clear" w:color="auto" w:fill="auto"/>
            <w:vAlign w:val="center"/>
            <w:hideMark/>
          </w:tcPr>
          <w:p w14:paraId="4E68892D"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50 000,0</w:t>
            </w:r>
          </w:p>
        </w:tc>
        <w:tc>
          <w:tcPr>
            <w:tcW w:w="1134" w:type="dxa"/>
            <w:shd w:val="clear" w:color="auto" w:fill="auto"/>
            <w:vAlign w:val="center"/>
            <w:hideMark/>
          </w:tcPr>
          <w:p w14:paraId="1B636A74"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50 000,0</w:t>
            </w:r>
          </w:p>
        </w:tc>
        <w:tc>
          <w:tcPr>
            <w:tcW w:w="993" w:type="dxa"/>
            <w:shd w:val="clear" w:color="auto" w:fill="auto"/>
            <w:vAlign w:val="center"/>
            <w:hideMark/>
          </w:tcPr>
          <w:p w14:paraId="4FF79538"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50 000,0</w:t>
            </w:r>
          </w:p>
        </w:tc>
      </w:tr>
      <w:tr w:rsidR="00684B9C" w:rsidRPr="00D03FC3" w14:paraId="6CFFB542" w14:textId="77777777" w:rsidTr="005A6165">
        <w:trPr>
          <w:trHeight w:val="55"/>
        </w:trPr>
        <w:tc>
          <w:tcPr>
            <w:tcW w:w="4693" w:type="dxa"/>
            <w:gridSpan w:val="2"/>
            <w:shd w:val="clear" w:color="auto" w:fill="auto"/>
            <w:vAlign w:val="center"/>
            <w:hideMark/>
          </w:tcPr>
          <w:p w14:paraId="563F016D" w14:textId="77777777" w:rsidR="00684B9C" w:rsidRPr="00D03FC3" w:rsidRDefault="00684B9C" w:rsidP="003C0DEF">
            <w:pPr>
              <w:jc w:val="both"/>
              <w:rPr>
                <w:rFonts w:eastAsia="Times New Roman"/>
                <w:i/>
                <w:iCs/>
                <w:sz w:val="16"/>
                <w:szCs w:val="16"/>
              </w:rPr>
            </w:pPr>
            <w:r w:rsidRPr="00D03FC3">
              <w:rPr>
                <w:rFonts w:eastAsia="Times New Roman"/>
                <w:i/>
                <w:iCs/>
                <w:sz w:val="16"/>
                <w:szCs w:val="16"/>
              </w:rPr>
              <w:t>на создание условий для развития сельскохозяйственного производства, расширения рынка сельскохозяйственной продукции,</w:t>
            </w:r>
            <w:r>
              <w:rPr>
                <w:rFonts w:eastAsia="Times New Roman"/>
                <w:i/>
                <w:iCs/>
                <w:sz w:val="16"/>
                <w:szCs w:val="16"/>
              </w:rPr>
              <w:t xml:space="preserve"> </w:t>
            </w:r>
            <w:r w:rsidRPr="00D03FC3">
              <w:rPr>
                <w:rFonts w:eastAsia="Times New Roman"/>
                <w:i/>
                <w:iCs/>
                <w:sz w:val="16"/>
                <w:szCs w:val="16"/>
              </w:rPr>
              <w:t>сырья и продовольствия</w:t>
            </w:r>
          </w:p>
        </w:tc>
        <w:tc>
          <w:tcPr>
            <w:tcW w:w="1140" w:type="dxa"/>
            <w:gridSpan w:val="2"/>
            <w:shd w:val="clear" w:color="auto" w:fill="auto"/>
            <w:vAlign w:val="center"/>
            <w:hideMark/>
          </w:tcPr>
          <w:p w14:paraId="4A269B32"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2 687,3</w:t>
            </w:r>
          </w:p>
        </w:tc>
        <w:tc>
          <w:tcPr>
            <w:tcW w:w="1128" w:type="dxa"/>
            <w:shd w:val="clear" w:color="auto" w:fill="auto"/>
            <w:vAlign w:val="center"/>
            <w:hideMark/>
          </w:tcPr>
          <w:p w14:paraId="461CBCE2"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2 687,3</w:t>
            </w:r>
          </w:p>
        </w:tc>
        <w:tc>
          <w:tcPr>
            <w:tcW w:w="1134" w:type="dxa"/>
            <w:shd w:val="clear" w:color="auto" w:fill="auto"/>
            <w:vAlign w:val="center"/>
            <w:hideMark/>
          </w:tcPr>
          <w:p w14:paraId="5786FD45"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2 714,3</w:t>
            </w:r>
          </w:p>
        </w:tc>
        <w:tc>
          <w:tcPr>
            <w:tcW w:w="1134" w:type="dxa"/>
            <w:shd w:val="clear" w:color="auto" w:fill="auto"/>
            <w:vAlign w:val="center"/>
            <w:hideMark/>
          </w:tcPr>
          <w:p w14:paraId="70AF31BB"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2 794,7</w:t>
            </w:r>
          </w:p>
        </w:tc>
        <w:tc>
          <w:tcPr>
            <w:tcW w:w="993" w:type="dxa"/>
            <w:shd w:val="clear" w:color="auto" w:fill="auto"/>
            <w:vAlign w:val="center"/>
            <w:hideMark/>
          </w:tcPr>
          <w:p w14:paraId="0C13C1D5"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2 794,7</w:t>
            </w:r>
          </w:p>
        </w:tc>
      </w:tr>
      <w:tr w:rsidR="00684B9C" w:rsidRPr="00D03FC3" w14:paraId="79CC3FF3" w14:textId="77777777" w:rsidTr="00214F1D">
        <w:trPr>
          <w:trHeight w:val="450"/>
        </w:trPr>
        <w:tc>
          <w:tcPr>
            <w:tcW w:w="4693" w:type="dxa"/>
            <w:gridSpan w:val="2"/>
            <w:shd w:val="clear" w:color="auto" w:fill="auto"/>
            <w:vAlign w:val="center"/>
            <w:hideMark/>
          </w:tcPr>
          <w:p w14:paraId="28D99D9D" w14:textId="77777777" w:rsidR="00684B9C" w:rsidRPr="00D03FC3" w:rsidRDefault="00684B9C" w:rsidP="003C0DEF">
            <w:pPr>
              <w:jc w:val="both"/>
              <w:rPr>
                <w:rFonts w:eastAsia="Times New Roman"/>
                <w:i/>
                <w:iCs/>
                <w:sz w:val="16"/>
                <w:szCs w:val="16"/>
              </w:rPr>
            </w:pPr>
            <w:r w:rsidRPr="00D03FC3">
              <w:rPr>
                <w:rFonts w:eastAsia="Times New Roman"/>
                <w:i/>
                <w:iCs/>
                <w:sz w:val="16"/>
                <w:szCs w:val="16"/>
              </w:rPr>
              <w:t>на р</w:t>
            </w:r>
            <w:r>
              <w:rPr>
                <w:rFonts w:eastAsia="Times New Roman"/>
                <w:i/>
                <w:iCs/>
                <w:sz w:val="16"/>
                <w:szCs w:val="16"/>
              </w:rPr>
              <w:t>еализацию проектов развития обще</w:t>
            </w:r>
            <w:r w:rsidRPr="00D03FC3">
              <w:rPr>
                <w:rFonts w:eastAsia="Times New Roman"/>
                <w:i/>
                <w:iCs/>
                <w:sz w:val="16"/>
                <w:szCs w:val="16"/>
              </w:rPr>
              <w:t>ственной инфраструктуры, основанных на местных инициативах, на 2021 год</w:t>
            </w:r>
          </w:p>
        </w:tc>
        <w:tc>
          <w:tcPr>
            <w:tcW w:w="1140" w:type="dxa"/>
            <w:gridSpan w:val="2"/>
            <w:shd w:val="clear" w:color="auto" w:fill="auto"/>
            <w:vAlign w:val="center"/>
            <w:hideMark/>
          </w:tcPr>
          <w:p w14:paraId="3F805498"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1 600,0</w:t>
            </w:r>
          </w:p>
        </w:tc>
        <w:tc>
          <w:tcPr>
            <w:tcW w:w="1128" w:type="dxa"/>
            <w:shd w:val="clear" w:color="auto" w:fill="auto"/>
            <w:vAlign w:val="center"/>
            <w:hideMark/>
          </w:tcPr>
          <w:p w14:paraId="393A2CC7"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1 600,0</w:t>
            </w:r>
          </w:p>
        </w:tc>
        <w:tc>
          <w:tcPr>
            <w:tcW w:w="1134" w:type="dxa"/>
            <w:shd w:val="clear" w:color="auto" w:fill="auto"/>
            <w:vAlign w:val="center"/>
            <w:hideMark/>
          </w:tcPr>
          <w:p w14:paraId="07D494CE"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1134" w:type="dxa"/>
            <w:shd w:val="clear" w:color="auto" w:fill="auto"/>
            <w:vAlign w:val="center"/>
            <w:hideMark/>
          </w:tcPr>
          <w:p w14:paraId="015D5365"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993" w:type="dxa"/>
            <w:shd w:val="clear" w:color="auto" w:fill="auto"/>
            <w:vAlign w:val="center"/>
            <w:hideMark/>
          </w:tcPr>
          <w:p w14:paraId="7454F1C6"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r>
      <w:tr w:rsidR="00684B9C" w:rsidRPr="00D03FC3" w14:paraId="500D17C8" w14:textId="77777777" w:rsidTr="00214F1D">
        <w:trPr>
          <w:trHeight w:val="225"/>
        </w:trPr>
        <w:tc>
          <w:tcPr>
            <w:tcW w:w="4693" w:type="dxa"/>
            <w:gridSpan w:val="2"/>
            <w:shd w:val="clear" w:color="auto" w:fill="auto"/>
            <w:vAlign w:val="center"/>
            <w:hideMark/>
          </w:tcPr>
          <w:p w14:paraId="2BBE3ECC" w14:textId="77777777" w:rsidR="00684B9C" w:rsidRPr="00D03FC3" w:rsidRDefault="00684B9C" w:rsidP="003C0DEF">
            <w:pPr>
              <w:jc w:val="both"/>
              <w:rPr>
                <w:rFonts w:eastAsia="Times New Roman"/>
                <w:i/>
                <w:iCs/>
                <w:sz w:val="16"/>
                <w:szCs w:val="16"/>
              </w:rPr>
            </w:pPr>
            <w:r w:rsidRPr="00D03FC3">
              <w:rPr>
                <w:rFonts w:eastAsia="Times New Roman"/>
                <w:i/>
                <w:iCs/>
                <w:sz w:val="16"/>
                <w:szCs w:val="16"/>
              </w:rPr>
              <w:t xml:space="preserve">на </w:t>
            </w:r>
            <w:proofErr w:type="spellStart"/>
            <w:r w:rsidRPr="00D03FC3">
              <w:rPr>
                <w:rFonts w:eastAsia="Times New Roman"/>
                <w:i/>
                <w:iCs/>
                <w:sz w:val="16"/>
                <w:szCs w:val="16"/>
              </w:rPr>
              <w:t>софинансирование</w:t>
            </w:r>
            <w:proofErr w:type="spellEnd"/>
            <w:r w:rsidRPr="00D03FC3">
              <w:rPr>
                <w:rFonts w:eastAsia="Times New Roman"/>
                <w:i/>
                <w:iCs/>
                <w:sz w:val="16"/>
                <w:szCs w:val="16"/>
              </w:rPr>
              <w:t xml:space="preserve"> программ формирования современной городской среды</w:t>
            </w:r>
          </w:p>
        </w:tc>
        <w:tc>
          <w:tcPr>
            <w:tcW w:w="1140" w:type="dxa"/>
            <w:gridSpan w:val="2"/>
            <w:shd w:val="clear" w:color="auto" w:fill="auto"/>
            <w:vAlign w:val="center"/>
            <w:hideMark/>
          </w:tcPr>
          <w:p w14:paraId="3C7BD2C7"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79 656,5</w:t>
            </w:r>
          </w:p>
        </w:tc>
        <w:tc>
          <w:tcPr>
            <w:tcW w:w="1128" w:type="dxa"/>
            <w:shd w:val="clear" w:color="auto" w:fill="auto"/>
            <w:vAlign w:val="center"/>
            <w:hideMark/>
          </w:tcPr>
          <w:p w14:paraId="7551FEBF"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79 656,5</w:t>
            </w:r>
          </w:p>
        </w:tc>
        <w:tc>
          <w:tcPr>
            <w:tcW w:w="1134" w:type="dxa"/>
            <w:shd w:val="clear" w:color="auto" w:fill="auto"/>
            <w:vAlign w:val="center"/>
            <w:hideMark/>
          </w:tcPr>
          <w:p w14:paraId="65A6D926"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1134" w:type="dxa"/>
            <w:shd w:val="clear" w:color="auto" w:fill="auto"/>
            <w:vAlign w:val="center"/>
            <w:hideMark/>
          </w:tcPr>
          <w:p w14:paraId="4CE57912"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993" w:type="dxa"/>
            <w:shd w:val="clear" w:color="auto" w:fill="auto"/>
            <w:vAlign w:val="center"/>
            <w:hideMark/>
          </w:tcPr>
          <w:p w14:paraId="1A628175"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r>
      <w:tr w:rsidR="00684B9C" w:rsidRPr="00D03FC3" w14:paraId="5D56095E" w14:textId="77777777" w:rsidTr="00214F1D">
        <w:trPr>
          <w:trHeight w:val="450"/>
        </w:trPr>
        <w:tc>
          <w:tcPr>
            <w:tcW w:w="4693" w:type="dxa"/>
            <w:gridSpan w:val="2"/>
            <w:shd w:val="clear" w:color="auto" w:fill="auto"/>
            <w:vAlign w:val="center"/>
            <w:hideMark/>
          </w:tcPr>
          <w:p w14:paraId="215628ED" w14:textId="77777777" w:rsidR="00684B9C" w:rsidRPr="00D03FC3" w:rsidRDefault="00684B9C" w:rsidP="003C0DEF">
            <w:pPr>
              <w:jc w:val="both"/>
              <w:rPr>
                <w:rFonts w:eastAsia="Times New Roman"/>
                <w:i/>
                <w:iCs/>
                <w:sz w:val="16"/>
                <w:szCs w:val="16"/>
              </w:rPr>
            </w:pPr>
            <w:r w:rsidRPr="00D03FC3">
              <w:rPr>
                <w:rFonts w:eastAsia="Times New Roman"/>
                <w:i/>
                <w:iCs/>
                <w:sz w:val="16"/>
                <w:szCs w:val="16"/>
              </w:rPr>
              <w:t xml:space="preserve">на ликвидацию несанкционированных свалок в </w:t>
            </w:r>
            <w:proofErr w:type="gramStart"/>
            <w:r w:rsidRPr="00D03FC3">
              <w:rPr>
                <w:rFonts w:eastAsia="Times New Roman"/>
                <w:i/>
                <w:iCs/>
                <w:sz w:val="16"/>
                <w:szCs w:val="16"/>
              </w:rPr>
              <w:t>границах  городов</w:t>
            </w:r>
            <w:proofErr w:type="gramEnd"/>
            <w:r w:rsidRPr="00D03FC3">
              <w:rPr>
                <w:rFonts w:eastAsia="Times New Roman"/>
                <w:i/>
                <w:iCs/>
                <w:sz w:val="16"/>
                <w:szCs w:val="16"/>
              </w:rPr>
              <w:t xml:space="preserve">  и наиболее опасных  объектов  накопленного экологического вреда окружающей среде</w:t>
            </w:r>
          </w:p>
        </w:tc>
        <w:tc>
          <w:tcPr>
            <w:tcW w:w="1140" w:type="dxa"/>
            <w:gridSpan w:val="2"/>
            <w:shd w:val="clear" w:color="auto" w:fill="auto"/>
            <w:vAlign w:val="center"/>
            <w:hideMark/>
          </w:tcPr>
          <w:p w14:paraId="016CDAB4"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 </w:t>
            </w:r>
            <w:r>
              <w:rPr>
                <w:rFonts w:eastAsia="Times New Roman"/>
                <w:i/>
                <w:iCs/>
                <w:sz w:val="16"/>
                <w:szCs w:val="16"/>
              </w:rPr>
              <w:t>0,0</w:t>
            </w:r>
          </w:p>
        </w:tc>
        <w:tc>
          <w:tcPr>
            <w:tcW w:w="1128" w:type="dxa"/>
            <w:shd w:val="clear" w:color="auto" w:fill="auto"/>
            <w:vAlign w:val="center"/>
            <w:hideMark/>
          </w:tcPr>
          <w:p w14:paraId="480ECD42"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7 953,0</w:t>
            </w:r>
          </w:p>
        </w:tc>
        <w:tc>
          <w:tcPr>
            <w:tcW w:w="1134" w:type="dxa"/>
            <w:shd w:val="clear" w:color="auto" w:fill="auto"/>
            <w:vAlign w:val="center"/>
            <w:hideMark/>
          </w:tcPr>
          <w:p w14:paraId="7AE53AB6"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24 425,0</w:t>
            </w:r>
          </w:p>
        </w:tc>
        <w:tc>
          <w:tcPr>
            <w:tcW w:w="1134" w:type="dxa"/>
            <w:shd w:val="clear" w:color="auto" w:fill="auto"/>
            <w:vAlign w:val="center"/>
            <w:hideMark/>
          </w:tcPr>
          <w:p w14:paraId="470A4656"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c>
          <w:tcPr>
            <w:tcW w:w="993" w:type="dxa"/>
            <w:shd w:val="clear" w:color="auto" w:fill="auto"/>
            <w:vAlign w:val="center"/>
            <w:hideMark/>
          </w:tcPr>
          <w:p w14:paraId="70393292" w14:textId="77777777" w:rsidR="00684B9C" w:rsidRPr="00D03FC3" w:rsidRDefault="00684B9C" w:rsidP="003C0DEF">
            <w:pPr>
              <w:jc w:val="right"/>
              <w:rPr>
                <w:rFonts w:eastAsia="Times New Roman"/>
                <w:i/>
                <w:iCs/>
                <w:sz w:val="16"/>
                <w:szCs w:val="16"/>
              </w:rPr>
            </w:pPr>
            <w:r w:rsidRPr="00D03FC3">
              <w:rPr>
                <w:rFonts w:eastAsia="Times New Roman"/>
                <w:i/>
                <w:iCs/>
                <w:sz w:val="16"/>
                <w:szCs w:val="16"/>
              </w:rPr>
              <w:t>0,0</w:t>
            </w:r>
          </w:p>
        </w:tc>
      </w:tr>
    </w:tbl>
    <w:p w14:paraId="48B23E94" w14:textId="77777777" w:rsidR="00684B9C" w:rsidRPr="00D03FC3" w:rsidRDefault="00684B9C" w:rsidP="00684B9C">
      <w:pPr>
        <w:jc w:val="both"/>
        <w:rPr>
          <w:sz w:val="28"/>
          <w:szCs w:val="28"/>
        </w:rPr>
      </w:pPr>
    </w:p>
    <w:p w14:paraId="79178F06" w14:textId="77777777" w:rsidR="00684B9C" w:rsidRDefault="00684B9C" w:rsidP="00684B9C">
      <w:pPr>
        <w:ind w:firstLine="709"/>
        <w:contextualSpacing/>
        <w:jc w:val="both"/>
        <w:rPr>
          <w:sz w:val="28"/>
          <w:szCs w:val="28"/>
        </w:rPr>
      </w:pPr>
      <w:r w:rsidRPr="00151F1C">
        <w:rPr>
          <w:sz w:val="28"/>
          <w:szCs w:val="28"/>
        </w:rPr>
        <w:t xml:space="preserve">Поступление </w:t>
      </w:r>
      <w:r w:rsidRPr="00151F1C">
        <w:rPr>
          <w:b/>
          <w:i/>
          <w:sz w:val="28"/>
          <w:szCs w:val="28"/>
        </w:rPr>
        <w:t>субвенций бюджета</w:t>
      </w:r>
      <w:r>
        <w:rPr>
          <w:b/>
          <w:i/>
          <w:sz w:val="28"/>
          <w:szCs w:val="28"/>
        </w:rPr>
        <w:t>м</w:t>
      </w:r>
      <w:r w:rsidRPr="00151F1C">
        <w:rPr>
          <w:b/>
          <w:i/>
          <w:sz w:val="28"/>
          <w:szCs w:val="28"/>
        </w:rPr>
        <w:t xml:space="preserve"> </w:t>
      </w:r>
      <w:r>
        <w:rPr>
          <w:b/>
          <w:i/>
          <w:sz w:val="28"/>
          <w:szCs w:val="28"/>
        </w:rPr>
        <w:t>бюджетной системы Российской Федерации</w:t>
      </w:r>
      <w:r w:rsidRPr="00151F1C">
        <w:rPr>
          <w:sz w:val="28"/>
          <w:szCs w:val="28"/>
        </w:rPr>
        <w:t xml:space="preserve"> на 20</w:t>
      </w:r>
      <w:r>
        <w:rPr>
          <w:sz w:val="28"/>
          <w:szCs w:val="28"/>
        </w:rPr>
        <w:t>22</w:t>
      </w:r>
      <w:r w:rsidRPr="00151F1C">
        <w:rPr>
          <w:sz w:val="28"/>
          <w:szCs w:val="28"/>
        </w:rPr>
        <w:t xml:space="preserve"> год прогнозируется в сумме </w:t>
      </w:r>
      <w:r>
        <w:rPr>
          <w:sz w:val="28"/>
          <w:szCs w:val="28"/>
        </w:rPr>
        <w:t>4 785 620,1</w:t>
      </w:r>
      <w:r w:rsidRPr="00151F1C">
        <w:rPr>
          <w:sz w:val="28"/>
          <w:szCs w:val="28"/>
        </w:rPr>
        <w:t xml:space="preserve"> тыс. рублей, что </w:t>
      </w:r>
      <w:r>
        <w:rPr>
          <w:sz w:val="28"/>
          <w:szCs w:val="28"/>
        </w:rPr>
        <w:t xml:space="preserve">выше </w:t>
      </w:r>
      <w:r w:rsidRPr="00151F1C">
        <w:rPr>
          <w:sz w:val="28"/>
          <w:szCs w:val="28"/>
        </w:rPr>
        <w:t>объема субвенций, первоначально утвержденного на 20</w:t>
      </w:r>
      <w:r>
        <w:rPr>
          <w:sz w:val="28"/>
          <w:szCs w:val="28"/>
        </w:rPr>
        <w:t>21</w:t>
      </w:r>
      <w:r w:rsidRPr="00151F1C">
        <w:rPr>
          <w:sz w:val="28"/>
          <w:szCs w:val="28"/>
        </w:rPr>
        <w:t xml:space="preserve"> год (</w:t>
      </w:r>
      <w:r>
        <w:rPr>
          <w:sz w:val="28"/>
          <w:szCs w:val="28"/>
        </w:rPr>
        <w:t>4 241 405,7</w:t>
      </w:r>
      <w:r w:rsidRPr="00151F1C">
        <w:rPr>
          <w:sz w:val="28"/>
          <w:szCs w:val="28"/>
        </w:rPr>
        <w:t xml:space="preserve"> тыс. рублей) на </w:t>
      </w:r>
      <w:r>
        <w:rPr>
          <w:sz w:val="28"/>
          <w:szCs w:val="28"/>
        </w:rPr>
        <w:t>544 214,4</w:t>
      </w:r>
      <w:r w:rsidRPr="00151F1C">
        <w:rPr>
          <w:sz w:val="28"/>
          <w:szCs w:val="28"/>
        </w:rPr>
        <w:t xml:space="preserve"> тыс. рублей или на </w:t>
      </w:r>
      <w:r>
        <w:rPr>
          <w:sz w:val="28"/>
          <w:szCs w:val="28"/>
        </w:rPr>
        <w:t>12,8</w:t>
      </w:r>
      <w:r w:rsidRPr="00151F1C">
        <w:rPr>
          <w:sz w:val="28"/>
          <w:szCs w:val="28"/>
        </w:rPr>
        <w:t>%, а также ожидаемой оценки 20</w:t>
      </w:r>
      <w:r>
        <w:rPr>
          <w:sz w:val="28"/>
          <w:szCs w:val="28"/>
        </w:rPr>
        <w:t>21</w:t>
      </w:r>
      <w:r w:rsidRPr="00151F1C">
        <w:rPr>
          <w:sz w:val="28"/>
          <w:szCs w:val="28"/>
        </w:rPr>
        <w:t xml:space="preserve"> года (</w:t>
      </w:r>
      <w:r>
        <w:rPr>
          <w:sz w:val="28"/>
          <w:szCs w:val="28"/>
        </w:rPr>
        <w:t>4 428 506,1</w:t>
      </w:r>
      <w:r w:rsidRPr="00151F1C">
        <w:rPr>
          <w:sz w:val="28"/>
          <w:szCs w:val="28"/>
        </w:rPr>
        <w:t xml:space="preserve"> тыс. рублей) на </w:t>
      </w:r>
      <w:r>
        <w:rPr>
          <w:sz w:val="28"/>
          <w:szCs w:val="28"/>
        </w:rPr>
        <w:t>357 114,0</w:t>
      </w:r>
      <w:r w:rsidRPr="00151F1C">
        <w:rPr>
          <w:sz w:val="28"/>
          <w:szCs w:val="28"/>
        </w:rPr>
        <w:t xml:space="preserve"> тыс. рублей или на </w:t>
      </w:r>
      <w:r>
        <w:rPr>
          <w:sz w:val="28"/>
          <w:szCs w:val="28"/>
        </w:rPr>
        <w:t>8,1</w:t>
      </w:r>
      <w:r w:rsidRPr="00151F1C">
        <w:rPr>
          <w:sz w:val="28"/>
          <w:szCs w:val="28"/>
        </w:rPr>
        <w:t xml:space="preserve">%. </w:t>
      </w:r>
      <w:r>
        <w:rPr>
          <w:sz w:val="28"/>
          <w:szCs w:val="28"/>
        </w:rPr>
        <w:t xml:space="preserve">Увеличение </w:t>
      </w:r>
      <w:r w:rsidRPr="00BE6367">
        <w:rPr>
          <w:sz w:val="28"/>
          <w:szCs w:val="28"/>
        </w:rPr>
        <w:t xml:space="preserve">прогнозируемых </w:t>
      </w:r>
      <w:r>
        <w:rPr>
          <w:sz w:val="28"/>
          <w:szCs w:val="28"/>
        </w:rPr>
        <w:t>поступлений</w:t>
      </w:r>
      <w:r w:rsidRPr="00BE6367">
        <w:rPr>
          <w:sz w:val="28"/>
          <w:szCs w:val="28"/>
        </w:rPr>
        <w:t xml:space="preserve"> </w:t>
      </w:r>
      <w:r>
        <w:rPr>
          <w:sz w:val="28"/>
          <w:szCs w:val="28"/>
        </w:rPr>
        <w:t>обеспечено ростом объемов предоставляемых субвенций.</w:t>
      </w:r>
    </w:p>
    <w:p w14:paraId="17D6E287" w14:textId="77777777" w:rsidR="00684B9C" w:rsidRPr="00151F1C" w:rsidRDefault="00684B9C" w:rsidP="00684B9C">
      <w:pPr>
        <w:ind w:firstLine="709"/>
        <w:jc w:val="both"/>
        <w:rPr>
          <w:sz w:val="28"/>
          <w:szCs w:val="28"/>
        </w:rPr>
      </w:pPr>
      <w:r w:rsidRPr="00151F1C">
        <w:rPr>
          <w:sz w:val="28"/>
          <w:szCs w:val="28"/>
        </w:rPr>
        <w:t>На плановый период 20</w:t>
      </w:r>
      <w:r>
        <w:rPr>
          <w:sz w:val="28"/>
          <w:szCs w:val="28"/>
        </w:rPr>
        <w:t>23</w:t>
      </w:r>
      <w:r w:rsidRPr="00151F1C">
        <w:rPr>
          <w:sz w:val="28"/>
          <w:szCs w:val="28"/>
        </w:rPr>
        <w:t xml:space="preserve"> и 202</w:t>
      </w:r>
      <w:r>
        <w:rPr>
          <w:sz w:val="28"/>
          <w:szCs w:val="28"/>
        </w:rPr>
        <w:t>4</w:t>
      </w:r>
      <w:r w:rsidRPr="00151F1C">
        <w:rPr>
          <w:sz w:val="28"/>
          <w:szCs w:val="28"/>
        </w:rPr>
        <w:t xml:space="preserve"> годов поступления субвенций планируются с незначительным </w:t>
      </w:r>
      <w:r>
        <w:rPr>
          <w:sz w:val="28"/>
          <w:szCs w:val="28"/>
        </w:rPr>
        <w:t>увеличением</w:t>
      </w:r>
      <w:r w:rsidRPr="00151F1C">
        <w:rPr>
          <w:sz w:val="28"/>
          <w:szCs w:val="28"/>
        </w:rPr>
        <w:t xml:space="preserve"> и составляют соответственно по годам </w:t>
      </w:r>
      <w:r>
        <w:rPr>
          <w:sz w:val="28"/>
          <w:szCs w:val="28"/>
        </w:rPr>
        <w:t>4 788 271,0</w:t>
      </w:r>
      <w:r w:rsidRPr="00151F1C">
        <w:rPr>
          <w:sz w:val="28"/>
          <w:szCs w:val="28"/>
        </w:rPr>
        <w:t xml:space="preserve"> тыс. рублей и </w:t>
      </w:r>
      <w:r>
        <w:rPr>
          <w:sz w:val="28"/>
          <w:szCs w:val="28"/>
        </w:rPr>
        <w:t>4 788 234,0</w:t>
      </w:r>
      <w:r w:rsidRPr="00151F1C">
        <w:rPr>
          <w:sz w:val="28"/>
          <w:szCs w:val="28"/>
        </w:rPr>
        <w:t xml:space="preserve"> тыс. рублей. </w:t>
      </w:r>
    </w:p>
    <w:p w14:paraId="29BD0692" w14:textId="77777777" w:rsidR="00684B9C" w:rsidRDefault="00684B9C" w:rsidP="00684B9C">
      <w:pPr>
        <w:ind w:firstLine="709"/>
        <w:jc w:val="both"/>
        <w:rPr>
          <w:sz w:val="28"/>
          <w:szCs w:val="28"/>
        </w:rPr>
      </w:pPr>
      <w:r w:rsidRPr="00151F1C">
        <w:rPr>
          <w:sz w:val="28"/>
          <w:szCs w:val="28"/>
        </w:rPr>
        <w:t>Удельный вес субвенций, передаваемых на исполнение переданных государственных полномочий, в общем объеме безвозмездных поступлений от других бюджетов бюджетной системы РФ, сост</w:t>
      </w:r>
      <w:r>
        <w:rPr>
          <w:sz w:val="28"/>
          <w:szCs w:val="28"/>
        </w:rPr>
        <w:t>авляющий по ожидаемой оценке 2021</w:t>
      </w:r>
      <w:r w:rsidRPr="00151F1C">
        <w:rPr>
          <w:sz w:val="28"/>
          <w:szCs w:val="28"/>
        </w:rPr>
        <w:t xml:space="preserve"> года </w:t>
      </w:r>
      <w:r>
        <w:rPr>
          <w:sz w:val="28"/>
          <w:szCs w:val="28"/>
        </w:rPr>
        <w:t>41,1</w:t>
      </w:r>
      <w:r w:rsidRPr="00151F1C">
        <w:rPr>
          <w:sz w:val="28"/>
          <w:szCs w:val="28"/>
        </w:rPr>
        <w:t xml:space="preserve">%, </w:t>
      </w:r>
      <w:r>
        <w:rPr>
          <w:sz w:val="28"/>
          <w:szCs w:val="28"/>
        </w:rPr>
        <w:t>в 2022-2023 годах снизится до 39,2% и 32,9% соответственно по годам, а в 2024 году возрастет до 59,5%.</w:t>
      </w:r>
    </w:p>
    <w:p w14:paraId="53B1EB5A" w14:textId="77777777" w:rsidR="00684B9C" w:rsidRDefault="00684B9C" w:rsidP="00684B9C">
      <w:pPr>
        <w:ind w:firstLine="709"/>
        <w:jc w:val="both"/>
        <w:rPr>
          <w:sz w:val="28"/>
          <w:szCs w:val="28"/>
        </w:rPr>
      </w:pPr>
      <w:r w:rsidRPr="00151F1C">
        <w:rPr>
          <w:sz w:val="28"/>
          <w:szCs w:val="28"/>
        </w:rPr>
        <w:t>Сведения об ожидаемом поступлении субвенций</w:t>
      </w:r>
      <w:r>
        <w:rPr>
          <w:sz w:val="28"/>
          <w:szCs w:val="28"/>
        </w:rPr>
        <w:t xml:space="preserve"> в бюджет города Оренбурга в 2021</w:t>
      </w:r>
      <w:r w:rsidRPr="00151F1C">
        <w:rPr>
          <w:sz w:val="28"/>
          <w:szCs w:val="28"/>
        </w:rPr>
        <w:t xml:space="preserve"> году и прогнозные показатели на 20</w:t>
      </w:r>
      <w:r>
        <w:rPr>
          <w:sz w:val="28"/>
          <w:szCs w:val="28"/>
        </w:rPr>
        <w:t>22</w:t>
      </w:r>
      <w:r w:rsidRPr="00151F1C">
        <w:rPr>
          <w:sz w:val="28"/>
          <w:szCs w:val="28"/>
        </w:rPr>
        <w:t>-202</w:t>
      </w:r>
      <w:r>
        <w:rPr>
          <w:sz w:val="28"/>
          <w:szCs w:val="28"/>
        </w:rPr>
        <w:t>4</w:t>
      </w:r>
      <w:r w:rsidRPr="00151F1C">
        <w:rPr>
          <w:sz w:val="28"/>
          <w:szCs w:val="28"/>
        </w:rPr>
        <w:t xml:space="preserve"> годы п</w:t>
      </w:r>
      <w:r>
        <w:rPr>
          <w:sz w:val="28"/>
          <w:szCs w:val="28"/>
        </w:rPr>
        <w:t>редставлены в следующей таблице.</w:t>
      </w:r>
    </w:p>
    <w:p w14:paraId="6B9EAD24" w14:textId="77777777" w:rsidR="00684B9C" w:rsidRPr="00151F1C" w:rsidRDefault="00684B9C" w:rsidP="00684B9C">
      <w:pPr>
        <w:ind w:firstLine="709"/>
        <w:jc w:val="right"/>
        <w:rPr>
          <w:sz w:val="20"/>
          <w:szCs w:val="20"/>
        </w:rPr>
      </w:pPr>
      <w:r w:rsidRPr="00151F1C">
        <w:rPr>
          <w:sz w:val="20"/>
          <w:szCs w:val="20"/>
        </w:rPr>
        <w:t>(тыс. рублей)</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395"/>
        <w:gridCol w:w="1134"/>
        <w:gridCol w:w="6"/>
        <w:gridCol w:w="1260"/>
        <w:gridCol w:w="9"/>
        <w:gridCol w:w="1134"/>
        <w:gridCol w:w="1134"/>
        <w:gridCol w:w="1134"/>
      </w:tblGrid>
      <w:tr w:rsidR="00684B9C" w:rsidRPr="00151F1C" w14:paraId="522CB010" w14:textId="77777777" w:rsidTr="005A6165">
        <w:trPr>
          <w:trHeight w:val="70"/>
        </w:trPr>
        <w:tc>
          <w:tcPr>
            <w:tcW w:w="4395" w:type="dxa"/>
            <w:vMerge w:val="restart"/>
            <w:shd w:val="clear" w:color="auto" w:fill="00B0F0"/>
            <w:vAlign w:val="center"/>
          </w:tcPr>
          <w:p w14:paraId="416528ED" w14:textId="77777777" w:rsidR="00684B9C" w:rsidRPr="005A6165" w:rsidRDefault="00684B9C" w:rsidP="003C0DEF">
            <w:pPr>
              <w:jc w:val="center"/>
              <w:rPr>
                <w:rFonts w:eastAsia="Times New Roman"/>
                <w:b/>
                <w:color w:val="FFFFFF" w:themeColor="background1"/>
                <w:sz w:val="16"/>
                <w:szCs w:val="18"/>
              </w:rPr>
            </w:pPr>
            <w:r w:rsidRPr="005A6165">
              <w:rPr>
                <w:b/>
                <w:color w:val="FFFFFF" w:themeColor="background1"/>
                <w:sz w:val="16"/>
                <w:szCs w:val="18"/>
              </w:rPr>
              <w:t>Наименование субвенции</w:t>
            </w:r>
          </w:p>
        </w:tc>
        <w:tc>
          <w:tcPr>
            <w:tcW w:w="2409" w:type="dxa"/>
            <w:gridSpan w:val="4"/>
            <w:shd w:val="clear" w:color="auto" w:fill="00B0F0"/>
            <w:vAlign w:val="center"/>
          </w:tcPr>
          <w:p w14:paraId="60DFE6D6" w14:textId="77777777" w:rsidR="00684B9C" w:rsidRPr="005A6165" w:rsidRDefault="00684B9C" w:rsidP="003C0DEF">
            <w:pPr>
              <w:jc w:val="center"/>
              <w:rPr>
                <w:rFonts w:eastAsia="Times New Roman"/>
                <w:b/>
                <w:color w:val="FFFFFF" w:themeColor="background1"/>
                <w:sz w:val="16"/>
                <w:szCs w:val="18"/>
              </w:rPr>
            </w:pPr>
            <w:r w:rsidRPr="005A6165">
              <w:rPr>
                <w:b/>
                <w:color w:val="FFFFFF" w:themeColor="background1"/>
                <w:sz w:val="16"/>
                <w:szCs w:val="18"/>
              </w:rPr>
              <w:t>2021 год</w:t>
            </w:r>
          </w:p>
        </w:tc>
        <w:tc>
          <w:tcPr>
            <w:tcW w:w="1134" w:type="dxa"/>
            <w:vMerge w:val="restart"/>
            <w:shd w:val="clear" w:color="auto" w:fill="00B0F0"/>
            <w:vAlign w:val="center"/>
          </w:tcPr>
          <w:p w14:paraId="08A77850" w14:textId="77777777" w:rsidR="00684B9C" w:rsidRPr="005A6165" w:rsidRDefault="00684B9C" w:rsidP="003C0DEF">
            <w:pPr>
              <w:jc w:val="center"/>
              <w:rPr>
                <w:rFonts w:eastAsia="Times New Roman"/>
                <w:b/>
                <w:color w:val="FFFFFF" w:themeColor="background1"/>
                <w:sz w:val="16"/>
                <w:szCs w:val="18"/>
              </w:rPr>
            </w:pPr>
            <w:r w:rsidRPr="005A6165">
              <w:rPr>
                <w:b/>
                <w:color w:val="FFFFFF" w:themeColor="background1"/>
                <w:sz w:val="16"/>
                <w:szCs w:val="18"/>
              </w:rPr>
              <w:t>2022 год (проект)</w:t>
            </w:r>
          </w:p>
        </w:tc>
        <w:tc>
          <w:tcPr>
            <w:tcW w:w="1134" w:type="dxa"/>
            <w:vMerge w:val="restart"/>
            <w:shd w:val="clear" w:color="auto" w:fill="00B0F0"/>
            <w:vAlign w:val="center"/>
          </w:tcPr>
          <w:p w14:paraId="1BBF3D00" w14:textId="77777777" w:rsidR="00684B9C" w:rsidRPr="005A6165" w:rsidRDefault="00684B9C" w:rsidP="003C0DEF">
            <w:pPr>
              <w:jc w:val="center"/>
              <w:rPr>
                <w:rFonts w:eastAsia="Times New Roman"/>
                <w:b/>
                <w:color w:val="FFFFFF" w:themeColor="background1"/>
                <w:sz w:val="16"/>
                <w:szCs w:val="18"/>
              </w:rPr>
            </w:pPr>
            <w:r w:rsidRPr="005A6165">
              <w:rPr>
                <w:b/>
                <w:color w:val="FFFFFF" w:themeColor="background1"/>
                <w:sz w:val="16"/>
                <w:szCs w:val="18"/>
              </w:rPr>
              <w:t>2023 год (проект)</w:t>
            </w:r>
          </w:p>
        </w:tc>
        <w:tc>
          <w:tcPr>
            <w:tcW w:w="1134" w:type="dxa"/>
            <w:vMerge w:val="restart"/>
            <w:shd w:val="clear" w:color="auto" w:fill="00B0F0"/>
            <w:vAlign w:val="center"/>
          </w:tcPr>
          <w:p w14:paraId="1293FBB9" w14:textId="77777777" w:rsidR="00684B9C" w:rsidRPr="005A6165" w:rsidRDefault="00684B9C" w:rsidP="003C0DEF">
            <w:pPr>
              <w:jc w:val="center"/>
              <w:rPr>
                <w:rFonts w:eastAsia="Times New Roman"/>
                <w:b/>
                <w:color w:val="FFFFFF" w:themeColor="background1"/>
                <w:sz w:val="16"/>
                <w:szCs w:val="18"/>
              </w:rPr>
            </w:pPr>
            <w:r w:rsidRPr="005A6165">
              <w:rPr>
                <w:b/>
                <w:color w:val="FFFFFF" w:themeColor="background1"/>
                <w:sz w:val="16"/>
                <w:szCs w:val="18"/>
              </w:rPr>
              <w:t>2024 год (проект)</w:t>
            </w:r>
          </w:p>
        </w:tc>
      </w:tr>
      <w:tr w:rsidR="00684B9C" w:rsidRPr="00151F1C" w14:paraId="7ACBAED8" w14:textId="77777777" w:rsidTr="005A6165">
        <w:trPr>
          <w:trHeight w:val="70"/>
        </w:trPr>
        <w:tc>
          <w:tcPr>
            <w:tcW w:w="4395" w:type="dxa"/>
            <w:vMerge/>
            <w:vAlign w:val="center"/>
          </w:tcPr>
          <w:p w14:paraId="176B3712" w14:textId="77777777" w:rsidR="00684B9C" w:rsidRPr="00151F1C" w:rsidRDefault="00684B9C" w:rsidP="003C0DEF">
            <w:pPr>
              <w:rPr>
                <w:rFonts w:eastAsia="Times New Roman"/>
                <w:sz w:val="18"/>
                <w:szCs w:val="18"/>
              </w:rPr>
            </w:pPr>
          </w:p>
        </w:tc>
        <w:tc>
          <w:tcPr>
            <w:tcW w:w="1134" w:type="dxa"/>
            <w:shd w:val="clear" w:color="auto" w:fill="00B0F0"/>
            <w:vAlign w:val="center"/>
          </w:tcPr>
          <w:p w14:paraId="072C7E8A" w14:textId="77777777" w:rsidR="00684B9C" w:rsidRPr="005A6165" w:rsidRDefault="00684B9C" w:rsidP="003C0DEF">
            <w:pPr>
              <w:jc w:val="center"/>
              <w:rPr>
                <w:rFonts w:eastAsia="Times New Roman"/>
                <w:b/>
                <w:color w:val="FFFFFF" w:themeColor="background1"/>
                <w:sz w:val="16"/>
                <w:szCs w:val="18"/>
              </w:rPr>
            </w:pPr>
            <w:r w:rsidRPr="005A6165">
              <w:rPr>
                <w:b/>
                <w:color w:val="FFFFFF" w:themeColor="background1"/>
                <w:sz w:val="16"/>
                <w:szCs w:val="18"/>
              </w:rPr>
              <w:t xml:space="preserve">утверждено </w:t>
            </w:r>
            <w:proofErr w:type="spellStart"/>
            <w:proofErr w:type="gramStart"/>
            <w:r w:rsidRPr="005A6165">
              <w:rPr>
                <w:b/>
                <w:color w:val="FFFFFF" w:themeColor="background1"/>
                <w:sz w:val="16"/>
                <w:szCs w:val="18"/>
              </w:rPr>
              <w:t>перво</w:t>
            </w:r>
            <w:proofErr w:type="spellEnd"/>
            <w:r w:rsidRPr="005A6165">
              <w:rPr>
                <w:b/>
                <w:color w:val="FFFFFF" w:themeColor="background1"/>
                <w:sz w:val="16"/>
                <w:szCs w:val="18"/>
              </w:rPr>
              <w:t>-начально</w:t>
            </w:r>
            <w:proofErr w:type="gramEnd"/>
          </w:p>
        </w:tc>
        <w:tc>
          <w:tcPr>
            <w:tcW w:w="1275" w:type="dxa"/>
            <w:gridSpan w:val="3"/>
            <w:shd w:val="clear" w:color="auto" w:fill="00B0F0"/>
            <w:vAlign w:val="center"/>
          </w:tcPr>
          <w:p w14:paraId="50FF352B" w14:textId="77777777" w:rsidR="00684B9C" w:rsidRPr="005A6165" w:rsidRDefault="00684B9C" w:rsidP="003C0DEF">
            <w:pPr>
              <w:jc w:val="center"/>
              <w:rPr>
                <w:rFonts w:eastAsia="Times New Roman"/>
                <w:b/>
                <w:color w:val="FFFFFF" w:themeColor="background1"/>
                <w:sz w:val="16"/>
                <w:szCs w:val="18"/>
              </w:rPr>
            </w:pPr>
            <w:r w:rsidRPr="005A6165">
              <w:rPr>
                <w:b/>
                <w:color w:val="FFFFFF" w:themeColor="background1"/>
                <w:sz w:val="16"/>
                <w:szCs w:val="18"/>
              </w:rPr>
              <w:t>оценка</w:t>
            </w:r>
          </w:p>
        </w:tc>
        <w:tc>
          <w:tcPr>
            <w:tcW w:w="1134" w:type="dxa"/>
            <w:vMerge/>
            <w:vAlign w:val="center"/>
          </w:tcPr>
          <w:p w14:paraId="69A7A5EF" w14:textId="77777777" w:rsidR="00684B9C" w:rsidRPr="00896EE6" w:rsidRDefault="00684B9C" w:rsidP="003C0DEF">
            <w:pPr>
              <w:jc w:val="right"/>
              <w:rPr>
                <w:rFonts w:eastAsia="Times New Roman"/>
                <w:sz w:val="18"/>
                <w:szCs w:val="18"/>
              </w:rPr>
            </w:pPr>
          </w:p>
        </w:tc>
        <w:tc>
          <w:tcPr>
            <w:tcW w:w="1134" w:type="dxa"/>
            <w:vMerge/>
            <w:vAlign w:val="center"/>
          </w:tcPr>
          <w:p w14:paraId="5F95B091" w14:textId="77777777" w:rsidR="00684B9C" w:rsidRPr="00896EE6" w:rsidRDefault="00684B9C" w:rsidP="003C0DEF">
            <w:pPr>
              <w:jc w:val="right"/>
              <w:rPr>
                <w:rFonts w:eastAsia="Times New Roman"/>
                <w:sz w:val="18"/>
                <w:szCs w:val="18"/>
              </w:rPr>
            </w:pPr>
          </w:p>
        </w:tc>
        <w:tc>
          <w:tcPr>
            <w:tcW w:w="1134" w:type="dxa"/>
            <w:vMerge/>
            <w:vAlign w:val="center"/>
          </w:tcPr>
          <w:p w14:paraId="0CA3965A" w14:textId="77777777" w:rsidR="00684B9C" w:rsidRPr="00896EE6" w:rsidRDefault="00684B9C" w:rsidP="003C0DEF">
            <w:pPr>
              <w:jc w:val="right"/>
              <w:rPr>
                <w:rFonts w:eastAsia="Times New Roman"/>
                <w:sz w:val="18"/>
                <w:szCs w:val="18"/>
              </w:rPr>
            </w:pPr>
          </w:p>
        </w:tc>
      </w:tr>
      <w:tr w:rsidR="00684B9C" w:rsidRPr="00CE28C3" w14:paraId="5BFC1978" w14:textId="77777777" w:rsidTr="005A6165">
        <w:trPr>
          <w:trHeight w:val="457"/>
        </w:trPr>
        <w:tc>
          <w:tcPr>
            <w:tcW w:w="4395" w:type="dxa"/>
            <w:shd w:val="clear" w:color="auto" w:fill="C6D9F1" w:themeFill="text2" w:themeFillTint="33"/>
            <w:vAlign w:val="center"/>
            <w:hideMark/>
          </w:tcPr>
          <w:p w14:paraId="72FF7E7D" w14:textId="77777777" w:rsidR="00684B9C" w:rsidRPr="00CE28C3" w:rsidRDefault="00684B9C" w:rsidP="003C0DEF">
            <w:pPr>
              <w:jc w:val="both"/>
              <w:rPr>
                <w:rFonts w:eastAsia="Times New Roman"/>
                <w:b/>
                <w:sz w:val="16"/>
                <w:szCs w:val="16"/>
              </w:rPr>
            </w:pPr>
            <w:r w:rsidRPr="00CE28C3">
              <w:rPr>
                <w:rFonts w:eastAsia="Times New Roman"/>
                <w:b/>
                <w:sz w:val="16"/>
                <w:szCs w:val="16"/>
              </w:rPr>
              <w:t>Субвенции бюджетам бюджетной системы Российской Федерации</w:t>
            </w:r>
          </w:p>
        </w:tc>
        <w:tc>
          <w:tcPr>
            <w:tcW w:w="1140" w:type="dxa"/>
            <w:gridSpan w:val="2"/>
            <w:shd w:val="clear" w:color="auto" w:fill="C6D9F1" w:themeFill="text2" w:themeFillTint="33"/>
            <w:vAlign w:val="center"/>
            <w:hideMark/>
          </w:tcPr>
          <w:p w14:paraId="4EA48283" w14:textId="77777777" w:rsidR="00684B9C" w:rsidRPr="00CE28C3" w:rsidRDefault="00684B9C" w:rsidP="003C0DEF">
            <w:pPr>
              <w:jc w:val="right"/>
              <w:rPr>
                <w:rFonts w:eastAsia="Times New Roman"/>
                <w:b/>
                <w:sz w:val="16"/>
                <w:szCs w:val="16"/>
              </w:rPr>
            </w:pPr>
            <w:r w:rsidRPr="00CE28C3">
              <w:rPr>
                <w:rFonts w:eastAsia="Times New Roman"/>
                <w:b/>
                <w:sz w:val="16"/>
                <w:szCs w:val="16"/>
              </w:rPr>
              <w:t>4 241 405,7</w:t>
            </w:r>
          </w:p>
        </w:tc>
        <w:tc>
          <w:tcPr>
            <w:tcW w:w="1260" w:type="dxa"/>
            <w:shd w:val="clear" w:color="auto" w:fill="C6D9F1" w:themeFill="text2" w:themeFillTint="33"/>
            <w:vAlign w:val="center"/>
            <w:hideMark/>
          </w:tcPr>
          <w:p w14:paraId="182FB43C" w14:textId="77777777" w:rsidR="00684B9C" w:rsidRPr="00CE28C3" w:rsidRDefault="00684B9C" w:rsidP="003C0DEF">
            <w:pPr>
              <w:jc w:val="right"/>
              <w:rPr>
                <w:rFonts w:eastAsia="Times New Roman"/>
                <w:b/>
                <w:sz w:val="16"/>
                <w:szCs w:val="16"/>
              </w:rPr>
            </w:pPr>
            <w:r w:rsidRPr="00CE28C3">
              <w:rPr>
                <w:rFonts w:eastAsia="Times New Roman"/>
                <w:b/>
                <w:sz w:val="16"/>
                <w:szCs w:val="16"/>
              </w:rPr>
              <w:t>4 428 506,1</w:t>
            </w:r>
          </w:p>
        </w:tc>
        <w:tc>
          <w:tcPr>
            <w:tcW w:w="1143" w:type="dxa"/>
            <w:gridSpan w:val="2"/>
            <w:shd w:val="clear" w:color="auto" w:fill="C6D9F1" w:themeFill="text2" w:themeFillTint="33"/>
            <w:vAlign w:val="center"/>
            <w:hideMark/>
          </w:tcPr>
          <w:p w14:paraId="792210B3" w14:textId="77777777" w:rsidR="00684B9C" w:rsidRPr="00CE28C3" w:rsidRDefault="00684B9C" w:rsidP="003C0DEF">
            <w:pPr>
              <w:jc w:val="right"/>
              <w:rPr>
                <w:rFonts w:eastAsia="Times New Roman"/>
                <w:b/>
                <w:sz w:val="16"/>
                <w:szCs w:val="16"/>
              </w:rPr>
            </w:pPr>
            <w:r w:rsidRPr="00CE28C3">
              <w:rPr>
                <w:rFonts w:eastAsia="Times New Roman"/>
                <w:b/>
                <w:sz w:val="16"/>
                <w:szCs w:val="16"/>
              </w:rPr>
              <w:t>4 785 620,1</w:t>
            </w:r>
          </w:p>
        </w:tc>
        <w:tc>
          <w:tcPr>
            <w:tcW w:w="1134" w:type="dxa"/>
            <w:shd w:val="clear" w:color="auto" w:fill="C6D9F1" w:themeFill="text2" w:themeFillTint="33"/>
            <w:vAlign w:val="center"/>
            <w:hideMark/>
          </w:tcPr>
          <w:p w14:paraId="2AE797FE" w14:textId="77777777" w:rsidR="00684B9C" w:rsidRPr="00CE28C3" w:rsidRDefault="00684B9C" w:rsidP="003C0DEF">
            <w:pPr>
              <w:jc w:val="right"/>
              <w:rPr>
                <w:rFonts w:eastAsia="Times New Roman"/>
                <w:b/>
                <w:sz w:val="16"/>
                <w:szCs w:val="16"/>
              </w:rPr>
            </w:pPr>
            <w:r w:rsidRPr="00CE28C3">
              <w:rPr>
                <w:rFonts w:eastAsia="Times New Roman"/>
                <w:b/>
                <w:sz w:val="16"/>
                <w:szCs w:val="16"/>
              </w:rPr>
              <w:t>4 788 271,0</w:t>
            </w:r>
          </w:p>
        </w:tc>
        <w:tc>
          <w:tcPr>
            <w:tcW w:w="1134" w:type="dxa"/>
            <w:shd w:val="clear" w:color="auto" w:fill="C6D9F1" w:themeFill="text2" w:themeFillTint="33"/>
            <w:vAlign w:val="center"/>
            <w:hideMark/>
          </w:tcPr>
          <w:p w14:paraId="11BEB395" w14:textId="77777777" w:rsidR="00684B9C" w:rsidRPr="00CE28C3" w:rsidRDefault="00684B9C" w:rsidP="003C0DEF">
            <w:pPr>
              <w:jc w:val="right"/>
              <w:rPr>
                <w:rFonts w:eastAsia="Times New Roman"/>
                <w:b/>
                <w:sz w:val="16"/>
                <w:szCs w:val="16"/>
              </w:rPr>
            </w:pPr>
            <w:r w:rsidRPr="00CE28C3">
              <w:rPr>
                <w:rFonts w:eastAsia="Times New Roman"/>
                <w:b/>
                <w:sz w:val="16"/>
                <w:szCs w:val="16"/>
              </w:rPr>
              <w:t>4 788 234,0</w:t>
            </w:r>
          </w:p>
        </w:tc>
      </w:tr>
      <w:tr w:rsidR="00684B9C" w:rsidRPr="00CE28C3" w14:paraId="5FC1D5B5" w14:textId="77777777" w:rsidTr="005A6165">
        <w:trPr>
          <w:trHeight w:val="450"/>
        </w:trPr>
        <w:tc>
          <w:tcPr>
            <w:tcW w:w="4395" w:type="dxa"/>
            <w:shd w:val="clear" w:color="auto" w:fill="auto"/>
            <w:vAlign w:val="center"/>
            <w:hideMark/>
          </w:tcPr>
          <w:p w14:paraId="7169EF3A" w14:textId="77777777" w:rsidR="00684B9C" w:rsidRPr="00CE28C3" w:rsidRDefault="00684B9C" w:rsidP="003C0DEF">
            <w:pPr>
              <w:jc w:val="both"/>
              <w:rPr>
                <w:rFonts w:eastAsia="Times New Roman"/>
                <w:sz w:val="16"/>
                <w:szCs w:val="16"/>
              </w:rPr>
            </w:pPr>
            <w:r w:rsidRPr="00CE28C3">
              <w:rPr>
                <w:rFonts w:eastAsia="Times New Roman"/>
                <w:sz w:val="16"/>
                <w:szCs w:val="16"/>
              </w:rPr>
              <w:t>Субвенции местным бюджетам на выполнение передаваемых полномочий субъектов Российской Федерации</w:t>
            </w:r>
            <w:r>
              <w:rPr>
                <w:rFonts w:eastAsia="Times New Roman"/>
                <w:sz w:val="16"/>
                <w:szCs w:val="16"/>
              </w:rPr>
              <w:t>:</w:t>
            </w:r>
          </w:p>
        </w:tc>
        <w:tc>
          <w:tcPr>
            <w:tcW w:w="1140" w:type="dxa"/>
            <w:gridSpan w:val="2"/>
            <w:shd w:val="clear" w:color="auto" w:fill="auto"/>
            <w:vAlign w:val="center"/>
            <w:hideMark/>
          </w:tcPr>
          <w:p w14:paraId="080B6DB9" w14:textId="77777777" w:rsidR="00684B9C" w:rsidRPr="00CE28C3" w:rsidRDefault="00684B9C" w:rsidP="003C0DEF">
            <w:pPr>
              <w:jc w:val="right"/>
              <w:rPr>
                <w:rFonts w:eastAsia="Times New Roman"/>
                <w:sz w:val="16"/>
                <w:szCs w:val="16"/>
              </w:rPr>
            </w:pPr>
            <w:r w:rsidRPr="00CE28C3">
              <w:rPr>
                <w:rFonts w:eastAsia="Times New Roman"/>
                <w:sz w:val="16"/>
                <w:szCs w:val="16"/>
              </w:rPr>
              <w:t>4 081 664,5</w:t>
            </w:r>
          </w:p>
        </w:tc>
        <w:tc>
          <w:tcPr>
            <w:tcW w:w="1260" w:type="dxa"/>
            <w:shd w:val="clear" w:color="auto" w:fill="auto"/>
            <w:vAlign w:val="center"/>
            <w:hideMark/>
          </w:tcPr>
          <w:p w14:paraId="397D0A2E" w14:textId="77777777" w:rsidR="00684B9C" w:rsidRPr="00CE28C3" w:rsidRDefault="00684B9C" w:rsidP="003C0DEF">
            <w:pPr>
              <w:jc w:val="right"/>
              <w:rPr>
                <w:rFonts w:eastAsia="Times New Roman"/>
                <w:sz w:val="16"/>
                <w:szCs w:val="16"/>
              </w:rPr>
            </w:pPr>
            <w:r w:rsidRPr="00CE28C3">
              <w:rPr>
                <w:rFonts w:eastAsia="Times New Roman"/>
                <w:sz w:val="16"/>
                <w:szCs w:val="16"/>
              </w:rPr>
              <w:t>4 268 237,6</w:t>
            </w:r>
          </w:p>
        </w:tc>
        <w:tc>
          <w:tcPr>
            <w:tcW w:w="1143" w:type="dxa"/>
            <w:gridSpan w:val="2"/>
            <w:shd w:val="clear" w:color="auto" w:fill="auto"/>
            <w:vAlign w:val="center"/>
            <w:hideMark/>
          </w:tcPr>
          <w:p w14:paraId="0CFC547D" w14:textId="77777777" w:rsidR="00684B9C" w:rsidRPr="00CE28C3" w:rsidRDefault="00684B9C" w:rsidP="003C0DEF">
            <w:pPr>
              <w:jc w:val="right"/>
              <w:rPr>
                <w:rFonts w:eastAsia="Times New Roman"/>
                <w:sz w:val="16"/>
                <w:szCs w:val="16"/>
              </w:rPr>
            </w:pPr>
            <w:r w:rsidRPr="00CE28C3">
              <w:rPr>
                <w:rFonts w:eastAsia="Times New Roman"/>
                <w:sz w:val="16"/>
                <w:szCs w:val="16"/>
              </w:rPr>
              <w:t>4 637 091,9</w:t>
            </w:r>
          </w:p>
        </w:tc>
        <w:tc>
          <w:tcPr>
            <w:tcW w:w="1134" w:type="dxa"/>
            <w:shd w:val="clear" w:color="auto" w:fill="auto"/>
            <w:vAlign w:val="center"/>
            <w:hideMark/>
          </w:tcPr>
          <w:p w14:paraId="474207B7" w14:textId="77777777" w:rsidR="00684B9C" w:rsidRPr="00CE28C3" w:rsidRDefault="00684B9C" w:rsidP="003C0DEF">
            <w:pPr>
              <w:jc w:val="right"/>
              <w:rPr>
                <w:rFonts w:eastAsia="Times New Roman"/>
                <w:sz w:val="16"/>
                <w:szCs w:val="16"/>
              </w:rPr>
            </w:pPr>
            <w:r w:rsidRPr="00CE28C3">
              <w:rPr>
                <w:rFonts w:eastAsia="Times New Roman"/>
                <w:sz w:val="16"/>
                <w:szCs w:val="16"/>
              </w:rPr>
              <w:t>4 640 016,3</w:t>
            </w:r>
          </w:p>
        </w:tc>
        <w:tc>
          <w:tcPr>
            <w:tcW w:w="1134" w:type="dxa"/>
            <w:shd w:val="clear" w:color="auto" w:fill="auto"/>
            <w:vAlign w:val="center"/>
            <w:hideMark/>
          </w:tcPr>
          <w:p w14:paraId="4B2EDC2F" w14:textId="77777777" w:rsidR="00684B9C" w:rsidRPr="00CE28C3" w:rsidRDefault="00684B9C" w:rsidP="003C0DEF">
            <w:pPr>
              <w:jc w:val="right"/>
              <w:rPr>
                <w:rFonts w:eastAsia="Times New Roman"/>
                <w:sz w:val="16"/>
                <w:szCs w:val="16"/>
              </w:rPr>
            </w:pPr>
            <w:r w:rsidRPr="00CE28C3">
              <w:rPr>
                <w:rFonts w:eastAsia="Times New Roman"/>
                <w:sz w:val="16"/>
                <w:szCs w:val="16"/>
              </w:rPr>
              <w:t>4 640 006,3</w:t>
            </w:r>
          </w:p>
        </w:tc>
      </w:tr>
      <w:tr w:rsidR="00684B9C" w:rsidRPr="00CE28C3" w14:paraId="373F816C" w14:textId="77777777" w:rsidTr="005A6165">
        <w:trPr>
          <w:trHeight w:val="450"/>
        </w:trPr>
        <w:tc>
          <w:tcPr>
            <w:tcW w:w="4395" w:type="dxa"/>
            <w:shd w:val="clear" w:color="auto" w:fill="auto"/>
            <w:vAlign w:val="center"/>
            <w:hideMark/>
          </w:tcPr>
          <w:p w14:paraId="2A306A68" w14:textId="77777777" w:rsidR="00684B9C" w:rsidRPr="00CE28C3" w:rsidRDefault="00684B9C" w:rsidP="003C0DEF">
            <w:pPr>
              <w:rPr>
                <w:rFonts w:eastAsia="Times New Roman"/>
                <w:i/>
                <w:iCs/>
                <w:sz w:val="16"/>
                <w:szCs w:val="16"/>
              </w:rPr>
            </w:pPr>
            <w:r w:rsidRPr="00CE28C3">
              <w:rPr>
                <w:rFonts w:eastAsia="Times New Roman"/>
                <w:i/>
                <w:iCs/>
                <w:sz w:val="16"/>
                <w:szCs w:val="16"/>
              </w:rPr>
              <w:t>на осуществление передаваемых полномочий по финансовому обеспечению бесплатным двухразовым питанием лиц с ограниченными возможностями здоровья</w:t>
            </w:r>
          </w:p>
        </w:tc>
        <w:tc>
          <w:tcPr>
            <w:tcW w:w="1140" w:type="dxa"/>
            <w:gridSpan w:val="2"/>
            <w:shd w:val="clear" w:color="auto" w:fill="auto"/>
            <w:vAlign w:val="center"/>
            <w:hideMark/>
          </w:tcPr>
          <w:p w14:paraId="1E6ECF9B"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22 883,7</w:t>
            </w:r>
          </w:p>
        </w:tc>
        <w:tc>
          <w:tcPr>
            <w:tcW w:w="1260" w:type="dxa"/>
            <w:shd w:val="clear" w:color="auto" w:fill="auto"/>
            <w:vAlign w:val="center"/>
            <w:hideMark/>
          </w:tcPr>
          <w:p w14:paraId="1C1F2D26"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22 883,7</w:t>
            </w:r>
          </w:p>
        </w:tc>
        <w:tc>
          <w:tcPr>
            <w:tcW w:w="1143" w:type="dxa"/>
            <w:gridSpan w:val="2"/>
            <w:shd w:val="clear" w:color="auto" w:fill="auto"/>
            <w:vAlign w:val="center"/>
            <w:hideMark/>
          </w:tcPr>
          <w:p w14:paraId="7313DB5A"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29 911,5</w:t>
            </w:r>
          </w:p>
        </w:tc>
        <w:tc>
          <w:tcPr>
            <w:tcW w:w="1134" w:type="dxa"/>
            <w:shd w:val="clear" w:color="auto" w:fill="auto"/>
            <w:vAlign w:val="center"/>
            <w:hideMark/>
          </w:tcPr>
          <w:p w14:paraId="5BD2EFA6"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29 911,5</w:t>
            </w:r>
          </w:p>
        </w:tc>
        <w:tc>
          <w:tcPr>
            <w:tcW w:w="1134" w:type="dxa"/>
            <w:shd w:val="clear" w:color="auto" w:fill="auto"/>
            <w:vAlign w:val="center"/>
            <w:hideMark/>
          </w:tcPr>
          <w:p w14:paraId="46409922"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29 911,5</w:t>
            </w:r>
          </w:p>
        </w:tc>
      </w:tr>
      <w:tr w:rsidR="00684B9C" w:rsidRPr="00CE28C3" w14:paraId="5AA76058" w14:textId="77777777" w:rsidTr="005A6165">
        <w:trPr>
          <w:trHeight w:val="900"/>
        </w:trPr>
        <w:tc>
          <w:tcPr>
            <w:tcW w:w="4395" w:type="dxa"/>
            <w:shd w:val="clear" w:color="auto" w:fill="auto"/>
            <w:vAlign w:val="center"/>
            <w:hideMark/>
          </w:tcPr>
          <w:p w14:paraId="1A54DE6F" w14:textId="77777777" w:rsidR="00684B9C" w:rsidRPr="00CE28C3" w:rsidRDefault="00684B9C" w:rsidP="003C0DEF">
            <w:pPr>
              <w:rPr>
                <w:rFonts w:eastAsia="Times New Roman"/>
                <w:i/>
                <w:iCs/>
                <w:sz w:val="16"/>
                <w:szCs w:val="16"/>
              </w:rPr>
            </w:pPr>
            <w:r w:rsidRPr="00CE28C3">
              <w:rPr>
                <w:rFonts w:eastAsia="Times New Roman"/>
                <w:i/>
                <w:iCs/>
                <w:sz w:val="16"/>
                <w:szCs w:val="16"/>
              </w:rPr>
              <w:t>на обеспечение государственных гарантий реализации прав на получение общедоступного и бесплатного дошкольного образования, начального общего, основного общего, среднего общего образования, а также дополнительного образования детей в муниципальных общеобразовательных организациях</w:t>
            </w:r>
          </w:p>
        </w:tc>
        <w:tc>
          <w:tcPr>
            <w:tcW w:w="1140" w:type="dxa"/>
            <w:gridSpan w:val="2"/>
            <w:shd w:val="clear" w:color="auto" w:fill="auto"/>
            <w:vAlign w:val="center"/>
            <w:hideMark/>
          </w:tcPr>
          <w:p w14:paraId="44E605C4"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3 671 690,5</w:t>
            </w:r>
          </w:p>
        </w:tc>
        <w:tc>
          <w:tcPr>
            <w:tcW w:w="1260" w:type="dxa"/>
            <w:shd w:val="clear" w:color="auto" w:fill="auto"/>
            <w:vAlign w:val="center"/>
            <w:hideMark/>
          </w:tcPr>
          <w:p w14:paraId="477807F2"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3 848 084,1</w:t>
            </w:r>
          </w:p>
        </w:tc>
        <w:tc>
          <w:tcPr>
            <w:tcW w:w="1143" w:type="dxa"/>
            <w:gridSpan w:val="2"/>
            <w:shd w:val="clear" w:color="auto" w:fill="auto"/>
            <w:vAlign w:val="center"/>
            <w:hideMark/>
          </w:tcPr>
          <w:p w14:paraId="62D59D4A"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4 130 499,0</w:t>
            </w:r>
          </w:p>
        </w:tc>
        <w:tc>
          <w:tcPr>
            <w:tcW w:w="1134" w:type="dxa"/>
            <w:shd w:val="clear" w:color="auto" w:fill="auto"/>
            <w:vAlign w:val="center"/>
            <w:hideMark/>
          </w:tcPr>
          <w:p w14:paraId="37FFF993"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4 130 499,0</w:t>
            </w:r>
          </w:p>
        </w:tc>
        <w:tc>
          <w:tcPr>
            <w:tcW w:w="1134" w:type="dxa"/>
            <w:shd w:val="clear" w:color="auto" w:fill="auto"/>
            <w:vAlign w:val="center"/>
            <w:hideMark/>
          </w:tcPr>
          <w:p w14:paraId="72164023"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4 130 499,0</w:t>
            </w:r>
          </w:p>
        </w:tc>
      </w:tr>
      <w:tr w:rsidR="00684B9C" w:rsidRPr="00CE28C3" w14:paraId="6C714336" w14:textId="77777777" w:rsidTr="005A6165">
        <w:trPr>
          <w:trHeight w:val="675"/>
        </w:trPr>
        <w:tc>
          <w:tcPr>
            <w:tcW w:w="4395" w:type="dxa"/>
            <w:shd w:val="clear" w:color="auto" w:fill="auto"/>
            <w:vAlign w:val="center"/>
            <w:hideMark/>
          </w:tcPr>
          <w:p w14:paraId="622803E2" w14:textId="69E0A579" w:rsidR="00684B9C" w:rsidRPr="00CE28C3" w:rsidRDefault="00684B9C" w:rsidP="003C0DEF">
            <w:pPr>
              <w:rPr>
                <w:rFonts w:eastAsia="Times New Roman"/>
                <w:i/>
                <w:iCs/>
                <w:sz w:val="16"/>
                <w:szCs w:val="16"/>
              </w:rPr>
            </w:pPr>
            <w:r w:rsidRPr="00CE28C3">
              <w:rPr>
                <w:rFonts w:eastAsia="Times New Roman"/>
                <w:i/>
                <w:iCs/>
                <w:sz w:val="16"/>
                <w:szCs w:val="16"/>
              </w:rPr>
              <w:t>на обучение детей-инвалидов в образовательных организациях, реализующих программу дошкольного образования, а также предоставлени</w:t>
            </w:r>
            <w:r>
              <w:rPr>
                <w:rFonts w:eastAsia="Times New Roman"/>
                <w:i/>
                <w:iCs/>
                <w:sz w:val="16"/>
                <w:szCs w:val="16"/>
              </w:rPr>
              <w:t>е компенсации затрат родителей</w:t>
            </w:r>
            <w:r w:rsidR="001D4E85">
              <w:rPr>
                <w:rFonts w:eastAsia="Times New Roman"/>
                <w:i/>
                <w:iCs/>
                <w:sz w:val="16"/>
                <w:szCs w:val="16"/>
              </w:rPr>
              <w:t xml:space="preserve"> </w:t>
            </w:r>
            <w:r>
              <w:rPr>
                <w:rFonts w:eastAsia="Times New Roman"/>
                <w:i/>
                <w:iCs/>
                <w:sz w:val="16"/>
                <w:szCs w:val="16"/>
              </w:rPr>
              <w:t>(</w:t>
            </w:r>
            <w:r w:rsidRPr="00CE28C3">
              <w:rPr>
                <w:rFonts w:eastAsia="Times New Roman"/>
                <w:i/>
                <w:iCs/>
                <w:sz w:val="16"/>
                <w:szCs w:val="16"/>
              </w:rPr>
              <w:t>законных представителей) на обучение детей- инвалидов на дому</w:t>
            </w:r>
          </w:p>
        </w:tc>
        <w:tc>
          <w:tcPr>
            <w:tcW w:w="1140" w:type="dxa"/>
            <w:gridSpan w:val="2"/>
            <w:shd w:val="clear" w:color="auto" w:fill="auto"/>
            <w:vAlign w:val="center"/>
            <w:hideMark/>
          </w:tcPr>
          <w:p w14:paraId="3429CEDE"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16 041,4</w:t>
            </w:r>
          </w:p>
        </w:tc>
        <w:tc>
          <w:tcPr>
            <w:tcW w:w="1260" w:type="dxa"/>
            <w:shd w:val="clear" w:color="auto" w:fill="auto"/>
            <w:vAlign w:val="center"/>
            <w:hideMark/>
          </w:tcPr>
          <w:p w14:paraId="42F1E55A"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18 206,9</w:t>
            </w:r>
          </w:p>
        </w:tc>
        <w:tc>
          <w:tcPr>
            <w:tcW w:w="1143" w:type="dxa"/>
            <w:gridSpan w:val="2"/>
            <w:shd w:val="clear" w:color="auto" w:fill="auto"/>
            <w:vAlign w:val="center"/>
            <w:hideMark/>
          </w:tcPr>
          <w:p w14:paraId="54F88B34"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20 078,1</w:t>
            </w:r>
          </w:p>
        </w:tc>
        <w:tc>
          <w:tcPr>
            <w:tcW w:w="1134" w:type="dxa"/>
            <w:shd w:val="clear" w:color="auto" w:fill="auto"/>
            <w:vAlign w:val="center"/>
            <w:hideMark/>
          </w:tcPr>
          <w:p w14:paraId="5E013E1A"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20 078,1</w:t>
            </w:r>
          </w:p>
        </w:tc>
        <w:tc>
          <w:tcPr>
            <w:tcW w:w="1134" w:type="dxa"/>
            <w:shd w:val="clear" w:color="auto" w:fill="auto"/>
            <w:vAlign w:val="center"/>
            <w:hideMark/>
          </w:tcPr>
          <w:p w14:paraId="70B86115"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20 078,1</w:t>
            </w:r>
          </w:p>
        </w:tc>
      </w:tr>
      <w:tr w:rsidR="00684B9C" w:rsidRPr="00CE28C3" w14:paraId="3A27636E" w14:textId="77777777" w:rsidTr="005A6165">
        <w:trPr>
          <w:trHeight w:val="450"/>
        </w:trPr>
        <w:tc>
          <w:tcPr>
            <w:tcW w:w="4395" w:type="dxa"/>
            <w:shd w:val="clear" w:color="auto" w:fill="auto"/>
            <w:vAlign w:val="center"/>
            <w:hideMark/>
          </w:tcPr>
          <w:p w14:paraId="502C4DB3" w14:textId="77777777" w:rsidR="00684B9C" w:rsidRPr="00CE28C3" w:rsidRDefault="00684B9C" w:rsidP="003C0DEF">
            <w:pPr>
              <w:rPr>
                <w:rFonts w:eastAsia="Times New Roman"/>
                <w:i/>
                <w:iCs/>
                <w:sz w:val="16"/>
                <w:szCs w:val="16"/>
              </w:rPr>
            </w:pPr>
            <w:r w:rsidRPr="00CE28C3">
              <w:rPr>
                <w:rFonts w:eastAsia="Times New Roman"/>
                <w:i/>
                <w:iCs/>
                <w:sz w:val="16"/>
                <w:szCs w:val="16"/>
              </w:rPr>
              <w:t>на осуществление переданных полномочий по финансовому обеспечению мероприятий по отдыху детей в каникулярное время</w:t>
            </w:r>
          </w:p>
        </w:tc>
        <w:tc>
          <w:tcPr>
            <w:tcW w:w="1140" w:type="dxa"/>
            <w:gridSpan w:val="2"/>
            <w:shd w:val="clear" w:color="auto" w:fill="auto"/>
            <w:vAlign w:val="center"/>
            <w:hideMark/>
          </w:tcPr>
          <w:p w14:paraId="4EADB933"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30 228,6</w:t>
            </w:r>
          </w:p>
        </w:tc>
        <w:tc>
          <w:tcPr>
            <w:tcW w:w="1260" w:type="dxa"/>
            <w:shd w:val="clear" w:color="auto" w:fill="auto"/>
            <w:vAlign w:val="center"/>
            <w:hideMark/>
          </w:tcPr>
          <w:p w14:paraId="79A6A5F3"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30 228,6</w:t>
            </w:r>
          </w:p>
        </w:tc>
        <w:tc>
          <w:tcPr>
            <w:tcW w:w="1143" w:type="dxa"/>
            <w:gridSpan w:val="2"/>
            <w:shd w:val="clear" w:color="auto" w:fill="auto"/>
            <w:vAlign w:val="center"/>
            <w:hideMark/>
          </w:tcPr>
          <w:p w14:paraId="093965F9"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28 250,6</w:t>
            </w:r>
          </w:p>
        </w:tc>
        <w:tc>
          <w:tcPr>
            <w:tcW w:w="1134" w:type="dxa"/>
            <w:shd w:val="clear" w:color="auto" w:fill="auto"/>
            <w:vAlign w:val="center"/>
            <w:hideMark/>
          </w:tcPr>
          <w:p w14:paraId="7A09BD52"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31 167,3</w:t>
            </w:r>
          </w:p>
        </w:tc>
        <w:tc>
          <w:tcPr>
            <w:tcW w:w="1134" w:type="dxa"/>
            <w:shd w:val="clear" w:color="auto" w:fill="auto"/>
            <w:vAlign w:val="center"/>
            <w:hideMark/>
          </w:tcPr>
          <w:p w14:paraId="62B0F803"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31 157,3</w:t>
            </w:r>
          </w:p>
        </w:tc>
      </w:tr>
      <w:tr w:rsidR="00684B9C" w:rsidRPr="00CE28C3" w14:paraId="7F176477" w14:textId="77777777" w:rsidTr="005A6165">
        <w:trPr>
          <w:trHeight w:val="900"/>
        </w:trPr>
        <w:tc>
          <w:tcPr>
            <w:tcW w:w="4395" w:type="dxa"/>
            <w:shd w:val="clear" w:color="auto" w:fill="auto"/>
            <w:vAlign w:val="center"/>
            <w:hideMark/>
          </w:tcPr>
          <w:p w14:paraId="141E52B9" w14:textId="77777777" w:rsidR="00684B9C" w:rsidRPr="00CE28C3" w:rsidRDefault="00684B9C" w:rsidP="003C0DEF">
            <w:pPr>
              <w:rPr>
                <w:rFonts w:eastAsia="Times New Roman"/>
                <w:i/>
                <w:iCs/>
                <w:sz w:val="16"/>
                <w:szCs w:val="16"/>
              </w:rPr>
            </w:pPr>
            <w:r w:rsidRPr="00CE28C3">
              <w:rPr>
                <w:rFonts w:eastAsia="Times New Roman"/>
                <w:i/>
                <w:iCs/>
                <w:sz w:val="16"/>
                <w:szCs w:val="16"/>
              </w:rPr>
              <w:lastRenderedPageBreak/>
              <w:t>на осуществление переданных полномочий по финансовому обеспечению получения дошкольного образования в частных дошкольных образовательных и общеобразовательных организациях, осуществляющих образовательную деятельность по основным общеобразовательным программам</w:t>
            </w:r>
          </w:p>
        </w:tc>
        <w:tc>
          <w:tcPr>
            <w:tcW w:w="1140" w:type="dxa"/>
            <w:gridSpan w:val="2"/>
            <w:shd w:val="clear" w:color="auto" w:fill="auto"/>
            <w:vAlign w:val="center"/>
            <w:hideMark/>
          </w:tcPr>
          <w:p w14:paraId="6A583BED"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20 152,8</w:t>
            </w:r>
          </w:p>
        </w:tc>
        <w:tc>
          <w:tcPr>
            <w:tcW w:w="1260" w:type="dxa"/>
            <w:shd w:val="clear" w:color="auto" w:fill="auto"/>
            <w:vAlign w:val="center"/>
            <w:hideMark/>
          </w:tcPr>
          <w:p w14:paraId="55FFE031"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22 873,2</w:t>
            </w:r>
          </w:p>
        </w:tc>
        <w:tc>
          <w:tcPr>
            <w:tcW w:w="1143" w:type="dxa"/>
            <w:gridSpan w:val="2"/>
            <w:shd w:val="clear" w:color="auto" w:fill="auto"/>
            <w:vAlign w:val="center"/>
            <w:hideMark/>
          </w:tcPr>
          <w:p w14:paraId="5448A39F"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25 160,4</w:t>
            </w:r>
          </w:p>
        </w:tc>
        <w:tc>
          <w:tcPr>
            <w:tcW w:w="1134" w:type="dxa"/>
            <w:shd w:val="clear" w:color="auto" w:fill="auto"/>
            <w:vAlign w:val="center"/>
            <w:hideMark/>
          </w:tcPr>
          <w:p w14:paraId="01B9F337"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25 160,4</w:t>
            </w:r>
          </w:p>
        </w:tc>
        <w:tc>
          <w:tcPr>
            <w:tcW w:w="1134" w:type="dxa"/>
            <w:shd w:val="clear" w:color="auto" w:fill="auto"/>
            <w:vAlign w:val="center"/>
            <w:hideMark/>
          </w:tcPr>
          <w:p w14:paraId="55B44066"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25 160,4</w:t>
            </w:r>
          </w:p>
        </w:tc>
      </w:tr>
      <w:tr w:rsidR="00684B9C" w:rsidRPr="00CE28C3" w14:paraId="70D819E1" w14:textId="77777777" w:rsidTr="005A6165">
        <w:trPr>
          <w:trHeight w:val="1125"/>
        </w:trPr>
        <w:tc>
          <w:tcPr>
            <w:tcW w:w="4395" w:type="dxa"/>
            <w:shd w:val="clear" w:color="auto" w:fill="auto"/>
            <w:vAlign w:val="center"/>
            <w:hideMark/>
          </w:tcPr>
          <w:p w14:paraId="3F763127" w14:textId="77777777" w:rsidR="00684B9C" w:rsidRPr="00CE28C3" w:rsidRDefault="00684B9C" w:rsidP="003C0DEF">
            <w:pPr>
              <w:rPr>
                <w:rFonts w:eastAsia="Times New Roman"/>
                <w:i/>
                <w:iCs/>
                <w:sz w:val="16"/>
                <w:szCs w:val="16"/>
              </w:rPr>
            </w:pPr>
            <w:r w:rsidRPr="00CE28C3">
              <w:rPr>
                <w:rFonts w:eastAsia="Times New Roman"/>
                <w:i/>
                <w:iCs/>
                <w:sz w:val="16"/>
                <w:szCs w:val="16"/>
              </w:rPr>
              <w:t xml:space="preserve">на осуществление </w:t>
            </w:r>
            <w:proofErr w:type="gramStart"/>
            <w:r w:rsidRPr="00CE28C3">
              <w:rPr>
                <w:rFonts w:eastAsia="Times New Roman"/>
                <w:i/>
                <w:iCs/>
                <w:sz w:val="16"/>
                <w:szCs w:val="16"/>
              </w:rPr>
              <w:t>переданных  полномочий</w:t>
            </w:r>
            <w:proofErr w:type="gramEnd"/>
            <w:r w:rsidRPr="00CE28C3">
              <w:rPr>
                <w:rFonts w:eastAsia="Times New Roman"/>
                <w:i/>
                <w:iCs/>
                <w:sz w:val="16"/>
                <w:szCs w:val="16"/>
              </w:rPr>
              <w:t xml:space="preserve"> по финансовому обеспечению получения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w:t>
            </w:r>
            <w:r>
              <w:rPr>
                <w:rFonts w:eastAsia="Times New Roman"/>
                <w:i/>
                <w:iCs/>
                <w:sz w:val="16"/>
                <w:szCs w:val="16"/>
              </w:rPr>
              <w:t xml:space="preserve">ударственную </w:t>
            </w:r>
            <w:r w:rsidRPr="00CE28C3">
              <w:rPr>
                <w:rFonts w:eastAsia="Times New Roman"/>
                <w:i/>
                <w:iCs/>
                <w:sz w:val="16"/>
                <w:szCs w:val="16"/>
              </w:rPr>
              <w:t>аккредитацию основным общеобразовательным программам</w:t>
            </w:r>
          </w:p>
        </w:tc>
        <w:tc>
          <w:tcPr>
            <w:tcW w:w="1140" w:type="dxa"/>
            <w:gridSpan w:val="2"/>
            <w:shd w:val="clear" w:color="auto" w:fill="auto"/>
            <w:vAlign w:val="center"/>
            <w:hideMark/>
          </w:tcPr>
          <w:p w14:paraId="34486BD4"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27 444,4</w:t>
            </w:r>
          </w:p>
        </w:tc>
        <w:tc>
          <w:tcPr>
            <w:tcW w:w="1260" w:type="dxa"/>
            <w:shd w:val="clear" w:color="auto" w:fill="auto"/>
            <w:vAlign w:val="center"/>
            <w:hideMark/>
          </w:tcPr>
          <w:p w14:paraId="595D6281"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23 873,0</w:t>
            </w:r>
          </w:p>
        </w:tc>
        <w:tc>
          <w:tcPr>
            <w:tcW w:w="1143" w:type="dxa"/>
            <w:gridSpan w:val="2"/>
            <w:shd w:val="clear" w:color="auto" w:fill="auto"/>
            <w:vAlign w:val="center"/>
            <w:hideMark/>
          </w:tcPr>
          <w:p w14:paraId="6E98DB6F"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29 913,8</w:t>
            </w:r>
          </w:p>
        </w:tc>
        <w:tc>
          <w:tcPr>
            <w:tcW w:w="1134" w:type="dxa"/>
            <w:shd w:val="clear" w:color="auto" w:fill="auto"/>
            <w:vAlign w:val="center"/>
            <w:hideMark/>
          </w:tcPr>
          <w:p w14:paraId="792712BA"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29 913,8</w:t>
            </w:r>
          </w:p>
        </w:tc>
        <w:tc>
          <w:tcPr>
            <w:tcW w:w="1134" w:type="dxa"/>
            <w:shd w:val="clear" w:color="auto" w:fill="auto"/>
            <w:vAlign w:val="center"/>
            <w:hideMark/>
          </w:tcPr>
          <w:p w14:paraId="6B066EDE"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29 913,8</w:t>
            </w:r>
          </w:p>
        </w:tc>
      </w:tr>
      <w:tr w:rsidR="00684B9C" w:rsidRPr="00CE28C3" w14:paraId="5BA67E13" w14:textId="77777777" w:rsidTr="005A6165">
        <w:trPr>
          <w:trHeight w:val="450"/>
        </w:trPr>
        <w:tc>
          <w:tcPr>
            <w:tcW w:w="4395" w:type="dxa"/>
            <w:shd w:val="clear" w:color="auto" w:fill="auto"/>
            <w:vAlign w:val="center"/>
            <w:hideMark/>
          </w:tcPr>
          <w:p w14:paraId="2D65C7D9" w14:textId="77777777" w:rsidR="00684B9C" w:rsidRPr="00CE28C3" w:rsidRDefault="00684B9C" w:rsidP="003C0DEF">
            <w:pPr>
              <w:rPr>
                <w:rFonts w:eastAsia="Times New Roman"/>
                <w:i/>
                <w:iCs/>
                <w:sz w:val="16"/>
                <w:szCs w:val="16"/>
              </w:rPr>
            </w:pPr>
            <w:r w:rsidRPr="00CE28C3">
              <w:rPr>
                <w:rFonts w:eastAsia="Times New Roman"/>
                <w:i/>
                <w:iCs/>
                <w:sz w:val="16"/>
                <w:szCs w:val="16"/>
              </w:rPr>
              <w:t>на осуществление переданных полномочий по содержанию детей в замещающих семьях</w:t>
            </w:r>
          </w:p>
        </w:tc>
        <w:tc>
          <w:tcPr>
            <w:tcW w:w="1140" w:type="dxa"/>
            <w:gridSpan w:val="2"/>
            <w:shd w:val="clear" w:color="auto" w:fill="auto"/>
            <w:vAlign w:val="center"/>
            <w:hideMark/>
          </w:tcPr>
          <w:p w14:paraId="34B09418"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83 863,3</w:t>
            </w:r>
          </w:p>
        </w:tc>
        <w:tc>
          <w:tcPr>
            <w:tcW w:w="1260" w:type="dxa"/>
            <w:shd w:val="clear" w:color="auto" w:fill="auto"/>
            <w:vAlign w:val="center"/>
            <w:hideMark/>
          </w:tcPr>
          <w:p w14:paraId="752E2266"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83 863,3</w:t>
            </w:r>
          </w:p>
        </w:tc>
        <w:tc>
          <w:tcPr>
            <w:tcW w:w="1143" w:type="dxa"/>
            <w:gridSpan w:val="2"/>
            <w:shd w:val="clear" w:color="auto" w:fill="auto"/>
            <w:vAlign w:val="center"/>
            <w:hideMark/>
          </w:tcPr>
          <w:p w14:paraId="05EAA06A"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87 606,6</w:t>
            </w:r>
          </w:p>
        </w:tc>
        <w:tc>
          <w:tcPr>
            <w:tcW w:w="1134" w:type="dxa"/>
            <w:shd w:val="clear" w:color="auto" w:fill="auto"/>
            <w:vAlign w:val="center"/>
            <w:hideMark/>
          </w:tcPr>
          <w:p w14:paraId="1518B1A4"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87 606,6</w:t>
            </w:r>
          </w:p>
        </w:tc>
        <w:tc>
          <w:tcPr>
            <w:tcW w:w="1134" w:type="dxa"/>
            <w:shd w:val="clear" w:color="auto" w:fill="auto"/>
            <w:vAlign w:val="center"/>
            <w:hideMark/>
          </w:tcPr>
          <w:p w14:paraId="6F639DB8"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87 606,6</w:t>
            </w:r>
          </w:p>
        </w:tc>
      </w:tr>
      <w:tr w:rsidR="00684B9C" w:rsidRPr="00CE28C3" w14:paraId="6D593D4D" w14:textId="77777777" w:rsidTr="005A6165">
        <w:trPr>
          <w:trHeight w:val="900"/>
        </w:trPr>
        <w:tc>
          <w:tcPr>
            <w:tcW w:w="4395" w:type="dxa"/>
            <w:shd w:val="clear" w:color="auto" w:fill="auto"/>
            <w:vAlign w:val="center"/>
            <w:hideMark/>
          </w:tcPr>
          <w:p w14:paraId="1D3F7DD7" w14:textId="77777777" w:rsidR="00684B9C" w:rsidRPr="00CE28C3" w:rsidRDefault="00684B9C" w:rsidP="003C0DEF">
            <w:pPr>
              <w:rPr>
                <w:rFonts w:eastAsia="Times New Roman"/>
                <w:i/>
                <w:iCs/>
                <w:sz w:val="16"/>
                <w:szCs w:val="16"/>
              </w:rPr>
            </w:pPr>
            <w:r w:rsidRPr="00CE28C3">
              <w:rPr>
                <w:rFonts w:eastAsia="Times New Roman"/>
                <w:i/>
                <w:iCs/>
                <w:sz w:val="16"/>
                <w:szCs w:val="16"/>
              </w:rPr>
              <w:t xml:space="preserve">на осуществление переданных полномочий по предоставлению жилых помещений детям-сиротам и детям оставшимся без попечения родителей, </w:t>
            </w:r>
            <w:proofErr w:type="gramStart"/>
            <w:r w:rsidRPr="00CE28C3">
              <w:rPr>
                <w:rFonts w:eastAsia="Times New Roman"/>
                <w:i/>
                <w:iCs/>
                <w:sz w:val="16"/>
                <w:szCs w:val="16"/>
              </w:rPr>
              <w:t>лицам  из</w:t>
            </w:r>
            <w:proofErr w:type="gramEnd"/>
            <w:r w:rsidRPr="00CE28C3">
              <w:rPr>
                <w:rFonts w:eastAsia="Times New Roman"/>
                <w:i/>
                <w:iCs/>
                <w:sz w:val="16"/>
                <w:szCs w:val="16"/>
              </w:rPr>
              <w:t xml:space="preserve"> их числа по договорам найма специализированных жилых помещений за счет средств областного бюджета </w:t>
            </w:r>
          </w:p>
        </w:tc>
        <w:tc>
          <w:tcPr>
            <w:tcW w:w="1140" w:type="dxa"/>
            <w:gridSpan w:val="2"/>
            <w:shd w:val="clear" w:color="auto" w:fill="auto"/>
            <w:vAlign w:val="center"/>
            <w:hideMark/>
          </w:tcPr>
          <w:p w14:paraId="27CB59E7"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133 272,7</w:t>
            </w:r>
          </w:p>
        </w:tc>
        <w:tc>
          <w:tcPr>
            <w:tcW w:w="1260" w:type="dxa"/>
            <w:shd w:val="clear" w:color="auto" w:fill="auto"/>
            <w:vAlign w:val="center"/>
            <w:hideMark/>
          </w:tcPr>
          <w:p w14:paraId="3F44C09E"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133 272,7</w:t>
            </w:r>
          </w:p>
        </w:tc>
        <w:tc>
          <w:tcPr>
            <w:tcW w:w="1143" w:type="dxa"/>
            <w:gridSpan w:val="2"/>
            <w:shd w:val="clear" w:color="auto" w:fill="auto"/>
            <w:vAlign w:val="center"/>
            <w:hideMark/>
          </w:tcPr>
          <w:p w14:paraId="4B9E5519"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186 277,9</w:t>
            </w:r>
          </w:p>
        </w:tc>
        <w:tc>
          <w:tcPr>
            <w:tcW w:w="1134" w:type="dxa"/>
            <w:shd w:val="clear" w:color="auto" w:fill="auto"/>
            <w:vAlign w:val="center"/>
            <w:hideMark/>
          </w:tcPr>
          <w:p w14:paraId="143388E9"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186 277,9</w:t>
            </w:r>
          </w:p>
        </w:tc>
        <w:tc>
          <w:tcPr>
            <w:tcW w:w="1134" w:type="dxa"/>
            <w:shd w:val="clear" w:color="auto" w:fill="auto"/>
            <w:vAlign w:val="center"/>
            <w:hideMark/>
          </w:tcPr>
          <w:p w14:paraId="18180A8B"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186 277,9</w:t>
            </w:r>
          </w:p>
        </w:tc>
      </w:tr>
      <w:tr w:rsidR="00684B9C" w:rsidRPr="00CE28C3" w14:paraId="5980BBFE" w14:textId="77777777" w:rsidTr="005A6165">
        <w:trPr>
          <w:trHeight w:val="450"/>
        </w:trPr>
        <w:tc>
          <w:tcPr>
            <w:tcW w:w="4395" w:type="dxa"/>
            <w:shd w:val="clear" w:color="auto" w:fill="auto"/>
            <w:vAlign w:val="center"/>
            <w:hideMark/>
          </w:tcPr>
          <w:p w14:paraId="1391A5C4" w14:textId="77777777" w:rsidR="00684B9C" w:rsidRPr="00CE28C3" w:rsidRDefault="00684B9C" w:rsidP="003C0DEF">
            <w:pPr>
              <w:rPr>
                <w:rFonts w:eastAsia="Times New Roman"/>
                <w:i/>
                <w:iCs/>
                <w:sz w:val="16"/>
                <w:szCs w:val="16"/>
              </w:rPr>
            </w:pPr>
            <w:r w:rsidRPr="00CE28C3">
              <w:rPr>
                <w:rFonts w:eastAsia="Times New Roman"/>
                <w:i/>
                <w:iCs/>
                <w:sz w:val="16"/>
                <w:szCs w:val="16"/>
              </w:rPr>
              <w:t>на осуществление отдельных государственных полномочий в сфере обращения с животными без владельцев</w:t>
            </w:r>
          </w:p>
        </w:tc>
        <w:tc>
          <w:tcPr>
            <w:tcW w:w="1140" w:type="dxa"/>
            <w:gridSpan w:val="2"/>
            <w:shd w:val="clear" w:color="auto" w:fill="auto"/>
            <w:vAlign w:val="center"/>
            <w:hideMark/>
          </w:tcPr>
          <w:p w14:paraId="55910E2B"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2 259,7</w:t>
            </w:r>
          </w:p>
        </w:tc>
        <w:tc>
          <w:tcPr>
            <w:tcW w:w="1260" w:type="dxa"/>
            <w:shd w:val="clear" w:color="auto" w:fill="auto"/>
            <w:vAlign w:val="center"/>
            <w:hideMark/>
          </w:tcPr>
          <w:p w14:paraId="38D969C7"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2 558,4</w:t>
            </w:r>
          </w:p>
        </w:tc>
        <w:tc>
          <w:tcPr>
            <w:tcW w:w="1143" w:type="dxa"/>
            <w:gridSpan w:val="2"/>
            <w:shd w:val="clear" w:color="auto" w:fill="auto"/>
            <w:vAlign w:val="center"/>
            <w:hideMark/>
          </w:tcPr>
          <w:p w14:paraId="07BBCF30"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4 870,6</w:t>
            </w:r>
          </w:p>
        </w:tc>
        <w:tc>
          <w:tcPr>
            <w:tcW w:w="1134" w:type="dxa"/>
            <w:shd w:val="clear" w:color="auto" w:fill="auto"/>
            <w:vAlign w:val="center"/>
            <w:hideMark/>
          </w:tcPr>
          <w:p w14:paraId="4B081A63"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4 870,6</w:t>
            </w:r>
          </w:p>
        </w:tc>
        <w:tc>
          <w:tcPr>
            <w:tcW w:w="1134" w:type="dxa"/>
            <w:shd w:val="clear" w:color="auto" w:fill="auto"/>
            <w:vAlign w:val="center"/>
            <w:hideMark/>
          </w:tcPr>
          <w:p w14:paraId="10E9196A"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4 870,6</w:t>
            </w:r>
          </w:p>
        </w:tc>
      </w:tr>
      <w:tr w:rsidR="00684B9C" w:rsidRPr="00CE28C3" w14:paraId="4F284D9F" w14:textId="77777777" w:rsidTr="005A6165">
        <w:trPr>
          <w:trHeight w:val="225"/>
        </w:trPr>
        <w:tc>
          <w:tcPr>
            <w:tcW w:w="4395" w:type="dxa"/>
            <w:shd w:val="clear" w:color="auto" w:fill="auto"/>
            <w:vAlign w:val="center"/>
            <w:hideMark/>
          </w:tcPr>
          <w:p w14:paraId="3AB8D9DD" w14:textId="77777777" w:rsidR="00684B9C" w:rsidRPr="00CE28C3" w:rsidRDefault="00684B9C" w:rsidP="003C0DEF">
            <w:pPr>
              <w:rPr>
                <w:rFonts w:eastAsia="Times New Roman"/>
                <w:i/>
                <w:iCs/>
                <w:sz w:val="16"/>
                <w:szCs w:val="16"/>
              </w:rPr>
            </w:pPr>
            <w:r w:rsidRPr="00CE28C3">
              <w:rPr>
                <w:rFonts w:eastAsia="Times New Roman"/>
                <w:i/>
                <w:iCs/>
                <w:sz w:val="16"/>
                <w:szCs w:val="16"/>
              </w:rPr>
              <w:t>на обеспечение жильем социального найма отдельных категорий граждан</w:t>
            </w:r>
          </w:p>
        </w:tc>
        <w:tc>
          <w:tcPr>
            <w:tcW w:w="1140" w:type="dxa"/>
            <w:gridSpan w:val="2"/>
            <w:shd w:val="clear" w:color="auto" w:fill="auto"/>
            <w:vAlign w:val="center"/>
            <w:hideMark/>
          </w:tcPr>
          <w:p w14:paraId="608ABDE9"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36 437,8</w:t>
            </w:r>
          </w:p>
        </w:tc>
        <w:tc>
          <w:tcPr>
            <w:tcW w:w="1260" w:type="dxa"/>
            <w:shd w:val="clear" w:color="auto" w:fill="auto"/>
            <w:vAlign w:val="center"/>
            <w:hideMark/>
          </w:tcPr>
          <w:p w14:paraId="45A4908D"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36 437,8</w:t>
            </w:r>
          </w:p>
        </w:tc>
        <w:tc>
          <w:tcPr>
            <w:tcW w:w="1143" w:type="dxa"/>
            <w:gridSpan w:val="2"/>
            <w:shd w:val="clear" w:color="auto" w:fill="auto"/>
            <w:vAlign w:val="center"/>
            <w:hideMark/>
          </w:tcPr>
          <w:p w14:paraId="554A4331"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49 020,6</w:t>
            </w:r>
          </w:p>
        </w:tc>
        <w:tc>
          <w:tcPr>
            <w:tcW w:w="1134" w:type="dxa"/>
            <w:shd w:val="clear" w:color="auto" w:fill="auto"/>
            <w:vAlign w:val="center"/>
            <w:hideMark/>
          </w:tcPr>
          <w:p w14:paraId="1D00A411"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49 020,6</w:t>
            </w:r>
          </w:p>
        </w:tc>
        <w:tc>
          <w:tcPr>
            <w:tcW w:w="1134" w:type="dxa"/>
            <w:shd w:val="clear" w:color="auto" w:fill="auto"/>
            <w:vAlign w:val="center"/>
            <w:hideMark/>
          </w:tcPr>
          <w:p w14:paraId="3CA2DDEB"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49 020,6</w:t>
            </w:r>
          </w:p>
        </w:tc>
      </w:tr>
      <w:tr w:rsidR="00684B9C" w:rsidRPr="00CE28C3" w14:paraId="4ACCC2C1" w14:textId="77777777" w:rsidTr="005A6165">
        <w:trPr>
          <w:trHeight w:val="450"/>
        </w:trPr>
        <w:tc>
          <w:tcPr>
            <w:tcW w:w="4395" w:type="dxa"/>
            <w:shd w:val="clear" w:color="auto" w:fill="auto"/>
            <w:vAlign w:val="center"/>
            <w:hideMark/>
          </w:tcPr>
          <w:p w14:paraId="5836B104" w14:textId="77777777" w:rsidR="00684B9C" w:rsidRPr="00CE28C3" w:rsidRDefault="00684B9C" w:rsidP="003C0DEF">
            <w:pPr>
              <w:rPr>
                <w:rFonts w:eastAsia="Times New Roman"/>
                <w:i/>
                <w:iCs/>
                <w:sz w:val="16"/>
                <w:szCs w:val="16"/>
              </w:rPr>
            </w:pPr>
            <w:r w:rsidRPr="001C49FF">
              <w:rPr>
                <w:rFonts w:eastAsia="Times New Roman"/>
                <w:i/>
                <w:iCs/>
                <w:sz w:val="16"/>
                <w:szCs w:val="16"/>
              </w:rPr>
              <w:t xml:space="preserve">на осуществление переданных отдельных </w:t>
            </w:r>
            <w:proofErr w:type="spellStart"/>
            <w:r w:rsidRPr="001C49FF">
              <w:rPr>
                <w:rFonts w:eastAsia="Times New Roman"/>
                <w:i/>
                <w:iCs/>
                <w:sz w:val="16"/>
                <w:szCs w:val="16"/>
              </w:rPr>
              <w:t>госполномочий</w:t>
            </w:r>
            <w:proofErr w:type="spellEnd"/>
            <w:r w:rsidRPr="001C49FF">
              <w:rPr>
                <w:rFonts w:eastAsia="Times New Roman"/>
                <w:i/>
                <w:iCs/>
                <w:sz w:val="16"/>
                <w:szCs w:val="16"/>
              </w:rPr>
              <w:t xml:space="preserve"> в сфере водоснабжения и водоотведения и в области обращения с твердыми коммунальными отходами, а также по установлению регулируемых тарифов на перевозки по</w:t>
            </w:r>
            <w:r>
              <w:rPr>
                <w:rFonts w:eastAsia="Times New Roman"/>
                <w:i/>
                <w:iCs/>
                <w:sz w:val="16"/>
                <w:szCs w:val="16"/>
              </w:rPr>
              <w:t xml:space="preserve"> муниципальным маршрутам регулярных перевозок</w:t>
            </w:r>
          </w:p>
        </w:tc>
        <w:tc>
          <w:tcPr>
            <w:tcW w:w="1140" w:type="dxa"/>
            <w:gridSpan w:val="2"/>
            <w:shd w:val="clear" w:color="auto" w:fill="auto"/>
            <w:vAlign w:val="center"/>
            <w:hideMark/>
          </w:tcPr>
          <w:p w14:paraId="4531C1A4"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126,1</w:t>
            </w:r>
          </w:p>
        </w:tc>
        <w:tc>
          <w:tcPr>
            <w:tcW w:w="1260" w:type="dxa"/>
            <w:shd w:val="clear" w:color="auto" w:fill="auto"/>
            <w:vAlign w:val="center"/>
            <w:hideMark/>
          </w:tcPr>
          <w:p w14:paraId="20DE8C98"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126,1</w:t>
            </w:r>
          </w:p>
        </w:tc>
        <w:tc>
          <w:tcPr>
            <w:tcW w:w="1143" w:type="dxa"/>
            <w:gridSpan w:val="2"/>
            <w:shd w:val="clear" w:color="auto" w:fill="auto"/>
            <w:vAlign w:val="center"/>
            <w:hideMark/>
          </w:tcPr>
          <w:p w14:paraId="14C458CC"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147,0</w:t>
            </w:r>
          </w:p>
        </w:tc>
        <w:tc>
          <w:tcPr>
            <w:tcW w:w="1134" w:type="dxa"/>
            <w:shd w:val="clear" w:color="auto" w:fill="auto"/>
            <w:vAlign w:val="center"/>
            <w:hideMark/>
          </w:tcPr>
          <w:p w14:paraId="4B8F38B7"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151,5</w:t>
            </w:r>
          </w:p>
        </w:tc>
        <w:tc>
          <w:tcPr>
            <w:tcW w:w="1134" w:type="dxa"/>
            <w:shd w:val="clear" w:color="auto" w:fill="auto"/>
            <w:vAlign w:val="center"/>
            <w:hideMark/>
          </w:tcPr>
          <w:p w14:paraId="507F9D92"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151,5</w:t>
            </w:r>
          </w:p>
        </w:tc>
      </w:tr>
      <w:tr w:rsidR="00684B9C" w:rsidRPr="00CE28C3" w14:paraId="40C38C05" w14:textId="77777777" w:rsidTr="005A6165">
        <w:trPr>
          <w:trHeight w:val="900"/>
        </w:trPr>
        <w:tc>
          <w:tcPr>
            <w:tcW w:w="4395" w:type="dxa"/>
            <w:shd w:val="clear" w:color="auto" w:fill="auto"/>
            <w:vAlign w:val="center"/>
            <w:hideMark/>
          </w:tcPr>
          <w:p w14:paraId="2C58425A" w14:textId="77777777" w:rsidR="00684B9C" w:rsidRPr="00CE28C3" w:rsidRDefault="00684B9C" w:rsidP="003C0DEF">
            <w:pPr>
              <w:rPr>
                <w:rFonts w:eastAsia="Times New Roman"/>
                <w:i/>
                <w:iCs/>
                <w:sz w:val="16"/>
                <w:szCs w:val="16"/>
              </w:rPr>
            </w:pPr>
            <w:r w:rsidRPr="00CE28C3">
              <w:rPr>
                <w:rFonts w:eastAsia="Times New Roman"/>
                <w:i/>
                <w:iCs/>
                <w:sz w:val="16"/>
                <w:szCs w:val="16"/>
              </w:rPr>
              <w:t>на организацию транспортного обслуживания населения автомобильным транспортом по межмуниципальным маршрутам в части регулярных перевозок граждан до территорий садоводческих, огороднических и дачных некоммерческих объединений</w:t>
            </w:r>
          </w:p>
        </w:tc>
        <w:tc>
          <w:tcPr>
            <w:tcW w:w="1140" w:type="dxa"/>
            <w:gridSpan w:val="2"/>
            <w:shd w:val="clear" w:color="auto" w:fill="auto"/>
            <w:vAlign w:val="center"/>
            <w:hideMark/>
          </w:tcPr>
          <w:p w14:paraId="50F6412C"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37 263,5</w:t>
            </w:r>
          </w:p>
        </w:tc>
        <w:tc>
          <w:tcPr>
            <w:tcW w:w="1260" w:type="dxa"/>
            <w:shd w:val="clear" w:color="auto" w:fill="auto"/>
            <w:vAlign w:val="center"/>
            <w:hideMark/>
          </w:tcPr>
          <w:p w14:paraId="122F23F5"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45 829,8</w:t>
            </w:r>
          </w:p>
        </w:tc>
        <w:tc>
          <w:tcPr>
            <w:tcW w:w="1143" w:type="dxa"/>
            <w:gridSpan w:val="2"/>
            <w:shd w:val="clear" w:color="auto" w:fill="auto"/>
            <w:vAlign w:val="center"/>
            <w:hideMark/>
          </w:tcPr>
          <w:p w14:paraId="358321DB"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45 355,8</w:t>
            </w:r>
          </w:p>
        </w:tc>
        <w:tc>
          <w:tcPr>
            <w:tcW w:w="1134" w:type="dxa"/>
            <w:shd w:val="clear" w:color="auto" w:fill="auto"/>
            <w:vAlign w:val="center"/>
            <w:hideMark/>
          </w:tcPr>
          <w:p w14:paraId="02B69CB6"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45 359,0</w:t>
            </w:r>
          </w:p>
        </w:tc>
        <w:tc>
          <w:tcPr>
            <w:tcW w:w="1134" w:type="dxa"/>
            <w:shd w:val="clear" w:color="auto" w:fill="auto"/>
            <w:vAlign w:val="center"/>
            <w:hideMark/>
          </w:tcPr>
          <w:p w14:paraId="32A6B6E7"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45 359,0</w:t>
            </w:r>
          </w:p>
        </w:tc>
      </w:tr>
      <w:tr w:rsidR="00684B9C" w:rsidRPr="00CE28C3" w14:paraId="741EF3BB" w14:textId="77777777" w:rsidTr="005A6165">
        <w:trPr>
          <w:trHeight w:val="675"/>
        </w:trPr>
        <w:tc>
          <w:tcPr>
            <w:tcW w:w="4395" w:type="dxa"/>
            <w:shd w:val="clear" w:color="auto" w:fill="auto"/>
            <w:vAlign w:val="center"/>
            <w:hideMark/>
          </w:tcPr>
          <w:p w14:paraId="28DF6CF7" w14:textId="77777777" w:rsidR="00684B9C" w:rsidRPr="00CE28C3" w:rsidRDefault="00684B9C" w:rsidP="003C0DEF">
            <w:pPr>
              <w:jc w:val="both"/>
              <w:rPr>
                <w:rFonts w:eastAsia="Times New Roman"/>
                <w:sz w:val="16"/>
                <w:szCs w:val="16"/>
              </w:rPr>
            </w:pPr>
            <w:r w:rsidRPr="00CE28C3">
              <w:rPr>
                <w:rFonts w:eastAsia="Times New Roman"/>
                <w:sz w:val="16"/>
                <w:szCs w:val="16"/>
              </w:rPr>
              <w:t>Субвенции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140" w:type="dxa"/>
            <w:gridSpan w:val="2"/>
            <w:shd w:val="clear" w:color="auto" w:fill="auto"/>
            <w:vAlign w:val="center"/>
            <w:hideMark/>
          </w:tcPr>
          <w:p w14:paraId="1E640EB5" w14:textId="77777777" w:rsidR="00684B9C" w:rsidRPr="00CE28C3" w:rsidRDefault="00684B9C" w:rsidP="003C0DEF">
            <w:pPr>
              <w:jc w:val="right"/>
              <w:rPr>
                <w:rFonts w:eastAsia="Times New Roman"/>
                <w:sz w:val="16"/>
                <w:szCs w:val="16"/>
              </w:rPr>
            </w:pPr>
            <w:r w:rsidRPr="00CE28C3">
              <w:rPr>
                <w:rFonts w:eastAsia="Times New Roman"/>
                <w:sz w:val="16"/>
                <w:szCs w:val="16"/>
              </w:rPr>
              <w:t>63 409,0</w:t>
            </w:r>
          </w:p>
        </w:tc>
        <w:tc>
          <w:tcPr>
            <w:tcW w:w="1260" w:type="dxa"/>
            <w:shd w:val="clear" w:color="auto" w:fill="auto"/>
            <w:vAlign w:val="center"/>
            <w:hideMark/>
          </w:tcPr>
          <w:p w14:paraId="7F94FA76" w14:textId="77777777" w:rsidR="00684B9C" w:rsidRPr="00CE28C3" w:rsidRDefault="00684B9C" w:rsidP="003C0DEF">
            <w:pPr>
              <w:jc w:val="right"/>
              <w:rPr>
                <w:rFonts w:eastAsia="Times New Roman"/>
                <w:sz w:val="16"/>
                <w:szCs w:val="16"/>
              </w:rPr>
            </w:pPr>
            <w:r w:rsidRPr="00CE28C3">
              <w:rPr>
                <w:rFonts w:eastAsia="Times New Roman"/>
                <w:sz w:val="16"/>
                <w:szCs w:val="16"/>
              </w:rPr>
              <w:t>63 409,0</w:t>
            </w:r>
          </w:p>
        </w:tc>
        <w:tc>
          <w:tcPr>
            <w:tcW w:w="1143" w:type="dxa"/>
            <w:gridSpan w:val="2"/>
            <w:shd w:val="clear" w:color="auto" w:fill="auto"/>
            <w:vAlign w:val="center"/>
            <w:hideMark/>
          </w:tcPr>
          <w:p w14:paraId="1159705D" w14:textId="77777777" w:rsidR="00684B9C" w:rsidRPr="00CE28C3" w:rsidRDefault="00684B9C" w:rsidP="003C0DEF">
            <w:pPr>
              <w:jc w:val="right"/>
              <w:rPr>
                <w:rFonts w:eastAsia="Times New Roman"/>
                <w:sz w:val="16"/>
                <w:szCs w:val="16"/>
              </w:rPr>
            </w:pPr>
            <w:r w:rsidRPr="00CE28C3">
              <w:rPr>
                <w:rFonts w:eastAsia="Times New Roman"/>
                <w:sz w:val="16"/>
                <w:szCs w:val="16"/>
              </w:rPr>
              <w:t>63 409,0</w:t>
            </w:r>
          </w:p>
        </w:tc>
        <w:tc>
          <w:tcPr>
            <w:tcW w:w="1134" w:type="dxa"/>
            <w:shd w:val="clear" w:color="auto" w:fill="auto"/>
            <w:vAlign w:val="center"/>
            <w:hideMark/>
          </w:tcPr>
          <w:p w14:paraId="2F385E0D" w14:textId="77777777" w:rsidR="00684B9C" w:rsidRPr="00CE28C3" w:rsidRDefault="00684B9C" w:rsidP="003C0DEF">
            <w:pPr>
              <w:jc w:val="right"/>
              <w:rPr>
                <w:rFonts w:eastAsia="Times New Roman"/>
                <w:sz w:val="16"/>
                <w:szCs w:val="16"/>
              </w:rPr>
            </w:pPr>
            <w:r w:rsidRPr="00CE28C3">
              <w:rPr>
                <w:rFonts w:eastAsia="Times New Roman"/>
                <w:sz w:val="16"/>
                <w:szCs w:val="16"/>
              </w:rPr>
              <w:t>63 409,0</w:t>
            </w:r>
          </w:p>
        </w:tc>
        <w:tc>
          <w:tcPr>
            <w:tcW w:w="1134" w:type="dxa"/>
            <w:shd w:val="clear" w:color="auto" w:fill="auto"/>
            <w:vAlign w:val="center"/>
            <w:hideMark/>
          </w:tcPr>
          <w:p w14:paraId="207CF064" w14:textId="77777777" w:rsidR="00684B9C" w:rsidRPr="00CE28C3" w:rsidRDefault="00684B9C" w:rsidP="003C0DEF">
            <w:pPr>
              <w:jc w:val="right"/>
              <w:rPr>
                <w:rFonts w:eastAsia="Times New Roman"/>
                <w:sz w:val="16"/>
                <w:szCs w:val="16"/>
              </w:rPr>
            </w:pPr>
            <w:r w:rsidRPr="00CE28C3">
              <w:rPr>
                <w:rFonts w:eastAsia="Times New Roman"/>
                <w:sz w:val="16"/>
                <w:szCs w:val="16"/>
              </w:rPr>
              <w:t>63 409,0</w:t>
            </w:r>
          </w:p>
        </w:tc>
      </w:tr>
      <w:tr w:rsidR="00684B9C" w:rsidRPr="00CE28C3" w14:paraId="4AD2C8D9" w14:textId="77777777" w:rsidTr="005A6165">
        <w:trPr>
          <w:trHeight w:val="675"/>
        </w:trPr>
        <w:tc>
          <w:tcPr>
            <w:tcW w:w="4395" w:type="dxa"/>
            <w:shd w:val="clear" w:color="auto" w:fill="auto"/>
            <w:vAlign w:val="center"/>
            <w:hideMark/>
          </w:tcPr>
          <w:p w14:paraId="6279511B" w14:textId="77777777" w:rsidR="00684B9C" w:rsidRPr="00CE28C3" w:rsidRDefault="00684B9C" w:rsidP="003C0DEF">
            <w:pPr>
              <w:jc w:val="both"/>
              <w:rPr>
                <w:rFonts w:eastAsia="Times New Roman"/>
                <w:sz w:val="16"/>
                <w:szCs w:val="16"/>
              </w:rPr>
            </w:pPr>
            <w:r w:rsidRPr="00CE28C3">
              <w:rPr>
                <w:rFonts w:eastAsia="Times New Roman"/>
                <w:sz w:val="16"/>
                <w:szCs w:val="16"/>
              </w:rPr>
              <w:t>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40" w:type="dxa"/>
            <w:gridSpan w:val="2"/>
            <w:shd w:val="clear" w:color="auto" w:fill="auto"/>
            <w:vAlign w:val="center"/>
            <w:hideMark/>
          </w:tcPr>
          <w:p w14:paraId="63296288" w14:textId="77777777" w:rsidR="00684B9C" w:rsidRPr="00CE28C3" w:rsidRDefault="00684B9C" w:rsidP="003C0DEF">
            <w:pPr>
              <w:jc w:val="right"/>
              <w:rPr>
                <w:rFonts w:eastAsia="Times New Roman"/>
                <w:sz w:val="16"/>
                <w:szCs w:val="16"/>
              </w:rPr>
            </w:pPr>
            <w:r w:rsidRPr="00CE28C3">
              <w:rPr>
                <w:rFonts w:eastAsia="Times New Roman"/>
                <w:sz w:val="16"/>
                <w:szCs w:val="16"/>
              </w:rPr>
              <w:t>34 079,4</w:t>
            </w:r>
          </w:p>
        </w:tc>
        <w:tc>
          <w:tcPr>
            <w:tcW w:w="1260" w:type="dxa"/>
            <w:shd w:val="clear" w:color="auto" w:fill="auto"/>
            <w:vAlign w:val="center"/>
            <w:hideMark/>
          </w:tcPr>
          <w:p w14:paraId="45B5E08F" w14:textId="77777777" w:rsidR="00684B9C" w:rsidRPr="00CE28C3" w:rsidRDefault="00684B9C" w:rsidP="003C0DEF">
            <w:pPr>
              <w:jc w:val="right"/>
              <w:rPr>
                <w:rFonts w:eastAsia="Times New Roman"/>
                <w:sz w:val="16"/>
                <w:szCs w:val="16"/>
              </w:rPr>
            </w:pPr>
            <w:r w:rsidRPr="00CE28C3">
              <w:rPr>
                <w:rFonts w:eastAsia="Times New Roman"/>
                <w:sz w:val="16"/>
                <w:szCs w:val="16"/>
              </w:rPr>
              <w:t>34 079,4</w:t>
            </w:r>
          </w:p>
        </w:tc>
        <w:tc>
          <w:tcPr>
            <w:tcW w:w="1143" w:type="dxa"/>
            <w:gridSpan w:val="2"/>
            <w:shd w:val="clear" w:color="auto" w:fill="auto"/>
            <w:vAlign w:val="center"/>
            <w:hideMark/>
          </w:tcPr>
          <w:p w14:paraId="6D74B007" w14:textId="77777777" w:rsidR="00684B9C" w:rsidRPr="00CE28C3" w:rsidRDefault="00684B9C" w:rsidP="003C0DEF">
            <w:pPr>
              <w:jc w:val="right"/>
              <w:rPr>
                <w:rFonts w:eastAsia="Times New Roman"/>
                <w:sz w:val="16"/>
                <w:szCs w:val="16"/>
              </w:rPr>
            </w:pPr>
            <w:r w:rsidRPr="00CE28C3">
              <w:rPr>
                <w:rFonts w:eastAsia="Times New Roman"/>
                <w:sz w:val="16"/>
                <w:szCs w:val="16"/>
              </w:rPr>
              <w:t>32 836,2</w:t>
            </w:r>
          </w:p>
        </w:tc>
        <w:tc>
          <w:tcPr>
            <w:tcW w:w="1134" w:type="dxa"/>
            <w:shd w:val="clear" w:color="auto" w:fill="auto"/>
            <w:vAlign w:val="center"/>
            <w:hideMark/>
          </w:tcPr>
          <w:p w14:paraId="3091F3D4" w14:textId="77777777" w:rsidR="00684B9C" w:rsidRPr="00CE28C3" w:rsidRDefault="00684B9C" w:rsidP="003C0DEF">
            <w:pPr>
              <w:jc w:val="right"/>
              <w:rPr>
                <w:rFonts w:eastAsia="Times New Roman"/>
                <w:sz w:val="16"/>
                <w:szCs w:val="16"/>
              </w:rPr>
            </w:pPr>
            <w:r w:rsidRPr="00CE28C3">
              <w:rPr>
                <w:rFonts w:eastAsia="Times New Roman"/>
                <w:sz w:val="16"/>
                <w:szCs w:val="16"/>
              </w:rPr>
              <w:t>32 836,2</w:t>
            </w:r>
          </w:p>
        </w:tc>
        <w:tc>
          <w:tcPr>
            <w:tcW w:w="1134" w:type="dxa"/>
            <w:shd w:val="clear" w:color="auto" w:fill="auto"/>
            <w:vAlign w:val="center"/>
            <w:hideMark/>
          </w:tcPr>
          <w:p w14:paraId="6A43EC72" w14:textId="77777777" w:rsidR="00684B9C" w:rsidRPr="00CE28C3" w:rsidRDefault="00684B9C" w:rsidP="003C0DEF">
            <w:pPr>
              <w:jc w:val="right"/>
              <w:rPr>
                <w:rFonts w:eastAsia="Times New Roman"/>
                <w:sz w:val="16"/>
                <w:szCs w:val="16"/>
              </w:rPr>
            </w:pPr>
            <w:r w:rsidRPr="00CE28C3">
              <w:rPr>
                <w:rFonts w:eastAsia="Times New Roman"/>
                <w:sz w:val="16"/>
                <w:szCs w:val="16"/>
              </w:rPr>
              <w:t>32 836,2</w:t>
            </w:r>
          </w:p>
        </w:tc>
      </w:tr>
      <w:tr w:rsidR="00684B9C" w:rsidRPr="00CE28C3" w14:paraId="5AC1195D" w14:textId="77777777" w:rsidTr="005A6165">
        <w:trPr>
          <w:trHeight w:val="675"/>
        </w:trPr>
        <w:tc>
          <w:tcPr>
            <w:tcW w:w="4395" w:type="dxa"/>
            <w:shd w:val="clear" w:color="auto" w:fill="auto"/>
            <w:vAlign w:val="center"/>
            <w:hideMark/>
          </w:tcPr>
          <w:p w14:paraId="13701B34" w14:textId="77777777" w:rsidR="00684B9C" w:rsidRPr="00CE28C3" w:rsidRDefault="00684B9C" w:rsidP="003C0DEF">
            <w:pPr>
              <w:jc w:val="both"/>
              <w:rPr>
                <w:rFonts w:eastAsia="Times New Roman"/>
                <w:sz w:val="16"/>
                <w:szCs w:val="16"/>
              </w:rPr>
            </w:pPr>
            <w:r w:rsidRPr="00CE28C3">
              <w:rPr>
                <w:rFonts w:eastAsia="Times New Roman"/>
                <w:sz w:val="16"/>
                <w:szCs w:val="16"/>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40" w:type="dxa"/>
            <w:gridSpan w:val="2"/>
            <w:shd w:val="clear" w:color="auto" w:fill="auto"/>
            <w:vAlign w:val="center"/>
            <w:hideMark/>
          </w:tcPr>
          <w:p w14:paraId="4ED062B8" w14:textId="77777777" w:rsidR="00684B9C" w:rsidRPr="00CE28C3" w:rsidRDefault="00684B9C" w:rsidP="003C0DEF">
            <w:pPr>
              <w:jc w:val="right"/>
              <w:rPr>
                <w:rFonts w:eastAsia="Times New Roman"/>
                <w:sz w:val="16"/>
                <w:szCs w:val="16"/>
              </w:rPr>
            </w:pPr>
            <w:r w:rsidRPr="00CE28C3">
              <w:rPr>
                <w:rFonts w:eastAsia="Times New Roman"/>
                <w:sz w:val="16"/>
                <w:szCs w:val="16"/>
              </w:rPr>
              <w:t>382,1</w:t>
            </w:r>
          </w:p>
        </w:tc>
        <w:tc>
          <w:tcPr>
            <w:tcW w:w="1260" w:type="dxa"/>
            <w:shd w:val="clear" w:color="auto" w:fill="auto"/>
            <w:vAlign w:val="center"/>
            <w:hideMark/>
          </w:tcPr>
          <w:p w14:paraId="2B681BF7" w14:textId="77777777" w:rsidR="00684B9C" w:rsidRPr="00CE28C3" w:rsidRDefault="00684B9C" w:rsidP="003C0DEF">
            <w:pPr>
              <w:jc w:val="right"/>
              <w:rPr>
                <w:rFonts w:eastAsia="Times New Roman"/>
                <w:sz w:val="16"/>
                <w:szCs w:val="16"/>
              </w:rPr>
            </w:pPr>
            <w:r w:rsidRPr="00CE28C3">
              <w:rPr>
                <w:rFonts w:eastAsia="Times New Roman"/>
                <w:sz w:val="16"/>
                <w:szCs w:val="16"/>
              </w:rPr>
              <w:t>382,1</w:t>
            </w:r>
          </w:p>
        </w:tc>
        <w:tc>
          <w:tcPr>
            <w:tcW w:w="1143" w:type="dxa"/>
            <w:gridSpan w:val="2"/>
            <w:shd w:val="clear" w:color="auto" w:fill="auto"/>
            <w:vAlign w:val="center"/>
            <w:hideMark/>
          </w:tcPr>
          <w:p w14:paraId="54059484" w14:textId="77777777" w:rsidR="00684B9C" w:rsidRPr="00CE28C3" w:rsidRDefault="00684B9C" w:rsidP="003C0DEF">
            <w:pPr>
              <w:jc w:val="right"/>
              <w:rPr>
                <w:rFonts w:eastAsia="Times New Roman"/>
                <w:sz w:val="16"/>
                <w:szCs w:val="16"/>
              </w:rPr>
            </w:pPr>
            <w:r w:rsidRPr="00CE28C3">
              <w:rPr>
                <w:rFonts w:eastAsia="Times New Roman"/>
                <w:sz w:val="16"/>
                <w:szCs w:val="16"/>
              </w:rPr>
              <w:t>1 152,7</w:t>
            </w:r>
          </w:p>
        </w:tc>
        <w:tc>
          <w:tcPr>
            <w:tcW w:w="1134" w:type="dxa"/>
            <w:shd w:val="clear" w:color="auto" w:fill="auto"/>
            <w:vAlign w:val="center"/>
            <w:hideMark/>
          </w:tcPr>
          <w:p w14:paraId="751F7839" w14:textId="77777777" w:rsidR="00684B9C" w:rsidRPr="00CE28C3" w:rsidRDefault="00684B9C" w:rsidP="003C0DEF">
            <w:pPr>
              <w:jc w:val="right"/>
              <w:rPr>
                <w:rFonts w:eastAsia="Times New Roman"/>
                <w:sz w:val="16"/>
                <w:szCs w:val="16"/>
              </w:rPr>
            </w:pPr>
            <w:r w:rsidRPr="00CE28C3">
              <w:rPr>
                <w:rFonts w:eastAsia="Times New Roman"/>
                <w:sz w:val="16"/>
                <w:szCs w:val="16"/>
              </w:rPr>
              <w:t>165,7</w:t>
            </w:r>
          </w:p>
        </w:tc>
        <w:tc>
          <w:tcPr>
            <w:tcW w:w="1134" w:type="dxa"/>
            <w:shd w:val="clear" w:color="auto" w:fill="auto"/>
            <w:vAlign w:val="center"/>
            <w:hideMark/>
          </w:tcPr>
          <w:p w14:paraId="53540E9A" w14:textId="77777777" w:rsidR="00684B9C" w:rsidRPr="00CE28C3" w:rsidRDefault="00684B9C" w:rsidP="003C0DEF">
            <w:pPr>
              <w:jc w:val="right"/>
              <w:rPr>
                <w:rFonts w:eastAsia="Times New Roman"/>
                <w:sz w:val="16"/>
                <w:szCs w:val="16"/>
              </w:rPr>
            </w:pPr>
            <w:r w:rsidRPr="00CE28C3">
              <w:rPr>
                <w:rFonts w:eastAsia="Times New Roman"/>
                <w:sz w:val="16"/>
                <w:szCs w:val="16"/>
              </w:rPr>
              <w:t>138,7</w:t>
            </w:r>
          </w:p>
        </w:tc>
      </w:tr>
      <w:tr w:rsidR="00684B9C" w:rsidRPr="00CE28C3" w14:paraId="63130DBF" w14:textId="77777777" w:rsidTr="005A6165">
        <w:trPr>
          <w:trHeight w:val="450"/>
        </w:trPr>
        <w:tc>
          <w:tcPr>
            <w:tcW w:w="4395" w:type="dxa"/>
            <w:shd w:val="clear" w:color="auto" w:fill="auto"/>
            <w:vAlign w:val="center"/>
            <w:hideMark/>
          </w:tcPr>
          <w:p w14:paraId="3CF6E272" w14:textId="77777777" w:rsidR="00684B9C" w:rsidRPr="00CE28C3" w:rsidRDefault="00684B9C" w:rsidP="003C0DEF">
            <w:pPr>
              <w:jc w:val="both"/>
              <w:rPr>
                <w:rFonts w:eastAsia="Times New Roman"/>
                <w:sz w:val="16"/>
                <w:szCs w:val="16"/>
              </w:rPr>
            </w:pPr>
            <w:r>
              <w:rPr>
                <w:rFonts w:eastAsia="Times New Roman"/>
                <w:sz w:val="16"/>
                <w:szCs w:val="16"/>
              </w:rPr>
              <w:t xml:space="preserve">Субвенции </w:t>
            </w:r>
            <w:r w:rsidRPr="00CE28C3">
              <w:rPr>
                <w:rFonts w:eastAsia="Times New Roman"/>
                <w:sz w:val="16"/>
                <w:szCs w:val="16"/>
              </w:rPr>
              <w:t>на выплату единовременного пособия при всех формах устройства детей, лишенных родительского попечения, в семью</w:t>
            </w:r>
          </w:p>
        </w:tc>
        <w:tc>
          <w:tcPr>
            <w:tcW w:w="1140" w:type="dxa"/>
            <w:gridSpan w:val="2"/>
            <w:shd w:val="clear" w:color="auto" w:fill="auto"/>
            <w:vAlign w:val="center"/>
            <w:hideMark/>
          </w:tcPr>
          <w:p w14:paraId="665A0B33" w14:textId="77777777" w:rsidR="00684B9C" w:rsidRPr="00CE28C3" w:rsidRDefault="00684B9C" w:rsidP="003C0DEF">
            <w:pPr>
              <w:jc w:val="right"/>
              <w:rPr>
                <w:rFonts w:eastAsia="Times New Roman"/>
                <w:sz w:val="16"/>
                <w:szCs w:val="16"/>
              </w:rPr>
            </w:pPr>
            <w:r w:rsidRPr="00CE28C3">
              <w:rPr>
                <w:rFonts w:eastAsia="Times New Roman"/>
                <w:sz w:val="16"/>
                <w:szCs w:val="16"/>
              </w:rPr>
              <w:t>3 987,4</w:t>
            </w:r>
          </w:p>
        </w:tc>
        <w:tc>
          <w:tcPr>
            <w:tcW w:w="1260" w:type="dxa"/>
            <w:shd w:val="clear" w:color="auto" w:fill="auto"/>
            <w:vAlign w:val="center"/>
            <w:hideMark/>
          </w:tcPr>
          <w:p w14:paraId="276C90ED" w14:textId="77777777" w:rsidR="00684B9C" w:rsidRPr="00CE28C3" w:rsidRDefault="00684B9C" w:rsidP="003C0DEF">
            <w:pPr>
              <w:jc w:val="right"/>
              <w:rPr>
                <w:rFonts w:eastAsia="Times New Roman"/>
                <w:sz w:val="16"/>
                <w:szCs w:val="16"/>
              </w:rPr>
            </w:pPr>
            <w:r w:rsidRPr="00CE28C3">
              <w:rPr>
                <w:rFonts w:eastAsia="Times New Roman"/>
                <w:sz w:val="16"/>
                <w:szCs w:val="16"/>
              </w:rPr>
              <w:t>3 114,7</w:t>
            </w:r>
          </w:p>
        </w:tc>
        <w:tc>
          <w:tcPr>
            <w:tcW w:w="1143" w:type="dxa"/>
            <w:gridSpan w:val="2"/>
            <w:shd w:val="clear" w:color="auto" w:fill="auto"/>
            <w:vAlign w:val="center"/>
            <w:hideMark/>
          </w:tcPr>
          <w:p w14:paraId="0B008F12" w14:textId="77777777" w:rsidR="00684B9C" w:rsidRPr="00CE28C3" w:rsidRDefault="00684B9C" w:rsidP="003C0DEF">
            <w:pPr>
              <w:jc w:val="right"/>
              <w:rPr>
                <w:rFonts w:eastAsia="Times New Roman"/>
                <w:sz w:val="16"/>
                <w:szCs w:val="16"/>
              </w:rPr>
            </w:pPr>
            <w:r w:rsidRPr="00CE28C3">
              <w:rPr>
                <w:rFonts w:eastAsia="Times New Roman"/>
                <w:sz w:val="16"/>
                <w:szCs w:val="16"/>
              </w:rPr>
              <w:t>0,0</w:t>
            </w:r>
          </w:p>
        </w:tc>
        <w:tc>
          <w:tcPr>
            <w:tcW w:w="1134" w:type="dxa"/>
            <w:shd w:val="clear" w:color="auto" w:fill="auto"/>
            <w:vAlign w:val="center"/>
            <w:hideMark/>
          </w:tcPr>
          <w:p w14:paraId="2F7D5725" w14:textId="77777777" w:rsidR="00684B9C" w:rsidRPr="00CE28C3" w:rsidRDefault="00684B9C" w:rsidP="003C0DEF">
            <w:pPr>
              <w:jc w:val="right"/>
              <w:rPr>
                <w:rFonts w:eastAsia="Times New Roman"/>
                <w:sz w:val="16"/>
                <w:szCs w:val="16"/>
              </w:rPr>
            </w:pPr>
            <w:r w:rsidRPr="00CE28C3">
              <w:rPr>
                <w:rFonts w:eastAsia="Times New Roman"/>
                <w:sz w:val="16"/>
                <w:szCs w:val="16"/>
              </w:rPr>
              <w:t>0,0</w:t>
            </w:r>
          </w:p>
        </w:tc>
        <w:tc>
          <w:tcPr>
            <w:tcW w:w="1134" w:type="dxa"/>
            <w:shd w:val="clear" w:color="auto" w:fill="auto"/>
            <w:vAlign w:val="center"/>
            <w:hideMark/>
          </w:tcPr>
          <w:p w14:paraId="7684E35B" w14:textId="77777777" w:rsidR="00684B9C" w:rsidRPr="00CE28C3" w:rsidRDefault="00684B9C" w:rsidP="003C0DEF">
            <w:pPr>
              <w:jc w:val="right"/>
              <w:rPr>
                <w:rFonts w:eastAsia="Times New Roman"/>
                <w:sz w:val="16"/>
                <w:szCs w:val="16"/>
              </w:rPr>
            </w:pPr>
            <w:r w:rsidRPr="00CE28C3">
              <w:rPr>
                <w:rFonts w:eastAsia="Times New Roman"/>
                <w:sz w:val="16"/>
                <w:szCs w:val="16"/>
              </w:rPr>
              <w:t>0,0</w:t>
            </w:r>
          </w:p>
        </w:tc>
      </w:tr>
      <w:tr w:rsidR="00684B9C" w:rsidRPr="00CE28C3" w14:paraId="5223E27B" w14:textId="77777777" w:rsidTr="005A6165">
        <w:trPr>
          <w:trHeight w:val="225"/>
        </w:trPr>
        <w:tc>
          <w:tcPr>
            <w:tcW w:w="4395" w:type="dxa"/>
            <w:shd w:val="clear" w:color="auto" w:fill="auto"/>
            <w:vAlign w:val="center"/>
            <w:hideMark/>
          </w:tcPr>
          <w:p w14:paraId="6D03439B" w14:textId="77777777" w:rsidR="00684B9C" w:rsidRPr="00CE28C3" w:rsidRDefault="00684B9C" w:rsidP="003C0DEF">
            <w:pPr>
              <w:rPr>
                <w:rFonts w:eastAsia="Times New Roman"/>
                <w:sz w:val="16"/>
                <w:szCs w:val="16"/>
              </w:rPr>
            </w:pPr>
            <w:r w:rsidRPr="00CE28C3">
              <w:rPr>
                <w:rFonts w:eastAsia="Times New Roman"/>
                <w:sz w:val="16"/>
                <w:szCs w:val="16"/>
              </w:rPr>
              <w:t>Субвенции на проведение Всероссийской переписи населения 2020 года</w:t>
            </w:r>
          </w:p>
        </w:tc>
        <w:tc>
          <w:tcPr>
            <w:tcW w:w="1140" w:type="dxa"/>
            <w:gridSpan w:val="2"/>
            <w:shd w:val="clear" w:color="auto" w:fill="auto"/>
            <w:vAlign w:val="center"/>
            <w:hideMark/>
          </w:tcPr>
          <w:p w14:paraId="31458EBD" w14:textId="77777777" w:rsidR="00684B9C" w:rsidRPr="00CE28C3" w:rsidRDefault="00684B9C" w:rsidP="003C0DEF">
            <w:pPr>
              <w:jc w:val="right"/>
              <w:rPr>
                <w:rFonts w:eastAsia="Times New Roman"/>
                <w:sz w:val="16"/>
                <w:szCs w:val="16"/>
              </w:rPr>
            </w:pPr>
            <w:r w:rsidRPr="00CE28C3">
              <w:rPr>
                <w:rFonts w:eastAsia="Times New Roman"/>
                <w:sz w:val="16"/>
                <w:szCs w:val="16"/>
              </w:rPr>
              <w:t>8 873,5</w:t>
            </w:r>
          </w:p>
        </w:tc>
        <w:tc>
          <w:tcPr>
            <w:tcW w:w="1260" w:type="dxa"/>
            <w:shd w:val="clear" w:color="auto" w:fill="auto"/>
            <w:vAlign w:val="center"/>
            <w:hideMark/>
          </w:tcPr>
          <w:p w14:paraId="5481C532" w14:textId="77777777" w:rsidR="00684B9C" w:rsidRPr="00CE28C3" w:rsidRDefault="00684B9C" w:rsidP="003C0DEF">
            <w:pPr>
              <w:jc w:val="right"/>
              <w:rPr>
                <w:rFonts w:eastAsia="Times New Roman"/>
                <w:sz w:val="16"/>
                <w:szCs w:val="16"/>
              </w:rPr>
            </w:pPr>
            <w:r w:rsidRPr="00CE28C3">
              <w:rPr>
                <w:rFonts w:eastAsia="Times New Roman"/>
                <w:sz w:val="16"/>
                <w:szCs w:val="16"/>
              </w:rPr>
              <w:t>8 873,5</w:t>
            </w:r>
          </w:p>
        </w:tc>
        <w:tc>
          <w:tcPr>
            <w:tcW w:w="1143" w:type="dxa"/>
            <w:gridSpan w:val="2"/>
            <w:shd w:val="clear" w:color="auto" w:fill="auto"/>
            <w:vAlign w:val="center"/>
            <w:hideMark/>
          </w:tcPr>
          <w:p w14:paraId="1176F585" w14:textId="77777777" w:rsidR="00684B9C" w:rsidRPr="00CE28C3" w:rsidRDefault="00684B9C" w:rsidP="003C0DEF">
            <w:pPr>
              <w:jc w:val="right"/>
              <w:rPr>
                <w:rFonts w:eastAsia="Times New Roman"/>
                <w:sz w:val="16"/>
                <w:szCs w:val="16"/>
              </w:rPr>
            </w:pPr>
            <w:r w:rsidRPr="00CE28C3">
              <w:rPr>
                <w:rFonts w:eastAsia="Times New Roman"/>
                <w:sz w:val="16"/>
                <w:szCs w:val="16"/>
              </w:rPr>
              <w:t>0,0</w:t>
            </w:r>
          </w:p>
        </w:tc>
        <w:tc>
          <w:tcPr>
            <w:tcW w:w="1134" w:type="dxa"/>
            <w:shd w:val="clear" w:color="auto" w:fill="auto"/>
            <w:vAlign w:val="center"/>
            <w:hideMark/>
          </w:tcPr>
          <w:p w14:paraId="1BB5A771" w14:textId="77777777" w:rsidR="00684B9C" w:rsidRPr="00CE28C3" w:rsidRDefault="00684B9C" w:rsidP="003C0DEF">
            <w:pPr>
              <w:jc w:val="right"/>
              <w:rPr>
                <w:rFonts w:eastAsia="Times New Roman"/>
                <w:sz w:val="16"/>
                <w:szCs w:val="16"/>
              </w:rPr>
            </w:pPr>
            <w:r w:rsidRPr="00CE28C3">
              <w:rPr>
                <w:rFonts w:eastAsia="Times New Roman"/>
                <w:sz w:val="16"/>
                <w:szCs w:val="16"/>
              </w:rPr>
              <w:t>0,0</w:t>
            </w:r>
          </w:p>
        </w:tc>
        <w:tc>
          <w:tcPr>
            <w:tcW w:w="1134" w:type="dxa"/>
            <w:shd w:val="clear" w:color="auto" w:fill="auto"/>
            <w:vAlign w:val="center"/>
            <w:hideMark/>
          </w:tcPr>
          <w:p w14:paraId="22E54F67" w14:textId="77777777" w:rsidR="00684B9C" w:rsidRPr="00CE28C3" w:rsidRDefault="00684B9C" w:rsidP="003C0DEF">
            <w:pPr>
              <w:jc w:val="right"/>
              <w:rPr>
                <w:rFonts w:eastAsia="Times New Roman"/>
                <w:sz w:val="16"/>
                <w:szCs w:val="16"/>
              </w:rPr>
            </w:pPr>
            <w:r w:rsidRPr="00CE28C3">
              <w:rPr>
                <w:rFonts w:eastAsia="Times New Roman"/>
                <w:sz w:val="16"/>
                <w:szCs w:val="16"/>
              </w:rPr>
              <w:t>0,0</w:t>
            </w:r>
          </w:p>
        </w:tc>
      </w:tr>
      <w:tr w:rsidR="00684B9C" w:rsidRPr="00CE28C3" w14:paraId="07ABDF47" w14:textId="77777777" w:rsidTr="005A6165">
        <w:trPr>
          <w:trHeight w:val="225"/>
        </w:trPr>
        <w:tc>
          <w:tcPr>
            <w:tcW w:w="4395" w:type="dxa"/>
            <w:shd w:val="clear" w:color="auto" w:fill="auto"/>
            <w:vAlign w:val="center"/>
            <w:hideMark/>
          </w:tcPr>
          <w:p w14:paraId="45B46E23" w14:textId="77777777" w:rsidR="00684B9C" w:rsidRPr="00CE28C3" w:rsidRDefault="00684B9C" w:rsidP="003C0DEF">
            <w:pPr>
              <w:jc w:val="both"/>
              <w:rPr>
                <w:rFonts w:eastAsia="Times New Roman"/>
                <w:sz w:val="16"/>
                <w:szCs w:val="16"/>
              </w:rPr>
            </w:pPr>
            <w:r w:rsidRPr="00CE28C3">
              <w:rPr>
                <w:rFonts w:eastAsia="Times New Roman"/>
                <w:sz w:val="16"/>
                <w:szCs w:val="16"/>
              </w:rPr>
              <w:t>Субвенции на государственную регистрацию актов гражданского состояния</w:t>
            </w:r>
          </w:p>
        </w:tc>
        <w:tc>
          <w:tcPr>
            <w:tcW w:w="1140" w:type="dxa"/>
            <w:gridSpan w:val="2"/>
            <w:shd w:val="clear" w:color="auto" w:fill="auto"/>
            <w:vAlign w:val="center"/>
            <w:hideMark/>
          </w:tcPr>
          <w:p w14:paraId="35F20C4F" w14:textId="77777777" w:rsidR="00684B9C" w:rsidRPr="00CE28C3" w:rsidRDefault="00684B9C" w:rsidP="003C0DEF">
            <w:pPr>
              <w:jc w:val="right"/>
              <w:rPr>
                <w:rFonts w:eastAsia="Times New Roman"/>
                <w:sz w:val="16"/>
                <w:szCs w:val="16"/>
              </w:rPr>
            </w:pPr>
            <w:r w:rsidRPr="00CE28C3">
              <w:rPr>
                <w:rFonts w:eastAsia="Times New Roman"/>
                <w:sz w:val="16"/>
                <w:szCs w:val="16"/>
              </w:rPr>
              <w:t>25 409,2</w:t>
            </w:r>
          </w:p>
        </w:tc>
        <w:tc>
          <w:tcPr>
            <w:tcW w:w="1260" w:type="dxa"/>
            <w:shd w:val="clear" w:color="auto" w:fill="auto"/>
            <w:vAlign w:val="center"/>
            <w:hideMark/>
          </w:tcPr>
          <w:p w14:paraId="21CEF324" w14:textId="77777777" w:rsidR="00684B9C" w:rsidRPr="00CE28C3" w:rsidRDefault="00684B9C" w:rsidP="003C0DEF">
            <w:pPr>
              <w:jc w:val="right"/>
              <w:rPr>
                <w:rFonts w:eastAsia="Times New Roman"/>
                <w:sz w:val="16"/>
                <w:szCs w:val="16"/>
              </w:rPr>
            </w:pPr>
            <w:r w:rsidRPr="00CE28C3">
              <w:rPr>
                <w:rFonts w:eastAsia="Times New Roman"/>
                <w:sz w:val="16"/>
                <w:szCs w:val="16"/>
              </w:rPr>
              <w:t>26 809,2</w:t>
            </w:r>
          </w:p>
        </w:tc>
        <w:tc>
          <w:tcPr>
            <w:tcW w:w="1143" w:type="dxa"/>
            <w:gridSpan w:val="2"/>
            <w:shd w:val="clear" w:color="auto" w:fill="auto"/>
            <w:vAlign w:val="center"/>
            <w:hideMark/>
          </w:tcPr>
          <w:p w14:paraId="1B5267A6" w14:textId="77777777" w:rsidR="00684B9C" w:rsidRPr="00CE28C3" w:rsidRDefault="00684B9C" w:rsidP="003C0DEF">
            <w:pPr>
              <w:jc w:val="right"/>
              <w:rPr>
                <w:rFonts w:eastAsia="Times New Roman"/>
                <w:sz w:val="16"/>
                <w:szCs w:val="16"/>
              </w:rPr>
            </w:pPr>
            <w:r w:rsidRPr="00CE28C3">
              <w:rPr>
                <w:rFonts w:eastAsia="Times New Roman"/>
                <w:sz w:val="16"/>
                <w:szCs w:val="16"/>
              </w:rPr>
              <w:t>27 147,8</w:t>
            </w:r>
          </w:p>
        </w:tc>
        <w:tc>
          <w:tcPr>
            <w:tcW w:w="1134" w:type="dxa"/>
            <w:shd w:val="clear" w:color="auto" w:fill="auto"/>
            <w:vAlign w:val="center"/>
            <w:hideMark/>
          </w:tcPr>
          <w:p w14:paraId="435F0E4A" w14:textId="77777777" w:rsidR="00684B9C" w:rsidRPr="00CE28C3" w:rsidRDefault="00684B9C" w:rsidP="003C0DEF">
            <w:pPr>
              <w:jc w:val="right"/>
              <w:rPr>
                <w:rFonts w:eastAsia="Times New Roman"/>
                <w:sz w:val="16"/>
                <w:szCs w:val="16"/>
              </w:rPr>
            </w:pPr>
            <w:r w:rsidRPr="00CE28C3">
              <w:rPr>
                <w:rFonts w:eastAsia="Times New Roman"/>
                <w:sz w:val="16"/>
                <w:szCs w:val="16"/>
              </w:rPr>
              <w:t>27 147,8</w:t>
            </w:r>
          </w:p>
        </w:tc>
        <w:tc>
          <w:tcPr>
            <w:tcW w:w="1134" w:type="dxa"/>
            <w:shd w:val="clear" w:color="auto" w:fill="auto"/>
            <w:vAlign w:val="center"/>
            <w:hideMark/>
          </w:tcPr>
          <w:p w14:paraId="30B4158F" w14:textId="77777777" w:rsidR="00684B9C" w:rsidRPr="00CE28C3" w:rsidRDefault="00684B9C" w:rsidP="003C0DEF">
            <w:pPr>
              <w:jc w:val="right"/>
              <w:rPr>
                <w:rFonts w:eastAsia="Times New Roman"/>
                <w:sz w:val="16"/>
                <w:szCs w:val="16"/>
              </w:rPr>
            </w:pPr>
            <w:r w:rsidRPr="00CE28C3">
              <w:rPr>
                <w:rFonts w:eastAsia="Times New Roman"/>
                <w:sz w:val="16"/>
                <w:szCs w:val="16"/>
              </w:rPr>
              <w:t>27 147,8</w:t>
            </w:r>
          </w:p>
        </w:tc>
      </w:tr>
      <w:tr w:rsidR="00684B9C" w:rsidRPr="00CE28C3" w14:paraId="0A19D2BF" w14:textId="77777777" w:rsidTr="005A6165">
        <w:trPr>
          <w:trHeight w:val="225"/>
        </w:trPr>
        <w:tc>
          <w:tcPr>
            <w:tcW w:w="4395" w:type="dxa"/>
            <w:shd w:val="clear" w:color="auto" w:fill="auto"/>
            <w:vAlign w:val="center"/>
            <w:hideMark/>
          </w:tcPr>
          <w:p w14:paraId="67A14F7A" w14:textId="77777777" w:rsidR="00684B9C" w:rsidRPr="00CE28C3" w:rsidRDefault="00684B9C" w:rsidP="003C0DEF">
            <w:pPr>
              <w:jc w:val="both"/>
              <w:rPr>
                <w:rFonts w:eastAsia="Times New Roman"/>
                <w:sz w:val="16"/>
                <w:szCs w:val="16"/>
              </w:rPr>
            </w:pPr>
            <w:r w:rsidRPr="00CE28C3">
              <w:rPr>
                <w:rFonts w:eastAsia="Times New Roman"/>
                <w:sz w:val="16"/>
                <w:szCs w:val="16"/>
              </w:rPr>
              <w:t>Единая субвенция местным бюджетам</w:t>
            </w:r>
            <w:r>
              <w:rPr>
                <w:rFonts w:eastAsia="Times New Roman"/>
                <w:sz w:val="16"/>
                <w:szCs w:val="16"/>
              </w:rPr>
              <w:t>:</w:t>
            </w:r>
          </w:p>
        </w:tc>
        <w:tc>
          <w:tcPr>
            <w:tcW w:w="1140" w:type="dxa"/>
            <w:gridSpan w:val="2"/>
            <w:shd w:val="clear" w:color="auto" w:fill="auto"/>
            <w:vAlign w:val="center"/>
            <w:hideMark/>
          </w:tcPr>
          <w:p w14:paraId="3272ED5D" w14:textId="77777777" w:rsidR="00684B9C" w:rsidRPr="00CE28C3" w:rsidRDefault="00684B9C" w:rsidP="003C0DEF">
            <w:pPr>
              <w:jc w:val="right"/>
              <w:rPr>
                <w:rFonts w:eastAsia="Times New Roman"/>
                <w:sz w:val="16"/>
                <w:szCs w:val="16"/>
              </w:rPr>
            </w:pPr>
            <w:r w:rsidRPr="00CE28C3">
              <w:rPr>
                <w:rFonts w:eastAsia="Times New Roman"/>
                <w:sz w:val="16"/>
                <w:szCs w:val="16"/>
              </w:rPr>
              <w:t>23 600,6</w:t>
            </w:r>
          </w:p>
        </w:tc>
        <w:tc>
          <w:tcPr>
            <w:tcW w:w="1260" w:type="dxa"/>
            <w:shd w:val="clear" w:color="auto" w:fill="auto"/>
            <w:vAlign w:val="center"/>
            <w:hideMark/>
          </w:tcPr>
          <w:p w14:paraId="7E08CDCA" w14:textId="77777777" w:rsidR="00684B9C" w:rsidRPr="00CE28C3" w:rsidRDefault="00684B9C" w:rsidP="003C0DEF">
            <w:pPr>
              <w:jc w:val="right"/>
              <w:rPr>
                <w:rFonts w:eastAsia="Times New Roman"/>
                <w:sz w:val="16"/>
                <w:szCs w:val="16"/>
              </w:rPr>
            </w:pPr>
            <w:r w:rsidRPr="00CE28C3">
              <w:rPr>
                <w:rFonts w:eastAsia="Times New Roman"/>
                <w:sz w:val="16"/>
                <w:szCs w:val="16"/>
              </w:rPr>
              <w:t>23 600,6</w:t>
            </w:r>
          </w:p>
        </w:tc>
        <w:tc>
          <w:tcPr>
            <w:tcW w:w="1143" w:type="dxa"/>
            <w:gridSpan w:val="2"/>
            <w:shd w:val="clear" w:color="auto" w:fill="auto"/>
            <w:vAlign w:val="center"/>
            <w:hideMark/>
          </w:tcPr>
          <w:p w14:paraId="32CBC9C0" w14:textId="77777777" w:rsidR="00684B9C" w:rsidRPr="00CE28C3" w:rsidRDefault="00684B9C" w:rsidP="003C0DEF">
            <w:pPr>
              <w:jc w:val="right"/>
              <w:rPr>
                <w:rFonts w:eastAsia="Times New Roman"/>
                <w:sz w:val="16"/>
                <w:szCs w:val="16"/>
              </w:rPr>
            </w:pPr>
            <w:r w:rsidRPr="00CE28C3">
              <w:rPr>
                <w:rFonts w:eastAsia="Times New Roman"/>
                <w:sz w:val="16"/>
                <w:szCs w:val="16"/>
              </w:rPr>
              <w:t>23 982,5</w:t>
            </w:r>
          </w:p>
        </w:tc>
        <w:tc>
          <w:tcPr>
            <w:tcW w:w="1134" w:type="dxa"/>
            <w:shd w:val="clear" w:color="auto" w:fill="auto"/>
            <w:vAlign w:val="center"/>
            <w:hideMark/>
          </w:tcPr>
          <w:p w14:paraId="4F079EE5" w14:textId="77777777" w:rsidR="00684B9C" w:rsidRPr="00CE28C3" w:rsidRDefault="00684B9C" w:rsidP="003C0DEF">
            <w:pPr>
              <w:jc w:val="right"/>
              <w:rPr>
                <w:rFonts w:eastAsia="Times New Roman"/>
                <w:sz w:val="16"/>
                <w:szCs w:val="16"/>
              </w:rPr>
            </w:pPr>
            <w:r w:rsidRPr="00CE28C3">
              <w:rPr>
                <w:rFonts w:eastAsia="Times New Roman"/>
                <w:sz w:val="16"/>
                <w:szCs w:val="16"/>
              </w:rPr>
              <w:t>24 696,0</w:t>
            </w:r>
          </w:p>
        </w:tc>
        <w:tc>
          <w:tcPr>
            <w:tcW w:w="1134" w:type="dxa"/>
            <w:shd w:val="clear" w:color="auto" w:fill="auto"/>
            <w:vAlign w:val="center"/>
            <w:hideMark/>
          </w:tcPr>
          <w:p w14:paraId="7267905A" w14:textId="77777777" w:rsidR="00684B9C" w:rsidRPr="00CE28C3" w:rsidRDefault="00684B9C" w:rsidP="003C0DEF">
            <w:pPr>
              <w:jc w:val="right"/>
              <w:rPr>
                <w:rFonts w:eastAsia="Times New Roman"/>
                <w:sz w:val="16"/>
                <w:szCs w:val="16"/>
              </w:rPr>
            </w:pPr>
            <w:r w:rsidRPr="00CE28C3">
              <w:rPr>
                <w:rFonts w:eastAsia="Times New Roman"/>
                <w:sz w:val="16"/>
                <w:szCs w:val="16"/>
              </w:rPr>
              <w:t>24 696,0</w:t>
            </w:r>
          </w:p>
        </w:tc>
      </w:tr>
      <w:tr w:rsidR="00684B9C" w:rsidRPr="00CE28C3" w14:paraId="4724666E" w14:textId="77777777" w:rsidTr="005A6165">
        <w:trPr>
          <w:trHeight w:val="225"/>
        </w:trPr>
        <w:tc>
          <w:tcPr>
            <w:tcW w:w="4395" w:type="dxa"/>
            <w:shd w:val="clear" w:color="auto" w:fill="auto"/>
            <w:vAlign w:val="center"/>
            <w:hideMark/>
          </w:tcPr>
          <w:p w14:paraId="1BB69B37" w14:textId="77777777" w:rsidR="00684B9C" w:rsidRPr="00CE28C3" w:rsidRDefault="00684B9C" w:rsidP="003C0DEF">
            <w:pPr>
              <w:rPr>
                <w:rFonts w:eastAsia="Times New Roman"/>
                <w:i/>
                <w:iCs/>
                <w:sz w:val="16"/>
                <w:szCs w:val="16"/>
              </w:rPr>
            </w:pPr>
            <w:r w:rsidRPr="00CE28C3">
              <w:rPr>
                <w:rFonts w:eastAsia="Times New Roman"/>
                <w:i/>
                <w:iCs/>
                <w:sz w:val="16"/>
                <w:szCs w:val="16"/>
              </w:rPr>
              <w:t>на создание и организации деятельности комиссий по делам несовершеннолетних</w:t>
            </w:r>
          </w:p>
        </w:tc>
        <w:tc>
          <w:tcPr>
            <w:tcW w:w="1140" w:type="dxa"/>
            <w:gridSpan w:val="2"/>
            <w:shd w:val="clear" w:color="000000" w:fill="FFFFFF"/>
            <w:vAlign w:val="center"/>
            <w:hideMark/>
          </w:tcPr>
          <w:p w14:paraId="476D5ECD"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9 601,3</w:t>
            </w:r>
          </w:p>
        </w:tc>
        <w:tc>
          <w:tcPr>
            <w:tcW w:w="1260" w:type="dxa"/>
            <w:shd w:val="clear" w:color="000000" w:fill="FFFFFF"/>
            <w:vAlign w:val="center"/>
            <w:hideMark/>
          </w:tcPr>
          <w:p w14:paraId="49DAC5CC"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9 601,3</w:t>
            </w:r>
          </w:p>
        </w:tc>
        <w:tc>
          <w:tcPr>
            <w:tcW w:w="1143" w:type="dxa"/>
            <w:gridSpan w:val="2"/>
            <w:shd w:val="clear" w:color="000000" w:fill="FFFFFF"/>
            <w:vAlign w:val="center"/>
            <w:hideMark/>
          </w:tcPr>
          <w:p w14:paraId="68E30F74"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9 866,2</w:t>
            </w:r>
          </w:p>
        </w:tc>
        <w:tc>
          <w:tcPr>
            <w:tcW w:w="1134" w:type="dxa"/>
            <w:shd w:val="clear" w:color="000000" w:fill="FFFFFF"/>
            <w:vAlign w:val="center"/>
            <w:hideMark/>
          </w:tcPr>
          <w:p w14:paraId="69D4C801"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10 160,0</w:t>
            </w:r>
          </w:p>
        </w:tc>
        <w:tc>
          <w:tcPr>
            <w:tcW w:w="1134" w:type="dxa"/>
            <w:shd w:val="clear" w:color="000000" w:fill="FFFFFF"/>
            <w:vAlign w:val="center"/>
            <w:hideMark/>
          </w:tcPr>
          <w:p w14:paraId="2309B9AA"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10 160,0</w:t>
            </w:r>
          </w:p>
        </w:tc>
      </w:tr>
      <w:tr w:rsidR="00684B9C" w:rsidRPr="00CE28C3" w14:paraId="0FAA9406" w14:textId="77777777" w:rsidTr="005A6165">
        <w:trPr>
          <w:trHeight w:val="225"/>
        </w:trPr>
        <w:tc>
          <w:tcPr>
            <w:tcW w:w="4395" w:type="dxa"/>
            <w:shd w:val="clear" w:color="auto" w:fill="auto"/>
            <w:vAlign w:val="center"/>
            <w:hideMark/>
          </w:tcPr>
          <w:p w14:paraId="5A7A623A" w14:textId="77777777" w:rsidR="00684B9C" w:rsidRPr="00CE28C3" w:rsidRDefault="00684B9C" w:rsidP="003C0DEF">
            <w:pPr>
              <w:rPr>
                <w:rFonts w:eastAsia="Times New Roman"/>
                <w:i/>
                <w:iCs/>
                <w:sz w:val="16"/>
                <w:szCs w:val="16"/>
              </w:rPr>
            </w:pPr>
            <w:r w:rsidRPr="00CE28C3">
              <w:rPr>
                <w:rFonts w:eastAsia="Times New Roman"/>
                <w:i/>
                <w:iCs/>
                <w:sz w:val="16"/>
                <w:szCs w:val="16"/>
              </w:rPr>
              <w:t>на формирование торгового реестра</w:t>
            </w:r>
          </w:p>
        </w:tc>
        <w:tc>
          <w:tcPr>
            <w:tcW w:w="1140" w:type="dxa"/>
            <w:gridSpan w:val="2"/>
            <w:shd w:val="clear" w:color="000000" w:fill="FFFFFF"/>
            <w:vAlign w:val="center"/>
            <w:hideMark/>
          </w:tcPr>
          <w:p w14:paraId="241723DD"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682,8</w:t>
            </w:r>
          </w:p>
        </w:tc>
        <w:tc>
          <w:tcPr>
            <w:tcW w:w="1260" w:type="dxa"/>
            <w:shd w:val="clear" w:color="000000" w:fill="FFFFFF"/>
            <w:vAlign w:val="center"/>
            <w:hideMark/>
          </w:tcPr>
          <w:p w14:paraId="26C79221"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682,8</w:t>
            </w:r>
          </w:p>
        </w:tc>
        <w:tc>
          <w:tcPr>
            <w:tcW w:w="1143" w:type="dxa"/>
            <w:gridSpan w:val="2"/>
            <w:shd w:val="clear" w:color="000000" w:fill="FFFFFF"/>
            <w:vAlign w:val="center"/>
            <w:hideMark/>
          </w:tcPr>
          <w:p w14:paraId="513DC258"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689,8</w:t>
            </w:r>
          </w:p>
        </w:tc>
        <w:tc>
          <w:tcPr>
            <w:tcW w:w="1134" w:type="dxa"/>
            <w:shd w:val="clear" w:color="000000" w:fill="FFFFFF"/>
            <w:vAlign w:val="center"/>
            <w:hideMark/>
          </w:tcPr>
          <w:p w14:paraId="49559950"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710,2</w:t>
            </w:r>
          </w:p>
        </w:tc>
        <w:tc>
          <w:tcPr>
            <w:tcW w:w="1134" w:type="dxa"/>
            <w:shd w:val="clear" w:color="000000" w:fill="FFFFFF"/>
            <w:vAlign w:val="center"/>
            <w:hideMark/>
          </w:tcPr>
          <w:p w14:paraId="73E768C0"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710,2</w:t>
            </w:r>
          </w:p>
        </w:tc>
      </w:tr>
      <w:tr w:rsidR="00684B9C" w:rsidRPr="00CE28C3" w14:paraId="12B1D559" w14:textId="77777777" w:rsidTr="005A6165">
        <w:trPr>
          <w:trHeight w:val="675"/>
        </w:trPr>
        <w:tc>
          <w:tcPr>
            <w:tcW w:w="4395" w:type="dxa"/>
            <w:shd w:val="clear" w:color="auto" w:fill="auto"/>
            <w:vAlign w:val="center"/>
            <w:hideMark/>
          </w:tcPr>
          <w:p w14:paraId="1DFD70D7" w14:textId="77777777" w:rsidR="00684B9C" w:rsidRPr="00CE28C3" w:rsidRDefault="00684B9C" w:rsidP="003C0DEF">
            <w:pPr>
              <w:rPr>
                <w:rFonts w:eastAsia="Times New Roman"/>
                <w:i/>
                <w:iCs/>
                <w:sz w:val="16"/>
                <w:szCs w:val="16"/>
              </w:rPr>
            </w:pPr>
            <w:r w:rsidRPr="00CE28C3">
              <w:rPr>
                <w:rFonts w:eastAsia="Times New Roman"/>
                <w:i/>
                <w:iCs/>
                <w:sz w:val="16"/>
                <w:szCs w:val="16"/>
              </w:rPr>
              <w:t>на ведение списка подлежащих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1140" w:type="dxa"/>
            <w:gridSpan w:val="2"/>
            <w:shd w:val="clear" w:color="000000" w:fill="FFFFFF"/>
            <w:vAlign w:val="center"/>
            <w:hideMark/>
          </w:tcPr>
          <w:p w14:paraId="1EDEA699"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735,4</w:t>
            </w:r>
          </w:p>
        </w:tc>
        <w:tc>
          <w:tcPr>
            <w:tcW w:w="1260" w:type="dxa"/>
            <w:shd w:val="clear" w:color="000000" w:fill="FFFFFF"/>
            <w:vAlign w:val="center"/>
            <w:hideMark/>
          </w:tcPr>
          <w:p w14:paraId="5EAA01CA"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735,4</w:t>
            </w:r>
          </w:p>
        </w:tc>
        <w:tc>
          <w:tcPr>
            <w:tcW w:w="1143" w:type="dxa"/>
            <w:gridSpan w:val="2"/>
            <w:shd w:val="clear" w:color="000000" w:fill="FFFFFF"/>
            <w:vAlign w:val="center"/>
            <w:hideMark/>
          </w:tcPr>
          <w:p w14:paraId="3B1383CA"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742,7</w:t>
            </w:r>
          </w:p>
        </w:tc>
        <w:tc>
          <w:tcPr>
            <w:tcW w:w="1134" w:type="dxa"/>
            <w:shd w:val="clear" w:color="000000" w:fill="FFFFFF"/>
            <w:vAlign w:val="center"/>
            <w:hideMark/>
          </w:tcPr>
          <w:p w14:paraId="76B3BB50"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764,8</w:t>
            </w:r>
          </w:p>
        </w:tc>
        <w:tc>
          <w:tcPr>
            <w:tcW w:w="1134" w:type="dxa"/>
            <w:shd w:val="clear" w:color="000000" w:fill="FFFFFF"/>
            <w:vAlign w:val="center"/>
            <w:hideMark/>
          </w:tcPr>
          <w:p w14:paraId="6825F195"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764,8</w:t>
            </w:r>
          </w:p>
        </w:tc>
      </w:tr>
      <w:tr w:rsidR="00684B9C" w:rsidRPr="00CE28C3" w14:paraId="24C4D0AF" w14:textId="77777777" w:rsidTr="005A6165">
        <w:trPr>
          <w:trHeight w:val="225"/>
        </w:trPr>
        <w:tc>
          <w:tcPr>
            <w:tcW w:w="4395" w:type="dxa"/>
            <w:shd w:val="clear" w:color="auto" w:fill="auto"/>
            <w:vAlign w:val="center"/>
            <w:hideMark/>
          </w:tcPr>
          <w:p w14:paraId="4B52603E" w14:textId="77777777" w:rsidR="00684B9C" w:rsidRPr="00CE28C3" w:rsidRDefault="00684B9C" w:rsidP="003C0DEF">
            <w:pPr>
              <w:rPr>
                <w:rFonts w:eastAsia="Times New Roman"/>
                <w:i/>
                <w:iCs/>
                <w:sz w:val="16"/>
                <w:szCs w:val="16"/>
              </w:rPr>
            </w:pPr>
            <w:r w:rsidRPr="00CE28C3">
              <w:rPr>
                <w:rFonts w:eastAsia="Times New Roman"/>
                <w:i/>
                <w:iCs/>
                <w:sz w:val="16"/>
                <w:szCs w:val="16"/>
              </w:rPr>
              <w:t>на осуществление деятельности по опеке и попечительству</w:t>
            </w:r>
          </w:p>
        </w:tc>
        <w:tc>
          <w:tcPr>
            <w:tcW w:w="1140" w:type="dxa"/>
            <w:gridSpan w:val="2"/>
            <w:shd w:val="clear" w:color="000000" w:fill="FFFFFF"/>
            <w:vAlign w:val="center"/>
            <w:hideMark/>
          </w:tcPr>
          <w:p w14:paraId="32430B1B"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12 558,1</w:t>
            </w:r>
          </w:p>
        </w:tc>
        <w:tc>
          <w:tcPr>
            <w:tcW w:w="1260" w:type="dxa"/>
            <w:shd w:val="clear" w:color="000000" w:fill="FFFFFF"/>
            <w:vAlign w:val="center"/>
            <w:hideMark/>
          </w:tcPr>
          <w:p w14:paraId="510DE9D1"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12 558,1</w:t>
            </w:r>
          </w:p>
        </w:tc>
        <w:tc>
          <w:tcPr>
            <w:tcW w:w="1143" w:type="dxa"/>
            <w:gridSpan w:val="2"/>
            <w:shd w:val="clear" w:color="000000" w:fill="FFFFFF"/>
            <w:vAlign w:val="center"/>
            <w:hideMark/>
          </w:tcPr>
          <w:p w14:paraId="1DCFDD0E"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12 683,8</w:t>
            </w:r>
          </w:p>
        </w:tc>
        <w:tc>
          <w:tcPr>
            <w:tcW w:w="1134" w:type="dxa"/>
            <w:shd w:val="clear" w:color="000000" w:fill="FFFFFF"/>
            <w:vAlign w:val="center"/>
            <w:hideMark/>
          </w:tcPr>
          <w:p w14:paraId="4A602BAA"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13 061,0</w:t>
            </w:r>
          </w:p>
        </w:tc>
        <w:tc>
          <w:tcPr>
            <w:tcW w:w="1134" w:type="dxa"/>
            <w:shd w:val="clear" w:color="000000" w:fill="FFFFFF"/>
            <w:vAlign w:val="center"/>
            <w:hideMark/>
          </w:tcPr>
          <w:p w14:paraId="667800D5"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13 061,0</w:t>
            </w:r>
          </w:p>
        </w:tc>
      </w:tr>
      <w:tr w:rsidR="00684B9C" w:rsidRPr="00CE28C3" w14:paraId="074EFC63" w14:textId="77777777" w:rsidTr="005A6165">
        <w:trPr>
          <w:trHeight w:val="225"/>
        </w:trPr>
        <w:tc>
          <w:tcPr>
            <w:tcW w:w="4395" w:type="dxa"/>
            <w:shd w:val="clear" w:color="auto" w:fill="auto"/>
            <w:vAlign w:val="center"/>
            <w:hideMark/>
          </w:tcPr>
          <w:p w14:paraId="2D86933B" w14:textId="77777777" w:rsidR="00684B9C" w:rsidRPr="00CE28C3" w:rsidRDefault="00684B9C" w:rsidP="003C0DEF">
            <w:pPr>
              <w:rPr>
                <w:rFonts w:eastAsia="Times New Roman"/>
                <w:i/>
                <w:iCs/>
                <w:sz w:val="16"/>
                <w:szCs w:val="16"/>
              </w:rPr>
            </w:pPr>
            <w:r w:rsidRPr="00CE28C3">
              <w:rPr>
                <w:rFonts w:eastAsia="Times New Roman"/>
                <w:i/>
                <w:iCs/>
                <w:sz w:val="16"/>
                <w:szCs w:val="16"/>
              </w:rPr>
              <w:t>на создание и организацию деятельности административных комиссий</w:t>
            </w:r>
          </w:p>
        </w:tc>
        <w:tc>
          <w:tcPr>
            <w:tcW w:w="1140" w:type="dxa"/>
            <w:gridSpan w:val="2"/>
            <w:shd w:val="clear" w:color="000000" w:fill="FFFFFF"/>
            <w:vAlign w:val="center"/>
            <w:hideMark/>
          </w:tcPr>
          <w:p w14:paraId="1ECB071E"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23,0</w:t>
            </w:r>
          </w:p>
        </w:tc>
        <w:tc>
          <w:tcPr>
            <w:tcW w:w="1260" w:type="dxa"/>
            <w:shd w:val="clear" w:color="000000" w:fill="FFFFFF"/>
            <w:vAlign w:val="center"/>
            <w:hideMark/>
          </w:tcPr>
          <w:p w14:paraId="6DDCC4B7"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23,0</w:t>
            </w:r>
          </w:p>
        </w:tc>
        <w:tc>
          <w:tcPr>
            <w:tcW w:w="1143" w:type="dxa"/>
            <w:gridSpan w:val="2"/>
            <w:shd w:val="clear" w:color="000000" w:fill="FFFFFF"/>
            <w:vAlign w:val="center"/>
            <w:hideMark/>
          </w:tcPr>
          <w:p w14:paraId="497390DF"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0,0</w:t>
            </w:r>
          </w:p>
        </w:tc>
        <w:tc>
          <w:tcPr>
            <w:tcW w:w="1134" w:type="dxa"/>
            <w:shd w:val="clear" w:color="000000" w:fill="FFFFFF"/>
            <w:vAlign w:val="center"/>
            <w:hideMark/>
          </w:tcPr>
          <w:p w14:paraId="7189A688"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0,0</w:t>
            </w:r>
          </w:p>
        </w:tc>
        <w:tc>
          <w:tcPr>
            <w:tcW w:w="1134" w:type="dxa"/>
            <w:shd w:val="clear" w:color="000000" w:fill="FFFFFF"/>
            <w:vAlign w:val="center"/>
            <w:hideMark/>
          </w:tcPr>
          <w:p w14:paraId="48C6A259" w14:textId="77777777" w:rsidR="00684B9C" w:rsidRPr="00CE28C3" w:rsidRDefault="00684B9C" w:rsidP="003C0DEF">
            <w:pPr>
              <w:jc w:val="right"/>
              <w:rPr>
                <w:rFonts w:eastAsia="Times New Roman"/>
                <w:i/>
                <w:iCs/>
                <w:sz w:val="16"/>
                <w:szCs w:val="16"/>
              </w:rPr>
            </w:pPr>
            <w:r w:rsidRPr="00CE28C3">
              <w:rPr>
                <w:rFonts w:eastAsia="Times New Roman"/>
                <w:i/>
                <w:iCs/>
                <w:sz w:val="16"/>
                <w:szCs w:val="16"/>
              </w:rPr>
              <w:t>0,0</w:t>
            </w:r>
          </w:p>
        </w:tc>
      </w:tr>
    </w:tbl>
    <w:p w14:paraId="7C352373" w14:textId="77777777" w:rsidR="00684B9C" w:rsidRDefault="00684B9C" w:rsidP="00684B9C">
      <w:pPr>
        <w:jc w:val="both"/>
        <w:rPr>
          <w:sz w:val="20"/>
          <w:szCs w:val="20"/>
        </w:rPr>
      </w:pPr>
    </w:p>
    <w:p w14:paraId="1D9DE98B" w14:textId="77777777" w:rsidR="00684B9C" w:rsidRDefault="00684B9C" w:rsidP="00684B9C">
      <w:pPr>
        <w:widowControl w:val="0"/>
        <w:ind w:firstLine="709"/>
        <w:jc w:val="both"/>
        <w:rPr>
          <w:sz w:val="28"/>
          <w:szCs w:val="28"/>
        </w:rPr>
      </w:pPr>
      <w:r w:rsidRPr="008A2A72">
        <w:rPr>
          <w:sz w:val="28"/>
          <w:szCs w:val="28"/>
        </w:rPr>
        <w:t xml:space="preserve">Поступления </w:t>
      </w:r>
      <w:r w:rsidRPr="008A2A72">
        <w:rPr>
          <w:b/>
          <w:i/>
          <w:sz w:val="28"/>
          <w:szCs w:val="28"/>
        </w:rPr>
        <w:t>иных межбюджетных трансфертов</w:t>
      </w:r>
      <w:r w:rsidRPr="008A2A72">
        <w:rPr>
          <w:sz w:val="28"/>
          <w:szCs w:val="28"/>
        </w:rPr>
        <w:t xml:space="preserve"> на 202</w:t>
      </w:r>
      <w:r>
        <w:rPr>
          <w:sz w:val="28"/>
          <w:szCs w:val="28"/>
        </w:rPr>
        <w:t>2</w:t>
      </w:r>
      <w:r w:rsidRPr="008A2A72">
        <w:rPr>
          <w:sz w:val="28"/>
          <w:szCs w:val="28"/>
        </w:rPr>
        <w:t xml:space="preserve"> год прогнозируются в сумме </w:t>
      </w:r>
      <w:r>
        <w:rPr>
          <w:sz w:val="28"/>
          <w:szCs w:val="28"/>
        </w:rPr>
        <w:t>235 645,1</w:t>
      </w:r>
      <w:r w:rsidRPr="008A2A72">
        <w:rPr>
          <w:sz w:val="28"/>
          <w:szCs w:val="28"/>
        </w:rPr>
        <w:t xml:space="preserve"> тыс. рубле</w:t>
      </w:r>
      <w:r>
        <w:rPr>
          <w:sz w:val="28"/>
          <w:szCs w:val="28"/>
        </w:rPr>
        <w:t>й, что меньше ожидаемой оценки 2021 года (1 016 145,1</w:t>
      </w:r>
      <w:r w:rsidRPr="008A2A72">
        <w:rPr>
          <w:sz w:val="28"/>
          <w:szCs w:val="28"/>
        </w:rPr>
        <w:t xml:space="preserve"> тыс. рублей) на </w:t>
      </w:r>
      <w:r>
        <w:rPr>
          <w:sz w:val="28"/>
          <w:szCs w:val="28"/>
        </w:rPr>
        <w:t>780 500,0</w:t>
      </w:r>
      <w:r w:rsidRPr="008A2A72">
        <w:rPr>
          <w:sz w:val="28"/>
          <w:szCs w:val="28"/>
        </w:rPr>
        <w:t xml:space="preserve"> тыс. рублей или </w:t>
      </w:r>
      <w:r>
        <w:rPr>
          <w:sz w:val="28"/>
          <w:szCs w:val="28"/>
        </w:rPr>
        <w:t>в 4,3 раза</w:t>
      </w:r>
      <w:r w:rsidRPr="008A2A72">
        <w:rPr>
          <w:sz w:val="28"/>
          <w:szCs w:val="28"/>
        </w:rPr>
        <w:t xml:space="preserve">. </w:t>
      </w:r>
      <w:r>
        <w:rPr>
          <w:sz w:val="28"/>
          <w:szCs w:val="28"/>
        </w:rPr>
        <w:t>Основной причиной данного сокращения является отсутствие планируемых поступлений следующих межбюджетных трансфертов:</w:t>
      </w:r>
    </w:p>
    <w:p w14:paraId="4E15293A" w14:textId="77777777" w:rsidR="00684B9C" w:rsidRDefault="00684B9C" w:rsidP="00684B9C">
      <w:pPr>
        <w:widowControl w:val="0"/>
        <w:ind w:firstLine="709"/>
        <w:jc w:val="both"/>
        <w:rPr>
          <w:sz w:val="28"/>
          <w:szCs w:val="28"/>
        </w:rPr>
      </w:pPr>
      <w:r>
        <w:rPr>
          <w:sz w:val="28"/>
          <w:szCs w:val="28"/>
        </w:rPr>
        <w:t>-</w:t>
      </w:r>
      <w:r w:rsidRPr="008A2A72">
        <w:rPr>
          <w:sz w:val="28"/>
          <w:szCs w:val="28"/>
        </w:rPr>
        <w:t xml:space="preserve"> </w:t>
      </w:r>
      <w:r>
        <w:rPr>
          <w:sz w:val="28"/>
          <w:szCs w:val="28"/>
        </w:rPr>
        <w:t xml:space="preserve">на </w:t>
      </w:r>
      <w:r w:rsidRPr="008A2A72">
        <w:rPr>
          <w:sz w:val="28"/>
          <w:szCs w:val="28"/>
        </w:rPr>
        <w:t xml:space="preserve">финансовое обеспечение дорожной деятельности в рамках национального </w:t>
      </w:r>
      <w:r w:rsidRPr="008A2A72">
        <w:rPr>
          <w:sz w:val="28"/>
          <w:szCs w:val="28"/>
        </w:rPr>
        <w:lastRenderedPageBreak/>
        <w:t>проекта «Безопасные и качественные автомобильные дороги</w:t>
      </w:r>
      <w:r>
        <w:rPr>
          <w:sz w:val="28"/>
          <w:szCs w:val="28"/>
        </w:rPr>
        <w:t>»</w:t>
      </w:r>
      <w:r w:rsidRPr="008A2A72">
        <w:rPr>
          <w:sz w:val="28"/>
          <w:szCs w:val="28"/>
        </w:rPr>
        <w:t xml:space="preserve"> </w:t>
      </w:r>
      <w:r>
        <w:rPr>
          <w:sz w:val="28"/>
          <w:szCs w:val="28"/>
        </w:rPr>
        <w:t>(ожидаемая оценка 2021 года – 601 500,0 тыс. рублей);</w:t>
      </w:r>
    </w:p>
    <w:p w14:paraId="1CDB6499" w14:textId="77777777" w:rsidR="00684B9C" w:rsidRDefault="00684B9C" w:rsidP="00684B9C">
      <w:pPr>
        <w:widowControl w:val="0"/>
        <w:ind w:firstLine="709"/>
        <w:jc w:val="both"/>
        <w:rPr>
          <w:sz w:val="28"/>
          <w:szCs w:val="28"/>
        </w:rPr>
      </w:pPr>
      <w:r>
        <w:rPr>
          <w:sz w:val="28"/>
          <w:szCs w:val="28"/>
        </w:rPr>
        <w:t>-</w:t>
      </w:r>
      <w:r w:rsidRPr="008A2A72">
        <w:rPr>
          <w:sz w:val="28"/>
          <w:szCs w:val="28"/>
        </w:rPr>
        <w:t xml:space="preserve"> </w:t>
      </w:r>
      <w:r>
        <w:rPr>
          <w:sz w:val="28"/>
          <w:szCs w:val="28"/>
        </w:rPr>
        <w:t xml:space="preserve">на </w:t>
      </w:r>
      <w:r w:rsidRPr="008A2A72">
        <w:rPr>
          <w:sz w:val="28"/>
          <w:szCs w:val="28"/>
        </w:rPr>
        <w:t>финансовое обеспе</w:t>
      </w:r>
      <w:r>
        <w:rPr>
          <w:sz w:val="28"/>
          <w:szCs w:val="28"/>
        </w:rPr>
        <w:t>чение дорожной деятельности (ожидаемая оценка 2021 года – 175 000,0 тыс. рублей);</w:t>
      </w:r>
    </w:p>
    <w:p w14:paraId="27AF02D9" w14:textId="77777777" w:rsidR="00684B9C" w:rsidRPr="008A2A72" w:rsidRDefault="00684B9C" w:rsidP="00684B9C">
      <w:pPr>
        <w:widowControl w:val="0"/>
        <w:ind w:firstLine="709"/>
        <w:jc w:val="both"/>
        <w:rPr>
          <w:sz w:val="28"/>
          <w:szCs w:val="28"/>
        </w:rPr>
      </w:pPr>
      <w:r>
        <w:rPr>
          <w:sz w:val="28"/>
          <w:szCs w:val="28"/>
        </w:rPr>
        <w:t>- на поощрение региональных и муниципальных управленческих команд Оренбургской области за достижение показателей деятельности органов исполнительной власти (ожидаемая оценка 2021 года – 4 000,0 тыс. рублей)</w:t>
      </w:r>
      <w:r w:rsidRPr="008A2A72">
        <w:rPr>
          <w:sz w:val="28"/>
          <w:szCs w:val="28"/>
        </w:rPr>
        <w:t xml:space="preserve">. </w:t>
      </w:r>
    </w:p>
    <w:p w14:paraId="000CFA54" w14:textId="77777777" w:rsidR="00684B9C" w:rsidRPr="008A2A72" w:rsidRDefault="00684B9C" w:rsidP="00684B9C">
      <w:pPr>
        <w:widowControl w:val="0"/>
        <w:ind w:firstLine="709"/>
        <w:jc w:val="both"/>
        <w:rPr>
          <w:sz w:val="28"/>
          <w:szCs w:val="28"/>
        </w:rPr>
      </w:pPr>
      <w:r w:rsidRPr="008A2A72">
        <w:rPr>
          <w:sz w:val="28"/>
          <w:szCs w:val="28"/>
        </w:rPr>
        <w:t xml:space="preserve">На </w:t>
      </w:r>
      <w:r>
        <w:rPr>
          <w:sz w:val="28"/>
          <w:szCs w:val="28"/>
        </w:rPr>
        <w:t>2023 год</w:t>
      </w:r>
      <w:r w:rsidRPr="008A2A72">
        <w:rPr>
          <w:sz w:val="28"/>
          <w:szCs w:val="28"/>
        </w:rPr>
        <w:t xml:space="preserve"> поступления иных</w:t>
      </w:r>
      <w:r>
        <w:rPr>
          <w:sz w:val="28"/>
          <w:szCs w:val="28"/>
        </w:rPr>
        <w:t xml:space="preserve"> межбюджетных</w:t>
      </w:r>
      <w:r w:rsidRPr="008A2A72">
        <w:rPr>
          <w:sz w:val="28"/>
          <w:szCs w:val="28"/>
        </w:rPr>
        <w:t xml:space="preserve"> трансфертов планируются</w:t>
      </w:r>
      <w:r>
        <w:rPr>
          <w:sz w:val="28"/>
          <w:szCs w:val="28"/>
        </w:rPr>
        <w:t xml:space="preserve"> на уровне 2022 года в сумме</w:t>
      </w:r>
      <w:r w:rsidRPr="008A2A72">
        <w:rPr>
          <w:sz w:val="28"/>
          <w:szCs w:val="28"/>
        </w:rPr>
        <w:t xml:space="preserve"> </w:t>
      </w:r>
      <w:r>
        <w:rPr>
          <w:sz w:val="28"/>
          <w:szCs w:val="28"/>
        </w:rPr>
        <w:t>235 645,1 тыс. рублей, на 2024 год – в сумме 278 497,0 тыс. рублей, что составило 118,2% от</w:t>
      </w:r>
      <w:r w:rsidRPr="008A2A72">
        <w:rPr>
          <w:sz w:val="28"/>
          <w:szCs w:val="28"/>
        </w:rPr>
        <w:t xml:space="preserve"> показателя предыдущего года. </w:t>
      </w:r>
    </w:p>
    <w:p w14:paraId="0CEC2489" w14:textId="77777777" w:rsidR="00684B9C" w:rsidRDefault="00684B9C" w:rsidP="00684B9C">
      <w:pPr>
        <w:widowControl w:val="0"/>
        <w:ind w:firstLine="709"/>
        <w:contextualSpacing/>
        <w:jc w:val="both"/>
        <w:rPr>
          <w:sz w:val="28"/>
          <w:szCs w:val="28"/>
        </w:rPr>
      </w:pPr>
      <w:r>
        <w:rPr>
          <w:sz w:val="28"/>
          <w:szCs w:val="28"/>
        </w:rPr>
        <w:t>Прогнозные поступления в полном объеме обеспечены м</w:t>
      </w:r>
      <w:r w:rsidRPr="008A2A72">
        <w:rPr>
          <w:sz w:val="28"/>
          <w:szCs w:val="28"/>
        </w:rPr>
        <w:t>ежбюджетны</w:t>
      </w:r>
      <w:r>
        <w:rPr>
          <w:sz w:val="28"/>
          <w:szCs w:val="28"/>
        </w:rPr>
        <w:t xml:space="preserve">ми трансфертами </w:t>
      </w:r>
      <w:r w:rsidRPr="008A2A72">
        <w:rPr>
          <w:sz w:val="28"/>
          <w:szCs w:val="28"/>
        </w:rPr>
        <w:t xml:space="preserve">на </w:t>
      </w:r>
      <w:r>
        <w:rPr>
          <w:sz w:val="28"/>
          <w:szCs w:val="2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Pr="00274CFB">
        <w:rPr>
          <w:sz w:val="28"/>
          <w:szCs w:val="28"/>
        </w:rPr>
        <w:t xml:space="preserve"> </w:t>
      </w:r>
    </w:p>
    <w:p w14:paraId="5A426234" w14:textId="77777777" w:rsidR="00684B9C" w:rsidRPr="00F114B0" w:rsidRDefault="00684B9C" w:rsidP="00684B9C">
      <w:pPr>
        <w:widowControl w:val="0"/>
        <w:ind w:firstLine="709"/>
        <w:contextualSpacing/>
        <w:jc w:val="both"/>
        <w:rPr>
          <w:sz w:val="16"/>
          <w:szCs w:val="16"/>
        </w:rPr>
      </w:pPr>
    </w:p>
    <w:p w14:paraId="3FBE427F" w14:textId="77777777" w:rsidR="00684B9C" w:rsidRDefault="00684B9C" w:rsidP="00684B9C">
      <w:pPr>
        <w:widowControl w:val="0"/>
        <w:ind w:firstLine="709"/>
        <w:jc w:val="both"/>
        <w:rPr>
          <w:sz w:val="28"/>
          <w:szCs w:val="28"/>
        </w:rPr>
      </w:pPr>
      <w:r w:rsidRPr="00BE6367">
        <w:rPr>
          <w:sz w:val="28"/>
          <w:szCs w:val="28"/>
        </w:rPr>
        <w:t xml:space="preserve">Объем поступлений </w:t>
      </w:r>
      <w:r w:rsidRPr="00BE6367">
        <w:rPr>
          <w:b/>
          <w:sz w:val="28"/>
          <w:szCs w:val="28"/>
        </w:rPr>
        <w:t>безвозмездных поступлений от негосударственных организаций</w:t>
      </w:r>
      <w:r w:rsidRPr="00BE6367">
        <w:rPr>
          <w:sz w:val="28"/>
          <w:szCs w:val="28"/>
        </w:rPr>
        <w:t xml:space="preserve"> предлагается к утверждению в </w:t>
      </w:r>
      <w:r>
        <w:rPr>
          <w:sz w:val="28"/>
          <w:szCs w:val="28"/>
        </w:rPr>
        <w:t xml:space="preserve">следующих размерах: на 2022 год – 581,0 </w:t>
      </w:r>
      <w:r w:rsidRPr="00BE6367">
        <w:rPr>
          <w:sz w:val="28"/>
          <w:szCs w:val="28"/>
        </w:rPr>
        <w:t>тыс. рублей</w:t>
      </w:r>
      <w:r>
        <w:rPr>
          <w:sz w:val="28"/>
          <w:szCs w:val="28"/>
        </w:rPr>
        <w:t xml:space="preserve">, на 2023 год – 695,0 </w:t>
      </w:r>
      <w:r w:rsidRPr="00BE6367">
        <w:rPr>
          <w:sz w:val="28"/>
          <w:szCs w:val="28"/>
        </w:rPr>
        <w:t>тыс. рублей</w:t>
      </w:r>
      <w:r>
        <w:rPr>
          <w:sz w:val="28"/>
          <w:szCs w:val="28"/>
        </w:rPr>
        <w:t>,</w:t>
      </w:r>
      <w:r w:rsidRPr="00F114B0">
        <w:rPr>
          <w:sz w:val="28"/>
          <w:szCs w:val="28"/>
        </w:rPr>
        <w:t xml:space="preserve"> </w:t>
      </w:r>
      <w:r>
        <w:rPr>
          <w:sz w:val="28"/>
          <w:szCs w:val="28"/>
        </w:rPr>
        <w:t xml:space="preserve">на 2024 год – 692,0 </w:t>
      </w:r>
      <w:r w:rsidRPr="00BE6367">
        <w:rPr>
          <w:sz w:val="28"/>
          <w:szCs w:val="28"/>
        </w:rPr>
        <w:t>тыс. рублей</w:t>
      </w:r>
      <w:r>
        <w:rPr>
          <w:sz w:val="28"/>
          <w:szCs w:val="28"/>
        </w:rPr>
        <w:t>.</w:t>
      </w:r>
    </w:p>
    <w:p w14:paraId="0109CF18" w14:textId="77777777" w:rsidR="00684B9C" w:rsidRPr="00AB7BE2" w:rsidRDefault="00684B9C" w:rsidP="00684B9C">
      <w:pPr>
        <w:widowControl w:val="0"/>
        <w:ind w:firstLine="709"/>
        <w:jc w:val="both"/>
        <w:rPr>
          <w:sz w:val="28"/>
          <w:szCs w:val="28"/>
        </w:rPr>
      </w:pPr>
      <w:r>
        <w:rPr>
          <w:sz w:val="28"/>
          <w:szCs w:val="28"/>
        </w:rPr>
        <w:t xml:space="preserve">Доходы </w:t>
      </w:r>
      <w:r w:rsidRPr="00BE6367">
        <w:rPr>
          <w:sz w:val="28"/>
          <w:szCs w:val="28"/>
        </w:rPr>
        <w:t xml:space="preserve">спрогнозированы </w:t>
      </w:r>
      <w:r>
        <w:rPr>
          <w:sz w:val="28"/>
          <w:szCs w:val="28"/>
        </w:rPr>
        <w:t>на основании сведений</w:t>
      </w:r>
      <w:r w:rsidRPr="00BE6367">
        <w:rPr>
          <w:sz w:val="28"/>
          <w:szCs w:val="28"/>
        </w:rPr>
        <w:t xml:space="preserve"> </w:t>
      </w:r>
      <w:r>
        <w:rPr>
          <w:sz w:val="28"/>
          <w:szCs w:val="28"/>
        </w:rPr>
        <w:t>У</w:t>
      </w:r>
      <w:r w:rsidRPr="00BE6367">
        <w:rPr>
          <w:sz w:val="28"/>
          <w:szCs w:val="28"/>
        </w:rPr>
        <w:t>правлени</w:t>
      </w:r>
      <w:r>
        <w:rPr>
          <w:sz w:val="28"/>
          <w:szCs w:val="28"/>
        </w:rPr>
        <w:t>я</w:t>
      </w:r>
      <w:r w:rsidRPr="00BE6367">
        <w:rPr>
          <w:sz w:val="28"/>
          <w:szCs w:val="28"/>
        </w:rPr>
        <w:t xml:space="preserve"> по социальной политике</w:t>
      </w:r>
      <w:r>
        <w:rPr>
          <w:sz w:val="28"/>
          <w:szCs w:val="28"/>
        </w:rPr>
        <w:t xml:space="preserve">, </w:t>
      </w:r>
      <w:r w:rsidRPr="00AB7BE2">
        <w:rPr>
          <w:sz w:val="28"/>
          <w:szCs w:val="28"/>
        </w:rPr>
        <w:t>планируемого поступления средств пожертвований на выплату материальной помощи в рамках акции «Они сражались за Родину» и оказание единовременной социальной помощи жителям города.</w:t>
      </w:r>
    </w:p>
    <w:p w14:paraId="705A6DBC" w14:textId="77777777" w:rsidR="00684B9C" w:rsidRDefault="00684B9C" w:rsidP="00684B9C">
      <w:pPr>
        <w:widowControl w:val="0"/>
        <w:ind w:firstLine="709"/>
        <w:jc w:val="both"/>
        <w:rPr>
          <w:sz w:val="28"/>
          <w:szCs w:val="28"/>
        </w:rPr>
      </w:pPr>
      <w:r w:rsidRPr="00AB7BE2">
        <w:rPr>
          <w:sz w:val="28"/>
          <w:szCs w:val="28"/>
        </w:rPr>
        <w:t>По сравнению с ожидаемой оценкой 202</w:t>
      </w:r>
      <w:r>
        <w:rPr>
          <w:sz w:val="28"/>
          <w:szCs w:val="28"/>
        </w:rPr>
        <w:t>1</w:t>
      </w:r>
      <w:r w:rsidRPr="00AB7BE2">
        <w:rPr>
          <w:sz w:val="28"/>
          <w:szCs w:val="28"/>
        </w:rPr>
        <w:t xml:space="preserve"> года (</w:t>
      </w:r>
      <w:r>
        <w:rPr>
          <w:sz w:val="28"/>
          <w:szCs w:val="28"/>
        </w:rPr>
        <w:t>105 300,0</w:t>
      </w:r>
      <w:r w:rsidRPr="00AB7BE2">
        <w:rPr>
          <w:sz w:val="28"/>
          <w:szCs w:val="28"/>
        </w:rPr>
        <w:t xml:space="preserve"> тыс. рублей) в среднесрочной перспективе прогнозируется </w:t>
      </w:r>
      <w:r>
        <w:rPr>
          <w:sz w:val="28"/>
          <w:szCs w:val="28"/>
        </w:rPr>
        <w:t xml:space="preserve">значительное </w:t>
      </w:r>
      <w:r w:rsidRPr="00AB7BE2">
        <w:rPr>
          <w:sz w:val="28"/>
          <w:szCs w:val="28"/>
        </w:rPr>
        <w:t xml:space="preserve">сокращение безвозмездных поступлений от негосударственных организаций </w:t>
      </w:r>
      <w:r>
        <w:rPr>
          <w:sz w:val="28"/>
          <w:szCs w:val="28"/>
        </w:rPr>
        <w:t>(более чем в 150</w:t>
      </w:r>
      <w:r w:rsidRPr="00AB7BE2">
        <w:rPr>
          <w:sz w:val="28"/>
          <w:szCs w:val="28"/>
        </w:rPr>
        <w:t xml:space="preserve"> раз</w:t>
      </w:r>
      <w:r>
        <w:rPr>
          <w:sz w:val="28"/>
          <w:szCs w:val="28"/>
        </w:rPr>
        <w:t>)</w:t>
      </w:r>
      <w:r w:rsidRPr="00AB7BE2">
        <w:rPr>
          <w:sz w:val="28"/>
          <w:szCs w:val="28"/>
        </w:rPr>
        <w:t xml:space="preserve">. Основной причиной данного отклонения является </w:t>
      </w:r>
      <w:r>
        <w:rPr>
          <w:sz w:val="28"/>
          <w:szCs w:val="28"/>
        </w:rPr>
        <w:t xml:space="preserve">отсутствие планирования </w:t>
      </w:r>
      <w:r w:rsidRPr="00AB7BE2">
        <w:rPr>
          <w:sz w:val="28"/>
          <w:szCs w:val="28"/>
        </w:rPr>
        <w:t>поступлени</w:t>
      </w:r>
      <w:r>
        <w:rPr>
          <w:sz w:val="28"/>
          <w:szCs w:val="28"/>
        </w:rPr>
        <w:t>й</w:t>
      </w:r>
      <w:r w:rsidRPr="00AB7BE2">
        <w:rPr>
          <w:sz w:val="28"/>
          <w:szCs w:val="28"/>
        </w:rPr>
        <w:t xml:space="preserve"> целевых безвозмездных средств</w:t>
      </w:r>
      <w:r>
        <w:rPr>
          <w:sz w:val="28"/>
          <w:szCs w:val="28"/>
        </w:rPr>
        <w:t>, которые в текущем году составили 104 500,0 тыс. рублей, в том числе:</w:t>
      </w:r>
    </w:p>
    <w:p w14:paraId="5830B0F8" w14:textId="77777777" w:rsidR="00684B9C" w:rsidRDefault="00684B9C" w:rsidP="00684B9C">
      <w:pPr>
        <w:widowControl w:val="0"/>
        <w:ind w:firstLine="709"/>
        <w:jc w:val="both"/>
        <w:rPr>
          <w:sz w:val="28"/>
          <w:szCs w:val="28"/>
        </w:rPr>
      </w:pPr>
      <w:r>
        <w:rPr>
          <w:sz w:val="28"/>
          <w:szCs w:val="28"/>
        </w:rPr>
        <w:t>-</w:t>
      </w:r>
      <w:r w:rsidRPr="00AB7BE2">
        <w:rPr>
          <w:sz w:val="28"/>
          <w:szCs w:val="28"/>
        </w:rPr>
        <w:t xml:space="preserve"> в сумме 4 500,0 тыс. рублей на основании соглашения о сотрудничестве между </w:t>
      </w:r>
      <w:r>
        <w:rPr>
          <w:sz w:val="28"/>
          <w:szCs w:val="28"/>
        </w:rPr>
        <w:t xml:space="preserve">Администрацией города Оренбурга и </w:t>
      </w:r>
      <w:r w:rsidRPr="00AB7BE2">
        <w:rPr>
          <w:sz w:val="28"/>
          <w:szCs w:val="28"/>
        </w:rPr>
        <w:t>«ПАО «</w:t>
      </w:r>
      <w:proofErr w:type="spellStart"/>
      <w:r w:rsidRPr="00AB7BE2">
        <w:rPr>
          <w:sz w:val="28"/>
          <w:szCs w:val="28"/>
        </w:rPr>
        <w:t>Газпромнефть</w:t>
      </w:r>
      <w:proofErr w:type="spellEnd"/>
      <w:r>
        <w:rPr>
          <w:sz w:val="28"/>
          <w:szCs w:val="28"/>
        </w:rPr>
        <w:t>-Оренбург» (срок действия соглашения – 2021 год);</w:t>
      </w:r>
    </w:p>
    <w:p w14:paraId="5F020038" w14:textId="77777777" w:rsidR="00684B9C" w:rsidRDefault="00684B9C" w:rsidP="00684B9C">
      <w:pPr>
        <w:widowControl w:val="0"/>
        <w:ind w:firstLine="709"/>
        <w:jc w:val="both"/>
        <w:rPr>
          <w:sz w:val="28"/>
          <w:szCs w:val="28"/>
        </w:rPr>
      </w:pPr>
      <w:r>
        <w:rPr>
          <w:sz w:val="28"/>
          <w:szCs w:val="28"/>
        </w:rPr>
        <w:t xml:space="preserve">- в сумме 100 000,0 тыс. рублей на основании соглашения о целевом финансировании (благотворительности), заключенным между Администрацией города Оренбурга и Оренбургским областным союзом промышленников и предпринимателей (работодателей) (срок действия соглашения – 2021 год). </w:t>
      </w:r>
    </w:p>
    <w:p w14:paraId="6ACF5449" w14:textId="77777777" w:rsidR="00684B9C" w:rsidRDefault="00684B9C" w:rsidP="00684B9C">
      <w:pPr>
        <w:widowControl w:val="0"/>
        <w:ind w:firstLine="709"/>
        <w:jc w:val="both"/>
        <w:rPr>
          <w:sz w:val="28"/>
          <w:szCs w:val="28"/>
        </w:rPr>
      </w:pPr>
      <w:r>
        <w:rPr>
          <w:sz w:val="28"/>
          <w:szCs w:val="28"/>
        </w:rPr>
        <w:t xml:space="preserve">Аналогичные поступления на предстоящий трехлетний бюджетный период Администрация города Оренбурга не прогнозирует. </w:t>
      </w:r>
    </w:p>
    <w:p w14:paraId="2EE15C99" w14:textId="77777777" w:rsidR="00684B9C" w:rsidRPr="00AB7BE2" w:rsidRDefault="00684B9C" w:rsidP="00684B9C">
      <w:pPr>
        <w:widowControl w:val="0"/>
        <w:ind w:firstLine="709"/>
        <w:jc w:val="both"/>
        <w:rPr>
          <w:sz w:val="20"/>
          <w:szCs w:val="20"/>
        </w:rPr>
      </w:pPr>
    </w:p>
    <w:p w14:paraId="16AA1899" w14:textId="77777777" w:rsidR="00684B9C" w:rsidRDefault="00684B9C" w:rsidP="00684B9C">
      <w:pPr>
        <w:widowControl w:val="0"/>
        <w:ind w:firstLine="709"/>
        <w:jc w:val="both"/>
        <w:rPr>
          <w:sz w:val="28"/>
          <w:szCs w:val="28"/>
        </w:rPr>
      </w:pPr>
      <w:r w:rsidRPr="00AB7BE2">
        <w:rPr>
          <w:sz w:val="28"/>
          <w:szCs w:val="28"/>
        </w:rPr>
        <w:t xml:space="preserve">Объем поступлений </w:t>
      </w:r>
      <w:r w:rsidRPr="00AB7BE2">
        <w:rPr>
          <w:b/>
          <w:sz w:val="28"/>
          <w:szCs w:val="28"/>
        </w:rPr>
        <w:t>прочих безвозмездных поступлений от негосударственных организаций</w:t>
      </w:r>
      <w:r w:rsidRPr="00AB7BE2">
        <w:rPr>
          <w:sz w:val="28"/>
          <w:szCs w:val="28"/>
        </w:rPr>
        <w:t xml:space="preserve"> предлагается к утверждению на 202</w:t>
      </w:r>
      <w:r>
        <w:rPr>
          <w:sz w:val="28"/>
          <w:szCs w:val="28"/>
        </w:rPr>
        <w:t>2</w:t>
      </w:r>
      <w:r w:rsidRPr="00AB7BE2">
        <w:rPr>
          <w:sz w:val="28"/>
          <w:szCs w:val="28"/>
        </w:rPr>
        <w:t xml:space="preserve"> год в сумме </w:t>
      </w:r>
      <w:r>
        <w:rPr>
          <w:sz w:val="28"/>
          <w:szCs w:val="28"/>
        </w:rPr>
        <w:t>115,0</w:t>
      </w:r>
      <w:r w:rsidRPr="00AB7BE2">
        <w:rPr>
          <w:sz w:val="28"/>
          <w:szCs w:val="28"/>
        </w:rPr>
        <w:t xml:space="preserve"> тыс. рублей</w:t>
      </w:r>
      <w:r>
        <w:rPr>
          <w:sz w:val="28"/>
          <w:szCs w:val="28"/>
        </w:rPr>
        <w:t>, на плановый период 2023</w:t>
      </w:r>
      <w:r w:rsidRPr="00AB7BE2">
        <w:rPr>
          <w:sz w:val="28"/>
          <w:szCs w:val="28"/>
        </w:rPr>
        <w:t xml:space="preserve"> и 202</w:t>
      </w:r>
      <w:r>
        <w:rPr>
          <w:sz w:val="28"/>
          <w:szCs w:val="28"/>
        </w:rPr>
        <w:t>4</w:t>
      </w:r>
      <w:r w:rsidRPr="00AB7BE2">
        <w:rPr>
          <w:sz w:val="28"/>
          <w:szCs w:val="28"/>
        </w:rPr>
        <w:t xml:space="preserve"> годов – </w:t>
      </w:r>
      <w:r>
        <w:rPr>
          <w:sz w:val="28"/>
          <w:szCs w:val="28"/>
        </w:rPr>
        <w:t>в суммах 95,0</w:t>
      </w:r>
      <w:r w:rsidRPr="00AB7BE2">
        <w:rPr>
          <w:sz w:val="28"/>
          <w:szCs w:val="28"/>
        </w:rPr>
        <w:t xml:space="preserve"> тыс. рублей</w:t>
      </w:r>
      <w:r>
        <w:rPr>
          <w:sz w:val="28"/>
          <w:szCs w:val="28"/>
        </w:rPr>
        <w:t xml:space="preserve"> и 103,0 тыс. рублей соответственно</w:t>
      </w:r>
      <w:r w:rsidRPr="00AB7BE2">
        <w:rPr>
          <w:sz w:val="28"/>
          <w:szCs w:val="28"/>
        </w:rPr>
        <w:t>. Поступления</w:t>
      </w:r>
      <w:r>
        <w:rPr>
          <w:sz w:val="28"/>
          <w:szCs w:val="28"/>
        </w:rPr>
        <w:t xml:space="preserve"> в полном объеме</w:t>
      </w:r>
      <w:r w:rsidRPr="00AB7BE2">
        <w:rPr>
          <w:sz w:val="28"/>
          <w:szCs w:val="28"/>
        </w:rPr>
        <w:t xml:space="preserve"> спрогнозированы на основании сведений Управления по</w:t>
      </w:r>
      <w:r>
        <w:rPr>
          <w:sz w:val="28"/>
          <w:szCs w:val="28"/>
        </w:rPr>
        <w:t xml:space="preserve"> социальной политике, планируемого </w:t>
      </w:r>
      <w:r w:rsidRPr="00AB7BE2">
        <w:rPr>
          <w:sz w:val="28"/>
          <w:szCs w:val="28"/>
        </w:rPr>
        <w:t xml:space="preserve">добровольные пожертвования </w:t>
      </w:r>
      <w:r>
        <w:rPr>
          <w:sz w:val="28"/>
          <w:szCs w:val="28"/>
        </w:rPr>
        <w:t xml:space="preserve">физических лиц </w:t>
      </w:r>
      <w:r w:rsidRPr="00AB7BE2">
        <w:rPr>
          <w:sz w:val="28"/>
          <w:szCs w:val="28"/>
        </w:rPr>
        <w:t>на оказание единовременной социальной помощи жителям города Оренбурга</w:t>
      </w:r>
      <w:r>
        <w:rPr>
          <w:sz w:val="28"/>
          <w:szCs w:val="28"/>
        </w:rPr>
        <w:t>.</w:t>
      </w:r>
    </w:p>
    <w:p w14:paraId="167E7635" w14:textId="77777777" w:rsidR="00684B9C" w:rsidRDefault="00684B9C" w:rsidP="00684B9C">
      <w:pPr>
        <w:widowControl w:val="0"/>
        <w:ind w:firstLine="709"/>
        <w:jc w:val="both"/>
        <w:rPr>
          <w:sz w:val="28"/>
          <w:szCs w:val="28"/>
        </w:rPr>
      </w:pPr>
      <w:r w:rsidRPr="00AB7BE2">
        <w:rPr>
          <w:sz w:val="28"/>
          <w:szCs w:val="28"/>
        </w:rPr>
        <w:lastRenderedPageBreak/>
        <w:t>По сравнению с ожидаемой оценкой 202</w:t>
      </w:r>
      <w:r>
        <w:rPr>
          <w:sz w:val="28"/>
          <w:szCs w:val="28"/>
        </w:rPr>
        <w:t>1</w:t>
      </w:r>
      <w:r w:rsidRPr="00AB7BE2">
        <w:rPr>
          <w:sz w:val="28"/>
          <w:szCs w:val="28"/>
        </w:rPr>
        <w:t xml:space="preserve"> года (</w:t>
      </w:r>
      <w:r>
        <w:rPr>
          <w:sz w:val="28"/>
          <w:szCs w:val="28"/>
        </w:rPr>
        <w:t>3 020,0</w:t>
      </w:r>
      <w:r w:rsidRPr="00AB7BE2">
        <w:rPr>
          <w:sz w:val="28"/>
          <w:szCs w:val="28"/>
        </w:rPr>
        <w:t xml:space="preserve"> тыс. рублей) в среднесрочной перспективе прогнозируется </w:t>
      </w:r>
      <w:r>
        <w:rPr>
          <w:sz w:val="28"/>
          <w:szCs w:val="28"/>
        </w:rPr>
        <w:t xml:space="preserve">значительное </w:t>
      </w:r>
      <w:r w:rsidRPr="00AB7BE2">
        <w:rPr>
          <w:sz w:val="28"/>
          <w:szCs w:val="28"/>
        </w:rPr>
        <w:t xml:space="preserve">сокращение безвозмездных поступлений от </w:t>
      </w:r>
      <w:r>
        <w:rPr>
          <w:sz w:val="28"/>
          <w:szCs w:val="28"/>
        </w:rPr>
        <w:t>физических лиц (более чем в 26 раз)</w:t>
      </w:r>
      <w:r w:rsidRPr="00AB7BE2">
        <w:rPr>
          <w:sz w:val="28"/>
          <w:szCs w:val="28"/>
        </w:rPr>
        <w:t xml:space="preserve">. Основной причиной данного отклонения является </w:t>
      </w:r>
      <w:r>
        <w:rPr>
          <w:sz w:val="28"/>
          <w:szCs w:val="28"/>
        </w:rPr>
        <w:t xml:space="preserve">отсутствие планирования </w:t>
      </w:r>
      <w:r w:rsidRPr="00AB7BE2">
        <w:rPr>
          <w:sz w:val="28"/>
          <w:szCs w:val="28"/>
        </w:rPr>
        <w:t>поступлени</w:t>
      </w:r>
      <w:r>
        <w:rPr>
          <w:sz w:val="28"/>
          <w:szCs w:val="28"/>
        </w:rPr>
        <w:t>й</w:t>
      </w:r>
      <w:r w:rsidRPr="00AB7BE2">
        <w:rPr>
          <w:sz w:val="28"/>
          <w:szCs w:val="28"/>
        </w:rPr>
        <w:t xml:space="preserve"> средства финансового участия заинтересованных лиц по благоустройству дворовых территорий в рамках муниципальной программы «Формирование комфортной городской среды»</w:t>
      </w:r>
      <w:r>
        <w:rPr>
          <w:sz w:val="28"/>
          <w:szCs w:val="28"/>
        </w:rPr>
        <w:t xml:space="preserve">, которые в текущем году составили 2 920,0 </w:t>
      </w:r>
      <w:r w:rsidRPr="00AB7BE2">
        <w:rPr>
          <w:sz w:val="28"/>
          <w:szCs w:val="28"/>
        </w:rPr>
        <w:t>тыс. рублей</w:t>
      </w:r>
      <w:r>
        <w:rPr>
          <w:sz w:val="28"/>
          <w:szCs w:val="28"/>
        </w:rPr>
        <w:t xml:space="preserve">. </w:t>
      </w:r>
    </w:p>
    <w:p w14:paraId="0C8993D1" w14:textId="77777777" w:rsidR="00684B9C" w:rsidRDefault="00684B9C" w:rsidP="00684B9C">
      <w:pPr>
        <w:widowControl w:val="0"/>
        <w:ind w:firstLine="709"/>
        <w:jc w:val="both"/>
        <w:rPr>
          <w:sz w:val="28"/>
          <w:szCs w:val="28"/>
        </w:rPr>
      </w:pPr>
      <w:r>
        <w:rPr>
          <w:sz w:val="28"/>
          <w:szCs w:val="28"/>
        </w:rPr>
        <w:t xml:space="preserve">Аналогичные поступления на предстоящий трехлетний бюджетный период УЖКХ не прогнозирует. </w:t>
      </w:r>
    </w:p>
    <w:p w14:paraId="10C8ED1E" w14:textId="77777777" w:rsidR="00684B9C" w:rsidRPr="005A0836" w:rsidRDefault="00684B9C" w:rsidP="008002DF">
      <w:pPr>
        <w:widowControl w:val="0"/>
        <w:jc w:val="center"/>
        <w:rPr>
          <w:sz w:val="16"/>
          <w:szCs w:val="28"/>
        </w:rPr>
      </w:pPr>
    </w:p>
    <w:p w14:paraId="7A6E2F0F" w14:textId="5B98D608" w:rsidR="008002DF" w:rsidRPr="00AB7BE2" w:rsidRDefault="00A60955" w:rsidP="008002DF">
      <w:pPr>
        <w:widowControl w:val="0"/>
        <w:jc w:val="center"/>
        <w:rPr>
          <w:b/>
          <w:sz w:val="28"/>
          <w:szCs w:val="28"/>
        </w:rPr>
      </w:pPr>
      <w:r>
        <w:rPr>
          <w:b/>
          <w:sz w:val="28"/>
          <w:szCs w:val="28"/>
        </w:rPr>
        <w:t>6</w:t>
      </w:r>
      <w:r w:rsidR="008002DF" w:rsidRPr="00AB7BE2">
        <w:rPr>
          <w:b/>
          <w:sz w:val="28"/>
          <w:szCs w:val="28"/>
        </w:rPr>
        <w:t>. Расходы проекта бюджета</w:t>
      </w:r>
    </w:p>
    <w:p w14:paraId="70103F9E" w14:textId="77777777" w:rsidR="008002DF" w:rsidRPr="00847EFD" w:rsidRDefault="008002DF" w:rsidP="008002DF">
      <w:pPr>
        <w:widowControl w:val="0"/>
        <w:ind w:firstLine="709"/>
        <w:jc w:val="center"/>
        <w:rPr>
          <w:sz w:val="16"/>
          <w:szCs w:val="28"/>
        </w:rPr>
      </w:pPr>
    </w:p>
    <w:p w14:paraId="3A658344" w14:textId="103C0B65" w:rsidR="008002DF" w:rsidRPr="008B6851" w:rsidRDefault="008002DF" w:rsidP="008002DF">
      <w:pPr>
        <w:ind w:firstLine="709"/>
        <w:jc w:val="both"/>
        <w:rPr>
          <w:sz w:val="28"/>
          <w:szCs w:val="28"/>
        </w:rPr>
      </w:pPr>
      <w:r w:rsidRPr="008B6851">
        <w:rPr>
          <w:color w:val="000000"/>
          <w:sz w:val="28"/>
          <w:szCs w:val="28"/>
        </w:rPr>
        <w:t>В соответствии с пунктом 1 статьи 174.2 Бюджетного кодекса РФ п</w:t>
      </w:r>
      <w:r w:rsidRPr="008B6851">
        <w:rPr>
          <w:sz w:val="28"/>
          <w:szCs w:val="28"/>
        </w:rPr>
        <w:t>ланирование бюджетных ассигнований осуществляется в порядке и в соо</w:t>
      </w:r>
      <w:r w:rsidR="004A6AD7">
        <w:rPr>
          <w:sz w:val="28"/>
          <w:szCs w:val="28"/>
        </w:rPr>
        <w:t xml:space="preserve">тветствии с методикой, </w:t>
      </w:r>
      <w:r w:rsidR="00F457A5">
        <w:rPr>
          <w:sz w:val="28"/>
          <w:szCs w:val="28"/>
        </w:rPr>
        <w:t>установленной</w:t>
      </w:r>
      <w:r w:rsidRPr="008B6851">
        <w:rPr>
          <w:sz w:val="28"/>
          <w:szCs w:val="28"/>
        </w:rPr>
        <w:t xml:space="preserve"> соответствующим финансовым органом.</w:t>
      </w:r>
    </w:p>
    <w:p w14:paraId="63698CB6" w14:textId="4040F5BD" w:rsidR="008002DF" w:rsidRPr="008B6851" w:rsidRDefault="008B6851" w:rsidP="008002DF">
      <w:pPr>
        <w:ind w:firstLine="709"/>
        <w:jc w:val="both"/>
        <w:rPr>
          <w:sz w:val="28"/>
          <w:szCs w:val="28"/>
        </w:rPr>
      </w:pPr>
      <w:r w:rsidRPr="00F07401">
        <w:rPr>
          <w:sz w:val="28"/>
          <w:szCs w:val="28"/>
        </w:rPr>
        <w:t>Методик</w:t>
      </w:r>
      <w:r w:rsidR="00E94722">
        <w:rPr>
          <w:sz w:val="28"/>
          <w:szCs w:val="28"/>
        </w:rPr>
        <w:t>а</w:t>
      </w:r>
      <w:r w:rsidRPr="00F07401">
        <w:rPr>
          <w:sz w:val="28"/>
          <w:szCs w:val="28"/>
        </w:rPr>
        <w:t xml:space="preserve"> формирования бюджета города Оренбурга на 202</w:t>
      </w:r>
      <w:r w:rsidR="001D2250">
        <w:rPr>
          <w:sz w:val="28"/>
          <w:szCs w:val="28"/>
        </w:rPr>
        <w:t>2</w:t>
      </w:r>
      <w:r w:rsidRPr="00F07401">
        <w:rPr>
          <w:sz w:val="28"/>
          <w:szCs w:val="28"/>
        </w:rPr>
        <w:t xml:space="preserve"> год и на плановый период 202</w:t>
      </w:r>
      <w:r w:rsidR="001D2250">
        <w:rPr>
          <w:sz w:val="28"/>
          <w:szCs w:val="28"/>
        </w:rPr>
        <w:t>3</w:t>
      </w:r>
      <w:r w:rsidRPr="00F07401">
        <w:rPr>
          <w:sz w:val="28"/>
          <w:szCs w:val="28"/>
        </w:rPr>
        <w:t xml:space="preserve"> и 202</w:t>
      </w:r>
      <w:r w:rsidR="001D2250">
        <w:rPr>
          <w:sz w:val="28"/>
          <w:szCs w:val="28"/>
        </w:rPr>
        <w:t>4</w:t>
      </w:r>
      <w:r w:rsidRPr="00F07401">
        <w:rPr>
          <w:sz w:val="28"/>
          <w:szCs w:val="28"/>
        </w:rPr>
        <w:t xml:space="preserve"> годов</w:t>
      </w:r>
      <w:r w:rsidR="008002DF" w:rsidRPr="008B6851">
        <w:rPr>
          <w:sz w:val="28"/>
          <w:szCs w:val="28"/>
        </w:rPr>
        <w:t xml:space="preserve"> (далее – Методика формирования бюджета) утверждена приказом Финансового управления от </w:t>
      </w:r>
      <w:r w:rsidRPr="008B6851">
        <w:rPr>
          <w:sz w:val="28"/>
          <w:szCs w:val="28"/>
        </w:rPr>
        <w:t>30.09</w:t>
      </w:r>
      <w:r w:rsidR="008002DF" w:rsidRPr="008B6851">
        <w:rPr>
          <w:sz w:val="28"/>
          <w:szCs w:val="28"/>
        </w:rPr>
        <w:t>.202</w:t>
      </w:r>
      <w:r w:rsidRPr="008B6851">
        <w:rPr>
          <w:sz w:val="28"/>
          <w:szCs w:val="28"/>
        </w:rPr>
        <w:t>1 № 80.</w:t>
      </w:r>
      <w:r w:rsidR="00E94722">
        <w:rPr>
          <w:sz w:val="28"/>
          <w:szCs w:val="28"/>
        </w:rPr>
        <w:t xml:space="preserve"> В составе Методики формирования бюджета предусмотрен Порядок планирования бюджетных ассигнований.</w:t>
      </w:r>
    </w:p>
    <w:p w14:paraId="6348071E" w14:textId="77777777" w:rsidR="008002DF" w:rsidRPr="00847410" w:rsidRDefault="00E94722" w:rsidP="008002DF">
      <w:pPr>
        <w:pStyle w:val="aff9"/>
        <w:ind w:firstLine="709"/>
        <w:jc w:val="both"/>
        <w:rPr>
          <w:szCs w:val="28"/>
          <w:highlight w:val="yellow"/>
        </w:rPr>
      </w:pPr>
      <w:r>
        <w:rPr>
          <w:szCs w:val="28"/>
        </w:rPr>
        <w:t>Порядком планирования бюджетных ассигнований</w:t>
      </w:r>
      <w:r w:rsidR="008002DF" w:rsidRPr="00C40DF7">
        <w:rPr>
          <w:color w:val="000000"/>
          <w:szCs w:val="28"/>
        </w:rPr>
        <w:t xml:space="preserve"> устанавливается, что в состав бюджетных ассигнований на исполнение действующих расходных обязательств города Оренбурга включаются </w:t>
      </w:r>
      <w:r w:rsidR="00C40DF7" w:rsidRPr="00C40DF7">
        <w:rPr>
          <w:szCs w:val="28"/>
        </w:rPr>
        <w:t>бюджетные ассигнования по перечню расходных обязательств города Оренбурга</w:t>
      </w:r>
      <w:r w:rsidR="00C40DF7" w:rsidRPr="005624F6">
        <w:rPr>
          <w:szCs w:val="28"/>
        </w:rPr>
        <w:t xml:space="preserve">, обусловленных действующими нормативными правовыми актами (муниципальными правовыми актами), договорами (соглашениями), за исключением норм, действие которых истекает, приостановлено или предлагается (планируется) к приостановлению, признанию утратившими силу в очередном финансовом году и (или) плановом периоде. При этом объем бюджетных ассигнований на исполнение действующих расходных обязательств города Оренбурга может рассчитываться с учетом индексации (изменения), если это предусмотрено данными нормативными правовыми актами (муниципальными правовыми актами), </w:t>
      </w:r>
      <w:r w:rsidR="00C40DF7">
        <w:rPr>
          <w:szCs w:val="28"/>
        </w:rPr>
        <w:t>договорами (соглашениями).</w:t>
      </w:r>
    </w:p>
    <w:p w14:paraId="30EDE953" w14:textId="77777777" w:rsidR="00C21BE9" w:rsidRPr="002E3F6F" w:rsidRDefault="00C21BE9" w:rsidP="00C21BE9">
      <w:pPr>
        <w:pStyle w:val="aff9"/>
        <w:ind w:firstLine="709"/>
        <w:jc w:val="both"/>
        <w:rPr>
          <w:szCs w:val="28"/>
        </w:rPr>
      </w:pPr>
      <w:r w:rsidRPr="002E3F6F">
        <w:rPr>
          <w:szCs w:val="28"/>
        </w:rPr>
        <w:t xml:space="preserve">Согласно Порядку планирования бюджетных ассигнований в предельные объемы бюджетных ассигнований, в том числе включены расходы «на оплату труда с начислениями работникам учреждений, получающих заработную плату на уровне минимального размера оплаты труда, </w:t>
      </w:r>
      <w:r w:rsidRPr="002E3F6F">
        <w:rPr>
          <w:rFonts w:eastAsia="Calibri"/>
          <w:szCs w:val="28"/>
        </w:rPr>
        <w:t xml:space="preserve">исходя из среднесписочной численности работников на 01.07.2021 и </w:t>
      </w:r>
      <w:r w:rsidRPr="002E3F6F">
        <w:rPr>
          <w:szCs w:val="28"/>
        </w:rPr>
        <w:t>прогнозируемой на 2022 год величины минимального размера оплаты труда в сумме 15 660 рублей (с уральским коэффициентом). Достижение показателей заработной платы на уровне минимального размера оплаты труда будет обеспечиваться, в том числе за счет дотаций из областного бюджета на частичную компенсацию дополнительных расходов на обеспечение МРОТ работников бюджетной сферы».</w:t>
      </w:r>
    </w:p>
    <w:p w14:paraId="321CEA7F" w14:textId="77777777" w:rsidR="00C21BE9" w:rsidRPr="002E3F6F" w:rsidRDefault="00C21BE9" w:rsidP="00C21BE9">
      <w:pPr>
        <w:pStyle w:val="aff9"/>
        <w:ind w:firstLine="709"/>
        <w:jc w:val="both"/>
        <w:rPr>
          <w:szCs w:val="28"/>
        </w:rPr>
      </w:pPr>
      <w:r w:rsidRPr="002E3F6F">
        <w:rPr>
          <w:szCs w:val="28"/>
        </w:rPr>
        <w:t xml:space="preserve">Федеральным законом от 06.12.2021 № 406-ФЗ «О внесении изменения в статью 1 Федерального закона «О минимальном размере оплаты труда» установлен минимальный размер оплаты труда с 01.01.2022 в сумме 13 890,00 рублей в месяц. На </w:t>
      </w:r>
      <w:r w:rsidRPr="002E3F6F">
        <w:rPr>
          <w:szCs w:val="28"/>
        </w:rPr>
        <w:lastRenderedPageBreak/>
        <w:t>территории города Оренбурга с учетом уральского коэффициента (15%) минимальный размер оплаты труда с 01.01.2022 составит 15 973,50 рубля.</w:t>
      </w:r>
    </w:p>
    <w:p w14:paraId="2FC8EA42" w14:textId="1B5564B6" w:rsidR="00A60955" w:rsidRPr="000A1D97" w:rsidRDefault="00C21BE9" w:rsidP="00A60955">
      <w:pPr>
        <w:autoSpaceDE w:val="0"/>
        <w:autoSpaceDN w:val="0"/>
        <w:adjustRightInd w:val="0"/>
        <w:ind w:firstLine="709"/>
        <w:jc w:val="both"/>
        <w:rPr>
          <w:color w:val="000000"/>
          <w:sz w:val="28"/>
          <w:szCs w:val="28"/>
        </w:rPr>
      </w:pPr>
      <w:r w:rsidRPr="002E3F6F">
        <w:rPr>
          <w:color w:val="000000"/>
          <w:sz w:val="28"/>
          <w:szCs w:val="28"/>
        </w:rPr>
        <w:t xml:space="preserve">В соответствии с дополнительно представленной Финансовым управлением информацией </w:t>
      </w:r>
      <w:r w:rsidR="002E3F6F">
        <w:rPr>
          <w:color w:val="000000"/>
          <w:sz w:val="28"/>
          <w:szCs w:val="28"/>
        </w:rPr>
        <w:t>«</w:t>
      </w:r>
      <w:r w:rsidRPr="002E3F6F">
        <w:rPr>
          <w:color w:val="000000"/>
          <w:sz w:val="28"/>
          <w:szCs w:val="28"/>
        </w:rPr>
        <w:t>при формировании проекта бюджета города Оренбурга на 2022 и на плановый период 2023 и 2024 годов и в соответствии с приказом Министерства финансов Оренбургской области от 13.09.2021 № 147/1 «Об утверждении методики формирования областного бюджета на 2022 год и плановый период 2023 и 2024 годов» величина минимального размера оплаты труда составляет 15 660 рублей (с уральским коэффициентом)</w:t>
      </w:r>
      <w:r w:rsidR="002E3F6F">
        <w:rPr>
          <w:color w:val="000000"/>
          <w:sz w:val="28"/>
          <w:szCs w:val="28"/>
        </w:rPr>
        <w:t>»</w:t>
      </w:r>
      <w:r w:rsidRPr="002E3F6F">
        <w:rPr>
          <w:color w:val="000000"/>
          <w:sz w:val="28"/>
          <w:szCs w:val="28"/>
        </w:rPr>
        <w:t>.</w:t>
      </w:r>
      <w:r w:rsidR="00A60955">
        <w:rPr>
          <w:color w:val="000000"/>
          <w:sz w:val="28"/>
          <w:szCs w:val="28"/>
        </w:rPr>
        <w:t xml:space="preserve"> </w:t>
      </w:r>
      <w:r w:rsidR="00A60955" w:rsidRPr="00A60955">
        <w:rPr>
          <w:color w:val="000000"/>
          <w:sz w:val="28"/>
          <w:szCs w:val="28"/>
        </w:rPr>
        <w:t xml:space="preserve">Согласно представленному расчету </w:t>
      </w:r>
      <w:r w:rsidR="00A60955" w:rsidRPr="00A60955">
        <w:rPr>
          <w:sz w:val="28"/>
          <w:szCs w:val="28"/>
        </w:rPr>
        <w:t>объем бюджетных средств, подлежащих направлению на увеличение минимального размера оплаты труда, составит 25 849,1 тыс. рублей.</w:t>
      </w:r>
    </w:p>
    <w:p w14:paraId="3702594F" w14:textId="588DCDE5" w:rsidR="002E3F6F" w:rsidRPr="006068A5" w:rsidRDefault="002E3F6F" w:rsidP="00C21BE9">
      <w:pPr>
        <w:autoSpaceDE w:val="0"/>
        <w:autoSpaceDN w:val="0"/>
        <w:adjustRightInd w:val="0"/>
        <w:ind w:firstLine="709"/>
        <w:jc w:val="both"/>
        <w:rPr>
          <w:color w:val="000000"/>
          <w:sz w:val="28"/>
          <w:szCs w:val="28"/>
        </w:rPr>
      </w:pPr>
      <w:r w:rsidRPr="006068A5">
        <w:rPr>
          <w:color w:val="000000"/>
          <w:sz w:val="28"/>
          <w:szCs w:val="28"/>
        </w:rPr>
        <w:t>Таким образом,</w:t>
      </w:r>
      <w:r w:rsidR="00A60955" w:rsidRPr="006068A5">
        <w:rPr>
          <w:color w:val="000000"/>
          <w:sz w:val="28"/>
          <w:szCs w:val="28"/>
        </w:rPr>
        <w:t xml:space="preserve"> Счетная палата обращает внимание на то, что</w:t>
      </w:r>
      <w:r w:rsidRPr="006068A5">
        <w:rPr>
          <w:color w:val="000000"/>
          <w:sz w:val="28"/>
          <w:szCs w:val="28"/>
        </w:rPr>
        <w:t xml:space="preserve"> </w:t>
      </w:r>
      <w:r w:rsidR="00A60955" w:rsidRPr="006068A5">
        <w:rPr>
          <w:color w:val="000000"/>
          <w:sz w:val="28"/>
          <w:szCs w:val="28"/>
        </w:rPr>
        <w:t xml:space="preserve">в связи с </w:t>
      </w:r>
      <w:r w:rsidRPr="006068A5">
        <w:rPr>
          <w:color w:val="000000"/>
          <w:sz w:val="28"/>
          <w:szCs w:val="28"/>
        </w:rPr>
        <w:t>принят</w:t>
      </w:r>
      <w:r w:rsidR="00A60955" w:rsidRPr="006068A5">
        <w:rPr>
          <w:color w:val="000000"/>
          <w:sz w:val="28"/>
          <w:szCs w:val="28"/>
        </w:rPr>
        <w:t>ием</w:t>
      </w:r>
      <w:r w:rsidRPr="006068A5">
        <w:rPr>
          <w:color w:val="000000"/>
          <w:sz w:val="28"/>
          <w:szCs w:val="28"/>
        </w:rPr>
        <w:t xml:space="preserve"> </w:t>
      </w:r>
      <w:r w:rsidRPr="006068A5">
        <w:rPr>
          <w:sz w:val="28"/>
          <w:szCs w:val="28"/>
        </w:rPr>
        <w:t>Федерального закона от 06.12.2021 № 406-ФЗ «О внесении изменения в статью 1 Федерального закона «О минимальном размере оплаты труда»</w:t>
      </w:r>
      <w:r w:rsidR="00BF7C6F" w:rsidRPr="006068A5">
        <w:rPr>
          <w:sz w:val="28"/>
          <w:szCs w:val="28"/>
        </w:rPr>
        <w:t>,</w:t>
      </w:r>
      <w:r w:rsidRPr="006068A5">
        <w:rPr>
          <w:sz w:val="28"/>
          <w:szCs w:val="28"/>
        </w:rPr>
        <w:t xml:space="preserve"> </w:t>
      </w:r>
      <w:r w:rsidRPr="006068A5">
        <w:rPr>
          <w:color w:val="000000"/>
          <w:sz w:val="28"/>
          <w:szCs w:val="28"/>
        </w:rPr>
        <w:t>Проект решения потребует корректировки предлагаемых к утверждению бюджетных ассигнований</w:t>
      </w:r>
      <w:r w:rsidR="00A60955" w:rsidRPr="006068A5">
        <w:rPr>
          <w:color w:val="000000"/>
          <w:sz w:val="28"/>
          <w:szCs w:val="28"/>
        </w:rPr>
        <w:t xml:space="preserve"> на оплату труда</w:t>
      </w:r>
      <w:r w:rsidRPr="006068A5">
        <w:rPr>
          <w:color w:val="000000"/>
          <w:sz w:val="28"/>
          <w:szCs w:val="28"/>
        </w:rPr>
        <w:t>.</w:t>
      </w:r>
    </w:p>
    <w:p w14:paraId="5D460468" w14:textId="77777777" w:rsidR="008002DF" w:rsidRPr="00C40DF7" w:rsidRDefault="008002DF" w:rsidP="008002DF">
      <w:pPr>
        <w:pStyle w:val="Bodytext2"/>
        <w:shd w:val="clear" w:color="auto" w:fill="auto"/>
        <w:tabs>
          <w:tab w:val="left" w:pos="1166"/>
        </w:tabs>
        <w:spacing w:line="317" w:lineRule="exact"/>
        <w:ind w:firstLine="709"/>
        <w:rPr>
          <w:color w:val="000000"/>
        </w:rPr>
      </w:pPr>
      <w:r w:rsidRPr="00C40DF7">
        <w:rPr>
          <w:color w:val="000000"/>
        </w:rPr>
        <w:t xml:space="preserve">Перечень расходных обязательств муниципального образования «город Оренбург» отражен в сводном реестре </w:t>
      </w:r>
      <w:r w:rsidRPr="00C40DF7">
        <w:t>расходных обязательств муниципального образования «город Оренбург», представленным Финансовым управлением по запросу Счетной палаты.</w:t>
      </w:r>
    </w:p>
    <w:p w14:paraId="6223E2F2" w14:textId="78CB8C16" w:rsidR="008002DF" w:rsidRPr="00D44CD1" w:rsidRDefault="008002DF" w:rsidP="008002DF">
      <w:pPr>
        <w:autoSpaceDE w:val="0"/>
        <w:autoSpaceDN w:val="0"/>
        <w:adjustRightInd w:val="0"/>
        <w:ind w:firstLine="720"/>
        <w:jc w:val="both"/>
        <w:rPr>
          <w:sz w:val="28"/>
          <w:szCs w:val="28"/>
        </w:rPr>
      </w:pPr>
      <w:r w:rsidRPr="00774BB2">
        <w:rPr>
          <w:sz w:val="28"/>
          <w:szCs w:val="28"/>
        </w:rPr>
        <w:t xml:space="preserve">Обязанность органов местного самоуправления вести </w:t>
      </w:r>
      <w:r w:rsidRPr="00E27A8C">
        <w:rPr>
          <w:sz w:val="28"/>
          <w:szCs w:val="28"/>
        </w:rPr>
        <w:t>реестр расходных обязательств</w:t>
      </w:r>
      <w:r w:rsidRPr="00774BB2">
        <w:rPr>
          <w:b/>
          <w:sz w:val="28"/>
          <w:szCs w:val="28"/>
        </w:rPr>
        <w:t xml:space="preserve"> </w:t>
      </w:r>
      <w:r w:rsidRPr="00774BB2">
        <w:rPr>
          <w:sz w:val="28"/>
          <w:szCs w:val="28"/>
        </w:rPr>
        <w:t xml:space="preserve">установлена пунктом 1 статьи 87 Бюджетного кодекса РФ. В соответствии с пунктом 5 статьи 87 Бюджетного кодекса РФ постановлением </w:t>
      </w:r>
      <w:r w:rsidR="00532FC5">
        <w:rPr>
          <w:sz w:val="28"/>
          <w:szCs w:val="28"/>
        </w:rPr>
        <w:t>А</w:t>
      </w:r>
      <w:r w:rsidRPr="00774BB2">
        <w:rPr>
          <w:sz w:val="28"/>
          <w:szCs w:val="28"/>
        </w:rPr>
        <w:t xml:space="preserve">дминистрации города Оренбурга от 31.08.2017 № 3539-п утвержден Порядок ведения реестра расходных обязательств муниципального образования «город Оренбург» (далее - Порядок ведения реестра расходных обязательств). Пунктом 2 </w:t>
      </w:r>
      <w:r w:rsidRPr="00D44CD1">
        <w:rPr>
          <w:sz w:val="28"/>
          <w:szCs w:val="28"/>
        </w:rPr>
        <w:t>Порядка ведения реестра расходных обязательств на основании пункта 2 статьи 87 Бюджетного кодекса РФ установлено, что реестр расходных обязательств муниципального образования «город Оренбург» формируется в виде свода (перечня)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бюджета города Оренбурга, необходимых для исполнения включенных в реестр обязательств муниципального образования «город Оренбург».</w:t>
      </w:r>
    </w:p>
    <w:p w14:paraId="15C63D9A" w14:textId="77777777" w:rsidR="008002DF" w:rsidRPr="00774BB2" w:rsidRDefault="008002DF" w:rsidP="008002DF">
      <w:pPr>
        <w:tabs>
          <w:tab w:val="left" w:pos="900"/>
        </w:tabs>
        <w:ind w:firstLine="709"/>
        <w:jc w:val="both"/>
        <w:rPr>
          <w:sz w:val="28"/>
          <w:szCs w:val="28"/>
        </w:rPr>
      </w:pPr>
      <w:r w:rsidRPr="00774BB2">
        <w:rPr>
          <w:sz w:val="28"/>
          <w:szCs w:val="28"/>
        </w:rPr>
        <w:t>Анализом представленного сводного реестра расходных обязательств муниципального образования «город Оренбург» на 20</w:t>
      </w:r>
      <w:r w:rsidR="00774BB2" w:rsidRPr="00774BB2">
        <w:rPr>
          <w:sz w:val="28"/>
          <w:szCs w:val="28"/>
        </w:rPr>
        <w:t>20</w:t>
      </w:r>
      <w:r w:rsidRPr="00774BB2">
        <w:rPr>
          <w:sz w:val="28"/>
          <w:szCs w:val="28"/>
        </w:rPr>
        <w:t>-202</w:t>
      </w:r>
      <w:r w:rsidR="00774BB2" w:rsidRPr="00774BB2">
        <w:rPr>
          <w:sz w:val="28"/>
          <w:szCs w:val="28"/>
        </w:rPr>
        <w:t>4</w:t>
      </w:r>
      <w:r w:rsidRPr="00774BB2">
        <w:rPr>
          <w:sz w:val="28"/>
          <w:szCs w:val="28"/>
        </w:rPr>
        <w:t xml:space="preserve"> годы, установлено его не полное соответствие требованиям, установленным пунктом 2 Порядка ведения реестра расходных обязательств, а именно:</w:t>
      </w:r>
    </w:p>
    <w:p w14:paraId="7135EEB2" w14:textId="77777777" w:rsidR="008002DF" w:rsidRPr="00701192" w:rsidRDefault="008002DF" w:rsidP="008002DF">
      <w:pPr>
        <w:tabs>
          <w:tab w:val="left" w:pos="900"/>
        </w:tabs>
        <w:ind w:firstLine="709"/>
        <w:jc w:val="both"/>
        <w:rPr>
          <w:sz w:val="28"/>
          <w:szCs w:val="28"/>
        </w:rPr>
      </w:pPr>
      <w:r w:rsidRPr="00701192">
        <w:rPr>
          <w:sz w:val="28"/>
          <w:szCs w:val="28"/>
        </w:rPr>
        <w:t>- нормативные правовые акты имеют неверное официальное наименование;</w:t>
      </w:r>
    </w:p>
    <w:p w14:paraId="3D1313E2" w14:textId="77777777" w:rsidR="00701192" w:rsidRPr="00701192" w:rsidRDefault="00701192" w:rsidP="00701192">
      <w:pPr>
        <w:tabs>
          <w:tab w:val="left" w:pos="900"/>
        </w:tabs>
        <w:ind w:firstLine="709"/>
        <w:jc w:val="both"/>
        <w:rPr>
          <w:sz w:val="28"/>
          <w:szCs w:val="28"/>
        </w:rPr>
      </w:pPr>
      <w:r w:rsidRPr="00701192">
        <w:rPr>
          <w:sz w:val="28"/>
          <w:szCs w:val="28"/>
        </w:rPr>
        <w:t>- в перечень нормативных правовых актов включены документы, не содержащие расходные обязательства – муниципальные программы;</w:t>
      </w:r>
    </w:p>
    <w:p w14:paraId="1FEE8A43" w14:textId="77777777" w:rsidR="008002DF" w:rsidRPr="00701192" w:rsidRDefault="008002DF" w:rsidP="00B32312">
      <w:pPr>
        <w:tabs>
          <w:tab w:val="left" w:pos="900"/>
        </w:tabs>
        <w:ind w:firstLine="709"/>
        <w:contextualSpacing/>
        <w:jc w:val="both"/>
        <w:rPr>
          <w:sz w:val="28"/>
          <w:szCs w:val="28"/>
        </w:rPr>
      </w:pPr>
      <w:r w:rsidRPr="00701192">
        <w:rPr>
          <w:sz w:val="28"/>
          <w:szCs w:val="28"/>
        </w:rPr>
        <w:t xml:space="preserve">- отражены не все нормативные правовые акты, обусловливающие публичные нормативные обязательства; </w:t>
      </w:r>
    </w:p>
    <w:p w14:paraId="1D3AF8EB" w14:textId="77777777" w:rsidR="008002DF" w:rsidRDefault="008002DF" w:rsidP="00B32312">
      <w:pPr>
        <w:tabs>
          <w:tab w:val="left" w:pos="900"/>
        </w:tabs>
        <w:ind w:firstLine="709"/>
        <w:contextualSpacing/>
        <w:jc w:val="both"/>
        <w:rPr>
          <w:sz w:val="28"/>
          <w:szCs w:val="28"/>
        </w:rPr>
      </w:pPr>
      <w:r w:rsidRPr="00701192">
        <w:rPr>
          <w:sz w:val="28"/>
          <w:szCs w:val="28"/>
        </w:rPr>
        <w:lastRenderedPageBreak/>
        <w:t xml:space="preserve">- не в полном объеме указаны соответствующие положения (статей, частей, пунктов, подпунктов, абзацев) нормативных правовых актов, обусловливающих публичные нормативные обязательства. </w:t>
      </w:r>
    </w:p>
    <w:p w14:paraId="548BF3F0" w14:textId="77777777" w:rsidR="008002DF" w:rsidRPr="00B32312" w:rsidRDefault="008002DF" w:rsidP="00B32312">
      <w:pPr>
        <w:pStyle w:val="Bodytext2"/>
        <w:shd w:val="clear" w:color="auto" w:fill="auto"/>
        <w:tabs>
          <w:tab w:val="left" w:pos="1166"/>
        </w:tabs>
        <w:spacing w:line="240" w:lineRule="auto"/>
        <w:ind w:firstLine="709"/>
        <w:contextualSpacing/>
        <w:rPr>
          <w:color w:val="000000"/>
          <w:sz w:val="16"/>
        </w:rPr>
      </w:pPr>
    </w:p>
    <w:p w14:paraId="181A334E" w14:textId="77777777" w:rsidR="008002DF" w:rsidRPr="00183DED" w:rsidRDefault="00F96D42" w:rsidP="00B32312">
      <w:pPr>
        <w:tabs>
          <w:tab w:val="left" w:pos="900"/>
        </w:tabs>
        <w:ind w:firstLine="709"/>
        <w:contextualSpacing/>
        <w:jc w:val="both"/>
        <w:rPr>
          <w:sz w:val="28"/>
          <w:szCs w:val="28"/>
        </w:rPr>
      </w:pPr>
      <w:r w:rsidRPr="00183DED">
        <w:rPr>
          <w:sz w:val="28"/>
          <w:szCs w:val="28"/>
        </w:rPr>
        <w:t>Подп</w:t>
      </w:r>
      <w:r w:rsidR="008002DF" w:rsidRPr="00183DED">
        <w:rPr>
          <w:sz w:val="28"/>
          <w:szCs w:val="28"/>
        </w:rPr>
        <w:t>унктами 1.2 и 2.2 Проекта решения, предлагается утвердить объем расходов на 202</w:t>
      </w:r>
      <w:r w:rsidR="00847410" w:rsidRPr="00183DED">
        <w:rPr>
          <w:sz w:val="28"/>
          <w:szCs w:val="28"/>
        </w:rPr>
        <w:t>2</w:t>
      </w:r>
      <w:r w:rsidR="008002DF" w:rsidRPr="00183DED">
        <w:rPr>
          <w:sz w:val="28"/>
          <w:szCs w:val="28"/>
        </w:rPr>
        <w:t xml:space="preserve"> год на плановый период 202</w:t>
      </w:r>
      <w:r w:rsidR="00847410" w:rsidRPr="00183DED">
        <w:rPr>
          <w:sz w:val="28"/>
          <w:szCs w:val="28"/>
        </w:rPr>
        <w:t>3</w:t>
      </w:r>
      <w:r w:rsidR="008002DF" w:rsidRPr="00183DED">
        <w:rPr>
          <w:sz w:val="28"/>
          <w:szCs w:val="28"/>
        </w:rPr>
        <w:t xml:space="preserve"> и 202</w:t>
      </w:r>
      <w:r w:rsidR="00956977" w:rsidRPr="00183DED">
        <w:rPr>
          <w:sz w:val="28"/>
          <w:szCs w:val="28"/>
        </w:rPr>
        <w:t>4</w:t>
      </w:r>
      <w:r w:rsidR="008002DF" w:rsidRPr="00183DED">
        <w:rPr>
          <w:sz w:val="28"/>
          <w:szCs w:val="28"/>
        </w:rPr>
        <w:t xml:space="preserve"> годов, в сумме </w:t>
      </w:r>
      <w:r w:rsidR="00956977" w:rsidRPr="00183DED">
        <w:rPr>
          <w:sz w:val="28"/>
        </w:rPr>
        <w:t xml:space="preserve">19 262 581,2 </w:t>
      </w:r>
      <w:r w:rsidR="008002DF" w:rsidRPr="00183DED">
        <w:rPr>
          <w:sz w:val="28"/>
          <w:szCs w:val="28"/>
        </w:rPr>
        <w:t xml:space="preserve">тыс. рублей, </w:t>
      </w:r>
      <w:r w:rsidR="00956977" w:rsidRPr="00183DED">
        <w:rPr>
          <w:sz w:val="28"/>
        </w:rPr>
        <w:t>21 923 806,2</w:t>
      </w:r>
      <w:r w:rsidR="008002DF" w:rsidRPr="00183DED">
        <w:rPr>
          <w:sz w:val="28"/>
          <w:szCs w:val="28"/>
        </w:rPr>
        <w:t xml:space="preserve"> тыс. рублей и </w:t>
      </w:r>
      <w:r w:rsidR="00956977" w:rsidRPr="00183DED">
        <w:rPr>
          <w:sz w:val="28"/>
        </w:rPr>
        <w:t>15 848 315,1</w:t>
      </w:r>
      <w:r w:rsidR="008002DF" w:rsidRPr="00183DED">
        <w:rPr>
          <w:sz w:val="28"/>
          <w:szCs w:val="28"/>
        </w:rPr>
        <w:t xml:space="preserve"> тыс. рублей, соответственно.</w:t>
      </w:r>
    </w:p>
    <w:p w14:paraId="402EE724" w14:textId="77777777" w:rsidR="008002DF" w:rsidRPr="00D21882" w:rsidRDefault="008002DF" w:rsidP="008002DF">
      <w:pPr>
        <w:tabs>
          <w:tab w:val="left" w:pos="900"/>
        </w:tabs>
        <w:ind w:firstLine="709"/>
        <w:jc w:val="both"/>
        <w:rPr>
          <w:sz w:val="28"/>
          <w:szCs w:val="28"/>
        </w:rPr>
      </w:pPr>
      <w:r w:rsidRPr="00183DED">
        <w:rPr>
          <w:sz w:val="28"/>
          <w:szCs w:val="28"/>
        </w:rPr>
        <w:t>По отношению к уровню ожидаемой оценки бюджета по расходам на 202</w:t>
      </w:r>
      <w:r w:rsidR="00405481" w:rsidRPr="00183DED">
        <w:rPr>
          <w:sz w:val="28"/>
          <w:szCs w:val="28"/>
        </w:rPr>
        <w:t>1</w:t>
      </w:r>
      <w:r w:rsidRPr="00183DED">
        <w:rPr>
          <w:sz w:val="28"/>
          <w:szCs w:val="28"/>
        </w:rPr>
        <w:t xml:space="preserve"> года </w:t>
      </w:r>
      <w:r w:rsidR="00405481" w:rsidRPr="00183DED">
        <w:rPr>
          <w:sz w:val="28"/>
          <w:szCs w:val="28"/>
        </w:rPr>
        <w:t>(18 100 991,1 тыс. рублей)</w:t>
      </w:r>
      <w:r w:rsidRPr="00183DED">
        <w:rPr>
          <w:sz w:val="28"/>
          <w:szCs w:val="28"/>
        </w:rPr>
        <w:t xml:space="preserve"> запланированные Проектом решения расходы бюджета в 202</w:t>
      </w:r>
      <w:r w:rsidR="00405481" w:rsidRPr="00183DED">
        <w:rPr>
          <w:sz w:val="28"/>
          <w:szCs w:val="28"/>
        </w:rPr>
        <w:t>2</w:t>
      </w:r>
      <w:r w:rsidRPr="00183DED">
        <w:rPr>
          <w:sz w:val="28"/>
          <w:szCs w:val="28"/>
        </w:rPr>
        <w:t xml:space="preserve"> году </w:t>
      </w:r>
      <w:r w:rsidR="00183DED" w:rsidRPr="00183DED">
        <w:rPr>
          <w:sz w:val="28"/>
          <w:szCs w:val="28"/>
        </w:rPr>
        <w:t>увеличатся</w:t>
      </w:r>
      <w:r w:rsidRPr="00183DED">
        <w:rPr>
          <w:sz w:val="28"/>
          <w:szCs w:val="28"/>
        </w:rPr>
        <w:t xml:space="preserve"> на </w:t>
      </w:r>
      <w:r w:rsidR="006739B4" w:rsidRPr="00183DED">
        <w:rPr>
          <w:sz w:val="28"/>
          <w:szCs w:val="28"/>
        </w:rPr>
        <w:t>1 161 590,1</w:t>
      </w:r>
      <w:r w:rsidRPr="00183DED">
        <w:rPr>
          <w:sz w:val="28"/>
          <w:szCs w:val="28"/>
        </w:rPr>
        <w:t xml:space="preserve"> тыс. рублей или </w:t>
      </w:r>
      <w:r w:rsidR="006739B4" w:rsidRPr="00183DED">
        <w:rPr>
          <w:sz w:val="28"/>
          <w:szCs w:val="28"/>
        </w:rPr>
        <w:t>6,4</w:t>
      </w:r>
      <w:r w:rsidR="00405481" w:rsidRPr="00183DED">
        <w:rPr>
          <w:sz w:val="28"/>
          <w:szCs w:val="28"/>
        </w:rPr>
        <w:t>%. В</w:t>
      </w:r>
      <w:r w:rsidRPr="00183DED">
        <w:rPr>
          <w:sz w:val="28"/>
          <w:szCs w:val="28"/>
        </w:rPr>
        <w:t xml:space="preserve"> 202</w:t>
      </w:r>
      <w:r w:rsidR="00405481" w:rsidRPr="00183DED">
        <w:rPr>
          <w:sz w:val="28"/>
          <w:szCs w:val="28"/>
        </w:rPr>
        <w:t>3</w:t>
      </w:r>
      <w:r w:rsidRPr="00183DED">
        <w:rPr>
          <w:sz w:val="28"/>
          <w:szCs w:val="28"/>
        </w:rPr>
        <w:t xml:space="preserve"> году расходная часть бюджета </w:t>
      </w:r>
      <w:r w:rsidR="006739B4" w:rsidRPr="00183DED">
        <w:rPr>
          <w:sz w:val="28"/>
          <w:szCs w:val="28"/>
        </w:rPr>
        <w:t>увеличится</w:t>
      </w:r>
      <w:r w:rsidRPr="00183DED">
        <w:rPr>
          <w:sz w:val="28"/>
          <w:szCs w:val="28"/>
        </w:rPr>
        <w:t xml:space="preserve"> по отношению к уровню 202</w:t>
      </w:r>
      <w:r w:rsidR="00405481" w:rsidRPr="00183DED">
        <w:rPr>
          <w:sz w:val="28"/>
          <w:szCs w:val="28"/>
        </w:rPr>
        <w:t>2</w:t>
      </w:r>
      <w:r w:rsidRPr="00183DED">
        <w:rPr>
          <w:sz w:val="28"/>
          <w:szCs w:val="28"/>
        </w:rPr>
        <w:t xml:space="preserve"> года на </w:t>
      </w:r>
      <w:r w:rsidR="006739B4" w:rsidRPr="00183DED">
        <w:rPr>
          <w:sz w:val="28"/>
          <w:szCs w:val="28"/>
        </w:rPr>
        <w:t>2 661 225,0</w:t>
      </w:r>
      <w:r w:rsidRPr="00183DED">
        <w:rPr>
          <w:sz w:val="28"/>
          <w:szCs w:val="28"/>
        </w:rPr>
        <w:t xml:space="preserve"> тыс. рублей или </w:t>
      </w:r>
      <w:r w:rsidR="006739B4" w:rsidRPr="00183DED">
        <w:rPr>
          <w:sz w:val="28"/>
          <w:szCs w:val="28"/>
        </w:rPr>
        <w:t>13,8</w:t>
      </w:r>
      <w:r w:rsidRPr="00183DED">
        <w:rPr>
          <w:sz w:val="28"/>
          <w:szCs w:val="28"/>
        </w:rPr>
        <w:t xml:space="preserve">%. </w:t>
      </w:r>
      <w:r w:rsidR="006739B4" w:rsidRPr="00183DED">
        <w:rPr>
          <w:sz w:val="28"/>
          <w:szCs w:val="28"/>
        </w:rPr>
        <w:t>В</w:t>
      </w:r>
      <w:r w:rsidRPr="00183DED">
        <w:rPr>
          <w:sz w:val="28"/>
          <w:szCs w:val="28"/>
        </w:rPr>
        <w:t xml:space="preserve"> 202</w:t>
      </w:r>
      <w:r w:rsidR="00405481" w:rsidRPr="00183DED">
        <w:rPr>
          <w:sz w:val="28"/>
          <w:szCs w:val="28"/>
        </w:rPr>
        <w:t>4</w:t>
      </w:r>
      <w:r w:rsidRPr="00183DED">
        <w:rPr>
          <w:sz w:val="28"/>
          <w:szCs w:val="28"/>
        </w:rPr>
        <w:t xml:space="preserve"> году </w:t>
      </w:r>
      <w:r w:rsidR="006739B4" w:rsidRPr="00183DED">
        <w:rPr>
          <w:sz w:val="28"/>
          <w:szCs w:val="28"/>
        </w:rPr>
        <w:t xml:space="preserve">отмечается </w:t>
      </w:r>
      <w:r w:rsidRPr="00D21882">
        <w:rPr>
          <w:sz w:val="28"/>
          <w:szCs w:val="28"/>
        </w:rPr>
        <w:t>снижение расходов к уровню 202</w:t>
      </w:r>
      <w:r w:rsidR="00405481" w:rsidRPr="00D21882">
        <w:rPr>
          <w:sz w:val="28"/>
          <w:szCs w:val="28"/>
        </w:rPr>
        <w:t>3</w:t>
      </w:r>
      <w:r w:rsidRPr="00D21882">
        <w:rPr>
          <w:sz w:val="28"/>
          <w:szCs w:val="28"/>
        </w:rPr>
        <w:t xml:space="preserve"> года</w:t>
      </w:r>
      <w:r w:rsidR="006739B4" w:rsidRPr="00D21882">
        <w:rPr>
          <w:sz w:val="28"/>
          <w:szCs w:val="28"/>
        </w:rPr>
        <w:t>, которое составит</w:t>
      </w:r>
      <w:r w:rsidRPr="00D21882">
        <w:rPr>
          <w:sz w:val="28"/>
          <w:szCs w:val="28"/>
        </w:rPr>
        <w:t xml:space="preserve"> </w:t>
      </w:r>
      <w:r w:rsidR="006739B4" w:rsidRPr="00D21882">
        <w:rPr>
          <w:sz w:val="28"/>
          <w:szCs w:val="28"/>
        </w:rPr>
        <w:t>6 075 491,1</w:t>
      </w:r>
      <w:r w:rsidRPr="00D21882">
        <w:rPr>
          <w:sz w:val="28"/>
          <w:szCs w:val="28"/>
        </w:rPr>
        <w:t xml:space="preserve"> тыс. рублей или </w:t>
      </w:r>
      <w:r w:rsidR="006739B4" w:rsidRPr="00D21882">
        <w:rPr>
          <w:sz w:val="28"/>
          <w:szCs w:val="28"/>
        </w:rPr>
        <w:t>27,7</w:t>
      </w:r>
      <w:r w:rsidRPr="00D21882">
        <w:rPr>
          <w:sz w:val="28"/>
          <w:szCs w:val="28"/>
        </w:rPr>
        <w:t>%.</w:t>
      </w:r>
    </w:p>
    <w:p w14:paraId="62662592" w14:textId="77777777" w:rsidR="008002DF" w:rsidRPr="00405481" w:rsidRDefault="008002DF" w:rsidP="008002DF">
      <w:pPr>
        <w:tabs>
          <w:tab w:val="left" w:pos="900"/>
        </w:tabs>
        <w:ind w:firstLine="709"/>
        <w:jc w:val="both"/>
        <w:rPr>
          <w:sz w:val="28"/>
          <w:szCs w:val="28"/>
        </w:rPr>
      </w:pPr>
      <w:r w:rsidRPr="00183DED">
        <w:rPr>
          <w:sz w:val="28"/>
          <w:szCs w:val="28"/>
        </w:rPr>
        <w:t>Динамика расходов бюджета города Оренбурга за период с 20</w:t>
      </w:r>
      <w:r w:rsidR="00405481" w:rsidRPr="00183DED">
        <w:rPr>
          <w:sz w:val="28"/>
          <w:szCs w:val="28"/>
        </w:rPr>
        <w:t>21</w:t>
      </w:r>
      <w:r w:rsidRPr="00183DED">
        <w:rPr>
          <w:sz w:val="28"/>
          <w:szCs w:val="28"/>
        </w:rPr>
        <w:t xml:space="preserve"> по 202</w:t>
      </w:r>
      <w:r w:rsidR="00405481" w:rsidRPr="00183DED">
        <w:rPr>
          <w:sz w:val="28"/>
          <w:szCs w:val="28"/>
        </w:rPr>
        <w:t>4</w:t>
      </w:r>
      <w:r w:rsidRPr="00183DED">
        <w:rPr>
          <w:sz w:val="28"/>
          <w:szCs w:val="28"/>
        </w:rPr>
        <w:t xml:space="preserve"> годы представлена на следующей диаграмме.</w:t>
      </w:r>
    </w:p>
    <w:p w14:paraId="03BC358C" w14:textId="77777777" w:rsidR="008002DF" w:rsidRPr="00954F16" w:rsidRDefault="008002DF" w:rsidP="008002DF">
      <w:pPr>
        <w:tabs>
          <w:tab w:val="left" w:pos="900"/>
        </w:tabs>
        <w:ind w:firstLine="709"/>
        <w:jc w:val="both"/>
        <w:rPr>
          <w:sz w:val="12"/>
          <w:szCs w:val="28"/>
        </w:rPr>
      </w:pPr>
    </w:p>
    <w:p w14:paraId="665EF7BA" w14:textId="77777777" w:rsidR="008002DF" w:rsidRDefault="00954F16" w:rsidP="008002DF">
      <w:pPr>
        <w:tabs>
          <w:tab w:val="left" w:pos="900"/>
        </w:tabs>
        <w:ind w:left="-284"/>
        <w:jc w:val="center"/>
        <w:rPr>
          <w:noProof/>
        </w:rPr>
      </w:pPr>
      <w:r>
        <w:rPr>
          <w:noProof/>
        </w:rPr>
        <w:drawing>
          <wp:inline distT="0" distB="0" distL="0" distR="0" wp14:anchorId="41D2F496" wp14:editId="5E283ACA">
            <wp:extent cx="6343650" cy="2654300"/>
            <wp:effectExtent l="0" t="0" r="0" b="0"/>
            <wp:docPr id="17" name="Диаграмма 17">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904610F" w14:textId="77777777" w:rsidR="00B42BAB" w:rsidRPr="00B42BAB" w:rsidRDefault="00B42BAB" w:rsidP="008002DF">
      <w:pPr>
        <w:tabs>
          <w:tab w:val="left" w:pos="900"/>
        </w:tabs>
        <w:ind w:left="-284"/>
        <w:jc w:val="center"/>
        <w:rPr>
          <w:noProof/>
          <w:sz w:val="16"/>
        </w:rPr>
      </w:pPr>
    </w:p>
    <w:p w14:paraId="6452796D" w14:textId="77777777" w:rsidR="008002DF" w:rsidRDefault="008002DF" w:rsidP="008002DF">
      <w:pPr>
        <w:tabs>
          <w:tab w:val="left" w:pos="0"/>
        </w:tabs>
        <w:ind w:firstLine="709"/>
        <w:jc w:val="both"/>
        <w:rPr>
          <w:sz w:val="28"/>
          <w:szCs w:val="28"/>
        </w:rPr>
      </w:pPr>
      <w:r w:rsidRPr="00183DED">
        <w:rPr>
          <w:sz w:val="28"/>
          <w:szCs w:val="28"/>
        </w:rPr>
        <w:t>В предстоящем бюджетном периоде расходы бюджета города Оренбурга имеют тенденцию к</w:t>
      </w:r>
      <w:r w:rsidR="00405481" w:rsidRPr="00183DED">
        <w:rPr>
          <w:sz w:val="28"/>
          <w:szCs w:val="28"/>
        </w:rPr>
        <w:t>ак к увеличению</w:t>
      </w:r>
      <w:r w:rsidRPr="00183DED">
        <w:rPr>
          <w:sz w:val="28"/>
          <w:szCs w:val="28"/>
        </w:rPr>
        <w:t xml:space="preserve"> </w:t>
      </w:r>
      <w:r w:rsidR="00405481" w:rsidRPr="00183DED">
        <w:rPr>
          <w:sz w:val="28"/>
          <w:szCs w:val="28"/>
        </w:rPr>
        <w:t xml:space="preserve">в 2022-2023 годах </w:t>
      </w:r>
      <w:r w:rsidRPr="00183DED">
        <w:rPr>
          <w:sz w:val="28"/>
          <w:szCs w:val="28"/>
        </w:rPr>
        <w:t>относительно ожидаемого исполнения 202</w:t>
      </w:r>
      <w:r w:rsidR="00405481" w:rsidRPr="00183DED">
        <w:rPr>
          <w:sz w:val="28"/>
          <w:szCs w:val="28"/>
        </w:rPr>
        <w:t>1</w:t>
      </w:r>
      <w:r w:rsidRPr="00183DED">
        <w:rPr>
          <w:sz w:val="28"/>
          <w:szCs w:val="28"/>
        </w:rPr>
        <w:t xml:space="preserve"> года</w:t>
      </w:r>
      <w:r w:rsidR="00405481" w:rsidRPr="00183DED">
        <w:rPr>
          <w:sz w:val="28"/>
          <w:szCs w:val="28"/>
        </w:rPr>
        <w:t xml:space="preserve"> на 6,4% и на 21,1% соответственно, так и к снижению в 2024 году на 12,4%</w:t>
      </w:r>
      <w:r w:rsidRPr="00183DED">
        <w:rPr>
          <w:sz w:val="28"/>
          <w:szCs w:val="28"/>
        </w:rPr>
        <w:t>.</w:t>
      </w:r>
    </w:p>
    <w:p w14:paraId="3E482EFD" w14:textId="77777777" w:rsidR="006359FC" w:rsidRPr="008A2A72" w:rsidRDefault="006359FC" w:rsidP="006359FC">
      <w:pPr>
        <w:widowControl w:val="0"/>
        <w:ind w:firstLine="709"/>
        <w:jc w:val="both"/>
        <w:rPr>
          <w:sz w:val="28"/>
          <w:szCs w:val="28"/>
        </w:rPr>
      </w:pPr>
      <w:r w:rsidRPr="008A2A72">
        <w:rPr>
          <w:sz w:val="28"/>
          <w:szCs w:val="28"/>
        </w:rPr>
        <w:t>В процессе формирования расходной части бюджета бюджетные назначения на финансирование расходов на 202</w:t>
      </w:r>
      <w:r>
        <w:rPr>
          <w:sz w:val="28"/>
          <w:szCs w:val="28"/>
        </w:rPr>
        <w:t>2</w:t>
      </w:r>
      <w:r w:rsidRPr="008A2A72">
        <w:rPr>
          <w:sz w:val="28"/>
          <w:szCs w:val="28"/>
        </w:rPr>
        <w:t xml:space="preserve"> год и на плановый период 202</w:t>
      </w:r>
      <w:r>
        <w:rPr>
          <w:sz w:val="28"/>
          <w:szCs w:val="28"/>
        </w:rPr>
        <w:t>3</w:t>
      </w:r>
      <w:r w:rsidRPr="008A2A72">
        <w:rPr>
          <w:sz w:val="28"/>
          <w:szCs w:val="28"/>
        </w:rPr>
        <w:t xml:space="preserve"> и 202</w:t>
      </w:r>
      <w:r>
        <w:rPr>
          <w:sz w:val="28"/>
          <w:szCs w:val="28"/>
        </w:rPr>
        <w:t>4</w:t>
      </w:r>
      <w:r w:rsidRPr="008A2A72">
        <w:rPr>
          <w:sz w:val="28"/>
          <w:szCs w:val="28"/>
        </w:rPr>
        <w:t xml:space="preserve"> годов, как и в 20</w:t>
      </w:r>
      <w:r>
        <w:rPr>
          <w:sz w:val="28"/>
          <w:szCs w:val="28"/>
        </w:rPr>
        <w:t>21</w:t>
      </w:r>
      <w:r w:rsidRPr="008A2A72">
        <w:rPr>
          <w:sz w:val="28"/>
          <w:szCs w:val="28"/>
        </w:rPr>
        <w:t xml:space="preserve"> году распределены по 1</w:t>
      </w:r>
      <w:r>
        <w:rPr>
          <w:sz w:val="28"/>
          <w:szCs w:val="28"/>
        </w:rPr>
        <w:t>2-ти</w:t>
      </w:r>
      <w:r w:rsidRPr="008A2A72">
        <w:rPr>
          <w:sz w:val="28"/>
          <w:szCs w:val="28"/>
        </w:rPr>
        <w:t xml:space="preserve"> разделам классификации расходов.</w:t>
      </w:r>
    </w:p>
    <w:p w14:paraId="723F873C" w14:textId="77777777" w:rsidR="006359FC" w:rsidRDefault="006359FC" w:rsidP="006359FC">
      <w:pPr>
        <w:tabs>
          <w:tab w:val="left" w:pos="900"/>
        </w:tabs>
        <w:ind w:firstLine="709"/>
        <w:jc w:val="both"/>
        <w:rPr>
          <w:sz w:val="28"/>
          <w:szCs w:val="28"/>
        </w:rPr>
      </w:pPr>
      <w:r w:rsidRPr="008A2A72">
        <w:rPr>
          <w:sz w:val="28"/>
          <w:szCs w:val="28"/>
        </w:rPr>
        <w:t>Структура расходов проекта бюджета города на период 202</w:t>
      </w:r>
      <w:r>
        <w:rPr>
          <w:sz w:val="28"/>
          <w:szCs w:val="28"/>
        </w:rPr>
        <w:t>2</w:t>
      </w:r>
      <w:r w:rsidRPr="008A2A72">
        <w:rPr>
          <w:sz w:val="28"/>
          <w:szCs w:val="28"/>
        </w:rPr>
        <w:t xml:space="preserve"> – 202</w:t>
      </w:r>
      <w:r>
        <w:rPr>
          <w:sz w:val="28"/>
          <w:szCs w:val="28"/>
        </w:rPr>
        <w:t>4</w:t>
      </w:r>
      <w:r w:rsidRPr="008A2A72">
        <w:rPr>
          <w:sz w:val="28"/>
          <w:szCs w:val="28"/>
        </w:rPr>
        <w:t xml:space="preserve"> годов и ожидаемого исполнения в 20</w:t>
      </w:r>
      <w:r>
        <w:rPr>
          <w:sz w:val="28"/>
          <w:szCs w:val="28"/>
        </w:rPr>
        <w:t>21</w:t>
      </w:r>
      <w:r w:rsidRPr="008A2A72">
        <w:rPr>
          <w:sz w:val="28"/>
          <w:szCs w:val="28"/>
        </w:rPr>
        <w:t xml:space="preserve"> году в разрезе разделов бюджетной классификации </w:t>
      </w:r>
      <w:r w:rsidRPr="009445D2">
        <w:rPr>
          <w:sz w:val="28"/>
          <w:szCs w:val="28"/>
        </w:rPr>
        <w:t>пр</w:t>
      </w:r>
      <w:r>
        <w:rPr>
          <w:sz w:val="28"/>
          <w:szCs w:val="28"/>
        </w:rPr>
        <w:t>едставлена на следующей таблице.</w:t>
      </w:r>
    </w:p>
    <w:p w14:paraId="0A33F526" w14:textId="77777777" w:rsidR="006359FC" w:rsidRPr="009445D2" w:rsidRDefault="006359FC" w:rsidP="006359FC">
      <w:pPr>
        <w:tabs>
          <w:tab w:val="left" w:pos="900"/>
        </w:tabs>
        <w:ind w:firstLine="709"/>
        <w:jc w:val="right"/>
        <w:rPr>
          <w:sz w:val="20"/>
          <w:szCs w:val="28"/>
        </w:rPr>
      </w:pPr>
      <w:r w:rsidRPr="009445D2">
        <w:rPr>
          <w:sz w:val="20"/>
          <w:szCs w:val="28"/>
        </w:rPr>
        <w:t>(тыс.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67"/>
        <w:gridCol w:w="1276"/>
        <w:gridCol w:w="621"/>
        <w:gridCol w:w="1221"/>
        <w:gridCol w:w="709"/>
        <w:gridCol w:w="1276"/>
        <w:gridCol w:w="621"/>
        <w:gridCol w:w="1222"/>
        <w:gridCol w:w="708"/>
      </w:tblGrid>
      <w:tr w:rsidR="006359FC" w:rsidRPr="00302CA1" w14:paraId="3F8AB689" w14:textId="77777777" w:rsidTr="00214F1D">
        <w:trPr>
          <w:trHeight w:val="49"/>
        </w:trPr>
        <w:tc>
          <w:tcPr>
            <w:tcW w:w="2567" w:type="dxa"/>
            <w:vMerge w:val="restart"/>
            <w:shd w:val="clear" w:color="auto" w:fill="00B0F0"/>
            <w:vAlign w:val="center"/>
            <w:hideMark/>
          </w:tcPr>
          <w:p w14:paraId="06505919" w14:textId="77777777" w:rsidR="006359FC" w:rsidRPr="00302CA1" w:rsidRDefault="006359FC" w:rsidP="0026560A">
            <w:pPr>
              <w:jc w:val="center"/>
              <w:rPr>
                <w:rFonts w:eastAsia="Times New Roman"/>
                <w:b/>
                <w:color w:val="FFFFFF" w:themeColor="background1"/>
                <w:sz w:val="18"/>
                <w:szCs w:val="18"/>
              </w:rPr>
            </w:pPr>
            <w:r w:rsidRPr="00302CA1">
              <w:rPr>
                <w:rFonts w:eastAsia="Times New Roman"/>
                <w:b/>
                <w:color w:val="FFFFFF" w:themeColor="background1"/>
                <w:sz w:val="18"/>
                <w:szCs w:val="18"/>
              </w:rPr>
              <w:t>Наименование</w:t>
            </w:r>
          </w:p>
        </w:tc>
        <w:tc>
          <w:tcPr>
            <w:tcW w:w="1897" w:type="dxa"/>
            <w:gridSpan w:val="2"/>
            <w:vMerge w:val="restart"/>
            <w:shd w:val="clear" w:color="auto" w:fill="00B0F0"/>
            <w:noWrap/>
            <w:vAlign w:val="center"/>
            <w:hideMark/>
          </w:tcPr>
          <w:p w14:paraId="5376C097" w14:textId="77777777" w:rsidR="006359FC" w:rsidRPr="00302CA1" w:rsidRDefault="006359FC" w:rsidP="0026560A">
            <w:pPr>
              <w:jc w:val="center"/>
              <w:rPr>
                <w:rFonts w:eastAsia="Times New Roman"/>
                <w:b/>
                <w:color w:val="FFFFFF" w:themeColor="background1"/>
                <w:sz w:val="18"/>
                <w:szCs w:val="18"/>
              </w:rPr>
            </w:pPr>
            <w:r w:rsidRPr="00302CA1">
              <w:rPr>
                <w:rFonts w:eastAsia="Times New Roman"/>
                <w:b/>
                <w:color w:val="FFFFFF" w:themeColor="background1"/>
                <w:sz w:val="18"/>
                <w:szCs w:val="18"/>
              </w:rPr>
              <w:t xml:space="preserve">Оценка ожидаемого исполнения 2021 года </w:t>
            </w:r>
          </w:p>
        </w:tc>
        <w:tc>
          <w:tcPr>
            <w:tcW w:w="1930" w:type="dxa"/>
            <w:gridSpan w:val="2"/>
            <w:vMerge w:val="restart"/>
            <w:shd w:val="clear" w:color="auto" w:fill="00B0F0"/>
            <w:vAlign w:val="center"/>
            <w:hideMark/>
          </w:tcPr>
          <w:p w14:paraId="0DC736A7" w14:textId="77777777" w:rsidR="006359FC" w:rsidRPr="00302CA1" w:rsidRDefault="006359FC" w:rsidP="0026560A">
            <w:pPr>
              <w:jc w:val="center"/>
              <w:rPr>
                <w:rFonts w:eastAsia="Times New Roman"/>
                <w:b/>
                <w:color w:val="FFFFFF" w:themeColor="background1"/>
                <w:sz w:val="18"/>
                <w:szCs w:val="18"/>
              </w:rPr>
            </w:pPr>
            <w:r w:rsidRPr="00302CA1">
              <w:rPr>
                <w:rFonts w:eastAsia="Times New Roman"/>
                <w:b/>
                <w:color w:val="FFFFFF" w:themeColor="background1"/>
                <w:sz w:val="18"/>
                <w:szCs w:val="18"/>
              </w:rPr>
              <w:t>2022 год</w:t>
            </w:r>
          </w:p>
        </w:tc>
        <w:tc>
          <w:tcPr>
            <w:tcW w:w="3827" w:type="dxa"/>
            <w:gridSpan w:val="4"/>
            <w:shd w:val="clear" w:color="auto" w:fill="00B0F0"/>
            <w:noWrap/>
            <w:vAlign w:val="center"/>
            <w:hideMark/>
          </w:tcPr>
          <w:p w14:paraId="2E885752" w14:textId="77777777" w:rsidR="006359FC" w:rsidRPr="00302CA1" w:rsidRDefault="006359FC" w:rsidP="0026560A">
            <w:pPr>
              <w:jc w:val="center"/>
              <w:rPr>
                <w:rFonts w:eastAsia="Times New Roman"/>
                <w:b/>
                <w:color w:val="FFFFFF" w:themeColor="background1"/>
                <w:sz w:val="18"/>
                <w:szCs w:val="18"/>
              </w:rPr>
            </w:pPr>
            <w:r w:rsidRPr="00302CA1">
              <w:rPr>
                <w:rFonts w:eastAsia="Times New Roman"/>
                <w:b/>
                <w:color w:val="FFFFFF" w:themeColor="background1"/>
                <w:sz w:val="18"/>
                <w:szCs w:val="18"/>
              </w:rPr>
              <w:t>Плановый период</w:t>
            </w:r>
          </w:p>
        </w:tc>
      </w:tr>
      <w:tr w:rsidR="006359FC" w:rsidRPr="00302CA1" w14:paraId="0798DD96" w14:textId="77777777" w:rsidTr="006068A5">
        <w:trPr>
          <w:trHeight w:val="534"/>
        </w:trPr>
        <w:tc>
          <w:tcPr>
            <w:tcW w:w="2567" w:type="dxa"/>
            <w:vMerge/>
            <w:shd w:val="clear" w:color="auto" w:fill="00B0F0"/>
            <w:vAlign w:val="center"/>
            <w:hideMark/>
          </w:tcPr>
          <w:p w14:paraId="47898621" w14:textId="77777777" w:rsidR="006359FC" w:rsidRPr="00302CA1" w:rsidRDefault="006359FC" w:rsidP="0026560A">
            <w:pPr>
              <w:rPr>
                <w:rFonts w:eastAsia="Times New Roman"/>
                <w:b/>
                <w:color w:val="FFFFFF" w:themeColor="background1"/>
                <w:sz w:val="18"/>
                <w:szCs w:val="18"/>
              </w:rPr>
            </w:pPr>
          </w:p>
        </w:tc>
        <w:tc>
          <w:tcPr>
            <w:tcW w:w="1897" w:type="dxa"/>
            <w:gridSpan w:val="2"/>
            <w:vMerge/>
            <w:shd w:val="clear" w:color="auto" w:fill="00B0F0"/>
            <w:vAlign w:val="center"/>
            <w:hideMark/>
          </w:tcPr>
          <w:p w14:paraId="01EB6A19" w14:textId="77777777" w:rsidR="006359FC" w:rsidRPr="00302CA1" w:rsidRDefault="006359FC" w:rsidP="0026560A">
            <w:pPr>
              <w:rPr>
                <w:rFonts w:eastAsia="Times New Roman"/>
                <w:b/>
                <w:color w:val="FFFFFF" w:themeColor="background1"/>
                <w:sz w:val="18"/>
                <w:szCs w:val="18"/>
              </w:rPr>
            </w:pPr>
          </w:p>
        </w:tc>
        <w:tc>
          <w:tcPr>
            <w:tcW w:w="1930" w:type="dxa"/>
            <w:gridSpan w:val="2"/>
            <w:vMerge/>
            <w:shd w:val="clear" w:color="auto" w:fill="00B0F0"/>
            <w:vAlign w:val="center"/>
            <w:hideMark/>
          </w:tcPr>
          <w:p w14:paraId="3F51E6D9" w14:textId="77777777" w:rsidR="006359FC" w:rsidRPr="00302CA1" w:rsidRDefault="006359FC" w:rsidP="0026560A">
            <w:pPr>
              <w:rPr>
                <w:rFonts w:eastAsia="Times New Roman"/>
                <w:b/>
                <w:color w:val="FFFFFF" w:themeColor="background1"/>
                <w:sz w:val="18"/>
                <w:szCs w:val="18"/>
              </w:rPr>
            </w:pPr>
          </w:p>
        </w:tc>
        <w:tc>
          <w:tcPr>
            <w:tcW w:w="1897" w:type="dxa"/>
            <w:gridSpan w:val="2"/>
            <w:shd w:val="clear" w:color="auto" w:fill="00B0F0"/>
            <w:vAlign w:val="center"/>
            <w:hideMark/>
          </w:tcPr>
          <w:p w14:paraId="4411DB4A" w14:textId="77777777" w:rsidR="006359FC" w:rsidRPr="00302CA1" w:rsidRDefault="006359FC" w:rsidP="0026560A">
            <w:pPr>
              <w:jc w:val="center"/>
              <w:rPr>
                <w:rFonts w:eastAsia="Times New Roman"/>
                <w:b/>
                <w:color w:val="FFFFFF" w:themeColor="background1"/>
                <w:sz w:val="18"/>
                <w:szCs w:val="18"/>
              </w:rPr>
            </w:pPr>
            <w:r w:rsidRPr="00302CA1">
              <w:rPr>
                <w:rFonts w:eastAsia="Times New Roman"/>
                <w:b/>
                <w:color w:val="FFFFFF" w:themeColor="background1"/>
                <w:sz w:val="18"/>
                <w:szCs w:val="18"/>
              </w:rPr>
              <w:t>2023 год</w:t>
            </w:r>
          </w:p>
        </w:tc>
        <w:tc>
          <w:tcPr>
            <w:tcW w:w="1930" w:type="dxa"/>
            <w:gridSpan w:val="2"/>
            <w:shd w:val="clear" w:color="auto" w:fill="00B0F0"/>
            <w:vAlign w:val="center"/>
            <w:hideMark/>
          </w:tcPr>
          <w:p w14:paraId="7C168929" w14:textId="77777777" w:rsidR="006359FC" w:rsidRPr="00302CA1" w:rsidRDefault="006359FC" w:rsidP="0026560A">
            <w:pPr>
              <w:jc w:val="center"/>
              <w:rPr>
                <w:rFonts w:eastAsia="Times New Roman"/>
                <w:b/>
                <w:color w:val="FFFFFF" w:themeColor="background1"/>
                <w:sz w:val="18"/>
                <w:szCs w:val="18"/>
              </w:rPr>
            </w:pPr>
            <w:r w:rsidRPr="00302CA1">
              <w:rPr>
                <w:rFonts w:eastAsia="Times New Roman"/>
                <w:b/>
                <w:color w:val="FFFFFF" w:themeColor="background1"/>
                <w:sz w:val="18"/>
                <w:szCs w:val="18"/>
              </w:rPr>
              <w:t>2024 год</w:t>
            </w:r>
          </w:p>
        </w:tc>
      </w:tr>
      <w:tr w:rsidR="006359FC" w:rsidRPr="00302CA1" w14:paraId="72829A78" w14:textId="77777777" w:rsidTr="006068A5">
        <w:trPr>
          <w:trHeight w:val="398"/>
        </w:trPr>
        <w:tc>
          <w:tcPr>
            <w:tcW w:w="2567" w:type="dxa"/>
            <w:vMerge/>
            <w:shd w:val="clear" w:color="auto" w:fill="00B0F0"/>
            <w:vAlign w:val="center"/>
            <w:hideMark/>
          </w:tcPr>
          <w:p w14:paraId="0E79885B" w14:textId="77777777" w:rsidR="006359FC" w:rsidRPr="00302CA1" w:rsidRDefault="006359FC" w:rsidP="0026560A">
            <w:pPr>
              <w:rPr>
                <w:rFonts w:eastAsia="Times New Roman"/>
                <w:b/>
                <w:color w:val="FFFFFF" w:themeColor="background1"/>
                <w:sz w:val="18"/>
                <w:szCs w:val="18"/>
              </w:rPr>
            </w:pPr>
          </w:p>
        </w:tc>
        <w:tc>
          <w:tcPr>
            <w:tcW w:w="1276" w:type="dxa"/>
            <w:shd w:val="clear" w:color="auto" w:fill="00B0F0"/>
            <w:vAlign w:val="center"/>
            <w:hideMark/>
          </w:tcPr>
          <w:p w14:paraId="6770BBC3" w14:textId="77777777" w:rsidR="006359FC" w:rsidRPr="00302CA1" w:rsidRDefault="006359FC" w:rsidP="0026560A">
            <w:pPr>
              <w:jc w:val="center"/>
              <w:rPr>
                <w:rFonts w:eastAsia="Times New Roman"/>
                <w:b/>
                <w:color w:val="FFFFFF" w:themeColor="background1"/>
                <w:sz w:val="18"/>
                <w:szCs w:val="18"/>
              </w:rPr>
            </w:pPr>
            <w:r w:rsidRPr="00302CA1">
              <w:rPr>
                <w:rFonts w:eastAsia="Times New Roman"/>
                <w:b/>
                <w:color w:val="FFFFFF" w:themeColor="background1"/>
                <w:sz w:val="18"/>
                <w:szCs w:val="18"/>
              </w:rPr>
              <w:t>сумма</w:t>
            </w:r>
          </w:p>
        </w:tc>
        <w:tc>
          <w:tcPr>
            <w:tcW w:w="621" w:type="dxa"/>
            <w:shd w:val="clear" w:color="auto" w:fill="00B0F0"/>
            <w:vAlign w:val="center"/>
            <w:hideMark/>
          </w:tcPr>
          <w:p w14:paraId="6AE00439" w14:textId="77777777" w:rsidR="006359FC" w:rsidRPr="00302CA1" w:rsidRDefault="006359FC" w:rsidP="0026560A">
            <w:pPr>
              <w:jc w:val="center"/>
              <w:rPr>
                <w:rFonts w:eastAsia="Times New Roman"/>
                <w:b/>
                <w:color w:val="FFFFFF" w:themeColor="background1"/>
                <w:sz w:val="18"/>
                <w:szCs w:val="18"/>
              </w:rPr>
            </w:pPr>
            <w:r w:rsidRPr="00302CA1">
              <w:rPr>
                <w:rFonts w:eastAsia="Times New Roman"/>
                <w:b/>
                <w:color w:val="FFFFFF" w:themeColor="background1"/>
                <w:sz w:val="18"/>
                <w:szCs w:val="18"/>
              </w:rPr>
              <w:t>%</w:t>
            </w:r>
          </w:p>
        </w:tc>
        <w:tc>
          <w:tcPr>
            <w:tcW w:w="1221" w:type="dxa"/>
            <w:shd w:val="clear" w:color="auto" w:fill="00B0F0"/>
            <w:vAlign w:val="center"/>
            <w:hideMark/>
          </w:tcPr>
          <w:p w14:paraId="2F0EFD7D" w14:textId="77777777" w:rsidR="006359FC" w:rsidRPr="00302CA1" w:rsidRDefault="006359FC" w:rsidP="0026560A">
            <w:pPr>
              <w:jc w:val="center"/>
              <w:rPr>
                <w:rFonts w:eastAsia="Times New Roman"/>
                <w:b/>
                <w:color w:val="FFFFFF" w:themeColor="background1"/>
                <w:sz w:val="18"/>
                <w:szCs w:val="18"/>
              </w:rPr>
            </w:pPr>
            <w:r w:rsidRPr="00302CA1">
              <w:rPr>
                <w:rFonts w:eastAsia="Times New Roman"/>
                <w:b/>
                <w:color w:val="FFFFFF" w:themeColor="background1"/>
                <w:sz w:val="18"/>
                <w:szCs w:val="18"/>
              </w:rPr>
              <w:t>сумма</w:t>
            </w:r>
          </w:p>
        </w:tc>
        <w:tc>
          <w:tcPr>
            <w:tcW w:w="709" w:type="dxa"/>
            <w:shd w:val="clear" w:color="auto" w:fill="00B0F0"/>
            <w:vAlign w:val="center"/>
            <w:hideMark/>
          </w:tcPr>
          <w:p w14:paraId="6D1F64C5" w14:textId="77777777" w:rsidR="006359FC" w:rsidRPr="00302CA1" w:rsidRDefault="006359FC" w:rsidP="0026560A">
            <w:pPr>
              <w:jc w:val="center"/>
              <w:rPr>
                <w:rFonts w:eastAsia="Times New Roman"/>
                <w:b/>
                <w:color w:val="FFFFFF" w:themeColor="background1"/>
                <w:sz w:val="18"/>
                <w:szCs w:val="18"/>
              </w:rPr>
            </w:pPr>
            <w:r w:rsidRPr="00302CA1">
              <w:rPr>
                <w:rFonts w:eastAsia="Times New Roman"/>
                <w:b/>
                <w:color w:val="FFFFFF" w:themeColor="background1"/>
                <w:sz w:val="18"/>
                <w:szCs w:val="18"/>
              </w:rPr>
              <w:t>%</w:t>
            </w:r>
          </w:p>
        </w:tc>
        <w:tc>
          <w:tcPr>
            <w:tcW w:w="1276" w:type="dxa"/>
            <w:shd w:val="clear" w:color="auto" w:fill="00B0F0"/>
            <w:vAlign w:val="center"/>
            <w:hideMark/>
          </w:tcPr>
          <w:p w14:paraId="6869DAE4" w14:textId="77777777" w:rsidR="006359FC" w:rsidRPr="00302CA1" w:rsidRDefault="006359FC" w:rsidP="0026560A">
            <w:pPr>
              <w:jc w:val="center"/>
              <w:rPr>
                <w:rFonts w:eastAsia="Times New Roman"/>
                <w:b/>
                <w:color w:val="FFFFFF" w:themeColor="background1"/>
                <w:sz w:val="18"/>
                <w:szCs w:val="18"/>
              </w:rPr>
            </w:pPr>
            <w:r w:rsidRPr="00302CA1">
              <w:rPr>
                <w:rFonts w:eastAsia="Times New Roman"/>
                <w:b/>
                <w:color w:val="FFFFFF" w:themeColor="background1"/>
                <w:sz w:val="18"/>
                <w:szCs w:val="18"/>
              </w:rPr>
              <w:t>сумма</w:t>
            </w:r>
          </w:p>
        </w:tc>
        <w:tc>
          <w:tcPr>
            <w:tcW w:w="621" w:type="dxa"/>
            <w:shd w:val="clear" w:color="auto" w:fill="00B0F0"/>
            <w:vAlign w:val="center"/>
            <w:hideMark/>
          </w:tcPr>
          <w:p w14:paraId="3FFF4A73" w14:textId="77777777" w:rsidR="006359FC" w:rsidRPr="00302CA1" w:rsidRDefault="006359FC" w:rsidP="0026560A">
            <w:pPr>
              <w:jc w:val="center"/>
              <w:rPr>
                <w:rFonts w:eastAsia="Times New Roman"/>
                <w:b/>
                <w:color w:val="FFFFFF" w:themeColor="background1"/>
                <w:sz w:val="18"/>
                <w:szCs w:val="18"/>
              </w:rPr>
            </w:pPr>
            <w:r w:rsidRPr="00302CA1">
              <w:rPr>
                <w:rFonts w:eastAsia="Times New Roman"/>
                <w:b/>
                <w:color w:val="FFFFFF" w:themeColor="background1"/>
                <w:sz w:val="18"/>
                <w:szCs w:val="18"/>
              </w:rPr>
              <w:t>%</w:t>
            </w:r>
          </w:p>
        </w:tc>
        <w:tc>
          <w:tcPr>
            <w:tcW w:w="1222" w:type="dxa"/>
            <w:shd w:val="clear" w:color="auto" w:fill="00B0F0"/>
            <w:vAlign w:val="center"/>
            <w:hideMark/>
          </w:tcPr>
          <w:p w14:paraId="3FD7EDA7" w14:textId="77777777" w:rsidR="006359FC" w:rsidRPr="00302CA1" w:rsidRDefault="006359FC" w:rsidP="0026560A">
            <w:pPr>
              <w:jc w:val="center"/>
              <w:rPr>
                <w:rFonts w:eastAsia="Times New Roman"/>
                <w:b/>
                <w:color w:val="FFFFFF" w:themeColor="background1"/>
                <w:sz w:val="18"/>
                <w:szCs w:val="18"/>
              </w:rPr>
            </w:pPr>
            <w:r w:rsidRPr="00302CA1">
              <w:rPr>
                <w:rFonts w:eastAsia="Times New Roman"/>
                <w:b/>
                <w:color w:val="FFFFFF" w:themeColor="background1"/>
                <w:sz w:val="18"/>
                <w:szCs w:val="18"/>
              </w:rPr>
              <w:t>сумма</w:t>
            </w:r>
          </w:p>
        </w:tc>
        <w:tc>
          <w:tcPr>
            <w:tcW w:w="708" w:type="dxa"/>
            <w:shd w:val="clear" w:color="auto" w:fill="00B0F0"/>
            <w:vAlign w:val="center"/>
            <w:hideMark/>
          </w:tcPr>
          <w:p w14:paraId="59C4EB45" w14:textId="77777777" w:rsidR="006359FC" w:rsidRPr="00302CA1" w:rsidRDefault="006359FC" w:rsidP="0026560A">
            <w:pPr>
              <w:jc w:val="center"/>
              <w:rPr>
                <w:rFonts w:eastAsia="Times New Roman"/>
                <w:b/>
                <w:color w:val="FFFFFF" w:themeColor="background1"/>
                <w:sz w:val="18"/>
                <w:szCs w:val="18"/>
              </w:rPr>
            </w:pPr>
            <w:r w:rsidRPr="00302CA1">
              <w:rPr>
                <w:rFonts w:eastAsia="Times New Roman"/>
                <w:b/>
                <w:color w:val="FFFFFF" w:themeColor="background1"/>
                <w:sz w:val="18"/>
                <w:szCs w:val="18"/>
              </w:rPr>
              <w:t>%</w:t>
            </w:r>
          </w:p>
        </w:tc>
      </w:tr>
      <w:tr w:rsidR="006359FC" w:rsidRPr="00302CA1" w14:paraId="3C2E74A8" w14:textId="77777777" w:rsidTr="006068A5">
        <w:trPr>
          <w:trHeight w:val="55"/>
        </w:trPr>
        <w:tc>
          <w:tcPr>
            <w:tcW w:w="2567" w:type="dxa"/>
            <w:shd w:val="clear" w:color="auto" w:fill="auto"/>
            <w:vAlign w:val="center"/>
            <w:hideMark/>
          </w:tcPr>
          <w:p w14:paraId="176CD6B9" w14:textId="77777777" w:rsidR="006359FC" w:rsidRPr="00302CA1" w:rsidRDefault="006359FC" w:rsidP="0026560A">
            <w:pPr>
              <w:rPr>
                <w:rFonts w:eastAsia="Times New Roman"/>
                <w:color w:val="000000"/>
                <w:sz w:val="18"/>
                <w:szCs w:val="18"/>
              </w:rPr>
            </w:pPr>
            <w:r w:rsidRPr="00302CA1">
              <w:rPr>
                <w:rFonts w:eastAsia="Times New Roman"/>
                <w:color w:val="000000"/>
                <w:sz w:val="18"/>
                <w:szCs w:val="18"/>
              </w:rPr>
              <w:t>Общегосударственные вопросы</w:t>
            </w:r>
          </w:p>
        </w:tc>
        <w:tc>
          <w:tcPr>
            <w:tcW w:w="1276" w:type="dxa"/>
            <w:shd w:val="clear" w:color="auto" w:fill="auto"/>
            <w:vAlign w:val="center"/>
            <w:hideMark/>
          </w:tcPr>
          <w:p w14:paraId="457624B0"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751 183,1</w:t>
            </w:r>
          </w:p>
        </w:tc>
        <w:tc>
          <w:tcPr>
            <w:tcW w:w="621" w:type="dxa"/>
            <w:shd w:val="clear" w:color="auto" w:fill="auto"/>
            <w:vAlign w:val="center"/>
            <w:hideMark/>
          </w:tcPr>
          <w:p w14:paraId="606A5797"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4,1</w:t>
            </w:r>
          </w:p>
        </w:tc>
        <w:tc>
          <w:tcPr>
            <w:tcW w:w="1221" w:type="dxa"/>
            <w:shd w:val="clear" w:color="auto" w:fill="auto"/>
            <w:noWrap/>
            <w:vAlign w:val="center"/>
            <w:hideMark/>
          </w:tcPr>
          <w:p w14:paraId="6AAF2C05"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823 283,7</w:t>
            </w:r>
          </w:p>
        </w:tc>
        <w:tc>
          <w:tcPr>
            <w:tcW w:w="709" w:type="dxa"/>
            <w:shd w:val="clear" w:color="auto" w:fill="auto"/>
            <w:vAlign w:val="center"/>
            <w:hideMark/>
          </w:tcPr>
          <w:p w14:paraId="5D38B8CC"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4,3</w:t>
            </w:r>
          </w:p>
        </w:tc>
        <w:tc>
          <w:tcPr>
            <w:tcW w:w="1276" w:type="dxa"/>
            <w:shd w:val="clear" w:color="auto" w:fill="auto"/>
            <w:noWrap/>
            <w:vAlign w:val="center"/>
            <w:hideMark/>
          </w:tcPr>
          <w:p w14:paraId="6416430C"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796 949,3</w:t>
            </w:r>
          </w:p>
        </w:tc>
        <w:tc>
          <w:tcPr>
            <w:tcW w:w="621" w:type="dxa"/>
            <w:shd w:val="clear" w:color="auto" w:fill="auto"/>
            <w:vAlign w:val="center"/>
            <w:hideMark/>
          </w:tcPr>
          <w:p w14:paraId="45171480"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3,6</w:t>
            </w:r>
          </w:p>
        </w:tc>
        <w:tc>
          <w:tcPr>
            <w:tcW w:w="1222" w:type="dxa"/>
            <w:shd w:val="clear" w:color="auto" w:fill="auto"/>
            <w:noWrap/>
            <w:vAlign w:val="center"/>
            <w:hideMark/>
          </w:tcPr>
          <w:p w14:paraId="217A56FB"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816 803,0</w:t>
            </w:r>
          </w:p>
        </w:tc>
        <w:tc>
          <w:tcPr>
            <w:tcW w:w="708" w:type="dxa"/>
            <w:shd w:val="clear" w:color="auto" w:fill="auto"/>
            <w:noWrap/>
            <w:vAlign w:val="center"/>
            <w:hideMark/>
          </w:tcPr>
          <w:p w14:paraId="6D67A4E9"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5,2</w:t>
            </w:r>
          </w:p>
        </w:tc>
      </w:tr>
      <w:tr w:rsidR="006359FC" w:rsidRPr="00302CA1" w14:paraId="6E89D07A" w14:textId="77777777" w:rsidTr="006068A5">
        <w:trPr>
          <w:trHeight w:val="55"/>
        </w:trPr>
        <w:tc>
          <w:tcPr>
            <w:tcW w:w="2567" w:type="dxa"/>
            <w:shd w:val="clear" w:color="auto" w:fill="auto"/>
            <w:vAlign w:val="center"/>
            <w:hideMark/>
          </w:tcPr>
          <w:p w14:paraId="5D3E2E2A" w14:textId="77777777" w:rsidR="006359FC" w:rsidRPr="00302CA1" w:rsidRDefault="006359FC" w:rsidP="0026560A">
            <w:pPr>
              <w:rPr>
                <w:rFonts w:eastAsia="Times New Roman"/>
                <w:color w:val="000000"/>
                <w:sz w:val="18"/>
                <w:szCs w:val="18"/>
              </w:rPr>
            </w:pPr>
            <w:r w:rsidRPr="00302CA1">
              <w:rPr>
                <w:rFonts w:eastAsia="Times New Roman"/>
                <w:color w:val="000000"/>
                <w:sz w:val="18"/>
                <w:szCs w:val="18"/>
              </w:rPr>
              <w:lastRenderedPageBreak/>
              <w:t>Национальная безопасность и правоохранительная деятельность</w:t>
            </w:r>
          </w:p>
        </w:tc>
        <w:tc>
          <w:tcPr>
            <w:tcW w:w="1276" w:type="dxa"/>
            <w:shd w:val="clear" w:color="auto" w:fill="auto"/>
            <w:vAlign w:val="center"/>
            <w:hideMark/>
          </w:tcPr>
          <w:p w14:paraId="357DF8FF"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90 477,9</w:t>
            </w:r>
          </w:p>
        </w:tc>
        <w:tc>
          <w:tcPr>
            <w:tcW w:w="621" w:type="dxa"/>
            <w:shd w:val="clear" w:color="auto" w:fill="auto"/>
            <w:vAlign w:val="center"/>
            <w:hideMark/>
          </w:tcPr>
          <w:p w14:paraId="3CC60C27"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0,5</w:t>
            </w:r>
          </w:p>
        </w:tc>
        <w:tc>
          <w:tcPr>
            <w:tcW w:w="1221" w:type="dxa"/>
            <w:shd w:val="clear" w:color="auto" w:fill="auto"/>
            <w:noWrap/>
            <w:vAlign w:val="center"/>
            <w:hideMark/>
          </w:tcPr>
          <w:p w14:paraId="14CD12E1"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100 749,9</w:t>
            </w:r>
          </w:p>
        </w:tc>
        <w:tc>
          <w:tcPr>
            <w:tcW w:w="709" w:type="dxa"/>
            <w:shd w:val="clear" w:color="auto" w:fill="auto"/>
            <w:vAlign w:val="center"/>
            <w:hideMark/>
          </w:tcPr>
          <w:p w14:paraId="1A5A0BFF"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0,5</w:t>
            </w:r>
          </w:p>
        </w:tc>
        <w:tc>
          <w:tcPr>
            <w:tcW w:w="1276" w:type="dxa"/>
            <w:shd w:val="clear" w:color="auto" w:fill="auto"/>
            <w:noWrap/>
            <w:vAlign w:val="center"/>
            <w:hideMark/>
          </w:tcPr>
          <w:p w14:paraId="0B8AE957"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94 528,5</w:t>
            </w:r>
          </w:p>
        </w:tc>
        <w:tc>
          <w:tcPr>
            <w:tcW w:w="621" w:type="dxa"/>
            <w:shd w:val="clear" w:color="auto" w:fill="auto"/>
            <w:vAlign w:val="center"/>
            <w:hideMark/>
          </w:tcPr>
          <w:p w14:paraId="6B266ED1"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0,4</w:t>
            </w:r>
          </w:p>
        </w:tc>
        <w:tc>
          <w:tcPr>
            <w:tcW w:w="1222" w:type="dxa"/>
            <w:shd w:val="clear" w:color="auto" w:fill="auto"/>
            <w:noWrap/>
            <w:vAlign w:val="center"/>
            <w:hideMark/>
          </w:tcPr>
          <w:p w14:paraId="3C763B51"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95 553,6</w:t>
            </w:r>
          </w:p>
        </w:tc>
        <w:tc>
          <w:tcPr>
            <w:tcW w:w="708" w:type="dxa"/>
            <w:shd w:val="clear" w:color="auto" w:fill="auto"/>
            <w:noWrap/>
            <w:vAlign w:val="center"/>
            <w:hideMark/>
          </w:tcPr>
          <w:p w14:paraId="1ECE61C7"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0,6</w:t>
            </w:r>
          </w:p>
        </w:tc>
      </w:tr>
      <w:tr w:rsidR="006359FC" w:rsidRPr="00302CA1" w14:paraId="0D0EB290" w14:textId="77777777" w:rsidTr="00214F1D">
        <w:trPr>
          <w:trHeight w:val="45"/>
        </w:trPr>
        <w:tc>
          <w:tcPr>
            <w:tcW w:w="2567" w:type="dxa"/>
            <w:shd w:val="clear" w:color="auto" w:fill="auto"/>
            <w:vAlign w:val="center"/>
            <w:hideMark/>
          </w:tcPr>
          <w:p w14:paraId="380FD993" w14:textId="77777777" w:rsidR="006359FC" w:rsidRPr="00302CA1" w:rsidRDefault="006359FC" w:rsidP="0026560A">
            <w:pPr>
              <w:rPr>
                <w:rFonts w:eastAsia="Times New Roman"/>
                <w:color w:val="000000"/>
                <w:sz w:val="18"/>
                <w:szCs w:val="18"/>
              </w:rPr>
            </w:pPr>
            <w:r w:rsidRPr="00302CA1">
              <w:rPr>
                <w:rFonts w:eastAsia="Times New Roman"/>
                <w:color w:val="000000"/>
                <w:sz w:val="18"/>
                <w:szCs w:val="18"/>
              </w:rPr>
              <w:t>Национальная экономика</w:t>
            </w:r>
          </w:p>
        </w:tc>
        <w:tc>
          <w:tcPr>
            <w:tcW w:w="1276" w:type="dxa"/>
            <w:shd w:val="clear" w:color="auto" w:fill="auto"/>
            <w:vAlign w:val="center"/>
            <w:hideMark/>
          </w:tcPr>
          <w:p w14:paraId="531A9C9D"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3 770 813,9</w:t>
            </w:r>
          </w:p>
        </w:tc>
        <w:tc>
          <w:tcPr>
            <w:tcW w:w="621" w:type="dxa"/>
            <w:shd w:val="clear" w:color="auto" w:fill="auto"/>
            <w:vAlign w:val="center"/>
            <w:hideMark/>
          </w:tcPr>
          <w:p w14:paraId="3EF7266D"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20,8</w:t>
            </w:r>
          </w:p>
        </w:tc>
        <w:tc>
          <w:tcPr>
            <w:tcW w:w="1221" w:type="dxa"/>
            <w:shd w:val="clear" w:color="auto" w:fill="auto"/>
            <w:noWrap/>
            <w:vAlign w:val="center"/>
            <w:hideMark/>
          </w:tcPr>
          <w:p w14:paraId="2A89F2F3"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3 679 438,1</w:t>
            </w:r>
          </w:p>
        </w:tc>
        <w:tc>
          <w:tcPr>
            <w:tcW w:w="709" w:type="dxa"/>
            <w:shd w:val="clear" w:color="auto" w:fill="auto"/>
            <w:vAlign w:val="center"/>
            <w:hideMark/>
          </w:tcPr>
          <w:p w14:paraId="093A1578"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19,1</w:t>
            </w:r>
          </w:p>
        </w:tc>
        <w:tc>
          <w:tcPr>
            <w:tcW w:w="1276" w:type="dxa"/>
            <w:shd w:val="clear" w:color="auto" w:fill="auto"/>
            <w:noWrap/>
            <w:vAlign w:val="center"/>
            <w:hideMark/>
          </w:tcPr>
          <w:p w14:paraId="1456511F"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4 145 514,3</w:t>
            </w:r>
          </w:p>
        </w:tc>
        <w:tc>
          <w:tcPr>
            <w:tcW w:w="621" w:type="dxa"/>
            <w:shd w:val="clear" w:color="auto" w:fill="auto"/>
            <w:vAlign w:val="center"/>
            <w:hideMark/>
          </w:tcPr>
          <w:p w14:paraId="4E72D266"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18,9</w:t>
            </w:r>
          </w:p>
        </w:tc>
        <w:tc>
          <w:tcPr>
            <w:tcW w:w="1222" w:type="dxa"/>
            <w:shd w:val="clear" w:color="auto" w:fill="auto"/>
            <w:noWrap/>
            <w:vAlign w:val="center"/>
            <w:hideMark/>
          </w:tcPr>
          <w:p w14:paraId="25FE7F7A"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3 053 649,9</w:t>
            </w:r>
          </w:p>
        </w:tc>
        <w:tc>
          <w:tcPr>
            <w:tcW w:w="708" w:type="dxa"/>
            <w:shd w:val="clear" w:color="auto" w:fill="auto"/>
            <w:noWrap/>
            <w:vAlign w:val="center"/>
            <w:hideMark/>
          </w:tcPr>
          <w:p w14:paraId="2F6D3ECB"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19,3</w:t>
            </w:r>
          </w:p>
        </w:tc>
      </w:tr>
      <w:tr w:rsidR="006359FC" w:rsidRPr="00302CA1" w14:paraId="2F2F8D9E" w14:textId="77777777" w:rsidTr="00214F1D">
        <w:trPr>
          <w:trHeight w:val="45"/>
        </w:trPr>
        <w:tc>
          <w:tcPr>
            <w:tcW w:w="2567" w:type="dxa"/>
            <w:shd w:val="clear" w:color="auto" w:fill="auto"/>
            <w:vAlign w:val="center"/>
            <w:hideMark/>
          </w:tcPr>
          <w:p w14:paraId="07E4F65D" w14:textId="77777777" w:rsidR="006359FC" w:rsidRPr="00302CA1" w:rsidRDefault="006359FC" w:rsidP="0026560A">
            <w:pPr>
              <w:rPr>
                <w:rFonts w:eastAsia="Times New Roman"/>
                <w:color w:val="000000"/>
                <w:sz w:val="18"/>
                <w:szCs w:val="18"/>
              </w:rPr>
            </w:pPr>
            <w:r w:rsidRPr="00302CA1">
              <w:rPr>
                <w:rFonts w:eastAsia="Times New Roman"/>
                <w:color w:val="000000"/>
                <w:sz w:val="18"/>
                <w:szCs w:val="18"/>
              </w:rPr>
              <w:t>Жилищно-коммунальное хозяйство</w:t>
            </w:r>
          </w:p>
        </w:tc>
        <w:tc>
          <w:tcPr>
            <w:tcW w:w="1276" w:type="dxa"/>
            <w:shd w:val="clear" w:color="auto" w:fill="auto"/>
            <w:vAlign w:val="center"/>
            <w:hideMark/>
          </w:tcPr>
          <w:p w14:paraId="75CBFC2A"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1 548 355,2</w:t>
            </w:r>
          </w:p>
        </w:tc>
        <w:tc>
          <w:tcPr>
            <w:tcW w:w="621" w:type="dxa"/>
            <w:shd w:val="clear" w:color="auto" w:fill="auto"/>
            <w:vAlign w:val="center"/>
            <w:hideMark/>
          </w:tcPr>
          <w:p w14:paraId="2D95C1CF"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8,5</w:t>
            </w:r>
          </w:p>
        </w:tc>
        <w:tc>
          <w:tcPr>
            <w:tcW w:w="1221" w:type="dxa"/>
            <w:shd w:val="clear" w:color="auto" w:fill="auto"/>
            <w:noWrap/>
            <w:vAlign w:val="center"/>
            <w:hideMark/>
          </w:tcPr>
          <w:p w14:paraId="6538E110"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3 062 078,7</w:t>
            </w:r>
          </w:p>
        </w:tc>
        <w:tc>
          <w:tcPr>
            <w:tcW w:w="709" w:type="dxa"/>
            <w:shd w:val="clear" w:color="auto" w:fill="auto"/>
            <w:vAlign w:val="center"/>
            <w:hideMark/>
          </w:tcPr>
          <w:p w14:paraId="521F0BDC"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15,9</w:t>
            </w:r>
          </w:p>
        </w:tc>
        <w:tc>
          <w:tcPr>
            <w:tcW w:w="1276" w:type="dxa"/>
            <w:shd w:val="clear" w:color="auto" w:fill="auto"/>
            <w:noWrap/>
            <w:vAlign w:val="center"/>
            <w:hideMark/>
          </w:tcPr>
          <w:p w14:paraId="0C16EA17"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4 208 421,1</w:t>
            </w:r>
          </w:p>
        </w:tc>
        <w:tc>
          <w:tcPr>
            <w:tcW w:w="621" w:type="dxa"/>
            <w:shd w:val="clear" w:color="auto" w:fill="auto"/>
            <w:vAlign w:val="center"/>
            <w:hideMark/>
          </w:tcPr>
          <w:p w14:paraId="661F2ECC"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19,2</w:t>
            </w:r>
          </w:p>
        </w:tc>
        <w:tc>
          <w:tcPr>
            <w:tcW w:w="1222" w:type="dxa"/>
            <w:shd w:val="clear" w:color="auto" w:fill="auto"/>
            <w:noWrap/>
            <w:vAlign w:val="center"/>
            <w:hideMark/>
          </w:tcPr>
          <w:p w14:paraId="55533C06"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955 361,1</w:t>
            </w:r>
          </w:p>
        </w:tc>
        <w:tc>
          <w:tcPr>
            <w:tcW w:w="708" w:type="dxa"/>
            <w:shd w:val="clear" w:color="auto" w:fill="auto"/>
            <w:noWrap/>
            <w:vAlign w:val="center"/>
            <w:hideMark/>
          </w:tcPr>
          <w:p w14:paraId="75328BF1"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6,0</w:t>
            </w:r>
          </w:p>
        </w:tc>
      </w:tr>
      <w:tr w:rsidR="006359FC" w:rsidRPr="00302CA1" w14:paraId="27EB19FA" w14:textId="77777777" w:rsidTr="00214F1D">
        <w:trPr>
          <w:trHeight w:val="45"/>
        </w:trPr>
        <w:tc>
          <w:tcPr>
            <w:tcW w:w="2567" w:type="dxa"/>
            <w:shd w:val="clear" w:color="auto" w:fill="auto"/>
            <w:vAlign w:val="center"/>
            <w:hideMark/>
          </w:tcPr>
          <w:p w14:paraId="4E58C3FC" w14:textId="77777777" w:rsidR="006359FC" w:rsidRPr="00302CA1" w:rsidRDefault="006359FC" w:rsidP="0026560A">
            <w:pPr>
              <w:rPr>
                <w:rFonts w:eastAsia="Times New Roman"/>
                <w:color w:val="000000"/>
                <w:sz w:val="18"/>
                <w:szCs w:val="18"/>
              </w:rPr>
            </w:pPr>
            <w:r w:rsidRPr="00302CA1">
              <w:rPr>
                <w:rFonts w:eastAsia="Times New Roman"/>
                <w:color w:val="000000"/>
                <w:sz w:val="18"/>
                <w:szCs w:val="18"/>
              </w:rPr>
              <w:t>Охрана окружающей среды</w:t>
            </w:r>
          </w:p>
        </w:tc>
        <w:tc>
          <w:tcPr>
            <w:tcW w:w="1276" w:type="dxa"/>
            <w:shd w:val="clear" w:color="auto" w:fill="auto"/>
            <w:vAlign w:val="center"/>
            <w:hideMark/>
          </w:tcPr>
          <w:p w14:paraId="3E636F5E"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2 296,0</w:t>
            </w:r>
          </w:p>
        </w:tc>
        <w:tc>
          <w:tcPr>
            <w:tcW w:w="621" w:type="dxa"/>
            <w:shd w:val="clear" w:color="auto" w:fill="auto"/>
            <w:vAlign w:val="center"/>
            <w:hideMark/>
          </w:tcPr>
          <w:p w14:paraId="07B4344E" w14:textId="77777777" w:rsidR="006359FC" w:rsidRPr="00302CA1" w:rsidRDefault="006359FC" w:rsidP="00CA4A9B">
            <w:pPr>
              <w:jc w:val="right"/>
              <w:rPr>
                <w:rFonts w:eastAsia="Times New Roman"/>
                <w:color w:val="000000"/>
                <w:sz w:val="18"/>
                <w:szCs w:val="18"/>
              </w:rPr>
            </w:pPr>
            <w:r w:rsidRPr="00302CA1">
              <w:rPr>
                <w:rFonts w:eastAsia="Times New Roman"/>
                <w:color w:val="000000"/>
                <w:sz w:val="18"/>
                <w:szCs w:val="18"/>
              </w:rPr>
              <w:t>0,</w:t>
            </w:r>
            <w:r w:rsidR="00CA4A9B">
              <w:rPr>
                <w:rFonts w:eastAsia="Times New Roman"/>
                <w:color w:val="000000"/>
                <w:sz w:val="18"/>
                <w:szCs w:val="18"/>
              </w:rPr>
              <w:t>1</w:t>
            </w:r>
          </w:p>
        </w:tc>
        <w:tc>
          <w:tcPr>
            <w:tcW w:w="1221" w:type="dxa"/>
            <w:shd w:val="clear" w:color="auto" w:fill="auto"/>
            <w:noWrap/>
            <w:vAlign w:val="center"/>
            <w:hideMark/>
          </w:tcPr>
          <w:p w14:paraId="27474EEF"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26 923,0</w:t>
            </w:r>
          </w:p>
        </w:tc>
        <w:tc>
          <w:tcPr>
            <w:tcW w:w="709" w:type="dxa"/>
            <w:shd w:val="clear" w:color="auto" w:fill="auto"/>
            <w:vAlign w:val="center"/>
            <w:hideMark/>
          </w:tcPr>
          <w:p w14:paraId="75ABDBF2"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0,1</w:t>
            </w:r>
          </w:p>
        </w:tc>
        <w:tc>
          <w:tcPr>
            <w:tcW w:w="1276" w:type="dxa"/>
            <w:shd w:val="clear" w:color="auto" w:fill="auto"/>
            <w:noWrap/>
            <w:vAlign w:val="center"/>
            <w:hideMark/>
          </w:tcPr>
          <w:p w14:paraId="5D21CACC"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1 277,8</w:t>
            </w:r>
          </w:p>
        </w:tc>
        <w:tc>
          <w:tcPr>
            <w:tcW w:w="621" w:type="dxa"/>
            <w:shd w:val="clear" w:color="auto" w:fill="auto"/>
            <w:vAlign w:val="center"/>
            <w:hideMark/>
          </w:tcPr>
          <w:p w14:paraId="746DE5EC"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0,1</w:t>
            </w:r>
          </w:p>
        </w:tc>
        <w:tc>
          <w:tcPr>
            <w:tcW w:w="1222" w:type="dxa"/>
            <w:shd w:val="clear" w:color="auto" w:fill="auto"/>
            <w:noWrap/>
            <w:vAlign w:val="center"/>
            <w:hideMark/>
          </w:tcPr>
          <w:p w14:paraId="371A8B91"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1 301,6</w:t>
            </w:r>
          </w:p>
        </w:tc>
        <w:tc>
          <w:tcPr>
            <w:tcW w:w="708" w:type="dxa"/>
            <w:shd w:val="clear" w:color="auto" w:fill="auto"/>
            <w:noWrap/>
            <w:vAlign w:val="center"/>
            <w:hideMark/>
          </w:tcPr>
          <w:p w14:paraId="106904D5"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0,1</w:t>
            </w:r>
          </w:p>
        </w:tc>
      </w:tr>
      <w:tr w:rsidR="006359FC" w:rsidRPr="00302CA1" w14:paraId="2F9A4730" w14:textId="77777777" w:rsidTr="00214F1D">
        <w:trPr>
          <w:trHeight w:val="45"/>
        </w:trPr>
        <w:tc>
          <w:tcPr>
            <w:tcW w:w="2567" w:type="dxa"/>
            <w:shd w:val="clear" w:color="auto" w:fill="auto"/>
            <w:vAlign w:val="center"/>
            <w:hideMark/>
          </w:tcPr>
          <w:p w14:paraId="015040F3" w14:textId="77777777" w:rsidR="006359FC" w:rsidRPr="00302CA1" w:rsidRDefault="006359FC" w:rsidP="0026560A">
            <w:pPr>
              <w:rPr>
                <w:rFonts w:eastAsia="Times New Roman"/>
                <w:color w:val="000000"/>
                <w:sz w:val="18"/>
                <w:szCs w:val="18"/>
              </w:rPr>
            </w:pPr>
            <w:r w:rsidRPr="00302CA1">
              <w:rPr>
                <w:rFonts w:eastAsia="Times New Roman"/>
                <w:color w:val="000000"/>
                <w:sz w:val="18"/>
                <w:szCs w:val="18"/>
              </w:rPr>
              <w:t>Образование</w:t>
            </w:r>
          </w:p>
        </w:tc>
        <w:tc>
          <w:tcPr>
            <w:tcW w:w="1276" w:type="dxa"/>
            <w:shd w:val="clear" w:color="auto" w:fill="auto"/>
            <w:vAlign w:val="center"/>
            <w:hideMark/>
          </w:tcPr>
          <w:p w14:paraId="7ED8556F"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10 566 299,3</w:t>
            </w:r>
          </w:p>
        </w:tc>
        <w:tc>
          <w:tcPr>
            <w:tcW w:w="621" w:type="dxa"/>
            <w:shd w:val="clear" w:color="auto" w:fill="auto"/>
            <w:vAlign w:val="center"/>
            <w:hideMark/>
          </w:tcPr>
          <w:p w14:paraId="4C527524" w14:textId="77777777" w:rsidR="006359FC" w:rsidRPr="00302CA1" w:rsidRDefault="00CA4A9B" w:rsidP="0026560A">
            <w:pPr>
              <w:jc w:val="right"/>
              <w:rPr>
                <w:rFonts w:eastAsia="Times New Roman"/>
                <w:color w:val="000000"/>
                <w:sz w:val="18"/>
                <w:szCs w:val="18"/>
              </w:rPr>
            </w:pPr>
            <w:r>
              <w:rPr>
                <w:rFonts w:eastAsia="Times New Roman"/>
                <w:color w:val="000000"/>
                <w:sz w:val="18"/>
                <w:szCs w:val="18"/>
              </w:rPr>
              <w:t>58,3</w:t>
            </w:r>
          </w:p>
        </w:tc>
        <w:tc>
          <w:tcPr>
            <w:tcW w:w="1221" w:type="dxa"/>
            <w:shd w:val="clear" w:color="auto" w:fill="auto"/>
            <w:noWrap/>
            <w:vAlign w:val="center"/>
            <w:hideMark/>
          </w:tcPr>
          <w:p w14:paraId="1264C82A"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10 335 738,1</w:t>
            </w:r>
          </w:p>
        </w:tc>
        <w:tc>
          <w:tcPr>
            <w:tcW w:w="709" w:type="dxa"/>
            <w:shd w:val="clear" w:color="auto" w:fill="auto"/>
            <w:vAlign w:val="center"/>
            <w:hideMark/>
          </w:tcPr>
          <w:p w14:paraId="3F5F9DD1"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53,7</w:t>
            </w:r>
          </w:p>
        </w:tc>
        <w:tc>
          <w:tcPr>
            <w:tcW w:w="1276" w:type="dxa"/>
            <w:shd w:val="clear" w:color="auto" w:fill="auto"/>
            <w:noWrap/>
            <w:vAlign w:val="center"/>
            <w:hideMark/>
          </w:tcPr>
          <w:p w14:paraId="52363B5C"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11 193 411,4</w:t>
            </w:r>
          </w:p>
        </w:tc>
        <w:tc>
          <w:tcPr>
            <w:tcW w:w="621" w:type="dxa"/>
            <w:shd w:val="clear" w:color="auto" w:fill="auto"/>
            <w:vAlign w:val="center"/>
            <w:hideMark/>
          </w:tcPr>
          <w:p w14:paraId="05900980"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51,0</w:t>
            </w:r>
          </w:p>
        </w:tc>
        <w:tc>
          <w:tcPr>
            <w:tcW w:w="1222" w:type="dxa"/>
            <w:shd w:val="clear" w:color="auto" w:fill="auto"/>
            <w:noWrap/>
            <w:vAlign w:val="center"/>
            <w:hideMark/>
          </w:tcPr>
          <w:p w14:paraId="01C91526"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9 226 822,9</w:t>
            </w:r>
          </w:p>
        </w:tc>
        <w:tc>
          <w:tcPr>
            <w:tcW w:w="708" w:type="dxa"/>
            <w:shd w:val="clear" w:color="auto" w:fill="auto"/>
            <w:noWrap/>
            <w:vAlign w:val="center"/>
            <w:hideMark/>
          </w:tcPr>
          <w:p w14:paraId="1A3CF546"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58,1</w:t>
            </w:r>
          </w:p>
        </w:tc>
      </w:tr>
      <w:tr w:rsidR="006359FC" w:rsidRPr="00302CA1" w14:paraId="378DEEC4" w14:textId="77777777" w:rsidTr="00214F1D">
        <w:trPr>
          <w:trHeight w:val="45"/>
        </w:trPr>
        <w:tc>
          <w:tcPr>
            <w:tcW w:w="2567" w:type="dxa"/>
            <w:shd w:val="clear" w:color="auto" w:fill="auto"/>
            <w:vAlign w:val="center"/>
            <w:hideMark/>
          </w:tcPr>
          <w:p w14:paraId="4CA9D53A" w14:textId="77777777" w:rsidR="006359FC" w:rsidRPr="00302CA1" w:rsidRDefault="006359FC" w:rsidP="0026560A">
            <w:pPr>
              <w:rPr>
                <w:rFonts w:eastAsia="Times New Roman"/>
                <w:color w:val="000000"/>
                <w:sz w:val="18"/>
                <w:szCs w:val="18"/>
              </w:rPr>
            </w:pPr>
            <w:r w:rsidRPr="00302CA1">
              <w:rPr>
                <w:rFonts w:eastAsia="Times New Roman"/>
                <w:color w:val="000000"/>
                <w:sz w:val="18"/>
                <w:szCs w:val="18"/>
              </w:rPr>
              <w:t>Культура, кинематография</w:t>
            </w:r>
          </w:p>
        </w:tc>
        <w:tc>
          <w:tcPr>
            <w:tcW w:w="1276" w:type="dxa"/>
            <w:shd w:val="clear" w:color="auto" w:fill="auto"/>
            <w:vAlign w:val="center"/>
            <w:hideMark/>
          </w:tcPr>
          <w:p w14:paraId="2A65F547"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418 719,6</w:t>
            </w:r>
          </w:p>
        </w:tc>
        <w:tc>
          <w:tcPr>
            <w:tcW w:w="621" w:type="dxa"/>
            <w:shd w:val="clear" w:color="auto" w:fill="auto"/>
            <w:vAlign w:val="center"/>
            <w:hideMark/>
          </w:tcPr>
          <w:p w14:paraId="247F6B27"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2,3</w:t>
            </w:r>
          </w:p>
        </w:tc>
        <w:tc>
          <w:tcPr>
            <w:tcW w:w="1221" w:type="dxa"/>
            <w:shd w:val="clear" w:color="auto" w:fill="auto"/>
            <w:noWrap/>
            <w:vAlign w:val="center"/>
            <w:hideMark/>
          </w:tcPr>
          <w:p w14:paraId="473E8026"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407 398,0</w:t>
            </w:r>
          </w:p>
        </w:tc>
        <w:tc>
          <w:tcPr>
            <w:tcW w:w="709" w:type="dxa"/>
            <w:shd w:val="clear" w:color="auto" w:fill="auto"/>
            <w:vAlign w:val="center"/>
            <w:hideMark/>
          </w:tcPr>
          <w:p w14:paraId="43C7087F"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2,1</w:t>
            </w:r>
          </w:p>
        </w:tc>
        <w:tc>
          <w:tcPr>
            <w:tcW w:w="1276" w:type="dxa"/>
            <w:shd w:val="clear" w:color="auto" w:fill="auto"/>
            <w:noWrap/>
            <w:vAlign w:val="center"/>
            <w:hideMark/>
          </w:tcPr>
          <w:p w14:paraId="459DD00B"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320 553,5</w:t>
            </w:r>
          </w:p>
        </w:tc>
        <w:tc>
          <w:tcPr>
            <w:tcW w:w="621" w:type="dxa"/>
            <w:shd w:val="clear" w:color="auto" w:fill="auto"/>
            <w:vAlign w:val="center"/>
            <w:hideMark/>
          </w:tcPr>
          <w:p w14:paraId="52432304"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1,5</w:t>
            </w:r>
          </w:p>
        </w:tc>
        <w:tc>
          <w:tcPr>
            <w:tcW w:w="1222" w:type="dxa"/>
            <w:shd w:val="clear" w:color="auto" w:fill="auto"/>
            <w:noWrap/>
            <w:vAlign w:val="center"/>
            <w:hideMark/>
          </w:tcPr>
          <w:p w14:paraId="74A3354E"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329 118,6</w:t>
            </w:r>
          </w:p>
        </w:tc>
        <w:tc>
          <w:tcPr>
            <w:tcW w:w="708" w:type="dxa"/>
            <w:shd w:val="clear" w:color="auto" w:fill="auto"/>
            <w:noWrap/>
            <w:vAlign w:val="center"/>
            <w:hideMark/>
          </w:tcPr>
          <w:p w14:paraId="3440DDE8"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2,1</w:t>
            </w:r>
          </w:p>
        </w:tc>
      </w:tr>
      <w:tr w:rsidR="006359FC" w:rsidRPr="00302CA1" w14:paraId="5A16FA2D" w14:textId="77777777" w:rsidTr="00214F1D">
        <w:trPr>
          <w:trHeight w:val="45"/>
        </w:trPr>
        <w:tc>
          <w:tcPr>
            <w:tcW w:w="2567" w:type="dxa"/>
            <w:shd w:val="clear" w:color="auto" w:fill="auto"/>
            <w:vAlign w:val="center"/>
            <w:hideMark/>
          </w:tcPr>
          <w:p w14:paraId="5B0D94BE" w14:textId="77777777" w:rsidR="006359FC" w:rsidRPr="00302CA1" w:rsidRDefault="006359FC" w:rsidP="0026560A">
            <w:pPr>
              <w:rPr>
                <w:rFonts w:eastAsia="Times New Roman"/>
                <w:color w:val="000000"/>
                <w:sz w:val="18"/>
                <w:szCs w:val="18"/>
              </w:rPr>
            </w:pPr>
            <w:r w:rsidRPr="00302CA1">
              <w:rPr>
                <w:rFonts w:eastAsia="Times New Roman"/>
                <w:color w:val="000000"/>
                <w:sz w:val="18"/>
                <w:szCs w:val="18"/>
              </w:rPr>
              <w:t>Здравоохранение</w:t>
            </w:r>
          </w:p>
        </w:tc>
        <w:tc>
          <w:tcPr>
            <w:tcW w:w="1276" w:type="dxa"/>
            <w:shd w:val="clear" w:color="auto" w:fill="auto"/>
            <w:vAlign w:val="center"/>
            <w:hideMark/>
          </w:tcPr>
          <w:p w14:paraId="33101810"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204,4</w:t>
            </w:r>
          </w:p>
        </w:tc>
        <w:tc>
          <w:tcPr>
            <w:tcW w:w="621" w:type="dxa"/>
            <w:shd w:val="clear" w:color="auto" w:fill="auto"/>
            <w:vAlign w:val="center"/>
            <w:hideMark/>
          </w:tcPr>
          <w:p w14:paraId="0B77EBE4"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0,1</w:t>
            </w:r>
          </w:p>
        </w:tc>
        <w:tc>
          <w:tcPr>
            <w:tcW w:w="1221" w:type="dxa"/>
            <w:shd w:val="clear" w:color="auto" w:fill="auto"/>
            <w:noWrap/>
            <w:vAlign w:val="center"/>
            <w:hideMark/>
          </w:tcPr>
          <w:p w14:paraId="12A147A6"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162,5</w:t>
            </w:r>
          </w:p>
        </w:tc>
        <w:tc>
          <w:tcPr>
            <w:tcW w:w="709" w:type="dxa"/>
            <w:shd w:val="clear" w:color="auto" w:fill="auto"/>
            <w:vAlign w:val="center"/>
            <w:hideMark/>
          </w:tcPr>
          <w:p w14:paraId="50465929"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0,1</w:t>
            </w:r>
          </w:p>
        </w:tc>
        <w:tc>
          <w:tcPr>
            <w:tcW w:w="1276" w:type="dxa"/>
            <w:shd w:val="clear" w:color="auto" w:fill="auto"/>
            <w:noWrap/>
            <w:vAlign w:val="center"/>
            <w:hideMark/>
          </w:tcPr>
          <w:p w14:paraId="35D75A07"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165,0</w:t>
            </w:r>
          </w:p>
        </w:tc>
        <w:tc>
          <w:tcPr>
            <w:tcW w:w="621" w:type="dxa"/>
            <w:shd w:val="clear" w:color="auto" w:fill="auto"/>
            <w:vAlign w:val="center"/>
            <w:hideMark/>
          </w:tcPr>
          <w:p w14:paraId="21A59A1C"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0,1</w:t>
            </w:r>
          </w:p>
        </w:tc>
        <w:tc>
          <w:tcPr>
            <w:tcW w:w="1222" w:type="dxa"/>
            <w:shd w:val="clear" w:color="auto" w:fill="auto"/>
            <w:noWrap/>
            <w:vAlign w:val="center"/>
            <w:hideMark/>
          </w:tcPr>
          <w:p w14:paraId="6915D64C"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165,0</w:t>
            </w:r>
          </w:p>
        </w:tc>
        <w:tc>
          <w:tcPr>
            <w:tcW w:w="708" w:type="dxa"/>
            <w:shd w:val="clear" w:color="auto" w:fill="auto"/>
            <w:noWrap/>
            <w:vAlign w:val="center"/>
            <w:hideMark/>
          </w:tcPr>
          <w:p w14:paraId="05CB0F4F"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0,1</w:t>
            </w:r>
          </w:p>
        </w:tc>
      </w:tr>
      <w:tr w:rsidR="006359FC" w:rsidRPr="00302CA1" w14:paraId="0014F10D" w14:textId="77777777" w:rsidTr="00214F1D">
        <w:trPr>
          <w:trHeight w:val="45"/>
        </w:trPr>
        <w:tc>
          <w:tcPr>
            <w:tcW w:w="2567" w:type="dxa"/>
            <w:shd w:val="clear" w:color="auto" w:fill="auto"/>
            <w:vAlign w:val="center"/>
            <w:hideMark/>
          </w:tcPr>
          <w:p w14:paraId="3E887E31" w14:textId="77777777" w:rsidR="006359FC" w:rsidRPr="00302CA1" w:rsidRDefault="006359FC" w:rsidP="0026560A">
            <w:pPr>
              <w:rPr>
                <w:rFonts w:eastAsia="Times New Roman"/>
                <w:color w:val="000000"/>
                <w:sz w:val="18"/>
                <w:szCs w:val="18"/>
              </w:rPr>
            </w:pPr>
            <w:r w:rsidRPr="00302CA1">
              <w:rPr>
                <w:rFonts w:eastAsia="Times New Roman"/>
                <w:color w:val="000000"/>
                <w:sz w:val="18"/>
                <w:szCs w:val="18"/>
              </w:rPr>
              <w:t>Социальная политика</w:t>
            </w:r>
          </w:p>
        </w:tc>
        <w:tc>
          <w:tcPr>
            <w:tcW w:w="1276" w:type="dxa"/>
            <w:shd w:val="clear" w:color="auto" w:fill="auto"/>
            <w:vAlign w:val="center"/>
            <w:hideMark/>
          </w:tcPr>
          <w:p w14:paraId="155E0295"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600 711,9</w:t>
            </w:r>
          </w:p>
        </w:tc>
        <w:tc>
          <w:tcPr>
            <w:tcW w:w="621" w:type="dxa"/>
            <w:shd w:val="clear" w:color="auto" w:fill="auto"/>
            <w:vAlign w:val="center"/>
            <w:hideMark/>
          </w:tcPr>
          <w:p w14:paraId="5295CD5E"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3,2</w:t>
            </w:r>
          </w:p>
        </w:tc>
        <w:tc>
          <w:tcPr>
            <w:tcW w:w="1221" w:type="dxa"/>
            <w:shd w:val="clear" w:color="auto" w:fill="auto"/>
            <w:noWrap/>
            <w:vAlign w:val="center"/>
            <w:hideMark/>
          </w:tcPr>
          <w:p w14:paraId="57F474AD"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520 045,8</w:t>
            </w:r>
          </w:p>
        </w:tc>
        <w:tc>
          <w:tcPr>
            <w:tcW w:w="709" w:type="dxa"/>
            <w:shd w:val="clear" w:color="auto" w:fill="auto"/>
            <w:vAlign w:val="center"/>
            <w:hideMark/>
          </w:tcPr>
          <w:p w14:paraId="582CEF68"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2,6</w:t>
            </w:r>
          </w:p>
        </w:tc>
        <w:tc>
          <w:tcPr>
            <w:tcW w:w="1276" w:type="dxa"/>
            <w:shd w:val="clear" w:color="auto" w:fill="auto"/>
            <w:noWrap/>
            <w:vAlign w:val="center"/>
            <w:hideMark/>
          </w:tcPr>
          <w:p w14:paraId="4EE94B76"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524 819,3</w:t>
            </w:r>
          </w:p>
        </w:tc>
        <w:tc>
          <w:tcPr>
            <w:tcW w:w="621" w:type="dxa"/>
            <w:shd w:val="clear" w:color="auto" w:fill="auto"/>
            <w:vAlign w:val="center"/>
            <w:hideMark/>
          </w:tcPr>
          <w:p w14:paraId="6700D02C"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2,3</w:t>
            </w:r>
          </w:p>
        </w:tc>
        <w:tc>
          <w:tcPr>
            <w:tcW w:w="1222" w:type="dxa"/>
            <w:shd w:val="clear" w:color="auto" w:fill="auto"/>
            <w:noWrap/>
            <w:vAlign w:val="center"/>
            <w:hideMark/>
          </w:tcPr>
          <w:p w14:paraId="253F0DD0"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524 896,7</w:t>
            </w:r>
          </w:p>
        </w:tc>
        <w:tc>
          <w:tcPr>
            <w:tcW w:w="708" w:type="dxa"/>
            <w:shd w:val="clear" w:color="auto" w:fill="auto"/>
            <w:noWrap/>
            <w:vAlign w:val="center"/>
            <w:hideMark/>
          </w:tcPr>
          <w:p w14:paraId="7F01B8A1"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3,2</w:t>
            </w:r>
          </w:p>
        </w:tc>
      </w:tr>
      <w:tr w:rsidR="006359FC" w:rsidRPr="00302CA1" w14:paraId="37922839" w14:textId="77777777" w:rsidTr="00214F1D">
        <w:trPr>
          <w:trHeight w:val="45"/>
        </w:trPr>
        <w:tc>
          <w:tcPr>
            <w:tcW w:w="2567" w:type="dxa"/>
            <w:shd w:val="clear" w:color="auto" w:fill="auto"/>
            <w:vAlign w:val="center"/>
            <w:hideMark/>
          </w:tcPr>
          <w:p w14:paraId="3E703D3D" w14:textId="77777777" w:rsidR="006359FC" w:rsidRPr="00302CA1" w:rsidRDefault="006359FC" w:rsidP="0026560A">
            <w:pPr>
              <w:rPr>
                <w:rFonts w:eastAsia="Times New Roman"/>
                <w:color w:val="000000"/>
                <w:sz w:val="18"/>
                <w:szCs w:val="18"/>
              </w:rPr>
            </w:pPr>
            <w:r w:rsidRPr="00302CA1">
              <w:rPr>
                <w:rFonts w:eastAsia="Times New Roman"/>
                <w:color w:val="000000"/>
                <w:sz w:val="18"/>
                <w:szCs w:val="18"/>
              </w:rPr>
              <w:t>Физическая культура и спорт</w:t>
            </w:r>
          </w:p>
        </w:tc>
        <w:tc>
          <w:tcPr>
            <w:tcW w:w="1276" w:type="dxa"/>
            <w:shd w:val="clear" w:color="auto" w:fill="auto"/>
            <w:vAlign w:val="center"/>
            <w:hideMark/>
          </w:tcPr>
          <w:p w14:paraId="72EA2BDE"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317 547,5</w:t>
            </w:r>
          </w:p>
        </w:tc>
        <w:tc>
          <w:tcPr>
            <w:tcW w:w="621" w:type="dxa"/>
            <w:shd w:val="clear" w:color="auto" w:fill="auto"/>
            <w:vAlign w:val="center"/>
            <w:hideMark/>
          </w:tcPr>
          <w:p w14:paraId="1CA1E1E8"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1,8</w:t>
            </w:r>
          </w:p>
        </w:tc>
        <w:tc>
          <w:tcPr>
            <w:tcW w:w="1221" w:type="dxa"/>
            <w:shd w:val="clear" w:color="auto" w:fill="auto"/>
            <w:noWrap/>
            <w:vAlign w:val="center"/>
            <w:hideMark/>
          </w:tcPr>
          <w:p w14:paraId="0964374F"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242 553,4</w:t>
            </w:r>
          </w:p>
        </w:tc>
        <w:tc>
          <w:tcPr>
            <w:tcW w:w="709" w:type="dxa"/>
            <w:shd w:val="clear" w:color="auto" w:fill="auto"/>
            <w:vAlign w:val="center"/>
            <w:hideMark/>
          </w:tcPr>
          <w:p w14:paraId="64AA83C0"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1,3</w:t>
            </w:r>
          </w:p>
        </w:tc>
        <w:tc>
          <w:tcPr>
            <w:tcW w:w="1276" w:type="dxa"/>
            <w:shd w:val="clear" w:color="auto" w:fill="auto"/>
            <w:noWrap/>
            <w:vAlign w:val="center"/>
            <w:hideMark/>
          </w:tcPr>
          <w:p w14:paraId="7C8D4379"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232 456,0</w:t>
            </w:r>
          </w:p>
        </w:tc>
        <w:tc>
          <w:tcPr>
            <w:tcW w:w="621" w:type="dxa"/>
            <w:shd w:val="clear" w:color="auto" w:fill="auto"/>
            <w:vAlign w:val="center"/>
            <w:hideMark/>
          </w:tcPr>
          <w:p w14:paraId="52627A48"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1,1</w:t>
            </w:r>
          </w:p>
        </w:tc>
        <w:tc>
          <w:tcPr>
            <w:tcW w:w="1222" w:type="dxa"/>
            <w:shd w:val="clear" w:color="auto" w:fill="auto"/>
            <w:noWrap/>
            <w:vAlign w:val="center"/>
            <w:hideMark/>
          </w:tcPr>
          <w:p w14:paraId="26FA09C7"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233 932,7</w:t>
            </w:r>
          </w:p>
        </w:tc>
        <w:tc>
          <w:tcPr>
            <w:tcW w:w="708" w:type="dxa"/>
            <w:shd w:val="clear" w:color="auto" w:fill="auto"/>
            <w:noWrap/>
            <w:vAlign w:val="center"/>
            <w:hideMark/>
          </w:tcPr>
          <w:p w14:paraId="6155E72A"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1,5</w:t>
            </w:r>
          </w:p>
        </w:tc>
      </w:tr>
      <w:tr w:rsidR="006359FC" w:rsidRPr="00302CA1" w14:paraId="77E47640" w14:textId="77777777" w:rsidTr="00214F1D">
        <w:trPr>
          <w:trHeight w:val="45"/>
        </w:trPr>
        <w:tc>
          <w:tcPr>
            <w:tcW w:w="2567" w:type="dxa"/>
            <w:shd w:val="clear" w:color="auto" w:fill="auto"/>
            <w:vAlign w:val="center"/>
            <w:hideMark/>
          </w:tcPr>
          <w:p w14:paraId="7D1DF71C" w14:textId="77777777" w:rsidR="006359FC" w:rsidRPr="00302CA1" w:rsidRDefault="006359FC" w:rsidP="0026560A">
            <w:pPr>
              <w:rPr>
                <w:rFonts w:eastAsia="Times New Roman"/>
                <w:color w:val="000000"/>
                <w:sz w:val="18"/>
                <w:szCs w:val="18"/>
              </w:rPr>
            </w:pPr>
            <w:r w:rsidRPr="00302CA1">
              <w:rPr>
                <w:rFonts w:eastAsia="Times New Roman"/>
                <w:color w:val="000000"/>
                <w:sz w:val="18"/>
                <w:szCs w:val="18"/>
              </w:rPr>
              <w:t>Средства массовой информации</w:t>
            </w:r>
          </w:p>
        </w:tc>
        <w:tc>
          <w:tcPr>
            <w:tcW w:w="1276" w:type="dxa"/>
            <w:shd w:val="clear" w:color="auto" w:fill="auto"/>
            <w:vAlign w:val="center"/>
            <w:hideMark/>
          </w:tcPr>
          <w:p w14:paraId="019DD64D"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29 874,3</w:t>
            </w:r>
          </w:p>
        </w:tc>
        <w:tc>
          <w:tcPr>
            <w:tcW w:w="621" w:type="dxa"/>
            <w:shd w:val="clear" w:color="auto" w:fill="auto"/>
            <w:vAlign w:val="center"/>
            <w:hideMark/>
          </w:tcPr>
          <w:p w14:paraId="1F32F575"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0,2</w:t>
            </w:r>
          </w:p>
        </w:tc>
        <w:tc>
          <w:tcPr>
            <w:tcW w:w="1221" w:type="dxa"/>
            <w:shd w:val="clear" w:color="auto" w:fill="auto"/>
            <w:noWrap/>
            <w:vAlign w:val="center"/>
            <w:hideMark/>
          </w:tcPr>
          <w:p w14:paraId="00FF46CD"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25 000,0</w:t>
            </w:r>
          </w:p>
        </w:tc>
        <w:tc>
          <w:tcPr>
            <w:tcW w:w="709" w:type="dxa"/>
            <w:shd w:val="clear" w:color="auto" w:fill="auto"/>
            <w:vAlign w:val="center"/>
            <w:hideMark/>
          </w:tcPr>
          <w:p w14:paraId="5C4BD56A"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0,1</w:t>
            </w:r>
          </w:p>
        </w:tc>
        <w:tc>
          <w:tcPr>
            <w:tcW w:w="1276" w:type="dxa"/>
            <w:shd w:val="clear" w:color="auto" w:fill="auto"/>
            <w:noWrap/>
            <w:vAlign w:val="center"/>
            <w:hideMark/>
          </w:tcPr>
          <w:p w14:paraId="644728C6"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26 500,0</w:t>
            </w:r>
          </w:p>
        </w:tc>
        <w:tc>
          <w:tcPr>
            <w:tcW w:w="621" w:type="dxa"/>
            <w:shd w:val="clear" w:color="auto" w:fill="auto"/>
            <w:vAlign w:val="center"/>
            <w:hideMark/>
          </w:tcPr>
          <w:p w14:paraId="18F418C9"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0,1</w:t>
            </w:r>
          </w:p>
        </w:tc>
        <w:tc>
          <w:tcPr>
            <w:tcW w:w="1222" w:type="dxa"/>
            <w:shd w:val="clear" w:color="auto" w:fill="auto"/>
            <w:noWrap/>
            <w:vAlign w:val="center"/>
            <w:hideMark/>
          </w:tcPr>
          <w:p w14:paraId="67679D3A"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26 500,0</w:t>
            </w:r>
          </w:p>
        </w:tc>
        <w:tc>
          <w:tcPr>
            <w:tcW w:w="708" w:type="dxa"/>
            <w:shd w:val="clear" w:color="auto" w:fill="auto"/>
            <w:noWrap/>
            <w:vAlign w:val="center"/>
            <w:hideMark/>
          </w:tcPr>
          <w:p w14:paraId="0D079B7B"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0,2</w:t>
            </w:r>
          </w:p>
        </w:tc>
      </w:tr>
      <w:tr w:rsidR="006359FC" w:rsidRPr="00302CA1" w14:paraId="7A750FAA" w14:textId="77777777" w:rsidTr="00214F1D">
        <w:trPr>
          <w:trHeight w:val="45"/>
        </w:trPr>
        <w:tc>
          <w:tcPr>
            <w:tcW w:w="2567" w:type="dxa"/>
            <w:shd w:val="clear" w:color="auto" w:fill="auto"/>
            <w:vAlign w:val="center"/>
            <w:hideMark/>
          </w:tcPr>
          <w:p w14:paraId="12997AC6" w14:textId="77777777" w:rsidR="006359FC" w:rsidRPr="00302CA1" w:rsidRDefault="006359FC" w:rsidP="0026560A">
            <w:pPr>
              <w:rPr>
                <w:rFonts w:eastAsia="Times New Roman"/>
                <w:color w:val="000000"/>
                <w:sz w:val="18"/>
                <w:szCs w:val="18"/>
              </w:rPr>
            </w:pPr>
            <w:r w:rsidRPr="00302CA1">
              <w:rPr>
                <w:rFonts w:eastAsia="Times New Roman"/>
                <w:color w:val="000000"/>
                <w:sz w:val="18"/>
                <w:szCs w:val="18"/>
              </w:rPr>
              <w:t>Обслуживание государственного и муниципального долга</w:t>
            </w:r>
          </w:p>
        </w:tc>
        <w:tc>
          <w:tcPr>
            <w:tcW w:w="1276" w:type="dxa"/>
            <w:shd w:val="clear" w:color="auto" w:fill="auto"/>
            <w:vAlign w:val="center"/>
            <w:hideMark/>
          </w:tcPr>
          <w:p w14:paraId="2507CBC8"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4 508,0</w:t>
            </w:r>
          </w:p>
        </w:tc>
        <w:tc>
          <w:tcPr>
            <w:tcW w:w="621" w:type="dxa"/>
            <w:shd w:val="clear" w:color="auto" w:fill="auto"/>
            <w:vAlign w:val="center"/>
            <w:hideMark/>
          </w:tcPr>
          <w:p w14:paraId="372186EE"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0,1</w:t>
            </w:r>
          </w:p>
        </w:tc>
        <w:tc>
          <w:tcPr>
            <w:tcW w:w="1221" w:type="dxa"/>
            <w:shd w:val="clear" w:color="auto" w:fill="auto"/>
            <w:noWrap/>
            <w:vAlign w:val="center"/>
            <w:hideMark/>
          </w:tcPr>
          <w:p w14:paraId="1C42390C"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39 210,0</w:t>
            </w:r>
          </w:p>
        </w:tc>
        <w:tc>
          <w:tcPr>
            <w:tcW w:w="709" w:type="dxa"/>
            <w:shd w:val="clear" w:color="auto" w:fill="auto"/>
            <w:vAlign w:val="center"/>
            <w:hideMark/>
          </w:tcPr>
          <w:p w14:paraId="33933A02"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0,2</w:t>
            </w:r>
          </w:p>
        </w:tc>
        <w:tc>
          <w:tcPr>
            <w:tcW w:w="1276" w:type="dxa"/>
            <w:shd w:val="clear" w:color="auto" w:fill="auto"/>
            <w:noWrap/>
            <w:vAlign w:val="center"/>
            <w:hideMark/>
          </w:tcPr>
          <w:p w14:paraId="32251E7E"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39 210,0</w:t>
            </w:r>
          </w:p>
        </w:tc>
        <w:tc>
          <w:tcPr>
            <w:tcW w:w="621" w:type="dxa"/>
            <w:shd w:val="clear" w:color="auto" w:fill="auto"/>
            <w:vAlign w:val="center"/>
            <w:hideMark/>
          </w:tcPr>
          <w:p w14:paraId="550F915A"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0,2</w:t>
            </w:r>
          </w:p>
        </w:tc>
        <w:tc>
          <w:tcPr>
            <w:tcW w:w="1222" w:type="dxa"/>
            <w:shd w:val="clear" w:color="auto" w:fill="auto"/>
            <w:noWrap/>
            <w:vAlign w:val="center"/>
            <w:hideMark/>
          </w:tcPr>
          <w:p w14:paraId="514811C5"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39 210,0</w:t>
            </w:r>
          </w:p>
        </w:tc>
        <w:tc>
          <w:tcPr>
            <w:tcW w:w="708" w:type="dxa"/>
            <w:shd w:val="clear" w:color="auto" w:fill="auto"/>
            <w:noWrap/>
            <w:vAlign w:val="center"/>
            <w:hideMark/>
          </w:tcPr>
          <w:p w14:paraId="54DE97DE"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0,2</w:t>
            </w:r>
          </w:p>
        </w:tc>
      </w:tr>
      <w:tr w:rsidR="006359FC" w:rsidRPr="00302CA1" w14:paraId="2F4AAB94" w14:textId="77777777" w:rsidTr="00214F1D">
        <w:trPr>
          <w:trHeight w:val="45"/>
        </w:trPr>
        <w:tc>
          <w:tcPr>
            <w:tcW w:w="2567" w:type="dxa"/>
            <w:shd w:val="clear" w:color="auto" w:fill="auto"/>
            <w:vAlign w:val="center"/>
            <w:hideMark/>
          </w:tcPr>
          <w:p w14:paraId="77E6DBCC" w14:textId="77777777" w:rsidR="006359FC" w:rsidRPr="00302CA1" w:rsidRDefault="006359FC" w:rsidP="0026560A">
            <w:pPr>
              <w:rPr>
                <w:rFonts w:eastAsia="Times New Roman"/>
                <w:color w:val="000000"/>
                <w:sz w:val="18"/>
                <w:szCs w:val="18"/>
              </w:rPr>
            </w:pPr>
            <w:r w:rsidRPr="00302CA1">
              <w:rPr>
                <w:rFonts w:eastAsia="Times New Roman"/>
                <w:color w:val="000000"/>
                <w:sz w:val="18"/>
                <w:szCs w:val="18"/>
              </w:rPr>
              <w:t>Расходы, всего (без учета условно утвержденных расходов)</w:t>
            </w:r>
          </w:p>
        </w:tc>
        <w:tc>
          <w:tcPr>
            <w:tcW w:w="1276" w:type="dxa"/>
            <w:shd w:val="clear" w:color="auto" w:fill="auto"/>
            <w:vAlign w:val="center"/>
            <w:hideMark/>
          </w:tcPr>
          <w:p w14:paraId="6E8B28CD"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18 100 991,1</w:t>
            </w:r>
          </w:p>
        </w:tc>
        <w:tc>
          <w:tcPr>
            <w:tcW w:w="621" w:type="dxa"/>
            <w:shd w:val="clear" w:color="auto" w:fill="auto"/>
            <w:vAlign w:val="center"/>
            <w:hideMark/>
          </w:tcPr>
          <w:p w14:paraId="6BA93EE0"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100,0</w:t>
            </w:r>
          </w:p>
        </w:tc>
        <w:tc>
          <w:tcPr>
            <w:tcW w:w="1221" w:type="dxa"/>
            <w:shd w:val="clear" w:color="000000" w:fill="FFFFFF"/>
            <w:noWrap/>
            <w:vAlign w:val="center"/>
            <w:hideMark/>
          </w:tcPr>
          <w:p w14:paraId="56DE01B2"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19 262 581,2</w:t>
            </w:r>
          </w:p>
        </w:tc>
        <w:tc>
          <w:tcPr>
            <w:tcW w:w="709" w:type="dxa"/>
            <w:shd w:val="clear" w:color="auto" w:fill="auto"/>
            <w:vAlign w:val="center"/>
            <w:hideMark/>
          </w:tcPr>
          <w:p w14:paraId="1DF40047"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100,0</w:t>
            </w:r>
          </w:p>
        </w:tc>
        <w:tc>
          <w:tcPr>
            <w:tcW w:w="1276" w:type="dxa"/>
            <w:shd w:val="clear" w:color="000000" w:fill="FFFFFF"/>
            <w:noWrap/>
            <w:vAlign w:val="center"/>
            <w:hideMark/>
          </w:tcPr>
          <w:p w14:paraId="34BB6BE0"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21 583 806,2</w:t>
            </w:r>
          </w:p>
        </w:tc>
        <w:tc>
          <w:tcPr>
            <w:tcW w:w="621" w:type="dxa"/>
            <w:shd w:val="clear" w:color="auto" w:fill="auto"/>
            <w:vAlign w:val="center"/>
            <w:hideMark/>
          </w:tcPr>
          <w:p w14:paraId="1526402D"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98,4</w:t>
            </w:r>
          </w:p>
        </w:tc>
        <w:tc>
          <w:tcPr>
            <w:tcW w:w="1222" w:type="dxa"/>
            <w:shd w:val="clear" w:color="000000" w:fill="FFFFFF"/>
            <w:noWrap/>
            <w:vAlign w:val="center"/>
            <w:hideMark/>
          </w:tcPr>
          <w:p w14:paraId="7778C2FB"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15 303 315,1</w:t>
            </w:r>
          </w:p>
        </w:tc>
        <w:tc>
          <w:tcPr>
            <w:tcW w:w="708" w:type="dxa"/>
            <w:shd w:val="clear" w:color="auto" w:fill="auto"/>
            <w:noWrap/>
            <w:vAlign w:val="center"/>
            <w:hideMark/>
          </w:tcPr>
          <w:p w14:paraId="6EDCFFB5"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96,6</w:t>
            </w:r>
          </w:p>
        </w:tc>
      </w:tr>
      <w:tr w:rsidR="006359FC" w:rsidRPr="00302CA1" w14:paraId="403BFF71" w14:textId="77777777" w:rsidTr="00214F1D">
        <w:trPr>
          <w:trHeight w:val="315"/>
        </w:trPr>
        <w:tc>
          <w:tcPr>
            <w:tcW w:w="2567" w:type="dxa"/>
            <w:shd w:val="clear" w:color="auto" w:fill="auto"/>
            <w:vAlign w:val="center"/>
            <w:hideMark/>
          </w:tcPr>
          <w:p w14:paraId="5EA52B19" w14:textId="77777777" w:rsidR="006359FC" w:rsidRPr="00302CA1" w:rsidRDefault="006359FC" w:rsidP="0026560A">
            <w:pPr>
              <w:rPr>
                <w:rFonts w:eastAsia="Times New Roman"/>
                <w:color w:val="000000"/>
                <w:sz w:val="18"/>
                <w:szCs w:val="18"/>
              </w:rPr>
            </w:pPr>
            <w:r w:rsidRPr="00302CA1">
              <w:rPr>
                <w:rFonts w:eastAsia="Times New Roman"/>
                <w:color w:val="000000"/>
                <w:sz w:val="18"/>
                <w:szCs w:val="18"/>
              </w:rPr>
              <w:t>Условно утверждаемые расходы</w:t>
            </w:r>
          </w:p>
        </w:tc>
        <w:tc>
          <w:tcPr>
            <w:tcW w:w="1276" w:type="dxa"/>
            <w:shd w:val="clear" w:color="auto" w:fill="auto"/>
            <w:vAlign w:val="center"/>
            <w:hideMark/>
          </w:tcPr>
          <w:p w14:paraId="0173523A"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w:t>
            </w:r>
          </w:p>
        </w:tc>
        <w:tc>
          <w:tcPr>
            <w:tcW w:w="621" w:type="dxa"/>
            <w:shd w:val="clear" w:color="auto" w:fill="auto"/>
            <w:vAlign w:val="center"/>
            <w:hideMark/>
          </w:tcPr>
          <w:p w14:paraId="40261D03"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w:t>
            </w:r>
          </w:p>
        </w:tc>
        <w:tc>
          <w:tcPr>
            <w:tcW w:w="1221" w:type="dxa"/>
            <w:shd w:val="clear" w:color="000000" w:fill="FFFFFF"/>
            <w:noWrap/>
            <w:vAlign w:val="center"/>
            <w:hideMark/>
          </w:tcPr>
          <w:p w14:paraId="1133E0CC"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w:t>
            </w:r>
          </w:p>
        </w:tc>
        <w:tc>
          <w:tcPr>
            <w:tcW w:w="709" w:type="dxa"/>
            <w:shd w:val="clear" w:color="auto" w:fill="auto"/>
            <w:vAlign w:val="center"/>
            <w:hideMark/>
          </w:tcPr>
          <w:p w14:paraId="0E43B5D9"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w:t>
            </w:r>
          </w:p>
        </w:tc>
        <w:tc>
          <w:tcPr>
            <w:tcW w:w="1276" w:type="dxa"/>
            <w:shd w:val="clear" w:color="000000" w:fill="FFFFFF"/>
            <w:noWrap/>
            <w:vAlign w:val="center"/>
            <w:hideMark/>
          </w:tcPr>
          <w:p w14:paraId="56A40119"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340 000,0</w:t>
            </w:r>
          </w:p>
        </w:tc>
        <w:tc>
          <w:tcPr>
            <w:tcW w:w="621" w:type="dxa"/>
            <w:shd w:val="clear" w:color="auto" w:fill="auto"/>
            <w:vAlign w:val="center"/>
            <w:hideMark/>
          </w:tcPr>
          <w:p w14:paraId="6CCB0FEB"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1,6</w:t>
            </w:r>
          </w:p>
        </w:tc>
        <w:tc>
          <w:tcPr>
            <w:tcW w:w="1222" w:type="dxa"/>
            <w:shd w:val="clear" w:color="000000" w:fill="FFFFFF"/>
            <w:noWrap/>
            <w:vAlign w:val="center"/>
            <w:hideMark/>
          </w:tcPr>
          <w:p w14:paraId="452EA388"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545 000,0</w:t>
            </w:r>
          </w:p>
        </w:tc>
        <w:tc>
          <w:tcPr>
            <w:tcW w:w="708" w:type="dxa"/>
            <w:shd w:val="clear" w:color="auto" w:fill="auto"/>
            <w:noWrap/>
            <w:vAlign w:val="center"/>
            <w:hideMark/>
          </w:tcPr>
          <w:p w14:paraId="2944674F" w14:textId="77777777" w:rsidR="006359FC" w:rsidRPr="00302CA1" w:rsidRDefault="006359FC" w:rsidP="0026560A">
            <w:pPr>
              <w:jc w:val="right"/>
              <w:rPr>
                <w:rFonts w:eastAsia="Times New Roman"/>
                <w:color w:val="000000"/>
                <w:sz w:val="18"/>
                <w:szCs w:val="18"/>
              </w:rPr>
            </w:pPr>
            <w:r w:rsidRPr="00302CA1">
              <w:rPr>
                <w:rFonts w:eastAsia="Times New Roman"/>
                <w:color w:val="000000"/>
                <w:sz w:val="18"/>
                <w:szCs w:val="18"/>
              </w:rPr>
              <w:t>3,4</w:t>
            </w:r>
          </w:p>
        </w:tc>
      </w:tr>
      <w:tr w:rsidR="006359FC" w:rsidRPr="00302CA1" w14:paraId="57273322" w14:textId="77777777" w:rsidTr="00214F1D">
        <w:trPr>
          <w:trHeight w:val="45"/>
        </w:trPr>
        <w:tc>
          <w:tcPr>
            <w:tcW w:w="2567" w:type="dxa"/>
            <w:shd w:val="clear" w:color="auto" w:fill="00B0F0"/>
            <w:noWrap/>
            <w:vAlign w:val="center"/>
            <w:hideMark/>
          </w:tcPr>
          <w:p w14:paraId="58C35F4D" w14:textId="77777777" w:rsidR="006359FC" w:rsidRPr="00302CA1" w:rsidRDefault="006359FC" w:rsidP="0026560A">
            <w:pPr>
              <w:rPr>
                <w:rFonts w:eastAsia="Times New Roman"/>
                <w:b/>
                <w:color w:val="FFFFFF" w:themeColor="background1"/>
                <w:sz w:val="18"/>
                <w:szCs w:val="18"/>
              </w:rPr>
            </w:pPr>
            <w:r w:rsidRPr="00302CA1">
              <w:rPr>
                <w:rFonts w:eastAsia="Times New Roman"/>
                <w:b/>
                <w:color w:val="FFFFFF" w:themeColor="background1"/>
                <w:sz w:val="18"/>
                <w:szCs w:val="18"/>
              </w:rPr>
              <w:t>Итого:</w:t>
            </w:r>
          </w:p>
        </w:tc>
        <w:tc>
          <w:tcPr>
            <w:tcW w:w="1276" w:type="dxa"/>
            <w:shd w:val="clear" w:color="auto" w:fill="00B0F0"/>
            <w:vAlign w:val="center"/>
            <w:hideMark/>
          </w:tcPr>
          <w:p w14:paraId="5A2BF13A" w14:textId="77777777" w:rsidR="006359FC" w:rsidRPr="00302CA1" w:rsidRDefault="006359FC" w:rsidP="0026560A">
            <w:pPr>
              <w:jc w:val="right"/>
              <w:rPr>
                <w:rFonts w:eastAsia="Times New Roman"/>
                <w:b/>
                <w:color w:val="FFFFFF" w:themeColor="background1"/>
                <w:sz w:val="18"/>
                <w:szCs w:val="18"/>
              </w:rPr>
            </w:pPr>
            <w:r w:rsidRPr="00302CA1">
              <w:rPr>
                <w:rFonts w:eastAsia="Times New Roman"/>
                <w:b/>
                <w:color w:val="FFFFFF" w:themeColor="background1"/>
                <w:sz w:val="18"/>
                <w:szCs w:val="18"/>
              </w:rPr>
              <w:t>18 100 991,1</w:t>
            </w:r>
          </w:p>
        </w:tc>
        <w:tc>
          <w:tcPr>
            <w:tcW w:w="621" w:type="dxa"/>
            <w:shd w:val="clear" w:color="auto" w:fill="00B0F0"/>
            <w:vAlign w:val="center"/>
            <w:hideMark/>
          </w:tcPr>
          <w:p w14:paraId="62D21942" w14:textId="77777777" w:rsidR="006359FC" w:rsidRPr="00302CA1" w:rsidRDefault="006359FC" w:rsidP="0026560A">
            <w:pPr>
              <w:jc w:val="right"/>
              <w:rPr>
                <w:rFonts w:eastAsia="Times New Roman"/>
                <w:b/>
                <w:color w:val="FFFFFF" w:themeColor="background1"/>
                <w:sz w:val="18"/>
                <w:szCs w:val="18"/>
              </w:rPr>
            </w:pPr>
            <w:r w:rsidRPr="00302CA1">
              <w:rPr>
                <w:rFonts w:eastAsia="Times New Roman"/>
                <w:b/>
                <w:color w:val="FFFFFF" w:themeColor="background1"/>
                <w:sz w:val="18"/>
                <w:szCs w:val="18"/>
              </w:rPr>
              <w:t>100,0</w:t>
            </w:r>
          </w:p>
        </w:tc>
        <w:tc>
          <w:tcPr>
            <w:tcW w:w="1221" w:type="dxa"/>
            <w:shd w:val="clear" w:color="auto" w:fill="00B0F0"/>
            <w:noWrap/>
            <w:vAlign w:val="center"/>
            <w:hideMark/>
          </w:tcPr>
          <w:p w14:paraId="311FD4FD" w14:textId="77777777" w:rsidR="006359FC" w:rsidRPr="00302CA1" w:rsidRDefault="006359FC" w:rsidP="0026560A">
            <w:pPr>
              <w:jc w:val="right"/>
              <w:rPr>
                <w:rFonts w:eastAsia="Times New Roman"/>
                <w:b/>
                <w:color w:val="FFFFFF" w:themeColor="background1"/>
                <w:sz w:val="18"/>
                <w:szCs w:val="18"/>
              </w:rPr>
            </w:pPr>
            <w:r w:rsidRPr="00302CA1">
              <w:rPr>
                <w:rFonts w:eastAsia="Times New Roman"/>
                <w:b/>
                <w:color w:val="FFFFFF" w:themeColor="background1"/>
                <w:sz w:val="18"/>
                <w:szCs w:val="18"/>
              </w:rPr>
              <w:t>19 262 581,2</w:t>
            </w:r>
          </w:p>
        </w:tc>
        <w:tc>
          <w:tcPr>
            <w:tcW w:w="709" w:type="dxa"/>
            <w:shd w:val="clear" w:color="auto" w:fill="00B0F0"/>
            <w:vAlign w:val="center"/>
            <w:hideMark/>
          </w:tcPr>
          <w:p w14:paraId="2D3AC9D9" w14:textId="77777777" w:rsidR="006359FC" w:rsidRPr="00302CA1" w:rsidRDefault="006359FC" w:rsidP="0026560A">
            <w:pPr>
              <w:jc w:val="right"/>
              <w:rPr>
                <w:rFonts w:eastAsia="Times New Roman"/>
                <w:b/>
                <w:color w:val="FFFFFF" w:themeColor="background1"/>
                <w:sz w:val="18"/>
                <w:szCs w:val="18"/>
              </w:rPr>
            </w:pPr>
            <w:r w:rsidRPr="00302CA1">
              <w:rPr>
                <w:rFonts w:eastAsia="Times New Roman"/>
                <w:b/>
                <w:color w:val="FFFFFF" w:themeColor="background1"/>
                <w:sz w:val="18"/>
                <w:szCs w:val="18"/>
              </w:rPr>
              <w:t>100,0</w:t>
            </w:r>
          </w:p>
        </w:tc>
        <w:tc>
          <w:tcPr>
            <w:tcW w:w="1276" w:type="dxa"/>
            <w:shd w:val="clear" w:color="auto" w:fill="00B0F0"/>
            <w:noWrap/>
            <w:vAlign w:val="center"/>
            <w:hideMark/>
          </w:tcPr>
          <w:p w14:paraId="435E5ECD" w14:textId="77777777" w:rsidR="006359FC" w:rsidRPr="00302CA1" w:rsidRDefault="006359FC" w:rsidP="0026560A">
            <w:pPr>
              <w:jc w:val="right"/>
              <w:rPr>
                <w:rFonts w:eastAsia="Times New Roman"/>
                <w:b/>
                <w:color w:val="FFFFFF" w:themeColor="background1"/>
                <w:sz w:val="18"/>
                <w:szCs w:val="18"/>
              </w:rPr>
            </w:pPr>
            <w:r w:rsidRPr="00302CA1">
              <w:rPr>
                <w:rFonts w:eastAsia="Times New Roman"/>
                <w:b/>
                <w:color w:val="FFFFFF" w:themeColor="background1"/>
                <w:sz w:val="18"/>
                <w:szCs w:val="18"/>
              </w:rPr>
              <w:t>21 923 806,2</w:t>
            </w:r>
          </w:p>
        </w:tc>
        <w:tc>
          <w:tcPr>
            <w:tcW w:w="621" w:type="dxa"/>
            <w:shd w:val="clear" w:color="auto" w:fill="00B0F0"/>
            <w:vAlign w:val="center"/>
            <w:hideMark/>
          </w:tcPr>
          <w:p w14:paraId="1667B791" w14:textId="77777777" w:rsidR="006359FC" w:rsidRPr="00302CA1" w:rsidRDefault="006359FC" w:rsidP="0026560A">
            <w:pPr>
              <w:jc w:val="right"/>
              <w:rPr>
                <w:rFonts w:eastAsia="Times New Roman"/>
                <w:b/>
                <w:color w:val="FFFFFF" w:themeColor="background1"/>
                <w:sz w:val="18"/>
                <w:szCs w:val="18"/>
              </w:rPr>
            </w:pPr>
            <w:r w:rsidRPr="00302CA1">
              <w:rPr>
                <w:rFonts w:eastAsia="Times New Roman"/>
                <w:b/>
                <w:color w:val="FFFFFF" w:themeColor="background1"/>
                <w:sz w:val="18"/>
                <w:szCs w:val="18"/>
              </w:rPr>
              <w:t>100,0</w:t>
            </w:r>
          </w:p>
        </w:tc>
        <w:tc>
          <w:tcPr>
            <w:tcW w:w="1222" w:type="dxa"/>
            <w:shd w:val="clear" w:color="auto" w:fill="00B0F0"/>
            <w:noWrap/>
            <w:vAlign w:val="center"/>
            <w:hideMark/>
          </w:tcPr>
          <w:p w14:paraId="23F9E808" w14:textId="77777777" w:rsidR="006359FC" w:rsidRPr="00302CA1" w:rsidRDefault="006359FC" w:rsidP="0026560A">
            <w:pPr>
              <w:jc w:val="right"/>
              <w:rPr>
                <w:rFonts w:eastAsia="Times New Roman"/>
                <w:b/>
                <w:color w:val="FFFFFF" w:themeColor="background1"/>
                <w:sz w:val="18"/>
                <w:szCs w:val="18"/>
              </w:rPr>
            </w:pPr>
            <w:r w:rsidRPr="00302CA1">
              <w:rPr>
                <w:rFonts w:eastAsia="Times New Roman"/>
                <w:b/>
                <w:color w:val="FFFFFF" w:themeColor="background1"/>
                <w:sz w:val="18"/>
                <w:szCs w:val="18"/>
              </w:rPr>
              <w:t>15 848 315,1</w:t>
            </w:r>
          </w:p>
        </w:tc>
        <w:tc>
          <w:tcPr>
            <w:tcW w:w="708" w:type="dxa"/>
            <w:shd w:val="clear" w:color="auto" w:fill="00B0F0"/>
            <w:noWrap/>
            <w:vAlign w:val="center"/>
            <w:hideMark/>
          </w:tcPr>
          <w:p w14:paraId="454730C8" w14:textId="77777777" w:rsidR="006359FC" w:rsidRPr="00302CA1" w:rsidRDefault="006359FC" w:rsidP="0026560A">
            <w:pPr>
              <w:jc w:val="right"/>
              <w:rPr>
                <w:rFonts w:eastAsia="Times New Roman"/>
                <w:b/>
                <w:color w:val="FFFFFF" w:themeColor="background1"/>
                <w:sz w:val="18"/>
                <w:szCs w:val="18"/>
              </w:rPr>
            </w:pPr>
            <w:r w:rsidRPr="00302CA1">
              <w:rPr>
                <w:rFonts w:eastAsia="Times New Roman"/>
                <w:b/>
                <w:color w:val="FFFFFF" w:themeColor="background1"/>
                <w:sz w:val="18"/>
                <w:szCs w:val="18"/>
              </w:rPr>
              <w:t>100,0</w:t>
            </w:r>
          </w:p>
        </w:tc>
      </w:tr>
    </w:tbl>
    <w:p w14:paraId="15E18E53" w14:textId="77777777" w:rsidR="006359FC" w:rsidRPr="00BD12A9" w:rsidRDefault="006359FC" w:rsidP="006359FC">
      <w:pPr>
        <w:tabs>
          <w:tab w:val="left" w:pos="709"/>
          <w:tab w:val="left" w:pos="1134"/>
        </w:tabs>
        <w:ind w:firstLine="709"/>
        <w:jc w:val="both"/>
        <w:rPr>
          <w:sz w:val="28"/>
          <w:szCs w:val="28"/>
        </w:rPr>
      </w:pPr>
      <w:r w:rsidRPr="00BD12A9">
        <w:rPr>
          <w:sz w:val="28"/>
          <w:szCs w:val="28"/>
        </w:rPr>
        <w:t>По отношению к ожидаемому исполнению расходной части бюджета города Оренбурга в 2021 году Проектом решения предусматривается увеличение ассигнований на 2022 год по пяти разделам классификации расходов, уменьшение - по семи разделам.</w:t>
      </w:r>
    </w:p>
    <w:p w14:paraId="091DBA02" w14:textId="6FC79DED" w:rsidR="006359FC" w:rsidRPr="00BD12A9" w:rsidRDefault="006359FC" w:rsidP="006359FC">
      <w:pPr>
        <w:tabs>
          <w:tab w:val="left" w:pos="709"/>
          <w:tab w:val="left" w:pos="1134"/>
        </w:tabs>
        <w:ind w:firstLine="709"/>
        <w:jc w:val="both"/>
        <w:rPr>
          <w:sz w:val="28"/>
          <w:szCs w:val="28"/>
        </w:rPr>
      </w:pPr>
      <w:r w:rsidRPr="00BD12A9">
        <w:rPr>
          <w:sz w:val="28"/>
          <w:szCs w:val="28"/>
        </w:rPr>
        <w:t>Основные изменения ассигнований на 2022 год по отношению к ожидаемой оценке исполнения бюджета города Оренбурга в 2021 году предусматриваются по следующим разделам:</w:t>
      </w:r>
    </w:p>
    <w:p w14:paraId="54758683" w14:textId="77777777" w:rsidR="006359FC" w:rsidRDefault="006359FC" w:rsidP="006359FC">
      <w:pPr>
        <w:numPr>
          <w:ilvl w:val="0"/>
          <w:numId w:val="2"/>
        </w:numPr>
        <w:tabs>
          <w:tab w:val="left" w:pos="709"/>
          <w:tab w:val="left" w:pos="1134"/>
        </w:tabs>
        <w:ind w:left="0" w:firstLine="709"/>
        <w:jc w:val="both"/>
        <w:rPr>
          <w:sz w:val="28"/>
          <w:szCs w:val="28"/>
        </w:rPr>
      </w:pPr>
      <w:r w:rsidRPr="00BD12A9">
        <w:rPr>
          <w:sz w:val="28"/>
          <w:szCs w:val="28"/>
        </w:rPr>
        <w:t>увеличение объема финансирования по разделам:</w:t>
      </w:r>
    </w:p>
    <w:p w14:paraId="3BB63ABD" w14:textId="2A808A74" w:rsidR="006359FC" w:rsidRDefault="006359FC" w:rsidP="006359FC">
      <w:pPr>
        <w:tabs>
          <w:tab w:val="left" w:pos="709"/>
          <w:tab w:val="left" w:pos="1134"/>
        </w:tabs>
        <w:ind w:firstLine="709"/>
        <w:jc w:val="both"/>
        <w:rPr>
          <w:sz w:val="28"/>
          <w:szCs w:val="28"/>
        </w:rPr>
      </w:pPr>
      <w:r>
        <w:rPr>
          <w:sz w:val="28"/>
          <w:szCs w:val="28"/>
        </w:rPr>
        <w:t xml:space="preserve">0500 «Жилищно-коммунальное хозяйство» - </w:t>
      </w:r>
      <w:r w:rsidR="004832D8">
        <w:rPr>
          <w:sz w:val="28"/>
          <w:szCs w:val="28"/>
        </w:rPr>
        <w:t>на</w:t>
      </w:r>
      <w:r>
        <w:rPr>
          <w:sz w:val="28"/>
          <w:szCs w:val="28"/>
        </w:rPr>
        <w:t xml:space="preserve"> 1 513 723,5 тыс. рублей или 97,8%</w:t>
      </w:r>
      <w:r w:rsidR="004832D8">
        <w:rPr>
          <w:sz w:val="28"/>
          <w:szCs w:val="28"/>
        </w:rPr>
        <w:t xml:space="preserve">, в связи с планированием </w:t>
      </w:r>
      <w:r w:rsidRPr="001D5FEB">
        <w:rPr>
          <w:sz w:val="28"/>
          <w:szCs w:val="28"/>
        </w:rPr>
        <w:t>расходов на выполнение проектных работ, строительство и реконструкцию подводящих инженерных сетей</w:t>
      </w:r>
      <w:r w:rsidR="00C21BE9">
        <w:rPr>
          <w:sz w:val="28"/>
          <w:szCs w:val="28"/>
        </w:rPr>
        <w:t xml:space="preserve"> </w:t>
      </w:r>
      <w:r w:rsidR="004832D8">
        <w:rPr>
          <w:sz w:val="28"/>
          <w:szCs w:val="28"/>
        </w:rPr>
        <w:t>в целях реализации инфраструктурного проекта комплексной застройки жилого района «Молодой Оренбург»</w:t>
      </w:r>
      <w:r w:rsidRPr="001D5FEB">
        <w:rPr>
          <w:sz w:val="28"/>
          <w:szCs w:val="28"/>
        </w:rPr>
        <w:t>;</w:t>
      </w:r>
    </w:p>
    <w:p w14:paraId="58F834C2" w14:textId="3979DE36" w:rsidR="006359FC" w:rsidRPr="004832D8" w:rsidRDefault="006359FC" w:rsidP="006359FC">
      <w:pPr>
        <w:tabs>
          <w:tab w:val="left" w:pos="0"/>
          <w:tab w:val="left" w:pos="1134"/>
        </w:tabs>
        <w:ind w:firstLine="709"/>
        <w:jc w:val="both"/>
        <w:rPr>
          <w:sz w:val="28"/>
          <w:szCs w:val="28"/>
        </w:rPr>
      </w:pPr>
      <w:r w:rsidRPr="004832D8">
        <w:rPr>
          <w:sz w:val="28"/>
          <w:szCs w:val="28"/>
        </w:rPr>
        <w:t xml:space="preserve">0100 «Общегосударственные вопросы» - </w:t>
      </w:r>
      <w:r w:rsidR="004832D8" w:rsidRPr="004832D8">
        <w:rPr>
          <w:sz w:val="28"/>
          <w:szCs w:val="28"/>
        </w:rPr>
        <w:t>на</w:t>
      </w:r>
      <w:r w:rsidRPr="004832D8">
        <w:rPr>
          <w:sz w:val="28"/>
          <w:szCs w:val="28"/>
        </w:rPr>
        <w:t xml:space="preserve"> 72 100,6 тыс. рублей или 9,6%</w:t>
      </w:r>
      <w:r w:rsidR="004832D8" w:rsidRPr="004832D8">
        <w:rPr>
          <w:sz w:val="28"/>
          <w:szCs w:val="28"/>
        </w:rPr>
        <w:t>, в связи с</w:t>
      </w:r>
      <w:r w:rsidRPr="004832D8">
        <w:rPr>
          <w:sz w:val="28"/>
          <w:szCs w:val="28"/>
        </w:rPr>
        <w:t xml:space="preserve"> </w:t>
      </w:r>
      <w:r w:rsidR="00C21BE9" w:rsidRPr="004832D8">
        <w:rPr>
          <w:sz w:val="28"/>
          <w:szCs w:val="28"/>
        </w:rPr>
        <w:t>увеличение</w:t>
      </w:r>
      <w:r w:rsidR="004832D8" w:rsidRPr="004832D8">
        <w:rPr>
          <w:sz w:val="28"/>
          <w:szCs w:val="28"/>
        </w:rPr>
        <w:t>м</w:t>
      </w:r>
      <w:r w:rsidRPr="004832D8">
        <w:rPr>
          <w:sz w:val="28"/>
          <w:szCs w:val="28"/>
        </w:rPr>
        <w:t xml:space="preserve"> объема резервных фондов;</w:t>
      </w:r>
    </w:p>
    <w:p w14:paraId="450CD6FC" w14:textId="60F37D6F" w:rsidR="006359FC" w:rsidRPr="004832D8" w:rsidRDefault="006359FC" w:rsidP="006359FC">
      <w:pPr>
        <w:tabs>
          <w:tab w:val="left" w:pos="0"/>
          <w:tab w:val="left" w:pos="1134"/>
        </w:tabs>
        <w:ind w:firstLine="709"/>
        <w:jc w:val="both"/>
        <w:rPr>
          <w:sz w:val="28"/>
          <w:szCs w:val="28"/>
        </w:rPr>
      </w:pPr>
      <w:r w:rsidRPr="004832D8">
        <w:rPr>
          <w:sz w:val="28"/>
          <w:szCs w:val="28"/>
        </w:rPr>
        <w:t>1300 «</w:t>
      </w:r>
      <w:r w:rsidRPr="004832D8">
        <w:rPr>
          <w:rFonts w:eastAsia="Times New Roman"/>
          <w:color w:val="000000"/>
          <w:sz w:val="28"/>
          <w:szCs w:val="28"/>
        </w:rPr>
        <w:t>Обслуживание государственного (муниципального) долга</w:t>
      </w:r>
      <w:r w:rsidRPr="004832D8">
        <w:rPr>
          <w:sz w:val="28"/>
          <w:szCs w:val="28"/>
        </w:rPr>
        <w:t xml:space="preserve">» - </w:t>
      </w:r>
      <w:r w:rsidR="004832D8">
        <w:rPr>
          <w:sz w:val="28"/>
          <w:szCs w:val="28"/>
        </w:rPr>
        <w:t>на</w:t>
      </w:r>
      <w:r w:rsidRPr="004832D8">
        <w:rPr>
          <w:sz w:val="28"/>
          <w:szCs w:val="28"/>
        </w:rPr>
        <w:t xml:space="preserve"> 34 702,0 тыс. рублей или 7,8 раза</w:t>
      </w:r>
      <w:r w:rsidR="004832D8">
        <w:rPr>
          <w:sz w:val="28"/>
          <w:szCs w:val="28"/>
        </w:rPr>
        <w:t>,</w:t>
      </w:r>
      <w:r w:rsidRPr="004832D8">
        <w:rPr>
          <w:sz w:val="28"/>
          <w:szCs w:val="28"/>
        </w:rPr>
        <w:t xml:space="preserve"> в связи с планированием привлечения заемных средств в объемах, превышающих фактические заимствования текущего финансового года;</w:t>
      </w:r>
    </w:p>
    <w:p w14:paraId="18A05997" w14:textId="77777777" w:rsidR="006359FC" w:rsidRPr="004832D8" w:rsidRDefault="006359FC" w:rsidP="006359FC">
      <w:pPr>
        <w:numPr>
          <w:ilvl w:val="0"/>
          <w:numId w:val="2"/>
        </w:numPr>
        <w:tabs>
          <w:tab w:val="left" w:pos="0"/>
          <w:tab w:val="left" w:pos="1134"/>
        </w:tabs>
        <w:ind w:left="0" w:firstLine="709"/>
        <w:jc w:val="both"/>
        <w:rPr>
          <w:sz w:val="28"/>
          <w:szCs w:val="28"/>
        </w:rPr>
      </w:pPr>
      <w:r w:rsidRPr="004832D8">
        <w:rPr>
          <w:sz w:val="28"/>
          <w:szCs w:val="28"/>
        </w:rPr>
        <w:t>сокращение объема финансирования по разделам:</w:t>
      </w:r>
    </w:p>
    <w:p w14:paraId="5A99B9BD" w14:textId="13D469D3" w:rsidR="006359FC" w:rsidRPr="004832D8" w:rsidRDefault="006359FC" w:rsidP="006359FC">
      <w:pPr>
        <w:tabs>
          <w:tab w:val="left" w:pos="0"/>
          <w:tab w:val="left" w:pos="1134"/>
        </w:tabs>
        <w:ind w:firstLine="709"/>
        <w:jc w:val="both"/>
        <w:rPr>
          <w:sz w:val="28"/>
          <w:szCs w:val="28"/>
        </w:rPr>
      </w:pPr>
      <w:r w:rsidRPr="004832D8">
        <w:rPr>
          <w:sz w:val="28"/>
          <w:szCs w:val="28"/>
        </w:rPr>
        <w:t xml:space="preserve">0700 «Образование» - </w:t>
      </w:r>
      <w:r w:rsidR="004832D8" w:rsidRPr="004832D8">
        <w:rPr>
          <w:sz w:val="28"/>
          <w:szCs w:val="28"/>
        </w:rPr>
        <w:t>на</w:t>
      </w:r>
      <w:r w:rsidRPr="004832D8">
        <w:rPr>
          <w:sz w:val="28"/>
          <w:szCs w:val="28"/>
        </w:rPr>
        <w:t xml:space="preserve"> 230 561,2 тыс. рублей или 2,2%</w:t>
      </w:r>
      <w:r w:rsidR="004832D8">
        <w:rPr>
          <w:sz w:val="28"/>
          <w:szCs w:val="28"/>
        </w:rPr>
        <w:t>, в связи с</w:t>
      </w:r>
      <w:r w:rsidRPr="004832D8">
        <w:rPr>
          <w:sz w:val="28"/>
          <w:szCs w:val="28"/>
        </w:rPr>
        <w:t xml:space="preserve"> сокращени</w:t>
      </w:r>
      <w:r w:rsidR="004832D8">
        <w:rPr>
          <w:sz w:val="28"/>
          <w:szCs w:val="28"/>
        </w:rPr>
        <w:t>ем</w:t>
      </w:r>
      <w:r w:rsidRPr="004832D8">
        <w:rPr>
          <w:sz w:val="28"/>
          <w:szCs w:val="28"/>
        </w:rPr>
        <w:t xml:space="preserve"> объема межбюджетных трансфертов на бюджетные инвестиции в объекты муниципальной собственности;</w:t>
      </w:r>
    </w:p>
    <w:p w14:paraId="5677773A" w14:textId="4E3FE86B" w:rsidR="006359FC" w:rsidRPr="004832D8" w:rsidRDefault="006359FC" w:rsidP="006359FC">
      <w:pPr>
        <w:tabs>
          <w:tab w:val="left" w:pos="0"/>
          <w:tab w:val="left" w:pos="1134"/>
        </w:tabs>
        <w:ind w:firstLine="709"/>
        <w:jc w:val="both"/>
        <w:rPr>
          <w:sz w:val="28"/>
          <w:szCs w:val="28"/>
        </w:rPr>
      </w:pPr>
      <w:r w:rsidRPr="004832D8">
        <w:rPr>
          <w:sz w:val="28"/>
          <w:szCs w:val="28"/>
        </w:rPr>
        <w:t xml:space="preserve">0400 «Национальная экономика» - </w:t>
      </w:r>
      <w:r w:rsidR="004832D8" w:rsidRPr="004832D8">
        <w:rPr>
          <w:sz w:val="28"/>
          <w:szCs w:val="28"/>
        </w:rPr>
        <w:t>на</w:t>
      </w:r>
      <w:r w:rsidR="004832D8">
        <w:rPr>
          <w:sz w:val="28"/>
          <w:szCs w:val="28"/>
        </w:rPr>
        <w:t xml:space="preserve"> 91 375,8 тыс. рублей или 2,4%, в связи с </w:t>
      </w:r>
      <w:r w:rsidRPr="004832D8">
        <w:rPr>
          <w:sz w:val="28"/>
          <w:szCs w:val="28"/>
        </w:rPr>
        <w:t>сокращени</w:t>
      </w:r>
      <w:r w:rsidR="00C21BE9" w:rsidRPr="004832D8">
        <w:rPr>
          <w:sz w:val="28"/>
          <w:szCs w:val="28"/>
        </w:rPr>
        <w:t>е</w:t>
      </w:r>
      <w:r w:rsidR="004832D8">
        <w:rPr>
          <w:sz w:val="28"/>
          <w:szCs w:val="28"/>
        </w:rPr>
        <w:t>м</w:t>
      </w:r>
      <w:r w:rsidRPr="004832D8">
        <w:rPr>
          <w:sz w:val="28"/>
          <w:szCs w:val="28"/>
        </w:rPr>
        <w:t xml:space="preserve"> объема ассигнований на осуществление дорожной деятельности, в том числе за счет межбюджетных трансфертов;</w:t>
      </w:r>
    </w:p>
    <w:p w14:paraId="4025D7AB" w14:textId="1643A732" w:rsidR="006359FC" w:rsidRPr="004832D8" w:rsidRDefault="006359FC" w:rsidP="006359FC">
      <w:pPr>
        <w:tabs>
          <w:tab w:val="left" w:pos="0"/>
          <w:tab w:val="left" w:pos="1134"/>
        </w:tabs>
        <w:ind w:firstLine="709"/>
        <w:jc w:val="both"/>
        <w:rPr>
          <w:sz w:val="28"/>
          <w:szCs w:val="28"/>
        </w:rPr>
      </w:pPr>
      <w:r w:rsidRPr="004832D8">
        <w:rPr>
          <w:sz w:val="28"/>
          <w:szCs w:val="28"/>
        </w:rPr>
        <w:t xml:space="preserve">1000 «Социальная политика» - </w:t>
      </w:r>
      <w:r w:rsidR="004832D8" w:rsidRPr="004832D8">
        <w:rPr>
          <w:sz w:val="28"/>
          <w:szCs w:val="28"/>
        </w:rPr>
        <w:t>на</w:t>
      </w:r>
      <w:r w:rsidRPr="004832D8">
        <w:rPr>
          <w:sz w:val="28"/>
          <w:szCs w:val="28"/>
        </w:rPr>
        <w:t xml:space="preserve"> 80 666,1 тыс. рублей или 13,4%</w:t>
      </w:r>
      <w:r w:rsidR="004832D8" w:rsidRPr="004832D8">
        <w:rPr>
          <w:sz w:val="28"/>
          <w:szCs w:val="28"/>
        </w:rPr>
        <w:t>, в связи с</w:t>
      </w:r>
      <w:r w:rsidRPr="004832D8">
        <w:rPr>
          <w:sz w:val="28"/>
          <w:szCs w:val="28"/>
        </w:rPr>
        <w:t xml:space="preserve"> сокращени</w:t>
      </w:r>
      <w:r w:rsidR="004832D8" w:rsidRPr="004832D8">
        <w:rPr>
          <w:sz w:val="28"/>
          <w:szCs w:val="28"/>
        </w:rPr>
        <w:t>ем</w:t>
      </w:r>
      <w:r w:rsidRPr="004832D8">
        <w:rPr>
          <w:sz w:val="28"/>
          <w:szCs w:val="28"/>
        </w:rPr>
        <w:t xml:space="preserve"> объема ассигнований на мероприятия по переселению граждан муниципального образования «город Оренбург» из жилых домов, признанных аварийными, с целью предупреждения чрезвычайной ситуации;</w:t>
      </w:r>
    </w:p>
    <w:p w14:paraId="06CF8EAC" w14:textId="1ACE26B0" w:rsidR="006359FC" w:rsidRPr="001D5FEB" w:rsidRDefault="006359FC" w:rsidP="006359FC">
      <w:pPr>
        <w:tabs>
          <w:tab w:val="left" w:pos="0"/>
          <w:tab w:val="left" w:pos="1134"/>
        </w:tabs>
        <w:ind w:firstLine="709"/>
        <w:jc w:val="both"/>
        <w:rPr>
          <w:sz w:val="28"/>
          <w:szCs w:val="28"/>
        </w:rPr>
      </w:pPr>
      <w:r w:rsidRPr="004832D8">
        <w:rPr>
          <w:sz w:val="28"/>
          <w:szCs w:val="28"/>
        </w:rPr>
        <w:lastRenderedPageBreak/>
        <w:t xml:space="preserve">1100 «Физическая культура и спорт» - </w:t>
      </w:r>
      <w:r w:rsidR="004832D8" w:rsidRPr="004832D8">
        <w:rPr>
          <w:sz w:val="28"/>
          <w:szCs w:val="28"/>
        </w:rPr>
        <w:t>на</w:t>
      </w:r>
      <w:r w:rsidRPr="004832D8">
        <w:rPr>
          <w:sz w:val="28"/>
          <w:szCs w:val="28"/>
        </w:rPr>
        <w:t xml:space="preserve"> 74 994,1 тыс. рублей или 23,6%</w:t>
      </w:r>
      <w:r w:rsidR="004832D8" w:rsidRPr="004832D8">
        <w:rPr>
          <w:sz w:val="28"/>
          <w:szCs w:val="28"/>
        </w:rPr>
        <w:t>, в связи с</w:t>
      </w:r>
      <w:r w:rsidRPr="004832D8">
        <w:rPr>
          <w:sz w:val="28"/>
          <w:szCs w:val="28"/>
        </w:rPr>
        <w:t xml:space="preserve"> отсутствие</w:t>
      </w:r>
      <w:r w:rsidR="004832D8" w:rsidRPr="004832D8">
        <w:rPr>
          <w:sz w:val="28"/>
          <w:szCs w:val="28"/>
        </w:rPr>
        <w:t>м</w:t>
      </w:r>
      <w:r w:rsidRPr="004832D8">
        <w:rPr>
          <w:sz w:val="28"/>
          <w:szCs w:val="28"/>
        </w:rPr>
        <w:t xml:space="preserve"> финансирования на реализацию регионального проекта «Спорт - норма жизни», а также сокращением бюджетных ассигнований на строительство объектов спорта, укрепление материально-технической базы муни</w:t>
      </w:r>
      <w:r w:rsidR="004832D8" w:rsidRPr="004832D8">
        <w:rPr>
          <w:sz w:val="28"/>
          <w:szCs w:val="28"/>
        </w:rPr>
        <w:t>ципальных спортивных учреждений</w:t>
      </w:r>
      <w:r w:rsidRPr="004832D8">
        <w:rPr>
          <w:sz w:val="28"/>
          <w:szCs w:val="28"/>
        </w:rPr>
        <w:t>.</w:t>
      </w:r>
    </w:p>
    <w:p w14:paraId="63A0FDE7" w14:textId="77777777" w:rsidR="006359FC" w:rsidRDefault="006359FC" w:rsidP="006359FC">
      <w:pPr>
        <w:widowControl w:val="0"/>
        <w:tabs>
          <w:tab w:val="left" w:pos="0"/>
          <w:tab w:val="left" w:pos="1134"/>
        </w:tabs>
        <w:ind w:firstLine="709"/>
        <w:jc w:val="both"/>
        <w:rPr>
          <w:sz w:val="28"/>
          <w:szCs w:val="28"/>
        </w:rPr>
      </w:pPr>
      <w:r w:rsidRPr="00A778CB">
        <w:rPr>
          <w:bCs/>
          <w:sz w:val="28"/>
          <w:szCs w:val="28"/>
        </w:rPr>
        <w:t>Традиционно в 2022-2024 годах наибольшая доля (в 2022 – 59,7%, в 2023 – 55,9% и в 2024 -</w:t>
      </w:r>
      <w:r w:rsidR="00A778CB" w:rsidRPr="00A778CB">
        <w:rPr>
          <w:bCs/>
          <w:sz w:val="28"/>
          <w:szCs w:val="28"/>
        </w:rPr>
        <w:t xml:space="preserve"> </w:t>
      </w:r>
      <w:r w:rsidRPr="00A778CB">
        <w:rPr>
          <w:bCs/>
          <w:sz w:val="28"/>
          <w:szCs w:val="28"/>
        </w:rPr>
        <w:t>65,0%)</w:t>
      </w:r>
      <w:r>
        <w:rPr>
          <w:bCs/>
          <w:sz w:val="28"/>
          <w:szCs w:val="28"/>
        </w:rPr>
        <w:t xml:space="preserve"> расходов приходится на социальную сферу - </w:t>
      </w:r>
      <w:r w:rsidRPr="00AB7BE2">
        <w:rPr>
          <w:sz w:val="28"/>
          <w:szCs w:val="28"/>
        </w:rPr>
        <w:t xml:space="preserve">расходы в сфере образования, культуры, </w:t>
      </w:r>
      <w:r>
        <w:rPr>
          <w:sz w:val="28"/>
          <w:szCs w:val="28"/>
        </w:rPr>
        <w:t>здравоохранения, социальной политики и спорта.</w:t>
      </w:r>
    </w:p>
    <w:p w14:paraId="32396135" w14:textId="77777777" w:rsidR="006359FC" w:rsidRDefault="006359FC" w:rsidP="006359FC">
      <w:pPr>
        <w:widowControl w:val="0"/>
        <w:tabs>
          <w:tab w:val="left" w:pos="709"/>
          <w:tab w:val="left" w:pos="1134"/>
        </w:tabs>
        <w:ind w:firstLine="709"/>
        <w:jc w:val="both"/>
        <w:rPr>
          <w:sz w:val="28"/>
          <w:szCs w:val="28"/>
        </w:rPr>
      </w:pPr>
      <w:r w:rsidRPr="00AB7BE2">
        <w:rPr>
          <w:sz w:val="28"/>
          <w:szCs w:val="28"/>
        </w:rPr>
        <w:t>Структура планового объема расходов на социальную сферу в процентном</w:t>
      </w:r>
      <w:r>
        <w:rPr>
          <w:sz w:val="28"/>
          <w:szCs w:val="28"/>
        </w:rPr>
        <w:t xml:space="preserve"> выражении </w:t>
      </w:r>
      <w:r w:rsidRPr="008A2A72">
        <w:rPr>
          <w:sz w:val="28"/>
          <w:szCs w:val="28"/>
        </w:rPr>
        <w:t xml:space="preserve">представлена на </w:t>
      </w:r>
      <w:r w:rsidRPr="009445D2">
        <w:rPr>
          <w:sz w:val="28"/>
          <w:szCs w:val="28"/>
        </w:rPr>
        <w:t>следующ</w:t>
      </w:r>
      <w:r>
        <w:rPr>
          <w:sz w:val="28"/>
          <w:szCs w:val="28"/>
        </w:rPr>
        <w:t xml:space="preserve">ей </w:t>
      </w:r>
      <w:r w:rsidRPr="009445D2">
        <w:rPr>
          <w:sz w:val="28"/>
          <w:szCs w:val="28"/>
        </w:rPr>
        <w:t>диаграмм</w:t>
      </w:r>
      <w:r>
        <w:rPr>
          <w:sz w:val="28"/>
          <w:szCs w:val="28"/>
        </w:rPr>
        <w:t>е.</w:t>
      </w:r>
    </w:p>
    <w:p w14:paraId="31B53A8A" w14:textId="77777777" w:rsidR="006359FC" w:rsidRPr="00C1180A" w:rsidRDefault="006359FC" w:rsidP="006359FC">
      <w:pPr>
        <w:widowControl w:val="0"/>
        <w:tabs>
          <w:tab w:val="left" w:pos="709"/>
          <w:tab w:val="left" w:pos="1134"/>
        </w:tabs>
        <w:ind w:firstLine="709"/>
        <w:jc w:val="both"/>
        <w:rPr>
          <w:sz w:val="28"/>
          <w:szCs w:val="28"/>
        </w:rPr>
      </w:pPr>
      <w:r w:rsidRPr="00A21E60">
        <w:rPr>
          <w:noProof/>
          <w:sz w:val="16"/>
          <w:szCs w:val="16"/>
        </w:rPr>
        <mc:AlternateContent>
          <mc:Choice Requires="wpg">
            <w:drawing>
              <wp:anchor distT="0" distB="0" distL="114300" distR="114300" simplePos="0" relativeHeight="251672576" behindDoc="0" locked="0" layoutInCell="1" allowOverlap="1" wp14:anchorId="2BBB72A5" wp14:editId="2E88CEB6">
                <wp:simplePos x="0" y="0"/>
                <wp:positionH relativeFrom="column">
                  <wp:posOffset>245110</wp:posOffset>
                </wp:positionH>
                <wp:positionV relativeFrom="paragraph">
                  <wp:posOffset>20320</wp:posOffset>
                </wp:positionV>
                <wp:extent cx="6309360" cy="1936750"/>
                <wp:effectExtent l="0" t="0" r="0" b="6350"/>
                <wp:wrapNone/>
                <wp:docPr id="7" name="Группа 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7000000}"/>
                    </a:ext>
                  </a:extLst>
                </wp:docPr>
                <wp:cNvGraphicFramePr/>
                <a:graphic xmlns:a="http://schemas.openxmlformats.org/drawingml/2006/main">
                  <a:graphicData uri="http://schemas.microsoft.com/office/word/2010/wordprocessingGroup">
                    <wpg:wgp>
                      <wpg:cNvGrpSpPr/>
                      <wpg:grpSpPr>
                        <a:xfrm>
                          <a:off x="0" y="0"/>
                          <a:ext cx="6309360" cy="1936750"/>
                          <a:chOff x="0" y="0"/>
                          <a:chExt cx="13277850" cy="4657725"/>
                        </a:xfrm>
                      </wpg:grpSpPr>
                      <wpg:graphicFrame>
                        <wpg:cNvPr id="2" name="Диаграмма 2">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3000000}"/>
                            </a:ext>
                          </a:extLst>
                        </wpg:cNvPr>
                        <wpg:cNvFrPr/>
                        <wpg:xfrm>
                          <a:off x="0" y="3"/>
                          <a:ext cx="4410143" cy="4607098"/>
                        </wpg:xfrm>
                        <a:graphic>
                          <a:graphicData uri="http://schemas.openxmlformats.org/drawingml/2006/chart">
                            <c:chart xmlns:c="http://schemas.openxmlformats.org/drawingml/2006/chart" xmlns:r="http://schemas.openxmlformats.org/officeDocument/2006/relationships" r:id="rId24"/>
                          </a:graphicData>
                        </a:graphic>
                      </wpg:graphicFrame>
                      <wpg:graphicFrame>
                        <wpg:cNvPr id="3" name="Диаграмма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4000000}"/>
                            </a:ext>
                          </a:extLst>
                        </wpg:cNvPr>
                        <wpg:cNvFrPr/>
                        <wpg:xfrm>
                          <a:off x="4433853" y="0"/>
                          <a:ext cx="4410143" cy="4632414"/>
                        </wpg:xfrm>
                        <a:graphic>
                          <a:graphicData uri="http://schemas.openxmlformats.org/drawingml/2006/chart">
                            <c:chart xmlns:c="http://schemas.openxmlformats.org/drawingml/2006/chart" xmlns:r="http://schemas.openxmlformats.org/officeDocument/2006/relationships" r:id="rId25"/>
                          </a:graphicData>
                        </a:graphic>
                      </wpg:graphicFrame>
                      <wpg:graphicFrame>
                        <wpg:cNvPr id="4" name="Диаграмма 4">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5000000}"/>
                            </a:ext>
                          </a:extLst>
                        </wpg:cNvPr>
                        <wpg:cNvFrPr/>
                        <wpg:xfrm>
                          <a:off x="8843997" y="0"/>
                          <a:ext cx="4433853" cy="4657725"/>
                        </wpg:xfrm>
                        <a:graphic>
                          <a:graphicData uri="http://schemas.openxmlformats.org/drawingml/2006/chart">
                            <c:chart xmlns:c="http://schemas.openxmlformats.org/drawingml/2006/chart" xmlns:r="http://schemas.openxmlformats.org/officeDocument/2006/relationships" r:id="rId26"/>
                          </a:graphicData>
                        </a:graphic>
                      </wpg:graphicFrame>
                    </wpg:wgp>
                  </a:graphicData>
                </a:graphic>
                <wp14:sizeRelH relativeFrom="margin">
                  <wp14:pctWidth>0</wp14:pctWidth>
                </wp14:sizeRelH>
                <wp14:sizeRelV relativeFrom="margin">
                  <wp14:pctHeight>0</wp14:pctHeight>
                </wp14:sizeRelV>
              </wp:anchor>
            </w:drawing>
          </mc:Choice>
          <mc:Fallback>
            <w:pict>
              <v:group w14:anchorId="70EDE611" id="Группа 6" o:spid="_x0000_s1026" style="position:absolute;margin-left:19.3pt;margin-top:1.6pt;width:496.8pt;height:152.5pt;z-index:251672576;mso-width-relative:margin;mso-height-relative:margin" coordsize="132778,46577" o:gfxdata="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2" o:spid="_x0000_s1027" type="#_x0000_t75" style="position:absolute;width:44131;height:46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">
                  <v:imagedata r:id="rId27" o:title=""/>
                  <o:lock v:ext="edit" aspectratio="f"/>
                </v:shape>
                <v:shape id="Диаграмма 3" o:spid="_x0000_s1028" type="#_x0000_t75" style="position:absolute;left:44259;width:44260;height:4632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">
                  <v:imagedata r:id="rId28" o:title=""/>
                  <o:lock v:ext="edit" aspectratio="f"/>
                </v:shape>
                <v:shape id="Диаграмма 4" o:spid="_x0000_s1029" type="#_x0000_t75" style="position:absolute;left:88390;width:44388;height:466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">
                  <v:imagedata r:id="rId29" o:title=""/>
                  <o:lock v:ext="edit" aspectratio="f"/>
                </v:shape>
              </v:group>
            </w:pict>
          </mc:Fallback>
        </mc:AlternateContent>
      </w:r>
    </w:p>
    <w:p w14:paraId="1093909C" w14:textId="77777777" w:rsidR="006359FC" w:rsidRDefault="006359FC" w:rsidP="006359FC">
      <w:pPr>
        <w:widowControl w:val="0"/>
        <w:tabs>
          <w:tab w:val="left" w:pos="709"/>
          <w:tab w:val="left" w:pos="1134"/>
        </w:tabs>
        <w:ind w:firstLine="709"/>
        <w:jc w:val="both"/>
        <w:rPr>
          <w:sz w:val="28"/>
          <w:szCs w:val="28"/>
        </w:rPr>
      </w:pPr>
    </w:p>
    <w:p w14:paraId="081F674C" w14:textId="77777777" w:rsidR="006359FC" w:rsidRDefault="006359FC" w:rsidP="006359FC">
      <w:pPr>
        <w:widowControl w:val="0"/>
        <w:tabs>
          <w:tab w:val="left" w:pos="709"/>
          <w:tab w:val="left" w:pos="1134"/>
        </w:tabs>
        <w:ind w:firstLine="709"/>
        <w:jc w:val="both"/>
        <w:rPr>
          <w:sz w:val="28"/>
          <w:szCs w:val="28"/>
        </w:rPr>
      </w:pPr>
    </w:p>
    <w:p w14:paraId="37CA920C" w14:textId="77777777" w:rsidR="006359FC" w:rsidRPr="00151F1C" w:rsidRDefault="006359FC" w:rsidP="006359FC">
      <w:pPr>
        <w:widowControl w:val="0"/>
        <w:tabs>
          <w:tab w:val="left" w:pos="709"/>
          <w:tab w:val="left" w:pos="1134"/>
        </w:tabs>
        <w:ind w:firstLine="709"/>
        <w:jc w:val="both"/>
        <w:rPr>
          <w:sz w:val="28"/>
          <w:szCs w:val="28"/>
        </w:rPr>
      </w:pPr>
    </w:p>
    <w:p w14:paraId="71519C1D" w14:textId="77777777" w:rsidR="006359FC" w:rsidRPr="00151F1C" w:rsidRDefault="006359FC" w:rsidP="006359FC">
      <w:pPr>
        <w:widowControl w:val="0"/>
        <w:tabs>
          <w:tab w:val="left" w:pos="709"/>
          <w:tab w:val="left" w:pos="1134"/>
        </w:tabs>
        <w:rPr>
          <w:sz w:val="28"/>
          <w:szCs w:val="28"/>
        </w:rPr>
      </w:pPr>
    </w:p>
    <w:p w14:paraId="62DF08DB" w14:textId="77777777" w:rsidR="006359FC" w:rsidRPr="00151F1C" w:rsidRDefault="006359FC" w:rsidP="006359FC">
      <w:pPr>
        <w:widowControl w:val="0"/>
        <w:ind w:firstLine="720"/>
        <w:jc w:val="center"/>
        <w:rPr>
          <w:sz w:val="28"/>
          <w:szCs w:val="28"/>
        </w:rPr>
      </w:pPr>
    </w:p>
    <w:p w14:paraId="2163B15F" w14:textId="77777777" w:rsidR="006359FC" w:rsidRDefault="006359FC" w:rsidP="006359FC">
      <w:pPr>
        <w:widowControl w:val="0"/>
        <w:ind w:firstLine="720"/>
        <w:jc w:val="both"/>
        <w:rPr>
          <w:sz w:val="28"/>
          <w:szCs w:val="28"/>
        </w:rPr>
      </w:pPr>
    </w:p>
    <w:p w14:paraId="08984E00" w14:textId="77777777" w:rsidR="006359FC" w:rsidRDefault="006359FC" w:rsidP="006359FC">
      <w:pPr>
        <w:widowControl w:val="0"/>
        <w:ind w:firstLine="720"/>
        <w:jc w:val="both"/>
        <w:rPr>
          <w:sz w:val="28"/>
          <w:szCs w:val="28"/>
        </w:rPr>
      </w:pPr>
    </w:p>
    <w:p w14:paraId="55F50A39" w14:textId="77777777" w:rsidR="006359FC" w:rsidRDefault="006359FC" w:rsidP="006359FC">
      <w:pPr>
        <w:widowControl w:val="0"/>
        <w:ind w:firstLine="720"/>
        <w:jc w:val="both"/>
        <w:rPr>
          <w:sz w:val="28"/>
          <w:szCs w:val="28"/>
        </w:rPr>
      </w:pPr>
    </w:p>
    <w:p w14:paraId="34961DB3" w14:textId="77777777" w:rsidR="006359FC" w:rsidRDefault="006359FC" w:rsidP="006359FC">
      <w:pPr>
        <w:widowControl w:val="0"/>
        <w:ind w:firstLine="720"/>
        <w:jc w:val="both"/>
        <w:rPr>
          <w:sz w:val="28"/>
          <w:szCs w:val="28"/>
        </w:rPr>
      </w:pPr>
    </w:p>
    <w:p w14:paraId="02B98B25" w14:textId="77777777" w:rsidR="006359FC" w:rsidRDefault="006359FC" w:rsidP="006359FC">
      <w:pPr>
        <w:widowControl w:val="0"/>
        <w:ind w:firstLine="720"/>
        <w:jc w:val="center"/>
        <w:rPr>
          <w:sz w:val="28"/>
          <w:szCs w:val="28"/>
        </w:rPr>
      </w:pPr>
      <w:r>
        <w:rPr>
          <w:noProof/>
          <w:sz w:val="28"/>
          <w:szCs w:val="28"/>
        </w:rPr>
        <w:drawing>
          <wp:inline distT="0" distB="0" distL="0" distR="0" wp14:anchorId="4EBB2436" wp14:editId="1AB4C132">
            <wp:extent cx="4933950" cy="361531"/>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33950" cy="361531"/>
                    </a:xfrm>
                    <a:prstGeom prst="rect">
                      <a:avLst/>
                    </a:prstGeom>
                    <a:noFill/>
                    <a:ln>
                      <a:noFill/>
                    </a:ln>
                  </pic:spPr>
                </pic:pic>
              </a:graphicData>
            </a:graphic>
          </wp:inline>
        </w:drawing>
      </w:r>
    </w:p>
    <w:p w14:paraId="231BAFC2" w14:textId="37AAC190" w:rsidR="006359FC" w:rsidRDefault="006359FC" w:rsidP="006359FC">
      <w:pPr>
        <w:tabs>
          <w:tab w:val="left" w:pos="709"/>
        </w:tabs>
        <w:ind w:firstLine="709"/>
        <w:jc w:val="both"/>
        <w:rPr>
          <w:sz w:val="28"/>
          <w:szCs w:val="28"/>
        </w:rPr>
      </w:pPr>
      <w:r w:rsidRPr="00151F1C">
        <w:rPr>
          <w:sz w:val="28"/>
          <w:szCs w:val="28"/>
        </w:rPr>
        <w:t>В структуре расходов</w:t>
      </w:r>
      <w:r>
        <w:rPr>
          <w:sz w:val="28"/>
          <w:szCs w:val="28"/>
        </w:rPr>
        <w:t>,</w:t>
      </w:r>
      <w:r w:rsidRPr="00151F1C">
        <w:rPr>
          <w:sz w:val="28"/>
          <w:szCs w:val="28"/>
        </w:rPr>
        <w:t xml:space="preserve"> имеющих социальную направленность, первое место по объему расходов бюджета занимают бюджетные средства, направляемые на исполнение расходных обязательств в области образования. Доля данных расходов составляет </w:t>
      </w:r>
      <w:r w:rsidRPr="00E9216B">
        <w:rPr>
          <w:sz w:val="28"/>
          <w:szCs w:val="28"/>
        </w:rPr>
        <w:t>8</w:t>
      </w:r>
      <w:r>
        <w:rPr>
          <w:sz w:val="28"/>
          <w:szCs w:val="28"/>
        </w:rPr>
        <w:t>9,3</w:t>
      </w:r>
      <w:r w:rsidRPr="00151F1C">
        <w:rPr>
          <w:sz w:val="28"/>
          <w:szCs w:val="28"/>
        </w:rPr>
        <w:t xml:space="preserve"> и более процентов ежегодно. Расходы на культуру, социальную политику</w:t>
      </w:r>
      <w:r>
        <w:rPr>
          <w:sz w:val="28"/>
          <w:szCs w:val="28"/>
        </w:rPr>
        <w:t>, здравоохранение</w:t>
      </w:r>
      <w:r w:rsidRPr="00151F1C">
        <w:rPr>
          <w:sz w:val="28"/>
          <w:szCs w:val="28"/>
        </w:rPr>
        <w:t xml:space="preserve"> и спорт планируются на уровне </w:t>
      </w:r>
      <w:r>
        <w:rPr>
          <w:sz w:val="28"/>
          <w:szCs w:val="28"/>
        </w:rPr>
        <w:t>8,</w:t>
      </w:r>
      <w:r w:rsidR="00E668AE">
        <w:rPr>
          <w:sz w:val="28"/>
          <w:szCs w:val="28"/>
        </w:rPr>
        <w:t>9</w:t>
      </w:r>
      <w:r>
        <w:rPr>
          <w:sz w:val="28"/>
          <w:szCs w:val="28"/>
        </w:rPr>
        <w:t xml:space="preserve"> – 10,7</w:t>
      </w:r>
      <w:r w:rsidRPr="00151F1C">
        <w:rPr>
          <w:sz w:val="28"/>
          <w:szCs w:val="28"/>
        </w:rPr>
        <w:t xml:space="preserve"> процентов от общего объема расходов</w:t>
      </w:r>
      <w:r>
        <w:rPr>
          <w:sz w:val="28"/>
          <w:szCs w:val="28"/>
        </w:rPr>
        <w:t xml:space="preserve"> социальной сферы</w:t>
      </w:r>
      <w:r w:rsidRPr="00151F1C">
        <w:rPr>
          <w:sz w:val="28"/>
          <w:szCs w:val="28"/>
        </w:rPr>
        <w:t>, ежегодно.</w:t>
      </w:r>
    </w:p>
    <w:p w14:paraId="78326A7C" w14:textId="77777777" w:rsidR="006359FC" w:rsidRDefault="006359FC" w:rsidP="006359FC">
      <w:pPr>
        <w:widowControl w:val="0"/>
        <w:tabs>
          <w:tab w:val="left" w:pos="709"/>
          <w:tab w:val="left" w:pos="1134"/>
        </w:tabs>
        <w:ind w:firstLine="709"/>
        <w:jc w:val="both"/>
        <w:rPr>
          <w:sz w:val="28"/>
          <w:szCs w:val="28"/>
        </w:rPr>
      </w:pPr>
      <w:r>
        <w:rPr>
          <w:sz w:val="28"/>
          <w:szCs w:val="28"/>
        </w:rPr>
        <w:t xml:space="preserve">В целом общий объем </w:t>
      </w:r>
      <w:r w:rsidRPr="00151F1C">
        <w:rPr>
          <w:sz w:val="28"/>
          <w:szCs w:val="28"/>
        </w:rPr>
        <w:t>расходов</w:t>
      </w:r>
      <w:r>
        <w:rPr>
          <w:sz w:val="28"/>
          <w:szCs w:val="28"/>
        </w:rPr>
        <w:t>,</w:t>
      </w:r>
      <w:r w:rsidRPr="00151F1C">
        <w:rPr>
          <w:sz w:val="28"/>
          <w:szCs w:val="28"/>
        </w:rPr>
        <w:t xml:space="preserve"> направляемых на исполнение расходных обязательств в области образования, культуры, социальной политики и спорта, в 20</w:t>
      </w:r>
      <w:r>
        <w:rPr>
          <w:sz w:val="28"/>
          <w:szCs w:val="28"/>
        </w:rPr>
        <w:t>22</w:t>
      </w:r>
      <w:r w:rsidRPr="00151F1C">
        <w:rPr>
          <w:sz w:val="28"/>
          <w:szCs w:val="28"/>
        </w:rPr>
        <w:t xml:space="preserve"> году составит </w:t>
      </w:r>
      <w:r>
        <w:rPr>
          <w:sz w:val="28"/>
          <w:szCs w:val="28"/>
        </w:rPr>
        <w:t>11 505 897,8</w:t>
      </w:r>
      <w:r w:rsidRPr="00151F1C">
        <w:rPr>
          <w:sz w:val="28"/>
          <w:szCs w:val="28"/>
        </w:rPr>
        <w:t xml:space="preserve"> тыс. рублей, в 202</w:t>
      </w:r>
      <w:r>
        <w:rPr>
          <w:sz w:val="28"/>
          <w:szCs w:val="28"/>
        </w:rPr>
        <w:t>3 году</w:t>
      </w:r>
      <w:r w:rsidRPr="00151F1C">
        <w:rPr>
          <w:sz w:val="28"/>
          <w:szCs w:val="28"/>
        </w:rPr>
        <w:t xml:space="preserve"> – </w:t>
      </w:r>
      <w:r>
        <w:rPr>
          <w:sz w:val="28"/>
          <w:szCs w:val="28"/>
        </w:rPr>
        <w:t>12 271 405,2 тыс. рублей и в 2024</w:t>
      </w:r>
      <w:r w:rsidRPr="00151F1C">
        <w:rPr>
          <w:sz w:val="28"/>
          <w:szCs w:val="28"/>
        </w:rPr>
        <w:t xml:space="preserve"> году – </w:t>
      </w:r>
      <w:r>
        <w:rPr>
          <w:sz w:val="28"/>
          <w:szCs w:val="28"/>
        </w:rPr>
        <w:t>10 314 935,9</w:t>
      </w:r>
      <w:r w:rsidRPr="00151F1C">
        <w:rPr>
          <w:sz w:val="28"/>
          <w:szCs w:val="28"/>
        </w:rPr>
        <w:t xml:space="preserve"> тыс. рублей</w:t>
      </w:r>
      <w:r>
        <w:rPr>
          <w:sz w:val="28"/>
          <w:szCs w:val="28"/>
        </w:rPr>
        <w:t>.</w:t>
      </w:r>
    </w:p>
    <w:p w14:paraId="412C130E" w14:textId="73D9E164" w:rsidR="006359FC" w:rsidRPr="00CC4E43" w:rsidRDefault="006359FC" w:rsidP="006359FC">
      <w:pPr>
        <w:widowControl w:val="0"/>
        <w:tabs>
          <w:tab w:val="left" w:pos="709"/>
          <w:tab w:val="left" w:pos="1134"/>
        </w:tabs>
        <w:ind w:firstLine="709"/>
        <w:jc w:val="both"/>
        <w:rPr>
          <w:sz w:val="28"/>
          <w:szCs w:val="28"/>
        </w:rPr>
      </w:pPr>
      <w:r w:rsidRPr="00CC4E43">
        <w:rPr>
          <w:sz w:val="28"/>
          <w:szCs w:val="28"/>
        </w:rPr>
        <w:t xml:space="preserve">В 2021 </w:t>
      </w:r>
      <w:r w:rsidR="00892354">
        <w:rPr>
          <w:sz w:val="28"/>
          <w:szCs w:val="28"/>
        </w:rPr>
        <w:t>году расходы на указанные сферы</w:t>
      </w:r>
      <w:r w:rsidRPr="00CC4E43">
        <w:rPr>
          <w:sz w:val="28"/>
          <w:szCs w:val="28"/>
        </w:rPr>
        <w:t xml:space="preserve"> по данным оценки ожидаемого исполнения бюджета города Оренбурга составят 11 903 482,7 тыс. рублей или 65,8% от общего объема расходов.</w:t>
      </w:r>
    </w:p>
    <w:p w14:paraId="52E3CB3D" w14:textId="77777777" w:rsidR="006359FC" w:rsidRPr="001B12D5" w:rsidRDefault="006359FC" w:rsidP="006359FC">
      <w:pPr>
        <w:widowControl w:val="0"/>
        <w:tabs>
          <w:tab w:val="left" w:pos="709"/>
          <w:tab w:val="left" w:pos="1134"/>
        </w:tabs>
        <w:ind w:firstLine="709"/>
        <w:jc w:val="both"/>
        <w:rPr>
          <w:sz w:val="28"/>
          <w:szCs w:val="28"/>
          <w:highlight w:val="green"/>
        </w:rPr>
      </w:pPr>
      <w:r w:rsidRPr="001B12D5">
        <w:rPr>
          <w:sz w:val="28"/>
          <w:szCs w:val="28"/>
        </w:rPr>
        <w:t>Структура расходов проекта бюджета города на период с 2021 по 2024 годы на социальную сферу представлена в следующей таблице.</w:t>
      </w:r>
    </w:p>
    <w:p w14:paraId="0600FA83" w14:textId="36F951E7" w:rsidR="00892354" w:rsidRDefault="006359FC" w:rsidP="00A23597">
      <w:pPr>
        <w:contextualSpacing/>
        <w:jc w:val="right"/>
        <w:rPr>
          <w:iCs/>
          <w:sz w:val="20"/>
          <w:szCs w:val="20"/>
        </w:rPr>
      </w:pPr>
      <w:r w:rsidRPr="001B12D5">
        <w:rPr>
          <w:iCs/>
          <w:sz w:val="20"/>
          <w:szCs w:val="20"/>
        </w:rPr>
        <w:t xml:space="preserve"> (тыс. рублей)</w:t>
      </w:r>
    </w:p>
    <w:tbl>
      <w:tblPr>
        <w:tblpPr w:leftFromText="180" w:rightFromText="180" w:vertAnchor="text" w:horzAnchor="margin" w:tblpXSpec="center" w:tblpY="204"/>
        <w:tblW w:w="89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369"/>
        <w:gridCol w:w="1559"/>
        <w:gridCol w:w="1268"/>
        <w:gridCol w:w="1351"/>
        <w:gridCol w:w="1418"/>
      </w:tblGrid>
      <w:tr w:rsidR="00892354" w:rsidRPr="00D72E73" w14:paraId="3298C318" w14:textId="77777777" w:rsidTr="00892354">
        <w:trPr>
          <w:trHeight w:val="421"/>
        </w:trPr>
        <w:tc>
          <w:tcPr>
            <w:tcW w:w="3369" w:type="dxa"/>
            <w:shd w:val="clear" w:color="auto" w:fill="00B0F0"/>
            <w:noWrap/>
            <w:vAlign w:val="center"/>
            <w:hideMark/>
          </w:tcPr>
          <w:p w14:paraId="4DDA126F" w14:textId="77777777" w:rsidR="00892354" w:rsidRPr="00D72E73" w:rsidRDefault="00892354" w:rsidP="00A23597">
            <w:pPr>
              <w:contextualSpacing/>
              <w:jc w:val="center"/>
              <w:rPr>
                <w:rFonts w:eastAsia="Times New Roman"/>
                <w:b/>
                <w:color w:val="FFFFFF" w:themeColor="background1"/>
                <w:sz w:val="20"/>
                <w:szCs w:val="20"/>
              </w:rPr>
            </w:pPr>
            <w:r w:rsidRPr="00D72E73">
              <w:rPr>
                <w:rFonts w:eastAsia="Times New Roman"/>
                <w:b/>
                <w:color w:val="FFFFFF" w:themeColor="background1"/>
                <w:sz w:val="20"/>
                <w:szCs w:val="20"/>
              </w:rPr>
              <w:t>Направление</w:t>
            </w:r>
          </w:p>
        </w:tc>
        <w:tc>
          <w:tcPr>
            <w:tcW w:w="1559" w:type="dxa"/>
            <w:shd w:val="clear" w:color="auto" w:fill="00B0F0"/>
            <w:vAlign w:val="center"/>
            <w:hideMark/>
          </w:tcPr>
          <w:p w14:paraId="42020663" w14:textId="77777777" w:rsidR="00892354" w:rsidRPr="00D72E73" w:rsidRDefault="00892354" w:rsidP="00A23597">
            <w:pPr>
              <w:contextualSpacing/>
              <w:jc w:val="center"/>
              <w:rPr>
                <w:rFonts w:eastAsia="Times New Roman"/>
                <w:b/>
                <w:color w:val="FFFFFF" w:themeColor="background1"/>
                <w:sz w:val="20"/>
                <w:szCs w:val="20"/>
              </w:rPr>
            </w:pPr>
            <w:r w:rsidRPr="00D72E73">
              <w:rPr>
                <w:rFonts w:eastAsia="Times New Roman"/>
                <w:b/>
                <w:color w:val="FFFFFF" w:themeColor="background1"/>
                <w:sz w:val="20"/>
                <w:szCs w:val="20"/>
              </w:rPr>
              <w:t>Оценка ожидаемого исполнения 2021 года</w:t>
            </w:r>
          </w:p>
        </w:tc>
        <w:tc>
          <w:tcPr>
            <w:tcW w:w="1268" w:type="dxa"/>
            <w:shd w:val="clear" w:color="auto" w:fill="00B0F0"/>
            <w:noWrap/>
            <w:vAlign w:val="center"/>
            <w:hideMark/>
          </w:tcPr>
          <w:p w14:paraId="62BBEA8A" w14:textId="77777777" w:rsidR="00892354" w:rsidRPr="00D72E73" w:rsidRDefault="00892354" w:rsidP="00A23597">
            <w:pPr>
              <w:contextualSpacing/>
              <w:jc w:val="center"/>
              <w:rPr>
                <w:rFonts w:eastAsia="Times New Roman"/>
                <w:b/>
                <w:color w:val="FFFFFF" w:themeColor="background1"/>
                <w:sz w:val="20"/>
                <w:szCs w:val="20"/>
              </w:rPr>
            </w:pPr>
            <w:r w:rsidRPr="00D72E73">
              <w:rPr>
                <w:rFonts w:eastAsia="Times New Roman"/>
                <w:b/>
                <w:color w:val="FFFFFF" w:themeColor="background1"/>
                <w:sz w:val="20"/>
                <w:szCs w:val="20"/>
              </w:rPr>
              <w:t>2021 год</w:t>
            </w:r>
          </w:p>
        </w:tc>
        <w:tc>
          <w:tcPr>
            <w:tcW w:w="1351" w:type="dxa"/>
            <w:shd w:val="clear" w:color="auto" w:fill="00B0F0"/>
            <w:noWrap/>
            <w:vAlign w:val="center"/>
            <w:hideMark/>
          </w:tcPr>
          <w:p w14:paraId="5E21A385" w14:textId="77777777" w:rsidR="00892354" w:rsidRPr="00D72E73" w:rsidRDefault="00892354" w:rsidP="00A23597">
            <w:pPr>
              <w:contextualSpacing/>
              <w:jc w:val="center"/>
              <w:rPr>
                <w:rFonts w:eastAsia="Times New Roman"/>
                <w:b/>
                <w:color w:val="FFFFFF" w:themeColor="background1"/>
                <w:sz w:val="20"/>
                <w:szCs w:val="20"/>
              </w:rPr>
            </w:pPr>
            <w:r w:rsidRPr="00D72E73">
              <w:rPr>
                <w:rFonts w:eastAsia="Times New Roman"/>
                <w:b/>
                <w:color w:val="FFFFFF" w:themeColor="background1"/>
                <w:sz w:val="20"/>
                <w:szCs w:val="20"/>
              </w:rPr>
              <w:t>2022 год</w:t>
            </w:r>
          </w:p>
        </w:tc>
        <w:tc>
          <w:tcPr>
            <w:tcW w:w="1418" w:type="dxa"/>
            <w:shd w:val="clear" w:color="auto" w:fill="00B0F0"/>
            <w:noWrap/>
            <w:vAlign w:val="center"/>
            <w:hideMark/>
          </w:tcPr>
          <w:p w14:paraId="4B8B1B07" w14:textId="77777777" w:rsidR="00892354" w:rsidRPr="00D72E73" w:rsidRDefault="00892354" w:rsidP="00A23597">
            <w:pPr>
              <w:contextualSpacing/>
              <w:jc w:val="center"/>
              <w:rPr>
                <w:rFonts w:eastAsia="Times New Roman"/>
                <w:b/>
                <w:color w:val="FFFFFF" w:themeColor="background1"/>
                <w:sz w:val="20"/>
                <w:szCs w:val="20"/>
              </w:rPr>
            </w:pPr>
            <w:r w:rsidRPr="00D72E73">
              <w:rPr>
                <w:rFonts w:eastAsia="Times New Roman"/>
                <w:b/>
                <w:color w:val="FFFFFF" w:themeColor="background1"/>
                <w:sz w:val="20"/>
                <w:szCs w:val="20"/>
              </w:rPr>
              <w:t>2023 год</w:t>
            </w:r>
          </w:p>
        </w:tc>
      </w:tr>
      <w:tr w:rsidR="00892354" w:rsidRPr="00D72E73" w14:paraId="7FDBBB14" w14:textId="77777777" w:rsidTr="00892354">
        <w:trPr>
          <w:trHeight w:val="49"/>
        </w:trPr>
        <w:tc>
          <w:tcPr>
            <w:tcW w:w="3369" w:type="dxa"/>
            <w:shd w:val="clear" w:color="auto" w:fill="auto"/>
            <w:hideMark/>
          </w:tcPr>
          <w:p w14:paraId="29814A9C" w14:textId="77777777" w:rsidR="00892354" w:rsidRPr="00D72E73" w:rsidRDefault="00892354" w:rsidP="00A23597">
            <w:pPr>
              <w:contextualSpacing/>
              <w:rPr>
                <w:rFonts w:eastAsia="Times New Roman"/>
                <w:bCs/>
                <w:sz w:val="20"/>
                <w:szCs w:val="20"/>
              </w:rPr>
            </w:pPr>
            <w:r w:rsidRPr="00680A74">
              <w:rPr>
                <w:rFonts w:eastAsia="Times New Roman"/>
                <w:bCs/>
                <w:sz w:val="20"/>
                <w:szCs w:val="20"/>
              </w:rPr>
              <w:t>Образование</w:t>
            </w:r>
          </w:p>
        </w:tc>
        <w:tc>
          <w:tcPr>
            <w:tcW w:w="1559" w:type="dxa"/>
            <w:shd w:val="clear" w:color="auto" w:fill="auto"/>
            <w:vAlign w:val="center"/>
            <w:hideMark/>
          </w:tcPr>
          <w:p w14:paraId="601802CF"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10 566 299,3</w:t>
            </w:r>
          </w:p>
        </w:tc>
        <w:tc>
          <w:tcPr>
            <w:tcW w:w="1268" w:type="dxa"/>
            <w:shd w:val="clear" w:color="000000" w:fill="FFFFFF"/>
            <w:noWrap/>
            <w:vAlign w:val="center"/>
            <w:hideMark/>
          </w:tcPr>
          <w:p w14:paraId="1430ABA0"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10 335 738,1</w:t>
            </w:r>
          </w:p>
        </w:tc>
        <w:tc>
          <w:tcPr>
            <w:tcW w:w="1351" w:type="dxa"/>
            <w:shd w:val="clear" w:color="000000" w:fill="FFFFFF"/>
            <w:noWrap/>
            <w:vAlign w:val="center"/>
            <w:hideMark/>
          </w:tcPr>
          <w:p w14:paraId="2A34C63C"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11 193 411,4</w:t>
            </w:r>
          </w:p>
        </w:tc>
        <w:tc>
          <w:tcPr>
            <w:tcW w:w="1418" w:type="dxa"/>
            <w:shd w:val="clear" w:color="000000" w:fill="FFFFFF"/>
            <w:noWrap/>
            <w:vAlign w:val="center"/>
            <w:hideMark/>
          </w:tcPr>
          <w:p w14:paraId="45A5AC9C"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9 226 822,9</w:t>
            </w:r>
          </w:p>
        </w:tc>
      </w:tr>
      <w:tr w:rsidR="00892354" w:rsidRPr="00D72E73" w14:paraId="19C0BF9D" w14:textId="77777777" w:rsidTr="00892354">
        <w:trPr>
          <w:trHeight w:val="49"/>
        </w:trPr>
        <w:tc>
          <w:tcPr>
            <w:tcW w:w="3369" w:type="dxa"/>
            <w:shd w:val="clear" w:color="auto" w:fill="auto"/>
            <w:hideMark/>
          </w:tcPr>
          <w:p w14:paraId="2BA4E960" w14:textId="77777777" w:rsidR="00892354" w:rsidRPr="00D72E73" w:rsidRDefault="00892354" w:rsidP="00A23597">
            <w:pPr>
              <w:contextualSpacing/>
              <w:rPr>
                <w:rFonts w:eastAsia="Times New Roman"/>
                <w:bCs/>
                <w:sz w:val="20"/>
                <w:szCs w:val="20"/>
              </w:rPr>
            </w:pPr>
            <w:r w:rsidRPr="00680A74">
              <w:rPr>
                <w:rFonts w:eastAsia="Times New Roman"/>
                <w:bCs/>
                <w:sz w:val="20"/>
                <w:szCs w:val="20"/>
              </w:rPr>
              <w:t>Культура, кинематография</w:t>
            </w:r>
          </w:p>
        </w:tc>
        <w:tc>
          <w:tcPr>
            <w:tcW w:w="1559" w:type="dxa"/>
            <w:shd w:val="clear" w:color="auto" w:fill="auto"/>
            <w:vAlign w:val="center"/>
            <w:hideMark/>
          </w:tcPr>
          <w:p w14:paraId="7099CC22"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418 719,6</w:t>
            </w:r>
          </w:p>
        </w:tc>
        <w:tc>
          <w:tcPr>
            <w:tcW w:w="1268" w:type="dxa"/>
            <w:shd w:val="clear" w:color="000000" w:fill="FFFFFF"/>
            <w:noWrap/>
            <w:vAlign w:val="center"/>
            <w:hideMark/>
          </w:tcPr>
          <w:p w14:paraId="57392066"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407 398,0</w:t>
            </w:r>
          </w:p>
        </w:tc>
        <w:tc>
          <w:tcPr>
            <w:tcW w:w="1351" w:type="dxa"/>
            <w:shd w:val="clear" w:color="000000" w:fill="FFFFFF"/>
            <w:noWrap/>
            <w:vAlign w:val="center"/>
            <w:hideMark/>
          </w:tcPr>
          <w:p w14:paraId="459CC032"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320 553,5</w:t>
            </w:r>
          </w:p>
        </w:tc>
        <w:tc>
          <w:tcPr>
            <w:tcW w:w="1418" w:type="dxa"/>
            <w:shd w:val="clear" w:color="000000" w:fill="FFFFFF"/>
            <w:noWrap/>
            <w:vAlign w:val="center"/>
            <w:hideMark/>
          </w:tcPr>
          <w:p w14:paraId="29862185"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329 118,6</w:t>
            </w:r>
          </w:p>
        </w:tc>
      </w:tr>
      <w:tr w:rsidR="00892354" w:rsidRPr="00D72E73" w14:paraId="099F3DBA" w14:textId="77777777" w:rsidTr="00892354">
        <w:trPr>
          <w:trHeight w:val="49"/>
        </w:trPr>
        <w:tc>
          <w:tcPr>
            <w:tcW w:w="3369" w:type="dxa"/>
            <w:shd w:val="clear" w:color="auto" w:fill="auto"/>
            <w:hideMark/>
          </w:tcPr>
          <w:p w14:paraId="1283AAC7" w14:textId="77777777" w:rsidR="00892354" w:rsidRPr="00D72E73" w:rsidRDefault="00892354" w:rsidP="00A23597">
            <w:pPr>
              <w:contextualSpacing/>
              <w:rPr>
                <w:rFonts w:eastAsia="Times New Roman"/>
                <w:bCs/>
                <w:sz w:val="20"/>
                <w:szCs w:val="20"/>
              </w:rPr>
            </w:pPr>
            <w:r w:rsidRPr="00680A74">
              <w:rPr>
                <w:rFonts w:eastAsia="Times New Roman"/>
                <w:bCs/>
                <w:sz w:val="20"/>
                <w:szCs w:val="20"/>
              </w:rPr>
              <w:t>Здравоохранение</w:t>
            </w:r>
          </w:p>
        </w:tc>
        <w:tc>
          <w:tcPr>
            <w:tcW w:w="1559" w:type="dxa"/>
            <w:shd w:val="clear" w:color="auto" w:fill="auto"/>
            <w:vAlign w:val="center"/>
            <w:hideMark/>
          </w:tcPr>
          <w:p w14:paraId="603B455F"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204,4</w:t>
            </w:r>
          </w:p>
        </w:tc>
        <w:tc>
          <w:tcPr>
            <w:tcW w:w="1268" w:type="dxa"/>
            <w:shd w:val="clear" w:color="000000" w:fill="FFFFFF"/>
            <w:noWrap/>
            <w:vAlign w:val="center"/>
            <w:hideMark/>
          </w:tcPr>
          <w:p w14:paraId="5CE12660"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162,5</w:t>
            </w:r>
          </w:p>
        </w:tc>
        <w:tc>
          <w:tcPr>
            <w:tcW w:w="1351" w:type="dxa"/>
            <w:shd w:val="clear" w:color="000000" w:fill="FFFFFF"/>
            <w:noWrap/>
            <w:vAlign w:val="center"/>
            <w:hideMark/>
          </w:tcPr>
          <w:p w14:paraId="448A1B0C"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165,0</w:t>
            </w:r>
          </w:p>
        </w:tc>
        <w:tc>
          <w:tcPr>
            <w:tcW w:w="1418" w:type="dxa"/>
            <w:shd w:val="clear" w:color="000000" w:fill="FFFFFF"/>
            <w:noWrap/>
            <w:vAlign w:val="center"/>
            <w:hideMark/>
          </w:tcPr>
          <w:p w14:paraId="013C83F7"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165,0</w:t>
            </w:r>
          </w:p>
        </w:tc>
      </w:tr>
      <w:tr w:rsidR="00892354" w:rsidRPr="00D72E73" w14:paraId="5EB7E4AE" w14:textId="77777777" w:rsidTr="00892354">
        <w:trPr>
          <w:trHeight w:val="49"/>
        </w:trPr>
        <w:tc>
          <w:tcPr>
            <w:tcW w:w="3369" w:type="dxa"/>
            <w:shd w:val="clear" w:color="auto" w:fill="auto"/>
            <w:hideMark/>
          </w:tcPr>
          <w:p w14:paraId="3D0FB561" w14:textId="77777777" w:rsidR="00892354" w:rsidRPr="00D72E73" w:rsidRDefault="00892354" w:rsidP="00A23597">
            <w:pPr>
              <w:contextualSpacing/>
              <w:rPr>
                <w:rFonts w:eastAsia="Times New Roman"/>
                <w:bCs/>
                <w:sz w:val="20"/>
                <w:szCs w:val="20"/>
              </w:rPr>
            </w:pPr>
            <w:r w:rsidRPr="00680A74">
              <w:rPr>
                <w:rFonts w:eastAsia="Times New Roman"/>
                <w:bCs/>
                <w:sz w:val="20"/>
                <w:szCs w:val="20"/>
              </w:rPr>
              <w:t>Социальная политика</w:t>
            </w:r>
          </w:p>
        </w:tc>
        <w:tc>
          <w:tcPr>
            <w:tcW w:w="1559" w:type="dxa"/>
            <w:shd w:val="clear" w:color="auto" w:fill="auto"/>
            <w:vAlign w:val="center"/>
            <w:hideMark/>
          </w:tcPr>
          <w:p w14:paraId="1EAE210C"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600 711,9</w:t>
            </w:r>
          </w:p>
        </w:tc>
        <w:tc>
          <w:tcPr>
            <w:tcW w:w="1268" w:type="dxa"/>
            <w:shd w:val="clear" w:color="000000" w:fill="FFFFFF"/>
            <w:noWrap/>
            <w:vAlign w:val="center"/>
            <w:hideMark/>
          </w:tcPr>
          <w:p w14:paraId="19367A37"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520 045,8</w:t>
            </w:r>
          </w:p>
        </w:tc>
        <w:tc>
          <w:tcPr>
            <w:tcW w:w="1351" w:type="dxa"/>
            <w:shd w:val="clear" w:color="000000" w:fill="FFFFFF"/>
            <w:noWrap/>
            <w:vAlign w:val="center"/>
            <w:hideMark/>
          </w:tcPr>
          <w:p w14:paraId="59FB53F0"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524 819,3</w:t>
            </w:r>
          </w:p>
        </w:tc>
        <w:tc>
          <w:tcPr>
            <w:tcW w:w="1418" w:type="dxa"/>
            <w:shd w:val="clear" w:color="000000" w:fill="FFFFFF"/>
            <w:noWrap/>
            <w:vAlign w:val="center"/>
            <w:hideMark/>
          </w:tcPr>
          <w:p w14:paraId="19D014BA"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524 896,7</w:t>
            </w:r>
          </w:p>
        </w:tc>
      </w:tr>
      <w:tr w:rsidR="00892354" w:rsidRPr="00D72E73" w14:paraId="17EFDCD4" w14:textId="77777777" w:rsidTr="00892354">
        <w:trPr>
          <w:trHeight w:val="49"/>
        </w:trPr>
        <w:tc>
          <w:tcPr>
            <w:tcW w:w="3369" w:type="dxa"/>
            <w:shd w:val="clear" w:color="auto" w:fill="auto"/>
            <w:hideMark/>
          </w:tcPr>
          <w:p w14:paraId="4FCCE17E" w14:textId="77777777" w:rsidR="00892354" w:rsidRPr="00D72E73" w:rsidRDefault="00892354" w:rsidP="00A23597">
            <w:pPr>
              <w:contextualSpacing/>
              <w:rPr>
                <w:rFonts w:eastAsia="Times New Roman"/>
                <w:bCs/>
                <w:sz w:val="20"/>
                <w:szCs w:val="20"/>
              </w:rPr>
            </w:pPr>
            <w:r w:rsidRPr="00680A74">
              <w:rPr>
                <w:rFonts w:eastAsia="Times New Roman"/>
                <w:bCs/>
                <w:sz w:val="20"/>
                <w:szCs w:val="20"/>
              </w:rPr>
              <w:t>Физическая культура и спорт</w:t>
            </w:r>
          </w:p>
        </w:tc>
        <w:tc>
          <w:tcPr>
            <w:tcW w:w="1559" w:type="dxa"/>
            <w:shd w:val="clear" w:color="auto" w:fill="auto"/>
            <w:vAlign w:val="center"/>
            <w:hideMark/>
          </w:tcPr>
          <w:p w14:paraId="01F38967"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317 547,5</w:t>
            </w:r>
          </w:p>
        </w:tc>
        <w:tc>
          <w:tcPr>
            <w:tcW w:w="1268" w:type="dxa"/>
            <w:shd w:val="clear" w:color="000000" w:fill="FFFFFF"/>
            <w:noWrap/>
            <w:vAlign w:val="center"/>
            <w:hideMark/>
          </w:tcPr>
          <w:p w14:paraId="76EAD3BC"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242 553,4</w:t>
            </w:r>
          </w:p>
        </w:tc>
        <w:tc>
          <w:tcPr>
            <w:tcW w:w="1351" w:type="dxa"/>
            <w:shd w:val="clear" w:color="000000" w:fill="FFFFFF"/>
            <w:noWrap/>
            <w:vAlign w:val="center"/>
            <w:hideMark/>
          </w:tcPr>
          <w:p w14:paraId="29C9D0A8"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232 456,0</w:t>
            </w:r>
          </w:p>
        </w:tc>
        <w:tc>
          <w:tcPr>
            <w:tcW w:w="1418" w:type="dxa"/>
            <w:shd w:val="clear" w:color="000000" w:fill="FFFFFF"/>
            <w:noWrap/>
            <w:vAlign w:val="center"/>
            <w:hideMark/>
          </w:tcPr>
          <w:p w14:paraId="3E568317" w14:textId="77777777" w:rsidR="00892354" w:rsidRPr="00D72E73" w:rsidRDefault="00892354" w:rsidP="00A23597">
            <w:pPr>
              <w:contextualSpacing/>
              <w:jc w:val="right"/>
              <w:rPr>
                <w:rFonts w:eastAsia="Times New Roman"/>
                <w:color w:val="000000"/>
                <w:sz w:val="20"/>
                <w:szCs w:val="20"/>
              </w:rPr>
            </w:pPr>
            <w:r w:rsidRPr="00D72E73">
              <w:rPr>
                <w:rFonts w:eastAsia="Times New Roman"/>
                <w:color w:val="000000"/>
                <w:sz w:val="20"/>
                <w:szCs w:val="20"/>
              </w:rPr>
              <w:t>233 932,7</w:t>
            </w:r>
          </w:p>
        </w:tc>
      </w:tr>
      <w:tr w:rsidR="00892354" w:rsidRPr="00D72E73" w14:paraId="6DEF0AFF" w14:textId="77777777" w:rsidTr="00892354">
        <w:trPr>
          <w:trHeight w:val="49"/>
        </w:trPr>
        <w:tc>
          <w:tcPr>
            <w:tcW w:w="3369" w:type="dxa"/>
            <w:shd w:val="clear" w:color="auto" w:fill="00B0F0"/>
            <w:noWrap/>
            <w:vAlign w:val="center"/>
            <w:hideMark/>
          </w:tcPr>
          <w:p w14:paraId="67F771D4" w14:textId="77777777" w:rsidR="00892354" w:rsidRPr="00D72E73" w:rsidRDefault="00892354" w:rsidP="00A23597">
            <w:pPr>
              <w:contextualSpacing/>
              <w:rPr>
                <w:rFonts w:eastAsia="Times New Roman"/>
                <w:b/>
                <w:bCs/>
                <w:color w:val="FFFFFF" w:themeColor="background1"/>
                <w:sz w:val="20"/>
                <w:szCs w:val="20"/>
              </w:rPr>
            </w:pPr>
            <w:r w:rsidRPr="00D72E73">
              <w:rPr>
                <w:rFonts w:eastAsia="Times New Roman"/>
                <w:b/>
                <w:bCs/>
                <w:color w:val="FFFFFF" w:themeColor="background1"/>
                <w:sz w:val="20"/>
                <w:szCs w:val="20"/>
              </w:rPr>
              <w:lastRenderedPageBreak/>
              <w:t>Итого:</w:t>
            </w:r>
          </w:p>
        </w:tc>
        <w:tc>
          <w:tcPr>
            <w:tcW w:w="1559" w:type="dxa"/>
            <w:shd w:val="clear" w:color="auto" w:fill="00B0F0"/>
            <w:vAlign w:val="center"/>
            <w:hideMark/>
          </w:tcPr>
          <w:p w14:paraId="1AD6B06E" w14:textId="77777777" w:rsidR="00892354" w:rsidRPr="00D72E73" w:rsidRDefault="00892354" w:rsidP="00A23597">
            <w:pPr>
              <w:contextualSpacing/>
              <w:jc w:val="right"/>
              <w:rPr>
                <w:rFonts w:eastAsia="Times New Roman"/>
                <w:b/>
                <w:bCs/>
                <w:color w:val="FFFFFF" w:themeColor="background1"/>
                <w:sz w:val="20"/>
                <w:szCs w:val="20"/>
              </w:rPr>
            </w:pPr>
            <w:r w:rsidRPr="00D72E73">
              <w:rPr>
                <w:rFonts w:eastAsia="Times New Roman"/>
                <w:b/>
                <w:bCs/>
                <w:color w:val="FFFFFF" w:themeColor="background1"/>
                <w:sz w:val="20"/>
                <w:szCs w:val="20"/>
              </w:rPr>
              <w:t>11 903 482,7</w:t>
            </w:r>
          </w:p>
        </w:tc>
        <w:tc>
          <w:tcPr>
            <w:tcW w:w="1268" w:type="dxa"/>
            <w:shd w:val="clear" w:color="auto" w:fill="00B0F0"/>
            <w:noWrap/>
            <w:vAlign w:val="center"/>
            <w:hideMark/>
          </w:tcPr>
          <w:p w14:paraId="393B1A58" w14:textId="77777777" w:rsidR="00892354" w:rsidRPr="00D72E73" w:rsidRDefault="00892354" w:rsidP="00A23597">
            <w:pPr>
              <w:contextualSpacing/>
              <w:jc w:val="right"/>
              <w:rPr>
                <w:rFonts w:eastAsia="Times New Roman"/>
                <w:b/>
                <w:bCs/>
                <w:color w:val="FFFFFF" w:themeColor="background1"/>
                <w:sz w:val="20"/>
                <w:szCs w:val="20"/>
              </w:rPr>
            </w:pPr>
            <w:r w:rsidRPr="00D72E73">
              <w:rPr>
                <w:rFonts w:eastAsia="Times New Roman"/>
                <w:b/>
                <w:bCs/>
                <w:color w:val="FFFFFF" w:themeColor="background1"/>
                <w:sz w:val="20"/>
                <w:szCs w:val="20"/>
              </w:rPr>
              <w:t>11 505 897,8</w:t>
            </w:r>
          </w:p>
        </w:tc>
        <w:tc>
          <w:tcPr>
            <w:tcW w:w="1351" w:type="dxa"/>
            <w:shd w:val="clear" w:color="auto" w:fill="00B0F0"/>
            <w:noWrap/>
            <w:vAlign w:val="center"/>
            <w:hideMark/>
          </w:tcPr>
          <w:p w14:paraId="2B6E6628" w14:textId="77777777" w:rsidR="00892354" w:rsidRPr="00D72E73" w:rsidRDefault="00892354" w:rsidP="00A23597">
            <w:pPr>
              <w:contextualSpacing/>
              <w:jc w:val="right"/>
              <w:rPr>
                <w:rFonts w:eastAsia="Times New Roman"/>
                <w:b/>
                <w:bCs/>
                <w:color w:val="FFFFFF" w:themeColor="background1"/>
                <w:sz w:val="20"/>
                <w:szCs w:val="20"/>
              </w:rPr>
            </w:pPr>
            <w:r w:rsidRPr="00D72E73">
              <w:rPr>
                <w:rFonts w:eastAsia="Times New Roman"/>
                <w:b/>
                <w:bCs/>
                <w:color w:val="FFFFFF" w:themeColor="background1"/>
                <w:sz w:val="20"/>
                <w:szCs w:val="20"/>
              </w:rPr>
              <w:t>12 271 405,2</w:t>
            </w:r>
          </w:p>
        </w:tc>
        <w:tc>
          <w:tcPr>
            <w:tcW w:w="1418" w:type="dxa"/>
            <w:shd w:val="clear" w:color="auto" w:fill="00B0F0"/>
            <w:noWrap/>
            <w:vAlign w:val="center"/>
            <w:hideMark/>
          </w:tcPr>
          <w:p w14:paraId="4551CB3F" w14:textId="77777777" w:rsidR="00892354" w:rsidRPr="00D72E73" w:rsidRDefault="00892354" w:rsidP="00A23597">
            <w:pPr>
              <w:contextualSpacing/>
              <w:jc w:val="right"/>
              <w:rPr>
                <w:rFonts w:eastAsia="Times New Roman"/>
                <w:b/>
                <w:bCs/>
                <w:color w:val="FFFFFF" w:themeColor="background1"/>
                <w:sz w:val="20"/>
                <w:szCs w:val="20"/>
              </w:rPr>
            </w:pPr>
            <w:r w:rsidRPr="00D72E73">
              <w:rPr>
                <w:rFonts w:eastAsia="Times New Roman"/>
                <w:b/>
                <w:bCs/>
                <w:color w:val="FFFFFF" w:themeColor="background1"/>
                <w:sz w:val="20"/>
                <w:szCs w:val="20"/>
              </w:rPr>
              <w:t>10 314 935,9</w:t>
            </w:r>
          </w:p>
        </w:tc>
      </w:tr>
    </w:tbl>
    <w:p w14:paraId="15C7D1E1" w14:textId="77777777" w:rsidR="00892354" w:rsidRDefault="00892354" w:rsidP="00A23597">
      <w:pPr>
        <w:contextualSpacing/>
        <w:jc w:val="right"/>
        <w:rPr>
          <w:iCs/>
          <w:sz w:val="20"/>
          <w:szCs w:val="20"/>
        </w:rPr>
      </w:pPr>
    </w:p>
    <w:p w14:paraId="2DCB58BD" w14:textId="77777777" w:rsidR="00892354" w:rsidRPr="001B12D5" w:rsidRDefault="00892354" w:rsidP="00A23597">
      <w:pPr>
        <w:contextualSpacing/>
        <w:jc w:val="right"/>
        <w:rPr>
          <w:sz w:val="20"/>
          <w:szCs w:val="20"/>
        </w:rPr>
      </w:pPr>
    </w:p>
    <w:p w14:paraId="1C8A4FE5" w14:textId="77777777" w:rsidR="006359FC" w:rsidRPr="001B12D5" w:rsidRDefault="006359FC" w:rsidP="006359FC">
      <w:pPr>
        <w:widowControl w:val="0"/>
        <w:tabs>
          <w:tab w:val="left" w:pos="709"/>
          <w:tab w:val="left" w:pos="1134"/>
        </w:tabs>
        <w:ind w:firstLine="709"/>
        <w:jc w:val="both"/>
        <w:rPr>
          <w:sz w:val="28"/>
          <w:szCs w:val="28"/>
        </w:rPr>
      </w:pPr>
      <w:r w:rsidRPr="001B12D5">
        <w:rPr>
          <w:sz w:val="28"/>
          <w:szCs w:val="28"/>
        </w:rPr>
        <w:lastRenderedPageBreak/>
        <w:t>Как видно из таблицы, ежегодная сумма расходов, направляемых на финансирование мероприятий в социальной сфере, в трехлетнем бюджетном периоде сокращается относительно текущего финансового года в 2022 и 2024 годах и увеличивается в 2023 году.</w:t>
      </w:r>
    </w:p>
    <w:p w14:paraId="0127C1C9" w14:textId="17582ED5" w:rsidR="006359FC" w:rsidRDefault="00355D2A" w:rsidP="006359FC">
      <w:pPr>
        <w:tabs>
          <w:tab w:val="left" w:pos="709"/>
          <w:tab w:val="left" w:pos="1134"/>
        </w:tabs>
        <w:ind w:firstLine="709"/>
        <w:jc w:val="both"/>
        <w:rPr>
          <w:sz w:val="28"/>
          <w:szCs w:val="28"/>
        </w:rPr>
      </w:pPr>
      <w:r>
        <w:rPr>
          <w:sz w:val="28"/>
          <w:szCs w:val="28"/>
        </w:rPr>
        <w:t>С</w:t>
      </w:r>
      <w:r w:rsidRPr="00151F1C">
        <w:rPr>
          <w:sz w:val="28"/>
          <w:szCs w:val="28"/>
        </w:rPr>
        <w:t>огласно Проект</w:t>
      </w:r>
      <w:r>
        <w:rPr>
          <w:sz w:val="28"/>
          <w:szCs w:val="28"/>
        </w:rPr>
        <w:t>у</w:t>
      </w:r>
      <w:r w:rsidRPr="00151F1C">
        <w:rPr>
          <w:sz w:val="28"/>
          <w:szCs w:val="28"/>
        </w:rPr>
        <w:t xml:space="preserve"> решения </w:t>
      </w:r>
      <w:r>
        <w:rPr>
          <w:sz w:val="28"/>
          <w:szCs w:val="28"/>
        </w:rPr>
        <w:t>р</w:t>
      </w:r>
      <w:r w:rsidR="006359FC" w:rsidRPr="00151F1C">
        <w:rPr>
          <w:sz w:val="28"/>
          <w:szCs w:val="28"/>
        </w:rPr>
        <w:t xml:space="preserve">асходы на национальную экономику (в том числе транспорт и дорожную деятельность) и жилищно-коммунальное хозяйство в совокупном объеме составляют </w:t>
      </w:r>
      <w:r w:rsidR="006359FC">
        <w:rPr>
          <w:sz w:val="28"/>
          <w:szCs w:val="28"/>
        </w:rPr>
        <w:t>35,0</w:t>
      </w:r>
      <w:r w:rsidR="006359FC" w:rsidRPr="00151F1C">
        <w:rPr>
          <w:sz w:val="28"/>
          <w:szCs w:val="28"/>
        </w:rPr>
        <w:t>% от расходной части бюджета в 20</w:t>
      </w:r>
      <w:r w:rsidR="006359FC">
        <w:rPr>
          <w:sz w:val="28"/>
          <w:szCs w:val="28"/>
        </w:rPr>
        <w:t>22</w:t>
      </w:r>
      <w:r w:rsidR="006359FC" w:rsidRPr="00151F1C">
        <w:rPr>
          <w:sz w:val="28"/>
          <w:szCs w:val="28"/>
        </w:rPr>
        <w:t xml:space="preserve"> году (</w:t>
      </w:r>
      <w:r w:rsidR="006359FC">
        <w:rPr>
          <w:sz w:val="28"/>
          <w:szCs w:val="28"/>
        </w:rPr>
        <w:t>6 741 516,8</w:t>
      </w:r>
      <w:r w:rsidR="006359FC" w:rsidRPr="00151F1C">
        <w:rPr>
          <w:sz w:val="28"/>
          <w:szCs w:val="28"/>
        </w:rPr>
        <w:t xml:space="preserve"> тыс. рублей), </w:t>
      </w:r>
      <w:r w:rsidR="006359FC">
        <w:rPr>
          <w:sz w:val="28"/>
          <w:szCs w:val="28"/>
        </w:rPr>
        <w:t>38,1</w:t>
      </w:r>
      <w:r w:rsidR="006359FC" w:rsidRPr="00151F1C">
        <w:rPr>
          <w:sz w:val="28"/>
          <w:szCs w:val="28"/>
        </w:rPr>
        <w:t>% в 202</w:t>
      </w:r>
      <w:r w:rsidR="006359FC">
        <w:rPr>
          <w:sz w:val="28"/>
          <w:szCs w:val="28"/>
        </w:rPr>
        <w:t>3</w:t>
      </w:r>
      <w:r w:rsidR="006359FC" w:rsidRPr="00151F1C">
        <w:rPr>
          <w:sz w:val="28"/>
          <w:szCs w:val="28"/>
        </w:rPr>
        <w:t xml:space="preserve"> году (</w:t>
      </w:r>
      <w:r w:rsidR="006359FC">
        <w:rPr>
          <w:sz w:val="28"/>
          <w:szCs w:val="28"/>
        </w:rPr>
        <w:t>8 353 935,4</w:t>
      </w:r>
      <w:r w:rsidR="006359FC" w:rsidRPr="00151F1C">
        <w:rPr>
          <w:sz w:val="28"/>
          <w:szCs w:val="28"/>
        </w:rPr>
        <w:t xml:space="preserve"> тыс. рублей) и </w:t>
      </w:r>
      <w:r w:rsidR="006359FC">
        <w:rPr>
          <w:sz w:val="28"/>
          <w:szCs w:val="28"/>
        </w:rPr>
        <w:t>25,3</w:t>
      </w:r>
      <w:r w:rsidR="006359FC" w:rsidRPr="00151F1C">
        <w:rPr>
          <w:sz w:val="28"/>
          <w:szCs w:val="28"/>
        </w:rPr>
        <w:t>% в 202</w:t>
      </w:r>
      <w:r w:rsidR="006359FC">
        <w:rPr>
          <w:sz w:val="28"/>
          <w:szCs w:val="28"/>
        </w:rPr>
        <w:t>4</w:t>
      </w:r>
      <w:r w:rsidR="006359FC" w:rsidRPr="00151F1C">
        <w:rPr>
          <w:sz w:val="28"/>
          <w:szCs w:val="28"/>
        </w:rPr>
        <w:t xml:space="preserve"> году (</w:t>
      </w:r>
      <w:r w:rsidR="006359FC">
        <w:rPr>
          <w:sz w:val="28"/>
          <w:szCs w:val="28"/>
        </w:rPr>
        <w:t>4 009 011,0</w:t>
      </w:r>
      <w:r w:rsidR="006359FC" w:rsidRPr="00151F1C">
        <w:rPr>
          <w:sz w:val="28"/>
          <w:szCs w:val="28"/>
        </w:rPr>
        <w:t xml:space="preserve"> тыс. рублей).</w:t>
      </w:r>
    </w:p>
    <w:p w14:paraId="6D41FB55" w14:textId="77777777" w:rsidR="006359FC" w:rsidRDefault="006359FC" w:rsidP="006359FC">
      <w:pPr>
        <w:widowControl w:val="0"/>
        <w:tabs>
          <w:tab w:val="left" w:pos="709"/>
        </w:tabs>
        <w:ind w:firstLine="709"/>
        <w:jc w:val="both"/>
        <w:rPr>
          <w:sz w:val="28"/>
          <w:szCs w:val="28"/>
        </w:rPr>
      </w:pPr>
      <w:r w:rsidRPr="00151F1C">
        <w:rPr>
          <w:sz w:val="28"/>
          <w:szCs w:val="28"/>
        </w:rPr>
        <w:t xml:space="preserve">Динамика расходов бюджета города Оренбурга, предусмотренных на финансирование мероприятий в сфере национальной экономики и жилищно-коммунального хозяйства представлена на </w:t>
      </w:r>
      <w:r w:rsidRPr="009445D2">
        <w:rPr>
          <w:sz w:val="28"/>
          <w:szCs w:val="28"/>
        </w:rPr>
        <w:t xml:space="preserve">следующей </w:t>
      </w:r>
      <w:r>
        <w:rPr>
          <w:sz w:val="28"/>
          <w:szCs w:val="28"/>
        </w:rPr>
        <w:t>диаграмме.</w:t>
      </w:r>
    </w:p>
    <w:p w14:paraId="1753D861" w14:textId="77777777" w:rsidR="006359FC" w:rsidRDefault="006359FC" w:rsidP="006359FC">
      <w:pPr>
        <w:widowControl w:val="0"/>
        <w:tabs>
          <w:tab w:val="left" w:pos="709"/>
        </w:tabs>
        <w:jc w:val="center"/>
        <w:rPr>
          <w:sz w:val="28"/>
          <w:szCs w:val="28"/>
        </w:rPr>
      </w:pPr>
      <w:r>
        <w:rPr>
          <w:noProof/>
        </w:rPr>
        <w:drawing>
          <wp:inline distT="0" distB="0" distL="0" distR="0" wp14:anchorId="676D03DC" wp14:editId="765446BA">
            <wp:extent cx="5200650" cy="25146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6A0C0DB" w14:textId="60B40356" w:rsidR="006359FC" w:rsidRPr="00F31A76" w:rsidRDefault="006359FC" w:rsidP="006359FC">
      <w:pPr>
        <w:ind w:firstLine="720"/>
        <w:jc w:val="both"/>
        <w:rPr>
          <w:sz w:val="28"/>
          <w:szCs w:val="28"/>
        </w:rPr>
      </w:pPr>
      <w:r w:rsidRPr="00F31A76">
        <w:rPr>
          <w:sz w:val="28"/>
          <w:szCs w:val="28"/>
        </w:rPr>
        <w:t>Относительно ожидаемого исполнения бюджета города Оренбурга за 2021 год (</w:t>
      </w:r>
      <w:r w:rsidRPr="007C2AF5">
        <w:rPr>
          <w:rFonts w:eastAsia="Times New Roman"/>
          <w:color w:val="000000"/>
          <w:sz w:val="28"/>
          <w:szCs w:val="28"/>
        </w:rPr>
        <w:t>3 770 813,9</w:t>
      </w:r>
      <w:r w:rsidRPr="00F31A76">
        <w:rPr>
          <w:rFonts w:eastAsia="Times New Roman"/>
          <w:color w:val="000000"/>
          <w:sz w:val="28"/>
          <w:szCs w:val="28"/>
        </w:rPr>
        <w:t xml:space="preserve"> </w:t>
      </w:r>
      <w:r w:rsidRPr="00F31A76">
        <w:rPr>
          <w:sz w:val="28"/>
          <w:szCs w:val="28"/>
        </w:rPr>
        <w:t>тыс. рублей) Проектом решения предусматривается снижение расходов на финансирование мероприятий в сфере национальной экономики в 202</w:t>
      </w:r>
      <w:r w:rsidR="00984F67">
        <w:rPr>
          <w:sz w:val="28"/>
          <w:szCs w:val="28"/>
        </w:rPr>
        <w:t>2</w:t>
      </w:r>
      <w:r w:rsidRPr="00F31A76">
        <w:rPr>
          <w:sz w:val="28"/>
          <w:szCs w:val="28"/>
        </w:rPr>
        <w:t xml:space="preserve"> году на 91 375,8 тыс. рублей и в 2024 году - на 717 164,0 тыс. рублей, в 2023 году предусматривается увеличение расходов на 374 700,4 тыс. рублей.</w:t>
      </w:r>
    </w:p>
    <w:p w14:paraId="60134D33" w14:textId="74F0EC5B" w:rsidR="006359FC" w:rsidRPr="00F31A76" w:rsidRDefault="006359FC" w:rsidP="006359FC">
      <w:pPr>
        <w:ind w:firstLine="720"/>
        <w:jc w:val="both"/>
        <w:rPr>
          <w:sz w:val="28"/>
          <w:szCs w:val="28"/>
        </w:rPr>
      </w:pPr>
      <w:r w:rsidRPr="00F31A76">
        <w:rPr>
          <w:sz w:val="28"/>
          <w:szCs w:val="28"/>
        </w:rPr>
        <w:t>В сфере жилищно-коммунального хозяйства относительно ожидаемого исполнения бюджета города Оренбурга за 2021 (</w:t>
      </w:r>
      <w:r w:rsidRPr="007C2AF5">
        <w:rPr>
          <w:rFonts w:eastAsia="Times New Roman"/>
          <w:color w:val="000000"/>
          <w:sz w:val="28"/>
          <w:szCs w:val="28"/>
        </w:rPr>
        <w:t>1 548 355,2</w:t>
      </w:r>
      <w:r w:rsidRPr="00F31A76">
        <w:rPr>
          <w:rFonts w:eastAsia="Times New Roman"/>
          <w:color w:val="000000"/>
          <w:sz w:val="28"/>
          <w:szCs w:val="28"/>
        </w:rPr>
        <w:t xml:space="preserve"> тыс. рублей</w:t>
      </w:r>
      <w:r w:rsidRPr="00F31A76">
        <w:rPr>
          <w:sz w:val="28"/>
          <w:szCs w:val="28"/>
        </w:rPr>
        <w:t>) предусматривается увеличение расходов на финансирование мероприятий в 2022 году на 1 513 723,5 тыс. рублей и в 2023 году - на 2 660 065,9 тыс. рублей, в 2024 году предусматривается снижение расходов на 592 994,1 тыс. рублей.</w:t>
      </w:r>
    </w:p>
    <w:p w14:paraId="5F858DD8" w14:textId="1BEFBBCF" w:rsidR="006359FC" w:rsidRPr="00694E73" w:rsidRDefault="006359FC" w:rsidP="006359FC">
      <w:pPr>
        <w:tabs>
          <w:tab w:val="left" w:pos="1134"/>
        </w:tabs>
        <w:ind w:firstLine="709"/>
        <w:jc w:val="both"/>
        <w:rPr>
          <w:sz w:val="28"/>
          <w:szCs w:val="28"/>
        </w:rPr>
      </w:pPr>
      <w:r w:rsidRPr="00694E73">
        <w:rPr>
          <w:sz w:val="28"/>
          <w:szCs w:val="28"/>
        </w:rPr>
        <w:t>Совокупный объем расходов, предусмотренный Проектом решения на общегосударственные вопросы, национальную безопасность и правоохранительную деятельность, средства массовой информации, а также охрану окружающей среды</w:t>
      </w:r>
      <w:r w:rsidR="0004147F">
        <w:rPr>
          <w:sz w:val="28"/>
          <w:szCs w:val="28"/>
        </w:rPr>
        <w:t>,</w:t>
      </w:r>
      <w:r w:rsidRPr="00694E73">
        <w:rPr>
          <w:sz w:val="28"/>
          <w:szCs w:val="28"/>
        </w:rPr>
        <w:t xml:space="preserve"> предлагается к утверждению на 2022 год в общей сумме </w:t>
      </w:r>
      <w:r w:rsidRPr="00694E73">
        <w:rPr>
          <w:rFonts w:eastAsia="Times New Roman"/>
          <w:color w:val="000000"/>
          <w:sz w:val="28"/>
          <w:szCs w:val="28"/>
        </w:rPr>
        <w:t xml:space="preserve">975 956,0 </w:t>
      </w:r>
      <w:r w:rsidRPr="00694E73">
        <w:rPr>
          <w:sz w:val="28"/>
          <w:szCs w:val="28"/>
        </w:rPr>
        <w:t xml:space="preserve">тыс. рублей, на 2023 год – </w:t>
      </w:r>
      <w:r w:rsidRPr="00694E73">
        <w:rPr>
          <w:rFonts w:eastAsia="Times New Roman"/>
          <w:color w:val="000000"/>
          <w:sz w:val="28"/>
          <w:szCs w:val="28"/>
        </w:rPr>
        <w:t>919 255,6</w:t>
      </w:r>
      <w:r w:rsidRPr="00694E73">
        <w:rPr>
          <w:sz w:val="28"/>
          <w:szCs w:val="28"/>
        </w:rPr>
        <w:t xml:space="preserve"> тыс. рублей и на 2024 год </w:t>
      </w:r>
      <w:r w:rsidRPr="00694E73">
        <w:rPr>
          <w:rFonts w:eastAsia="Times New Roman"/>
          <w:color w:val="000000"/>
          <w:sz w:val="28"/>
          <w:szCs w:val="28"/>
        </w:rPr>
        <w:t>940 158,2</w:t>
      </w:r>
      <w:r w:rsidRPr="00694E73">
        <w:rPr>
          <w:sz w:val="28"/>
          <w:szCs w:val="28"/>
        </w:rPr>
        <w:t xml:space="preserve"> тыс. рублей, что составляет 5,1%, 4,2% и 5,9% от общего объема расходов бюджета соответственно по годам.</w:t>
      </w:r>
    </w:p>
    <w:p w14:paraId="219F7C06" w14:textId="77777777" w:rsidR="006359FC" w:rsidRPr="00694E73" w:rsidRDefault="006359FC" w:rsidP="006359FC">
      <w:pPr>
        <w:ind w:firstLine="720"/>
        <w:jc w:val="both"/>
        <w:rPr>
          <w:sz w:val="28"/>
          <w:szCs w:val="28"/>
        </w:rPr>
      </w:pPr>
      <w:r w:rsidRPr="00694E73">
        <w:rPr>
          <w:sz w:val="28"/>
          <w:szCs w:val="28"/>
        </w:rPr>
        <w:t>Предлагаемые к утверждению ассигнования по указанным направлениям в 2022-2024 годах имеют незначительные отклонения и в целом остаются на одном уровне по отношению к общему объему расходов бюджета и в суммовом выражении составляют:</w:t>
      </w:r>
    </w:p>
    <w:p w14:paraId="7E65C2E0" w14:textId="77777777" w:rsidR="006359FC" w:rsidRPr="00694E73" w:rsidRDefault="006359FC" w:rsidP="006359FC">
      <w:pPr>
        <w:ind w:firstLine="720"/>
        <w:jc w:val="both"/>
        <w:rPr>
          <w:bCs/>
          <w:sz w:val="28"/>
          <w:szCs w:val="28"/>
        </w:rPr>
      </w:pPr>
      <w:r w:rsidRPr="00694E73">
        <w:rPr>
          <w:sz w:val="28"/>
          <w:szCs w:val="28"/>
        </w:rPr>
        <w:lastRenderedPageBreak/>
        <w:t xml:space="preserve">на общегосударственные вопросы: в 2022 году – </w:t>
      </w:r>
      <w:r w:rsidRPr="00694E73">
        <w:rPr>
          <w:bCs/>
          <w:sz w:val="28"/>
          <w:szCs w:val="28"/>
        </w:rPr>
        <w:t>823 283,7 тыс. рублей, в 2023 году – 796 949,3 тыс. рублей и в 2024 году – 816 803,0 тыс. рублей;</w:t>
      </w:r>
    </w:p>
    <w:p w14:paraId="20F1FD45" w14:textId="77777777" w:rsidR="006359FC" w:rsidRPr="00694E73" w:rsidRDefault="006359FC" w:rsidP="006359FC">
      <w:pPr>
        <w:ind w:firstLine="720"/>
        <w:jc w:val="both"/>
        <w:rPr>
          <w:bCs/>
          <w:sz w:val="28"/>
          <w:szCs w:val="28"/>
        </w:rPr>
      </w:pPr>
      <w:r w:rsidRPr="00694E73">
        <w:rPr>
          <w:sz w:val="28"/>
          <w:szCs w:val="28"/>
        </w:rPr>
        <w:t xml:space="preserve">на национальную безопасность и правоохранительную деятельность: в 2022 году – </w:t>
      </w:r>
      <w:r w:rsidRPr="00694E73">
        <w:rPr>
          <w:bCs/>
          <w:sz w:val="28"/>
          <w:szCs w:val="28"/>
        </w:rPr>
        <w:t>100 749,9 тыс. рублей, в 2023 году – 94 528,5 тыс. рублей и в 2024 году – 95 955,6 тыс. рублей;</w:t>
      </w:r>
    </w:p>
    <w:p w14:paraId="7E8DF723" w14:textId="77777777" w:rsidR="006359FC" w:rsidRPr="00694E73" w:rsidRDefault="006359FC" w:rsidP="006359FC">
      <w:pPr>
        <w:ind w:firstLine="720"/>
        <w:jc w:val="both"/>
        <w:rPr>
          <w:bCs/>
          <w:sz w:val="28"/>
          <w:szCs w:val="28"/>
        </w:rPr>
      </w:pPr>
      <w:r w:rsidRPr="00694E73">
        <w:rPr>
          <w:bCs/>
          <w:sz w:val="28"/>
          <w:szCs w:val="28"/>
        </w:rPr>
        <w:t>на охрану окружающей среды:</w:t>
      </w:r>
      <w:r w:rsidRPr="00694E73">
        <w:rPr>
          <w:sz w:val="28"/>
          <w:szCs w:val="28"/>
        </w:rPr>
        <w:t xml:space="preserve"> в 2022 году – 26 923,0</w:t>
      </w:r>
      <w:r w:rsidRPr="00694E73">
        <w:rPr>
          <w:bCs/>
          <w:sz w:val="28"/>
          <w:szCs w:val="28"/>
        </w:rPr>
        <w:t xml:space="preserve"> тыс. рублей, в 2023 году – 1 277,8 тыс. рублей и в 2024 году – 1 301,6 тыс. рублей;</w:t>
      </w:r>
    </w:p>
    <w:p w14:paraId="274EE6F6" w14:textId="77777777" w:rsidR="006359FC" w:rsidRPr="00694E73" w:rsidRDefault="006359FC" w:rsidP="006359FC">
      <w:pPr>
        <w:ind w:firstLine="720"/>
        <w:jc w:val="both"/>
        <w:rPr>
          <w:bCs/>
          <w:sz w:val="28"/>
          <w:szCs w:val="28"/>
        </w:rPr>
      </w:pPr>
      <w:r w:rsidRPr="00694E73">
        <w:rPr>
          <w:bCs/>
          <w:sz w:val="28"/>
          <w:szCs w:val="28"/>
        </w:rPr>
        <w:t xml:space="preserve">на </w:t>
      </w:r>
      <w:r w:rsidRPr="00694E73">
        <w:rPr>
          <w:sz w:val="28"/>
          <w:szCs w:val="28"/>
        </w:rPr>
        <w:t xml:space="preserve">средства массовой информации: в 2022 году – </w:t>
      </w:r>
      <w:r w:rsidRPr="00694E73">
        <w:rPr>
          <w:bCs/>
          <w:sz w:val="28"/>
          <w:szCs w:val="28"/>
        </w:rPr>
        <w:t>25 000,0 тыс. рублей, в 2023 году – 26 500,0 тыс. рублей и в 2024 году – 26 500,0 тыс. рублей.</w:t>
      </w:r>
    </w:p>
    <w:p w14:paraId="18FF3EEA" w14:textId="1087A63A" w:rsidR="006359FC" w:rsidRPr="00694E73" w:rsidRDefault="006359FC" w:rsidP="006359FC">
      <w:pPr>
        <w:ind w:firstLine="720"/>
        <w:jc w:val="both"/>
        <w:rPr>
          <w:bCs/>
          <w:sz w:val="28"/>
          <w:szCs w:val="28"/>
        </w:rPr>
      </w:pPr>
      <w:r w:rsidRPr="00694E73">
        <w:rPr>
          <w:bCs/>
          <w:sz w:val="28"/>
          <w:szCs w:val="28"/>
        </w:rPr>
        <w:t xml:space="preserve">Расходы на обслуживание муниципального долга на 2022-2024 годы (39 210,0 тыс. рублей ежегодно) относительно оценки ожидаемого исполнения (4 508,0 тыс. рублей) увеличиваются в 8,7 раза, при этом увеличение относительно объема ассигнований, утвержденного </w:t>
      </w:r>
      <w:r w:rsidRPr="00694E73">
        <w:rPr>
          <w:rFonts w:eastAsia="Times New Roman"/>
          <w:sz w:val="28"/>
          <w:szCs w:val="28"/>
        </w:rPr>
        <w:t>РОГС №</w:t>
      </w:r>
      <w:r w:rsidRPr="00694E73">
        <w:rPr>
          <w:sz w:val="28"/>
          <w:szCs w:val="28"/>
        </w:rPr>
        <w:t xml:space="preserve"> 44 (25 035,0 тыс. рублей) </w:t>
      </w:r>
      <w:r w:rsidR="00202EC9">
        <w:rPr>
          <w:sz w:val="28"/>
          <w:szCs w:val="28"/>
        </w:rPr>
        <w:t>предложено на</w:t>
      </w:r>
      <w:r w:rsidRPr="00694E73">
        <w:rPr>
          <w:sz w:val="28"/>
          <w:szCs w:val="28"/>
        </w:rPr>
        <w:t xml:space="preserve"> 56,6%.</w:t>
      </w:r>
    </w:p>
    <w:p w14:paraId="131D5ECB" w14:textId="77777777" w:rsidR="006359FC" w:rsidRDefault="006359FC" w:rsidP="006359FC">
      <w:pPr>
        <w:tabs>
          <w:tab w:val="left" w:pos="900"/>
        </w:tabs>
        <w:ind w:firstLine="709"/>
        <w:jc w:val="both"/>
        <w:rPr>
          <w:sz w:val="28"/>
          <w:szCs w:val="28"/>
        </w:rPr>
      </w:pPr>
      <w:r>
        <w:rPr>
          <w:sz w:val="28"/>
          <w:szCs w:val="28"/>
        </w:rPr>
        <w:t xml:space="preserve">В разрезе кодов видов расходов на 2022-2024 годы расходы (без учета условно утверждаемых расходов) предлагается утвердить Проектом решения по семи группам видов расходов </w:t>
      </w:r>
      <w:r w:rsidRPr="008213BE">
        <w:rPr>
          <w:sz w:val="28"/>
          <w:szCs w:val="28"/>
        </w:rPr>
        <w:t>и 18-ти подгруппам.</w:t>
      </w:r>
    </w:p>
    <w:p w14:paraId="68CA45AB" w14:textId="4BD802BC" w:rsidR="006359FC" w:rsidRPr="0067131C" w:rsidRDefault="006359FC" w:rsidP="006359FC">
      <w:pPr>
        <w:autoSpaceDE w:val="0"/>
        <w:autoSpaceDN w:val="0"/>
        <w:adjustRightInd w:val="0"/>
        <w:ind w:firstLine="709"/>
        <w:jc w:val="both"/>
        <w:rPr>
          <w:sz w:val="28"/>
          <w:szCs w:val="28"/>
        </w:rPr>
      </w:pPr>
      <w:r w:rsidRPr="006F2EA0">
        <w:rPr>
          <w:sz w:val="28"/>
          <w:szCs w:val="28"/>
        </w:rPr>
        <w:t>Распределение объема</w:t>
      </w:r>
      <w:r w:rsidR="0004147F">
        <w:rPr>
          <w:sz w:val="28"/>
          <w:szCs w:val="28"/>
        </w:rPr>
        <w:t xml:space="preserve"> бюджетных</w:t>
      </w:r>
      <w:r w:rsidRPr="006F2EA0">
        <w:rPr>
          <w:sz w:val="28"/>
          <w:szCs w:val="28"/>
        </w:rPr>
        <w:t xml:space="preserve"> ассигновани</w:t>
      </w:r>
      <w:r>
        <w:rPr>
          <w:sz w:val="28"/>
          <w:szCs w:val="28"/>
        </w:rPr>
        <w:t>й</w:t>
      </w:r>
      <w:r w:rsidRPr="006F2EA0">
        <w:rPr>
          <w:sz w:val="28"/>
          <w:szCs w:val="28"/>
        </w:rPr>
        <w:t xml:space="preserve"> </w:t>
      </w:r>
      <w:r>
        <w:rPr>
          <w:sz w:val="28"/>
          <w:szCs w:val="28"/>
        </w:rPr>
        <w:t>на 2021-2024 годы по группам и подгруппам видов расходов</w:t>
      </w:r>
      <w:r w:rsidRPr="006F2EA0">
        <w:rPr>
          <w:sz w:val="28"/>
          <w:szCs w:val="28"/>
        </w:rPr>
        <w:t xml:space="preserve"> </w:t>
      </w:r>
      <w:r>
        <w:rPr>
          <w:sz w:val="28"/>
          <w:szCs w:val="28"/>
        </w:rPr>
        <w:t xml:space="preserve">представлено </w:t>
      </w:r>
      <w:r w:rsidRPr="006F2EA0">
        <w:rPr>
          <w:sz w:val="28"/>
          <w:szCs w:val="28"/>
        </w:rPr>
        <w:t>в следующей таб</w:t>
      </w:r>
      <w:r>
        <w:rPr>
          <w:sz w:val="28"/>
          <w:szCs w:val="28"/>
        </w:rPr>
        <w:t>лице.</w:t>
      </w:r>
    </w:p>
    <w:p w14:paraId="32DFAC9B" w14:textId="77777777" w:rsidR="006359FC" w:rsidRPr="005E3615" w:rsidRDefault="006359FC" w:rsidP="006359FC">
      <w:pPr>
        <w:tabs>
          <w:tab w:val="left" w:pos="900"/>
        </w:tabs>
        <w:ind w:firstLine="709"/>
        <w:jc w:val="right"/>
        <w:rPr>
          <w:sz w:val="20"/>
          <w:szCs w:val="28"/>
        </w:rPr>
      </w:pPr>
      <w:r>
        <w:rPr>
          <w:sz w:val="20"/>
          <w:szCs w:val="28"/>
        </w:rPr>
        <w:t xml:space="preserve"> (тыс. рублей)</w:t>
      </w:r>
    </w:p>
    <w:tbl>
      <w:tblPr>
        <w:tblW w:w="10220"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77"/>
        <w:gridCol w:w="1417"/>
        <w:gridCol w:w="1275"/>
        <w:gridCol w:w="1276"/>
        <w:gridCol w:w="1275"/>
      </w:tblGrid>
      <w:tr w:rsidR="006359FC" w:rsidRPr="00123F37" w14:paraId="04EB9BBE" w14:textId="77777777" w:rsidTr="00A23597">
        <w:trPr>
          <w:trHeight w:val="55"/>
        </w:trPr>
        <w:tc>
          <w:tcPr>
            <w:tcW w:w="4977" w:type="dxa"/>
            <w:vMerge w:val="restart"/>
            <w:shd w:val="clear" w:color="auto" w:fill="00B0F0"/>
            <w:noWrap/>
            <w:vAlign w:val="center"/>
          </w:tcPr>
          <w:p w14:paraId="49ED76F9" w14:textId="3DEF3A63" w:rsidR="006359FC" w:rsidRPr="00123F37" w:rsidRDefault="00F90008" w:rsidP="0026560A">
            <w:pPr>
              <w:jc w:val="center"/>
              <w:rPr>
                <w:rFonts w:eastAsia="Times New Roman"/>
                <w:b/>
                <w:color w:val="FFFFFF" w:themeColor="background1"/>
                <w:sz w:val="18"/>
                <w:szCs w:val="20"/>
              </w:rPr>
            </w:pPr>
            <w:r w:rsidRPr="00123F37">
              <w:rPr>
                <w:rFonts w:eastAsia="Times New Roman"/>
                <w:b/>
                <w:color w:val="FFFFFF" w:themeColor="background1"/>
                <w:sz w:val="18"/>
                <w:szCs w:val="20"/>
              </w:rPr>
              <w:t>Код и</w:t>
            </w:r>
            <w:r w:rsidR="006359FC" w:rsidRPr="00123F37">
              <w:rPr>
                <w:rFonts w:eastAsia="Times New Roman"/>
                <w:b/>
                <w:color w:val="FFFFFF" w:themeColor="background1"/>
                <w:sz w:val="18"/>
                <w:szCs w:val="20"/>
              </w:rPr>
              <w:t xml:space="preserve"> наименование </w:t>
            </w:r>
          </w:p>
        </w:tc>
        <w:tc>
          <w:tcPr>
            <w:tcW w:w="1417" w:type="dxa"/>
            <w:vMerge w:val="restart"/>
            <w:shd w:val="clear" w:color="auto" w:fill="00B0F0"/>
            <w:noWrap/>
            <w:vAlign w:val="center"/>
          </w:tcPr>
          <w:p w14:paraId="35F9FEEE" w14:textId="77777777" w:rsidR="006359FC" w:rsidRPr="00123F37" w:rsidRDefault="006359FC" w:rsidP="0026560A">
            <w:pPr>
              <w:jc w:val="center"/>
              <w:rPr>
                <w:rFonts w:eastAsia="Times New Roman"/>
                <w:b/>
                <w:color w:val="FFFFFF" w:themeColor="background1"/>
                <w:sz w:val="18"/>
                <w:szCs w:val="20"/>
              </w:rPr>
            </w:pPr>
            <w:r w:rsidRPr="00123F37">
              <w:rPr>
                <w:rFonts w:eastAsia="Times New Roman"/>
                <w:b/>
                <w:color w:val="FFFFFF" w:themeColor="background1"/>
                <w:sz w:val="18"/>
                <w:szCs w:val="20"/>
              </w:rPr>
              <w:t>2021 год</w:t>
            </w:r>
          </w:p>
          <w:p w14:paraId="52B5CD72" w14:textId="77777777" w:rsidR="006359FC" w:rsidRPr="00123F37" w:rsidRDefault="006359FC" w:rsidP="0026560A">
            <w:pPr>
              <w:jc w:val="center"/>
              <w:rPr>
                <w:rFonts w:eastAsia="Times New Roman"/>
                <w:b/>
                <w:color w:val="FFFFFF" w:themeColor="background1"/>
                <w:sz w:val="18"/>
                <w:szCs w:val="20"/>
              </w:rPr>
            </w:pPr>
            <w:r w:rsidRPr="00123F37">
              <w:rPr>
                <w:b/>
                <w:color w:val="FFFFFF" w:themeColor="background1"/>
                <w:sz w:val="18"/>
                <w:szCs w:val="20"/>
              </w:rPr>
              <w:t>(утверждено РОГС № 44)</w:t>
            </w:r>
          </w:p>
        </w:tc>
        <w:tc>
          <w:tcPr>
            <w:tcW w:w="3826" w:type="dxa"/>
            <w:gridSpan w:val="3"/>
            <w:shd w:val="clear" w:color="auto" w:fill="00B0F0"/>
            <w:noWrap/>
            <w:vAlign w:val="center"/>
          </w:tcPr>
          <w:p w14:paraId="23977837" w14:textId="77777777" w:rsidR="006359FC" w:rsidRPr="00123F37" w:rsidRDefault="006359FC" w:rsidP="0026560A">
            <w:pPr>
              <w:jc w:val="center"/>
              <w:rPr>
                <w:rFonts w:eastAsia="Times New Roman"/>
                <w:b/>
                <w:color w:val="FFFFFF" w:themeColor="background1"/>
                <w:sz w:val="18"/>
                <w:szCs w:val="20"/>
              </w:rPr>
            </w:pPr>
            <w:r w:rsidRPr="00123F37">
              <w:rPr>
                <w:rFonts w:eastAsia="Times New Roman"/>
                <w:b/>
                <w:color w:val="FFFFFF" w:themeColor="background1"/>
                <w:sz w:val="18"/>
                <w:szCs w:val="20"/>
              </w:rPr>
              <w:t>Проект решения</w:t>
            </w:r>
          </w:p>
        </w:tc>
      </w:tr>
      <w:tr w:rsidR="006359FC" w:rsidRPr="00123F37" w14:paraId="7C12AA5B" w14:textId="77777777" w:rsidTr="00A23597">
        <w:trPr>
          <w:trHeight w:val="55"/>
        </w:trPr>
        <w:tc>
          <w:tcPr>
            <w:tcW w:w="4977" w:type="dxa"/>
            <w:vMerge/>
            <w:shd w:val="clear" w:color="auto" w:fill="00B0F0"/>
            <w:noWrap/>
            <w:vAlign w:val="center"/>
            <w:hideMark/>
          </w:tcPr>
          <w:p w14:paraId="5DC27F9E" w14:textId="77777777" w:rsidR="006359FC" w:rsidRPr="00123F37" w:rsidRDefault="006359FC" w:rsidP="0026560A">
            <w:pPr>
              <w:jc w:val="center"/>
              <w:rPr>
                <w:rFonts w:eastAsia="Times New Roman"/>
                <w:b/>
                <w:color w:val="FFFFFF" w:themeColor="background1"/>
                <w:sz w:val="18"/>
                <w:szCs w:val="20"/>
              </w:rPr>
            </w:pPr>
          </w:p>
        </w:tc>
        <w:tc>
          <w:tcPr>
            <w:tcW w:w="1417" w:type="dxa"/>
            <w:vMerge/>
            <w:shd w:val="clear" w:color="auto" w:fill="00B0F0"/>
            <w:noWrap/>
            <w:vAlign w:val="center"/>
            <w:hideMark/>
          </w:tcPr>
          <w:p w14:paraId="09A6C810" w14:textId="77777777" w:rsidR="006359FC" w:rsidRPr="00123F37" w:rsidRDefault="006359FC" w:rsidP="0026560A">
            <w:pPr>
              <w:jc w:val="center"/>
              <w:rPr>
                <w:rFonts w:eastAsia="Times New Roman"/>
                <w:b/>
                <w:color w:val="FFFFFF" w:themeColor="background1"/>
                <w:sz w:val="18"/>
                <w:szCs w:val="20"/>
              </w:rPr>
            </w:pPr>
          </w:p>
        </w:tc>
        <w:tc>
          <w:tcPr>
            <w:tcW w:w="1275" w:type="dxa"/>
            <w:shd w:val="clear" w:color="auto" w:fill="00B0F0"/>
            <w:noWrap/>
            <w:vAlign w:val="center"/>
            <w:hideMark/>
          </w:tcPr>
          <w:p w14:paraId="5E55C45C" w14:textId="77777777" w:rsidR="006359FC" w:rsidRPr="00123F37" w:rsidRDefault="006359FC" w:rsidP="0026560A">
            <w:pPr>
              <w:jc w:val="center"/>
              <w:rPr>
                <w:rFonts w:eastAsia="Times New Roman"/>
                <w:b/>
                <w:color w:val="FFFFFF" w:themeColor="background1"/>
                <w:sz w:val="18"/>
                <w:szCs w:val="20"/>
              </w:rPr>
            </w:pPr>
            <w:r w:rsidRPr="00123F37">
              <w:rPr>
                <w:rFonts w:eastAsia="Times New Roman"/>
                <w:b/>
                <w:color w:val="FFFFFF" w:themeColor="background1"/>
                <w:sz w:val="18"/>
                <w:szCs w:val="20"/>
              </w:rPr>
              <w:t>2022 год</w:t>
            </w:r>
          </w:p>
        </w:tc>
        <w:tc>
          <w:tcPr>
            <w:tcW w:w="1276" w:type="dxa"/>
            <w:shd w:val="clear" w:color="auto" w:fill="00B0F0"/>
            <w:noWrap/>
            <w:vAlign w:val="center"/>
            <w:hideMark/>
          </w:tcPr>
          <w:p w14:paraId="1B5AE041" w14:textId="77777777" w:rsidR="006359FC" w:rsidRPr="00123F37" w:rsidRDefault="006359FC" w:rsidP="0026560A">
            <w:pPr>
              <w:jc w:val="center"/>
              <w:rPr>
                <w:rFonts w:eastAsia="Times New Roman"/>
                <w:b/>
                <w:color w:val="FFFFFF" w:themeColor="background1"/>
                <w:sz w:val="18"/>
                <w:szCs w:val="20"/>
              </w:rPr>
            </w:pPr>
            <w:r w:rsidRPr="00123F37">
              <w:rPr>
                <w:rFonts w:eastAsia="Times New Roman"/>
                <w:b/>
                <w:color w:val="FFFFFF" w:themeColor="background1"/>
                <w:sz w:val="18"/>
                <w:szCs w:val="20"/>
              </w:rPr>
              <w:t>2023 год</w:t>
            </w:r>
          </w:p>
        </w:tc>
        <w:tc>
          <w:tcPr>
            <w:tcW w:w="1275" w:type="dxa"/>
            <w:shd w:val="clear" w:color="auto" w:fill="00B0F0"/>
            <w:noWrap/>
            <w:vAlign w:val="center"/>
            <w:hideMark/>
          </w:tcPr>
          <w:p w14:paraId="0859E77F" w14:textId="77777777" w:rsidR="006359FC" w:rsidRPr="00123F37" w:rsidRDefault="006359FC" w:rsidP="0026560A">
            <w:pPr>
              <w:jc w:val="center"/>
              <w:rPr>
                <w:rFonts w:eastAsia="Times New Roman"/>
                <w:b/>
                <w:color w:val="FFFFFF" w:themeColor="background1"/>
                <w:sz w:val="18"/>
                <w:szCs w:val="20"/>
              </w:rPr>
            </w:pPr>
            <w:r w:rsidRPr="00123F37">
              <w:rPr>
                <w:rFonts w:eastAsia="Times New Roman"/>
                <w:b/>
                <w:color w:val="FFFFFF" w:themeColor="background1"/>
                <w:sz w:val="18"/>
                <w:szCs w:val="20"/>
              </w:rPr>
              <w:t>2024 год</w:t>
            </w:r>
          </w:p>
        </w:tc>
      </w:tr>
      <w:tr w:rsidR="006359FC" w:rsidRPr="00123F37" w14:paraId="18361F66" w14:textId="77777777" w:rsidTr="00A23597">
        <w:trPr>
          <w:trHeight w:val="137"/>
        </w:trPr>
        <w:tc>
          <w:tcPr>
            <w:tcW w:w="4977" w:type="dxa"/>
            <w:shd w:val="clear" w:color="auto" w:fill="C6D9F1" w:themeFill="text2" w:themeFillTint="33"/>
            <w:vAlign w:val="center"/>
            <w:hideMark/>
          </w:tcPr>
          <w:p w14:paraId="731E603D" w14:textId="77777777" w:rsidR="006359FC" w:rsidRPr="00123F37" w:rsidRDefault="006359FC" w:rsidP="0026560A">
            <w:pPr>
              <w:jc w:val="both"/>
              <w:rPr>
                <w:rFonts w:eastAsia="Times New Roman"/>
                <w:b/>
                <w:bCs/>
                <w:sz w:val="18"/>
                <w:szCs w:val="20"/>
              </w:rPr>
            </w:pPr>
            <w:r w:rsidRPr="00123F37">
              <w:rPr>
                <w:rFonts w:eastAsia="Times New Roman"/>
                <w:b/>
                <w:bCs/>
                <w:color w:val="000000"/>
                <w:sz w:val="18"/>
                <w:szCs w:val="20"/>
              </w:rPr>
              <w:t xml:space="preserve">100 </w:t>
            </w:r>
            <w:r w:rsidRPr="00123F37">
              <w:rPr>
                <w:rFonts w:eastAsia="Times New Roman"/>
                <w:b/>
                <w:bCs/>
                <w:sz w:val="18"/>
                <w:szCs w:val="20"/>
              </w:rPr>
              <w:t>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417" w:type="dxa"/>
            <w:shd w:val="clear" w:color="auto" w:fill="C6D9F1" w:themeFill="text2" w:themeFillTint="33"/>
            <w:noWrap/>
            <w:vAlign w:val="center"/>
            <w:hideMark/>
          </w:tcPr>
          <w:p w14:paraId="6F5EF5AD"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1 220 501,2</w:t>
            </w:r>
          </w:p>
        </w:tc>
        <w:tc>
          <w:tcPr>
            <w:tcW w:w="1275" w:type="dxa"/>
            <w:shd w:val="clear" w:color="auto" w:fill="C6D9F1" w:themeFill="text2" w:themeFillTint="33"/>
            <w:noWrap/>
            <w:vAlign w:val="center"/>
            <w:hideMark/>
          </w:tcPr>
          <w:p w14:paraId="2903CEE2"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1 317 444,5</w:t>
            </w:r>
          </w:p>
        </w:tc>
        <w:tc>
          <w:tcPr>
            <w:tcW w:w="1276" w:type="dxa"/>
            <w:shd w:val="clear" w:color="auto" w:fill="C6D9F1" w:themeFill="text2" w:themeFillTint="33"/>
            <w:noWrap/>
            <w:vAlign w:val="center"/>
            <w:hideMark/>
          </w:tcPr>
          <w:p w14:paraId="12247046"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1 367 133,6</w:t>
            </w:r>
          </w:p>
        </w:tc>
        <w:tc>
          <w:tcPr>
            <w:tcW w:w="1275" w:type="dxa"/>
            <w:shd w:val="clear" w:color="auto" w:fill="C6D9F1" w:themeFill="text2" w:themeFillTint="33"/>
            <w:noWrap/>
            <w:vAlign w:val="center"/>
            <w:hideMark/>
          </w:tcPr>
          <w:p w14:paraId="1AF3DB70"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1 367 241,4</w:t>
            </w:r>
          </w:p>
        </w:tc>
      </w:tr>
      <w:tr w:rsidR="006359FC" w:rsidRPr="00123F37" w14:paraId="0A2D3942" w14:textId="77777777" w:rsidTr="00A23597">
        <w:trPr>
          <w:trHeight w:val="55"/>
        </w:trPr>
        <w:tc>
          <w:tcPr>
            <w:tcW w:w="4977" w:type="dxa"/>
            <w:shd w:val="clear" w:color="000000" w:fill="FFFFFF"/>
            <w:vAlign w:val="center"/>
            <w:hideMark/>
          </w:tcPr>
          <w:p w14:paraId="6F5F3902"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110 </w:t>
            </w:r>
            <w:r w:rsidRPr="00123F37">
              <w:rPr>
                <w:rFonts w:eastAsia="Times New Roman"/>
                <w:sz w:val="18"/>
                <w:szCs w:val="20"/>
              </w:rPr>
              <w:t>Расходы на выплаты персоналу казенных учреждений</w:t>
            </w:r>
          </w:p>
        </w:tc>
        <w:tc>
          <w:tcPr>
            <w:tcW w:w="1417" w:type="dxa"/>
            <w:shd w:val="clear" w:color="auto" w:fill="auto"/>
            <w:noWrap/>
            <w:vAlign w:val="center"/>
            <w:hideMark/>
          </w:tcPr>
          <w:p w14:paraId="331B0155"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517 199,4</w:t>
            </w:r>
          </w:p>
        </w:tc>
        <w:tc>
          <w:tcPr>
            <w:tcW w:w="1275" w:type="dxa"/>
            <w:shd w:val="clear" w:color="auto" w:fill="auto"/>
            <w:noWrap/>
            <w:vAlign w:val="center"/>
            <w:hideMark/>
          </w:tcPr>
          <w:p w14:paraId="2E0EDA3E"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585 800,4</w:t>
            </w:r>
          </w:p>
        </w:tc>
        <w:tc>
          <w:tcPr>
            <w:tcW w:w="1276" w:type="dxa"/>
            <w:shd w:val="clear" w:color="auto" w:fill="auto"/>
            <w:noWrap/>
            <w:vAlign w:val="center"/>
            <w:hideMark/>
          </w:tcPr>
          <w:p w14:paraId="0AD7577D"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608 558,0</w:t>
            </w:r>
          </w:p>
        </w:tc>
        <w:tc>
          <w:tcPr>
            <w:tcW w:w="1275" w:type="dxa"/>
            <w:shd w:val="clear" w:color="auto" w:fill="auto"/>
            <w:noWrap/>
            <w:vAlign w:val="center"/>
            <w:hideMark/>
          </w:tcPr>
          <w:p w14:paraId="02441D85"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608 558,0</w:t>
            </w:r>
          </w:p>
        </w:tc>
      </w:tr>
      <w:tr w:rsidR="006359FC" w:rsidRPr="00123F37" w14:paraId="46F3FC7A" w14:textId="77777777" w:rsidTr="00A23597">
        <w:trPr>
          <w:trHeight w:val="181"/>
        </w:trPr>
        <w:tc>
          <w:tcPr>
            <w:tcW w:w="4977" w:type="dxa"/>
            <w:shd w:val="clear" w:color="000000" w:fill="FFFFFF"/>
            <w:vAlign w:val="center"/>
            <w:hideMark/>
          </w:tcPr>
          <w:p w14:paraId="03FA4677"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120 </w:t>
            </w:r>
            <w:r w:rsidRPr="00123F37">
              <w:rPr>
                <w:rFonts w:eastAsia="Times New Roman"/>
                <w:sz w:val="18"/>
                <w:szCs w:val="20"/>
              </w:rPr>
              <w:t>Расходы на выплаты персоналу государственных (муниципальных) органов</w:t>
            </w:r>
          </w:p>
        </w:tc>
        <w:tc>
          <w:tcPr>
            <w:tcW w:w="1417" w:type="dxa"/>
            <w:shd w:val="clear" w:color="auto" w:fill="auto"/>
            <w:noWrap/>
            <w:vAlign w:val="center"/>
            <w:hideMark/>
          </w:tcPr>
          <w:p w14:paraId="336DF127"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703 301,8</w:t>
            </w:r>
          </w:p>
        </w:tc>
        <w:tc>
          <w:tcPr>
            <w:tcW w:w="1275" w:type="dxa"/>
            <w:shd w:val="clear" w:color="auto" w:fill="auto"/>
            <w:noWrap/>
            <w:vAlign w:val="center"/>
            <w:hideMark/>
          </w:tcPr>
          <w:p w14:paraId="1BC93D04"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731 644,0</w:t>
            </w:r>
          </w:p>
        </w:tc>
        <w:tc>
          <w:tcPr>
            <w:tcW w:w="1276" w:type="dxa"/>
            <w:shd w:val="clear" w:color="auto" w:fill="auto"/>
            <w:noWrap/>
            <w:vAlign w:val="center"/>
            <w:hideMark/>
          </w:tcPr>
          <w:p w14:paraId="123678DB"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758 575,5</w:t>
            </w:r>
          </w:p>
        </w:tc>
        <w:tc>
          <w:tcPr>
            <w:tcW w:w="1275" w:type="dxa"/>
            <w:shd w:val="clear" w:color="auto" w:fill="auto"/>
            <w:noWrap/>
            <w:vAlign w:val="center"/>
            <w:hideMark/>
          </w:tcPr>
          <w:p w14:paraId="4EC71817"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758 683,4</w:t>
            </w:r>
          </w:p>
        </w:tc>
      </w:tr>
      <w:tr w:rsidR="006359FC" w:rsidRPr="00123F37" w14:paraId="4BF72B1C" w14:textId="77777777" w:rsidTr="00A23597">
        <w:trPr>
          <w:trHeight w:val="55"/>
        </w:trPr>
        <w:tc>
          <w:tcPr>
            <w:tcW w:w="4977" w:type="dxa"/>
            <w:shd w:val="clear" w:color="auto" w:fill="C6D9F1" w:themeFill="text2" w:themeFillTint="33"/>
            <w:vAlign w:val="center"/>
            <w:hideMark/>
          </w:tcPr>
          <w:p w14:paraId="1929B129" w14:textId="77777777" w:rsidR="006359FC" w:rsidRPr="00123F37" w:rsidRDefault="006359FC" w:rsidP="0026560A">
            <w:pPr>
              <w:jc w:val="both"/>
              <w:rPr>
                <w:rFonts w:eastAsia="Times New Roman"/>
                <w:b/>
                <w:bCs/>
                <w:sz w:val="18"/>
                <w:szCs w:val="20"/>
              </w:rPr>
            </w:pPr>
            <w:r w:rsidRPr="00123F37">
              <w:rPr>
                <w:rFonts w:eastAsia="Times New Roman"/>
                <w:b/>
                <w:bCs/>
                <w:color w:val="000000"/>
                <w:sz w:val="18"/>
                <w:szCs w:val="20"/>
              </w:rPr>
              <w:t xml:space="preserve">200 </w:t>
            </w:r>
            <w:r w:rsidRPr="00123F37">
              <w:rPr>
                <w:rFonts w:eastAsia="Times New Roman"/>
                <w:b/>
                <w:bCs/>
                <w:sz w:val="18"/>
                <w:szCs w:val="20"/>
              </w:rPr>
              <w:t>Закупка товаров, работ и услуг для обеспечения государственных (муниципальных) нужд</w:t>
            </w:r>
          </w:p>
        </w:tc>
        <w:tc>
          <w:tcPr>
            <w:tcW w:w="1417" w:type="dxa"/>
            <w:shd w:val="clear" w:color="auto" w:fill="C6D9F1" w:themeFill="text2" w:themeFillTint="33"/>
            <w:noWrap/>
            <w:vAlign w:val="center"/>
            <w:hideMark/>
          </w:tcPr>
          <w:p w14:paraId="6F7E2764"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3 549 014,3</w:t>
            </w:r>
          </w:p>
        </w:tc>
        <w:tc>
          <w:tcPr>
            <w:tcW w:w="1275" w:type="dxa"/>
            <w:shd w:val="clear" w:color="auto" w:fill="C6D9F1" w:themeFill="text2" w:themeFillTint="33"/>
            <w:noWrap/>
            <w:vAlign w:val="center"/>
            <w:hideMark/>
          </w:tcPr>
          <w:p w14:paraId="55BA1BB1"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3 938 936,6</w:t>
            </w:r>
          </w:p>
        </w:tc>
        <w:tc>
          <w:tcPr>
            <w:tcW w:w="1276" w:type="dxa"/>
            <w:shd w:val="clear" w:color="auto" w:fill="C6D9F1" w:themeFill="text2" w:themeFillTint="33"/>
            <w:noWrap/>
            <w:vAlign w:val="center"/>
            <w:hideMark/>
          </w:tcPr>
          <w:p w14:paraId="5FC53296"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2 582 146,1</w:t>
            </w:r>
          </w:p>
        </w:tc>
        <w:tc>
          <w:tcPr>
            <w:tcW w:w="1275" w:type="dxa"/>
            <w:shd w:val="clear" w:color="auto" w:fill="C6D9F1" w:themeFill="text2" w:themeFillTint="33"/>
            <w:noWrap/>
            <w:vAlign w:val="center"/>
            <w:hideMark/>
          </w:tcPr>
          <w:p w14:paraId="2B3283CD"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2 673 718,7</w:t>
            </w:r>
          </w:p>
        </w:tc>
      </w:tr>
      <w:tr w:rsidR="006359FC" w:rsidRPr="00123F37" w14:paraId="290914C4" w14:textId="77777777" w:rsidTr="00A23597">
        <w:trPr>
          <w:trHeight w:val="64"/>
        </w:trPr>
        <w:tc>
          <w:tcPr>
            <w:tcW w:w="4977" w:type="dxa"/>
            <w:shd w:val="clear" w:color="000000" w:fill="FFFFFF"/>
            <w:vAlign w:val="center"/>
            <w:hideMark/>
          </w:tcPr>
          <w:p w14:paraId="643DB0A1"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240 </w:t>
            </w:r>
            <w:r w:rsidRPr="00123F37">
              <w:rPr>
                <w:rFonts w:eastAsia="Times New Roman"/>
                <w:sz w:val="18"/>
                <w:szCs w:val="20"/>
              </w:rPr>
              <w:t>Иные закупки товаров, работ и услуг для обеспечения государственных (муниципальных) нужд</w:t>
            </w:r>
          </w:p>
        </w:tc>
        <w:tc>
          <w:tcPr>
            <w:tcW w:w="1417" w:type="dxa"/>
            <w:shd w:val="clear" w:color="auto" w:fill="auto"/>
            <w:noWrap/>
            <w:vAlign w:val="center"/>
            <w:hideMark/>
          </w:tcPr>
          <w:p w14:paraId="2DADFA10"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3 549 014,3</w:t>
            </w:r>
          </w:p>
        </w:tc>
        <w:tc>
          <w:tcPr>
            <w:tcW w:w="1275" w:type="dxa"/>
            <w:shd w:val="clear" w:color="auto" w:fill="auto"/>
            <w:noWrap/>
            <w:vAlign w:val="center"/>
            <w:hideMark/>
          </w:tcPr>
          <w:p w14:paraId="065F0F08"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3 938 936,6</w:t>
            </w:r>
          </w:p>
        </w:tc>
        <w:tc>
          <w:tcPr>
            <w:tcW w:w="1276" w:type="dxa"/>
            <w:shd w:val="clear" w:color="auto" w:fill="auto"/>
            <w:noWrap/>
            <w:vAlign w:val="center"/>
            <w:hideMark/>
          </w:tcPr>
          <w:p w14:paraId="07D069DF"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2 582 146,1</w:t>
            </w:r>
          </w:p>
        </w:tc>
        <w:tc>
          <w:tcPr>
            <w:tcW w:w="1275" w:type="dxa"/>
            <w:shd w:val="clear" w:color="auto" w:fill="auto"/>
            <w:noWrap/>
            <w:vAlign w:val="center"/>
            <w:hideMark/>
          </w:tcPr>
          <w:p w14:paraId="617A39D2"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2 673 718,7</w:t>
            </w:r>
          </w:p>
        </w:tc>
      </w:tr>
      <w:tr w:rsidR="006359FC" w:rsidRPr="00123F37" w14:paraId="04680674" w14:textId="77777777" w:rsidTr="00A23597">
        <w:trPr>
          <w:trHeight w:val="55"/>
        </w:trPr>
        <w:tc>
          <w:tcPr>
            <w:tcW w:w="4977" w:type="dxa"/>
            <w:shd w:val="clear" w:color="auto" w:fill="C6D9F1" w:themeFill="text2" w:themeFillTint="33"/>
            <w:vAlign w:val="center"/>
            <w:hideMark/>
          </w:tcPr>
          <w:p w14:paraId="5C6E771F" w14:textId="77777777" w:rsidR="006359FC" w:rsidRPr="00123F37" w:rsidRDefault="006359FC" w:rsidP="0026560A">
            <w:pPr>
              <w:jc w:val="both"/>
              <w:rPr>
                <w:rFonts w:eastAsia="Times New Roman"/>
                <w:b/>
                <w:bCs/>
                <w:sz w:val="18"/>
                <w:szCs w:val="20"/>
              </w:rPr>
            </w:pPr>
            <w:r w:rsidRPr="00123F37">
              <w:rPr>
                <w:rFonts w:eastAsia="Times New Roman"/>
                <w:b/>
                <w:bCs/>
                <w:color w:val="000000"/>
                <w:sz w:val="18"/>
                <w:szCs w:val="20"/>
              </w:rPr>
              <w:t xml:space="preserve">300 </w:t>
            </w:r>
            <w:r w:rsidRPr="00123F37">
              <w:rPr>
                <w:rFonts w:eastAsia="Times New Roman"/>
                <w:b/>
                <w:bCs/>
                <w:sz w:val="18"/>
                <w:szCs w:val="20"/>
              </w:rPr>
              <w:t>Социальное обеспечение и иные выплаты населению</w:t>
            </w:r>
          </w:p>
        </w:tc>
        <w:tc>
          <w:tcPr>
            <w:tcW w:w="1417" w:type="dxa"/>
            <w:shd w:val="clear" w:color="auto" w:fill="C6D9F1" w:themeFill="text2" w:themeFillTint="33"/>
            <w:noWrap/>
            <w:vAlign w:val="center"/>
            <w:hideMark/>
          </w:tcPr>
          <w:p w14:paraId="14DCCAE3"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375 608,1</w:t>
            </w:r>
          </w:p>
        </w:tc>
        <w:tc>
          <w:tcPr>
            <w:tcW w:w="1275" w:type="dxa"/>
            <w:shd w:val="clear" w:color="auto" w:fill="C6D9F1" w:themeFill="text2" w:themeFillTint="33"/>
            <w:noWrap/>
            <w:vAlign w:val="center"/>
            <w:hideMark/>
          </w:tcPr>
          <w:p w14:paraId="75602C25"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247 204,5</w:t>
            </w:r>
          </w:p>
        </w:tc>
        <w:tc>
          <w:tcPr>
            <w:tcW w:w="1276" w:type="dxa"/>
            <w:shd w:val="clear" w:color="auto" w:fill="C6D9F1" w:themeFill="text2" w:themeFillTint="33"/>
            <w:noWrap/>
            <w:vAlign w:val="center"/>
            <w:hideMark/>
          </w:tcPr>
          <w:p w14:paraId="058A84CD"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247 499,7</w:t>
            </w:r>
          </w:p>
        </w:tc>
        <w:tc>
          <w:tcPr>
            <w:tcW w:w="1275" w:type="dxa"/>
            <w:shd w:val="clear" w:color="auto" w:fill="C6D9F1" w:themeFill="text2" w:themeFillTint="33"/>
            <w:noWrap/>
            <w:vAlign w:val="center"/>
            <w:hideMark/>
          </w:tcPr>
          <w:p w14:paraId="2E155B9B"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247 317,6</w:t>
            </w:r>
          </w:p>
        </w:tc>
      </w:tr>
      <w:tr w:rsidR="006359FC" w:rsidRPr="00123F37" w14:paraId="1D3FDBCD" w14:textId="77777777" w:rsidTr="00A23597">
        <w:trPr>
          <w:trHeight w:val="64"/>
        </w:trPr>
        <w:tc>
          <w:tcPr>
            <w:tcW w:w="4977" w:type="dxa"/>
            <w:shd w:val="clear" w:color="000000" w:fill="FFFFFF"/>
            <w:vAlign w:val="center"/>
            <w:hideMark/>
          </w:tcPr>
          <w:p w14:paraId="25CC4C03"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310 </w:t>
            </w:r>
            <w:r w:rsidRPr="00123F37">
              <w:rPr>
                <w:rFonts w:eastAsia="Times New Roman"/>
                <w:sz w:val="18"/>
                <w:szCs w:val="20"/>
              </w:rPr>
              <w:t>Публичные нормативные социальные выплаты гражданам</w:t>
            </w:r>
          </w:p>
        </w:tc>
        <w:tc>
          <w:tcPr>
            <w:tcW w:w="1417" w:type="dxa"/>
            <w:shd w:val="clear" w:color="auto" w:fill="auto"/>
            <w:noWrap/>
            <w:vAlign w:val="center"/>
            <w:hideMark/>
          </w:tcPr>
          <w:p w14:paraId="298CC796"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142 515,8</w:t>
            </w:r>
          </w:p>
        </w:tc>
        <w:tc>
          <w:tcPr>
            <w:tcW w:w="1275" w:type="dxa"/>
            <w:shd w:val="clear" w:color="auto" w:fill="auto"/>
            <w:noWrap/>
            <w:vAlign w:val="center"/>
            <w:hideMark/>
          </w:tcPr>
          <w:p w14:paraId="18D19DAF"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135 323,4</w:t>
            </w:r>
          </w:p>
        </w:tc>
        <w:tc>
          <w:tcPr>
            <w:tcW w:w="1276" w:type="dxa"/>
            <w:shd w:val="clear" w:color="auto" w:fill="auto"/>
            <w:noWrap/>
            <w:vAlign w:val="center"/>
            <w:hideMark/>
          </w:tcPr>
          <w:p w14:paraId="3C9B1465"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136 395,5</w:t>
            </w:r>
          </w:p>
        </w:tc>
        <w:tc>
          <w:tcPr>
            <w:tcW w:w="1275" w:type="dxa"/>
            <w:shd w:val="clear" w:color="auto" w:fill="auto"/>
            <w:noWrap/>
            <w:vAlign w:val="center"/>
            <w:hideMark/>
          </w:tcPr>
          <w:p w14:paraId="246A4E05"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137 268,7</w:t>
            </w:r>
          </w:p>
        </w:tc>
      </w:tr>
      <w:tr w:rsidR="006359FC" w:rsidRPr="00123F37" w14:paraId="61DD709C" w14:textId="77777777" w:rsidTr="00A23597">
        <w:trPr>
          <w:trHeight w:val="235"/>
        </w:trPr>
        <w:tc>
          <w:tcPr>
            <w:tcW w:w="4977" w:type="dxa"/>
            <w:shd w:val="clear" w:color="000000" w:fill="FFFFFF"/>
            <w:vAlign w:val="center"/>
            <w:hideMark/>
          </w:tcPr>
          <w:p w14:paraId="35E013FA"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320 </w:t>
            </w:r>
            <w:r w:rsidRPr="00123F37">
              <w:rPr>
                <w:rFonts w:eastAsia="Times New Roman"/>
                <w:sz w:val="18"/>
                <w:szCs w:val="20"/>
              </w:rPr>
              <w:t>Социальные выплаты гражданам, кроме публичных нормативных социальных выплат</w:t>
            </w:r>
          </w:p>
        </w:tc>
        <w:tc>
          <w:tcPr>
            <w:tcW w:w="1417" w:type="dxa"/>
            <w:shd w:val="clear" w:color="auto" w:fill="auto"/>
            <w:noWrap/>
            <w:vAlign w:val="center"/>
            <w:hideMark/>
          </w:tcPr>
          <w:p w14:paraId="706B22C0"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105 032,6</w:t>
            </w:r>
          </w:p>
        </w:tc>
        <w:tc>
          <w:tcPr>
            <w:tcW w:w="1275" w:type="dxa"/>
            <w:shd w:val="clear" w:color="auto" w:fill="auto"/>
            <w:noWrap/>
            <w:vAlign w:val="center"/>
            <w:hideMark/>
          </w:tcPr>
          <w:p w14:paraId="59212426"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104 438,4</w:t>
            </w:r>
          </w:p>
        </w:tc>
        <w:tc>
          <w:tcPr>
            <w:tcW w:w="1276" w:type="dxa"/>
            <w:shd w:val="clear" w:color="auto" w:fill="auto"/>
            <w:noWrap/>
            <w:vAlign w:val="center"/>
            <w:hideMark/>
          </w:tcPr>
          <w:p w14:paraId="67749E25"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103 700,2</w:t>
            </w:r>
          </w:p>
        </w:tc>
        <w:tc>
          <w:tcPr>
            <w:tcW w:w="1275" w:type="dxa"/>
            <w:shd w:val="clear" w:color="auto" w:fill="auto"/>
            <w:noWrap/>
            <w:vAlign w:val="center"/>
            <w:hideMark/>
          </w:tcPr>
          <w:p w14:paraId="7FE3D132"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102 526,4</w:t>
            </w:r>
          </w:p>
        </w:tc>
      </w:tr>
      <w:tr w:rsidR="006359FC" w:rsidRPr="00123F37" w14:paraId="419D71E3" w14:textId="77777777" w:rsidTr="00A23597">
        <w:trPr>
          <w:trHeight w:val="64"/>
        </w:trPr>
        <w:tc>
          <w:tcPr>
            <w:tcW w:w="4977" w:type="dxa"/>
            <w:shd w:val="clear" w:color="000000" w:fill="FFFFFF"/>
            <w:vAlign w:val="center"/>
            <w:hideMark/>
          </w:tcPr>
          <w:p w14:paraId="0735FDD9"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330 </w:t>
            </w:r>
            <w:r w:rsidRPr="00123F37">
              <w:rPr>
                <w:rFonts w:eastAsia="Times New Roman"/>
                <w:sz w:val="18"/>
                <w:szCs w:val="20"/>
              </w:rPr>
              <w:t>Публичные нормативные выплаты гражданам несоциального характера</w:t>
            </w:r>
          </w:p>
        </w:tc>
        <w:tc>
          <w:tcPr>
            <w:tcW w:w="1417" w:type="dxa"/>
            <w:shd w:val="clear" w:color="auto" w:fill="auto"/>
            <w:noWrap/>
            <w:vAlign w:val="center"/>
            <w:hideMark/>
          </w:tcPr>
          <w:p w14:paraId="3D5813E5"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3 112,0</w:t>
            </w:r>
          </w:p>
        </w:tc>
        <w:tc>
          <w:tcPr>
            <w:tcW w:w="1275" w:type="dxa"/>
            <w:shd w:val="clear" w:color="auto" w:fill="auto"/>
            <w:noWrap/>
            <w:vAlign w:val="center"/>
            <w:hideMark/>
          </w:tcPr>
          <w:p w14:paraId="77001C84"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2 835,6</w:t>
            </w:r>
          </w:p>
        </w:tc>
        <w:tc>
          <w:tcPr>
            <w:tcW w:w="1276" w:type="dxa"/>
            <w:shd w:val="clear" w:color="auto" w:fill="auto"/>
            <w:noWrap/>
            <w:vAlign w:val="center"/>
            <w:hideMark/>
          </w:tcPr>
          <w:p w14:paraId="5A52FC79"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2 949,5</w:t>
            </w:r>
          </w:p>
        </w:tc>
        <w:tc>
          <w:tcPr>
            <w:tcW w:w="1275" w:type="dxa"/>
            <w:shd w:val="clear" w:color="auto" w:fill="auto"/>
            <w:noWrap/>
            <w:vAlign w:val="center"/>
            <w:hideMark/>
          </w:tcPr>
          <w:p w14:paraId="3CAC8600"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3 063,6</w:t>
            </w:r>
          </w:p>
        </w:tc>
      </w:tr>
      <w:tr w:rsidR="006359FC" w:rsidRPr="00123F37" w14:paraId="08D058C0" w14:textId="77777777" w:rsidTr="00A23597">
        <w:trPr>
          <w:trHeight w:val="64"/>
        </w:trPr>
        <w:tc>
          <w:tcPr>
            <w:tcW w:w="4977" w:type="dxa"/>
            <w:shd w:val="clear" w:color="000000" w:fill="FFFFFF"/>
            <w:vAlign w:val="center"/>
            <w:hideMark/>
          </w:tcPr>
          <w:p w14:paraId="5026DAAB"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340 </w:t>
            </w:r>
            <w:r w:rsidRPr="00123F37">
              <w:rPr>
                <w:rFonts w:eastAsia="Times New Roman"/>
                <w:sz w:val="18"/>
                <w:szCs w:val="20"/>
              </w:rPr>
              <w:t>Стипендии</w:t>
            </w:r>
          </w:p>
        </w:tc>
        <w:tc>
          <w:tcPr>
            <w:tcW w:w="1417" w:type="dxa"/>
            <w:shd w:val="clear" w:color="auto" w:fill="auto"/>
            <w:noWrap/>
            <w:vAlign w:val="center"/>
            <w:hideMark/>
          </w:tcPr>
          <w:p w14:paraId="7D9FBDB7"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405,0</w:t>
            </w:r>
          </w:p>
        </w:tc>
        <w:tc>
          <w:tcPr>
            <w:tcW w:w="1275" w:type="dxa"/>
            <w:shd w:val="clear" w:color="auto" w:fill="auto"/>
            <w:noWrap/>
            <w:vAlign w:val="center"/>
            <w:hideMark/>
          </w:tcPr>
          <w:p w14:paraId="743E0F63"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405,0</w:t>
            </w:r>
          </w:p>
        </w:tc>
        <w:tc>
          <w:tcPr>
            <w:tcW w:w="1276" w:type="dxa"/>
            <w:shd w:val="clear" w:color="auto" w:fill="auto"/>
            <w:noWrap/>
            <w:vAlign w:val="center"/>
            <w:hideMark/>
          </w:tcPr>
          <w:p w14:paraId="0BE13730"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405,0</w:t>
            </w:r>
          </w:p>
        </w:tc>
        <w:tc>
          <w:tcPr>
            <w:tcW w:w="1275" w:type="dxa"/>
            <w:shd w:val="clear" w:color="auto" w:fill="auto"/>
            <w:noWrap/>
            <w:vAlign w:val="center"/>
            <w:hideMark/>
          </w:tcPr>
          <w:p w14:paraId="5A0EE768"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405,0</w:t>
            </w:r>
          </w:p>
        </w:tc>
      </w:tr>
      <w:tr w:rsidR="006359FC" w:rsidRPr="00123F37" w14:paraId="15614DEA" w14:textId="77777777" w:rsidTr="00A23597">
        <w:trPr>
          <w:trHeight w:val="64"/>
        </w:trPr>
        <w:tc>
          <w:tcPr>
            <w:tcW w:w="4977" w:type="dxa"/>
            <w:shd w:val="clear" w:color="000000" w:fill="FFFFFF"/>
            <w:vAlign w:val="center"/>
            <w:hideMark/>
          </w:tcPr>
          <w:p w14:paraId="3BE97AAB"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350 </w:t>
            </w:r>
            <w:r w:rsidRPr="00123F37">
              <w:rPr>
                <w:rFonts w:eastAsia="Times New Roman"/>
                <w:sz w:val="18"/>
                <w:szCs w:val="20"/>
              </w:rPr>
              <w:t>Премии и гранты</w:t>
            </w:r>
          </w:p>
        </w:tc>
        <w:tc>
          <w:tcPr>
            <w:tcW w:w="1417" w:type="dxa"/>
            <w:shd w:val="clear" w:color="auto" w:fill="auto"/>
            <w:noWrap/>
            <w:vAlign w:val="center"/>
            <w:hideMark/>
          </w:tcPr>
          <w:p w14:paraId="0713BF73"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1 178,3</w:t>
            </w:r>
          </w:p>
        </w:tc>
        <w:tc>
          <w:tcPr>
            <w:tcW w:w="1275" w:type="dxa"/>
            <w:shd w:val="clear" w:color="auto" w:fill="auto"/>
            <w:noWrap/>
            <w:vAlign w:val="center"/>
            <w:hideMark/>
          </w:tcPr>
          <w:p w14:paraId="1BA463A4"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1 263,8</w:t>
            </w:r>
          </w:p>
        </w:tc>
        <w:tc>
          <w:tcPr>
            <w:tcW w:w="1276" w:type="dxa"/>
            <w:shd w:val="clear" w:color="auto" w:fill="auto"/>
            <w:noWrap/>
            <w:vAlign w:val="center"/>
            <w:hideMark/>
          </w:tcPr>
          <w:p w14:paraId="0C8F3B49"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1 327,4</w:t>
            </w:r>
          </w:p>
        </w:tc>
        <w:tc>
          <w:tcPr>
            <w:tcW w:w="1275" w:type="dxa"/>
            <w:shd w:val="clear" w:color="auto" w:fill="auto"/>
            <w:noWrap/>
            <w:vAlign w:val="center"/>
            <w:hideMark/>
          </w:tcPr>
          <w:p w14:paraId="6DE2158A"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1 331,7</w:t>
            </w:r>
          </w:p>
        </w:tc>
      </w:tr>
      <w:tr w:rsidR="006359FC" w:rsidRPr="00123F37" w14:paraId="6FED64B5" w14:textId="77777777" w:rsidTr="00A23597">
        <w:trPr>
          <w:trHeight w:val="64"/>
        </w:trPr>
        <w:tc>
          <w:tcPr>
            <w:tcW w:w="4977" w:type="dxa"/>
            <w:shd w:val="clear" w:color="000000" w:fill="FFFFFF"/>
            <w:vAlign w:val="center"/>
            <w:hideMark/>
          </w:tcPr>
          <w:p w14:paraId="50F6CA5F"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360 </w:t>
            </w:r>
            <w:r w:rsidRPr="00123F37">
              <w:rPr>
                <w:rFonts w:eastAsia="Times New Roman"/>
                <w:sz w:val="18"/>
                <w:szCs w:val="20"/>
              </w:rPr>
              <w:t>Иные выплаты населению</w:t>
            </w:r>
          </w:p>
        </w:tc>
        <w:tc>
          <w:tcPr>
            <w:tcW w:w="1417" w:type="dxa"/>
            <w:shd w:val="clear" w:color="auto" w:fill="auto"/>
            <w:noWrap/>
            <w:vAlign w:val="center"/>
            <w:hideMark/>
          </w:tcPr>
          <w:p w14:paraId="26BE797A"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123 364,4</w:t>
            </w:r>
          </w:p>
        </w:tc>
        <w:tc>
          <w:tcPr>
            <w:tcW w:w="1275" w:type="dxa"/>
            <w:shd w:val="clear" w:color="auto" w:fill="auto"/>
            <w:noWrap/>
            <w:vAlign w:val="center"/>
            <w:hideMark/>
          </w:tcPr>
          <w:p w14:paraId="7447046D"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2 938,3</w:t>
            </w:r>
          </w:p>
        </w:tc>
        <w:tc>
          <w:tcPr>
            <w:tcW w:w="1276" w:type="dxa"/>
            <w:shd w:val="clear" w:color="auto" w:fill="auto"/>
            <w:noWrap/>
            <w:vAlign w:val="center"/>
            <w:hideMark/>
          </w:tcPr>
          <w:p w14:paraId="6381B1E5"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2 722,2</w:t>
            </w:r>
          </w:p>
        </w:tc>
        <w:tc>
          <w:tcPr>
            <w:tcW w:w="1275" w:type="dxa"/>
            <w:shd w:val="clear" w:color="auto" w:fill="auto"/>
            <w:noWrap/>
            <w:vAlign w:val="center"/>
            <w:hideMark/>
          </w:tcPr>
          <w:p w14:paraId="01929867"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2 722,2</w:t>
            </w:r>
          </w:p>
        </w:tc>
      </w:tr>
      <w:tr w:rsidR="006359FC" w:rsidRPr="00123F37" w14:paraId="470EA130" w14:textId="77777777" w:rsidTr="00A23597">
        <w:trPr>
          <w:trHeight w:val="64"/>
        </w:trPr>
        <w:tc>
          <w:tcPr>
            <w:tcW w:w="4977" w:type="dxa"/>
            <w:shd w:val="clear" w:color="auto" w:fill="C6D9F1" w:themeFill="text2" w:themeFillTint="33"/>
            <w:vAlign w:val="center"/>
            <w:hideMark/>
          </w:tcPr>
          <w:p w14:paraId="013D63ED" w14:textId="77777777" w:rsidR="006359FC" w:rsidRPr="00123F37" w:rsidRDefault="006359FC" w:rsidP="0026560A">
            <w:pPr>
              <w:jc w:val="both"/>
              <w:rPr>
                <w:rFonts w:eastAsia="Times New Roman"/>
                <w:b/>
                <w:bCs/>
                <w:sz w:val="18"/>
                <w:szCs w:val="20"/>
              </w:rPr>
            </w:pPr>
            <w:r w:rsidRPr="00123F37">
              <w:rPr>
                <w:rFonts w:eastAsia="Times New Roman"/>
                <w:b/>
                <w:bCs/>
                <w:color w:val="000000"/>
                <w:sz w:val="18"/>
                <w:szCs w:val="20"/>
              </w:rPr>
              <w:t xml:space="preserve">400 </w:t>
            </w:r>
            <w:r w:rsidRPr="00123F37">
              <w:rPr>
                <w:rFonts w:eastAsia="Times New Roman"/>
                <w:b/>
                <w:bCs/>
                <w:sz w:val="18"/>
                <w:szCs w:val="20"/>
              </w:rPr>
              <w:t>Капитальные вложения в объекты государственной (муниципальной) собственности</w:t>
            </w:r>
          </w:p>
        </w:tc>
        <w:tc>
          <w:tcPr>
            <w:tcW w:w="1417" w:type="dxa"/>
            <w:shd w:val="clear" w:color="auto" w:fill="C6D9F1" w:themeFill="text2" w:themeFillTint="33"/>
            <w:noWrap/>
            <w:vAlign w:val="center"/>
            <w:hideMark/>
          </w:tcPr>
          <w:p w14:paraId="2B2F36F8"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3 324 150,0</w:t>
            </w:r>
          </w:p>
        </w:tc>
        <w:tc>
          <w:tcPr>
            <w:tcW w:w="1275" w:type="dxa"/>
            <w:shd w:val="clear" w:color="auto" w:fill="C6D9F1" w:themeFill="text2" w:themeFillTint="33"/>
            <w:noWrap/>
            <w:vAlign w:val="center"/>
            <w:hideMark/>
          </w:tcPr>
          <w:p w14:paraId="4D5C8097"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3 741 088,8</w:t>
            </w:r>
          </w:p>
        </w:tc>
        <w:tc>
          <w:tcPr>
            <w:tcW w:w="1276" w:type="dxa"/>
            <w:shd w:val="clear" w:color="auto" w:fill="C6D9F1" w:themeFill="text2" w:themeFillTint="33"/>
            <w:noWrap/>
            <w:vAlign w:val="center"/>
            <w:hideMark/>
          </w:tcPr>
          <w:p w14:paraId="70BE048B"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8 145 586,4</w:t>
            </w:r>
          </w:p>
        </w:tc>
        <w:tc>
          <w:tcPr>
            <w:tcW w:w="1275" w:type="dxa"/>
            <w:shd w:val="clear" w:color="auto" w:fill="C6D9F1" w:themeFill="text2" w:themeFillTint="33"/>
            <w:noWrap/>
            <w:vAlign w:val="center"/>
            <w:hideMark/>
          </w:tcPr>
          <w:p w14:paraId="44C14F5E"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1 512 961,8</w:t>
            </w:r>
          </w:p>
        </w:tc>
      </w:tr>
      <w:tr w:rsidR="006359FC" w:rsidRPr="00123F37" w14:paraId="402D7F65" w14:textId="77777777" w:rsidTr="00A23597">
        <w:trPr>
          <w:trHeight w:val="64"/>
        </w:trPr>
        <w:tc>
          <w:tcPr>
            <w:tcW w:w="4977" w:type="dxa"/>
            <w:shd w:val="clear" w:color="000000" w:fill="FFFFFF"/>
            <w:vAlign w:val="center"/>
            <w:hideMark/>
          </w:tcPr>
          <w:p w14:paraId="174A98B0"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410 </w:t>
            </w:r>
            <w:r w:rsidRPr="00123F37">
              <w:rPr>
                <w:rFonts w:eastAsia="Times New Roman"/>
                <w:sz w:val="18"/>
                <w:szCs w:val="20"/>
              </w:rPr>
              <w:t>Бюджетные инвестиции</w:t>
            </w:r>
          </w:p>
        </w:tc>
        <w:tc>
          <w:tcPr>
            <w:tcW w:w="1417" w:type="dxa"/>
            <w:shd w:val="clear" w:color="auto" w:fill="auto"/>
            <w:noWrap/>
            <w:vAlign w:val="center"/>
            <w:hideMark/>
          </w:tcPr>
          <w:p w14:paraId="23D06125"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3 324 150,0</w:t>
            </w:r>
          </w:p>
        </w:tc>
        <w:tc>
          <w:tcPr>
            <w:tcW w:w="1275" w:type="dxa"/>
            <w:shd w:val="clear" w:color="auto" w:fill="auto"/>
            <w:noWrap/>
            <w:vAlign w:val="center"/>
            <w:hideMark/>
          </w:tcPr>
          <w:p w14:paraId="0C2B8DAE"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3 741 088,8</w:t>
            </w:r>
          </w:p>
        </w:tc>
        <w:tc>
          <w:tcPr>
            <w:tcW w:w="1276" w:type="dxa"/>
            <w:shd w:val="clear" w:color="auto" w:fill="auto"/>
            <w:noWrap/>
            <w:vAlign w:val="center"/>
            <w:hideMark/>
          </w:tcPr>
          <w:p w14:paraId="7DE6F964"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8 145 586,4</w:t>
            </w:r>
          </w:p>
        </w:tc>
        <w:tc>
          <w:tcPr>
            <w:tcW w:w="1275" w:type="dxa"/>
            <w:shd w:val="clear" w:color="auto" w:fill="auto"/>
            <w:noWrap/>
            <w:vAlign w:val="center"/>
            <w:hideMark/>
          </w:tcPr>
          <w:p w14:paraId="20FA5F7A"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1 512 961,8</w:t>
            </w:r>
          </w:p>
        </w:tc>
      </w:tr>
      <w:tr w:rsidR="006359FC" w:rsidRPr="00123F37" w14:paraId="2FEC2B68" w14:textId="77777777" w:rsidTr="00A23597">
        <w:trPr>
          <w:trHeight w:val="510"/>
        </w:trPr>
        <w:tc>
          <w:tcPr>
            <w:tcW w:w="4977" w:type="dxa"/>
            <w:shd w:val="clear" w:color="auto" w:fill="C6D9F1" w:themeFill="text2" w:themeFillTint="33"/>
            <w:vAlign w:val="center"/>
            <w:hideMark/>
          </w:tcPr>
          <w:p w14:paraId="2C7D28C0" w14:textId="77777777" w:rsidR="006359FC" w:rsidRPr="00123F37" w:rsidRDefault="006359FC" w:rsidP="0026560A">
            <w:pPr>
              <w:jc w:val="both"/>
              <w:rPr>
                <w:rFonts w:eastAsia="Times New Roman"/>
                <w:b/>
                <w:bCs/>
                <w:sz w:val="18"/>
                <w:szCs w:val="20"/>
              </w:rPr>
            </w:pPr>
            <w:r w:rsidRPr="00123F37">
              <w:rPr>
                <w:rFonts w:eastAsia="Times New Roman"/>
                <w:b/>
                <w:bCs/>
                <w:color w:val="000000"/>
                <w:sz w:val="18"/>
                <w:szCs w:val="20"/>
              </w:rPr>
              <w:t xml:space="preserve">600 </w:t>
            </w:r>
            <w:r w:rsidRPr="00123F37">
              <w:rPr>
                <w:rFonts w:eastAsia="Times New Roman"/>
                <w:b/>
                <w:bCs/>
                <w:sz w:val="18"/>
                <w:szCs w:val="20"/>
              </w:rPr>
              <w:t>Предоставление субсидий бюджетным, автономным учреждениям и иным некоммерческим организациям</w:t>
            </w:r>
          </w:p>
        </w:tc>
        <w:tc>
          <w:tcPr>
            <w:tcW w:w="1417" w:type="dxa"/>
            <w:shd w:val="clear" w:color="auto" w:fill="C6D9F1" w:themeFill="text2" w:themeFillTint="33"/>
            <w:noWrap/>
            <w:vAlign w:val="center"/>
            <w:hideMark/>
          </w:tcPr>
          <w:p w14:paraId="5891062B"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8 867 627,4</w:t>
            </w:r>
          </w:p>
        </w:tc>
        <w:tc>
          <w:tcPr>
            <w:tcW w:w="1275" w:type="dxa"/>
            <w:shd w:val="clear" w:color="auto" w:fill="C6D9F1" w:themeFill="text2" w:themeFillTint="33"/>
            <w:noWrap/>
            <w:vAlign w:val="center"/>
            <w:hideMark/>
          </w:tcPr>
          <w:p w14:paraId="4EA69735"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9 213 392,7</w:t>
            </w:r>
          </w:p>
        </w:tc>
        <w:tc>
          <w:tcPr>
            <w:tcW w:w="1276" w:type="dxa"/>
            <w:shd w:val="clear" w:color="auto" w:fill="C6D9F1" w:themeFill="text2" w:themeFillTint="33"/>
            <w:noWrap/>
            <w:vAlign w:val="center"/>
            <w:hideMark/>
          </w:tcPr>
          <w:p w14:paraId="6803A232"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8 934 545,7</w:t>
            </w:r>
          </w:p>
        </w:tc>
        <w:tc>
          <w:tcPr>
            <w:tcW w:w="1275" w:type="dxa"/>
            <w:shd w:val="clear" w:color="auto" w:fill="C6D9F1" w:themeFill="text2" w:themeFillTint="33"/>
            <w:noWrap/>
            <w:vAlign w:val="center"/>
            <w:hideMark/>
          </w:tcPr>
          <w:p w14:paraId="6E723F1D"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9 182 080,7</w:t>
            </w:r>
          </w:p>
        </w:tc>
      </w:tr>
      <w:tr w:rsidR="006359FC" w:rsidRPr="00123F37" w14:paraId="685A0EEF" w14:textId="77777777" w:rsidTr="00A23597">
        <w:trPr>
          <w:trHeight w:val="59"/>
        </w:trPr>
        <w:tc>
          <w:tcPr>
            <w:tcW w:w="4977" w:type="dxa"/>
            <w:shd w:val="clear" w:color="000000" w:fill="FFFFFF"/>
            <w:vAlign w:val="center"/>
            <w:hideMark/>
          </w:tcPr>
          <w:p w14:paraId="1249EF9A"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610 </w:t>
            </w:r>
            <w:r w:rsidRPr="00123F37">
              <w:rPr>
                <w:rFonts w:eastAsia="Times New Roman"/>
                <w:sz w:val="18"/>
                <w:szCs w:val="20"/>
              </w:rPr>
              <w:t>Субсидии бюджетным учреждениям</w:t>
            </w:r>
          </w:p>
        </w:tc>
        <w:tc>
          <w:tcPr>
            <w:tcW w:w="1417" w:type="dxa"/>
            <w:shd w:val="clear" w:color="auto" w:fill="auto"/>
            <w:noWrap/>
            <w:vAlign w:val="center"/>
            <w:hideMark/>
          </w:tcPr>
          <w:p w14:paraId="3979B0FA"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687 945,0</w:t>
            </w:r>
          </w:p>
        </w:tc>
        <w:tc>
          <w:tcPr>
            <w:tcW w:w="1275" w:type="dxa"/>
            <w:shd w:val="clear" w:color="auto" w:fill="auto"/>
            <w:noWrap/>
            <w:vAlign w:val="center"/>
            <w:hideMark/>
          </w:tcPr>
          <w:p w14:paraId="0C872BFC"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673 317,4</w:t>
            </w:r>
          </w:p>
        </w:tc>
        <w:tc>
          <w:tcPr>
            <w:tcW w:w="1276" w:type="dxa"/>
            <w:shd w:val="clear" w:color="auto" w:fill="auto"/>
            <w:noWrap/>
            <w:vAlign w:val="center"/>
            <w:hideMark/>
          </w:tcPr>
          <w:p w14:paraId="38AF08C3"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632 128,5</w:t>
            </w:r>
          </w:p>
        </w:tc>
        <w:tc>
          <w:tcPr>
            <w:tcW w:w="1275" w:type="dxa"/>
            <w:shd w:val="clear" w:color="auto" w:fill="auto"/>
            <w:noWrap/>
            <w:vAlign w:val="center"/>
            <w:hideMark/>
          </w:tcPr>
          <w:p w14:paraId="2DEFECBE"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638 561,3</w:t>
            </w:r>
          </w:p>
        </w:tc>
      </w:tr>
      <w:tr w:rsidR="006359FC" w:rsidRPr="00123F37" w14:paraId="5897CBFB" w14:textId="77777777" w:rsidTr="00A23597">
        <w:trPr>
          <w:trHeight w:val="64"/>
        </w:trPr>
        <w:tc>
          <w:tcPr>
            <w:tcW w:w="4977" w:type="dxa"/>
            <w:shd w:val="clear" w:color="000000" w:fill="FFFFFF"/>
            <w:vAlign w:val="center"/>
            <w:hideMark/>
          </w:tcPr>
          <w:p w14:paraId="61FBE5D3"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620 </w:t>
            </w:r>
            <w:r w:rsidRPr="00123F37">
              <w:rPr>
                <w:rFonts w:eastAsia="Times New Roman"/>
                <w:sz w:val="18"/>
                <w:szCs w:val="20"/>
              </w:rPr>
              <w:t>Субсидии автономным учреждениям</w:t>
            </w:r>
          </w:p>
        </w:tc>
        <w:tc>
          <w:tcPr>
            <w:tcW w:w="1417" w:type="dxa"/>
            <w:shd w:val="clear" w:color="auto" w:fill="auto"/>
            <w:noWrap/>
            <w:vAlign w:val="center"/>
            <w:hideMark/>
          </w:tcPr>
          <w:p w14:paraId="17ACCB49"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8 122 253,0</w:t>
            </w:r>
          </w:p>
        </w:tc>
        <w:tc>
          <w:tcPr>
            <w:tcW w:w="1275" w:type="dxa"/>
            <w:shd w:val="clear" w:color="auto" w:fill="auto"/>
            <w:noWrap/>
            <w:vAlign w:val="center"/>
            <w:hideMark/>
          </w:tcPr>
          <w:p w14:paraId="5AFF7E1E"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8 474 546,0</w:t>
            </w:r>
          </w:p>
        </w:tc>
        <w:tc>
          <w:tcPr>
            <w:tcW w:w="1276" w:type="dxa"/>
            <w:shd w:val="clear" w:color="auto" w:fill="auto"/>
            <w:noWrap/>
            <w:vAlign w:val="center"/>
            <w:hideMark/>
          </w:tcPr>
          <w:p w14:paraId="1696337F"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8 236 726,2</w:t>
            </w:r>
          </w:p>
        </w:tc>
        <w:tc>
          <w:tcPr>
            <w:tcW w:w="1275" w:type="dxa"/>
            <w:shd w:val="clear" w:color="auto" w:fill="auto"/>
            <w:noWrap/>
            <w:vAlign w:val="center"/>
            <w:hideMark/>
          </w:tcPr>
          <w:p w14:paraId="1B424683"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8 477 820,0</w:t>
            </w:r>
          </w:p>
        </w:tc>
      </w:tr>
      <w:tr w:rsidR="006359FC" w:rsidRPr="00123F37" w14:paraId="3B9D3749" w14:textId="77777777" w:rsidTr="00A23597">
        <w:trPr>
          <w:trHeight w:val="64"/>
        </w:trPr>
        <w:tc>
          <w:tcPr>
            <w:tcW w:w="4977" w:type="dxa"/>
            <w:shd w:val="clear" w:color="000000" w:fill="FFFFFF"/>
            <w:vAlign w:val="center"/>
            <w:hideMark/>
          </w:tcPr>
          <w:p w14:paraId="52794575"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630 </w:t>
            </w:r>
            <w:r w:rsidRPr="00123F37">
              <w:rPr>
                <w:rFonts w:eastAsia="Times New Roman"/>
                <w:sz w:val="18"/>
                <w:szCs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417" w:type="dxa"/>
            <w:shd w:val="clear" w:color="auto" w:fill="auto"/>
            <w:noWrap/>
            <w:vAlign w:val="center"/>
            <w:hideMark/>
          </w:tcPr>
          <w:p w14:paraId="116A7B37"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57 429,5</w:t>
            </w:r>
          </w:p>
        </w:tc>
        <w:tc>
          <w:tcPr>
            <w:tcW w:w="1275" w:type="dxa"/>
            <w:shd w:val="clear" w:color="auto" w:fill="auto"/>
            <w:noWrap/>
            <w:vAlign w:val="center"/>
            <w:hideMark/>
          </w:tcPr>
          <w:p w14:paraId="3D059B10"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65 529,2</w:t>
            </w:r>
          </w:p>
        </w:tc>
        <w:tc>
          <w:tcPr>
            <w:tcW w:w="1276" w:type="dxa"/>
            <w:shd w:val="clear" w:color="auto" w:fill="auto"/>
            <w:noWrap/>
            <w:vAlign w:val="center"/>
            <w:hideMark/>
          </w:tcPr>
          <w:p w14:paraId="1B1A837D"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65 691,1</w:t>
            </w:r>
          </w:p>
        </w:tc>
        <w:tc>
          <w:tcPr>
            <w:tcW w:w="1275" w:type="dxa"/>
            <w:shd w:val="clear" w:color="auto" w:fill="auto"/>
            <w:noWrap/>
            <w:vAlign w:val="center"/>
            <w:hideMark/>
          </w:tcPr>
          <w:p w14:paraId="6333219C"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65 699,3</w:t>
            </w:r>
          </w:p>
        </w:tc>
      </w:tr>
      <w:tr w:rsidR="006359FC" w:rsidRPr="00123F37" w14:paraId="0518A3A7" w14:textId="77777777" w:rsidTr="00A23597">
        <w:trPr>
          <w:trHeight w:val="64"/>
        </w:trPr>
        <w:tc>
          <w:tcPr>
            <w:tcW w:w="4977" w:type="dxa"/>
            <w:shd w:val="clear" w:color="auto" w:fill="C6D9F1" w:themeFill="text2" w:themeFillTint="33"/>
            <w:vAlign w:val="center"/>
            <w:hideMark/>
          </w:tcPr>
          <w:p w14:paraId="195ECEA7" w14:textId="77777777" w:rsidR="006359FC" w:rsidRPr="00123F37" w:rsidRDefault="006359FC" w:rsidP="0026560A">
            <w:pPr>
              <w:jc w:val="both"/>
              <w:rPr>
                <w:rFonts w:eastAsia="Times New Roman"/>
                <w:b/>
                <w:bCs/>
                <w:sz w:val="18"/>
                <w:szCs w:val="20"/>
              </w:rPr>
            </w:pPr>
            <w:r w:rsidRPr="00123F37">
              <w:rPr>
                <w:rFonts w:eastAsia="Times New Roman"/>
                <w:b/>
                <w:bCs/>
                <w:color w:val="000000"/>
                <w:sz w:val="18"/>
                <w:szCs w:val="20"/>
              </w:rPr>
              <w:t xml:space="preserve">700 </w:t>
            </w:r>
            <w:r w:rsidRPr="00123F37">
              <w:rPr>
                <w:rFonts w:eastAsia="Times New Roman"/>
                <w:b/>
                <w:bCs/>
                <w:sz w:val="18"/>
                <w:szCs w:val="20"/>
              </w:rPr>
              <w:t>Обслуживание государственного (муниципального) долга</w:t>
            </w:r>
          </w:p>
        </w:tc>
        <w:tc>
          <w:tcPr>
            <w:tcW w:w="1417" w:type="dxa"/>
            <w:shd w:val="clear" w:color="auto" w:fill="C6D9F1" w:themeFill="text2" w:themeFillTint="33"/>
            <w:noWrap/>
            <w:vAlign w:val="center"/>
            <w:hideMark/>
          </w:tcPr>
          <w:p w14:paraId="652A9C0E"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25 035,0</w:t>
            </w:r>
          </w:p>
        </w:tc>
        <w:tc>
          <w:tcPr>
            <w:tcW w:w="1275" w:type="dxa"/>
            <w:shd w:val="clear" w:color="auto" w:fill="C6D9F1" w:themeFill="text2" w:themeFillTint="33"/>
            <w:noWrap/>
            <w:vAlign w:val="center"/>
            <w:hideMark/>
          </w:tcPr>
          <w:p w14:paraId="2EB1B88D"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39 210,0</w:t>
            </w:r>
          </w:p>
        </w:tc>
        <w:tc>
          <w:tcPr>
            <w:tcW w:w="1276" w:type="dxa"/>
            <w:shd w:val="clear" w:color="auto" w:fill="C6D9F1" w:themeFill="text2" w:themeFillTint="33"/>
            <w:noWrap/>
            <w:vAlign w:val="center"/>
            <w:hideMark/>
          </w:tcPr>
          <w:p w14:paraId="7301CF8A"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39 210,0</w:t>
            </w:r>
          </w:p>
        </w:tc>
        <w:tc>
          <w:tcPr>
            <w:tcW w:w="1275" w:type="dxa"/>
            <w:shd w:val="clear" w:color="auto" w:fill="C6D9F1" w:themeFill="text2" w:themeFillTint="33"/>
            <w:noWrap/>
            <w:vAlign w:val="center"/>
            <w:hideMark/>
          </w:tcPr>
          <w:p w14:paraId="2783C491"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39 210,0</w:t>
            </w:r>
          </w:p>
        </w:tc>
      </w:tr>
      <w:tr w:rsidR="006359FC" w:rsidRPr="00123F37" w14:paraId="1EDC9125" w14:textId="77777777" w:rsidTr="00A23597">
        <w:trPr>
          <w:trHeight w:val="300"/>
        </w:trPr>
        <w:tc>
          <w:tcPr>
            <w:tcW w:w="4977" w:type="dxa"/>
            <w:shd w:val="clear" w:color="000000" w:fill="FFFFFF"/>
            <w:vAlign w:val="center"/>
            <w:hideMark/>
          </w:tcPr>
          <w:p w14:paraId="1D4B0141"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730 </w:t>
            </w:r>
            <w:r w:rsidRPr="00123F37">
              <w:rPr>
                <w:rFonts w:eastAsia="Times New Roman"/>
                <w:sz w:val="18"/>
                <w:szCs w:val="20"/>
              </w:rPr>
              <w:t>Обслуживание муниципального долга</w:t>
            </w:r>
          </w:p>
        </w:tc>
        <w:tc>
          <w:tcPr>
            <w:tcW w:w="1417" w:type="dxa"/>
            <w:shd w:val="clear" w:color="auto" w:fill="auto"/>
            <w:noWrap/>
            <w:vAlign w:val="center"/>
            <w:hideMark/>
          </w:tcPr>
          <w:p w14:paraId="617BEE4E"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25 035,0</w:t>
            </w:r>
          </w:p>
        </w:tc>
        <w:tc>
          <w:tcPr>
            <w:tcW w:w="1275" w:type="dxa"/>
            <w:shd w:val="clear" w:color="auto" w:fill="auto"/>
            <w:noWrap/>
            <w:vAlign w:val="center"/>
            <w:hideMark/>
          </w:tcPr>
          <w:p w14:paraId="6A72226A"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39 210,0</w:t>
            </w:r>
          </w:p>
        </w:tc>
        <w:tc>
          <w:tcPr>
            <w:tcW w:w="1276" w:type="dxa"/>
            <w:shd w:val="clear" w:color="auto" w:fill="auto"/>
            <w:noWrap/>
            <w:vAlign w:val="center"/>
            <w:hideMark/>
          </w:tcPr>
          <w:p w14:paraId="379F34EB"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39 210,0</w:t>
            </w:r>
          </w:p>
        </w:tc>
        <w:tc>
          <w:tcPr>
            <w:tcW w:w="1275" w:type="dxa"/>
            <w:shd w:val="clear" w:color="auto" w:fill="auto"/>
            <w:noWrap/>
            <w:vAlign w:val="center"/>
            <w:hideMark/>
          </w:tcPr>
          <w:p w14:paraId="71BDF13C"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39 210,0</w:t>
            </w:r>
          </w:p>
        </w:tc>
      </w:tr>
      <w:tr w:rsidR="006359FC" w:rsidRPr="00123F37" w14:paraId="3A9ED4B5" w14:textId="77777777" w:rsidTr="00A23597">
        <w:trPr>
          <w:trHeight w:val="64"/>
        </w:trPr>
        <w:tc>
          <w:tcPr>
            <w:tcW w:w="4977" w:type="dxa"/>
            <w:shd w:val="clear" w:color="auto" w:fill="C6D9F1" w:themeFill="text2" w:themeFillTint="33"/>
            <w:vAlign w:val="center"/>
            <w:hideMark/>
          </w:tcPr>
          <w:p w14:paraId="0EB90625" w14:textId="77777777" w:rsidR="006359FC" w:rsidRPr="00123F37" w:rsidRDefault="006359FC" w:rsidP="0026560A">
            <w:pPr>
              <w:jc w:val="both"/>
              <w:rPr>
                <w:rFonts w:eastAsia="Times New Roman"/>
                <w:b/>
                <w:bCs/>
                <w:sz w:val="18"/>
                <w:szCs w:val="20"/>
              </w:rPr>
            </w:pPr>
            <w:r w:rsidRPr="00123F37">
              <w:rPr>
                <w:rFonts w:eastAsia="Times New Roman"/>
                <w:b/>
                <w:bCs/>
                <w:color w:val="000000"/>
                <w:sz w:val="18"/>
                <w:szCs w:val="20"/>
              </w:rPr>
              <w:lastRenderedPageBreak/>
              <w:t xml:space="preserve">800 </w:t>
            </w:r>
            <w:r w:rsidRPr="00123F37">
              <w:rPr>
                <w:rFonts w:eastAsia="Times New Roman"/>
                <w:b/>
                <w:bCs/>
                <w:sz w:val="18"/>
                <w:szCs w:val="20"/>
              </w:rPr>
              <w:t>Иные бюджетные ассигнования</w:t>
            </w:r>
          </w:p>
        </w:tc>
        <w:tc>
          <w:tcPr>
            <w:tcW w:w="1417" w:type="dxa"/>
            <w:shd w:val="clear" w:color="auto" w:fill="C6D9F1" w:themeFill="text2" w:themeFillTint="33"/>
            <w:noWrap/>
            <w:vAlign w:val="center"/>
            <w:hideMark/>
          </w:tcPr>
          <w:p w14:paraId="6B2D7AC7"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739 241,6</w:t>
            </w:r>
          </w:p>
        </w:tc>
        <w:tc>
          <w:tcPr>
            <w:tcW w:w="1275" w:type="dxa"/>
            <w:shd w:val="clear" w:color="auto" w:fill="C6D9F1" w:themeFill="text2" w:themeFillTint="33"/>
            <w:noWrap/>
            <w:vAlign w:val="center"/>
            <w:hideMark/>
          </w:tcPr>
          <w:p w14:paraId="4ACC0D1E"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765 304,2</w:t>
            </w:r>
          </w:p>
        </w:tc>
        <w:tc>
          <w:tcPr>
            <w:tcW w:w="1276" w:type="dxa"/>
            <w:shd w:val="clear" w:color="auto" w:fill="C6D9F1" w:themeFill="text2" w:themeFillTint="33"/>
            <w:noWrap/>
            <w:vAlign w:val="center"/>
            <w:hideMark/>
          </w:tcPr>
          <w:p w14:paraId="1120163D"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267 684,7</w:t>
            </w:r>
          </w:p>
        </w:tc>
        <w:tc>
          <w:tcPr>
            <w:tcW w:w="1275" w:type="dxa"/>
            <w:shd w:val="clear" w:color="auto" w:fill="C6D9F1" w:themeFill="text2" w:themeFillTint="33"/>
            <w:noWrap/>
            <w:vAlign w:val="center"/>
            <w:hideMark/>
          </w:tcPr>
          <w:p w14:paraId="1701C993"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280 785,0</w:t>
            </w:r>
          </w:p>
        </w:tc>
      </w:tr>
      <w:tr w:rsidR="006359FC" w:rsidRPr="00123F37" w14:paraId="08F4905D" w14:textId="77777777" w:rsidTr="00A23597">
        <w:trPr>
          <w:trHeight w:val="121"/>
        </w:trPr>
        <w:tc>
          <w:tcPr>
            <w:tcW w:w="4977" w:type="dxa"/>
            <w:shd w:val="clear" w:color="000000" w:fill="FFFFFF"/>
            <w:vAlign w:val="center"/>
            <w:hideMark/>
          </w:tcPr>
          <w:p w14:paraId="7A530874" w14:textId="77777777" w:rsidR="006359FC" w:rsidRPr="00123F37" w:rsidRDefault="006359FC" w:rsidP="00A778CB">
            <w:pPr>
              <w:tabs>
                <w:tab w:val="left" w:pos="315"/>
                <w:tab w:val="left" w:pos="462"/>
              </w:tabs>
              <w:jc w:val="both"/>
              <w:rPr>
                <w:rFonts w:eastAsia="Times New Roman"/>
                <w:sz w:val="18"/>
                <w:szCs w:val="20"/>
              </w:rPr>
            </w:pPr>
            <w:r w:rsidRPr="00123F37">
              <w:rPr>
                <w:rFonts w:eastAsia="Times New Roman"/>
                <w:color w:val="000000"/>
                <w:sz w:val="18"/>
                <w:szCs w:val="20"/>
              </w:rPr>
              <w:t xml:space="preserve">810 </w:t>
            </w:r>
            <w:r w:rsidRPr="00123F37">
              <w:rPr>
                <w:rFonts w:eastAsia="Times New Roman"/>
                <w:sz w:val="18"/>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17" w:type="dxa"/>
            <w:shd w:val="clear" w:color="auto" w:fill="auto"/>
            <w:noWrap/>
            <w:vAlign w:val="center"/>
            <w:hideMark/>
          </w:tcPr>
          <w:p w14:paraId="5E784F23"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427 696,4</w:t>
            </w:r>
          </w:p>
        </w:tc>
        <w:tc>
          <w:tcPr>
            <w:tcW w:w="1275" w:type="dxa"/>
            <w:shd w:val="clear" w:color="auto" w:fill="auto"/>
            <w:noWrap/>
            <w:vAlign w:val="center"/>
            <w:hideMark/>
          </w:tcPr>
          <w:p w14:paraId="4880DB70"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152 264,5</w:t>
            </w:r>
          </w:p>
        </w:tc>
        <w:tc>
          <w:tcPr>
            <w:tcW w:w="1276" w:type="dxa"/>
            <w:shd w:val="clear" w:color="auto" w:fill="auto"/>
            <w:noWrap/>
            <w:vAlign w:val="center"/>
            <w:hideMark/>
          </w:tcPr>
          <w:p w14:paraId="126F3CD8"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146 458,5</w:t>
            </w:r>
          </w:p>
        </w:tc>
        <w:tc>
          <w:tcPr>
            <w:tcW w:w="1275" w:type="dxa"/>
            <w:shd w:val="clear" w:color="auto" w:fill="auto"/>
            <w:noWrap/>
            <w:vAlign w:val="center"/>
            <w:hideMark/>
          </w:tcPr>
          <w:p w14:paraId="507DE630"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158 156,3</w:t>
            </w:r>
          </w:p>
        </w:tc>
      </w:tr>
      <w:tr w:rsidR="006359FC" w:rsidRPr="00123F37" w14:paraId="35C3C7B1" w14:textId="77777777" w:rsidTr="00A23597">
        <w:trPr>
          <w:trHeight w:val="64"/>
        </w:trPr>
        <w:tc>
          <w:tcPr>
            <w:tcW w:w="4977" w:type="dxa"/>
            <w:shd w:val="clear" w:color="000000" w:fill="FFFFFF"/>
            <w:vAlign w:val="center"/>
            <w:hideMark/>
          </w:tcPr>
          <w:p w14:paraId="2952F9DB"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830 </w:t>
            </w:r>
            <w:r w:rsidRPr="00123F37">
              <w:rPr>
                <w:rFonts w:eastAsia="Times New Roman"/>
                <w:sz w:val="18"/>
                <w:szCs w:val="20"/>
              </w:rPr>
              <w:t>Исполнение судебных актов</w:t>
            </w:r>
          </w:p>
        </w:tc>
        <w:tc>
          <w:tcPr>
            <w:tcW w:w="1417" w:type="dxa"/>
            <w:shd w:val="clear" w:color="auto" w:fill="auto"/>
            <w:noWrap/>
            <w:vAlign w:val="center"/>
            <w:hideMark/>
          </w:tcPr>
          <w:p w14:paraId="6F4817A1"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113 053,1</w:t>
            </w:r>
          </w:p>
        </w:tc>
        <w:tc>
          <w:tcPr>
            <w:tcW w:w="1275" w:type="dxa"/>
            <w:shd w:val="clear" w:color="auto" w:fill="auto"/>
            <w:noWrap/>
            <w:vAlign w:val="center"/>
            <w:hideMark/>
          </w:tcPr>
          <w:p w14:paraId="3BBF69DC"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80 169,0</w:t>
            </w:r>
          </w:p>
        </w:tc>
        <w:tc>
          <w:tcPr>
            <w:tcW w:w="1276" w:type="dxa"/>
            <w:shd w:val="clear" w:color="auto" w:fill="auto"/>
            <w:noWrap/>
            <w:vAlign w:val="center"/>
            <w:hideMark/>
          </w:tcPr>
          <w:p w14:paraId="394CE5D4"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50,0</w:t>
            </w:r>
          </w:p>
        </w:tc>
        <w:tc>
          <w:tcPr>
            <w:tcW w:w="1275" w:type="dxa"/>
            <w:shd w:val="clear" w:color="auto" w:fill="auto"/>
            <w:noWrap/>
            <w:vAlign w:val="center"/>
            <w:hideMark/>
          </w:tcPr>
          <w:p w14:paraId="5619C5BD"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52,5</w:t>
            </w:r>
          </w:p>
        </w:tc>
      </w:tr>
      <w:tr w:rsidR="006359FC" w:rsidRPr="00123F37" w14:paraId="4C6E9EC0" w14:textId="77777777" w:rsidTr="00A23597">
        <w:trPr>
          <w:trHeight w:val="95"/>
        </w:trPr>
        <w:tc>
          <w:tcPr>
            <w:tcW w:w="4977" w:type="dxa"/>
            <w:shd w:val="clear" w:color="000000" w:fill="FFFFFF"/>
            <w:vAlign w:val="center"/>
            <w:hideMark/>
          </w:tcPr>
          <w:p w14:paraId="32D09796"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850 </w:t>
            </w:r>
            <w:r w:rsidRPr="00123F37">
              <w:rPr>
                <w:rFonts w:eastAsia="Times New Roman"/>
                <w:sz w:val="18"/>
                <w:szCs w:val="20"/>
              </w:rPr>
              <w:t>Уплата налогов, сборов и иных платежей</w:t>
            </w:r>
          </w:p>
        </w:tc>
        <w:tc>
          <w:tcPr>
            <w:tcW w:w="1417" w:type="dxa"/>
            <w:shd w:val="clear" w:color="auto" w:fill="auto"/>
            <w:noWrap/>
            <w:vAlign w:val="center"/>
            <w:hideMark/>
          </w:tcPr>
          <w:p w14:paraId="07541782"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164 768,8</w:t>
            </w:r>
          </w:p>
        </w:tc>
        <w:tc>
          <w:tcPr>
            <w:tcW w:w="1275" w:type="dxa"/>
            <w:shd w:val="clear" w:color="auto" w:fill="auto"/>
            <w:noWrap/>
            <w:vAlign w:val="center"/>
            <w:hideMark/>
          </w:tcPr>
          <w:p w14:paraId="40168AAD"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440 270,7</w:t>
            </w:r>
          </w:p>
        </w:tc>
        <w:tc>
          <w:tcPr>
            <w:tcW w:w="1276" w:type="dxa"/>
            <w:shd w:val="clear" w:color="auto" w:fill="auto"/>
            <w:noWrap/>
            <w:vAlign w:val="center"/>
            <w:hideMark/>
          </w:tcPr>
          <w:p w14:paraId="3BD2EE62"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71 176,2</w:t>
            </w:r>
          </w:p>
        </w:tc>
        <w:tc>
          <w:tcPr>
            <w:tcW w:w="1275" w:type="dxa"/>
            <w:shd w:val="clear" w:color="auto" w:fill="auto"/>
            <w:noWrap/>
            <w:vAlign w:val="center"/>
            <w:hideMark/>
          </w:tcPr>
          <w:p w14:paraId="260FEFC8"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72 576,2</w:t>
            </w:r>
          </w:p>
        </w:tc>
      </w:tr>
      <w:tr w:rsidR="006359FC" w:rsidRPr="00123F37" w14:paraId="72CAB39D" w14:textId="77777777" w:rsidTr="00A23597">
        <w:trPr>
          <w:trHeight w:val="64"/>
        </w:trPr>
        <w:tc>
          <w:tcPr>
            <w:tcW w:w="4977" w:type="dxa"/>
            <w:shd w:val="clear" w:color="000000" w:fill="FFFFFF"/>
            <w:vAlign w:val="center"/>
            <w:hideMark/>
          </w:tcPr>
          <w:p w14:paraId="4ACD1673" w14:textId="77777777" w:rsidR="006359FC" w:rsidRPr="00123F37" w:rsidRDefault="006359FC" w:rsidP="0026560A">
            <w:pPr>
              <w:jc w:val="both"/>
              <w:rPr>
                <w:rFonts w:eastAsia="Times New Roman"/>
                <w:sz w:val="18"/>
                <w:szCs w:val="20"/>
              </w:rPr>
            </w:pPr>
            <w:r w:rsidRPr="00123F37">
              <w:rPr>
                <w:rFonts w:eastAsia="Times New Roman"/>
                <w:color w:val="000000"/>
                <w:sz w:val="18"/>
                <w:szCs w:val="20"/>
              </w:rPr>
              <w:t xml:space="preserve">870 </w:t>
            </w:r>
            <w:r w:rsidRPr="00123F37">
              <w:rPr>
                <w:rFonts w:eastAsia="Times New Roman"/>
                <w:sz w:val="18"/>
                <w:szCs w:val="20"/>
              </w:rPr>
              <w:t>Резервные средства</w:t>
            </w:r>
          </w:p>
        </w:tc>
        <w:tc>
          <w:tcPr>
            <w:tcW w:w="1417" w:type="dxa"/>
            <w:shd w:val="clear" w:color="auto" w:fill="auto"/>
            <w:noWrap/>
            <w:vAlign w:val="center"/>
            <w:hideMark/>
          </w:tcPr>
          <w:p w14:paraId="38E3066E"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33 723,3</w:t>
            </w:r>
          </w:p>
        </w:tc>
        <w:tc>
          <w:tcPr>
            <w:tcW w:w="1275" w:type="dxa"/>
            <w:shd w:val="clear" w:color="auto" w:fill="auto"/>
            <w:noWrap/>
            <w:vAlign w:val="center"/>
            <w:hideMark/>
          </w:tcPr>
          <w:p w14:paraId="787A7CD4"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92 600,0</w:t>
            </w:r>
          </w:p>
        </w:tc>
        <w:tc>
          <w:tcPr>
            <w:tcW w:w="1276" w:type="dxa"/>
            <w:shd w:val="clear" w:color="auto" w:fill="auto"/>
            <w:noWrap/>
            <w:vAlign w:val="center"/>
            <w:hideMark/>
          </w:tcPr>
          <w:p w14:paraId="0E13CD2D"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50 000,0</w:t>
            </w:r>
          </w:p>
        </w:tc>
        <w:tc>
          <w:tcPr>
            <w:tcW w:w="1275" w:type="dxa"/>
            <w:shd w:val="clear" w:color="auto" w:fill="auto"/>
            <w:noWrap/>
            <w:vAlign w:val="center"/>
            <w:hideMark/>
          </w:tcPr>
          <w:p w14:paraId="28B2EA13" w14:textId="77777777" w:rsidR="006359FC" w:rsidRPr="00123F37" w:rsidRDefault="006359FC" w:rsidP="0026560A">
            <w:pPr>
              <w:jc w:val="center"/>
              <w:rPr>
                <w:rFonts w:eastAsia="Times New Roman"/>
                <w:color w:val="000000"/>
                <w:sz w:val="18"/>
                <w:szCs w:val="20"/>
              </w:rPr>
            </w:pPr>
            <w:r w:rsidRPr="00123F37">
              <w:rPr>
                <w:rFonts w:eastAsia="Times New Roman"/>
                <w:color w:val="000000"/>
                <w:sz w:val="18"/>
                <w:szCs w:val="20"/>
              </w:rPr>
              <w:t>50 000,0</w:t>
            </w:r>
          </w:p>
        </w:tc>
      </w:tr>
      <w:tr w:rsidR="006359FC" w:rsidRPr="00123F37" w14:paraId="3398A3DA" w14:textId="77777777" w:rsidTr="00A23597">
        <w:trPr>
          <w:trHeight w:val="64"/>
        </w:trPr>
        <w:tc>
          <w:tcPr>
            <w:tcW w:w="4977" w:type="dxa"/>
            <w:shd w:val="clear" w:color="auto" w:fill="C6D9F1" w:themeFill="text2" w:themeFillTint="33"/>
            <w:vAlign w:val="center"/>
            <w:hideMark/>
          </w:tcPr>
          <w:p w14:paraId="655990A2" w14:textId="77777777" w:rsidR="006359FC" w:rsidRPr="00123F37" w:rsidRDefault="006359FC" w:rsidP="0026560A">
            <w:pPr>
              <w:jc w:val="both"/>
              <w:rPr>
                <w:rFonts w:eastAsia="Times New Roman"/>
                <w:b/>
                <w:bCs/>
                <w:sz w:val="18"/>
                <w:szCs w:val="20"/>
              </w:rPr>
            </w:pPr>
            <w:r w:rsidRPr="00123F37">
              <w:rPr>
                <w:rFonts w:eastAsia="Times New Roman"/>
                <w:b/>
                <w:bCs/>
                <w:color w:val="000000"/>
                <w:sz w:val="18"/>
                <w:szCs w:val="20"/>
              </w:rPr>
              <w:t xml:space="preserve">990 </w:t>
            </w:r>
            <w:r w:rsidRPr="00123F37">
              <w:rPr>
                <w:rFonts w:eastAsia="Times New Roman"/>
                <w:b/>
                <w:bCs/>
                <w:sz w:val="18"/>
                <w:szCs w:val="20"/>
              </w:rPr>
              <w:t>Условно-утвержденные расходы</w:t>
            </w:r>
          </w:p>
        </w:tc>
        <w:tc>
          <w:tcPr>
            <w:tcW w:w="1417" w:type="dxa"/>
            <w:shd w:val="clear" w:color="auto" w:fill="C6D9F1" w:themeFill="text2" w:themeFillTint="33"/>
            <w:noWrap/>
            <w:vAlign w:val="center"/>
            <w:hideMark/>
          </w:tcPr>
          <w:p w14:paraId="380E87C5"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х</w:t>
            </w:r>
          </w:p>
        </w:tc>
        <w:tc>
          <w:tcPr>
            <w:tcW w:w="1275" w:type="dxa"/>
            <w:shd w:val="clear" w:color="auto" w:fill="C6D9F1" w:themeFill="text2" w:themeFillTint="33"/>
            <w:noWrap/>
            <w:vAlign w:val="center"/>
            <w:hideMark/>
          </w:tcPr>
          <w:p w14:paraId="207B6024"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х</w:t>
            </w:r>
          </w:p>
        </w:tc>
        <w:tc>
          <w:tcPr>
            <w:tcW w:w="1276" w:type="dxa"/>
            <w:shd w:val="clear" w:color="auto" w:fill="C6D9F1" w:themeFill="text2" w:themeFillTint="33"/>
            <w:noWrap/>
            <w:vAlign w:val="center"/>
            <w:hideMark/>
          </w:tcPr>
          <w:p w14:paraId="38241B2C"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340 000,0</w:t>
            </w:r>
          </w:p>
        </w:tc>
        <w:tc>
          <w:tcPr>
            <w:tcW w:w="1275" w:type="dxa"/>
            <w:shd w:val="clear" w:color="auto" w:fill="C6D9F1" w:themeFill="text2" w:themeFillTint="33"/>
            <w:noWrap/>
            <w:vAlign w:val="center"/>
            <w:hideMark/>
          </w:tcPr>
          <w:p w14:paraId="5C333582" w14:textId="77777777" w:rsidR="006359FC" w:rsidRPr="00123F37" w:rsidRDefault="006359FC" w:rsidP="0026560A">
            <w:pPr>
              <w:jc w:val="center"/>
              <w:rPr>
                <w:rFonts w:eastAsia="Times New Roman"/>
                <w:b/>
                <w:bCs/>
                <w:color w:val="000000"/>
                <w:sz w:val="18"/>
                <w:szCs w:val="20"/>
              </w:rPr>
            </w:pPr>
            <w:r w:rsidRPr="00123F37">
              <w:rPr>
                <w:rFonts w:eastAsia="Times New Roman"/>
                <w:b/>
                <w:bCs/>
                <w:color w:val="000000"/>
                <w:sz w:val="18"/>
                <w:szCs w:val="20"/>
              </w:rPr>
              <w:t>545 000,0</w:t>
            </w:r>
          </w:p>
        </w:tc>
      </w:tr>
      <w:tr w:rsidR="006359FC" w:rsidRPr="00123F37" w14:paraId="67D798C2" w14:textId="77777777" w:rsidTr="00A23597">
        <w:trPr>
          <w:trHeight w:val="64"/>
        </w:trPr>
        <w:tc>
          <w:tcPr>
            <w:tcW w:w="4977" w:type="dxa"/>
            <w:shd w:val="clear" w:color="auto" w:fill="00B0F0"/>
            <w:noWrap/>
            <w:vAlign w:val="bottom"/>
            <w:hideMark/>
          </w:tcPr>
          <w:p w14:paraId="01D2C40E" w14:textId="77777777" w:rsidR="006359FC" w:rsidRPr="00123F37" w:rsidRDefault="006359FC" w:rsidP="0026560A">
            <w:pPr>
              <w:rPr>
                <w:rFonts w:eastAsia="Times New Roman"/>
                <w:b/>
                <w:bCs/>
                <w:color w:val="FFFFFF" w:themeColor="background1"/>
                <w:sz w:val="18"/>
                <w:szCs w:val="20"/>
              </w:rPr>
            </w:pPr>
            <w:r w:rsidRPr="00123F37">
              <w:rPr>
                <w:rFonts w:eastAsia="Times New Roman"/>
                <w:b/>
                <w:bCs/>
                <w:color w:val="FFFFFF" w:themeColor="background1"/>
                <w:sz w:val="18"/>
                <w:szCs w:val="20"/>
              </w:rPr>
              <w:t>Всего:</w:t>
            </w:r>
          </w:p>
        </w:tc>
        <w:tc>
          <w:tcPr>
            <w:tcW w:w="1417" w:type="dxa"/>
            <w:shd w:val="clear" w:color="auto" w:fill="00B0F0"/>
            <w:noWrap/>
            <w:vAlign w:val="center"/>
            <w:hideMark/>
          </w:tcPr>
          <w:p w14:paraId="0DB8091B" w14:textId="77777777" w:rsidR="006359FC" w:rsidRPr="00123F37" w:rsidRDefault="006359FC" w:rsidP="0026560A">
            <w:pPr>
              <w:jc w:val="center"/>
              <w:rPr>
                <w:rFonts w:eastAsia="Times New Roman"/>
                <w:b/>
                <w:bCs/>
                <w:color w:val="FFFFFF" w:themeColor="background1"/>
                <w:sz w:val="18"/>
                <w:szCs w:val="20"/>
              </w:rPr>
            </w:pPr>
            <w:r w:rsidRPr="00123F37">
              <w:rPr>
                <w:rFonts w:eastAsia="Times New Roman"/>
                <w:b/>
                <w:bCs/>
                <w:color w:val="FFFFFF" w:themeColor="background1"/>
                <w:sz w:val="18"/>
                <w:szCs w:val="20"/>
              </w:rPr>
              <w:t>18 101 177,6</w:t>
            </w:r>
          </w:p>
        </w:tc>
        <w:tc>
          <w:tcPr>
            <w:tcW w:w="1275" w:type="dxa"/>
            <w:shd w:val="clear" w:color="auto" w:fill="00B0F0"/>
            <w:noWrap/>
            <w:vAlign w:val="center"/>
            <w:hideMark/>
          </w:tcPr>
          <w:p w14:paraId="6842173E" w14:textId="77777777" w:rsidR="006359FC" w:rsidRPr="00123F37" w:rsidRDefault="006359FC" w:rsidP="0026560A">
            <w:pPr>
              <w:jc w:val="center"/>
              <w:rPr>
                <w:rFonts w:eastAsia="Times New Roman"/>
                <w:b/>
                <w:bCs/>
                <w:color w:val="FFFFFF" w:themeColor="background1"/>
                <w:sz w:val="18"/>
                <w:szCs w:val="20"/>
              </w:rPr>
            </w:pPr>
            <w:r w:rsidRPr="00123F37">
              <w:rPr>
                <w:rFonts w:eastAsia="Times New Roman"/>
                <w:b/>
                <w:bCs/>
                <w:color w:val="FFFFFF" w:themeColor="background1"/>
                <w:sz w:val="18"/>
                <w:szCs w:val="20"/>
              </w:rPr>
              <w:t>19 262 581,2</w:t>
            </w:r>
          </w:p>
        </w:tc>
        <w:tc>
          <w:tcPr>
            <w:tcW w:w="1276" w:type="dxa"/>
            <w:shd w:val="clear" w:color="auto" w:fill="00B0F0"/>
            <w:noWrap/>
            <w:vAlign w:val="center"/>
            <w:hideMark/>
          </w:tcPr>
          <w:p w14:paraId="4A828C79" w14:textId="77777777" w:rsidR="006359FC" w:rsidRPr="00123F37" w:rsidRDefault="006359FC" w:rsidP="0026560A">
            <w:pPr>
              <w:jc w:val="center"/>
              <w:rPr>
                <w:rFonts w:eastAsia="Times New Roman"/>
                <w:b/>
                <w:bCs/>
                <w:color w:val="FFFFFF" w:themeColor="background1"/>
                <w:sz w:val="18"/>
                <w:szCs w:val="20"/>
              </w:rPr>
            </w:pPr>
            <w:r w:rsidRPr="00123F37">
              <w:rPr>
                <w:rFonts w:eastAsia="Times New Roman"/>
                <w:b/>
                <w:bCs/>
                <w:color w:val="FFFFFF" w:themeColor="background1"/>
                <w:sz w:val="18"/>
                <w:szCs w:val="20"/>
              </w:rPr>
              <w:t>21 923 806,2</w:t>
            </w:r>
          </w:p>
        </w:tc>
        <w:tc>
          <w:tcPr>
            <w:tcW w:w="1275" w:type="dxa"/>
            <w:shd w:val="clear" w:color="auto" w:fill="00B0F0"/>
            <w:noWrap/>
            <w:vAlign w:val="center"/>
            <w:hideMark/>
          </w:tcPr>
          <w:p w14:paraId="0D53EDD4" w14:textId="77777777" w:rsidR="006359FC" w:rsidRPr="00123F37" w:rsidRDefault="006359FC" w:rsidP="0026560A">
            <w:pPr>
              <w:jc w:val="center"/>
              <w:rPr>
                <w:rFonts w:eastAsia="Times New Roman"/>
                <w:b/>
                <w:bCs/>
                <w:color w:val="FFFFFF" w:themeColor="background1"/>
                <w:sz w:val="18"/>
                <w:szCs w:val="20"/>
              </w:rPr>
            </w:pPr>
            <w:r w:rsidRPr="00123F37">
              <w:rPr>
                <w:rFonts w:eastAsia="Times New Roman"/>
                <w:b/>
                <w:bCs/>
                <w:color w:val="FFFFFF" w:themeColor="background1"/>
                <w:sz w:val="18"/>
                <w:szCs w:val="20"/>
              </w:rPr>
              <w:t>15 848 315,1</w:t>
            </w:r>
          </w:p>
        </w:tc>
      </w:tr>
    </w:tbl>
    <w:p w14:paraId="550C33E6" w14:textId="77777777" w:rsidR="006359FC" w:rsidRPr="00A23597" w:rsidRDefault="006359FC" w:rsidP="006359FC">
      <w:pPr>
        <w:tabs>
          <w:tab w:val="left" w:pos="900"/>
        </w:tabs>
        <w:ind w:firstLine="709"/>
        <w:jc w:val="both"/>
        <w:rPr>
          <w:sz w:val="16"/>
          <w:szCs w:val="28"/>
        </w:rPr>
      </w:pPr>
    </w:p>
    <w:p w14:paraId="502FEE32" w14:textId="2648E478" w:rsidR="006359FC" w:rsidRDefault="006359FC" w:rsidP="006359FC">
      <w:pPr>
        <w:tabs>
          <w:tab w:val="left" w:pos="900"/>
        </w:tabs>
        <w:ind w:firstLine="709"/>
        <w:jc w:val="both"/>
        <w:rPr>
          <w:sz w:val="28"/>
          <w:szCs w:val="28"/>
        </w:rPr>
      </w:pPr>
      <w:r>
        <w:rPr>
          <w:sz w:val="28"/>
          <w:szCs w:val="28"/>
        </w:rPr>
        <w:t xml:space="preserve">Основной объем </w:t>
      </w:r>
      <w:r w:rsidR="00362468">
        <w:rPr>
          <w:sz w:val="28"/>
          <w:szCs w:val="28"/>
        </w:rPr>
        <w:t xml:space="preserve">от общей расходной части бюджета на 2022-2024 годы </w:t>
      </w:r>
      <w:r>
        <w:rPr>
          <w:sz w:val="28"/>
          <w:szCs w:val="28"/>
        </w:rPr>
        <w:t>предлагается утвердить по четырем группам видов расходов:</w:t>
      </w:r>
      <w:r w:rsidR="006D20CA">
        <w:rPr>
          <w:sz w:val="28"/>
          <w:szCs w:val="28"/>
        </w:rPr>
        <w:t xml:space="preserve"> </w:t>
      </w:r>
    </w:p>
    <w:p w14:paraId="59D1E6BA" w14:textId="044A96C8" w:rsidR="006359FC" w:rsidRDefault="006359FC" w:rsidP="006359FC">
      <w:pPr>
        <w:numPr>
          <w:ilvl w:val="0"/>
          <w:numId w:val="9"/>
        </w:numPr>
        <w:tabs>
          <w:tab w:val="left" w:pos="1134"/>
        </w:tabs>
        <w:ind w:left="0" w:firstLine="709"/>
        <w:jc w:val="both"/>
        <w:rPr>
          <w:sz w:val="28"/>
          <w:szCs w:val="28"/>
        </w:rPr>
      </w:pPr>
      <w:r>
        <w:rPr>
          <w:sz w:val="28"/>
          <w:szCs w:val="28"/>
        </w:rPr>
        <w:t>«</w:t>
      </w:r>
      <w:r w:rsidRPr="00606A49">
        <w:rPr>
          <w:sz w:val="28"/>
          <w:szCs w:val="28"/>
        </w:rPr>
        <w:t>Предоставление субсидий бюджетным, автономным учреждениям и иным некоммерческим организациям</w:t>
      </w:r>
      <w:r>
        <w:rPr>
          <w:sz w:val="28"/>
          <w:szCs w:val="28"/>
        </w:rPr>
        <w:t>» (группа видов расходов 600) – 47,8%, 40,8% и 57,9% соответственно (в 2021 году – 49,0%);</w:t>
      </w:r>
    </w:p>
    <w:p w14:paraId="648D635B" w14:textId="77777777" w:rsidR="006359FC" w:rsidRPr="000652A8" w:rsidRDefault="006359FC" w:rsidP="006359FC">
      <w:pPr>
        <w:numPr>
          <w:ilvl w:val="0"/>
          <w:numId w:val="9"/>
        </w:numPr>
        <w:tabs>
          <w:tab w:val="left" w:pos="1134"/>
        </w:tabs>
        <w:ind w:left="0" w:firstLine="709"/>
        <w:jc w:val="both"/>
        <w:rPr>
          <w:sz w:val="28"/>
          <w:szCs w:val="28"/>
        </w:rPr>
      </w:pPr>
      <w:r>
        <w:rPr>
          <w:sz w:val="28"/>
          <w:szCs w:val="28"/>
        </w:rPr>
        <w:t>«</w:t>
      </w:r>
      <w:r w:rsidRPr="00442C25">
        <w:rPr>
          <w:sz w:val="28"/>
          <w:szCs w:val="28"/>
        </w:rPr>
        <w:t>Закупка товаров, работ и услуг для обеспечения государственных (муниципальных) нужд</w:t>
      </w:r>
      <w:r>
        <w:rPr>
          <w:sz w:val="28"/>
          <w:szCs w:val="28"/>
        </w:rPr>
        <w:t>» (группа видов расходов 200) – 20,4%, 11,8% и 16,9% соответственно (в 2021 году – 19,6%);</w:t>
      </w:r>
    </w:p>
    <w:p w14:paraId="1F298895" w14:textId="77777777" w:rsidR="006359FC" w:rsidRDefault="006359FC" w:rsidP="006359FC">
      <w:pPr>
        <w:numPr>
          <w:ilvl w:val="0"/>
          <w:numId w:val="9"/>
        </w:numPr>
        <w:tabs>
          <w:tab w:val="left" w:pos="1134"/>
        </w:tabs>
        <w:ind w:left="0" w:firstLine="709"/>
        <w:jc w:val="both"/>
        <w:rPr>
          <w:sz w:val="28"/>
          <w:szCs w:val="28"/>
        </w:rPr>
      </w:pPr>
      <w:r>
        <w:rPr>
          <w:sz w:val="28"/>
          <w:szCs w:val="28"/>
        </w:rPr>
        <w:t>«</w:t>
      </w:r>
      <w:r w:rsidRPr="00442C25">
        <w:rPr>
          <w:sz w:val="28"/>
          <w:szCs w:val="28"/>
        </w:rPr>
        <w:t>Капитальные вложения в объекты государственной (муниципальной) собственности</w:t>
      </w:r>
      <w:r>
        <w:rPr>
          <w:sz w:val="28"/>
          <w:szCs w:val="28"/>
        </w:rPr>
        <w:t>» (группа видов расходов 400) – 19,4%, 37,2% и 9,5% соответственно (в 2021 году – 18,4%);</w:t>
      </w:r>
    </w:p>
    <w:p w14:paraId="17696C89" w14:textId="77777777" w:rsidR="006359FC" w:rsidRPr="00BF36AA" w:rsidRDefault="006359FC" w:rsidP="006359FC">
      <w:pPr>
        <w:numPr>
          <w:ilvl w:val="0"/>
          <w:numId w:val="9"/>
        </w:numPr>
        <w:tabs>
          <w:tab w:val="left" w:pos="1134"/>
        </w:tabs>
        <w:ind w:left="0" w:firstLine="709"/>
        <w:jc w:val="both"/>
        <w:rPr>
          <w:sz w:val="28"/>
          <w:szCs w:val="28"/>
        </w:rPr>
      </w:pPr>
      <w:r>
        <w:rPr>
          <w:sz w:val="28"/>
          <w:szCs w:val="28"/>
        </w:rPr>
        <w:t>«</w:t>
      </w:r>
      <w:r w:rsidRPr="00442C25">
        <w:rPr>
          <w:sz w:val="28"/>
          <w:szCs w:val="28"/>
        </w:rPr>
        <w:t>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r>
        <w:rPr>
          <w:sz w:val="28"/>
          <w:szCs w:val="28"/>
        </w:rPr>
        <w:t>»</w:t>
      </w:r>
      <w:r w:rsidRPr="00442C25">
        <w:rPr>
          <w:sz w:val="28"/>
          <w:szCs w:val="28"/>
        </w:rPr>
        <w:t xml:space="preserve"> </w:t>
      </w:r>
      <w:r>
        <w:rPr>
          <w:sz w:val="28"/>
          <w:szCs w:val="28"/>
        </w:rPr>
        <w:t>(группа видов расходов 100) – 6,</w:t>
      </w:r>
      <w:r w:rsidRPr="00BF36AA">
        <w:rPr>
          <w:sz w:val="28"/>
          <w:szCs w:val="28"/>
        </w:rPr>
        <w:t>8</w:t>
      </w:r>
      <w:r>
        <w:rPr>
          <w:sz w:val="28"/>
          <w:szCs w:val="28"/>
        </w:rPr>
        <w:t>%, 6,2% и 8,6% соответственно (в 2021 году – 6,7%).</w:t>
      </w:r>
    </w:p>
    <w:p w14:paraId="42758448" w14:textId="40FFF461" w:rsidR="006359FC" w:rsidRDefault="008B206A" w:rsidP="008B206A">
      <w:pPr>
        <w:tabs>
          <w:tab w:val="left" w:pos="1134"/>
        </w:tabs>
        <w:ind w:firstLine="709"/>
        <w:jc w:val="both"/>
        <w:rPr>
          <w:sz w:val="28"/>
          <w:szCs w:val="28"/>
        </w:rPr>
      </w:pPr>
      <w:r>
        <w:rPr>
          <w:sz w:val="28"/>
          <w:szCs w:val="28"/>
        </w:rPr>
        <w:t>Удельный вес расходов бюджета города Оренбурга в 2022-2024 годах, приходящийся на оставшиеся группы видов расходов, составляет о</w:t>
      </w:r>
      <w:r w:rsidR="006359FC">
        <w:rPr>
          <w:sz w:val="28"/>
          <w:szCs w:val="28"/>
        </w:rPr>
        <w:t>т 5,5% до 2,5%:</w:t>
      </w:r>
    </w:p>
    <w:p w14:paraId="3160A70F" w14:textId="77777777" w:rsidR="006359FC" w:rsidRPr="006D6752" w:rsidRDefault="006359FC" w:rsidP="008B206A">
      <w:pPr>
        <w:numPr>
          <w:ilvl w:val="0"/>
          <w:numId w:val="13"/>
        </w:numPr>
        <w:tabs>
          <w:tab w:val="left" w:pos="1134"/>
        </w:tabs>
        <w:ind w:left="0" w:firstLine="709"/>
        <w:jc w:val="both"/>
        <w:rPr>
          <w:sz w:val="28"/>
          <w:szCs w:val="28"/>
        </w:rPr>
      </w:pPr>
      <w:r w:rsidRPr="006D6752">
        <w:rPr>
          <w:sz w:val="28"/>
          <w:szCs w:val="28"/>
        </w:rPr>
        <w:t>«Иные бюджетные ассигнования» (группа видов расходов 800) – 4,0%, 1,2% и 1,8% соответственно</w:t>
      </w:r>
      <w:r>
        <w:rPr>
          <w:sz w:val="28"/>
          <w:szCs w:val="28"/>
        </w:rPr>
        <w:t xml:space="preserve"> (в 2021 году – 4,1%);</w:t>
      </w:r>
    </w:p>
    <w:p w14:paraId="63F5A950" w14:textId="77777777" w:rsidR="006359FC" w:rsidRDefault="006359FC" w:rsidP="008B206A">
      <w:pPr>
        <w:numPr>
          <w:ilvl w:val="0"/>
          <w:numId w:val="13"/>
        </w:numPr>
        <w:tabs>
          <w:tab w:val="left" w:pos="1134"/>
        </w:tabs>
        <w:ind w:left="0" w:firstLine="709"/>
        <w:jc w:val="both"/>
        <w:rPr>
          <w:sz w:val="28"/>
          <w:szCs w:val="28"/>
        </w:rPr>
      </w:pPr>
      <w:r>
        <w:rPr>
          <w:sz w:val="28"/>
          <w:szCs w:val="28"/>
        </w:rPr>
        <w:t>«</w:t>
      </w:r>
      <w:r w:rsidRPr="00D315D4">
        <w:rPr>
          <w:sz w:val="28"/>
          <w:szCs w:val="28"/>
        </w:rPr>
        <w:t>Социальное обеспечение и иные выплаты населению</w:t>
      </w:r>
      <w:r>
        <w:rPr>
          <w:sz w:val="28"/>
          <w:szCs w:val="28"/>
        </w:rPr>
        <w:t>» (группа видов расходов 300) – 1,3%, 1,1% и 1,6% соответственно (в 2021 году – 2,1%);</w:t>
      </w:r>
    </w:p>
    <w:p w14:paraId="626D4B1C" w14:textId="77777777" w:rsidR="006359FC" w:rsidRDefault="006359FC" w:rsidP="008B206A">
      <w:pPr>
        <w:numPr>
          <w:ilvl w:val="0"/>
          <w:numId w:val="13"/>
        </w:numPr>
        <w:tabs>
          <w:tab w:val="left" w:pos="1134"/>
        </w:tabs>
        <w:ind w:left="0" w:firstLine="709"/>
        <w:jc w:val="both"/>
        <w:rPr>
          <w:sz w:val="28"/>
          <w:szCs w:val="28"/>
        </w:rPr>
      </w:pPr>
      <w:r>
        <w:rPr>
          <w:sz w:val="28"/>
          <w:szCs w:val="28"/>
        </w:rPr>
        <w:t>«</w:t>
      </w:r>
      <w:r w:rsidRPr="00D315D4">
        <w:rPr>
          <w:sz w:val="28"/>
          <w:szCs w:val="28"/>
        </w:rPr>
        <w:t>Обслуживание государственного (муниципального) долга</w:t>
      </w:r>
      <w:r>
        <w:rPr>
          <w:sz w:val="28"/>
          <w:szCs w:val="28"/>
        </w:rPr>
        <w:t>» (группа видов расходов 700) – 0,2% ежегодно (в 2021 году – 0,1%).</w:t>
      </w:r>
    </w:p>
    <w:p w14:paraId="15E76457" w14:textId="70B53079" w:rsidR="006359FC" w:rsidRDefault="008B206A" w:rsidP="006359FC">
      <w:pPr>
        <w:autoSpaceDE w:val="0"/>
        <w:autoSpaceDN w:val="0"/>
        <w:adjustRightInd w:val="0"/>
        <w:ind w:firstLine="709"/>
        <w:jc w:val="both"/>
        <w:rPr>
          <w:sz w:val="28"/>
          <w:szCs w:val="28"/>
        </w:rPr>
      </w:pPr>
      <w:r>
        <w:rPr>
          <w:sz w:val="28"/>
          <w:szCs w:val="28"/>
        </w:rPr>
        <w:t>Бюджетные ассигнования</w:t>
      </w:r>
      <w:r w:rsidR="006359FC" w:rsidRPr="00F40314">
        <w:rPr>
          <w:sz w:val="28"/>
          <w:szCs w:val="28"/>
        </w:rPr>
        <w:t xml:space="preserve"> в соответствии с ведомственной структурой расходов на 202</w:t>
      </w:r>
      <w:r w:rsidR="006359FC">
        <w:rPr>
          <w:sz w:val="28"/>
          <w:szCs w:val="28"/>
        </w:rPr>
        <w:t>2</w:t>
      </w:r>
      <w:r w:rsidR="006359FC" w:rsidRPr="00F40314">
        <w:rPr>
          <w:sz w:val="28"/>
          <w:szCs w:val="28"/>
        </w:rPr>
        <w:t>-202</w:t>
      </w:r>
      <w:r w:rsidR="006359FC">
        <w:rPr>
          <w:sz w:val="28"/>
          <w:szCs w:val="28"/>
        </w:rPr>
        <w:t>4</w:t>
      </w:r>
      <w:r w:rsidR="006359FC" w:rsidRPr="00F40314">
        <w:rPr>
          <w:sz w:val="28"/>
          <w:szCs w:val="28"/>
        </w:rPr>
        <w:t xml:space="preserve"> годы </w:t>
      </w:r>
      <w:r>
        <w:rPr>
          <w:sz w:val="28"/>
          <w:szCs w:val="28"/>
        </w:rPr>
        <w:t>предлагается утвердить</w:t>
      </w:r>
      <w:r w:rsidR="006359FC" w:rsidRPr="00F40314">
        <w:rPr>
          <w:sz w:val="28"/>
          <w:szCs w:val="28"/>
        </w:rPr>
        <w:t xml:space="preserve"> </w:t>
      </w:r>
      <w:r w:rsidR="006359FC">
        <w:rPr>
          <w:sz w:val="28"/>
          <w:szCs w:val="28"/>
        </w:rPr>
        <w:t>2</w:t>
      </w:r>
      <w:r w:rsidR="006359FC" w:rsidRPr="00BB3B67">
        <w:rPr>
          <w:sz w:val="28"/>
          <w:szCs w:val="28"/>
        </w:rPr>
        <w:t>1</w:t>
      </w:r>
      <w:r>
        <w:rPr>
          <w:sz w:val="28"/>
          <w:szCs w:val="28"/>
        </w:rPr>
        <w:t>-му</w:t>
      </w:r>
      <w:r w:rsidR="006359FC" w:rsidRPr="00F40314">
        <w:rPr>
          <w:sz w:val="28"/>
          <w:szCs w:val="28"/>
        </w:rPr>
        <w:t xml:space="preserve"> главн</w:t>
      </w:r>
      <w:r>
        <w:rPr>
          <w:sz w:val="28"/>
          <w:szCs w:val="28"/>
        </w:rPr>
        <w:t>ому</w:t>
      </w:r>
      <w:r w:rsidR="006359FC" w:rsidRPr="00F40314">
        <w:rPr>
          <w:sz w:val="28"/>
          <w:szCs w:val="28"/>
        </w:rPr>
        <w:t xml:space="preserve"> распорядител</w:t>
      </w:r>
      <w:r>
        <w:rPr>
          <w:sz w:val="28"/>
          <w:szCs w:val="28"/>
        </w:rPr>
        <w:t>ю</w:t>
      </w:r>
      <w:r w:rsidR="006359FC">
        <w:rPr>
          <w:sz w:val="28"/>
          <w:szCs w:val="28"/>
        </w:rPr>
        <w:t xml:space="preserve"> </w:t>
      </w:r>
      <w:r w:rsidR="006359FC" w:rsidRPr="00F40314">
        <w:rPr>
          <w:sz w:val="28"/>
          <w:szCs w:val="28"/>
        </w:rPr>
        <w:t>бюджетных средств</w:t>
      </w:r>
      <w:r w:rsidR="00CD7FBC">
        <w:rPr>
          <w:sz w:val="28"/>
          <w:szCs w:val="28"/>
        </w:rPr>
        <w:t xml:space="preserve"> (далее - ГРБС)</w:t>
      </w:r>
      <w:r w:rsidR="006359FC" w:rsidRPr="00F40314">
        <w:rPr>
          <w:sz w:val="28"/>
          <w:szCs w:val="28"/>
        </w:rPr>
        <w:t>, в соответствии с наделенными полномочиями.</w:t>
      </w:r>
      <w:r w:rsidR="006359FC">
        <w:rPr>
          <w:sz w:val="28"/>
          <w:szCs w:val="28"/>
        </w:rPr>
        <w:t xml:space="preserve"> Относительно 2021 года количество </w:t>
      </w:r>
      <w:r w:rsidR="006359FC" w:rsidRPr="00F40314">
        <w:rPr>
          <w:sz w:val="28"/>
          <w:szCs w:val="28"/>
        </w:rPr>
        <w:t>ГРБС</w:t>
      </w:r>
      <w:r w:rsidR="006359FC">
        <w:rPr>
          <w:sz w:val="28"/>
          <w:szCs w:val="28"/>
        </w:rPr>
        <w:t xml:space="preserve"> </w:t>
      </w:r>
      <w:r w:rsidR="00E668AE">
        <w:rPr>
          <w:sz w:val="28"/>
          <w:szCs w:val="28"/>
        </w:rPr>
        <w:t>сократилось</w:t>
      </w:r>
      <w:r w:rsidR="006359FC">
        <w:rPr>
          <w:sz w:val="28"/>
          <w:szCs w:val="28"/>
        </w:rPr>
        <w:t xml:space="preserve"> на одну единицу.</w:t>
      </w:r>
    </w:p>
    <w:p w14:paraId="6901180C" w14:textId="38E81921" w:rsidR="006359FC" w:rsidRPr="000F3F69" w:rsidRDefault="006359FC" w:rsidP="006359FC">
      <w:pPr>
        <w:autoSpaceDE w:val="0"/>
        <w:autoSpaceDN w:val="0"/>
        <w:adjustRightInd w:val="0"/>
        <w:ind w:firstLine="709"/>
        <w:jc w:val="both"/>
        <w:rPr>
          <w:bCs/>
          <w:sz w:val="28"/>
          <w:szCs w:val="28"/>
        </w:rPr>
      </w:pPr>
      <w:r w:rsidRPr="000927AC">
        <w:rPr>
          <w:bCs/>
          <w:sz w:val="28"/>
          <w:szCs w:val="28"/>
        </w:rPr>
        <w:t>В связи с тем, что оценка ожидаемого исполнения бюджета города Оренбурга за 20</w:t>
      </w:r>
      <w:r>
        <w:rPr>
          <w:bCs/>
          <w:sz w:val="28"/>
          <w:szCs w:val="28"/>
        </w:rPr>
        <w:t>21</w:t>
      </w:r>
      <w:r w:rsidRPr="000927AC">
        <w:rPr>
          <w:bCs/>
          <w:sz w:val="28"/>
          <w:szCs w:val="28"/>
        </w:rPr>
        <w:t xml:space="preserve"> год</w:t>
      </w:r>
      <w:r w:rsidR="008B206A">
        <w:rPr>
          <w:bCs/>
          <w:sz w:val="28"/>
          <w:szCs w:val="28"/>
        </w:rPr>
        <w:t>,</w:t>
      </w:r>
      <w:r w:rsidRPr="000927AC">
        <w:rPr>
          <w:bCs/>
          <w:sz w:val="28"/>
          <w:szCs w:val="28"/>
        </w:rPr>
        <w:t xml:space="preserve"> </w:t>
      </w:r>
      <w:r w:rsidR="008B206A" w:rsidRPr="000927AC">
        <w:rPr>
          <w:bCs/>
          <w:sz w:val="28"/>
          <w:szCs w:val="28"/>
        </w:rPr>
        <w:t>представлен</w:t>
      </w:r>
      <w:r w:rsidR="008B206A">
        <w:rPr>
          <w:bCs/>
          <w:sz w:val="28"/>
          <w:szCs w:val="28"/>
        </w:rPr>
        <w:t>н</w:t>
      </w:r>
      <w:r w:rsidR="008B206A" w:rsidRPr="000927AC">
        <w:rPr>
          <w:bCs/>
          <w:sz w:val="28"/>
          <w:szCs w:val="28"/>
        </w:rPr>
        <w:t>а</w:t>
      </w:r>
      <w:r w:rsidR="008B206A">
        <w:rPr>
          <w:bCs/>
          <w:sz w:val="28"/>
          <w:szCs w:val="28"/>
        </w:rPr>
        <w:t>я с Проектом решения,</w:t>
      </w:r>
      <w:r w:rsidRPr="000927AC">
        <w:rPr>
          <w:bCs/>
          <w:sz w:val="28"/>
          <w:szCs w:val="28"/>
        </w:rPr>
        <w:t xml:space="preserve"> </w:t>
      </w:r>
      <w:r w:rsidR="008B206A">
        <w:rPr>
          <w:bCs/>
          <w:sz w:val="28"/>
          <w:szCs w:val="28"/>
        </w:rPr>
        <w:t xml:space="preserve">отражает </w:t>
      </w:r>
      <w:r w:rsidRPr="000927AC">
        <w:rPr>
          <w:bCs/>
          <w:sz w:val="28"/>
          <w:szCs w:val="28"/>
        </w:rPr>
        <w:t>общи</w:t>
      </w:r>
      <w:r w:rsidR="008B206A">
        <w:rPr>
          <w:bCs/>
          <w:sz w:val="28"/>
          <w:szCs w:val="28"/>
        </w:rPr>
        <w:t>е</w:t>
      </w:r>
      <w:r w:rsidRPr="000927AC">
        <w:rPr>
          <w:bCs/>
          <w:sz w:val="28"/>
          <w:szCs w:val="28"/>
        </w:rPr>
        <w:t xml:space="preserve"> итог</w:t>
      </w:r>
      <w:r w:rsidR="008B206A">
        <w:rPr>
          <w:bCs/>
          <w:sz w:val="28"/>
          <w:szCs w:val="28"/>
        </w:rPr>
        <w:t>и</w:t>
      </w:r>
      <w:r w:rsidRPr="000927AC">
        <w:rPr>
          <w:bCs/>
          <w:sz w:val="28"/>
          <w:szCs w:val="28"/>
        </w:rPr>
        <w:t xml:space="preserve"> прогнозируемого исполнения </w:t>
      </w:r>
      <w:r w:rsidR="008B206A">
        <w:rPr>
          <w:bCs/>
          <w:sz w:val="28"/>
          <w:szCs w:val="28"/>
        </w:rPr>
        <w:t xml:space="preserve">только </w:t>
      </w:r>
      <w:r w:rsidRPr="000927AC">
        <w:rPr>
          <w:bCs/>
          <w:sz w:val="28"/>
          <w:szCs w:val="28"/>
        </w:rPr>
        <w:t xml:space="preserve">в разрезе разделов и подразделов, без данных по главным распорядителям, муниципальным программ, целевым статьям классификации расходов бюджета, дальнейшее сравнение показателей Проекта </w:t>
      </w:r>
      <w:r w:rsidRPr="008B206A">
        <w:rPr>
          <w:bCs/>
          <w:sz w:val="28"/>
          <w:szCs w:val="28"/>
        </w:rPr>
        <w:t xml:space="preserve">решения </w:t>
      </w:r>
      <w:r w:rsidR="008B206A" w:rsidRPr="008B206A">
        <w:rPr>
          <w:bCs/>
          <w:sz w:val="28"/>
          <w:szCs w:val="28"/>
        </w:rPr>
        <w:t>про</w:t>
      </w:r>
      <w:r w:rsidRPr="008B206A">
        <w:rPr>
          <w:bCs/>
          <w:sz w:val="28"/>
          <w:szCs w:val="28"/>
        </w:rPr>
        <w:t>ведено с</w:t>
      </w:r>
      <w:r w:rsidRPr="00BB3B67">
        <w:rPr>
          <w:bCs/>
          <w:sz w:val="28"/>
          <w:szCs w:val="28"/>
        </w:rPr>
        <w:t xml:space="preserve"> утвержденным показателями РОГС № 44 (в редакции РОГС от </w:t>
      </w:r>
      <w:r w:rsidRPr="00BB3B67">
        <w:rPr>
          <w:sz w:val="28"/>
          <w:szCs w:val="28"/>
        </w:rPr>
        <w:t>07.10.2021 № 146</w:t>
      </w:r>
      <w:r w:rsidRPr="00BB3B67">
        <w:rPr>
          <w:bCs/>
          <w:sz w:val="28"/>
          <w:szCs w:val="28"/>
        </w:rPr>
        <w:t>).</w:t>
      </w:r>
    </w:p>
    <w:p w14:paraId="6A047845" w14:textId="77777777" w:rsidR="006359FC" w:rsidRDefault="006359FC" w:rsidP="006359FC">
      <w:pPr>
        <w:autoSpaceDE w:val="0"/>
        <w:autoSpaceDN w:val="0"/>
        <w:adjustRightInd w:val="0"/>
        <w:ind w:firstLine="709"/>
        <w:jc w:val="both"/>
        <w:rPr>
          <w:sz w:val="28"/>
          <w:szCs w:val="28"/>
        </w:rPr>
      </w:pPr>
      <w:r w:rsidRPr="00F40314">
        <w:rPr>
          <w:sz w:val="28"/>
          <w:szCs w:val="28"/>
        </w:rPr>
        <w:t>Распределение объем</w:t>
      </w:r>
      <w:r>
        <w:rPr>
          <w:sz w:val="28"/>
          <w:szCs w:val="28"/>
        </w:rPr>
        <w:t>ов</w:t>
      </w:r>
      <w:r w:rsidRPr="00F40314">
        <w:rPr>
          <w:sz w:val="28"/>
          <w:szCs w:val="28"/>
        </w:rPr>
        <w:t xml:space="preserve"> финансирования по главным распоря</w:t>
      </w:r>
      <w:r>
        <w:rPr>
          <w:sz w:val="28"/>
          <w:szCs w:val="28"/>
        </w:rPr>
        <w:t>дителям бюджетных средств в 2021</w:t>
      </w:r>
      <w:r w:rsidRPr="00F40314">
        <w:rPr>
          <w:sz w:val="28"/>
          <w:szCs w:val="28"/>
        </w:rPr>
        <w:t xml:space="preserve"> - 202</w:t>
      </w:r>
      <w:r>
        <w:rPr>
          <w:sz w:val="28"/>
          <w:szCs w:val="28"/>
        </w:rPr>
        <w:t>4</w:t>
      </w:r>
      <w:r w:rsidRPr="00F40314">
        <w:rPr>
          <w:sz w:val="28"/>
          <w:szCs w:val="28"/>
        </w:rPr>
        <w:t xml:space="preserve"> годах представлено в следующей таблице</w:t>
      </w:r>
      <w:r>
        <w:rPr>
          <w:sz w:val="28"/>
          <w:szCs w:val="28"/>
        </w:rPr>
        <w:t>.</w:t>
      </w:r>
    </w:p>
    <w:p w14:paraId="4886EF32" w14:textId="77777777" w:rsidR="006359FC" w:rsidRPr="00170009" w:rsidRDefault="006359FC" w:rsidP="006359FC">
      <w:pPr>
        <w:autoSpaceDE w:val="0"/>
        <w:autoSpaceDN w:val="0"/>
        <w:adjustRightInd w:val="0"/>
        <w:ind w:firstLine="709"/>
        <w:jc w:val="right"/>
        <w:rPr>
          <w:sz w:val="20"/>
          <w:szCs w:val="16"/>
        </w:rPr>
      </w:pPr>
      <w:r w:rsidRPr="00170009">
        <w:rPr>
          <w:sz w:val="20"/>
          <w:szCs w:val="16"/>
        </w:rPr>
        <w:t xml:space="preserve"> (</w:t>
      </w:r>
      <w:r>
        <w:rPr>
          <w:sz w:val="20"/>
          <w:szCs w:val="16"/>
        </w:rPr>
        <w:t>тыс. рублей</w:t>
      </w:r>
      <w:r w:rsidRPr="00170009">
        <w:rPr>
          <w:sz w:val="20"/>
          <w:szCs w:val="16"/>
        </w:rPr>
        <w:t>)</w:t>
      </w:r>
    </w:p>
    <w:tbl>
      <w:tblPr>
        <w:tblW w:w="10220"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03"/>
        <w:gridCol w:w="4615"/>
        <w:gridCol w:w="1275"/>
        <w:gridCol w:w="1276"/>
        <w:gridCol w:w="1276"/>
        <w:gridCol w:w="1275"/>
      </w:tblGrid>
      <w:tr w:rsidR="006359FC" w:rsidRPr="000F3F69" w14:paraId="777DE0F9" w14:textId="77777777" w:rsidTr="00E12207">
        <w:trPr>
          <w:trHeight w:val="300"/>
        </w:trPr>
        <w:tc>
          <w:tcPr>
            <w:tcW w:w="503" w:type="dxa"/>
            <w:vMerge w:val="restart"/>
            <w:shd w:val="clear" w:color="auto" w:fill="00B0F0"/>
            <w:noWrap/>
            <w:vAlign w:val="center"/>
            <w:hideMark/>
          </w:tcPr>
          <w:p w14:paraId="7B931BDD" w14:textId="77777777" w:rsidR="006359FC" w:rsidRPr="000F3F69" w:rsidRDefault="006359FC" w:rsidP="0026560A">
            <w:pPr>
              <w:jc w:val="center"/>
              <w:rPr>
                <w:rFonts w:eastAsia="Times New Roman"/>
                <w:b/>
                <w:color w:val="FFFFFF" w:themeColor="background1"/>
                <w:sz w:val="20"/>
                <w:szCs w:val="20"/>
              </w:rPr>
            </w:pPr>
            <w:r w:rsidRPr="000F3F69">
              <w:rPr>
                <w:rFonts w:eastAsia="Times New Roman"/>
                <w:b/>
                <w:color w:val="FFFFFF" w:themeColor="background1"/>
                <w:sz w:val="20"/>
                <w:szCs w:val="20"/>
              </w:rPr>
              <w:t>№ п/п</w:t>
            </w:r>
          </w:p>
        </w:tc>
        <w:tc>
          <w:tcPr>
            <w:tcW w:w="4615" w:type="dxa"/>
            <w:vMerge w:val="restart"/>
            <w:shd w:val="clear" w:color="auto" w:fill="00B0F0"/>
            <w:vAlign w:val="center"/>
            <w:hideMark/>
          </w:tcPr>
          <w:p w14:paraId="55A0F128" w14:textId="77777777" w:rsidR="006359FC" w:rsidRPr="000F3F69" w:rsidRDefault="006359FC" w:rsidP="0026560A">
            <w:pPr>
              <w:jc w:val="center"/>
              <w:rPr>
                <w:rFonts w:eastAsia="Times New Roman"/>
                <w:b/>
                <w:color w:val="FFFFFF" w:themeColor="background1"/>
                <w:sz w:val="20"/>
                <w:szCs w:val="20"/>
              </w:rPr>
            </w:pPr>
            <w:r w:rsidRPr="000F3F69">
              <w:rPr>
                <w:rFonts w:eastAsia="Times New Roman"/>
                <w:b/>
                <w:color w:val="FFFFFF" w:themeColor="background1"/>
                <w:sz w:val="20"/>
                <w:szCs w:val="20"/>
              </w:rPr>
              <w:t>Наименование</w:t>
            </w:r>
          </w:p>
        </w:tc>
        <w:tc>
          <w:tcPr>
            <w:tcW w:w="1275" w:type="dxa"/>
            <w:vMerge w:val="restart"/>
            <w:shd w:val="clear" w:color="auto" w:fill="00B0F0"/>
            <w:vAlign w:val="center"/>
            <w:hideMark/>
          </w:tcPr>
          <w:p w14:paraId="1A507FBF" w14:textId="77777777" w:rsidR="006359FC" w:rsidRPr="000F3F69" w:rsidRDefault="006359FC" w:rsidP="0026560A">
            <w:pPr>
              <w:jc w:val="center"/>
              <w:rPr>
                <w:rFonts w:eastAsia="Times New Roman"/>
                <w:b/>
                <w:color w:val="FFFFFF" w:themeColor="background1"/>
                <w:sz w:val="20"/>
                <w:szCs w:val="20"/>
              </w:rPr>
            </w:pPr>
            <w:r w:rsidRPr="000F3F69">
              <w:rPr>
                <w:rFonts w:eastAsia="Times New Roman"/>
                <w:b/>
                <w:color w:val="FFFFFF" w:themeColor="background1"/>
                <w:sz w:val="20"/>
                <w:szCs w:val="20"/>
              </w:rPr>
              <w:t xml:space="preserve">2021 </w:t>
            </w:r>
            <w:proofErr w:type="gramStart"/>
            <w:r w:rsidRPr="000F3F69">
              <w:rPr>
                <w:rFonts w:eastAsia="Times New Roman"/>
                <w:b/>
                <w:color w:val="FFFFFF" w:themeColor="background1"/>
                <w:sz w:val="20"/>
                <w:szCs w:val="20"/>
              </w:rPr>
              <w:t>год</w:t>
            </w:r>
            <w:r w:rsidRPr="000F3F69">
              <w:rPr>
                <w:rFonts w:eastAsia="Times New Roman"/>
                <w:b/>
                <w:color w:val="FFFFFF" w:themeColor="background1"/>
                <w:sz w:val="20"/>
                <w:szCs w:val="20"/>
              </w:rPr>
              <w:br/>
              <w:t>(</w:t>
            </w:r>
            <w:proofErr w:type="gramEnd"/>
            <w:r w:rsidRPr="000F3F69">
              <w:rPr>
                <w:rFonts w:eastAsia="Times New Roman"/>
                <w:b/>
                <w:color w:val="FFFFFF" w:themeColor="background1"/>
                <w:sz w:val="20"/>
                <w:szCs w:val="20"/>
              </w:rPr>
              <w:t xml:space="preserve">Утверждено РОГС </w:t>
            </w:r>
            <w:r w:rsidRPr="000F3F69">
              <w:rPr>
                <w:rFonts w:eastAsia="Times New Roman"/>
                <w:b/>
                <w:color w:val="FFFFFF" w:themeColor="background1"/>
                <w:sz w:val="20"/>
                <w:szCs w:val="20"/>
              </w:rPr>
              <w:br/>
              <w:t>№ 44)</w:t>
            </w:r>
          </w:p>
        </w:tc>
        <w:tc>
          <w:tcPr>
            <w:tcW w:w="3827" w:type="dxa"/>
            <w:gridSpan w:val="3"/>
            <w:shd w:val="clear" w:color="auto" w:fill="00B0F0"/>
            <w:vAlign w:val="center"/>
            <w:hideMark/>
          </w:tcPr>
          <w:p w14:paraId="1D4191AA" w14:textId="77777777" w:rsidR="006359FC" w:rsidRPr="000F3F69" w:rsidRDefault="006359FC" w:rsidP="0026560A">
            <w:pPr>
              <w:jc w:val="center"/>
              <w:rPr>
                <w:rFonts w:eastAsia="Times New Roman"/>
                <w:b/>
                <w:color w:val="FFFFFF" w:themeColor="background1"/>
                <w:sz w:val="20"/>
                <w:szCs w:val="20"/>
              </w:rPr>
            </w:pPr>
            <w:r w:rsidRPr="000F3F69">
              <w:rPr>
                <w:rFonts w:eastAsia="Times New Roman"/>
                <w:b/>
                <w:color w:val="FFFFFF" w:themeColor="background1"/>
                <w:sz w:val="20"/>
                <w:szCs w:val="20"/>
              </w:rPr>
              <w:t xml:space="preserve">Проект </w:t>
            </w:r>
            <w:r>
              <w:rPr>
                <w:rFonts w:eastAsia="Times New Roman"/>
                <w:b/>
                <w:color w:val="FFFFFF" w:themeColor="background1"/>
                <w:sz w:val="20"/>
                <w:szCs w:val="20"/>
              </w:rPr>
              <w:t>решения</w:t>
            </w:r>
          </w:p>
        </w:tc>
      </w:tr>
      <w:tr w:rsidR="006359FC" w:rsidRPr="000F3F69" w14:paraId="1B1E637C" w14:textId="77777777" w:rsidTr="00E12207">
        <w:trPr>
          <w:trHeight w:val="315"/>
        </w:trPr>
        <w:tc>
          <w:tcPr>
            <w:tcW w:w="503" w:type="dxa"/>
            <w:vMerge/>
            <w:shd w:val="clear" w:color="auto" w:fill="00B0F0"/>
            <w:vAlign w:val="center"/>
            <w:hideMark/>
          </w:tcPr>
          <w:p w14:paraId="332CB5D5" w14:textId="77777777" w:rsidR="006359FC" w:rsidRPr="000F3F69" w:rsidRDefault="006359FC" w:rsidP="0026560A">
            <w:pPr>
              <w:rPr>
                <w:rFonts w:eastAsia="Times New Roman"/>
                <w:b/>
                <w:color w:val="FFFFFF" w:themeColor="background1"/>
                <w:sz w:val="20"/>
                <w:szCs w:val="20"/>
              </w:rPr>
            </w:pPr>
          </w:p>
        </w:tc>
        <w:tc>
          <w:tcPr>
            <w:tcW w:w="4615" w:type="dxa"/>
            <w:vMerge/>
            <w:shd w:val="clear" w:color="auto" w:fill="00B0F0"/>
            <w:vAlign w:val="center"/>
            <w:hideMark/>
          </w:tcPr>
          <w:p w14:paraId="55486C24" w14:textId="77777777" w:rsidR="006359FC" w:rsidRPr="000F3F69" w:rsidRDefault="006359FC" w:rsidP="0026560A">
            <w:pPr>
              <w:rPr>
                <w:rFonts w:eastAsia="Times New Roman"/>
                <w:b/>
                <w:color w:val="FFFFFF" w:themeColor="background1"/>
                <w:sz w:val="20"/>
                <w:szCs w:val="20"/>
              </w:rPr>
            </w:pPr>
          </w:p>
        </w:tc>
        <w:tc>
          <w:tcPr>
            <w:tcW w:w="1275" w:type="dxa"/>
            <w:vMerge/>
            <w:shd w:val="clear" w:color="auto" w:fill="00B0F0"/>
            <w:vAlign w:val="center"/>
            <w:hideMark/>
          </w:tcPr>
          <w:p w14:paraId="56699105" w14:textId="77777777" w:rsidR="006359FC" w:rsidRPr="000F3F69" w:rsidRDefault="006359FC" w:rsidP="0026560A">
            <w:pPr>
              <w:rPr>
                <w:rFonts w:eastAsia="Times New Roman"/>
                <w:b/>
                <w:color w:val="FFFFFF" w:themeColor="background1"/>
                <w:sz w:val="20"/>
                <w:szCs w:val="20"/>
              </w:rPr>
            </w:pPr>
          </w:p>
        </w:tc>
        <w:tc>
          <w:tcPr>
            <w:tcW w:w="1276" w:type="dxa"/>
            <w:shd w:val="clear" w:color="auto" w:fill="00B0F0"/>
            <w:vAlign w:val="center"/>
            <w:hideMark/>
          </w:tcPr>
          <w:p w14:paraId="2AED54E5" w14:textId="77777777" w:rsidR="006359FC" w:rsidRPr="000F3F69" w:rsidRDefault="006359FC" w:rsidP="0026560A">
            <w:pPr>
              <w:jc w:val="center"/>
              <w:rPr>
                <w:rFonts w:eastAsia="Times New Roman"/>
                <w:b/>
                <w:color w:val="FFFFFF" w:themeColor="background1"/>
                <w:sz w:val="20"/>
                <w:szCs w:val="20"/>
              </w:rPr>
            </w:pPr>
            <w:r w:rsidRPr="000F3F69">
              <w:rPr>
                <w:rFonts w:eastAsia="Times New Roman"/>
                <w:b/>
                <w:color w:val="FFFFFF" w:themeColor="background1"/>
                <w:sz w:val="20"/>
                <w:szCs w:val="20"/>
              </w:rPr>
              <w:t xml:space="preserve"> 2022 год</w:t>
            </w:r>
          </w:p>
        </w:tc>
        <w:tc>
          <w:tcPr>
            <w:tcW w:w="1276" w:type="dxa"/>
            <w:shd w:val="clear" w:color="auto" w:fill="00B0F0"/>
            <w:vAlign w:val="center"/>
            <w:hideMark/>
          </w:tcPr>
          <w:p w14:paraId="6DDE9421" w14:textId="77777777" w:rsidR="006359FC" w:rsidRPr="000F3F69" w:rsidRDefault="006359FC" w:rsidP="0026560A">
            <w:pPr>
              <w:jc w:val="center"/>
              <w:rPr>
                <w:rFonts w:eastAsia="Times New Roman"/>
                <w:b/>
                <w:color w:val="FFFFFF" w:themeColor="background1"/>
                <w:sz w:val="20"/>
                <w:szCs w:val="20"/>
              </w:rPr>
            </w:pPr>
            <w:r w:rsidRPr="000F3F69">
              <w:rPr>
                <w:rFonts w:eastAsia="Times New Roman"/>
                <w:b/>
                <w:color w:val="FFFFFF" w:themeColor="background1"/>
                <w:sz w:val="20"/>
                <w:szCs w:val="20"/>
              </w:rPr>
              <w:t>2023 год</w:t>
            </w:r>
          </w:p>
        </w:tc>
        <w:tc>
          <w:tcPr>
            <w:tcW w:w="1275" w:type="dxa"/>
            <w:shd w:val="clear" w:color="auto" w:fill="00B0F0"/>
            <w:vAlign w:val="center"/>
            <w:hideMark/>
          </w:tcPr>
          <w:p w14:paraId="0EE5A602" w14:textId="77777777" w:rsidR="006359FC" w:rsidRPr="000F3F69" w:rsidRDefault="006359FC" w:rsidP="0026560A">
            <w:pPr>
              <w:jc w:val="center"/>
              <w:rPr>
                <w:rFonts w:eastAsia="Times New Roman"/>
                <w:b/>
                <w:color w:val="FFFFFF" w:themeColor="background1"/>
                <w:sz w:val="20"/>
                <w:szCs w:val="20"/>
              </w:rPr>
            </w:pPr>
            <w:r w:rsidRPr="000F3F69">
              <w:rPr>
                <w:rFonts w:eastAsia="Times New Roman"/>
                <w:b/>
                <w:color w:val="FFFFFF" w:themeColor="background1"/>
                <w:sz w:val="20"/>
                <w:szCs w:val="20"/>
              </w:rPr>
              <w:t>2024 год</w:t>
            </w:r>
          </w:p>
        </w:tc>
      </w:tr>
      <w:tr w:rsidR="006359FC" w:rsidRPr="000F3F69" w14:paraId="27935134" w14:textId="77777777" w:rsidTr="00E12207">
        <w:trPr>
          <w:trHeight w:val="60"/>
        </w:trPr>
        <w:tc>
          <w:tcPr>
            <w:tcW w:w="503" w:type="dxa"/>
            <w:shd w:val="clear" w:color="auto" w:fill="auto"/>
            <w:noWrap/>
            <w:vAlign w:val="center"/>
            <w:hideMark/>
          </w:tcPr>
          <w:p w14:paraId="77DB4DD5"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lastRenderedPageBreak/>
              <w:t>1</w:t>
            </w:r>
          </w:p>
        </w:tc>
        <w:tc>
          <w:tcPr>
            <w:tcW w:w="4615" w:type="dxa"/>
            <w:shd w:val="clear" w:color="000000" w:fill="FFFFFF"/>
            <w:hideMark/>
          </w:tcPr>
          <w:p w14:paraId="3345D0A7" w14:textId="77777777" w:rsidR="006359FC" w:rsidRPr="000F3F69" w:rsidRDefault="006359FC" w:rsidP="0026560A">
            <w:pPr>
              <w:rPr>
                <w:rFonts w:eastAsia="Times New Roman"/>
                <w:sz w:val="20"/>
                <w:szCs w:val="20"/>
              </w:rPr>
            </w:pPr>
            <w:r w:rsidRPr="000F3F69">
              <w:rPr>
                <w:rFonts w:eastAsia="Times New Roman"/>
                <w:sz w:val="20"/>
                <w:szCs w:val="20"/>
              </w:rPr>
              <w:t>Администрация города Оренбурга (001)</w:t>
            </w:r>
          </w:p>
        </w:tc>
        <w:tc>
          <w:tcPr>
            <w:tcW w:w="1275" w:type="dxa"/>
            <w:shd w:val="clear" w:color="000000" w:fill="FFFFFF"/>
            <w:noWrap/>
            <w:vAlign w:val="center"/>
            <w:hideMark/>
          </w:tcPr>
          <w:p w14:paraId="18625C47"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805 209,5 </w:t>
            </w:r>
          </w:p>
        </w:tc>
        <w:tc>
          <w:tcPr>
            <w:tcW w:w="1276" w:type="dxa"/>
            <w:shd w:val="clear" w:color="000000" w:fill="FFFFFF"/>
            <w:noWrap/>
            <w:vAlign w:val="center"/>
            <w:hideMark/>
          </w:tcPr>
          <w:p w14:paraId="107ADFD2"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1 603 879,7 </w:t>
            </w:r>
          </w:p>
        </w:tc>
        <w:tc>
          <w:tcPr>
            <w:tcW w:w="1276" w:type="dxa"/>
            <w:shd w:val="clear" w:color="000000" w:fill="FFFFFF"/>
            <w:noWrap/>
            <w:vAlign w:val="center"/>
            <w:hideMark/>
          </w:tcPr>
          <w:p w14:paraId="54E92E77"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615 146,4 </w:t>
            </w:r>
          </w:p>
        </w:tc>
        <w:tc>
          <w:tcPr>
            <w:tcW w:w="1275" w:type="dxa"/>
            <w:shd w:val="clear" w:color="000000" w:fill="FFFFFF"/>
            <w:noWrap/>
            <w:vAlign w:val="center"/>
            <w:hideMark/>
          </w:tcPr>
          <w:p w14:paraId="10A86765"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633 643,7 </w:t>
            </w:r>
          </w:p>
        </w:tc>
      </w:tr>
      <w:tr w:rsidR="006359FC" w:rsidRPr="000F3F69" w14:paraId="41BB587A" w14:textId="77777777" w:rsidTr="00E12207">
        <w:trPr>
          <w:trHeight w:val="60"/>
        </w:trPr>
        <w:tc>
          <w:tcPr>
            <w:tcW w:w="503" w:type="dxa"/>
            <w:shd w:val="clear" w:color="auto" w:fill="auto"/>
            <w:noWrap/>
            <w:vAlign w:val="center"/>
            <w:hideMark/>
          </w:tcPr>
          <w:p w14:paraId="599F049E"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2</w:t>
            </w:r>
          </w:p>
        </w:tc>
        <w:tc>
          <w:tcPr>
            <w:tcW w:w="4615" w:type="dxa"/>
            <w:shd w:val="clear" w:color="000000" w:fill="FFFFFF"/>
            <w:hideMark/>
          </w:tcPr>
          <w:p w14:paraId="4480FB3D" w14:textId="77777777" w:rsidR="006359FC" w:rsidRPr="000F3F69" w:rsidRDefault="006359FC" w:rsidP="0026560A">
            <w:pPr>
              <w:rPr>
                <w:rFonts w:eastAsia="Times New Roman"/>
                <w:sz w:val="20"/>
                <w:szCs w:val="20"/>
              </w:rPr>
            </w:pPr>
            <w:r w:rsidRPr="000F3F69">
              <w:rPr>
                <w:rFonts w:eastAsia="Times New Roman"/>
                <w:sz w:val="20"/>
                <w:szCs w:val="20"/>
              </w:rPr>
              <w:t xml:space="preserve">Избирательная комиссия муниципального образования </w:t>
            </w:r>
            <w:r>
              <w:rPr>
                <w:rFonts w:eastAsia="Times New Roman"/>
                <w:sz w:val="20"/>
                <w:szCs w:val="20"/>
              </w:rPr>
              <w:t>«</w:t>
            </w:r>
            <w:r w:rsidRPr="000F3F69">
              <w:rPr>
                <w:rFonts w:eastAsia="Times New Roman"/>
                <w:sz w:val="20"/>
                <w:szCs w:val="20"/>
              </w:rPr>
              <w:t>город Оренбург</w:t>
            </w:r>
            <w:r>
              <w:rPr>
                <w:rFonts w:eastAsia="Times New Roman"/>
                <w:sz w:val="20"/>
                <w:szCs w:val="20"/>
              </w:rPr>
              <w:t>»</w:t>
            </w:r>
            <w:r w:rsidRPr="000F3F69">
              <w:rPr>
                <w:rFonts w:eastAsia="Times New Roman"/>
                <w:sz w:val="20"/>
                <w:szCs w:val="20"/>
              </w:rPr>
              <w:t xml:space="preserve"> (002)</w:t>
            </w:r>
          </w:p>
        </w:tc>
        <w:tc>
          <w:tcPr>
            <w:tcW w:w="1275" w:type="dxa"/>
            <w:shd w:val="clear" w:color="000000" w:fill="FFFFFF"/>
            <w:noWrap/>
            <w:vAlign w:val="center"/>
            <w:hideMark/>
          </w:tcPr>
          <w:p w14:paraId="233324D6"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5 225,0 </w:t>
            </w:r>
          </w:p>
        </w:tc>
        <w:tc>
          <w:tcPr>
            <w:tcW w:w="1276" w:type="dxa"/>
            <w:shd w:val="clear" w:color="000000" w:fill="FFFFFF"/>
            <w:noWrap/>
            <w:vAlign w:val="center"/>
            <w:hideMark/>
          </w:tcPr>
          <w:p w14:paraId="7C18D8C4"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5 474,7 </w:t>
            </w:r>
          </w:p>
        </w:tc>
        <w:tc>
          <w:tcPr>
            <w:tcW w:w="1276" w:type="dxa"/>
            <w:shd w:val="clear" w:color="000000" w:fill="FFFFFF"/>
            <w:noWrap/>
            <w:vAlign w:val="center"/>
            <w:hideMark/>
          </w:tcPr>
          <w:p w14:paraId="6040CBCA"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5 690,2 </w:t>
            </w:r>
          </w:p>
        </w:tc>
        <w:tc>
          <w:tcPr>
            <w:tcW w:w="1275" w:type="dxa"/>
            <w:shd w:val="clear" w:color="000000" w:fill="FFFFFF"/>
            <w:noWrap/>
            <w:vAlign w:val="center"/>
            <w:hideMark/>
          </w:tcPr>
          <w:p w14:paraId="30D6F680"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5 690,2 </w:t>
            </w:r>
          </w:p>
        </w:tc>
      </w:tr>
      <w:tr w:rsidR="006359FC" w:rsidRPr="000F3F69" w14:paraId="6F1074C4" w14:textId="77777777" w:rsidTr="00E12207">
        <w:trPr>
          <w:trHeight w:val="465"/>
        </w:trPr>
        <w:tc>
          <w:tcPr>
            <w:tcW w:w="503" w:type="dxa"/>
            <w:shd w:val="clear" w:color="auto" w:fill="auto"/>
            <w:noWrap/>
            <w:vAlign w:val="center"/>
            <w:hideMark/>
          </w:tcPr>
          <w:p w14:paraId="4B3E2134"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3</w:t>
            </w:r>
          </w:p>
        </w:tc>
        <w:tc>
          <w:tcPr>
            <w:tcW w:w="4615" w:type="dxa"/>
            <w:shd w:val="clear" w:color="000000" w:fill="FFFFFF"/>
            <w:hideMark/>
          </w:tcPr>
          <w:p w14:paraId="298C9C69" w14:textId="77777777" w:rsidR="006359FC" w:rsidRPr="000F3F69" w:rsidRDefault="006359FC" w:rsidP="0026560A">
            <w:pPr>
              <w:rPr>
                <w:rFonts w:eastAsia="Times New Roman"/>
                <w:sz w:val="20"/>
                <w:szCs w:val="20"/>
              </w:rPr>
            </w:pPr>
            <w:r w:rsidRPr="000F3F69">
              <w:rPr>
                <w:rFonts w:eastAsia="Times New Roman"/>
                <w:sz w:val="20"/>
                <w:szCs w:val="20"/>
              </w:rPr>
              <w:t>контрольно-ревизионное управление администрации города Оренбурга (003)</w:t>
            </w:r>
          </w:p>
        </w:tc>
        <w:tc>
          <w:tcPr>
            <w:tcW w:w="1275" w:type="dxa"/>
            <w:shd w:val="clear" w:color="000000" w:fill="FFFFFF"/>
            <w:noWrap/>
            <w:vAlign w:val="center"/>
            <w:hideMark/>
          </w:tcPr>
          <w:p w14:paraId="12593DCA"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14 986,6 </w:t>
            </w:r>
          </w:p>
        </w:tc>
        <w:tc>
          <w:tcPr>
            <w:tcW w:w="1276" w:type="dxa"/>
            <w:shd w:val="clear" w:color="000000" w:fill="FFFFFF"/>
            <w:noWrap/>
            <w:vAlign w:val="center"/>
            <w:hideMark/>
          </w:tcPr>
          <w:p w14:paraId="04A43977"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15 225,4 </w:t>
            </w:r>
          </w:p>
        </w:tc>
        <w:tc>
          <w:tcPr>
            <w:tcW w:w="1276" w:type="dxa"/>
            <w:shd w:val="clear" w:color="000000" w:fill="FFFFFF"/>
            <w:noWrap/>
            <w:vAlign w:val="center"/>
            <w:hideMark/>
          </w:tcPr>
          <w:p w14:paraId="2B3D3DDC"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16 696,6 </w:t>
            </w:r>
          </w:p>
        </w:tc>
        <w:tc>
          <w:tcPr>
            <w:tcW w:w="1275" w:type="dxa"/>
            <w:shd w:val="clear" w:color="000000" w:fill="FFFFFF"/>
            <w:noWrap/>
            <w:vAlign w:val="center"/>
            <w:hideMark/>
          </w:tcPr>
          <w:p w14:paraId="677ADA2A"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16 836,6 </w:t>
            </w:r>
          </w:p>
        </w:tc>
      </w:tr>
      <w:tr w:rsidR="006359FC" w:rsidRPr="000F3F69" w14:paraId="3BB40CD2" w14:textId="77777777" w:rsidTr="00E12207">
        <w:trPr>
          <w:trHeight w:val="60"/>
        </w:trPr>
        <w:tc>
          <w:tcPr>
            <w:tcW w:w="503" w:type="dxa"/>
            <w:shd w:val="clear" w:color="auto" w:fill="auto"/>
            <w:noWrap/>
            <w:vAlign w:val="center"/>
            <w:hideMark/>
          </w:tcPr>
          <w:p w14:paraId="655C788A"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4</w:t>
            </w:r>
          </w:p>
        </w:tc>
        <w:tc>
          <w:tcPr>
            <w:tcW w:w="4615" w:type="dxa"/>
            <w:shd w:val="clear" w:color="000000" w:fill="FFFFFF"/>
            <w:hideMark/>
          </w:tcPr>
          <w:p w14:paraId="2789315B" w14:textId="77777777" w:rsidR="006359FC" w:rsidRPr="000F3F69" w:rsidRDefault="006359FC" w:rsidP="0026560A">
            <w:pPr>
              <w:rPr>
                <w:rFonts w:eastAsia="Times New Roman"/>
                <w:sz w:val="20"/>
                <w:szCs w:val="20"/>
              </w:rPr>
            </w:pPr>
            <w:r w:rsidRPr="000F3F69">
              <w:rPr>
                <w:rFonts w:eastAsia="Times New Roman"/>
                <w:sz w:val="20"/>
                <w:szCs w:val="20"/>
              </w:rPr>
              <w:t>Оренбургский городской Совет (004)</w:t>
            </w:r>
          </w:p>
        </w:tc>
        <w:tc>
          <w:tcPr>
            <w:tcW w:w="1275" w:type="dxa"/>
            <w:shd w:val="clear" w:color="000000" w:fill="FFFFFF"/>
            <w:noWrap/>
            <w:vAlign w:val="center"/>
            <w:hideMark/>
          </w:tcPr>
          <w:p w14:paraId="55374720"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72 628,6 </w:t>
            </w:r>
          </w:p>
        </w:tc>
        <w:tc>
          <w:tcPr>
            <w:tcW w:w="1276" w:type="dxa"/>
            <w:shd w:val="clear" w:color="000000" w:fill="FFFFFF"/>
            <w:noWrap/>
            <w:vAlign w:val="center"/>
            <w:hideMark/>
          </w:tcPr>
          <w:p w14:paraId="44B07303"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77 886,0 </w:t>
            </w:r>
          </w:p>
        </w:tc>
        <w:tc>
          <w:tcPr>
            <w:tcW w:w="1276" w:type="dxa"/>
            <w:shd w:val="clear" w:color="000000" w:fill="FFFFFF"/>
            <w:noWrap/>
            <w:vAlign w:val="center"/>
            <w:hideMark/>
          </w:tcPr>
          <w:p w14:paraId="40391281"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81 098,9 </w:t>
            </w:r>
          </w:p>
        </w:tc>
        <w:tc>
          <w:tcPr>
            <w:tcW w:w="1275" w:type="dxa"/>
            <w:shd w:val="clear" w:color="000000" w:fill="FFFFFF"/>
            <w:noWrap/>
            <w:vAlign w:val="center"/>
            <w:hideMark/>
          </w:tcPr>
          <w:p w14:paraId="6887C596"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81 498,9 </w:t>
            </w:r>
          </w:p>
        </w:tc>
      </w:tr>
      <w:tr w:rsidR="006359FC" w:rsidRPr="000F3F69" w14:paraId="103C32DB" w14:textId="77777777" w:rsidTr="00E12207">
        <w:trPr>
          <w:trHeight w:val="60"/>
        </w:trPr>
        <w:tc>
          <w:tcPr>
            <w:tcW w:w="503" w:type="dxa"/>
            <w:shd w:val="clear" w:color="auto" w:fill="auto"/>
            <w:noWrap/>
            <w:vAlign w:val="center"/>
            <w:hideMark/>
          </w:tcPr>
          <w:p w14:paraId="055C9B66"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5</w:t>
            </w:r>
          </w:p>
        </w:tc>
        <w:tc>
          <w:tcPr>
            <w:tcW w:w="4615" w:type="dxa"/>
            <w:shd w:val="clear" w:color="000000" w:fill="FFFFFF"/>
            <w:hideMark/>
          </w:tcPr>
          <w:p w14:paraId="4CC259FE" w14:textId="77777777" w:rsidR="006359FC" w:rsidRPr="000F3F69" w:rsidRDefault="006359FC" w:rsidP="0026560A">
            <w:pPr>
              <w:rPr>
                <w:rFonts w:eastAsia="Times New Roman"/>
                <w:sz w:val="20"/>
                <w:szCs w:val="20"/>
              </w:rPr>
            </w:pPr>
            <w:r w:rsidRPr="000F3F69">
              <w:rPr>
                <w:rFonts w:eastAsia="Times New Roman"/>
                <w:sz w:val="20"/>
                <w:szCs w:val="20"/>
              </w:rPr>
              <w:t>Счетная палата города Оренбурга (005)</w:t>
            </w:r>
          </w:p>
        </w:tc>
        <w:tc>
          <w:tcPr>
            <w:tcW w:w="1275" w:type="dxa"/>
            <w:shd w:val="clear" w:color="000000" w:fill="FFFFFF"/>
            <w:noWrap/>
            <w:vAlign w:val="center"/>
            <w:hideMark/>
          </w:tcPr>
          <w:p w14:paraId="5703391E"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19 360,0 </w:t>
            </w:r>
          </w:p>
        </w:tc>
        <w:tc>
          <w:tcPr>
            <w:tcW w:w="1276" w:type="dxa"/>
            <w:shd w:val="clear" w:color="000000" w:fill="FFFFFF"/>
            <w:noWrap/>
            <w:vAlign w:val="center"/>
            <w:hideMark/>
          </w:tcPr>
          <w:p w14:paraId="31B3178E"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22 898,0 </w:t>
            </w:r>
          </w:p>
        </w:tc>
        <w:tc>
          <w:tcPr>
            <w:tcW w:w="1276" w:type="dxa"/>
            <w:shd w:val="clear" w:color="000000" w:fill="FFFFFF"/>
            <w:noWrap/>
            <w:vAlign w:val="center"/>
            <w:hideMark/>
          </w:tcPr>
          <w:p w14:paraId="3E9B6C64"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23 606,8 </w:t>
            </w:r>
          </w:p>
        </w:tc>
        <w:tc>
          <w:tcPr>
            <w:tcW w:w="1275" w:type="dxa"/>
            <w:shd w:val="clear" w:color="000000" w:fill="FFFFFF"/>
            <w:noWrap/>
            <w:vAlign w:val="center"/>
            <w:hideMark/>
          </w:tcPr>
          <w:p w14:paraId="6B9A0EF1"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23 606,8 </w:t>
            </w:r>
          </w:p>
        </w:tc>
      </w:tr>
      <w:tr w:rsidR="006359FC" w:rsidRPr="000F3F69" w14:paraId="0FF34F0E" w14:textId="77777777" w:rsidTr="00E12207">
        <w:trPr>
          <w:trHeight w:val="465"/>
        </w:trPr>
        <w:tc>
          <w:tcPr>
            <w:tcW w:w="503" w:type="dxa"/>
            <w:shd w:val="clear" w:color="auto" w:fill="auto"/>
            <w:noWrap/>
            <w:vAlign w:val="center"/>
            <w:hideMark/>
          </w:tcPr>
          <w:p w14:paraId="7077C669"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6</w:t>
            </w:r>
          </w:p>
        </w:tc>
        <w:tc>
          <w:tcPr>
            <w:tcW w:w="4615" w:type="dxa"/>
            <w:shd w:val="clear" w:color="000000" w:fill="FFFFFF"/>
            <w:hideMark/>
          </w:tcPr>
          <w:p w14:paraId="3E039598" w14:textId="77777777" w:rsidR="006359FC" w:rsidRPr="000F3F69" w:rsidRDefault="006359FC" w:rsidP="0026560A">
            <w:pPr>
              <w:rPr>
                <w:rFonts w:eastAsia="Times New Roman"/>
                <w:sz w:val="20"/>
                <w:szCs w:val="20"/>
              </w:rPr>
            </w:pPr>
            <w:r w:rsidRPr="000F3F69">
              <w:rPr>
                <w:rFonts w:eastAsia="Times New Roman"/>
                <w:sz w:val="20"/>
                <w:szCs w:val="20"/>
              </w:rPr>
              <w:t>Комитет по управлению имуществом города Оренбурга (006)</w:t>
            </w:r>
          </w:p>
        </w:tc>
        <w:tc>
          <w:tcPr>
            <w:tcW w:w="1275" w:type="dxa"/>
            <w:shd w:val="clear" w:color="000000" w:fill="FFFFFF"/>
            <w:noWrap/>
            <w:vAlign w:val="center"/>
            <w:hideMark/>
          </w:tcPr>
          <w:p w14:paraId="2A8EADFB"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1 318 010,8 </w:t>
            </w:r>
          </w:p>
        </w:tc>
        <w:tc>
          <w:tcPr>
            <w:tcW w:w="1276" w:type="dxa"/>
            <w:shd w:val="clear" w:color="000000" w:fill="FFFFFF"/>
            <w:noWrap/>
            <w:vAlign w:val="center"/>
            <w:hideMark/>
          </w:tcPr>
          <w:p w14:paraId="3EB52DC8"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401 072,0 </w:t>
            </w:r>
          </w:p>
        </w:tc>
        <w:tc>
          <w:tcPr>
            <w:tcW w:w="1276" w:type="dxa"/>
            <w:shd w:val="clear" w:color="000000" w:fill="FFFFFF"/>
            <w:noWrap/>
            <w:vAlign w:val="center"/>
            <w:hideMark/>
          </w:tcPr>
          <w:p w14:paraId="47AA22F4"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58 975,9 </w:t>
            </w:r>
          </w:p>
        </w:tc>
        <w:tc>
          <w:tcPr>
            <w:tcW w:w="1275" w:type="dxa"/>
            <w:shd w:val="clear" w:color="000000" w:fill="FFFFFF"/>
            <w:noWrap/>
            <w:vAlign w:val="center"/>
            <w:hideMark/>
          </w:tcPr>
          <w:p w14:paraId="650BC78D"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57 101,8 </w:t>
            </w:r>
          </w:p>
        </w:tc>
      </w:tr>
      <w:tr w:rsidR="006359FC" w:rsidRPr="000F3F69" w14:paraId="02E2AB3C" w14:textId="77777777" w:rsidTr="00E12207">
        <w:trPr>
          <w:trHeight w:val="465"/>
        </w:trPr>
        <w:tc>
          <w:tcPr>
            <w:tcW w:w="503" w:type="dxa"/>
            <w:shd w:val="clear" w:color="auto" w:fill="auto"/>
            <w:noWrap/>
            <w:vAlign w:val="center"/>
            <w:hideMark/>
          </w:tcPr>
          <w:p w14:paraId="042C95F8"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7</w:t>
            </w:r>
          </w:p>
        </w:tc>
        <w:tc>
          <w:tcPr>
            <w:tcW w:w="4615" w:type="dxa"/>
            <w:shd w:val="clear" w:color="000000" w:fill="FFFFFF"/>
            <w:hideMark/>
          </w:tcPr>
          <w:p w14:paraId="3D820251" w14:textId="77777777" w:rsidR="006359FC" w:rsidRPr="000F3F69" w:rsidRDefault="006359FC" w:rsidP="0026560A">
            <w:pPr>
              <w:rPr>
                <w:rFonts w:eastAsia="Times New Roman"/>
                <w:sz w:val="20"/>
                <w:szCs w:val="20"/>
              </w:rPr>
            </w:pPr>
            <w:r w:rsidRPr="000F3F69">
              <w:rPr>
                <w:rFonts w:eastAsia="Times New Roman"/>
                <w:sz w:val="20"/>
                <w:szCs w:val="20"/>
              </w:rPr>
              <w:t>финансовое управление администрации города Оренбурга (007)</w:t>
            </w:r>
          </w:p>
        </w:tc>
        <w:tc>
          <w:tcPr>
            <w:tcW w:w="1275" w:type="dxa"/>
            <w:shd w:val="clear" w:color="000000" w:fill="FFFFFF"/>
            <w:noWrap/>
            <w:vAlign w:val="center"/>
            <w:hideMark/>
          </w:tcPr>
          <w:p w14:paraId="3F9FB23F"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115 973,2 </w:t>
            </w:r>
          </w:p>
        </w:tc>
        <w:tc>
          <w:tcPr>
            <w:tcW w:w="1276" w:type="dxa"/>
            <w:shd w:val="clear" w:color="000000" w:fill="FFFFFF"/>
            <w:noWrap/>
            <w:vAlign w:val="center"/>
            <w:hideMark/>
          </w:tcPr>
          <w:p w14:paraId="6C85E60A"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452 217,3 </w:t>
            </w:r>
          </w:p>
        </w:tc>
        <w:tc>
          <w:tcPr>
            <w:tcW w:w="1276" w:type="dxa"/>
            <w:shd w:val="clear" w:color="000000" w:fill="FFFFFF"/>
            <w:noWrap/>
            <w:vAlign w:val="center"/>
            <w:hideMark/>
          </w:tcPr>
          <w:p w14:paraId="67D6EE97"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492 518,8 </w:t>
            </w:r>
          </w:p>
        </w:tc>
        <w:tc>
          <w:tcPr>
            <w:tcW w:w="1275" w:type="dxa"/>
            <w:shd w:val="clear" w:color="000000" w:fill="FFFFFF"/>
            <w:noWrap/>
            <w:vAlign w:val="center"/>
            <w:hideMark/>
          </w:tcPr>
          <w:p w14:paraId="3B8BF27E"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697 718,8 </w:t>
            </w:r>
          </w:p>
        </w:tc>
      </w:tr>
      <w:tr w:rsidR="006359FC" w:rsidRPr="000F3F69" w14:paraId="6B9D25CC" w14:textId="77777777" w:rsidTr="00E12207">
        <w:trPr>
          <w:trHeight w:val="465"/>
        </w:trPr>
        <w:tc>
          <w:tcPr>
            <w:tcW w:w="503" w:type="dxa"/>
            <w:shd w:val="clear" w:color="auto" w:fill="auto"/>
            <w:noWrap/>
            <w:vAlign w:val="center"/>
            <w:hideMark/>
          </w:tcPr>
          <w:p w14:paraId="4CCFE002"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8</w:t>
            </w:r>
          </w:p>
        </w:tc>
        <w:tc>
          <w:tcPr>
            <w:tcW w:w="4615" w:type="dxa"/>
            <w:shd w:val="clear" w:color="000000" w:fill="FFFFFF"/>
            <w:hideMark/>
          </w:tcPr>
          <w:p w14:paraId="5DD183F2" w14:textId="77777777" w:rsidR="006359FC" w:rsidRPr="000F3F69" w:rsidRDefault="006359FC" w:rsidP="0026560A">
            <w:pPr>
              <w:rPr>
                <w:rFonts w:eastAsia="Times New Roman"/>
                <w:sz w:val="20"/>
                <w:szCs w:val="20"/>
              </w:rPr>
            </w:pPr>
            <w:r w:rsidRPr="000F3F69">
              <w:rPr>
                <w:rFonts w:eastAsia="Times New Roman"/>
                <w:sz w:val="20"/>
                <w:szCs w:val="20"/>
              </w:rPr>
              <w:t>Администрация Северного округа города Оренбурга (008)</w:t>
            </w:r>
          </w:p>
        </w:tc>
        <w:tc>
          <w:tcPr>
            <w:tcW w:w="1275" w:type="dxa"/>
            <w:shd w:val="clear" w:color="000000" w:fill="FFFFFF"/>
            <w:noWrap/>
            <w:vAlign w:val="center"/>
            <w:hideMark/>
          </w:tcPr>
          <w:p w14:paraId="49BFB5E0"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401 705,4 </w:t>
            </w:r>
          </w:p>
        </w:tc>
        <w:tc>
          <w:tcPr>
            <w:tcW w:w="1276" w:type="dxa"/>
            <w:shd w:val="clear" w:color="000000" w:fill="FFFFFF"/>
            <w:noWrap/>
            <w:vAlign w:val="center"/>
            <w:hideMark/>
          </w:tcPr>
          <w:p w14:paraId="5AB13FD8"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347 346,1 </w:t>
            </w:r>
          </w:p>
        </w:tc>
        <w:tc>
          <w:tcPr>
            <w:tcW w:w="1276" w:type="dxa"/>
            <w:shd w:val="clear" w:color="000000" w:fill="FFFFFF"/>
            <w:noWrap/>
            <w:vAlign w:val="center"/>
            <w:hideMark/>
          </w:tcPr>
          <w:p w14:paraId="5CEB29C4"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344 214,2 </w:t>
            </w:r>
          </w:p>
        </w:tc>
        <w:tc>
          <w:tcPr>
            <w:tcW w:w="1275" w:type="dxa"/>
            <w:shd w:val="clear" w:color="000000" w:fill="FFFFFF"/>
            <w:noWrap/>
            <w:vAlign w:val="center"/>
            <w:hideMark/>
          </w:tcPr>
          <w:p w14:paraId="44AE3E69"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345 376,1 </w:t>
            </w:r>
          </w:p>
        </w:tc>
      </w:tr>
      <w:tr w:rsidR="006359FC" w:rsidRPr="000F3F69" w14:paraId="34E1FCFD" w14:textId="77777777" w:rsidTr="00E12207">
        <w:trPr>
          <w:trHeight w:val="465"/>
        </w:trPr>
        <w:tc>
          <w:tcPr>
            <w:tcW w:w="503" w:type="dxa"/>
            <w:shd w:val="clear" w:color="auto" w:fill="auto"/>
            <w:noWrap/>
            <w:vAlign w:val="center"/>
            <w:hideMark/>
          </w:tcPr>
          <w:p w14:paraId="06BFF348"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9</w:t>
            </w:r>
          </w:p>
        </w:tc>
        <w:tc>
          <w:tcPr>
            <w:tcW w:w="4615" w:type="dxa"/>
            <w:shd w:val="clear" w:color="000000" w:fill="FFFFFF"/>
            <w:hideMark/>
          </w:tcPr>
          <w:p w14:paraId="0CE4C17D" w14:textId="77777777" w:rsidR="006359FC" w:rsidRPr="000F3F69" w:rsidRDefault="006359FC" w:rsidP="0026560A">
            <w:pPr>
              <w:rPr>
                <w:rFonts w:eastAsia="Times New Roman"/>
                <w:sz w:val="20"/>
                <w:szCs w:val="20"/>
              </w:rPr>
            </w:pPr>
            <w:r w:rsidRPr="000F3F69">
              <w:rPr>
                <w:rFonts w:eastAsia="Times New Roman"/>
                <w:sz w:val="20"/>
                <w:szCs w:val="20"/>
              </w:rPr>
              <w:t>Администрация Южного округа города Оренбурга (009)</w:t>
            </w:r>
          </w:p>
        </w:tc>
        <w:tc>
          <w:tcPr>
            <w:tcW w:w="1275" w:type="dxa"/>
            <w:shd w:val="clear" w:color="000000" w:fill="FFFFFF"/>
            <w:noWrap/>
            <w:vAlign w:val="center"/>
            <w:hideMark/>
          </w:tcPr>
          <w:p w14:paraId="3EDF91F5"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476 096,5 </w:t>
            </w:r>
          </w:p>
        </w:tc>
        <w:tc>
          <w:tcPr>
            <w:tcW w:w="1276" w:type="dxa"/>
            <w:shd w:val="clear" w:color="000000" w:fill="FFFFFF"/>
            <w:noWrap/>
            <w:vAlign w:val="center"/>
            <w:hideMark/>
          </w:tcPr>
          <w:p w14:paraId="21EF2AAA"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401 130,1 </w:t>
            </w:r>
          </w:p>
        </w:tc>
        <w:tc>
          <w:tcPr>
            <w:tcW w:w="1276" w:type="dxa"/>
            <w:shd w:val="clear" w:color="000000" w:fill="FFFFFF"/>
            <w:noWrap/>
            <w:vAlign w:val="center"/>
            <w:hideMark/>
          </w:tcPr>
          <w:p w14:paraId="6F447A3F"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399 292,9 </w:t>
            </w:r>
          </w:p>
        </w:tc>
        <w:tc>
          <w:tcPr>
            <w:tcW w:w="1275" w:type="dxa"/>
            <w:shd w:val="clear" w:color="000000" w:fill="FFFFFF"/>
            <w:noWrap/>
            <w:vAlign w:val="center"/>
            <w:hideMark/>
          </w:tcPr>
          <w:p w14:paraId="3112AF76"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400 719,6 </w:t>
            </w:r>
          </w:p>
        </w:tc>
      </w:tr>
      <w:tr w:rsidR="006359FC" w:rsidRPr="000F3F69" w14:paraId="176E5BC9" w14:textId="77777777" w:rsidTr="00E12207">
        <w:trPr>
          <w:trHeight w:val="465"/>
        </w:trPr>
        <w:tc>
          <w:tcPr>
            <w:tcW w:w="503" w:type="dxa"/>
            <w:shd w:val="clear" w:color="auto" w:fill="auto"/>
            <w:noWrap/>
            <w:vAlign w:val="center"/>
            <w:hideMark/>
          </w:tcPr>
          <w:p w14:paraId="5CB33573"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10</w:t>
            </w:r>
          </w:p>
        </w:tc>
        <w:tc>
          <w:tcPr>
            <w:tcW w:w="4615" w:type="dxa"/>
            <w:shd w:val="clear" w:color="000000" w:fill="FFFFFF"/>
            <w:hideMark/>
          </w:tcPr>
          <w:p w14:paraId="621657D0" w14:textId="77777777" w:rsidR="006359FC" w:rsidRPr="000F3F69" w:rsidRDefault="006359FC" w:rsidP="0026560A">
            <w:pPr>
              <w:rPr>
                <w:rFonts w:eastAsia="Times New Roman"/>
                <w:sz w:val="20"/>
                <w:szCs w:val="20"/>
              </w:rPr>
            </w:pPr>
            <w:r w:rsidRPr="000F3F69">
              <w:rPr>
                <w:rFonts w:eastAsia="Times New Roman"/>
                <w:sz w:val="20"/>
                <w:szCs w:val="20"/>
              </w:rPr>
              <w:t>Управление по организации дорожного движения администрации города Оренбурга (011)</w:t>
            </w:r>
          </w:p>
        </w:tc>
        <w:tc>
          <w:tcPr>
            <w:tcW w:w="1275" w:type="dxa"/>
            <w:shd w:val="clear" w:color="000000" w:fill="FFFFFF"/>
            <w:noWrap/>
            <w:vAlign w:val="center"/>
            <w:hideMark/>
          </w:tcPr>
          <w:p w14:paraId="0E33BB01"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1 676,6 </w:t>
            </w:r>
          </w:p>
        </w:tc>
        <w:tc>
          <w:tcPr>
            <w:tcW w:w="1276" w:type="dxa"/>
            <w:shd w:val="clear" w:color="000000" w:fill="FFFFFF"/>
            <w:noWrap/>
            <w:vAlign w:val="center"/>
            <w:hideMark/>
          </w:tcPr>
          <w:p w14:paraId="7199D32D"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0,0 </w:t>
            </w:r>
          </w:p>
        </w:tc>
        <w:tc>
          <w:tcPr>
            <w:tcW w:w="1276" w:type="dxa"/>
            <w:shd w:val="clear" w:color="000000" w:fill="FFFFFF"/>
            <w:noWrap/>
            <w:vAlign w:val="center"/>
            <w:hideMark/>
          </w:tcPr>
          <w:p w14:paraId="35475FEE"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0,0 </w:t>
            </w:r>
          </w:p>
        </w:tc>
        <w:tc>
          <w:tcPr>
            <w:tcW w:w="1275" w:type="dxa"/>
            <w:shd w:val="clear" w:color="000000" w:fill="FFFFFF"/>
            <w:noWrap/>
            <w:vAlign w:val="center"/>
            <w:hideMark/>
          </w:tcPr>
          <w:p w14:paraId="0E380D99"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0,0 </w:t>
            </w:r>
          </w:p>
        </w:tc>
      </w:tr>
      <w:tr w:rsidR="006359FC" w:rsidRPr="000F3F69" w14:paraId="00B39ABE" w14:textId="77777777" w:rsidTr="00E12207">
        <w:trPr>
          <w:trHeight w:val="465"/>
        </w:trPr>
        <w:tc>
          <w:tcPr>
            <w:tcW w:w="503" w:type="dxa"/>
            <w:shd w:val="clear" w:color="auto" w:fill="auto"/>
            <w:noWrap/>
            <w:vAlign w:val="center"/>
            <w:hideMark/>
          </w:tcPr>
          <w:p w14:paraId="7FC3E025"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11</w:t>
            </w:r>
          </w:p>
        </w:tc>
        <w:tc>
          <w:tcPr>
            <w:tcW w:w="4615" w:type="dxa"/>
            <w:shd w:val="clear" w:color="000000" w:fill="FFFFFF"/>
            <w:hideMark/>
          </w:tcPr>
          <w:p w14:paraId="187AD924" w14:textId="77777777" w:rsidR="006359FC" w:rsidRPr="000F3F69" w:rsidRDefault="006359FC" w:rsidP="0026560A">
            <w:pPr>
              <w:rPr>
                <w:rFonts w:eastAsia="Times New Roman"/>
                <w:sz w:val="20"/>
                <w:szCs w:val="20"/>
              </w:rPr>
            </w:pPr>
            <w:r w:rsidRPr="000F3F69">
              <w:rPr>
                <w:rFonts w:eastAsia="Times New Roman"/>
                <w:sz w:val="20"/>
                <w:szCs w:val="20"/>
              </w:rPr>
              <w:t>управление записи актов гражданского состояния администрации города Оренбурга (012)</w:t>
            </w:r>
          </w:p>
        </w:tc>
        <w:tc>
          <w:tcPr>
            <w:tcW w:w="1275" w:type="dxa"/>
            <w:shd w:val="clear" w:color="000000" w:fill="FFFFFF"/>
            <w:noWrap/>
            <w:vAlign w:val="center"/>
            <w:hideMark/>
          </w:tcPr>
          <w:p w14:paraId="3BE8EA8F"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26 809,2 </w:t>
            </w:r>
          </w:p>
        </w:tc>
        <w:tc>
          <w:tcPr>
            <w:tcW w:w="1276" w:type="dxa"/>
            <w:shd w:val="clear" w:color="000000" w:fill="FFFFFF"/>
            <w:noWrap/>
            <w:vAlign w:val="center"/>
            <w:hideMark/>
          </w:tcPr>
          <w:p w14:paraId="717B376E"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27 147,8 </w:t>
            </w:r>
          </w:p>
        </w:tc>
        <w:tc>
          <w:tcPr>
            <w:tcW w:w="1276" w:type="dxa"/>
            <w:shd w:val="clear" w:color="000000" w:fill="FFFFFF"/>
            <w:noWrap/>
            <w:vAlign w:val="center"/>
            <w:hideMark/>
          </w:tcPr>
          <w:p w14:paraId="1F0A5BBE"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27 147,8 </w:t>
            </w:r>
          </w:p>
        </w:tc>
        <w:tc>
          <w:tcPr>
            <w:tcW w:w="1275" w:type="dxa"/>
            <w:shd w:val="clear" w:color="000000" w:fill="FFFFFF"/>
            <w:noWrap/>
            <w:vAlign w:val="center"/>
            <w:hideMark/>
          </w:tcPr>
          <w:p w14:paraId="6B6E4756"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27 147,8 </w:t>
            </w:r>
          </w:p>
        </w:tc>
      </w:tr>
      <w:tr w:rsidR="006359FC" w:rsidRPr="000F3F69" w14:paraId="00F3FF93" w14:textId="77777777" w:rsidTr="00E12207">
        <w:trPr>
          <w:trHeight w:val="690"/>
        </w:trPr>
        <w:tc>
          <w:tcPr>
            <w:tcW w:w="503" w:type="dxa"/>
            <w:shd w:val="clear" w:color="auto" w:fill="auto"/>
            <w:noWrap/>
            <w:vAlign w:val="center"/>
            <w:hideMark/>
          </w:tcPr>
          <w:p w14:paraId="05441F1A"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12</w:t>
            </w:r>
          </w:p>
        </w:tc>
        <w:tc>
          <w:tcPr>
            <w:tcW w:w="4615" w:type="dxa"/>
            <w:shd w:val="clear" w:color="000000" w:fill="FFFFFF"/>
            <w:hideMark/>
          </w:tcPr>
          <w:p w14:paraId="2169E524" w14:textId="77777777" w:rsidR="006359FC" w:rsidRPr="000F3F69" w:rsidRDefault="006359FC" w:rsidP="0026560A">
            <w:pPr>
              <w:rPr>
                <w:rFonts w:eastAsia="Times New Roman"/>
                <w:sz w:val="20"/>
                <w:szCs w:val="20"/>
              </w:rPr>
            </w:pPr>
            <w:r w:rsidRPr="000F3F69">
              <w:rPr>
                <w:rFonts w:eastAsia="Times New Roman"/>
                <w:sz w:val="20"/>
                <w:szCs w:val="20"/>
              </w:rPr>
              <w:t>комитет потребительского рынка, услуг и развития предпринимательства администрации города Оренбурга (013)</w:t>
            </w:r>
          </w:p>
        </w:tc>
        <w:tc>
          <w:tcPr>
            <w:tcW w:w="1275" w:type="dxa"/>
            <w:shd w:val="clear" w:color="000000" w:fill="FFFFFF"/>
            <w:noWrap/>
            <w:vAlign w:val="center"/>
            <w:hideMark/>
          </w:tcPr>
          <w:p w14:paraId="768859FE"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0,0 </w:t>
            </w:r>
          </w:p>
        </w:tc>
        <w:tc>
          <w:tcPr>
            <w:tcW w:w="1276" w:type="dxa"/>
            <w:shd w:val="clear" w:color="000000" w:fill="FFFFFF"/>
            <w:noWrap/>
            <w:vAlign w:val="center"/>
            <w:hideMark/>
          </w:tcPr>
          <w:p w14:paraId="67F163DD"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46 266,7 </w:t>
            </w:r>
          </w:p>
        </w:tc>
        <w:tc>
          <w:tcPr>
            <w:tcW w:w="1276" w:type="dxa"/>
            <w:shd w:val="clear" w:color="000000" w:fill="FFFFFF"/>
            <w:noWrap/>
            <w:vAlign w:val="center"/>
            <w:hideMark/>
          </w:tcPr>
          <w:p w14:paraId="3290FDD0"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47 535,7 </w:t>
            </w:r>
          </w:p>
        </w:tc>
        <w:tc>
          <w:tcPr>
            <w:tcW w:w="1275" w:type="dxa"/>
            <w:shd w:val="clear" w:color="000000" w:fill="FFFFFF"/>
            <w:noWrap/>
            <w:vAlign w:val="center"/>
            <w:hideMark/>
          </w:tcPr>
          <w:p w14:paraId="7F65D6F2"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48 748,7 </w:t>
            </w:r>
          </w:p>
        </w:tc>
      </w:tr>
      <w:tr w:rsidR="006359FC" w:rsidRPr="000F3F69" w14:paraId="55B2AFE0" w14:textId="77777777" w:rsidTr="00E12207">
        <w:trPr>
          <w:trHeight w:val="915"/>
        </w:trPr>
        <w:tc>
          <w:tcPr>
            <w:tcW w:w="503" w:type="dxa"/>
            <w:shd w:val="clear" w:color="auto" w:fill="auto"/>
            <w:noWrap/>
            <w:vAlign w:val="center"/>
            <w:hideMark/>
          </w:tcPr>
          <w:p w14:paraId="2BA04F0B"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13</w:t>
            </w:r>
          </w:p>
        </w:tc>
        <w:tc>
          <w:tcPr>
            <w:tcW w:w="4615" w:type="dxa"/>
            <w:shd w:val="clear" w:color="000000" w:fill="FFFFFF"/>
            <w:hideMark/>
          </w:tcPr>
          <w:p w14:paraId="40052C05" w14:textId="77777777" w:rsidR="006359FC" w:rsidRPr="000F3F69" w:rsidRDefault="006359FC" w:rsidP="0026560A">
            <w:pPr>
              <w:rPr>
                <w:rFonts w:eastAsia="Times New Roman"/>
                <w:sz w:val="20"/>
                <w:szCs w:val="20"/>
              </w:rPr>
            </w:pPr>
            <w:r w:rsidRPr="000F3F69">
              <w:rPr>
                <w:rFonts w:eastAsia="Times New Roman"/>
                <w:sz w:val="20"/>
                <w:szCs w:val="20"/>
              </w:rPr>
              <w:t>управление по гражданской обороне, чрезвычайным ситуациям и пожарной безопасности администрации города Оренбурга (025)</w:t>
            </w:r>
          </w:p>
        </w:tc>
        <w:tc>
          <w:tcPr>
            <w:tcW w:w="1275" w:type="dxa"/>
            <w:shd w:val="clear" w:color="000000" w:fill="FFFFFF"/>
            <w:noWrap/>
            <w:vAlign w:val="center"/>
            <w:hideMark/>
          </w:tcPr>
          <w:p w14:paraId="217684B0"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55 651,2 </w:t>
            </w:r>
          </w:p>
        </w:tc>
        <w:tc>
          <w:tcPr>
            <w:tcW w:w="1276" w:type="dxa"/>
            <w:shd w:val="clear" w:color="000000" w:fill="FFFFFF"/>
            <w:noWrap/>
            <w:vAlign w:val="center"/>
            <w:hideMark/>
          </w:tcPr>
          <w:p w14:paraId="5ACD0D08"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69 148,1 </w:t>
            </w:r>
          </w:p>
        </w:tc>
        <w:tc>
          <w:tcPr>
            <w:tcW w:w="1276" w:type="dxa"/>
            <w:shd w:val="clear" w:color="000000" w:fill="FFFFFF"/>
            <w:noWrap/>
            <w:vAlign w:val="center"/>
            <w:hideMark/>
          </w:tcPr>
          <w:p w14:paraId="0779D57C"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62 746,9 </w:t>
            </w:r>
          </w:p>
        </w:tc>
        <w:tc>
          <w:tcPr>
            <w:tcW w:w="1275" w:type="dxa"/>
            <w:shd w:val="clear" w:color="000000" w:fill="FFFFFF"/>
            <w:noWrap/>
            <w:vAlign w:val="center"/>
            <w:hideMark/>
          </w:tcPr>
          <w:p w14:paraId="67FFA6E6"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63 762,9 </w:t>
            </w:r>
          </w:p>
        </w:tc>
      </w:tr>
      <w:tr w:rsidR="006359FC" w:rsidRPr="000F3F69" w14:paraId="6377D2FC" w14:textId="77777777" w:rsidTr="00E12207">
        <w:trPr>
          <w:trHeight w:val="465"/>
        </w:trPr>
        <w:tc>
          <w:tcPr>
            <w:tcW w:w="503" w:type="dxa"/>
            <w:shd w:val="clear" w:color="auto" w:fill="auto"/>
            <w:noWrap/>
            <w:vAlign w:val="center"/>
            <w:hideMark/>
          </w:tcPr>
          <w:p w14:paraId="43121AE9"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14</w:t>
            </w:r>
          </w:p>
        </w:tc>
        <w:tc>
          <w:tcPr>
            <w:tcW w:w="4615" w:type="dxa"/>
            <w:shd w:val="clear" w:color="000000" w:fill="FFFFFF"/>
            <w:hideMark/>
          </w:tcPr>
          <w:p w14:paraId="289F441F" w14:textId="77777777" w:rsidR="006359FC" w:rsidRPr="000F3F69" w:rsidRDefault="006359FC" w:rsidP="0026560A">
            <w:pPr>
              <w:rPr>
                <w:rFonts w:eastAsia="Times New Roman"/>
                <w:sz w:val="20"/>
                <w:szCs w:val="20"/>
              </w:rPr>
            </w:pPr>
            <w:r w:rsidRPr="000F3F69">
              <w:rPr>
                <w:rFonts w:eastAsia="Times New Roman"/>
                <w:sz w:val="20"/>
                <w:szCs w:val="20"/>
              </w:rPr>
              <w:t>управление по информатике и связи администрации города Оренбурга (029)</w:t>
            </w:r>
          </w:p>
        </w:tc>
        <w:tc>
          <w:tcPr>
            <w:tcW w:w="1275" w:type="dxa"/>
            <w:shd w:val="clear" w:color="000000" w:fill="FFFFFF"/>
            <w:noWrap/>
            <w:vAlign w:val="center"/>
            <w:hideMark/>
          </w:tcPr>
          <w:p w14:paraId="01052D30"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27 911,9 </w:t>
            </w:r>
          </w:p>
        </w:tc>
        <w:tc>
          <w:tcPr>
            <w:tcW w:w="1276" w:type="dxa"/>
            <w:shd w:val="clear" w:color="000000" w:fill="FFFFFF"/>
            <w:noWrap/>
            <w:vAlign w:val="center"/>
            <w:hideMark/>
          </w:tcPr>
          <w:p w14:paraId="3EA32856"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32 413,5 </w:t>
            </w:r>
          </w:p>
        </w:tc>
        <w:tc>
          <w:tcPr>
            <w:tcW w:w="1276" w:type="dxa"/>
            <w:shd w:val="clear" w:color="000000" w:fill="FFFFFF"/>
            <w:noWrap/>
            <w:vAlign w:val="center"/>
            <w:hideMark/>
          </w:tcPr>
          <w:p w14:paraId="144F30EE"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34 700,3 </w:t>
            </w:r>
          </w:p>
        </w:tc>
        <w:tc>
          <w:tcPr>
            <w:tcW w:w="1275" w:type="dxa"/>
            <w:shd w:val="clear" w:color="000000" w:fill="FFFFFF"/>
            <w:noWrap/>
            <w:vAlign w:val="center"/>
            <w:hideMark/>
          </w:tcPr>
          <w:p w14:paraId="3D14D68E"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41 701,3 </w:t>
            </w:r>
          </w:p>
        </w:tc>
      </w:tr>
      <w:tr w:rsidR="006359FC" w:rsidRPr="000F3F69" w14:paraId="000E031E" w14:textId="77777777" w:rsidTr="00E12207">
        <w:trPr>
          <w:trHeight w:val="465"/>
        </w:trPr>
        <w:tc>
          <w:tcPr>
            <w:tcW w:w="503" w:type="dxa"/>
            <w:shd w:val="clear" w:color="auto" w:fill="auto"/>
            <w:noWrap/>
            <w:vAlign w:val="center"/>
            <w:hideMark/>
          </w:tcPr>
          <w:p w14:paraId="06E5FFBE"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15</w:t>
            </w:r>
          </w:p>
        </w:tc>
        <w:tc>
          <w:tcPr>
            <w:tcW w:w="4615" w:type="dxa"/>
            <w:shd w:val="clear" w:color="000000" w:fill="FFFFFF"/>
            <w:hideMark/>
          </w:tcPr>
          <w:p w14:paraId="4090C89B" w14:textId="77777777" w:rsidR="006359FC" w:rsidRPr="000F3F69" w:rsidRDefault="006359FC" w:rsidP="0026560A">
            <w:pPr>
              <w:rPr>
                <w:rFonts w:eastAsia="Times New Roman"/>
                <w:sz w:val="20"/>
                <w:szCs w:val="20"/>
              </w:rPr>
            </w:pPr>
            <w:r w:rsidRPr="000F3F69">
              <w:rPr>
                <w:rFonts w:eastAsia="Times New Roman"/>
                <w:sz w:val="20"/>
                <w:szCs w:val="20"/>
              </w:rPr>
              <w:t>комитет по физической культуре и спорту администрации города Оренбурга (037)</w:t>
            </w:r>
          </w:p>
        </w:tc>
        <w:tc>
          <w:tcPr>
            <w:tcW w:w="1275" w:type="dxa"/>
            <w:shd w:val="clear" w:color="000000" w:fill="FFFFFF"/>
            <w:noWrap/>
            <w:vAlign w:val="center"/>
            <w:hideMark/>
          </w:tcPr>
          <w:p w14:paraId="0D6CBF13"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294 591,1 </w:t>
            </w:r>
          </w:p>
        </w:tc>
        <w:tc>
          <w:tcPr>
            <w:tcW w:w="1276" w:type="dxa"/>
            <w:shd w:val="clear" w:color="000000" w:fill="FFFFFF"/>
            <w:noWrap/>
            <w:vAlign w:val="center"/>
            <w:hideMark/>
          </w:tcPr>
          <w:p w14:paraId="1FEAEA6F"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242 553,4 </w:t>
            </w:r>
          </w:p>
        </w:tc>
        <w:tc>
          <w:tcPr>
            <w:tcW w:w="1276" w:type="dxa"/>
            <w:shd w:val="clear" w:color="000000" w:fill="FFFFFF"/>
            <w:noWrap/>
            <w:vAlign w:val="center"/>
            <w:hideMark/>
          </w:tcPr>
          <w:p w14:paraId="12307673"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232 456,0 </w:t>
            </w:r>
          </w:p>
        </w:tc>
        <w:tc>
          <w:tcPr>
            <w:tcW w:w="1275" w:type="dxa"/>
            <w:shd w:val="clear" w:color="000000" w:fill="FFFFFF"/>
            <w:noWrap/>
            <w:vAlign w:val="center"/>
            <w:hideMark/>
          </w:tcPr>
          <w:p w14:paraId="683CD040"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233 932,7 </w:t>
            </w:r>
          </w:p>
        </w:tc>
      </w:tr>
      <w:tr w:rsidR="006359FC" w:rsidRPr="000F3F69" w14:paraId="08ECB761" w14:textId="77777777" w:rsidTr="00E12207">
        <w:trPr>
          <w:trHeight w:val="465"/>
        </w:trPr>
        <w:tc>
          <w:tcPr>
            <w:tcW w:w="503" w:type="dxa"/>
            <w:shd w:val="clear" w:color="auto" w:fill="auto"/>
            <w:noWrap/>
            <w:vAlign w:val="center"/>
            <w:hideMark/>
          </w:tcPr>
          <w:p w14:paraId="349A3D89"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16</w:t>
            </w:r>
          </w:p>
        </w:tc>
        <w:tc>
          <w:tcPr>
            <w:tcW w:w="4615" w:type="dxa"/>
            <w:shd w:val="clear" w:color="000000" w:fill="FFFFFF"/>
            <w:hideMark/>
          </w:tcPr>
          <w:p w14:paraId="1C378DFC" w14:textId="77777777" w:rsidR="006359FC" w:rsidRPr="000F3F69" w:rsidRDefault="006359FC" w:rsidP="0026560A">
            <w:pPr>
              <w:rPr>
                <w:rFonts w:eastAsia="Times New Roman"/>
                <w:sz w:val="20"/>
                <w:szCs w:val="20"/>
              </w:rPr>
            </w:pPr>
            <w:r w:rsidRPr="000F3F69">
              <w:rPr>
                <w:rFonts w:eastAsia="Times New Roman"/>
                <w:sz w:val="20"/>
                <w:szCs w:val="20"/>
              </w:rPr>
              <w:t>управление по социальной политике администрации города Оренбурга (038)</w:t>
            </w:r>
          </w:p>
        </w:tc>
        <w:tc>
          <w:tcPr>
            <w:tcW w:w="1275" w:type="dxa"/>
            <w:shd w:val="clear" w:color="000000" w:fill="FFFFFF"/>
            <w:noWrap/>
            <w:vAlign w:val="center"/>
            <w:hideMark/>
          </w:tcPr>
          <w:p w14:paraId="1A4EBC2A"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230 608,0 </w:t>
            </w:r>
          </w:p>
        </w:tc>
        <w:tc>
          <w:tcPr>
            <w:tcW w:w="1276" w:type="dxa"/>
            <w:shd w:val="clear" w:color="000000" w:fill="FFFFFF"/>
            <w:noWrap/>
            <w:vAlign w:val="center"/>
            <w:hideMark/>
          </w:tcPr>
          <w:p w14:paraId="599552E6"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108 676,4 </w:t>
            </w:r>
          </w:p>
        </w:tc>
        <w:tc>
          <w:tcPr>
            <w:tcW w:w="1276" w:type="dxa"/>
            <w:shd w:val="clear" w:color="000000" w:fill="FFFFFF"/>
            <w:noWrap/>
            <w:vAlign w:val="center"/>
            <w:hideMark/>
          </w:tcPr>
          <w:p w14:paraId="509A31DF"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110 379,4 </w:t>
            </w:r>
          </w:p>
        </w:tc>
        <w:tc>
          <w:tcPr>
            <w:tcW w:w="1275" w:type="dxa"/>
            <w:shd w:val="clear" w:color="000000" w:fill="FFFFFF"/>
            <w:noWrap/>
            <w:vAlign w:val="center"/>
            <w:hideMark/>
          </w:tcPr>
          <w:p w14:paraId="46781C91"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110 439,4 </w:t>
            </w:r>
          </w:p>
        </w:tc>
      </w:tr>
      <w:tr w:rsidR="006359FC" w:rsidRPr="000F3F69" w14:paraId="4BED22FC" w14:textId="77777777" w:rsidTr="00E12207">
        <w:trPr>
          <w:trHeight w:val="465"/>
        </w:trPr>
        <w:tc>
          <w:tcPr>
            <w:tcW w:w="503" w:type="dxa"/>
            <w:shd w:val="clear" w:color="auto" w:fill="auto"/>
            <w:noWrap/>
            <w:vAlign w:val="center"/>
            <w:hideMark/>
          </w:tcPr>
          <w:p w14:paraId="7C43A966"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17</w:t>
            </w:r>
          </w:p>
        </w:tc>
        <w:tc>
          <w:tcPr>
            <w:tcW w:w="4615" w:type="dxa"/>
            <w:shd w:val="clear" w:color="000000" w:fill="FFFFFF"/>
            <w:hideMark/>
          </w:tcPr>
          <w:p w14:paraId="4AC6B1DA" w14:textId="77777777" w:rsidR="006359FC" w:rsidRPr="000F3F69" w:rsidRDefault="006359FC" w:rsidP="0026560A">
            <w:pPr>
              <w:rPr>
                <w:rFonts w:eastAsia="Times New Roman"/>
                <w:sz w:val="20"/>
                <w:szCs w:val="20"/>
              </w:rPr>
            </w:pPr>
            <w:r w:rsidRPr="000F3F69">
              <w:rPr>
                <w:rFonts w:eastAsia="Times New Roman"/>
                <w:sz w:val="20"/>
                <w:szCs w:val="20"/>
              </w:rPr>
              <w:t>управление образования администрации города Оренбурга (039)</w:t>
            </w:r>
          </w:p>
        </w:tc>
        <w:tc>
          <w:tcPr>
            <w:tcW w:w="1275" w:type="dxa"/>
            <w:shd w:val="clear" w:color="000000" w:fill="FFFFFF"/>
            <w:noWrap/>
            <w:vAlign w:val="center"/>
            <w:hideMark/>
          </w:tcPr>
          <w:p w14:paraId="43A1E584"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8 411 918,3 </w:t>
            </w:r>
          </w:p>
        </w:tc>
        <w:tc>
          <w:tcPr>
            <w:tcW w:w="1276" w:type="dxa"/>
            <w:shd w:val="clear" w:color="000000" w:fill="FFFFFF"/>
            <w:noWrap/>
            <w:vAlign w:val="center"/>
            <w:hideMark/>
          </w:tcPr>
          <w:p w14:paraId="34EED351"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8 708 452,8 </w:t>
            </w:r>
          </w:p>
        </w:tc>
        <w:tc>
          <w:tcPr>
            <w:tcW w:w="1276" w:type="dxa"/>
            <w:shd w:val="clear" w:color="000000" w:fill="FFFFFF"/>
            <w:noWrap/>
            <w:vAlign w:val="center"/>
            <w:hideMark/>
          </w:tcPr>
          <w:p w14:paraId="492DA683"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8 534 799,4 </w:t>
            </w:r>
          </w:p>
        </w:tc>
        <w:tc>
          <w:tcPr>
            <w:tcW w:w="1275" w:type="dxa"/>
            <w:shd w:val="clear" w:color="000000" w:fill="FFFFFF"/>
            <w:noWrap/>
            <w:vAlign w:val="center"/>
            <w:hideMark/>
          </w:tcPr>
          <w:p w14:paraId="7759D27E"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8 790 834,3 </w:t>
            </w:r>
          </w:p>
        </w:tc>
      </w:tr>
      <w:tr w:rsidR="006359FC" w:rsidRPr="000F3F69" w14:paraId="17B2A04C" w14:textId="77777777" w:rsidTr="00E12207">
        <w:trPr>
          <w:trHeight w:val="174"/>
        </w:trPr>
        <w:tc>
          <w:tcPr>
            <w:tcW w:w="503" w:type="dxa"/>
            <w:shd w:val="clear" w:color="auto" w:fill="auto"/>
            <w:noWrap/>
            <w:vAlign w:val="center"/>
            <w:hideMark/>
          </w:tcPr>
          <w:p w14:paraId="6363F716"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18</w:t>
            </w:r>
          </w:p>
        </w:tc>
        <w:tc>
          <w:tcPr>
            <w:tcW w:w="4615" w:type="dxa"/>
            <w:shd w:val="clear" w:color="000000" w:fill="FFFFFF"/>
            <w:hideMark/>
          </w:tcPr>
          <w:p w14:paraId="0D0AE328" w14:textId="77777777" w:rsidR="006359FC" w:rsidRPr="000F3F69" w:rsidRDefault="006359FC" w:rsidP="0026560A">
            <w:pPr>
              <w:rPr>
                <w:rFonts w:eastAsia="Times New Roman"/>
                <w:sz w:val="20"/>
                <w:szCs w:val="20"/>
              </w:rPr>
            </w:pPr>
            <w:r w:rsidRPr="000F3F69">
              <w:rPr>
                <w:rFonts w:eastAsia="Times New Roman"/>
                <w:sz w:val="20"/>
                <w:szCs w:val="20"/>
              </w:rPr>
              <w:t>Управление молодежной политики администрации города Оренбурга (040)</w:t>
            </w:r>
          </w:p>
        </w:tc>
        <w:tc>
          <w:tcPr>
            <w:tcW w:w="1275" w:type="dxa"/>
            <w:shd w:val="clear" w:color="000000" w:fill="FFFFFF"/>
            <w:noWrap/>
            <w:vAlign w:val="center"/>
            <w:hideMark/>
          </w:tcPr>
          <w:p w14:paraId="75B9390A"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26 512,0 </w:t>
            </w:r>
          </w:p>
        </w:tc>
        <w:tc>
          <w:tcPr>
            <w:tcW w:w="1276" w:type="dxa"/>
            <w:shd w:val="clear" w:color="000000" w:fill="FFFFFF"/>
            <w:noWrap/>
            <w:vAlign w:val="center"/>
            <w:hideMark/>
          </w:tcPr>
          <w:p w14:paraId="5DCE27B9"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27 366,1 </w:t>
            </w:r>
          </w:p>
        </w:tc>
        <w:tc>
          <w:tcPr>
            <w:tcW w:w="1276" w:type="dxa"/>
            <w:shd w:val="clear" w:color="000000" w:fill="FFFFFF"/>
            <w:noWrap/>
            <w:vAlign w:val="center"/>
            <w:hideMark/>
          </w:tcPr>
          <w:p w14:paraId="48D6BE0C"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28 006,8 </w:t>
            </w:r>
          </w:p>
        </w:tc>
        <w:tc>
          <w:tcPr>
            <w:tcW w:w="1275" w:type="dxa"/>
            <w:shd w:val="clear" w:color="000000" w:fill="FFFFFF"/>
            <w:noWrap/>
            <w:vAlign w:val="center"/>
            <w:hideMark/>
          </w:tcPr>
          <w:p w14:paraId="7145A407"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28 006,8 </w:t>
            </w:r>
          </w:p>
        </w:tc>
      </w:tr>
      <w:tr w:rsidR="006359FC" w:rsidRPr="000F3F69" w14:paraId="1A6900B1" w14:textId="77777777" w:rsidTr="00E12207">
        <w:trPr>
          <w:trHeight w:val="690"/>
        </w:trPr>
        <w:tc>
          <w:tcPr>
            <w:tcW w:w="503" w:type="dxa"/>
            <w:shd w:val="clear" w:color="auto" w:fill="auto"/>
            <w:noWrap/>
            <w:vAlign w:val="center"/>
            <w:hideMark/>
          </w:tcPr>
          <w:p w14:paraId="3ABC51E9"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19</w:t>
            </w:r>
          </w:p>
        </w:tc>
        <w:tc>
          <w:tcPr>
            <w:tcW w:w="4615" w:type="dxa"/>
            <w:shd w:val="clear" w:color="000000" w:fill="FFFFFF"/>
            <w:hideMark/>
          </w:tcPr>
          <w:p w14:paraId="659F2A5D" w14:textId="77777777" w:rsidR="006359FC" w:rsidRPr="000F3F69" w:rsidRDefault="006359FC" w:rsidP="0026560A">
            <w:pPr>
              <w:rPr>
                <w:rFonts w:eastAsia="Times New Roman"/>
                <w:sz w:val="20"/>
                <w:szCs w:val="20"/>
              </w:rPr>
            </w:pPr>
            <w:r w:rsidRPr="000F3F69">
              <w:rPr>
                <w:rFonts w:eastAsia="Times New Roman"/>
                <w:sz w:val="20"/>
                <w:szCs w:val="20"/>
              </w:rPr>
              <w:t>департамент градостроительства и земельных отношений администрации города Оренбурга (041)</w:t>
            </w:r>
          </w:p>
        </w:tc>
        <w:tc>
          <w:tcPr>
            <w:tcW w:w="1275" w:type="dxa"/>
            <w:shd w:val="clear" w:color="000000" w:fill="FFFFFF"/>
            <w:noWrap/>
            <w:vAlign w:val="center"/>
            <w:hideMark/>
          </w:tcPr>
          <w:p w14:paraId="26292002"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146 509,5 </w:t>
            </w:r>
          </w:p>
        </w:tc>
        <w:tc>
          <w:tcPr>
            <w:tcW w:w="1276" w:type="dxa"/>
            <w:shd w:val="clear" w:color="000000" w:fill="FFFFFF"/>
            <w:noWrap/>
            <w:vAlign w:val="center"/>
            <w:hideMark/>
          </w:tcPr>
          <w:p w14:paraId="12BDA7A0"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156 481,0 </w:t>
            </w:r>
          </w:p>
        </w:tc>
        <w:tc>
          <w:tcPr>
            <w:tcW w:w="1276" w:type="dxa"/>
            <w:shd w:val="clear" w:color="000000" w:fill="FFFFFF"/>
            <w:noWrap/>
            <w:vAlign w:val="center"/>
            <w:hideMark/>
          </w:tcPr>
          <w:p w14:paraId="10D44FC3"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157 860,2 </w:t>
            </w:r>
          </w:p>
        </w:tc>
        <w:tc>
          <w:tcPr>
            <w:tcW w:w="1275" w:type="dxa"/>
            <w:shd w:val="clear" w:color="000000" w:fill="FFFFFF"/>
            <w:noWrap/>
            <w:vAlign w:val="center"/>
            <w:hideMark/>
          </w:tcPr>
          <w:p w14:paraId="3C04ACE1"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151 822,3 </w:t>
            </w:r>
          </w:p>
        </w:tc>
      </w:tr>
      <w:tr w:rsidR="006359FC" w:rsidRPr="000F3F69" w14:paraId="7F36C7C5" w14:textId="77777777" w:rsidTr="00E12207">
        <w:trPr>
          <w:trHeight w:val="465"/>
        </w:trPr>
        <w:tc>
          <w:tcPr>
            <w:tcW w:w="503" w:type="dxa"/>
            <w:shd w:val="clear" w:color="auto" w:fill="auto"/>
            <w:noWrap/>
            <w:vAlign w:val="center"/>
            <w:hideMark/>
          </w:tcPr>
          <w:p w14:paraId="494C4EAE"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20</w:t>
            </w:r>
          </w:p>
        </w:tc>
        <w:tc>
          <w:tcPr>
            <w:tcW w:w="4615" w:type="dxa"/>
            <w:shd w:val="clear" w:color="000000" w:fill="FFFFFF"/>
            <w:hideMark/>
          </w:tcPr>
          <w:p w14:paraId="0F7354E3" w14:textId="77777777" w:rsidR="006359FC" w:rsidRPr="000F3F69" w:rsidRDefault="006359FC" w:rsidP="0026560A">
            <w:pPr>
              <w:rPr>
                <w:rFonts w:eastAsia="Times New Roman"/>
                <w:sz w:val="20"/>
                <w:szCs w:val="20"/>
              </w:rPr>
            </w:pPr>
            <w:r w:rsidRPr="000F3F69">
              <w:rPr>
                <w:rFonts w:eastAsia="Times New Roman"/>
                <w:sz w:val="20"/>
                <w:szCs w:val="20"/>
              </w:rPr>
              <w:t>Управление по культуре и искусству администрации города Оренбурга (062)</w:t>
            </w:r>
          </w:p>
        </w:tc>
        <w:tc>
          <w:tcPr>
            <w:tcW w:w="1275" w:type="dxa"/>
            <w:shd w:val="clear" w:color="000000" w:fill="FFFFFF"/>
            <w:noWrap/>
            <w:vAlign w:val="center"/>
            <w:hideMark/>
          </w:tcPr>
          <w:p w14:paraId="568C3C9D"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549 639,2 </w:t>
            </w:r>
          </w:p>
        </w:tc>
        <w:tc>
          <w:tcPr>
            <w:tcW w:w="1276" w:type="dxa"/>
            <w:shd w:val="clear" w:color="000000" w:fill="FFFFFF"/>
            <w:noWrap/>
            <w:vAlign w:val="center"/>
            <w:hideMark/>
          </w:tcPr>
          <w:p w14:paraId="5CFE3D0F"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597 214,8 </w:t>
            </w:r>
          </w:p>
        </w:tc>
        <w:tc>
          <w:tcPr>
            <w:tcW w:w="1276" w:type="dxa"/>
            <w:shd w:val="clear" w:color="000000" w:fill="FFFFFF"/>
            <w:noWrap/>
            <w:vAlign w:val="center"/>
            <w:hideMark/>
          </w:tcPr>
          <w:p w14:paraId="2079431D"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510 503,2 </w:t>
            </w:r>
          </w:p>
        </w:tc>
        <w:tc>
          <w:tcPr>
            <w:tcW w:w="1275" w:type="dxa"/>
            <w:shd w:val="clear" w:color="000000" w:fill="FFFFFF"/>
            <w:noWrap/>
            <w:vAlign w:val="center"/>
            <w:hideMark/>
          </w:tcPr>
          <w:p w14:paraId="67108121"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516 013,2 </w:t>
            </w:r>
          </w:p>
        </w:tc>
      </w:tr>
      <w:tr w:rsidR="006359FC" w:rsidRPr="000F3F69" w14:paraId="496639F7" w14:textId="77777777" w:rsidTr="00E12207">
        <w:trPr>
          <w:trHeight w:val="465"/>
        </w:trPr>
        <w:tc>
          <w:tcPr>
            <w:tcW w:w="503" w:type="dxa"/>
            <w:shd w:val="clear" w:color="auto" w:fill="auto"/>
            <w:noWrap/>
            <w:vAlign w:val="center"/>
            <w:hideMark/>
          </w:tcPr>
          <w:p w14:paraId="739AC946"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21</w:t>
            </w:r>
          </w:p>
        </w:tc>
        <w:tc>
          <w:tcPr>
            <w:tcW w:w="4615" w:type="dxa"/>
            <w:shd w:val="clear" w:color="000000" w:fill="FFFFFF"/>
            <w:hideMark/>
          </w:tcPr>
          <w:p w14:paraId="14287440" w14:textId="77777777" w:rsidR="006359FC" w:rsidRPr="000F3F69" w:rsidRDefault="006359FC" w:rsidP="0026560A">
            <w:pPr>
              <w:rPr>
                <w:rFonts w:eastAsia="Times New Roman"/>
                <w:sz w:val="20"/>
                <w:szCs w:val="20"/>
              </w:rPr>
            </w:pPr>
            <w:r w:rsidRPr="000F3F69">
              <w:rPr>
                <w:rFonts w:eastAsia="Times New Roman"/>
                <w:sz w:val="20"/>
                <w:szCs w:val="20"/>
              </w:rPr>
              <w:t>Управление строительства и дорожного хозяйства администрации города Оренбурга (111)</w:t>
            </w:r>
          </w:p>
        </w:tc>
        <w:tc>
          <w:tcPr>
            <w:tcW w:w="1275" w:type="dxa"/>
            <w:shd w:val="clear" w:color="000000" w:fill="FFFFFF"/>
            <w:noWrap/>
            <w:vAlign w:val="center"/>
            <w:hideMark/>
          </w:tcPr>
          <w:p w14:paraId="6F006B6D"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3 902 466,0 </w:t>
            </w:r>
          </w:p>
        </w:tc>
        <w:tc>
          <w:tcPr>
            <w:tcW w:w="1276" w:type="dxa"/>
            <w:shd w:val="clear" w:color="000000" w:fill="FFFFFF"/>
            <w:noWrap/>
            <w:vAlign w:val="center"/>
            <w:hideMark/>
          </w:tcPr>
          <w:p w14:paraId="7E262CEE"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4 754 236,3 </w:t>
            </w:r>
          </w:p>
        </w:tc>
        <w:tc>
          <w:tcPr>
            <w:tcW w:w="1276" w:type="dxa"/>
            <w:shd w:val="clear" w:color="000000" w:fill="FFFFFF"/>
            <w:noWrap/>
            <w:vAlign w:val="center"/>
            <w:hideMark/>
          </w:tcPr>
          <w:p w14:paraId="19969BE0"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9 440 472,6 </w:t>
            </w:r>
          </w:p>
        </w:tc>
        <w:tc>
          <w:tcPr>
            <w:tcW w:w="1275" w:type="dxa"/>
            <w:shd w:val="clear" w:color="000000" w:fill="FFFFFF"/>
            <w:noWrap/>
            <w:vAlign w:val="center"/>
            <w:hideMark/>
          </w:tcPr>
          <w:p w14:paraId="41E6AC21"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2 847 613,0 </w:t>
            </w:r>
          </w:p>
        </w:tc>
      </w:tr>
      <w:tr w:rsidR="006359FC" w:rsidRPr="000F3F69" w14:paraId="6BB75ACD" w14:textId="77777777" w:rsidTr="00E12207">
        <w:trPr>
          <w:trHeight w:val="465"/>
        </w:trPr>
        <w:tc>
          <w:tcPr>
            <w:tcW w:w="503" w:type="dxa"/>
            <w:shd w:val="clear" w:color="auto" w:fill="auto"/>
            <w:noWrap/>
            <w:vAlign w:val="center"/>
            <w:hideMark/>
          </w:tcPr>
          <w:p w14:paraId="71CA999C"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22</w:t>
            </w:r>
          </w:p>
        </w:tc>
        <w:tc>
          <w:tcPr>
            <w:tcW w:w="4615" w:type="dxa"/>
            <w:shd w:val="clear" w:color="000000" w:fill="FFFFFF"/>
            <w:hideMark/>
          </w:tcPr>
          <w:p w14:paraId="0473F08F" w14:textId="77777777" w:rsidR="006359FC" w:rsidRPr="000F3F69" w:rsidRDefault="006359FC" w:rsidP="0026560A">
            <w:pPr>
              <w:rPr>
                <w:rFonts w:eastAsia="Times New Roman"/>
                <w:sz w:val="20"/>
                <w:szCs w:val="20"/>
              </w:rPr>
            </w:pPr>
            <w:r w:rsidRPr="000F3F69">
              <w:rPr>
                <w:rFonts w:eastAsia="Times New Roman"/>
                <w:sz w:val="20"/>
                <w:szCs w:val="20"/>
              </w:rPr>
              <w:t>Управление жилищно-коммунального хозяйства администрации города Оренбурга (112)</w:t>
            </w:r>
          </w:p>
        </w:tc>
        <w:tc>
          <w:tcPr>
            <w:tcW w:w="1275" w:type="dxa"/>
            <w:shd w:val="clear" w:color="000000" w:fill="FFFFFF"/>
            <w:noWrap/>
            <w:vAlign w:val="center"/>
            <w:hideMark/>
          </w:tcPr>
          <w:p w14:paraId="6EE04D3A"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1 197 082,7 </w:t>
            </w:r>
          </w:p>
        </w:tc>
        <w:tc>
          <w:tcPr>
            <w:tcW w:w="1276" w:type="dxa"/>
            <w:shd w:val="clear" w:color="000000" w:fill="FFFFFF"/>
            <w:noWrap/>
            <w:vAlign w:val="center"/>
            <w:hideMark/>
          </w:tcPr>
          <w:p w14:paraId="2DFF9B83"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1 165 495,0 </w:t>
            </w:r>
          </w:p>
        </w:tc>
        <w:tc>
          <w:tcPr>
            <w:tcW w:w="1276" w:type="dxa"/>
            <w:shd w:val="clear" w:color="000000" w:fill="FFFFFF"/>
            <w:noWrap/>
            <w:vAlign w:val="center"/>
            <w:hideMark/>
          </w:tcPr>
          <w:p w14:paraId="41FDCABB"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699 957,2 </w:t>
            </w:r>
          </w:p>
        </w:tc>
        <w:tc>
          <w:tcPr>
            <w:tcW w:w="1275" w:type="dxa"/>
            <w:shd w:val="clear" w:color="000000" w:fill="FFFFFF"/>
            <w:noWrap/>
            <w:vAlign w:val="center"/>
            <w:hideMark/>
          </w:tcPr>
          <w:p w14:paraId="40572F1E"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726 100,2 </w:t>
            </w:r>
          </w:p>
        </w:tc>
      </w:tr>
      <w:tr w:rsidR="006359FC" w:rsidRPr="000F3F69" w14:paraId="0D125971" w14:textId="77777777" w:rsidTr="00E12207">
        <w:trPr>
          <w:trHeight w:val="690"/>
        </w:trPr>
        <w:tc>
          <w:tcPr>
            <w:tcW w:w="503" w:type="dxa"/>
            <w:shd w:val="clear" w:color="auto" w:fill="auto"/>
            <w:noWrap/>
            <w:vAlign w:val="center"/>
            <w:hideMark/>
          </w:tcPr>
          <w:p w14:paraId="7423608F" w14:textId="77777777" w:rsidR="006359FC" w:rsidRPr="000F3F69" w:rsidRDefault="006359FC" w:rsidP="0026560A">
            <w:pPr>
              <w:jc w:val="center"/>
              <w:rPr>
                <w:rFonts w:eastAsia="Times New Roman"/>
                <w:color w:val="000000"/>
                <w:sz w:val="20"/>
                <w:szCs w:val="20"/>
              </w:rPr>
            </w:pPr>
            <w:r w:rsidRPr="000F3F69">
              <w:rPr>
                <w:rFonts w:eastAsia="Times New Roman"/>
                <w:color w:val="000000"/>
                <w:sz w:val="20"/>
                <w:szCs w:val="20"/>
              </w:rPr>
              <w:t>23</w:t>
            </w:r>
          </w:p>
        </w:tc>
        <w:tc>
          <w:tcPr>
            <w:tcW w:w="4615" w:type="dxa"/>
            <w:shd w:val="clear" w:color="000000" w:fill="FFFFFF"/>
            <w:hideMark/>
          </w:tcPr>
          <w:p w14:paraId="0C3C31FB" w14:textId="77777777" w:rsidR="006359FC" w:rsidRPr="000F3F69" w:rsidRDefault="006359FC" w:rsidP="0026560A">
            <w:pPr>
              <w:rPr>
                <w:rFonts w:eastAsia="Times New Roman"/>
                <w:sz w:val="20"/>
                <w:szCs w:val="20"/>
              </w:rPr>
            </w:pPr>
            <w:r w:rsidRPr="000F3F69">
              <w:rPr>
                <w:rFonts w:eastAsia="Times New Roman"/>
                <w:sz w:val="20"/>
                <w:szCs w:val="20"/>
              </w:rPr>
              <w:t>управление по размещению наружной рекламы и объектов наружной информации администрации города Оренбурга (115)</w:t>
            </w:r>
          </w:p>
        </w:tc>
        <w:tc>
          <w:tcPr>
            <w:tcW w:w="1275" w:type="dxa"/>
            <w:shd w:val="clear" w:color="000000" w:fill="FFFFFF"/>
            <w:noWrap/>
            <w:vAlign w:val="center"/>
            <w:hideMark/>
          </w:tcPr>
          <w:p w14:paraId="7C56308A"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606,3 </w:t>
            </w:r>
          </w:p>
        </w:tc>
        <w:tc>
          <w:tcPr>
            <w:tcW w:w="1276" w:type="dxa"/>
            <w:shd w:val="clear" w:color="000000" w:fill="FFFFFF"/>
            <w:noWrap/>
            <w:vAlign w:val="center"/>
            <w:hideMark/>
          </w:tcPr>
          <w:p w14:paraId="11910D7B"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0,0 </w:t>
            </w:r>
          </w:p>
        </w:tc>
        <w:tc>
          <w:tcPr>
            <w:tcW w:w="1276" w:type="dxa"/>
            <w:shd w:val="clear" w:color="000000" w:fill="FFFFFF"/>
            <w:noWrap/>
            <w:vAlign w:val="center"/>
            <w:hideMark/>
          </w:tcPr>
          <w:p w14:paraId="04BED82B"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0,0 </w:t>
            </w:r>
          </w:p>
        </w:tc>
        <w:tc>
          <w:tcPr>
            <w:tcW w:w="1275" w:type="dxa"/>
            <w:shd w:val="clear" w:color="000000" w:fill="FFFFFF"/>
            <w:noWrap/>
            <w:vAlign w:val="center"/>
            <w:hideMark/>
          </w:tcPr>
          <w:p w14:paraId="28778ABE" w14:textId="77777777" w:rsidR="006359FC" w:rsidRPr="000F3F69" w:rsidRDefault="006359FC" w:rsidP="0026560A">
            <w:pPr>
              <w:jc w:val="right"/>
              <w:rPr>
                <w:rFonts w:eastAsia="Times New Roman"/>
                <w:sz w:val="20"/>
                <w:szCs w:val="20"/>
              </w:rPr>
            </w:pPr>
            <w:r w:rsidRPr="000F3F69">
              <w:rPr>
                <w:rFonts w:eastAsia="Times New Roman"/>
                <w:sz w:val="20"/>
                <w:szCs w:val="20"/>
              </w:rPr>
              <w:t xml:space="preserve">0,0 </w:t>
            </w:r>
          </w:p>
        </w:tc>
      </w:tr>
      <w:tr w:rsidR="006359FC" w:rsidRPr="000F3F69" w14:paraId="4CBD292B" w14:textId="77777777" w:rsidTr="00E12207">
        <w:trPr>
          <w:trHeight w:val="60"/>
        </w:trPr>
        <w:tc>
          <w:tcPr>
            <w:tcW w:w="5118" w:type="dxa"/>
            <w:gridSpan w:val="2"/>
            <w:shd w:val="clear" w:color="auto" w:fill="00B0F0"/>
            <w:noWrap/>
            <w:vAlign w:val="center"/>
            <w:hideMark/>
          </w:tcPr>
          <w:p w14:paraId="13FE034B" w14:textId="77777777" w:rsidR="006359FC" w:rsidRPr="000F3F69" w:rsidRDefault="006359FC" w:rsidP="0026560A">
            <w:pPr>
              <w:rPr>
                <w:rFonts w:eastAsia="Times New Roman"/>
                <w:b/>
                <w:bCs/>
                <w:color w:val="FFFFFF" w:themeColor="background1"/>
                <w:sz w:val="20"/>
                <w:szCs w:val="20"/>
              </w:rPr>
            </w:pPr>
            <w:r>
              <w:rPr>
                <w:rFonts w:eastAsia="Times New Roman"/>
                <w:b/>
                <w:bCs/>
                <w:color w:val="FFFFFF" w:themeColor="background1"/>
                <w:sz w:val="20"/>
                <w:szCs w:val="20"/>
              </w:rPr>
              <w:t>Всего</w:t>
            </w:r>
            <w:r w:rsidRPr="000F3F69">
              <w:rPr>
                <w:rFonts w:eastAsia="Times New Roman"/>
                <w:b/>
                <w:bCs/>
                <w:color w:val="FFFFFF" w:themeColor="background1"/>
                <w:sz w:val="20"/>
                <w:szCs w:val="20"/>
              </w:rPr>
              <w:t>:</w:t>
            </w:r>
          </w:p>
        </w:tc>
        <w:tc>
          <w:tcPr>
            <w:tcW w:w="1275" w:type="dxa"/>
            <w:shd w:val="clear" w:color="auto" w:fill="00B0F0"/>
            <w:noWrap/>
            <w:vAlign w:val="center"/>
            <w:hideMark/>
          </w:tcPr>
          <w:p w14:paraId="12D1136A" w14:textId="77777777" w:rsidR="006359FC" w:rsidRPr="000F3F69" w:rsidRDefault="006359FC" w:rsidP="0026560A">
            <w:pPr>
              <w:jc w:val="right"/>
              <w:rPr>
                <w:rFonts w:eastAsia="Times New Roman"/>
                <w:b/>
                <w:color w:val="FFFFFF" w:themeColor="background1"/>
                <w:sz w:val="20"/>
                <w:szCs w:val="20"/>
              </w:rPr>
            </w:pPr>
            <w:r w:rsidRPr="000F3F69">
              <w:rPr>
                <w:rFonts w:eastAsia="Times New Roman"/>
                <w:b/>
                <w:color w:val="FFFFFF" w:themeColor="background1"/>
                <w:sz w:val="20"/>
                <w:szCs w:val="20"/>
              </w:rPr>
              <w:t xml:space="preserve">18 101 177,6 </w:t>
            </w:r>
          </w:p>
        </w:tc>
        <w:tc>
          <w:tcPr>
            <w:tcW w:w="1276" w:type="dxa"/>
            <w:shd w:val="clear" w:color="auto" w:fill="00B0F0"/>
            <w:noWrap/>
            <w:vAlign w:val="center"/>
            <w:hideMark/>
          </w:tcPr>
          <w:p w14:paraId="79E281B3" w14:textId="77777777" w:rsidR="006359FC" w:rsidRPr="000F3F69" w:rsidRDefault="006359FC" w:rsidP="0026560A">
            <w:pPr>
              <w:jc w:val="right"/>
              <w:rPr>
                <w:rFonts w:eastAsia="Times New Roman"/>
                <w:b/>
                <w:color w:val="FFFFFF" w:themeColor="background1"/>
                <w:sz w:val="20"/>
                <w:szCs w:val="20"/>
              </w:rPr>
            </w:pPr>
            <w:r w:rsidRPr="000F3F69">
              <w:rPr>
                <w:rFonts w:eastAsia="Times New Roman"/>
                <w:b/>
                <w:color w:val="FFFFFF" w:themeColor="background1"/>
                <w:sz w:val="20"/>
                <w:szCs w:val="20"/>
              </w:rPr>
              <w:t xml:space="preserve">19 262 581,2 </w:t>
            </w:r>
          </w:p>
        </w:tc>
        <w:tc>
          <w:tcPr>
            <w:tcW w:w="1276" w:type="dxa"/>
            <w:shd w:val="clear" w:color="auto" w:fill="00B0F0"/>
            <w:noWrap/>
            <w:vAlign w:val="center"/>
            <w:hideMark/>
          </w:tcPr>
          <w:p w14:paraId="0196B913" w14:textId="77777777" w:rsidR="006359FC" w:rsidRPr="000F3F69" w:rsidRDefault="006359FC" w:rsidP="0026560A">
            <w:pPr>
              <w:jc w:val="right"/>
              <w:rPr>
                <w:rFonts w:eastAsia="Times New Roman"/>
                <w:b/>
                <w:color w:val="FFFFFF" w:themeColor="background1"/>
                <w:sz w:val="20"/>
                <w:szCs w:val="20"/>
              </w:rPr>
            </w:pPr>
            <w:r w:rsidRPr="000F3F69">
              <w:rPr>
                <w:rFonts w:eastAsia="Times New Roman"/>
                <w:b/>
                <w:color w:val="FFFFFF" w:themeColor="background1"/>
                <w:sz w:val="20"/>
                <w:szCs w:val="20"/>
              </w:rPr>
              <w:t xml:space="preserve">21 923 806,2 </w:t>
            </w:r>
          </w:p>
        </w:tc>
        <w:tc>
          <w:tcPr>
            <w:tcW w:w="1275" w:type="dxa"/>
            <w:shd w:val="clear" w:color="auto" w:fill="00B0F0"/>
            <w:noWrap/>
            <w:vAlign w:val="center"/>
            <w:hideMark/>
          </w:tcPr>
          <w:p w14:paraId="0E46C9EC" w14:textId="77777777" w:rsidR="006359FC" w:rsidRPr="000F3F69" w:rsidRDefault="006359FC" w:rsidP="0026560A">
            <w:pPr>
              <w:jc w:val="right"/>
              <w:rPr>
                <w:rFonts w:eastAsia="Times New Roman"/>
                <w:b/>
                <w:color w:val="FFFFFF" w:themeColor="background1"/>
                <w:sz w:val="20"/>
                <w:szCs w:val="20"/>
              </w:rPr>
            </w:pPr>
            <w:r w:rsidRPr="000F3F69">
              <w:rPr>
                <w:rFonts w:eastAsia="Times New Roman"/>
                <w:b/>
                <w:color w:val="FFFFFF" w:themeColor="background1"/>
                <w:sz w:val="20"/>
                <w:szCs w:val="20"/>
              </w:rPr>
              <w:t xml:space="preserve">15 848 315,1 </w:t>
            </w:r>
          </w:p>
        </w:tc>
      </w:tr>
    </w:tbl>
    <w:p w14:paraId="0711724F" w14:textId="77777777" w:rsidR="008818D5" w:rsidRPr="008818D5" w:rsidRDefault="008818D5" w:rsidP="006359FC">
      <w:pPr>
        <w:widowControl w:val="0"/>
        <w:tabs>
          <w:tab w:val="left" w:pos="1120"/>
        </w:tabs>
        <w:ind w:firstLine="709"/>
        <w:jc w:val="both"/>
        <w:rPr>
          <w:sz w:val="16"/>
          <w:szCs w:val="28"/>
        </w:rPr>
      </w:pPr>
    </w:p>
    <w:p w14:paraId="0FE13213" w14:textId="41560FEB" w:rsidR="006359FC" w:rsidRPr="008A2A72" w:rsidRDefault="008818D5" w:rsidP="00E12207">
      <w:pPr>
        <w:tabs>
          <w:tab w:val="left" w:pos="1120"/>
        </w:tabs>
        <w:ind w:firstLine="709"/>
        <w:jc w:val="both"/>
        <w:rPr>
          <w:sz w:val="28"/>
          <w:szCs w:val="28"/>
        </w:rPr>
      </w:pPr>
      <w:r>
        <w:rPr>
          <w:sz w:val="28"/>
          <w:szCs w:val="28"/>
        </w:rPr>
        <w:t>По результатам а</w:t>
      </w:r>
      <w:r w:rsidR="006359FC" w:rsidRPr="008A2A72">
        <w:rPr>
          <w:sz w:val="28"/>
          <w:szCs w:val="28"/>
        </w:rPr>
        <w:t>нализ</w:t>
      </w:r>
      <w:r>
        <w:rPr>
          <w:sz w:val="28"/>
          <w:szCs w:val="28"/>
        </w:rPr>
        <w:t>а</w:t>
      </w:r>
      <w:r w:rsidR="006359FC" w:rsidRPr="008A2A72">
        <w:rPr>
          <w:sz w:val="28"/>
          <w:szCs w:val="28"/>
        </w:rPr>
        <w:t xml:space="preserve"> распределения бюджетных ассигнований на 202</w:t>
      </w:r>
      <w:r w:rsidR="006359FC">
        <w:rPr>
          <w:sz w:val="28"/>
          <w:szCs w:val="28"/>
        </w:rPr>
        <w:t>2</w:t>
      </w:r>
      <w:r w:rsidR="006359FC" w:rsidRPr="008A2A72">
        <w:rPr>
          <w:sz w:val="28"/>
          <w:szCs w:val="28"/>
        </w:rPr>
        <w:t xml:space="preserve"> год и на плановый период 202</w:t>
      </w:r>
      <w:r w:rsidR="006359FC">
        <w:rPr>
          <w:sz w:val="28"/>
          <w:szCs w:val="28"/>
        </w:rPr>
        <w:t>3</w:t>
      </w:r>
      <w:r w:rsidR="006359FC" w:rsidRPr="008A2A72">
        <w:rPr>
          <w:sz w:val="28"/>
          <w:szCs w:val="28"/>
        </w:rPr>
        <w:t xml:space="preserve"> и 202</w:t>
      </w:r>
      <w:r w:rsidR="006359FC">
        <w:rPr>
          <w:sz w:val="28"/>
          <w:szCs w:val="28"/>
        </w:rPr>
        <w:t>4</w:t>
      </w:r>
      <w:r w:rsidR="006359FC" w:rsidRPr="008A2A72">
        <w:rPr>
          <w:sz w:val="28"/>
          <w:szCs w:val="28"/>
        </w:rPr>
        <w:t xml:space="preserve"> годов </w:t>
      </w:r>
      <w:r w:rsidR="006359FC">
        <w:rPr>
          <w:sz w:val="28"/>
          <w:szCs w:val="28"/>
        </w:rPr>
        <w:t>установлено, что основной</w:t>
      </w:r>
      <w:r w:rsidR="006359FC" w:rsidRPr="008A2A72">
        <w:rPr>
          <w:sz w:val="28"/>
          <w:szCs w:val="28"/>
        </w:rPr>
        <w:t xml:space="preserve"> </w:t>
      </w:r>
      <w:r w:rsidR="006359FC">
        <w:rPr>
          <w:sz w:val="28"/>
          <w:szCs w:val="28"/>
        </w:rPr>
        <w:t>объем</w:t>
      </w:r>
      <w:r>
        <w:rPr>
          <w:sz w:val="28"/>
          <w:szCs w:val="28"/>
        </w:rPr>
        <w:t xml:space="preserve"> от общей расходной части бюджета</w:t>
      </w:r>
      <w:r w:rsidR="006359FC" w:rsidRPr="008A2A72">
        <w:rPr>
          <w:sz w:val="28"/>
          <w:szCs w:val="28"/>
        </w:rPr>
        <w:t xml:space="preserve"> </w:t>
      </w:r>
      <w:r>
        <w:rPr>
          <w:sz w:val="28"/>
          <w:szCs w:val="28"/>
        </w:rPr>
        <w:t>приходится на</w:t>
      </w:r>
      <w:r w:rsidR="006359FC">
        <w:rPr>
          <w:sz w:val="28"/>
          <w:szCs w:val="28"/>
        </w:rPr>
        <w:t xml:space="preserve"> четыре</w:t>
      </w:r>
      <w:r w:rsidR="005520A9">
        <w:rPr>
          <w:sz w:val="28"/>
          <w:szCs w:val="28"/>
        </w:rPr>
        <w:t>х</w:t>
      </w:r>
      <w:r w:rsidR="006359FC">
        <w:rPr>
          <w:sz w:val="28"/>
          <w:szCs w:val="28"/>
        </w:rPr>
        <w:t xml:space="preserve"> </w:t>
      </w:r>
      <w:r w:rsidR="006F73B0">
        <w:rPr>
          <w:sz w:val="28"/>
          <w:szCs w:val="28"/>
        </w:rPr>
        <w:t>ГРБС</w:t>
      </w:r>
      <w:r>
        <w:rPr>
          <w:sz w:val="28"/>
          <w:szCs w:val="28"/>
        </w:rPr>
        <w:t>:</w:t>
      </w:r>
    </w:p>
    <w:p w14:paraId="4D4ABDCC" w14:textId="31D5866F" w:rsidR="006359FC" w:rsidRDefault="006359FC" w:rsidP="00E12207">
      <w:pPr>
        <w:numPr>
          <w:ilvl w:val="0"/>
          <w:numId w:val="8"/>
        </w:numPr>
        <w:tabs>
          <w:tab w:val="left" w:pos="1134"/>
        </w:tabs>
        <w:ind w:left="0" w:firstLine="709"/>
        <w:contextualSpacing/>
        <w:jc w:val="both"/>
        <w:rPr>
          <w:sz w:val="28"/>
          <w:szCs w:val="28"/>
        </w:rPr>
      </w:pPr>
      <w:r w:rsidRPr="008A2A72">
        <w:rPr>
          <w:sz w:val="28"/>
          <w:szCs w:val="28"/>
        </w:rPr>
        <w:t>управлени</w:t>
      </w:r>
      <w:r w:rsidR="008818D5">
        <w:rPr>
          <w:sz w:val="28"/>
          <w:szCs w:val="28"/>
        </w:rPr>
        <w:t>ю</w:t>
      </w:r>
      <w:r w:rsidRPr="008A2A72">
        <w:rPr>
          <w:sz w:val="28"/>
          <w:szCs w:val="28"/>
        </w:rPr>
        <w:t xml:space="preserve"> образования (в 202</w:t>
      </w:r>
      <w:r>
        <w:rPr>
          <w:sz w:val="28"/>
          <w:szCs w:val="28"/>
        </w:rPr>
        <w:t>2</w:t>
      </w:r>
      <w:r w:rsidRPr="008A2A72">
        <w:rPr>
          <w:sz w:val="28"/>
          <w:szCs w:val="28"/>
        </w:rPr>
        <w:t xml:space="preserve"> году– </w:t>
      </w:r>
      <w:r>
        <w:rPr>
          <w:sz w:val="28"/>
          <w:szCs w:val="28"/>
        </w:rPr>
        <w:t>45,2</w:t>
      </w:r>
      <w:r w:rsidRPr="008A2A72">
        <w:rPr>
          <w:sz w:val="28"/>
          <w:szCs w:val="28"/>
        </w:rPr>
        <w:t>%, в 202</w:t>
      </w:r>
      <w:r>
        <w:rPr>
          <w:sz w:val="28"/>
          <w:szCs w:val="28"/>
        </w:rPr>
        <w:t>3</w:t>
      </w:r>
      <w:r w:rsidRPr="008A2A72">
        <w:rPr>
          <w:sz w:val="28"/>
          <w:szCs w:val="28"/>
        </w:rPr>
        <w:t xml:space="preserve"> году –</w:t>
      </w:r>
      <w:r>
        <w:rPr>
          <w:sz w:val="28"/>
          <w:szCs w:val="28"/>
        </w:rPr>
        <w:t xml:space="preserve"> 38,9</w:t>
      </w:r>
      <w:r w:rsidRPr="008A2A72">
        <w:rPr>
          <w:sz w:val="28"/>
          <w:szCs w:val="28"/>
        </w:rPr>
        <w:t>%, в 202</w:t>
      </w:r>
      <w:r>
        <w:rPr>
          <w:sz w:val="28"/>
          <w:szCs w:val="28"/>
        </w:rPr>
        <w:t>4</w:t>
      </w:r>
      <w:r w:rsidRPr="008A2A72">
        <w:rPr>
          <w:sz w:val="28"/>
          <w:szCs w:val="28"/>
        </w:rPr>
        <w:t xml:space="preserve"> году – </w:t>
      </w:r>
      <w:r>
        <w:rPr>
          <w:sz w:val="28"/>
          <w:szCs w:val="28"/>
        </w:rPr>
        <w:t>55,5</w:t>
      </w:r>
      <w:r w:rsidRPr="008A2A72">
        <w:rPr>
          <w:sz w:val="28"/>
          <w:szCs w:val="28"/>
        </w:rPr>
        <w:t>%);</w:t>
      </w:r>
    </w:p>
    <w:p w14:paraId="47600C1B" w14:textId="67932A16" w:rsidR="006359FC" w:rsidRDefault="006359FC" w:rsidP="00E12207">
      <w:pPr>
        <w:numPr>
          <w:ilvl w:val="0"/>
          <w:numId w:val="8"/>
        </w:numPr>
        <w:tabs>
          <w:tab w:val="left" w:pos="1134"/>
        </w:tabs>
        <w:ind w:left="0" w:firstLine="709"/>
        <w:contextualSpacing/>
        <w:jc w:val="both"/>
        <w:rPr>
          <w:sz w:val="28"/>
          <w:szCs w:val="28"/>
        </w:rPr>
      </w:pPr>
      <w:r>
        <w:rPr>
          <w:sz w:val="28"/>
          <w:szCs w:val="28"/>
        </w:rPr>
        <w:lastRenderedPageBreak/>
        <w:t>у</w:t>
      </w:r>
      <w:r w:rsidRPr="008A2A72">
        <w:rPr>
          <w:sz w:val="28"/>
          <w:szCs w:val="28"/>
        </w:rPr>
        <w:t>правлени</w:t>
      </w:r>
      <w:r w:rsidR="008818D5">
        <w:rPr>
          <w:sz w:val="28"/>
          <w:szCs w:val="28"/>
        </w:rPr>
        <w:t>ю</w:t>
      </w:r>
      <w:r w:rsidRPr="008A2A72">
        <w:rPr>
          <w:sz w:val="28"/>
          <w:szCs w:val="28"/>
        </w:rPr>
        <w:t xml:space="preserve"> строительства и дорожного хозяйства (в 202</w:t>
      </w:r>
      <w:r>
        <w:rPr>
          <w:sz w:val="28"/>
          <w:szCs w:val="28"/>
        </w:rPr>
        <w:t>2</w:t>
      </w:r>
      <w:r w:rsidRPr="008A2A72">
        <w:rPr>
          <w:sz w:val="28"/>
          <w:szCs w:val="28"/>
        </w:rPr>
        <w:t xml:space="preserve"> году– </w:t>
      </w:r>
      <w:r>
        <w:rPr>
          <w:sz w:val="28"/>
          <w:szCs w:val="28"/>
        </w:rPr>
        <w:t>24,7</w:t>
      </w:r>
      <w:r w:rsidRPr="008A2A72">
        <w:rPr>
          <w:sz w:val="28"/>
          <w:szCs w:val="28"/>
        </w:rPr>
        <w:t>%, в 202</w:t>
      </w:r>
      <w:r>
        <w:rPr>
          <w:sz w:val="28"/>
          <w:szCs w:val="28"/>
        </w:rPr>
        <w:t>3</w:t>
      </w:r>
      <w:r w:rsidRPr="008A2A72">
        <w:rPr>
          <w:sz w:val="28"/>
          <w:szCs w:val="28"/>
        </w:rPr>
        <w:t xml:space="preserve"> году – </w:t>
      </w:r>
      <w:r>
        <w:rPr>
          <w:sz w:val="28"/>
          <w:szCs w:val="28"/>
        </w:rPr>
        <w:t>43,1</w:t>
      </w:r>
      <w:r w:rsidRPr="008A2A72">
        <w:rPr>
          <w:sz w:val="28"/>
          <w:szCs w:val="28"/>
        </w:rPr>
        <w:t>%, в 202</w:t>
      </w:r>
      <w:r>
        <w:rPr>
          <w:sz w:val="28"/>
          <w:szCs w:val="28"/>
        </w:rPr>
        <w:t>4</w:t>
      </w:r>
      <w:r w:rsidRPr="008A2A72">
        <w:rPr>
          <w:sz w:val="28"/>
          <w:szCs w:val="28"/>
        </w:rPr>
        <w:t xml:space="preserve"> году – </w:t>
      </w:r>
      <w:r>
        <w:rPr>
          <w:sz w:val="28"/>
          <w:szCs w:val="28"/>
        </w:rPr>
        <w:t>18,0</w:t>
      </w:r>
      <w:r w:rsidRPr="008A2A72">
        <w:rPr>
          <w:sz w:val="28"/>
          <w:szCs w:val="28"/>
        </w:rPr>
        <w:t>%);</w:t>
      </w:r>
    </w:p>
    <w:p w14:paraId="4ABD4F36" w14:textId="775B53F3" w:rsidR="006359FC" w:rsidRDefault="006359FC" w:rsidP="00E12207">
      <w:pPr>
        <w:numPr>
          <w:ilvl w:val="0"/>
          <w:numId w:val="8"/>
        </w:numPr>
        <w:tabs>
          <w:tab w:val="left" w:pos="1134"/>
        </w:tabs>
        <w:ind w:left="0" w:firstLine="709"/>
        <w:contextualSpacing/>
        <w:jc w:val="both"/>
        <w:rPr>
          <w:sz w:val="28"/>
          <w:szCs w:val="28"/>
        </w:rPr>
      </w:pPr>
      <w:r w:rsidRPr="008A2A72">
        <w:rPr>
          <w:sz w:val="28"/>
          <w:szCs w:val="28"/>
        </w:rPr>
        <w:t>Администраци</w:t>
      </w:r>
      <w:r w:rsidR="008818D5">
        <w:rPr>
          <w:sz w:val="28"/>
          <w:szCs w:val="28"/>
        </w:rPr>
        <w:t>и</w:t>
      </w:r>
      <w:r w:rsidRPr="008A2A72">
        <w:rPr>
          <w:sz w:val="28"/>
          <w:szCs w:val="28"/>
        </w:rPr>
        <w:t xml:space="preserve"> города Оренбурга (в 202</w:t>
      </w:r>
      <w:r>
        <w:rPr>
          <w:sz w:val="28"/>
          <w:szCs w:val="28"/>
        </w:rPr>
        <w:t>2</w:t>
      </w:r>
      <w:r w:rsidRPr="008A2A72">
        <w:rPr>
          <w:sz w:val="28"/>
          <w:szCs w:val="28"/>
        </w:rPr>
        <w:t xml:space="preserve"> году– </w:t>
      </w:r>
      <w:r>
        <w:rPr>
          <w:sz w:val="28"/>
          <w:szCs w:val="28"/>
        </w:rPr>
        <w:t>8,3</w:t>
      </w:r>
      <w:r w:rsidRPr="008A2A72">
        <w:rPr>
          <w:sz w:val="28"/>
          <w:szCs w:val="28"/>
        </w:rPr>
        <w:t>%, в 202</w:t>
      </w:r>
      <w:r>
        <w:rPr>
          <w:sz w:val="28"/>
          <w:szCs w:val="28"/>
        </w:rPr>
        <w:t>3</w:t>
      </w:r>
      <w:r w:rsidRPr="008A2A72">
        <w:rPr>
          <w:sz w:val="28"/>
          <w:szCs w:val="28"/>
        </w:rPr>
        <w:t xml:space="preserve"> году – </w:t>
      </w:r>
      <w:r>
        <w:rPr>
          <w:sz w:val="28"/>
          <w:szCs w:val="28"/>
        </w:rPr>
        <w:t>2,8</w:t>
      </w:r>
      <w:r w:rsidRPr="008A2A72">
        <w:rPr>
          <w:sz w:val="28"/>
          <w:szCs w:val="28"/>
        </w:rPr>
        <w:t>%, в 202</w:t>
      </w:r>
      <w:r>
        <w:rPr>
          <w:sz w:val="28"/>
          <w:szCs w:val="28"/>
        </w:rPr>
        <w:t>4</w:t>
      </w:r>
      <w:r w:rsidRPr="008A2A72">
        <w:rPr>
          <w:sz w:val="28"/>
          <w:szCs w:val="28"/>
        </w:rPr>
        <w:t xml:space="preserve"> году – </w:t>
      </w:r>
      <w:r>
        <w:rPr>
          <w:sz w:val="28"/>
          <w:szCs w:val="28"/>
        </w:rPr>
        <w:t>4,0%);</w:t>
      </w:r>
    </w:p>
    <w:p w14:paraId="5B949791" w14:textId="13C27F10" w:rsidR="006359FC" w:rsidRDefault="006359FC" w:rsidP="00E12207">
      <w:pPr>
        <w:numPr>
          <w:ilvl w:val="0"/>
          <w:numId w:val="8"/>
        </w:numPr>
        <w:tabs>
          <w:tab w:val="left" w:pos="1134"/>
        </w:tabs>
        <w:ind w:left="0" w:firstLine="709"/>
        <w:contextualSpacing/>
        <w:jc w:val="both"/>
        <w:rPr>
          <w:sz w:val="28"/>
          <w:szCs w:val="28"/>
        </w:rPr>
      </w:pPr>
      <w:r w:rsidRPr="008A2A72">
        <w:rPr>
          <w:sz w:val="28"/>
          <w:szCs w:val="28"/>
        </w:rPr>
        <w:t>Управлени</w:t>
      </w:r>
      <w:r w:rsidR="008818D5">
        <w:rPr>
          <w:sz w:val="28"/>
          <w:szCs w:val="28"/>
        </w:rPr>
        <w:t>ю</w:t>
      </w:r>
      <w:r w:rsidRPr="008A2A72">
        <w:rPr>
          <w:sz w:val="28"/>
          <w:szCs w:val="28"/>
        </w:rPr>
        <w:t xml:space="preserve"> жилищно-коммунального хозяйства (в 202</w:t>
      </w:r>
      <w:r>
        <w:rPr>
          <w:sz w:val="28"/>
          <w:szCs w:val="28"/>
        </w:rPr>
        <w:t>2</w:t>
      </w:r>
      <w:r w:rsidRPr="008A2A72">
        <w:rPr>
          <w:sz w:val="28"/>
          <w:szCs w:val="28"/>
        </w:rPr>
        <w:t xml:space="preserve"> году– </w:t>
      </w:r>
      <w:r>
        <w:rPr>
          <w:sz w:val="28"/>
          <w:szCs w:val="28"/>
        </w:rPr>
        <w:t>6,1</w:t>
      </w:r>
      <w:r w:rsidRPr="008A2A72">
        <w:rPr>
          <w:sz w:val="28"/>
          <w:szCs w:val="28"/>
        </w:rPr>
        <w:t>%, в 202</w:t>
      </w:r>
      <w:r>
        <w:rPr>
          <w:sz w:val="28"/>
          <w:szCs w:val="28"/>
        </w:rPr>
        <w:t>3</w:t>
      </w:r>
      <w:r w:rsidRPr="008A2A72">
        <w:rPr>
          <w:sz w:val="28"/>
          <w:szCs w:val="28"/>
        </w:rPr>
        <w:t xml:space="preserve"> году – </w:t>
      </w:r>
      <w:r>
        <w:rPr>
          <w:sz w:val="28"/>
          <w:szCs w:val="28"/>
        </w:rPr>
        <w:t>3,2</w:t>
      </w:r>
      <w:r w:rsidRPr="008A2A72">
        <w:rPr>
          <w:sz w:val="28"/>
          <w:szCs w:val="28"/>
        </w:rPr>
        <w:t>%, в 202</w:t>
      </w:r>
      <w:r>
        <w:rPr>
          <w:sz w:val="28"/>
          <w:szCs w:val="28"/>
        </w:rPr>
        <w:t>4</w:t>
      </w:r>
      <w:r w:rsidRPr="008A2A72">
        <w:rPr>
          <w:sz w:val="28"/>
          <w:szCs w:val="28"/>
        </w:rPr>
        <w:t xml:space="preserve"> году – </w:t>
      </w:r>
      <w:r>
        <w:rPr>
          <w:sz w:val="28"/>
          <w:szCs w:val="28"/>
        </w:rPr>
        <w:t>4,6%).</w:t>
      </w:r>
    </w:p>
    <w:p w14:paraId="6E87846B" w14:textId="77777777" w:rsidR="006359FC" w:rsidRDefault="006359FC" w:rsidP="00E12207">
      <w:pPr>
        <w:pStyle w:val="af0"/>
        <w:ind w:firstLine="709"/>
        <w:contextualSpacing/>
        <w:jc w:val="both"/>
        <w:rPr>
          <w:rFonts w:ascii="Times New Roman" w:hAnsi="Times New Roman" w:cs="Times New Roman"/>
          <w:sz w:val="28"/>
          <w:szCs w:val="28"/>
        </w:rPr>
      </w:pPr>
      <w:r w:rsidRPr="004502DB">
        <w:rPr>
          <w:rFonts w:ascii="Times New Roman" w:hAnsi="Times New Roman" w:cs="Times New Roman"/>
          <w:sz w:val="28"/>
          <w:szCs w:val="28"/>
        </w:rPr>
        <w:t xml:space="preserve">Наименьший объем бюджетных ассигнований (менее 1,0% по каждому ГРБС) предложено утвердить одиннадцати ГРБС: Избирательная комиссия, КРУ, Оренбургский городской Совет, Счетная палата, УЗАГС, </w:t>
      </w:r>
      <w:proofErr w:type="spellStart"/>
      <w:r w:rsidRPr="004502DB">
        <w:rPr>
          <w:rFonts w:ascii="Times New Roman" w:eastAsiaTheme="minorHAnsi" w:hAnsi="Times New Roman" w:cs="Times New Roman"/>
          <w:sz w:val="28"/>
          <w:szCs w:val="28"/>
          <w:lang w:eastAsia="en-US"/>
        </w:rPr>
        <w:t>КПРУиРП</w:t>
      </w:r>
      <w:proofErr w:type="spellEnd"/>
      <w:r w:rsidRPr="004502DB">
        <w:rPr>
          <w:rFonts w:ascii="Times New Roman" w:hAnsi="Times New Roman" w:cs="Times New Roman"/>
          <w:sz w:val="28"/>
          <w:szCs w:val="28"/>
        </w:rPr>
        <w:t xml:space="preserve">, </w:t>
      </w:r>
      <w:proofErr w:type="spellStart"/>
      <w:r w:rsidRPr="004502DB">
        <w:rPr>
          <w:rFonts w:ascii="Times New Roman" w:hAnsi="Times New Roman" w:cs="Times New Roman"/>
          <w:sz w:val="28"/>
          <w:szCs w:val="28"/>
        </w:rPr>
        <w:t>УГОЧСиПБ</w:t>
      </w:r>
      <w:proofErr w:type="spellEnd"/>
      <w:r w:rsidRPr="004502DB">
        <w:rPr>
          <w:rFonts w:ascii="Times New Roman" w:hAnsi="Times New Roman" w:cs="Times New Roman"/>
          <w:sz w:val="28"/>
          <w:szCs w:val="28"/>
        </w:rPr>
        <w:t xml:space="preserve">, УИС, УСП, УМП и </w:t>
      </w:r>
      <w:proofErr w:type="spellStart"/>
      <w:r w:rsidRPr="004502DB">
        <w:rPr>
          <w:rFonts w:ascii="Times New Roman" w:hAnsi="Times New Roman" w:cs="Times New Roman"/>
          <w:sz w:val="28"/>
          <w:szCs w:val="28"/>
        </w:rPr>
        <w:t>ДГиЗО</w:t>
      </w:r>
      <w:proofErr w:type="spellEnd"/>
      <w:r w:rsidRPr="004502DB">
        <w:rPr>
          <w:rFonts w:ascii="Times New Roman" w:hAnsi="Times New Roman" w:cs="Times New Roman"/>
          <w:sz w:val="28"/>
          <w:szCs w:val="28"/>
        </w:rPr>
        <w:t>. Общая доля их расходов по отношению к общему объему планируемых расходов бюджета города в 2022-2024 годах составляет 3,1%, 2,7% и 3,8% соответственно.</w:t>
      </w:r>
    </w:p>
    <w:p w14:paraId="5FEFE88B" w14:textId="780128FA" w:rsidR="006359FC" w:rsidRDefault="006359FC" w:rsidP="00E12207">
      <w:pPr>
        <w:autoSpaceDE w:val="0"/>
        <w:autoSpaceDN w:val="0"/>
        <w:adjustRightInd w:val="0"/>
        <w:ind w:firstLine="709"/>
        <w:contextualSpacing/>
        <w:jc w:val="both"/>
        <w:rPr>
          <w:sz w:val="28"/>
          <w:szCs w:val="28"/>
        </w:rPr>
      </w:pPr>
      <w:r w:rsidRPr="00B54B39">
        <w:rPr>
          <w:sz w:val="28"/>
          <w:szCs w:val="28"/>
        </w:rPr>
        <w:t xml:space="preserve">Проектом решения не предусмотрены бюджетные ассигнования на финансовое обеспечение деятельности </w:t>
      </w:r>
      <w:r w:rsidRPr="006D53BA">
        <w:rPr>
          <w:sz w:val="28"/>
          <w:szCs w:val="28"/>
        </w:rPr>
        <w:t>управления по размещению наружной рекламы и объектов наружной информации администрации города Оренбурга</w:t>
      </w:r>
      <w:r>
        <w:rPr>
          <w:sz w:val="28"/>
          <w:szCs w:val="28"/>
        </w:rPr>
        <w:t>, а также</w:t>
      </w:r>
      <w:r w:rsidRPr="006D53BA">
        <w:rPr>
          <w:sz w:val="28"/>
          <w:szCs w:val="28"/>
        </w:rPr>
        <w:t xml:space="preserve"> Управления по организации дорожного движения администрации города Оренбурга,</w:t>
      </w:r>
      <w:r w:rsidRPr="00B54B39">
        <w:rPr>
          <w:sz w:val="28"/>
          <w:szCs w:val="28"/>
        </w:rPr>
        <w:t xml:space="preserve"> которые на момент подготовки настоящего заключения исключены из структуры Администрации города Оренбурга, утвержденной решением Оренбургского городского Совета от 11.10.2019 № 757, </w:t>
      </w:r>
      <w:r w:rsidR="009E755D">
        <w:rPr>
          <w:sz w:val="28"/>
          <w:szCs w:val="28"/>
        </w:rPr>
        <w:t>при этом</w:t>
      </w:r>
      <w:r w:rsidRPr="00DF564D">
        <w:rPr>
          <w:sz w:val="28"/>
          <w:szCs w:val="28"/>
        </w:rPr>
        <w:t xml:space="preserve"> запись в Единый государственный реестр юридических лиц о прекращении деятельности указанных управлений не внесена.</w:t>
      </w:r>
    </w:p>
    <w:p w14:paraId="11B8F716" w14:textId="1AD809D6" w:rsidR="006359FC" w:rsidRPr="004502DB" w:rsidRDefault="006359FC" w:rsidP="00E12207">
      <w:pPr>
        <w:autoSpaceDE w:val="0"/>
        <w:autoSpaceDN w:val="0"/>
        <w:adjustRightInd w:val="0"/>
        <w:ind w:firstLine="709"/>
        <w:jc w:val="both"/>
        <w:rPr>
          <w:sz w:val="28"/>
          <w:szCs w:val="28"/>
          <w:highlight w:val="yellow"/>
        </w:rPr>
      </w:pPr>
      <w:r w:rsidRPr="00E47E02">
        <w:rPr>
          <w:sz w:val="28"/>
          <w:szCs w:val="28"/>
        </w:rPr>
        <w:t xml:space="preserve">В составе расходов ГРБС Проектом решения на 2022 год по </w:t>
      </w:r>
      <w:r w:rsidRPr="00E47E02">
        <w:rPr>
          <w:snapToGrid w:val="0"/>
          <w:sz w:val="28"/>
          <w:szCs w:val="28"/>
        </w:rPr>
        <w:t xml:space="preserve">универсальному направлению расходов </w:t>
      </w:r>
      <w:r w:rsidRPr="00E47E02">
        <w:rPr>
          <w:sz w:val="28"/>
          <w:szCs w:val="28"/>
          <w:lang w:val="en-US"/>
        </w:rPr>
        <w:t>D</w:t>
      </w:r>
      <w:r w:rsidRPr="00E47E02">
        <w:rPr>
          <w:sz w:val="28"/>
          <w:szCs w:val="28"/>
        </w:rPr>
        <w:t xml:space="preserve">0030 (установлен приказом Финансового управления от </w:t>
      </w:r>
      <w:r w:rsidR="0072787C" w:rsidRPr="0072787C">
        <w:rPr>
          <w:sz w:val="28"/>
          <w:szCs w:val="28"/>
        </w:rPr>
        <w:t>20.08.2021</w:t>
      </w:r>
      <w:r w:rsidRPr="0072787C">
        <w:rPr>
          <w:sz w:val="28"/>
          <w:szCs w:val="28"/>
        </w:rPr>
        <w:t xml:space="preserve"> № </w:t>
      </w:r>
      <w:r w:rsidR="0072787C" w:rsidRPr="0072787C">
        <w:rPr>
          <w:sz w:val="28"/>
          <w:szCs w:val="28"/>
        </w:rPr>
        <w:t>72</w:t>
      </w:r>
      <w:r w:rsidRPr="00E47E02">
        <w:rPr>
          <w:sz w:val="28"/>
          <w:szCs w:val="28"/>
        </w:rPr>
        <w:t xml:space="preserve">), учтены бюджетные ассигнования на финансирование расходов, связанных с уплатой налога </w:t>
      </w:r>
      <w:r w:rsidRPr="00717B4C">
        <w:rPr>
          <w:sz w:val="28"/>
          <w:szCs w:val="28"/>
        </w:rPr>
        <w:t>на имущество организаций, находящегося в муниципальной собственности за счет средств областного бюджета в сумме 116 859,0 тыс. рублей. Сумма ассигнований на уплату налога на имуществ</w:t>
      </w:r>
      <w:r w:rsidR="005A6165">
        <w:rPr>
          <w:sz w:val="28"/>
          <w:szCs w:val="28"/>
        </w:rPr>
        <w:t>о</w:t>
      </w:r>
      <w:r w:rsidRPr="00717B4C">
        <w:rPr>
          <w:sz w:val="28"/>
          <w:szCs w:val="28"/>
        </w:rPr>
        <w:t xml:space="preserve"> идентична прогнозной сумме поступлений на 2022 год дотаций на выравнивание бюджетной обеспеченности из регионального Фонда финансовой поддержки на содержание муниципального имущества.</w:t>
      </w:r>
    </w:p>
    <w:p w14:paraId="7FEBD19E" w14:textId="77777777" w:rsidR="006359FC" w:rsidRPr="00E47E02" w:rsidRDefault="006359FC" w:rsidP="00E12207">
      <w:pPr>
        <w:ind w:firstLine="709"/>
        <w:jc w:val="both"/>
        <w:rPr>
          <w:sz w:val="28"/>
          <w:szCs w:val="28"/>
        </w:rPr>
      </w:pPr>
      <w:r w:rsidRPr="00E47E02">
        <w:rPr>
          <w:sz w:val="28"/>
          <w:szCs w:val="28"/>
        </w:rPr>
        <w:t xml:space="preserve">Налог на имущество организаций согласно пункту 1 статьи 372 Налогового кодекса РФ устанавливается указанным кодексом и законами субъектов Российской Федерации, вводится в действие в соответствии с Налоговым кодексом РФ законами субъектов Российской Федерации и с момента введения в действие обязателен к уплате на территории соответствующего субъекта Российской Федерации. Обязанность уплаты налога на имущество организаций на территории Оренбургской области установлена </w:t>
      </w:r>
      <w:r w:rsidRPr="00E47E02">
        <w:rPr>
          <w:sz w:val="28"/>
          <w:szCs w:val="28"/>
          <w:shd w:val="clear" w:color="auto" w:fill="FFFFFF"/>
        </w:rPr>
        <w:t>Законом Оренбургской области от 27.11.2003 № 613/70-III-ОЗ «О налоге на имущество организаций».</w:t>
      </w:r>
    </w:p>
    <w:p w14:paraId="14D5974F" w14:textId="6AFCFF71" w:rsidR="006359FC" w:rsidRPr="004D75A6" w:rsidRDefault="006359FC" w:rsidP="00E12207">
      <w:pPr>
        <w:ind w:firstLine="709"/>
        <w:jc w:val="both"/>
        <w:rPr>
          <w:sz w:val="28"/>
          <w:szCs w:val="28"/>
        </w:rPr>
      </w:pPr>
      <w:r w:rsidRPr="004D75A6">
        <w:rPr>
          <w:sz w:val="28"/>
          <w:szCs w:val="28"/>
        </w:rPr>
        <w:t xml:space="preserve">Счетная палата обращает внимание на то, что Проектом решения на плановый период 2023 и 2024 </w:t>
      </w:r>
      <w:r w:rsidR="005A6165">
        <w:rPr>
          <w:sz w:val="28"/>
          <w:szCs w:val="28"/>
        </w:rPr>
        <w:t xml:space="preserve">годов </w:t>
      </w:r>
      <w:r w:rsidRPr="004D75A6">
        <w:rPr>
          <w:sz w:val="28"/>
          <w:szCs w:val="28"/>
        </w:rPr>
        <w:t xml:space="preserve">расходы по уплате налога на имущество по </w:t>
      </w:r>
      <w:r w:rsidRPr="004D75A6">
        <w:rPr>
          <w:snapToGrid w:val="0"/>
          <w:sz w:val="28"/>
          <w:szCs w:val="28"/>
        </w:rPr>
        <w:t xml:space="preserve">универсальному направлению расходов </w:t>
      </w:r>
      <w:r w:rsidRPr="004D75A6">
        <w:rPr>
          <w:sz w:val="28"/>
          <w:szCs w:val="28"/>
          <w:lang w:val="en-US"/>
        </w:rPr>
        <w:t>D</w:t>
      </w:r>
      <w:r w:rsidRPr="004D75A6">
        <w:rPr>
          <w:sz w:val="28"/>
          <w:szCs w:val="28"/>
        </w:rPr>
        <w:t>0030 не предусмотрены. Вместе тем</w:t>
      </w:r>
      <w:r w:rsidR="005A6165">
        <w:rPr>
          <w:sz w:val="28"/>
          <w:szCs w:val="28"/>
        </w:rPr>
        <w:t>,</w:t>
      </w:r>
      <w:r w:rsidRPr="004D75A6">
        <w:rPr>
          <w:sz w:val="28"/>
          <w:szCs w:val="28"/>
        </w:rPr>
        <w:t xml:space="preserve"> н</w:t>
      </w:r>
      <w:r w:rsidRPr="004D75A6">
        <w:rPr>
          <w:sz w:val="28"/>
          <w:szCs w:val="28"/>
          <w:shd w:val="clear" w:color="auto" w:fill="FFFFFF"/>
        </w:rPr>
        <w:t>алоговым периодом уплаты налога на имущество организаций, в соответствии с пунктом 1 статьи 379 Налогового кодекса РФ, признается календарный год.</w:t>
      </w:r>
    </w:p>
    <w:p w14:paraId="611A5D61" w14:textId="77777777" w:rsidR="006359FC" w:rsidRPr="00E47E02" w:rsidRDefault="006359FC" w:rsidP="00E12207">
      <w:pPr>
        <w:ind w:firstLine="709"/>
        <w:jc w:val="both"/>
        <w:rPr>
          <w:sz w:val="28"/>
          <w:szCs w:val="28"/>
        </w:rPr>
      </w:pPr>
      <w:r w:rsidRPr="004D75A6">
        <w:rPr>
          <w:sz w:val="28"/>
          <w:szCs w:val="28"/>
          <w:shd w:val="clear" w:color="auto" w:fill="FFFFFF"/>
        </w:rPr>
        <w:lastRenderedPageBreak/>
        <w:t>Пунктом 1 статьи 383 Налогового кодекса РФ установлено, что налог на имущество и авансовые платежи по налогу подлежат уплате налогоплательщиками в порядке и сроки, которые</w:t>
      </w:r>
      <w:r w:rsidRPr="00E47E02">
        <w:rPr>
          <w:sz w:val="28"/>
          <w:szCs w:val="28"/>
          <w:shd w:val="clear" w:color="auto" w:fill="FFFFFF"/>
        </w:rPr>
        <w:t xml:space="preserve"> установлены законами субъектов Российской Федерации.</w:t>
      </w:r>
    </w:p>
    <w:p w14:paraId="4B7D4E78" w14:textId="77777777" w:rsidR="006359FC" w:rsidRPr="00E47E02" w:rsidRDefault="006359FC" w:rsidP="00E12207">
      <w:pPr>
        <w:ind w:firstLine="709"/>
        <w:jc w:val="both"/>
        <w:rPr>
          <w:sz w:val="28"/>
          <w:szCs w:val="28"/>
        </w:rPr>
      </w:pPr>
      <w:r w:rsidRPr="00E47E02">
        <w:rPr>
          <w:sz w:val="28"/>
          <w:szCs w:val="28"/>
          <w:shd w:val="clear" w:color="auto" w:fill="FFFFFF"/>
        </w:rPr>
        <w:t>Частью 1 статьи 12 Закона Оренбургской области от 27.11.2003 № 613/70-III-ОЗ «О налоге на имущество организаций» установлено, что в течение налогового периода налогоплательщики уплачивают авансовые платежи по налогу не позднее 30 календарных дней с даты окончания соответствующего отчетного периода. По истечении налогового периода налогоплательщики не позднее 30 марта года, следующего за истекшим налоговым периодом, уплачивают сумму налога, исчисленную в порядке, предусмотренном пунктом 2 статьи 382 Налогового кодекса Российской Федерации.</w:t>
      </w:r>
    </w:p>
    <w:p w14:paraId="21383194" w14:textId="77777777" w:rsidR="006359FC" w:rsidRDefault="006359FC" w:rsidP="00E12207">
      <w:pPr>
        <w:ind w:firstLine="709"/>
        <w:jc w:val="both"/>
        <w:rPr>
          <w:b/>
          <w:i/>
          <w:sz w:val="28"/>
          <w:szCs w:val="28"/>
          <w:shd w:val="clear" w:color="auto" w:fill="FFFFFF"/>
        </w:rPr>
      </w:pPr>
      <w:r w:rsidRPr="00E47E02">
        <w:rPr>
          <w:sz w:val="28"/>
          <w:szCs w:val="28"/>
        </w:rPr>
        <w:t xml:space="preserve">Налоговые льготы, освобождающие муниципальные учреждения (организации) города Оренбурга от обязанности уплаты налога </w:t>
      </w:r>
      <w:r w:rsidRPr="00E47E02">
        <w:rPr>
          <w:sz w:val="28"/>
          <w:szCs w:val="28"/>
          <w:shd w:val="clear" w:color="auto" w:fill="FFFFFF"/>
        </w:rPr>
        <w:t xml:space="preserve">на имущество организаций Законом Оренбургской области от 27.11.2003 № 613/70-III-ОЗ «О налоге на имущество организаций» не предусмотрены. Таким образом, </w:t>
      </w:r>
      <w:r w:rsidRPr="006068A5">
        <w:rPr>
          <w:sz w:val="28"/>
          <w:szCs w:val="28"/>
          <w:shd w:val="clear" w:color="auto" w:fill="FFFFFF"/>
        </w:rPr>
        <w:t xml:space="preserve">обязанность уплаты налога </w:t>
      </w:r>
      <w:r w:rsidRPr="006068A5">
        <w:rPr>
          <w:sz w:val="28"/>
          <w:szCs w:val="28"/>
        </w:rPr>
        <w:t>на имущество организаций, находящегося в муниципальной собственности,</w:t>
      </w:r>
      <w:r w:rsidRPr="006068A5">
        <w:rPr>
          <w:sz w:val="28"/>
          <w:szCs w:val="28"/>
          <w:shd w:val="clear" w:color="auto" w:fill="FFFFFF"/>
        </w:rPr>
        <w:t xml:space="preserve"> остается на весь плановый период 2023 и 2024 годов, следовательно, расчетная сумма налога подлежит отражению в Проекте решения по соответствующим целевым статьям расходов. </w:t>
      </w:r>
    </w:p>
    <w:p w14:paraId="485E850F" w14:textId="0448B47C" w:rsidR="006359FC" w:rsidRDefault="006359FC" w:rsidP="00E12207">
      <w:pPr>
        <w:tabs>
          <w:tab w:val="left" w:pos="0"/>
        </w:tabs>
        <w:ind w:firstLine="709"/>
        <w:contextualSpacing/>
        <w:jc w:val="both"/>
        <w:rPr>
          <w:sz w:val="28"/>
          <w:szCs w:val="28"/>
        </w:rPr>
      </w:pPr>
      <w:r w:rsidRPr="006F2EA0">
        <w:rPr>
          <w:sz w:val="28"/>
          <w:szCs w:val="28"/>
        </w:rPr>
        <w:t>Проектом решения предусмотрены ассигнования на осуществление бюджетных инвестиций в объекты муниципальной собственности.</w:t>
      </w:r>
      <w:r>
        <w:rPr>
          <w:sz w:val="28"/>
          <w:szCs w:val="28"/>
        </w:rPr>
        <w:t xml:space="preserve"> </w:t>
      </w:r>
      <w:r w:rsidRPr="006F2EA0">
        <w:rPr>
          <w:sz w:val="28"/>
          <w:szCs w:val="28"/>
        </w:rPr>
        <w:t xml:space="preserve">Распределение объема </w:t>
      </w:r>
      <w:r w:rsidR="00B5563D">
        <w:rPr>
          <w:sz w:val="28"/>
          <w:szCs w:val="28"/>
        </w:rPr>
        <w:t xml:space="preserve">бюджетных </w:t>
      </w:r>
      <w:r w:rsidRPr="006F2EA0">
        <w:rPr>
          <w:sz w:val="28"/>
          <w:szCs w:val="28"/>
        </w:rPr>
        <w:t>ассигнования на осуществление бюджетных инвестиций в объекты муниципальной собственности по главным распорядителям бюджетных средств в 202</w:t>
      </w:r>
      <w:r>
        <w:rPr>
          <w:sz w:val="28"/>
          <w:szCs w:val="28"/>
        </w:rPr>
        <w:t>1</w:t>
      </w:r>
      <w:r w:rsidRPr="006F2EA0">
        <w:rPr>
          <w:sz w:val="28"/>
          <w:szCs w:val="28"/>
        </w:rPr>
        <w:t xml:space="preserve"> - 202</w:t>
      </w:r>
      <w:r>
        <w:rPr>
          <w:sz w:val="28"/>
          <w:szCs w:val="28"/>
        </w:rPr>
        <w:t>4</w:t>
      </w:r>
      <w:r w:rsidRPr="006F2EA0">
        <w:rPr>
          <w:sz w:val="28"/>
          <w:szCs w:val="28"/>
        </w:rPr>
        <w:t xml:space="preserve"> годах п</w:t>
      </w:r>
      <w:r>
        <w:rPr>
          <w:sz w:val="28"/>
          <w:szCs w:val="28"/>
        </w:rPr>
        <w:t>редставлено в следующей таблице.</w:t>
      </w:r>
    </w:p>
    <w:p w14:paraId="6D237D64" w14:textId="77777777" w:rsidR="006359FC" w:rsidRPr="006F2EA0" w:rsidRDefault="006359FC" w:rsidP="006359FC">
      <w:pPr>
        <w:jc w:val="right"/>
        <w:rPr>
          <w:sz w:val="20"/>
          <w:szCs w:val="20"/>
        </w:rPr>
      </w:pPr>
      <w:r w:rsidRPr="006F2EA0">
        <w:rPr>
          <w:sz w:val="20"/>
          <w:szCs w:val="20"/>
        </w:rPr>
        <w:t>(тыс. рублей)</w:t>
      </w:r>
    </w:p>
    <w:tbl>
      <w:tblPr>
        <w:tblW w:w="103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11"/>
        <w:gridCol w:w="1340"/>
        <w:gridCol w:w="1276"/>
        <w:gridCol w:w="1276"/>
        <w:gridCol w:w="1276"/>
      </w:tblGrid>
      <w:tr w:rsidR="006359FC" w:rsidRPr="00905BA8" w14:paraId="6B65A819" w14:textId="77777777" w:rsidTr="00E12207">
        <w:tc>
          <w:tcPr>
            <w:tcW w:w="5211" w:type="dxa"/>
            <w:vMerge w:val="restart"/>
            <w:shd w:val="clear" w:color="auto" w:fill="00B0F0"/>
            <w:vAlign w:val="center"/>
          </w:tcPr>
          <w:p w14:paraId="058E6995" w14:textId="77777777" w:rsidR="006359FC" w:rsidRPr="00900232" w:rsidRDefault="006359FC" w:rsidP="0026560A">
            <w:pPr>
              <w:tabs>
                <w:tab w:val="left" w:pos="0"/>
              </w:tabs>
              <w:contextualSpacing/>
              <w:jc w:val="center"/>
              <w:rPr>
                <w:b/>
                <w:color w:val="FFFFFF" w:themeColor="background1"/>
                <w:sz w:val="20"/>
                <w:szCs w:val="20"/>
              </w:rPr>
            </w:pPr>
            <w:r w:rsidRPr="00900232">
              <w:rPr>
                <w:b/>
                <w:color w:val="FFFFFF" w:themeColor="background1"/>
                <w:sz w:val="20"/>
                <w:szCs w:val="20"/>
              </w:rPr>
              <w:t>Наименование ГРБС</w:t>
            </w:r>
            <w:r>
              <w:rPr>
                <w:b/>
                <w:color w:val="FFFFFF" w:themeColor="background1"/>
                <w:sz w:val="20"/>
                <w:szCs w:val="20"/>
              </w:rPr>
              <w:t xml:space="preserve"> и муниципальных программ</w:t>
            </w:r>
          </w:p>
        </w:tc>
        <w:tc>
          <w:tcPr>
            <w:tcW w:w="1340" w:type="dxa"/>
            <w:vMerge w:val="restart"/>
            <w:shd w:val="clear" w:color="auto" w:fill="00B0F0"/>
            <w:vAlign w:val="center"/>
          </w:tcPr>
          <w:p w14:paraId="43751D2B" w14:textId="77777777" w:rsidR="006359FC" w:rsidRPr="00900232" w:rsidRDefault="006359FC" w:rsidP="0026560A">
            <w:pPr>
              <w:jc w:val="center"/>
              <w:rPr>
                <w:rFonts w:eastAsia="Times New Roman"/>
                <w:b/>
                <w:color w:val="FFFFFF" w:themeColor="background1"/>
                <w:sz w:val="20"/>
                <w:szCs w:val="20"/>
              </w:rPr>
            </w:pPr>
            <w:r>
              <w:rPr>
                <w:rFonts w:eastAsia="Times New Roman"/>
                <w:b/>
                <w:color w:val="FFFFFF" w:themeColor="background1"/>
                <w:sz w:val="20"/>
                <w:szCs w:val="20"/>
              </w:rPr>
              <w:t>2021</w:t>
            </w:r>
            <w:r w:rsidRPr="00900232">
              <w:rPr>
                <w:rFonts w:eastAsia="Times New Roman"/>
                <w:b/>
                <w:color w:val="FFFFFF" w:themeColor="background1"/>
                <w:sz w:val="20"/>
                <w:szCs w:val="20"/>
              </w:rPr>
              <w:t xml:space="preserve"> год</w:t>
            </w:r>
          </w:p>
          <w:p w14:paraId="7EECE29E" w14:textId="77777777" w:rsidR="006359FC" w:rsidRPr="00900232" w:rsidRDefault="006359FC" w:rsidP="0026560A">
            <w:pPr>
              <w:jc w:val="center"/>
              <w:rPr>
                <w:b/>
                <w:color w:val="FFFFFF" w:themeColor="background1"/>
                <w:sz w:val="20"/>
                <w:szCs w:val="20"/>
              </w:rPr>
            </w:pPr>
            <w:r w:rsidRPr="00900232">
              <w:rPr>
                <w:rFonts w:eastAsia="Times New Roman"/>
                <w:b/>
                <w:color w:val="FFFFFF" w:themeColor="background1"/>
                <w:sz w:val="20"/>
                <w:szCs w:val="20"/>
              </w:rPr>
              <w:t>(</w:t>
            </w:r>
            <w:r w:rsidRPr="00900232">
              <w:rPr>
                <w:b/>
                <w:color w:val="FFFFFF" w:themeColor="background1"/>
                <w:sz w:val="20"/>
                <w:szCs w:val="20"/>
              </w:rPr>
              <w:t xml:space="preserve">утверждено РОГС </w:t>
            </w:r>
          </w:p>
          <w:p w14:paraId="60BECC18" w14:textId="77777777" w:rsidR="006359FC" w:rsidRPr="00900232" w:rsidRDefault="006359FC" w:rsidP="0026560A">
            <w:pPr>
              <w:tabs>
                <w:tab w:val="left" w:pos="0"/>
              </w:tabs>
              <w:contextualSpacing/>
              <w:jc w:val="center"/>
              <w:rPr>
                <w:b/>
                <w:color w:val="FFFFFF" w:themeColor="background1"/>
                <w:sz w:val="20"/>
                <w:szCs w:val="20"/>
              </w:rPr>
            </w:pPr>
            <w:r>
              <w:rPr>
                <w:b/>
                <w:color w:val="FFFFFF" w:themeColor="background1"/>
                <w:sz w:val="20"/>
                <w:szCs w:val="20"/>
              </w:rPr>
              <w:t>№ 44</w:t>
            </w:r>
            <w:r w:rsidRPr="00900232">
              <w:rPr>
                <w:rFonts w:eastAsia="Times New Roman"/>
                <w:b/>
                <w:color w:val="FFFFFF" w:themeColor="background1"/>
                <w:sz w:val="20"/>
                <w:szCs w:val="20"/>
              </w:rPr>
              <w:t>)</w:t>
            </w:r>
          </w:p>
        </w:tc>
        <w:tc>
          <w:tcPr>
            <w:tcW w:w="3828" w:type="dxa"/>
            <w:gridSpan w:val="3"/>
            <w:shd w:val="clear" w:color="auto" w:fill="00B0F0"/>
            <w:vAlign w:val="center"/>
          </w:tcPr>
          <w:p w14:paraId="12A8A8F0" w14:textId="77777777" w:rsidR="006359FC" w:rsidRPr="00900232" w:rsidRDefault="006359FC" w:rsidP="0026560A">
            <w:pPr>
              <w:tabs>
                <w:tab w:val="left" w:pos="0"/>
              </w:tabs>
              <w:contextualSpacing/>
              <w:jc w:val="center"/>
              <w:rPr>
                <w:b/>
                <w:color w:val="FFFFFF" w:themeColor="background1"/>
                <w:sz w:val="20"/>
                <w:szCs w:val="20"/>
              </w:rPr>
            </w:pPr>
            <w:r w:rsidRPr="00900232">
              <w:rPr>
                <w:b/>
                <w:color w:val="FFFFFF" w:themeColor="background1"/>
                <w:sz w:val="20"/>
                <w:szCs w:val="20"/>
              </w:rPr>
              <w:t>Проект решения</w:t>
            </w:r>
          </w:p>
        </w:tc>
      </w:tr>
      <w:tr w:rsidR="006359FC" w:rsidRPr="00905BA8" w14:paraId="50709C70" w14:textId="77777777" w:rsidTr="00E12207">
        <w:tc>
          <w:tcPr>
            <w:tcW w:w="5211" w:type="dxa"/>
            <w:vMerge/>
            <w:shd w:val="clear" w:color="auto" w:fill="00B0F0"/>
            <w:vAlign w:val="center"/>
          </w:tcPr>
          <w:p w14:paraId="35EEA7AA" w14:textId="77777777" w:rsidR="006359FC" w:rsidRPr="00900232" w:rsidRDefault="006359FC" w:rsidP="0026560A">
            <w:pPr>
              <w:tabs>
                <w:tab w:val="left" w:pos="0"/>
              </w:tabs>
              <w:contextualSpacing/>
              <w:jc w:val="center"/>
              <w:rPr>
                <w:b/>
                <w:color w:val="FFFFFF" w:themeColor="background1"/>
                <w:sz w:val="20"/>
                <w:szCs w:val="20"/>
              </w:rPr>
            </w:pPr>
          </w:p>
        </w:tc>
        <w:tc>
          <w:tcPr>
            <w:tcW w:w="1340" w:type="dxa"/>
            <w:vMerge/>
            <w:shd w:val="clear" w:color="auto" w:fill="00B0F0"/>
            <w:vAlign w:val="center"/>
          </w:tcPr>
          <w:p w14:paraId="1FA303D8" w14:textId="77777777" w:rsidR="006359FC" w:rsidRPr="00900232" w:rsidRDefault="006359FC" w:rsidP="0026560A">
            <w:pPr>
              <w:tabs>
                <w:tab w:val="left" w:pos="0"/>
              </w:tabs>
              <w:contextualSpacing/>
              <w:jc w:val="center"/>
              <w:rPr>
                <w:b/>
                <w:color w:val="FFFFFF" w:themeColor="background1"/>
                <w:sz w:val="20"/>
                <w:szCs w:val="20"/>
              </w:rPr>
            </w:pPr>
          </w:p>
        </w:tc>
        <w:tc>
          <w:tcPr>
            <w:tcW w:w="1276" w:type="dxa"/>
            <w:shd w:val="clear" w:color="auto" w:fill="00B0F0"/>
            <w:vAlign w:val="center"/>
          </w:tcPr>
          <w:p w14:paraId="4BD73C33" w14:textId="77777777" w:rsidR="006359FC" w:rsidRPr="00900232" w:rsidRDefault="006359FC" w:rsidP="0026560A">
            <w:pPr>
              <w:tabs>
                <w:tab w:val="left" w:pos="0"/>
              </w:tabs>
              <w:contextualSpacing/>
              <w:jc w:val="center"/>
              <w:rPr>
                <w:b/>
                <w:color w:val="FFFFFF" w:themeColor="background1"/>
                <w:sz w:val="20"/>
                <w:szCs w:val="20"/>
              </w:rPr>
            </w:pPr>
            <w:r>
              <w:rPr>
                <w:b/>
                <w:color w:val="FFFFFF" w:themeColor="background1"/>
                <w:sz w:val="20"/>
                <w:szCs w:val="20"/>
              </w:rPr>
              <w:t>2022</w:t>
            </w:r>
            <w:r w:rsidRPr="00900232">
              <w:rPr>
                <w:b/>
                <w:bCs/>
                <w:color w:val="FFFFFF" w:themeColor="background1"/>
                <w:sz w:val="20"/>
                <w:szCs w:val="20"/>
              </w:rPr>
              <w:t xml:space="preserve"> год</w:t>
            </w:r>
          </w:p>
        </w:tc>
        <w:tc>
          <w:tcPr>
            <w:tcW w:w="1276" w:type="dxa"/>
            <w:shd w:val="clear" w:color="auto" w:fill="00B0F0"/>
            <w:vAlign w:val="center"/>
          </w:tcPr>
          <w:p w14:paraId="1B2D5C5A" w14:textId="77777777" w:rsidR="006359FC" w:rsidRPr="00900232" w:rsidRDefault="006359FC" w:rsidP="0026560A">
            <w:pPr>
              <w:tabs>
                <w:tab w:val="left" w:pos="0"/>
              </w:tabs>
              <w:contextualSpacing/>
              <w:jc w:val="center"/>
              <w:rPr>
                <w:b/>
                <w:color w:val="FFFFFF" w:themeColor="background1"/>
                <w:sz w:val="20"/>
                <w:szCs w:val="20"/>
              </w:rPr>
            </w:pPr>
            <w:r>
              <w:rPr>
                <w:b/>
                <w:color w:val="FFFFFF" w:themeColor="background1"/>
                <w:sz w:val="20"/>
                <w:szCs w:val="20"/>
              </w:rPr>
              <w:t>2023</w:t>
            </w:r>
            <w:r w:rsidRPr="00900232">
              <w:rPr>
                <w:b/>
                <w:bCs/>
                <w:color w:val="FFFFFF" w:themeColor="background1"/>
                <w:sz w:val="20"/>
                <w:szCs w:val="20"/>
              </w:rPr>
              <w:t xml:space="preserve"> год</w:t>
            </w:r>
          </w:p>
        </w:tc>
        <w:tc>
          <w:tcPr>
            <w:tcW w:w="1276" w:type="dxa"/>
            <w:shd w:val="clear" w:color="auto" w:fill="00B0F0"/>
            <w:vAlign w:val="center"/>
          </w:tcPr>
          <w:p w14:paraId="363CAAC8" w14:textId="77777777" w:rsidR="006359FC" w:rsidRPr="00900232" w:rsidRDefault="006359FC" w:rsidP="0026560A">
            <w:pPr>
              <w:tabs>
                <w:tab w:val="left" w:pos="0"/>
              </w:tabs>
              <w:contextualSpacing/>
              <w:jc w:val="center"/>
              <w:rPr>
                <w:b/>
                <w:color w:val="FFFFFF" w:themeColor="background1"/>
                <w:sz w:val="20"/>
                <w:szCs w:val="20"/>
              </w:rPr>
            </w:pPr>
            <w:r w:rsidRPr="00900232">
              <w:rPr>
                <w:b/>
                <w:color w:val="FFFFFF" w:themeColor="background1"/>
                <w:sz w:val="20"/>
                <w:szCs w:val="20"/>
              </w:rPr>
              <w:t>202</w:t>
            </w:r>
            <w:r>
              <w:rPr>
                <w:b/>
                <w:color w:val="FFFFFF" w:themeColor="background1"/>
                <w:sz w:val="20"/>
                <w:szCs w:val="20"/>
              </w:rPr>
              <w:t>4</w:t>
            </w:r>
            <w:r w:rsidRPr="00900232">
              <w:rPr>
                <w:b/>
                <w:bCs/>
                <w:color w:val="FFFFFF" w:themeColor="background1"/>
                <w:sz w:val="20"/>
                <w:szCs w:val="20"/>
              </w:rPr>
              <w:t xml:space="preserve"> год</w:t>
            </w:r>
          </w:p>
        </w:tc>
      </w:tr>
      <w:tr w:rsidR="006359FC" w:rsidRPr="00900232" w14:paraId="500B4905" w14:textId="77777777" w:rsidTr="00E12207">
        <w:trPr>
          <w:trHeight w:val="59"/>
        </w:trPr>
        <w:tc>
          <w:tcPr>
            <w:tcW w:w="5211" w:type="dxa"/>
            <w:shd w:val="clear" w:color="auto" w:fill="C6D9F1" w:themeFill="text2" w:themeFillTint="33"/>
            <w:vAlign w:val="center"/>
            <w:hideMark/>
          </w:tcPr>
          <w:p w14:paraId="0B2E501B" w14:textId="0E859B18" w:rsidR="006359FC" w:rsidRPr="00900232" w:rsidRDefault="006359FC" w:rsidP="0026560A">
            <w:pPr>
              <w:jc w:val="both"/>
              <w:rPr>
                <w:rFonts w:eastAsia="Times New Roman"/>
                <w:sz w:val="20"/>
                <w:szCs w:val="20"/>
              </w:rPr>
            </w:pPr>
            <w:r w:rsidRPr="00900232">
              <w:rPr>
                <w:rFonts w:eastAsia="Times New Roman"/>
                <w:sz w:val="20"/>
                <w:szCs w:val="20"/>
              </w:rPr>
              <w:t>Комитет по управлению имуществом города Оренбурга</w:t>
            </w:r>
            <w:r w:rsidR="00B5563D">
              <w:rPr>
                <w:rFonts w:eastAsia="Times New Roman"/>
                <w:sz w:val="20"/>
                <w:szCs w:val="20"/>
              </w:rPr>
              <w:t xml:space="preserve"> </w:t>
            </w:r>
          </w:p>
        </w:tc>
        <w:tc>
          <w:tcPr>
            <w:tcW w:w="1340" w:type="dxa"/>
            <w:shd w:val="clear" w:color="auto" w:fill="C6D9F1" w:themeFill="text2" w:themeFillTint="33"/>
            <w:noWrap/>
            <w:vAlign w:val="center"/>
            <w:hideMark/>
          </w:tcPr>
          <w:p w14:paraId="0AC3C001"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1 258 760,1</w:t>
            </w:r>
          </w:p>
        </w:tc>
        <w:tc>
          <w:tcPr>
            <w:tcW w:w="1276" w:type="dxa"/>
            <w:shd w:val="clear" w:color="auto" w:fill="C6D9F1" w:themeFill="text2" w:themeFillTint="33"/>
            <w:noWrap/>
            <w:vAlign w:val="center"/>
            <w:hideMark/>
          </w:tcPr>
          <w:p w14:paraId="12A98F94"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333 985,0</w:t>
            </w:r>
          </w:p>
        </w:tc>
        <w:tc>
          <w:tcPr>
            <w:tcW w:w="1276" w:type="dxa"/>
            <w:shd w:val="clear" w:color="auto" w:fill="C6D9F1" w:themeFill="text2" w:themeFillTint="33"/>
            <w:noWrap/>
            <w:vAlign w:val="center"/>
            <w:hideMark/>
          </w:tcPr>
          <w:p w14:paraId="0DF5D080"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C6D9F1" w:themeFill="text2" w:themeFillTint="33"/>
            <w:noWrap/>
            <w:vAlign w:val="center"/>
            <w:hideMark/>
          </w:tcPr>
          <w:p w14:paraId="2A4C66AA"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r>
      <w:tr w:rsidR="006359FC" w:rsidRPr="00900232" w14:paraId="2A22AD87" w14:textId="77777777" w:rsidTr="00E12207">
        <w:trPr>
          <w:trHeight w:val="49"/>
        </w:trPr>
        <w:tc>
          <w:tcPr>
            <w:tcW w:w="5211" w:type="dxa"/>
            <w:shd w:val="clear" w:color="000000" w:fill="FFFFFF"/>
            <w:vAlign w:val="center"/>
            <w:hideMark/>
          </w:tcPr>
          <w:p w14:paraId="5BFD26AC" w14:textId="77777777" w:rsidR="006359FC" w:rsidRPr="00900232" w:rsidRDefault="006359FC" w:rsidP="0026560A">
            <w:pPr>
              <w:jc w:val="both"/>
              <w:rPr>
                <w:rFonts w:eastAsia="Times New Roman"/>
                <w:sz w:val="20"/>
                <w:szCs w:val="20"/>
              </w:rPr>
            </w:pPr>
            <w:r>
              <w:rPr>
                <w:rFonts w:eastAsia="Times New Roman"/>
                <w:sz w:val="20"/>
                <w:szCs w:val="20"/>
              </w:rPr>
              <w:t>МП</w:t>
            </w:r>
            <w:r w:rsidRPr="00900232">
              <w:rPr>
                <w:rFonts w:eastAsia="Times New Roman"/>
                <w:sz w:val="20"/>
                <w:szCs w:val="20"/>
              </w:rPr>
              <w:t xml:space="preserve"> </w:t>
            </w:r>
            <w:r>
              <w:rPr>
                <w:rFonts w:eastAsia="Times New Roman"/>
                <w:sz w:val="20"/>
                <w:szCs w:val="20"/>
              </w:rPr>
              <w:t>«</w:t>
            </w:r>
            <w:r w:rsidRPr="00900232">
              <w:rPr>
                <w:rFonts w:eastAsia="Times New Roman"/>
                <w:sz w:val="20"/>
                <w:szCs w:val="20"/>
              </w:rPr>
              <w:t>Доступное образование в городе Оренбурге</w:t>
            </w:r>
            <w:r>
              <w:rPr>
                <w:rFonts w:eastAsia="Times New Roman"/>
                <w:sz w:val="20"/>
                <w:szCs w:val="20"/>
              </w:rPr>
              <w:t>»</w:t>
            </w:r>
          </w:p>
        </w:tc>
        <w:tc>
          <w:tcPr>
            <w:tcW w:w="1340" w:type="dxa"/>
            <w:shd w:val="clear" w:color="auto" w:fill="auto"/>
            <w:noWrap/>
            <w:vAlign w:val="center"/>
            <w:hideMark/>
          </w:tcPr>
          <w:p w14:paraId="19C176DE"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1 253 665,7</w:t>
            </w:r>
          </w:p>
        </w:tc>
        <w:tc>
          <w:tcPr>
            <w:tcW w:w="1276" w:type="dxa"/>
            <w:shd w:val="clear" w:color="auto" w:fill="auto"/>
            <w:noWrap/>
            <w:vAlign w:val="center"/>
            <w:hideMark/>
          </w:tcPr>
          <w:p w14:paraId="2DF9E915"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333 985,0</w:t>
            </w:r>
          </w:p>
        </w:tc>
        <w:tc>
          <w:tcPr>
            <w:tcW w:w="1276" w:type="dxa"/>
            <w:shd w:val="clear" w:color="auto" w:fill="auto"/>
            <w:noWrap/>
            <w:vAlign w:val="center"/>
            <w:hideMark/>
          </w:tcPr>
          <w:p w14:paraId="676F9A93"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auto"/>
            <w:noWrap/>
            <w:vAlign w:val="center"/>
            <w:hideMark/>
          </w:tcPr>
          <w:p w14:paraId="3F89F256"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r>
      <w:tr w:rsidR="006359FC" w:rsidRPr="00900232" w14:paraId="53D7F694" w14:textId="77777777" w:rsidTr="00E12207">
        <w:trPr>
          <w:trHeight w:val="82"/>
        </w:trPr>
        <w:tc>
          <w:tcPr>
            <w:tcW w:w="5211" w:type="dxa"/>
            <w:shd w:val="clear" w:color="000000" w:fill="FFFFFF"/>
            <w:vAlign w:val="center"/>
            <w:hideMark/>
          </w:tcPr>
          <w:p w14:paraId="0F67D72F" w14:textId="77777777" w:rsidR="006359FC" w:rsidRPr="00900232" w:rsidRDefault="006359FC" w:rsidP="0026560A">
            <w:pPr>
              <w:jc w:val="both"/>
              <w:rPr>
                <w:rFonts w:eastAsia="Times New Roman"/>
                <w:sz w:val="20"/>
                <w:szCs w:val="20"/>
              </w:rPr>
            </w:pPr>
            <w:r>
              <w:rPr>
                <w:rFonts w:eastAsia="Times New Roman"/>
                <w:sz w:val="20"/>
                <w:szCs w:val="20"/>
              </w:rPr>
              <w:t>МП</w:t>
            </w:r>
            <w:r w:rsidRPr="00900232">
              <w:rPr>
                <w:rFonts w:eastAsia="Times New Roman"/>
                <w:sz w:val="20"/>
                <w:szCs w:val="20"/>
              </w:rPr>
              <w:t xml:space="preserve"> </w:t>
            </w:r>
            <w:r>
              <w:rPr>
                <w:rFonts w:eastAsia="Times New Roman"/>
                <w:sz w:val="20"/>
                <w:szCs w:val="20"/>
              </w:rPr>
              <w:t>«</w:t>
            </w:r>
            <w:r w:rsidRPr="00900232">
              <w:rPr>
                <w:rFonts w:eastAsia="Times New Roman"/>
                <w:sz w:val="20"/>
                <w:szCs w:val="20"/>
              </w:rPr>
              <w:t>Повышение эффективности управления муниципальным имуществом города Оренбурга</w:t>
            </w:r>
            <w:r>
              <w:rPr>
                <w:rFonts w:eastAsia="Times New Roman"/>
                <w:sz w:val="20"/>
                <w:szCs w:val="20"/>
              </w:rPr>
              <w:t>»</w:t>
            </w:r>
          </w:p>
        </w:tc>
        <w:tc>
          <w:tcPr>
            <w:tcW w:w="1340" w:type="dxa"/>
            <w:shd w:val="clear" w:color="auto" w:fill="auto"/>
            <w:noWrap/>
            <w:vAlign w:val="center"/>
            <w:hideMark/>
          </w:tcPr>
          <w:p w14:paraId="1DB6CFF6"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5 094,4</w:t>
            </w:r>
          </w:p>
        </w:tc>
        <w:tc>
          <w:tcPr>
            <w:tcW w:w="1276" w:type="dxa"/>
            <w:shd w:val="clear" w:color="auto" w:fill="auto"/>
            <w:noWrap/>
            <w:vAlign w:val="center"/>
            <w:hideMark/>
          </w:tcPr>
          <w:p w14:paraId="0954D874"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auto"/>
            <w:noWrap/>
            <w:vAlign w:val="center"/>
            <w:hideMark/>
          </w:tcPr>
          <w:p w14:paraId="17008394"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auto"/>
            <w:noWrap/>
            <w:vAlign w:val="center"/>
            <w:hideMark/>
          </w:tcPr>
          <w:p w14:paraId="09C48967"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r>
      <w:tr w:rsidR="006359FC" w:rsidRPr="00900232" w14:paraId="7A2EDC07" w14:textId="77777777" w:rsidTr="00E12207">
        <w:trPr>
          <w:trHeight w:val="49"/>
        </w:trPr>
        <w:tc>
          <w:tcPr>
            <w:tcW w:w="5211" w:type="dxa"/>
            <w:shd w:val="clear" w:color="auto" w:fill="C6D9F1" w:themeFill="text2" w:themeFillTint="33"/>
            <w:vAlign w:val="center"/>
            <w:hideMark/>
          </w:tcPr>
          <w:p w14:paraId="1F1B7485" w14:textId="55A656AB" w:rsidR="006359FC" w:rsidRPr="00900232" w:rsidRDefault="006359FC" w:rsidP="00B5563D">
            <w:pPr>
              <w:jc w:val="both"/>
              <w:rPr>
                <w:rFonts w:eastAsia="Times New Roman"/>
                <w:sz w:val="20"/>
                <w:szCs w:val="20"/>
              </w:rPr>
            </w:pPr>
            <w:r w:rsidRPr="00900232">
              <w:rPr>
                <w:rFonts w:eastAsia="Times New Roman"/>
                <w:sz w:val="20"/>
                <w:szCs w:val="20"/>
              </w:rPr>
              <w:t>департамент градостроительства и земельных отношений</w:t>
            </w:r>
            <w:r w:rsidR="00B5563D">
              <w:rPr>
                <w:rFonts w:eastAsia="Times New Roman"/>
                <w:sz w:val="20"/>
                <w:szCs w:val="20"/>
              </w:rPr>
              <w:t xml:space="preserve"> администрации города Оренбурга</w:t>
            </w:r>
          </w:p>
        </w:tc>
        <w:tc>
          <w:tcPr>
            <w:tcW w:w="1340" w:type="dxa"/>
            <w:shd w:val="clear" w:color="auto" w:fill="C6D9F1" w:themeFill="text2" w:themeFillTint="33"/>
            <w:noWrap/>
            <w:vAlign w:val="center"/>
            <w:hideMark/>
          </w:tcPr>
          <w:p w14:paraId="7B51C33E"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8 180,0</w:t>
            </w:r>
          </w:p>
        </w:tc>
        <w:tc>
          <w:tcPr>
            <w:tcW w:w="1276" w:type="dxa"/>
            <w:shd w:val="clear" w:color="auto" w:fill="C6D9F1" w:themeFill="text2" w:themeFillTint="33"/>
            <w:noWrap/>
            <w:vAlign w:val="center"/>
            <w:hideMark/>
          </w:tcPr>
          <w:p w14:paraId="0ABC12D2"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8 233,0</w:t>
            </w:r>
          </w:p>
        </w:tc>
        <w:tc>
          <w:tcPr>
            <w:tcW w:w="1276" w:type="dxa"/>
            <w:shd w:val="clear" w:color="auto" w:fill="C6D9F1" w:themeFill="text2" w:themeFillTint="33"/>
            <w:noWrap/>
            <w:vAlign w:val="center"/>
            <w:hideMark/>
          </w:tcPr>
          <w:p w14:paraId="6C2AA7FA"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C6D9F1" w:themeFill="text2" w:themeFillTint="33"/>
            <w:noWrap/>
            <w:vAlign w:val="center"/>
            <w:hideMark/>
          </w:tcPr>
          <w:p w14:paraId="3B7B09AC"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r>
      <w:tr w:rsidR="006359FC" w:rsidRPr="00900232" w14:paraId="6F5AC923" w14:textId="77777777" w:rsidTr="00E12207">
        <w:trPr>
          <w:trHeight w:val="45"/>
        </w:trPr>
        <w:tc>
          <w:tcPr>
            <w:tcW w:w="5211" w:type="dxa"/>
            <w:shd w:val="clear" w:color="000000" w:fill="FFFFFF"/>
            <w:vAlign w:val="center"/>
            <w:hideMark/>
          </w:tcPr>
          <w:p w14:paraId="72BC02DC" w14:textId="77777777" w:rsidR="006359FC" w:rsidRPr="00900232" w:rsidRDefault="006359FC" w:rsidP="0026560A">
            <w:pPr>
              <w:jc w:val="both"/>
              <w:rPr>
                <w:rFonts w:eastAsia="Times New Roman"/>
                <w:sz w:val="20"/>
                <w:szCs w:val="20"/>
              </w:rPr>
            </w:pPr>
            <w:r>
              <w:rPr>
                <w:rFonts w:eastAsia="Times New Roman"/>
                <w:sz w:val="20"/>
                <w:szCs w:val="20"/>
              </w:rPr>
              <w:t>МП</w:t>
            </w:r>
            <w:r w:rsidRPr="00900232">
              <w:rPr>
                <w:rFonts w:eastAsia="Times New Roman"/>
                <w:sz w:val="20"/>
                <w:szCs w:val="20"/>
              </w:rPr>
              <w:t xml:space="preserve"> «Регулирование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w:t>
            </w:r>
          </w:p>
        </w:tc>
        <w:tc>
          <w:tcPr>
            <w:tcW w:w="1340" w:type="dxa"/>
            <w:shd w:val="clear" w:color="auto" w:fill="auto"/>
            <w:noWrap/>
            <w:vAlign w:val="center"/>
            <w:hideMark/>
          </w:tcPr>
          <w:p w14:paraId="31C697C0"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8 180,0</w:t>
            </w:r>
          </w:p>
        </w:tc>
        <w:tc>
          <w:tcPr>
            <w:tcW w:w="1276" w:type="dxa"/>
            <w:shd w:val="clear" w:color="auto" w:fill="auto"/>
            <w:noWrap/>
            <w:vAlign w:val="center"/>
            <w:hideMark/>
          </w:tcPr>
          <w:p w14:paraId="2AB874E5"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8 233,0</w:t>
            </w:r>
          </w:p>
        </w:tc>
        <w:tc>
          <w:tcPr>
            <w:tcW w:w="1276" w:type="dxa"/>
            <w:shd w:val="clear" w:color="auto" w:fill="auto"/>
            <w:noWrap/>
            <w:vAlign w:val="center"/>
            <w:hideMark/>
          </w:tcPr>
          <w:p w14:paraId="01694E5C"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auto"/>
            <w:noWrap/>
            <w:vAlign w:val="center"/>
            <w:hideMark/>
          </w:tcPr>
          <w:p w14:paraId="3FEFD8BE"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r>
      <w:tr w:rsidR="006359FC" w:rsidRPr="00900232" w14:paraId="079620F7" w14:textId="77777777" w:rsidTr="00E12207">
        <w:trPr>
          <w:trHeight w:val="49"/>
        </w:trPr>
        <w:tc>
          <w:tcPr>
            <w:tcW w:w="5211" w:type="dxa"/>
            <w:shd w:val="clear" w:color="auto" w:fill="C6D9F1" w:themeFill="text2" w:themeFillTint="33"/>
            <w:vAlign w:val="center"/>
            <w:hideMark/>
          </w:tcPr>
          <w:p w14:paraId="08E34066" w14:textId="2602A888" w:rsidR="006359FC" w:rsidRPr="00900232" w:rsidRDefault="006359FC" w:rsidP="0026560A">
            <w:pPr>
              <w:jc w:val="both"/>
              <w:rPr>
                <w:rFonts w:eastAsia="Times New Roman"/>
                <w:sz w:val="20"/>
                <w:szCs w:val="20"/>
              </w:rPr>
            </w:pPr>
            <w:r w:rsidRPr="00900232">
              <w:rPr>
                <w:rFonts w:eastAsia="Times New Roman"/>
                <w:sz w:val="20"/>
                <w:szCs w:val="20"/>
              </w:rPr>
              <w:t>Управление строительства и дорожного хозяйства адми</w:t>
            </w:r>
            <w:r w:rsidR="00B5563D">
              <w:rPr>
                <w:rFonts w:eastAsia="Times New Roman"/>
                <w:sz w:val="20"/>
                <w:szCs w:val="20"/>
              </w:rPr>
              <w:t>нистрации города Оренбурга</w:t>
            </w:r>
          </w:p>
        </w:tc>
        <w:tc>
          <w:tcPr>
            <w:tcW w:w="1340" w:type="dxa"/>
            <w:shd w:val="clear" w:color="auto" w:fill="C6D9F1" w:themeFill="text2" w:themeFillTint="33"/>
            <w:noWrap/>
            <w:vAlign w:val="center"/>
            <w:hideMark/>
          </w:tcPr>
          <w:p w14:paraId="112A4620"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1 485 807,1</w:t>
            </w:r>
          </w:p>
        </w:tc>
        <w:tc>
          <w:tcPr>
            <w:tcW w:w="1276" w:type="dxa"/>
            <w:shd w:val="clear" w:color="auto" w:fill="C6D9F1" w:themeFill="text2" w:themeFillTint="33"/>
            <w:noWrap/>
            <w:vAlign w:val="center"/>
            <w:hideMark/>
          </w:tcPr>
          <w:p w14:paraId="1DD0EE87"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2 924 199,5</w:t>
            </w:r>
          </w:p>
        </w:tc>
        <w:tc>
          <w:tcPr>
            <w:tcW w:w="1276" w:type="dxa"/>
            <w:shd w:val="clear" w:color="auto" w:fill="C6D9F1" w:themeFill="text2" w:themeFillTint="33"/>
            <w:noWrap/>
            <w:vAlign w:val="center"/>
            <w:hideMark/>
          </w:tcPr>
          <w:p w14:paraId="735B6DA8"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7 813 372,9</w:t>
            </w:r>
          </w:p>
        </w:tc>
        <w:tc>
          <w:tcPr>
            <w:tcW w:w="1276" w:type="dxa"/>
            <w:shd w:val="clear" w:color="auto" w:fill="C6D9F1" w:themeFill="text2" w:themeFillTint="33"/>
            <w:noWrap/>
            <w:vAlign w:val="center"/>
            <w:hideMark/>
          </w:tcPr>
          <w:p w14:paraId="158AC437"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1 183 092,9</w:t>
            </w:r>
          </w:p>
        </w:tc>
      </w:tr>
      <w:tr w:rsidR="006359FC" w:rsidRPr="00900232" w14:paraId="40D7B767" w14:textId="77777777" w:rsidTr="00E12207">
        <w:trPr>
          <w:trHeight w:val="208"/>
        </w:trPr>
        <w:tc>
          <w:tcPr>
            <w:tcW w:w="5211" w:type="dxa"/>
            <w:shd w:val="clear" w:color="000000" w:fill="FFFFFF"/>
            <w:vAlign w:val="center"/>
            <w:hideMark/>
          </w:tcPr>
          <w:p w14:paraId="257B52F0" w14:textId="6D07367B" w:rsidR="006359FC" w:rsidRPr="00900232" w:rsidRDefault="00FA7160" w:rsidP="0026560A">
            <w:pPr>
              <w:jc w:val="both"/>
              <w:rPr>
                <w:rFonts w:eastAsia="Times New Roman"/>
                <w:sz w:val="20"/>
                <w:szCs w:val="20"/>
              </w:rPr>
            </w:pPr>
            <w:r>
              <w:rPr>
                <w:rFonts w:eastAsia="Times New Roman"/>
                <w:sz w:val="20"/>
                <w:szCs w:val="20"/>
              </w:rPr>
              <w:t>МП</w:t>
            </w:r>
            <w:r w:rsidR="006359FC" w:rsidRPr="00900232">
              <w:rPr>
                <w:rFonts w:eastAsia="Times New Roman"/>
                <w:sz w:val="20"/>
                <w:szCs w:val="20"/>
              </w:rPr>
              <w:t xml:space="preserve"> </w:t>
            </w:r>
            <w:r w:rsidR="006359FC">
              <w:rPr>
                <w:rFonts w:eastAsia="Times New Roman"/>
                <w:sz w:val="20"/>
                <w:szCs w:val="20"/>
              </w:rPr>
              <w:t>«</w:t>
            </w:r>
            <w:r w:rsidR="006359FC" w:rsidRPr="00900232">
              <w:rPr>
                <w:rFonts w:eastAsia="Times New Roman"/>
                <w:sz w:val="20"/>
                <w:szCs w:val="20"/>
              </w:rPr>
              <w:t>Строительство и дорожное хозяйство в городе Оренбурге</w:t>
            </w:r>
            <w:r w:rsidR="006359FC">
              <w:rPr>
                <w:rFonts w:eastAsia="Times New Roman"/>
                <w:sz w:val="20"/>
                <w:szCs w:val="20"/>
              </w:rPr>
              <w:t>»</w:t>
            </w:r>
          </w:p>
        </w:tc>
        <w:tc>
          <w:tcPr>
            <w:tcW w:w="1340" w:type="dxa"/>
            <w:shd w:val="clear" w:color="auto" w:fill="auto"/>
            <w:noWrap/>
            <w:vAlign w:val="center"/>
            <w:hideMark/>
          </w:tcPr>
          <w:p w14:paraId="0729854D"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523 034,5</w:t>
            </w:r>
          </w:p>
        </w:tc>
        <w:tc>
          <w:tcPr>
            <w:tcW w:w="1276" w:type="dxa"/>
            <w:shd w:val="clear" w:color="auto" w:fill="auto"/>
            <w:noWrap/>
            <w:vAlign w:val="center"/>
            <w:hideMark/>
          </w:tcPr>
          <w:p w14:paraId="5EEB92B8"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1 643 725,1</w:t>
            </w:r>
          </w:p>
        </w:tc>
        <w:tc>
          <w:tcPr>
            <w:tcW w:w="1276" w:type="dxa"/>
            <w:shd w:val="clear" w:color="auto" w:fill="auto"/>
            <w:noWrap/>
            <w:vAlign w:val="center"/>
            <w:hideMark/>
          </w:tcPr>
          <w:p w14:paraId="0E687C15"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5 220 761,6</w:t>
            </w:r>
          </w:p>
        </w:tc>
        <w:tc>
          <w:tcPr>
            <w:tcW w:w="1276" w:type="dxa"/>
            <w:shd w:val="clear" w:color="auto" w:fill="auto"/>
            <w:noWrap/>
            <w:vAlign w:val="center"/>
            <w:hideMark/>
          </w:tcPr>
          <w:p w14:paraId="596CDFEF"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815 593,1</w:t>
            </w:r>
          </w:p>
        </w:tc>
      </w:tr>
      <w:tr w:rsidR="006359FC" w:rsidRPr="00900232" w14:paraId="6FD8B1ED" w14:textId="77777777" w:rsidTr="00E12207">
        <w:trPr>
          <w:trHeight w:val="49"/>
        </w:trPr>
        <w:tc>
          <w:tcPr>
            <w:tcW w:w="5211" w:type="dxa"/>
            <w:shd w:val="clear" w:color="000000" w:fill="FFFFFF"/>
            <w:vAlign w:val="center"/>
            <w:hideMark/>
          </w:tcPr>
          <w:p w14:paraId="2EA3D39E" w14:textId="59128A67" w:rsidR="006359FC" w:rsidRPr="00900232" w:rsidRDefault="00FA7160" w:rsidP="0026560A">
            <w:pPr>
              <w:jc w:val="both"/>
              <w:rPr>
                <w:rFonts w:eastAsia="Times New Roman"/>
                <w:sz w:val="20"/>
                <w:szCs w:val="20"/>
              </w:rPr>
            </w:pPr>
            <w:r>
              <w:rPr>
                <w:rFonts w:eastAsia="Times New Roman"/>
                <w:sz w:val="20"/>
                <w:szCs w:val="20"/>
              </w:rPr>
              <w:t>МП</w:t>
            </w:r>
            <w:r w:rsidR="006359FC" w:rsidRPr="00900232">
              <w:rPr>
                <w:rFonts w:eastAsia="Times New Roman"/>
                <w:sz w:val="20"/>
                <w:szCs w:val="20"/>
              </w:rPr>
              <w:t xml:space="preserve"> </w:t>
            </w:r>
            <w:r w:rsidR="006359FC">
              <w:rPr>
                <w:rFonts w:eastAsia="Times New Roman"/>
                <w:sz w:val="20"/>
                <w:szCs w:val="20"/>
              </w:rPr>
              <w:t>«</w:t>
            </w:r>
            <w:r w:rsidR="006359FC" w:rsidRPr="00900232">
              <w:rPr>
                <w:rFonts w:eastAsia="Times New Roman"/>
                <w:sz w:val="20"/>
                <w:szCs w:val="20"/>
              </w:rPr>
              <w:t>Доступное образование в городе Оренбурге</w:t>
            </w:r>
            <w:r w:rsidR="006359FC">
              <w:rPr>
                <w:rFonts w:eastAsia="Times New Roman"/>
                <w:sz w:val="20"/>
                <w:szCs w:val="20"/>
              </w:rPr>
              <w:t>»</w:t>
            </w:r>
          </w:p>
        </w:tc>
        <w:tc>
          <w:tcPr>
            <w:tcW w:w="1340" w:type="dxa"/>
            <w:shd w:val="clear" w:color="auto" w:fill="auto"/>
            <w:noWrap/>
            <w:vAlign w:val="center"/>
            <w:hideMark/>
          </w:tcPr>
          <w:p w14:paraId="5DFA2F23"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850 627,2</w:t>
            </w:r>
          </w:p>
        </w:tc>
        <w:tc>
          <w:tcPr>
            <w:tcW w:w="1276" w:type="dxa"/>
            <w:shd w:val="clear" w:color="auto" w:fill="auto"/>
            <w:noWrap/>
            <w:vAlign w:val="center"/>
            <w:hideMark/>
          </w:tcPr>
          <w:p w14:paraId="61EF2A47"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1 226 333,9</w:t>
            </w:r>
          </w:p>
        </w:tc>
        <w:tc>
          <w:tcPr>
            <w:tcW w:w="1276" w:type="dxa"/>
            <w:shd w:val="clear" w:color="auto" w:fill="auto"/>
            <w:noWrap/>
            <w:vAlign w:val="center"/>
            <w:hideMark/>
          </w:tcPr>
          <w:p w14:paraId="2F35DA75"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2 592 611,3</w:t>
            </w:r>
          </w:p>
        </w:tc>
        <w:tc>
          <w:tcPr>
            <w:tcW w:w="1276" w:type="dxa"/>
            <w:shd w:val="clear" w:color="auto" w:fill="auto"/>
            <w:noWrap/>
            <w:vAlign w:val="center"/>
            <w:hideMark/>
          </w:tcPr>
          <w:p w14:paraId="400A8D3A"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367 499,8</w:t>
            </w:r>
          </w:p>
        </w:tc>
      </w:tr>
      <w:tr w:rsidR="006359FC" w:rsidRPr="00900232" w14:paraId="550603AB" w14:textId="77777777" w:rsidTr="00E12207">
        <w:trPr>
          <w:trHeight w:val="49"/>
        </w:trPr>
        <w:tc>
          <w:tcPr>
            <w:tcW w:w="5211" w:type="dxa"/>
            <w:shd w:val="clear" w:color="000000" w:fill="FFFFFF"/>
            <w:vAlign w:val="center"/>
            <w:hideMark/>
          </w:tcPr>
          <w:p w14:paraId="672EB25A" w14:textId="407AA86B" w:rsidR="006359FC" w:rsidRPr="00900232" w:rsidRDefault="00FA7160" w:rsidP="0026560A">
            <w:pPr>
              <w:jc w:val="both"/>
              <w:rPr>
                <w:rFonts w:eastAsia="Times New Roman"/>
                <w:sz w:val="20"/>
                <w:szCs w:val="20"/>
              </w:rPr>
            </w:pPr>
            <w:r>
              <w:rPr>
                <w:rFonts w:eastAsia="Times New Roman"/>
                <w:sz w:val="20"/>
                <w:szCs w:val="20"/>
              </w:rPr>
              <w:t>МП</w:t>
            </w:r>
            <w:r w:rsidR="006359FC" w:rsidRPr="00900232">
              <w:rPr>
                <w:rFonts w:eastAsia="Times New Roman"/>
                <w:sz w:val="20"/>
                <w:szCs w:val="20"/>
              </w:rPr>
              <w:t xml:space="preserve"> </w:t>
            </w:r>
            <w:r w:rsidR="006359FC">
              <w:rPr>
                <w:rFonts w:eastAsia="Times New Roman"/>
                <w:sz w:val="20"/>
                <w:szCs w:val="20"/>
              </w:rPr>
              <w:t>«</w:t>
            </w:r>
            <w:r w:rsidR="006359FC" w:rsidRPr="00900232">
              <w:rPr>
                <w:rFonts w:eastAsia="Times New Roman"/>
                <w:sz w:val="20"/>
                <w:szCs w:val="20"/>
              </w:rPr>
              <w:t>Спортивный Оренбург</w:t>
            </w:r>
            <w:r w:rsidR="006359FC">
              <w:rPr>
                <w:rFonts w:eastAsia="Times New Roman"/>
                <w:sz w:val="20"/>
                <w:szCs w:val="20"/>
              </w:rPr>
              <w:t>»</w:t>
            </w:r>
          </w:p>
        </w:tc>
        <w:tc>
          <w:tcPr>
            <w:tcW w:w="1340" w:type="dxa"/>
            <w:shd w:val="clear" w:color="auto" w:fill="auto"/>
            <w:noWrap/>
            <w:vAlign w:val="center"/>
            <w:hideMark/>
          </w:tcPr>
          <w:p w14:paraId="057D1E36"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21 562,0</w:t>
            </w:r>
          </w:p>
        </w:tc>
        <w:tc>
          <w:tcPr>
            <w:tcW w:w="1276" w:type="dxa"/>
            <w:shd w:val="clear" w:color="auto" w:fill="auto"/>
            <w:noWrap/>
            <w:vAlign w:val="center"/>
            <w:hideMark/>
          </w:tcPr>
          <w:p w14:paraId="2BFCA63B"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auto"/>
            <w:noWrap/>
            <w:vAlign w:val="center"/>
            <w:hideMark/>
          </w:tcPr>
          <w:p w14:paraId="1681EA25"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auto"/>
            <w:noWrap/>
            <w:vAlign w:val="center"/>
            <w:hideMark/>
          </w:tcPr>
          <w:p w14:paraId="11005693"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r>
      <w:tr w:rsidR="006359FC" w:rsidRPr="00900232" w14:paraId="28303C76" w14:textId="77777777" w:rsidTr="00E12207">
        <w:trPr>
          <w:trHeight w:val="49"/>
        </w:trPr>
        <w:tc>
          <w:tcPr>
            <w:tcW w:w="5211" w:type="dxa"/>
            <w:shd w:val="clear" w:color="000000" w:fill="FFFFFF"/>
            <w:vAlign w:val="center"/>
            <w:hideMark/>
          </w:tcPr>
          <w:p w14:paraId="62C78EC9" w14:textId="45F8093C" w:rsidR="006359FC" w:rsidRPr="00900232" w:rsidRDefault="00FA7160" w:rsidP="0026560A">
            <w:pPr>
              <w:jc w:val="both"/>
              <w:rPr>
                <w:rFonts w:eastAsia="Times New Roman"/>
                <w:sz w:val="20"/>
                <w:szCs w:val="20"/>
              </w:rPr>
            </w:pPr>
            <w:r>
              <w:rPr>
                <w:rFonts w:eastAsia="Times New Roman"/>
                <w:sz w:val="20"/>
                <w:szCs w:val="20"/>
              </w:rPr>
              <w:t>МП</w:t>
            </w:r>
            <w:r w:rsidR="006359FC" w:rsidRPr="00900232">
              <w:rPr>
                <w:rFonts w:eastAsia="Times New Roman"/>
                <w:sz w:val="20"/>
                <w:szCs w:val="20"/>
              </w:rPr>
              <w:t xml:space="preserve"> </w:t>
            </w:r>
            <w:r w:rsidR="006359FC">
              <w:rPr>
                <w:rFonts w:eastAsia="Times New Roman"/>
                <w:sz w:val="20"/>
                <w:szCs w:val="20"/>
              </w:rPr>
              <w:t>«</w:t>
            </w:r>
            <w:r w:rsidR="006359FC" w:rsidRPr="00900232">
              <w:rPr>
                <w:rFonts w:eastAsia="Times New Roman"/>
                <w:sz w:val="20"/>
                <w:szCs w:val="20"/>
              </w:rPr>
              <w:t xml:space="preserve">Формирование современной городской среды на территории муниципального образования </w:t>
            </w:r>
            <w:r w:rsidR="006359FC">
              <w:rPr>
                <w:rFonts w:eastAsia="Times New Roman"/>
                <w:sz w:val="20"/>
                <w:szCs w:val="20"/>
              </w:rPr>
              <w:t>«</w:t>
            </w:r>
            <w:r w:rsidR="006359FC" w:rsidRPr="00900232">
              <w:rPr>
                <w:rFonts w:eastAsia="Times New Roman"/>
                <w:sz w:val="20"/>
                <w:szCs w:val="20"/>
              </w:rPr>
              <w:t>город Оренбург</w:t>
            </w:r>
            <w:r w:rsidR="006359FC">
              <w:rPr>
                <w:rFonts w:eastAsia="Times New Roman"/>
                <w:sz w:val="20"/>
                <w:szCs w:val="20"/>
              </w:rPr>
              <w:t>»</w:t>
            </w:r>
            <w:r w:rsidR="006359FC" w:rsidRPr="00900232">
              <w:rPr>
                <w:rFonts w:eastAsia="Times New Roman"/>
                <w:sz w:val="20"/>
                <w:szCs w:val="20"/>
              </w:rPr>
              <w:t xml:space="preserve"> на 2018-2024 годы</w:t>
            </w:r>
            <w:r w:rsidR="006359FC">
              <w:rPr>
                <w:rFonts w:eastAsia="Times New Roman"/>
                <w:sz w:val="20"/>
                <w:szCs w:val="20"/>
              </w:rPr>
              <w:t>»</w:t>
            </w:r>
          </w:p>
        </w:tc>
        <w:tc>
          <w:tcPr>
            <w:tcW w:w="1340" w:type="dxa"/>
            <w:shd w:val="clear" w:color="auto" w:fill="auto"/>
            <w:noWrap/>
            <w:vAlign w:val="center"/>
            <w:hideMark/>
          </w:tcPr>
          <w:p w14:paraId="1CBDA2CB"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90 342,1</w:t>
            </w:r>
          </w:p>
        </w:tc>
        <w:tc>
          <w:tcPr>
            <w:tcW w:w="1276" w:type="dxa"/>
            <w:shd w:val="clear" w:color="auto" w:fill="auto"/>
            <w:noWrap/>
            <w:vAlign w:val="center"/>
            <w:hideMark/>
          </w:tcPr>
          <w:p w14:paraId="321AFD32"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54 140,5</w:t>
            </w:r>
          </w:p>
        </w:tc>
        <w:tc>
          <w:tcPr>
            <w:tcW w:w="1276" w:type="dxa"/>
            <w:shd w:val="clear" w:color="auto" w:fill="auto"/>
            <w:noWrap/>
            <w:vAlign w:val="center"/>
            <w:hideMark/>
          </w:tcPr>
          <w:p w14:paraId="50702A86"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auto"/>
            <w:noWrap/>
            <w:vAlign w:val="center"/>
            <w:hideMark/>
          </w:tcPr>
          <w:p w14:paraId="7A1C3BD4"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r>
      <w:tr w:rsidR="006359FC" w:rsidRPr="00900232" w14:paraId="2F5E759D" w14:textId="77777777" w:rsidTr="00E12207">
        <w:trPr>
          <w:trHeight w:val="49"/>
        </w:trPr>
        <w:tc>
          <w:tcPr>
            <w:tcW w:w="5211" w:type="dxa"/>
            <w:shd w:val="clear" w:color="000000" w:fill="FFFFFF"/>
            <w:vAlign w:val="center"/>
            <w:hideMark/>
          </w:tcPr>
          <w:p w14:paraId="5D8C4BDD" w14:textId="77777777" w:rsidR="006359FC" w:rsidRPr="00900232" w:rsidRDefault="006359FC" w:rsidP="0026560A">
            <w:pPr>
              <w:jc w:val="both"/>
              <w:rPr>
                <w:rFonts w:eastAsia="Times New Roman"/>
                <w:sz w:val="20"/>
                <w:szCs w:val="20"/>
              </w:rPr>
            </w:pPr>
            <w:r w:rsidRPr="00900232">
              <w:rPr>
                <w:rFonts w:eastAsia="Times New Roman"/>
                <w:sz w:val="20"/>
                <w:szCs w:val="20"/>
              </w:rPr>
              <w:t>Непрограммные расходы</w:t>
            </w:r>
          </w:p>
        </w:tc>
        <w:tc>
          <w:tcPr>
            <w:tcW w:w="1340" w:type="dxa"/>
            <w:shd w:val="clear" w:color="auto" w:fill="auto"/>
            <w:noWrap/>
            <w:vAlign w:val="center"/>
            <w:hideMark/>
          </w:tcPr>
          <w:p w14:paraId="6A4744AF"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241,3</w:t>
            </w:r>
          </w:p>
        </w:tc>
        <w:tc>
          <w:tcPr>
            <w:tcW w:w="1276" w:type="dxa"/>
            <w:shd w:val="clear" w:color="auto" w:fill="auto"/>
            <w:noWrap/>
            <w:vAlign w:val="center"/>
            <w:hideMark/>
          </w:tcPr>
          <w:p w14:paraId="4B22E0E3"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auto"/>
            <w:noWrap/>
            <w:vAlign w:val="center"/>
            <w:hideMark/>
          </w:tcPr>
          <w:p w14:paraId="141A5336"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auto"/>
            <w:noWrap/>
            <w:vAlign w:val="center"/>
            <w:hideMark/>
          </w:tcPr>
          <w:p w14:paraId="50F703ED"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r>
      <w:tr w:rsidR="006359FC" w:rsidRPr="00900232" w14:paraId="5F7A3512" w14:textId="77777777" w:rsidTr="00E12207">
        <w:trPr>
          <w:trHeight w:val="49"/>
        </w:trPr>
        <w:tc>
          <w:tcPr>
            <w:tcW w:w="5211" w:type="dxa"/>
            <w:shd w:val="clear" w:color="auto" w:fill="C6D9F1" w:themeFill="text2" w:themeFillTint="33"/>
            <w:vAlign w:val="center"/>
            <w:hideMark/>
          </w:tcPr>
          <w:p w14:paraId="55D2CBB2" w14:textId="7133B97B" w:rsidR="006359FC" w:rsidRPr="00900232" w:rsidRDefault="006359FC" w:rsidP="0026560A">
            <w:pPr>
              <w:jc w:val="both"/>
              <w:rPr>
                <w:rFonts w:eastAsia="Times New Roman"/>
                <w:sz w:val="20"/>
                <w:szCs w:val="20"/>
              </w:rPr>
            </w:pPr>
            <w:r w:rsidRPr="00900232">
              <w:rPr>
                <w:rFonts w:eastAsia="Times New Roman"/>
                <w:sz w:val="20"/>
                <w:szCs w:val="20"/>
              </w:rPr>
              <w:t>Управление жилищно-коммунального хозяйства адми</w:t>
            </w:r>
            <w:r w:rsidR="00B5563D">
              <w:rPr>
                <w:rFonts w:eastAsia="Times New Roman"/>
                <w:sz w:val="20"/>
                <w:szCs w:val="20"/>
              </w:rPr>
              <w:t>нистрации города Оренбурга</w:t>
            </w:r>
          </w:p>
        </w:tc>
        <w:tc>
          <w:tcPr>
            <w:tcW w:w="1340" w:type="dxa"/>
            <w:shd w:val="clear" w:color="auto" w:fill="C6D9F1" w:themeFill="text2" w:themeFillTint="33"/>
            <w:noWrap/>
            <w:vAlign w:val="center"/>
            <w:hideMark/>
          </w:tcPr>
          <w:p w14:paraId="12DD4655"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571 402,8</w:t>
            </w:r>
          </w:p>
        </w:tc>
        <w:tc>
          <w:tcPr>
            <w:tcW w:w="1276" w:type="dxa"/>
            <w:shd w:val="clear" w:color="auto" w:fill="C6D9F1" w:themeFill="text2" w:themeFillTint="33"/>
            <w:noWrap/>
            <w:vAlign w:val="center"/>
            <w:hideMark/>
          </w:tcPr>
          <w:p w14:paraId="4DDFD61D"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474 671,3</w:t>
            </w:r>
          </w:p>
        </w:tc>
        <w:tc>
          <w:tcPr>
            <w:tcW w:w="1276" w:type="dxa"/>
            <w:shd w:val="clear" w:color="auto" w:fill="C6D9F1" w:themeFill="text2" w:themeFillTint="33"/>
            <w:noWrap/>
            <w:vAlign w:val="center"/>
            <w:hideMark/>
          </w:tcPr>
          <w:p w14:paraId="1F25E8F5"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332 213,5</w:t>
            </w:r>
          </w:p>
        </w:tc>
        <w:tc>
          <w:tcPr>
            <w:tcW w:w="1276" w:type="dxa"/>
            <w:shd w:val="clear" w:color="auto" w:fill="C6D9F1" w:themeFill="text2" w:themeFillTint="33"/>
            <w:noWrap/>
            <w:vAlign w:val="center"/>
            <w:hideMark/>
          </w:tcPr>
          <w:p w14:paraId="0C66D15B"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329 868,9</w:t>
            </w:r>
          </w:p>
        </w:tc>
      </w:tr>
      <w:tr w:rsidR="006359FC" w:rsidRPr="00900232" w14:paraId="3B717CB5" w14:textId="77777777" w:rsidTr="00E12207">
        <w:trPr>
          <w:trHeight w:val="49"/>
        </w:trPr>
        <w:tc>
          <w:tcPr>
            <w:tcW w:w="5211" w:type="dxa"/>
            <w:shd w:val="clear" w:color="000000" w:fill="FFFFFF"/>
            <w:vAlign w:val="center"/>
            <w:hideMark/>
          </w:tcPr>
          <w:p w14:paraId="6E52E966" w14:textId="76C11B1B" w:rsidR="006359FC" w:rsidRPr="00900232" w:rsidRDefault="00FA7160" w:rsidP="0026560A">
            <w:pPr>
              <w:jc w:val="both"/>
              <w:rPr>
                <w:rFonts w:eastAsia="Times New Roman"/>
                <w:sz w:val="20"/>
                <w:szCs w:val="20"/>
              </w:rPr>
            </w:pPr>
            <w:r>
              <w:rPr>
                <w:rFonts w:eastAsia="Times New Roman"/>
                <w:sz w:val="20"/>
                <w:szCs w:val="20"/>
              </w:rPr>
              <w:lastRenderedPageBreak/>
              <w:t>МП</w:t>
            </w:r>
            <w:r w:rsidR="006359FC" w:rsidRPr="00900232">
              <w:rPr>
                <w:rFonts w:eastAsia="Times New Roman"/>
                <w:sz w:val="20"/>
                <w:szCs w:val="20"/>
              </w:rPr>
              <w:t xml:space="preserve"> </w:t>
            </w:r>
            <w:r w:rsidR="006359FC">
              <w:rPr>
                <w:rFonts w:eastAsia="Times New Roman"/>
                <w:sz w:val="20"/>
                <w:szCs w:val="20"/>
              </w:rPr>
              <w:t>«</w:t>
            </w:r>
            <w:r w:rsidR="006359FC" w:rsidRPr="00900232">
              <w:rPr>
                <w:rFonts w:eastAsia="Times New Roman"/>
                <w:sz w:val="20"/>
                <w:szCs w:val="20"/>
              </w:rPr>
              <w:t>Строительство и дорожное хозяйство в городе Оренбурге</w:t>
            </w:r>
            <w:r w:rsidR="006359FC">
              <w:rPr>
                <w:rFonts w:eastAsia="Times New Roman"/>
                <w:sz w:val="20"/>
                <w:szCs w:val="20"/>
              </w:rPr>
              <w:t>»</w:t>
            </w:r>
          </w:p>
        </w:tc>
        <w:tc>
          <w:tcPr>
            <w:tcW w:w="1340" w:type="dxa"/>
            <w:shd w:val="clear" w:color="auto" w:fill="auto"/>
            <w:noWrap/>
            <w:vAlign w:val="center"/>
            <w:hideMark/>
          </w:tcPr>
          <w:p w14:paraId="7DD0E38A"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218 761,4</w:t>
            </w:r>
          </w:p>
        </w:tc>
        <w:tc>
          <w:tcPr>
            <w:tcW w:w="1276" w:type="dxa"/>
            <w:shd w:val="clear" w:color="auto" w:fill="auto"/>
            <w:noWrap/>
            <w:vAlign w:val="center"/>
            <w:hideMark/>
          </w:tcPr>
          <w:p w14:paraId="51B61E24"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auto"/>
            <w:noWrap/>
            <w:vAlign w:val="center"/>
            <w:hideMark/>
          </w:tcPr>
          <w:p w14:paraId="52AF3267"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auto"/>
            <w:noWrap/>
            <w:vAlign w:val="center"/>
            <w:hideMark/>
          </w:tcPr>
          <w:p w14:paraId="262D85C4"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r>
      <w:tr w:rsidR="006359FC" w:rsidRPr="00900232" w14:paraId="215BD7D4" w14:textId="77777777" w:rsidTr="00E12207">
        <w:trPr>
          <w:trHeight w:val="49"/>
        </w:trPr>
        <w:tc>
          <w:tcPr>
            <w:tcW w:w="5211" w:type="dxa"/>
            <w:shd w:val="clear" w:color="000000" w:fill="FFFFFF"/>
            <w:vAlign w:val="center"/>
            <w:hideMark/>
          </w:tcPr>
          <w:p w14:paraId="0BC9F0B1" w14:textId="6AE75B98" w:rsidR="006359FC" w:rsidRPr="00900232" w:rsidRDefault="00FA7160" w:rsidP="0026560A">
            <w:pPr>
              <w:jc w:val="both"/>
              <w:rPr>
                <w:rFonts w:eastAsia="Times New Roman"/>
                <w:sz w:val="20"/>
                <w:szCs w:val="20"/>
              </w:rPr>
            </w:pPr>
            <w:r>
              <w:rPr>
                <w:rFonts w:eastAsia="Times New Roman"/>
                <w:sz w:val="20"/>
                <w:szCs w:val="20"/>
              </w:rPr>
              <w:t>МП</w:t>
            </w:r>
            <w:r w:rsidR="006359FC" w:rsidRPr="00900232">
              <w:rPr>
                <w:rFonts w:eastAsia="Times New Roman"/>
                <w:sz w:val="20"/>
                <w:szCs w:val="20"/>
              </w:rPr>
              <w:t xml:space="preserve"> </w:t>
            </w:r>
            <w:r w:rsidR="006359FC">
              <w:rPr>
                <w:rFonts w:eastAsia="Times New Roman"/>
                <w:sz w:val="20"/>
                <w:szCs w:val="20"/>
              </w:rPr>
              <w:t>«</w:t>
            </w:r>
            <w:r w:rsidR="006359FC" w:rsidRPr="00900232">
              <w:rPr>
                <w:rFonts w:eastAsia="Times New Roman"/>
                <w:sz w:val="20"/>
                <w:szCs w:val="20"/>
              </w:rPr>
              <w:t xml:space="preserve">Комплексное развитие жилищно-коммунального хозяйства, благоустройства и реализация жилищной политики на территории муниципального образования </w:t>
            </w:r>
            <w:r w:rsidR="006359FC">
              <w:rPr>
                <w:rFonts w:eastAsia="Times New Roman"/>
                <w:sz w:val="20"/>
                <w:szCs w:val="20"/>
              </w:rPr>
              <w:t>«</w:t>
            </w:r>
            <w:r w:rsidR="006359FC" w:rsidRPr="00900232">
              <w:rPr>
                <w:rFonts w:eastAsia="Times New Roman"/>
                <w:sz w:val="20"/>
                <w:szCs w:val="20"/>
              </w:rPr>
              <w:t>город Оренбург</w:t>
            </w:r>
            <w:r w:rsidR="006359FC">
              <w:rPr>
                <w:rFonts w:eastAsia="Times New Roman"/>
                <w:sz w:val="20"/>
                <w:szCs w:val="20"/>
              </w:rPr>
              <w:t>»</w:t>
            </w:r>
          </w:p>
        </w:tc>
        <w:tc>
          <w:tcPr>
            <w:tcW w:w="1340" w:type="dxa"/>
            <w:shd w:val="clear" w:color="auto" w:fill="auto"/>
            <w:noWrap/>
            <w:vAlign w:val="center"/>
            <w:hideMark/>
          </w:tcPr>
          <w:p w14:paraId="5D236DF9"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214 219,2</w:t>
            </w:r>
          </w:p>
        </w:tc>
        <w:tc>
          <w:tcPr>
            <w:tcW w:w="1276" w:type="dxa"/>
            <w:shd w:val="clear" w:color="auto" w:fill="auto"/>
            <w:noWrap/>
            <w:vAlign w:val="center"/>
            <w:hideMark/>
          </w:tcPr>
          <w:p w14:paraId="333EC1B9"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271 733,7</w:t>
            </w:r>
          </w:p>
        </w:tc>
        <w:tc>
          <w:tcPr>
            <w:tcW w:w="1276" w:type="dxa"/>
            <w:shd w:val="clear" w:color="auto" w:fill="auto"/>
            <w:noWrap/>
            <w:vAlign w:val="center"/>
            <w:hideMark/>
          </w:tcPr>
          <w:p w14:paraId="099AAF00"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268 134,7</w:t>
            </w:r>
          </w:p>
        </w:tc>
        <w:tc>
          <w:tcPr>
            <w:tcW w:w="1276" w:type="dxa"/>
            <w:shd w:val="clear" w:color="auto" w:fill="auto"/>
            <w:noWrap/>
            <w:vAlign w:val="center"/>
            <w:hideMark/>
          </w:tcPr>
          <w:p w14:paraId="0E384FD8"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268 134,7</w:t>
            </w:r>
          </w:p>
        </w:tc>
      </w:tr>
      <w:tr w:rsidR="006359FC" w:rsidRPr="00900232" w14:paraId="4FF50ACD" w14:textId="77777777" w:rsidTr="00E12207">
        <w:trPr>
          <w:trHeight w:val="49"/>
        </w:trPr>
        <w:tc>
          <w:tcPr>
            <w:tcW w:w="5211" w:type="dxa"/>
            <w:shd w:val="clear" w:color="000000" w:fill="FFFFFF"/>
            <w:vAlign w:val="center"/>
            <w:hideMark/>
          </w:tcPr>
          <w:p w14:paraId="5B73A8FF" w14:textId="67457888" w:rsidR="006359FC" w:rsidRPr="00900232" w:rsidRDefault="00FA7160" w:rsidP="0026560A">
            <w:pPr>
              <w:jc w:val="both"/>
              <w:rPr>
                <w:rFonts w:eastAsia="Times New Roman"/>
                <w:sz w:val="20"/>
                <w:szCs w:val="20"/>
              </w:rPr>
            </w:pPr>
            <w:r>
              <w:rPr>
                <w:rFonts w:eastAsia="Times New Roman"/>
                <w:sz w:val="20"/>
                <w:szCs w:val="20"/>
              </w:rPr>
              <w:t>МП</w:t>
            </w:r>
            <w:r w:rsidR="006359FC" w:rsidRPr="00900232">
              <w:rPr>
                <w:rFonts w:eastAsia="Times New Roman"/>
                <w:sz w:val="20"/>
                <w:szCs w:val="20"/>
              </w:rPr>
              <w:t xml:space="preserve"> </w:t>
            </w:r>
            <w:r w:rsidR="006359FC">
              <w:rPr>
                <w:rFonts w:eastAsia="Times New Roman"/>
                <w:sz w:val="20"/>
                <w:szCs w:val="20"/>
              </w:rPr>
              <w:t>«</w:t>
            </w:r>
            <w:r w:rsidR="006359FC" w:rsidRPr="00900232">
              <w:rPr>
                <w:rFonts w:eastAsia="Times New Roman"/>
                <w:sz w:val="20"/>
                <w:szCs w:val="20"/>
              </w:rPr>
              <w:t xml:space="preserve">Переселение граждан муниципального образования </w:t>
            </w:r>
            <w:r w:rsidR="006359FC">
              <w:rPr>
                <w:rFonts w:eastAsia="Times New Roman"/>
                <w:sz w:val="20"/>
                <w:szCs w:val="20"/>
              </w:rPr>
              <w:t>«</w:t>
            </w:r>
            <w:r w:rsidR="006359FC" w:rsidRPr="00900232">
              <w:rPr>
                <w:rFonts w:eastAsia="Times New Roman"/>
                <w:sz w:val="20"/>
                <w:szCs w:val="20"/>
              </w:rPr>
              <w:t>город Оренбург</w:t>
            </w:r>
            <w:r w:rsidR="006359FC">
              <w:rPr>
                <w:rFonts w:eastAsia="Times New Roman"/>
                <w:sz w:val="20"/>
                <w:szCs w:val="20"/>
              </w:rPr>
              <w:t>»</w:t>
            </w:r>
            <w:r w:rsidR="006359FC" w:rsidRPr="00900232">
              <w:rPr>
                <w:rFonts w:eastAsia="Times New Roman"/>
                <w:sz w:val="20"/>
                <w:szCs w:val="20"/>
              </w:rPr>
              <w:t xml:space="preserve"> из жилых домов, признанных аварийными</w:t>
            </w:r>
            <w:r w:rsidR="006359FC">
              <w:rPr>
                <w:rFonts w:eastAsia="Times New Roman"/>
                <w:sz w:val="20"/>
                <w:szCs w:val="20"/>
              </w:rPr>
              <w:t>»</w:t>
            </w:r>
          </w:p>
        </w:tc>
        <w:tc>
          <w:tcPr>
            <w:tcW w:w="1340" w:type="dxa"/>
            <w:shd w:val="clear" w:color="auto" w:fill="auto"/>
            <w:noWrap/>
            <w:vAlign w:val="center"/>
            <w:hideMark/>
          </w:tcPr>
          <w:p w14:paraId="7F271553"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138 422,2</w:t>
            </w:r>
          </w:p>
        </w:tc>
        <w:tc>
          <w:tcPr>
            <w:tcW w:w="1276" w:type="dxa"/>
            <w:shd w:val="clear" w:color="auto" w:fill="auto"/>
            <w:noWrap/>
            <w:vAlign w:val="center"/>
            <w:hideMark/>
          </w:tcPr>
          <w:p w14:paraId="196A176D"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202 937,6</w:t>
            </w:r>
          </w:p>
        </w:tc>
        <w:tc>
          <w:tcPr>
            <w:tcW w:w="1276" w:type="dxa"/>
            <w:shd w:val="clear" w:color="auto" w:fill="auto"/>
            <w:noWrap/>
            <w:vAlign w:val="center"/>
            <w:hideMark/>
          </w:tcPr>
          <w:p w14:paraId="16117742"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61 778,8</w:t>
            </w:r>
          </w:p>
        </w:tc>
        <w:tc>
          <w:tcPr>
            <w:tcW w:w="1276" w:type="dxa"/>
            <w:shd w:val="clear" w:color="auto" w:fill="auto"/>
            <w:noWrap/>
            <w:vAlign w:val="center"/>
            <w:hideMark/>
          </w:tcPr>
          <w:p w14:paraId="3718DD78"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61 734,2</w:t>
            </w:r>
          </w:p>
        </w:tc>
      </w:tr>
      <w:tr w:rsidR="006359FC" w:rsidRPr="00900232" w14:paraId="6FEB889D" w14:textId="77777777" w:rsidTr="00E12207">
        <w:trPr>
          <w:trHeight w:val="49"/>
        </w:trPr>
        <w:tc>
          <w:tcPr>
            <w:tcW w:w="5211" w:type="dxa"/>
            <w:shd w:val="clear" w:color="000000" w:fill="FFFFFF"/>
            <w:vAlign w:val="center"/>
            <w:hideMark/>
          </w:tcPr>
          <w:p w14:paraId="06AC3BE2" w14:textId="77777777" w:rsidR="006359FC" w:rsidRPr="00900232" w:rsidRDefault="006359FC" w:rsidP="0026560A">
            <w:pPr>
              <w:jc w:val="both"/>
              <w:rPr>
                <w:rFonts w:eastAsia="Times New Roman"/>
                <w:sz w:val="20"/>
                <w:szCs w:val="20"/>
              </w:rPr>
            </w:pPr>
            <w:r w:rsidRPr="00900232">
              <w:rPr>
                <w:rFonts w:eastAsia="Times New Roman"/>
                <w:sz w:val="20"/>
                <w:szCs w:val="20"/>
              </w:rPr>
              <w:t>Непрограммные расходы</w:t>
            </w:r>
          </w:p>
        </w:tc>
        <w:tc>
          <w:tcPr>
            <w:tcW w:w="1340" w:type="dxa"/>
            <w:shd w:val="clear" w:color="auto" w:fill="auto"/>
            <w:noWrap/>
            <w:vAlign w:val="center"/>
            <w:hideMark/>
          </w:tcPr>
          <w:p w14:paraId="188205AD"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auto"/>
            <w:noWrap/>
            <w:vAlign w:val="center"/>
            <w:hideMark/>
          </w:tcPr>
          <w:p w14:paraId="4F2076A5"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c>
          <w:tcPr>
            <w:tcW w:w="1276" w:type="dxa"/>
            <w:shd w:val="clear" w:color="auto" w:fill="auto"/>
            <w:noWrap/>
            <w:vAlign w:val="center"/>
            <w:hideMark/>
          </w:tcPr>
          <w:p w14:paraId="2B7465A5"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2 300,0</w:t>
            </w:r>
          </w:p>
        </w:tc>
        <w:tc>
          <w:tcPr>
            <w:tcW w:w="1276" w:type="dxa"/>
            <w:shd w:val="clear" w:color="auto" w:fill="auto"/>
            <w:noWrap/>
            <w:vAlign w:val="center"/>
            <w:hideMark/>
          </w:tcPr>
          <w:p w14:paraId="2B6C2C48" w14:textId="77777777" w:rsidR="006359FC" w:rsidRPr="00900232" w:rsidRDefault="006359FC" w:rsidP="0026560A">
            <w:pPr>
              <w:jc w:val="right"/>
              <w:rPr>
                <w:rFonts w:eastAsia="Times New Roman"/>
                <w:color w:val="000000"/>
                <w:sz w:val="20"/>
                <w:szCs w:val="20"/>
              </w:rPr>
            </w:pPr>
            <w:r w:rsidRPr="00900232">
              <w:rPr>
                <w:rFonts w:eastAsia="Times New Roman"/>
                <w:color w:val="000000"/>
                <w:sz w:val="20"/>
                <w:szCs w:val="20"/>
              </w:rPr>
              <w:t>0,0</w:t>
            </w:r>
          </w:p>
        </w:tc>
      </w:tr>
      <w:tr w:rsidR="006359FC" w:rsidRPr="00900232" w14:paraId="6B4756B1" w14:textId="77777777" w:rsidTr="00E12207">
        <w:trPr>
          <w:trHeight w:val="49"/>
        </w:trPr>
        <w:tc>
          <w:tcPr>
            <w:tcW w:w="5211" w:type="dxa"/>
            <w:shd w:val="clear" w:color="auto" w:fill="00B0F0"/>
            <w:vAlign w:val="center"/>
            <w:hideMark/>
          </w:tcPr>
          <w:p w14:paraId="39E4F3A9" w14:textId="77777777" w:rsidR="006359FC" w:rsidRPr="00900232" w:rsidRDefault="006359FC" w:rsidP="0026560A">
            <w:pPr>
              <w:jc w:val="both"/>
              <w:rPr>
                <w:rFonts w:eastAsia="Times New Roman"/>
                <w:b/>
                <w:color w:val="FFFFFF" w:themeColor="background1"/>
                <w:sz w:val="20"/>
                <w:szCs w:val="20"/>
              </w:rPr>
            </w:pPr>
            <w:r w:rsidRPr="00900232">
              <w:rPr>
                <w:rFonts w:eastAsia="Times New Roman"/>
                <w:b/>
                <w:color w:val="FFFFFF" w:themeColor="background1"/>
                <w:sz w:val="20"/>
                <w:szCs w:val="20"/>
              </w:rPr>
              <w:t>Всего:</w:t>
            </w:r>
          </w:p>
        </w:tc>
        <w:tc>
          <w:tcPr>
            <w:tcW w:w="1340" w:type="dxa"/>
            <w:shd w:val="clear" w:color="auto" w:fill="00B0F0"/>
            <w:noWrap/>
            <w:vAlign w:val="center"/>
            <w:hideMark/>
          </w:tcPr>
          <w:p w14:paraId="1F64615B" w14:textId="77777777" w:rsidR="006359FC" w:rsidRPr="00900232" w:rsidRDefault="006359FC" w:rsidP="0026560A">
            <w:pPr>
              <w:jc w:val="right"/>
              <w:rPr>
                <w:rFonts w:eastAsia="Times New Roman"/>
                <w:b/>
                <w:color w:val="FFFFFF" w:themeColor="background1"/>
                <w:sz w:val="20"/>
                <w:szCs w:val="20"/>
              </w:rPr>
            </w:pPr>
            <w:r w:rsidRPr="00900232">
              <w:rPr>
                <w:rFonts w:eastAsia="Times New Roman"/>
                <w:b/>
                <w:color w:val="FFFFFF" w:themeColor="background1"/>
                <w:sz w:val="20"/>
                <w:szCs w:val="20"/>
              </w:rPr>
              <w:t>3 324 149,9</w:t>
            </w:r>
          </w:p>
        </w:tc>
        <w:tc>
          <w:tcPr>
            <w:tcW w:w="1276" w:type="dxa"/>
            <w:shd w:val="clear" w:color="auto" w:fill="00B0F0"/>
            <w:noWrap/>
            <w:vAlign w:val="center"/>
            <w:hideMark/>
          </w:tcPr>
          <w:p w14:paraId="68F7940F" w14:textId="77777777" w:rsidR="006359FC" w:rsidRPr="00900232" w:rsidRDefault="006359FC" w:rsidP="0026560A">
            <w:pPr>
              <w:jc w:val="right"/>
              <w:rPr>
                <w:rFonts w:eastAsia="Times New Roman"/>
                <w:b/>
                <w:color w:val="FFFFFF" w:themeColor="background1"/>
                <w:sz w:val="20"/>
                <w:szCs w:val="20"/>
              </w:rPr>
            </w:pPr>
            <w:r w:rsidRPr="00900232">
              <w:rPr>
                <w:rFonts w:eastAsia="Times New Roman"/>
                <w:b/>
                <w:color w:val="FFFFFF" w:themeColor="background1"/>
                <w:sz w:val="20"/>
                <w:szCs w:val="20"/>
              </w:rPr>
              <w:t>3 741 088,8</w:t>
            </w:r>
          </w:p>
        </w:tc>
        <w:tc>
          <w:tcPr>
            <w:tcW w:w="1276" w:type="dxa"/>
            <w:shd w:val="clear" w:color="auto" w:fill="00B0F0"/>
            <w:noWrap/>
            <w:vAlign w:val="center"/>
            <w:hideMark/>
          </w:tcPr>
          <w:p w14:paraId="7CF7DF88" w14:textId="77777777" w:rsidR="006359FC" w:rsidRPr="00900232" w:rsidRDefault="006359FC" w:rsidP="0026560A">
            <w:pPr>
              <w:jc w:val="right"/>
              <w:rPr>
                <w:rFonts w:eastAsia="Times New Roman"/>
                <w:b/>
                <w:color w:val="FFFFFF" w:themeColor="background1"/>
                <w:sz w:val="20"/>
                <w:szCs w:val="20"/>
              </w:rPr>
            </w:pPr>
            <w:r w:rsidRPr="00900232">
              <w:rPr>
                <w:rFonts w:eastAsia="Times New Roman"/>
                <w:b/>
                <w:color w:val="FFFFFF" w:themeColor="background1"/>
                <w:sz w:val="20"/>
                <w:szCs w:val="20"/>
              </w:rPr>
              <w:t>8 145 586,4</w:t>
            </w:r>
          </w:p>
        </w:tc>
        <w:tc>
          <w:tcPr>
            <w:tcW w:w="1276" w:type="dxa"/>
            <w:shd w:val="clear" w:color="auto" w:fill="00B0F0"/>
            <w:noWrap/>
            <w:vAlign w:val="center"/>
            <w:hideMark/>
          </w:tcPr>
          <w:p w14:paraId="4C476DAD" w14:textId="77777777" w:rsidR="006359FC" w:rsidRPr="00900232" w:rsidRDefault="006359FC" w:rsidP="0026560A">
            <w:pPr>
              <w:jc w:val="right"/>
              <w:rPr>
                <w:rFonts w:eastAsia="Times New Roman"/>
                <w:b/>
                <w:color w:val="FFFFFF" w:themeColor="background1"/>
                <w:sz w:val="20"/>
                <w:szCs w:val="20"/>
              </w:rPr>
            </w:pPr>
            <w:r w:rsidRPr="00900232">
              <w:rPr>
                <w:rFonts w:eastAsia="Times New Roman"/>
                <w:b/>
                <w:color w:val="FFFFFF" w:themeColor="background1"/>
                <w:sz w:val="20"/>
                <w:szCs w:val="20"/>
              </w:rPr>
              <w:t>1 512 961,8</w:t>
            </w:r>
          </w:p>
        </w:tc>
      </w:tr>
    </w:tbl>
    <w:p w14:paraId="2AD5C421" w14:textId="77777777" w:rsidR="006359FC" w:rsidRPr="00A23597" w:rsidRDefault="006359FC" w:rsidP="006359FC">
      <w:pPr>
        <w:tabs>
          <w:tab w:val="left" w:pos="0"/>
        </w:tabs>
        <w:ind w:firstLine="709"/>
        <w:contextualSpacing/>
        <w:jc w:val="both"/>
        <w:rPr>
          <w:sz w:val="16"/>
          <w:szCs w:val="28"/>
        </w:rPr>
      </w:pPr>
    </w:p>
    <w:p w14:paraId="65D1FB54" w14:textId="77777777" w:rsidR="006359FC" w:rsidRDefault="006359FC" w:rsidP="006359FC">
      <w:pPr>
        <w:tabs>
          <w:tab w:val="left" w:pos="0"/>
        </w:tabs>
        <w:ind w:firstLine="709"/>
        <w:contextualSpacing/>
        <w:jc w:val="both"/>
        <w:rPr>
          <w:sz w:val="28"/>
          <w:szCs w:val="28"/>
          <w:highlight w:val="yellow"/>
        </w:rPr>
      </w:pPr>
      <w:r w:rsidRPr="00BD27A5">
        <w:rPr>
          <w:sz w:val="28"/>
          <w:szCs w:val="28"/>
        </w:rPr>
        <w:t>На 202</w:t>
      </w:r>
      <w:r>
        <w:rPr>
          <w:sz w:val="28"/>
          <w:szCs w:val="28"/>
        </w:rPr>
        <w:t>2</w:t>
      </w:r>
      <w:r w:rsidRPr="00BD27A5">
        <w:rPr>
          <w:sz w:val="28"/>
          <w:szCs w:val="28"/>
        </w:rPr>
        <w:t xml:space="preserve"> год предусмотрены бюджетные инвестиции в объекты капитального строительства муниципальной собственности </w:t>
      </w:r>
      <w:r>
        <w:rPr>
          <w:sz w:val="28"/>
          <w:szCs w:val="28"/>
        </w:rPr>
        <w:t>четырем</w:t>
      </w:r>
      <w:r w:rsidRPr="00BD27A5">
        <w:rPr>
          <w:sz w:val="28"/>
          <w:szCs w:val="28"/>
        </w:rPr>
        <w:t xml:space="preserve"> ГРБС (КУИ, </w:t>
      </w:r>
      <w:proofErr w:type="spellStart"/>
      <w:r>
        <w:rPr>
          <w:sz w:val="28"/>
          <w:szCs w:val="28"/>
        </w:rPr>
        <w:t>ДГиЗО</w:t>
      </w:r>
      <w:proofErr w:type="spellEnd"/>
      <w:r>
        <w:rPr>
          <w:sz w:val="28"/>
          <w:szCs w:val="28"/>
        </w:rPr>
        <w:t xml:space="preserve">, </w:t>
      </w:r>
      <w:r w:rsidRPr="00BD27A5">
        <w:rPr>
          <w:sz w:val="28"/>
          <w:szCs w:val="28"/>
        </w:rPr>
        <w:t xml:space="preserve">УСДХ и УЖКХ) в сумме </w:t>
      </w:r>
      <w:r>
        <w:rPr>
          <w:sz w:val="28"/>
          <w:szCs w:val="28"/>
        </w:rPr>
        <w:t>3 741 088,8</w:t>
      </w:r>
      <w:r w:rsidRPr="00BD27A5">
        <w:rPr>
          <w:sz w:val="28"/>
          <w:szCs w:val="28"/>
        </w:rPr>
        <w:t> тыс. рублей. По сравнению с утвержденными бюджетными назначениями 202</w:t>
      </w:r>
      <w:r>
        <w:rPr>
          <w:sz w:val="28"/>
          <w:szCs w:val="28"/>
        </w:rPr>
        <w:t>1</w:t>
      </w:r>
      <w:r w:rsidRPr="00BD27A5">
        <w:rPr>
          <w:sz w:val="28"/>
          <w:szCs w:val="28"/>
        </w:rPr>
        <w:t xml:space="preserve"> года (</w:t>
      </w:r>
      <w:r w:rsidRPr="00900232">
        <w:rPr>
          <w:rFonts w:eastAsia="Times New Roman"/>
          <w:sz w:val="28"/>
          <w:szCs w:val="20"/>
        </w:rPr>
        <w:t>3 324 149,9</w:t>
      </w:r>
      <w:r w:rsidRPr="004A2B44">
        <w:rPr>
          <w:sz w:val="32"/>
          <w:szCs w:val="22"/>
        </w:rPr>
        <w:t xml:space="preserve"> </w:t>
      </w:r>
      <w:r w:rsidRPr="00BD27A5">
        <w:rPr>
          <w:sz w:val="28"/>
          <w:szCs w:val="28"/>
        </w:rPr>
        <w:t xml:space="preserve">тыс. рублей) их объем </w:t>
      </w:r>
      <w:r>
        <w:rPr>
          <w:sz w:val="28"/>
          <w:szCs w:val="28"/>
        </w:rPr>
        <w:t>увеличивается</w:t>
      </w:r>
      <w:r w:rsidRPr="00BD27A5">
        <w:rPr>
          <w:sz w:val="28"/>
          <w:szCs w:val="28"/>
        </w:rPr>
        <w:t xml:space="preserve"> на сумму </w:t>
      </w:r>
      <w:r>
        <w:rPr>
          <w:sz w:val="28"/>
          <w:szCs w:val="28"/>
        </w:rPr>
        <w:t>416 938,9</w:t>
      </w:r>
      <w:r w:rsidRPr="00BD27A5">
        <w:rPr>
          <w:sz w:val="28"/>
          <w:szCs w:val="28"/>
        </w:rPr>
        <w:t xml:space="preserve"> тыс. рублей </w:t>
      </w:r>
      <w:r w:rsidRPr="00B153B3">
        <w:rPr>
          <w:sz w:val="28"/>
          <w:szCs w:val="28"/>
        </w:rPr>
        <w:t xml:space="preserve">или на </w:t>
      </w:r>
      <w:r>
        <w:rPr>
          <w:sz w:val="28"/>
          <w:szCs w:val="28"/>
        </w:rPr>
        <w:t>12,5</w:t>
      </w:r>
      <w:r w:rsidRPr="00B153B3">
        <w:rPr>
          <w:sz w:val="28"/>
          <w:szCs w:val="28"/>
        </w:rPr>
        <w:t>%. В</w:t>
      </w:r>
      <w:r w:rsidRPr="00BD27A5">
        <w:rPr>
          <w:sz w:val="28"/>
          <w:szCs w:val="28"/>
        </w:rPr>
        <w:t xml:space="preserve"> процентном отношении бюджетные инвестиции в общем объеме расходов бюджета на 202</w:t>
      </w:r>
      <w:r>
        <w:rPr>
          <w:sz w:val="28"/>
          <w:szCs w:val="28"/>
        </w:rPr>
        <w:t>2</w:t>
      </w:r>
      <w:r w:rsidRPr="00BD27A5">
        <w:rPr>
          <w:sz w:val="28"/>
          <w:szCs w:val="28"/>
        </w:rPr>
        <w:t xml:space="preserve"> год прогнозируются на уровне </w:t>
      </w:r>
      <w:r>
        <w:rPr>
          <w:sz w:val="28"/>
          <w:szCs w:val="28"/>
        </w:rPr>
        <w:t>19,4</w:t>
      </w:r>
      <w:r w:rsidRPr="00BD27A5">
        <w:rPr>
          <w:sz w:val="28"/>
          <w:szCs w:val="28"/>
        </w:rPr>
        <w:t>%.</w:t>
      </w:r>
    </w:p>
    <w:p w14:paraId="43A3C172" w14:textId="77777777" w:rsidR="006359FC" w:rsidRDefault="006359FC" w:rsidP="006359FC">
      <w:pPr>
        <w:autoSpaceDE w:val="0"/>
        <w:autoSpaceDN w:val="0"/>
        <w:adjustRightInd w:val="0"/>
        <w:ind w:firstLine="709"/>
        <w:jc w:val="both"/>
        <w:rPr>
          <w:sz w:val="28"/>
          <w:szCs w:val="28"/>
        </w:rPr>
      </w:pPr>
      <w:r w:rsidRPr="00BD27A5">
        <w:rPr>
          <w:sz w:val="28"/>
          <w:szCs w:val="28"/>
        </w:rPr>
        <w:t>Объем бюджетных инвестиций на 202</w:t>
      </w:r>
      <w:r>
        <w:rPr>
          <w:sz w:val="28"/>
          <w:szCs w:val="28"/>
        </w:rPr>
        <w:t>3</w:t>
      </w:r>
      <w:r w:rsidRPr="00BD27A5">
        <w:rPr>
          <w:sz w:val="28"/>
          <w:szCs w:val="28"/>
        </w:rPr>
        <w:t xml:space="preserve"> год Проектом решения определен в сумме </w:t>
      </w:r>
      <w:r>
        <w:rPr>
          <w:sz w:val="28"/>
          <w:szCs w:val="28"/>
        </w:rPr>
        <w:t>8 145 586,4</w:t>
      </w:r>
      <w:r w:rsidRPr="00BD27A5">
        <w:rPr>
          <w:sz w:val="28"/>
          <w:szCs w:val="28"/>
        </w:rPr>
        <w:t xml:space="preserve"> тыс. рублей (</w:t>
      </w:r>
      <w:r>
        <w:rPr>
          <w:sz w:val="28"/>
          <w:szCs w:val="28"/>
        </w:rPr>
        <w:t>увеличение</w:t>
      </w:r>
      <w:r w:rsidRPr="00BD27A5">
        <w:rPr>
          <w:sz w:val="28"/>
          <w:szCs w:val="28"/>
        </w:rPr>
        <w:t xml:space="preserve"> </w:t>
      </w:r>
      <w:r>
        <w:rPr>
          <w:sz w:val="28"/>
          <w:szCs w:val="28"/>
        </w:rPr>
        <w:t>4 404 497,6</w:t>
      </w:r>
      <w:r w:rsidRPr="00BD27A5">
        <w:rPr>
          <w:sz w:val="28"/>
          <w:szCs w:val="28"/>
        </w:rPr>
        <w:t xml:space="preserve"> тыс. рублей </w:t>
      </w:r>
      <w:r w:rsidRPr="00B153B3">
        <w:rPr>
          <w:sz w:val="28"/>
          <w:szCs w:val="28"/>
        </w:rPr>
        <w:t xml:space="preserve">или </w:t>
      </w:r>
      <w:r>
        <w:rPr>
          <w:sz w:val="28"/>
          <w:szCs w:val="28"/>
        </w:rPr>
        <w:t>в 2,2 раза</w:t>
      </w:r>
      <w:r w:rsidRPr="00B153B3">
        <w:rPr>
          <w:sz w:val="28"/>
          <w:szCs w:val="28"/>
        </w:rPr>
        <w:t xml:space="preserve"> по отношению к 202</w:t>
      </w:r>
      <w:r>
        <w:rPr>
          <w:sz w:val="28"/>
          <w:szCs w:val="28"/>
        </w:rPr>
        <w:t>2</w:t>
      </w:r>
      <w:r w:rsidRPr="00B153B3">
        <w:rPr>
          <w:sz w:val="28"/>
          <w:szCs w:val="28"/>
        </w:rPr>
        <w:t xml:space="preserve"> году) и на 202</w:t>
      </w:r>
      <w:r>
        <w:rPr>
          <w:sz w:val="28"/>
          <w:szCs w:val="28"/>
        </w:rPr>
        <w:t>4</w:t>
      </w:r>
      <w:r w:rsidRPr="00B153B3">
        <w:rPr>
          <w:sz w:val="28"/>
          <w:szCs w:val="28"/>
        </w:rPr>
        <w:t xml:space="preserve"> год в сумме </w:t>
      </w:r>
      <w:r>
        <w:rPr>
          <w:sz w:val="28"/>
          <w:szCs w:val="28"/>
        </w:rPr>
        <w:t>1 512 961,8</w:t>
      </w:r>
      <w:r w:rsidRPr="00B153B3">
        <w:rPr>
          <w:sz w:val="28"/>
          <w:szCs w:val="28"/>
        </w:rPr>
        <w:t> тыс. рублей (снижение по</w:t>
      </w:r>
      <w:r w:rsidRPr="00BD27A5">
        <w:rPr>
          <w:sz w:val="28"/>
          <w:szCs w:val="28"/>
        </w:rPr>
        <w:t xml:space="preserve"> отношению к 202</w:t>
      </w:r>
      <w:r>
        <w:rPr>
          <w:sz w:val="28"/>
          <w:szCs w:val="28"/>
        </w:rPr>
        <w:t>3</w:t>
      </w:r>
      <w:r w:rsidRPr="00BD27A5">
        <w:rPr>
          <w:sz w:val="28"/>
          <w:szCs w:val="28"/>
        </w:rPr>
        <w:t xml:space="preserve"> году составляет </w:t>
      </w:r>
      <w:r>
        <w:rPr>
          <w:sz w:val="28"/>
          <w:szCs w:val="28"/>
        </w:rPr>
        <w:t>6 632 624,6</w:t>
      </w:r>
      <w:r w:rsidRPr="00BD27A5">
        <w:rPr>
          <w:sz w:val="28"/>
          <w:szCs w:val="28"/>
        </w:rPr>
        <w:t xml:space="preserve"> тыс. </w:t>
      </w:r>
      <w:r w:rsidRPr="00B153B3">
        <w:rPr>
          <w:sz w:val="28"/>
          <w:szCs w:val="28"/>
        </w:rPr>
        <w:t xml:space="preserve">рублей или </w:t>
      </w:r>
      <w:r>
        <w:rPr>
          <w:sz w:val="28"/>
          <w:szCs w:val="28"/>
        </w:rPr>
        <w:t>81,4</w:t>
      </w:r>
      <w:r w:rsidRPr="00B153B3">
        <w:rPr>
          <w:sz w:val="28"/>
          <w:szCs w:val="28"/>
        </w:rPr>
        <w:t>%). Бюджетные а</w:t>
      </w:r>
      <w:r w:rsidRPr="00E92E9A">
        <w:rPr>
          <w:sz w:val="28"/>
          <w:szCs w:val="28"/>
        </w:rPr>
        <w:t>ссигнования на 202</w:t>
      </w:r>
      <w:r>
        <w:rPr>
          <w:sz w:val="28"/>
          <w:szCs w:val="28"/>
        </w:rPr>
        <w:t>3</w:t>
      </w:r>
      <w:r w:rsidRPr="00E92E9A">
        <w:rPr>
          <w:sz w:val="28"/>
          <w:szCs w:val="28"/>
        </w:rPr>
        <w:t xml:space="preserve"> и</w:t>
      </w:r>
      <w:r>
        <w:rPr>
          <w:sz w:val="28"/>
          <w:szCs w:val="28"/>
        </w:rPr>
        <w:t xml:space="preserve"> </w:t>
      </w:r>
      <w:r w:rsidRPr="00E92E9A">
        <w:rPr>
          <w:sz w:val="28"/>
          <w:szCs w:val="28"/>
        </w:rPr>
        <w:t>202</w:t>
      </w:r>
      <w:r>
        <w:rPr>
          <w:sz w:val="28"/>
          <w:szCs w:val="28"/>
        </w:rPr>
        <w:t>4</w:t>
      </w:r>
      <w:r w:rsidRPr="00E92E9A">
        <w:rPr>
          <w:sz w:val="28"/>
          <w:szCs w:val="28"/>
        </w:rPr>
        <w:t xml:space="preserve"> годы предлагается утвердить двум ГРБС - УСДХ и УЖКХ.</w:t>
      </w:r>
    </w:p>
    <w:p w14:paraId="77A7D6D4" w14:textId="7E54CCBC" w:rsidR="00D26152" w:rsidRDefault="006359FC" w:rsidP="006359FC">
      <w:pPr>
        <w:autoSpaceDE w:val="0"/>
        <w:autoSpaceDN w:val="0"/>
        <w:adjustRightInd w:val="0"/>
        <w:ind w:firstLine="709"/>
        <w:jc w:val="both"/>
        <w:rPr>
          <w:sz w:val="28"/>
          <w:szCs w:val="28"/>
        </w:rPr>
      </w:pPr>
      <w:r w:rsidRPr="00B42BAB">
        <w:rPr>
          <w:sz w:val="28"/>
          <w:szCs w:val="28"/>
        </w:rPr>
        <w:t xml:space="preserve">Изменение объема инвестиций, как в сторону увеличения, так и в сторону уменьшения, в основном, связано с предоставляемыми межбюджетными трансфертами из вышестоящих бюджетов на данные цели, которые составляют основной объем инвестиций. </w:t>
      </w:r>
      <w:r w:rsidR="00FA7160" w:rsidRPr="00B42BAB">
        <w:rPr>
          <w:sz w:val="28"/>
          <w:szCs w:val="28"/>
        </w:rPr>
        <w:t xml:space="preserve">Положительная </w:t>
      </w:r>
      <w:r w:rsidR="004D4734" w:rsidRPr="00B42BAB">
        <w:rPr>
          <w:sz w:val="28"/>
          <w:szCs w:val="28"/>
        </w:rPr>
        <w:t>динамика объема инвестиций в объекты муниципальной собственности в 2022 и 2023 года</w:t>
      </w:r>
      <w:r w:rsidR="00123F37" w:rsidRPr="00B42BAB">
        <w:rPr>
          <w:sz w:val="28"/>
          <w:szCs w:val="28"/>
        </w:rPr>
        <w:t xml:space="preserve"> </w:t>
      </w:r>
      <w:r w:rsidR="00393A46" w:rsidRPr="00B42BAB">
        <w:rPr>
          <w:sz w:val="28"/>
          <w:szCs w:val="28"/>
        </w:rPr>
        <w:t xml:space="preserve">в основном </w:t>
      </w:r>
      <w:r w:rsidR="00FA7160" w:rsidRPr="00B42BAB">
        <w:rPr>
          <w:sz w:val="28"/>
          <w:szCs w:val="28"/>
        </w:rPr>
        <w:t xml:space="preserve">связана </w:t>
      </w:r>
      <w:r w:rsidR="00393A46" w:rsidRPr="00B42BAB">
        <w:rPr>
          <w:sz w:val="28"/>
          <w:szCs w:val="28"/>
        </w:rPr>
        <w:t xml:space="preserve">с увеличением </w:t>
      </w:r>
      <w:r w:rsidR="00FA7160" w:rsidRPr="00B42BAB">
        <w:rPr>
          <w:sz w:val="28"/>
          <w:szCs w:val="28"/>
        </w:rPr>
        <w:t>средств на создание объектов инфраструктуры в целях реализации инфраструктурного проекта «Молодой Оренбург»</w:t>
      </w:r>
      <w:r w:rsidR="000F65A3" w:rsidRPr="00B42BAB">
        <w:rPr>
          <w:sz w:val="28"/>
          <w:szCs w:val="28"/>
        </w:rPr>
        <w:t xml:space="preserve">, а также </w:t>
      </w:r>
      <w:r w:rsidR="00393A46" w:rsidRPr="00B42BAB">
        <w:rPr>
          <w:sz w:val="28"/>
          <w:szCs w:val="28"/>
        </w:rPr>
        <w:t xml:space="preserve">региональных проектов </w:t>
      </w:r>
      <w:r w:rsidR="00123F37" w:rsidRPr="00B42BAB">
        <w:rPr>
          <w:sz w:val="28"/>
          <w:szCs w:val="28"/>
        </w:rPr>
        <w:t>Оренбургской области</w:t>
      </w:r>
      <w:r w:rsidR="00BB02DA" w:rsidRPr="00B42BAB">
        <w:rPr>
          <w:sz w:val="28"/>
          <w:szCs w:val="28"/>
        </w:rPr>
        <w:t xml:space="preserve"> «Современная школа», «Жилье», «Региональная и местная дорожная сеть (Оренбургская область)», «Содействие занятости женщин - создание условий дошкольного образования для детей в возрасте до трех лет», «Формирование комфортной городской среды» и «Обеспечение устойчивого сокращения непригодного для проживания жилищного фонда».</w:t>
      </w:r>
    </w:p>
    <w:p w14:paraId="7C411CE2" w14:textId="4C190A2A" w:rsidR="006359FC" w:rsidRDefault="006359FC" w:rsidP="006359FC">
      <w:pPr>
        <w:autoSpaceDE w:val="0"/>
        <w:autoSpaceDN w:val="0"/>
        <w:adjustRightInd w:val="0"/>
        <w:ind w:firstLine="709"/>
        <w:jc w:val="both"/>
        <w:rPr>
          <w:sz w:val="28"/>
          <w:szCs w:val="28"/>
        </w:rPr>
      </w:pPr>
      <w:r>
        <w:rPr>
          <w:sz w:val="28"/>
          <w:szCs w:val="28"/>
        </w:rPr>
        <w:t>У</w:t>
      </w:r>
      <w:r w:rsidRPr="00E92E9A">
        <w:rPr>
          <w:sz w:val="28"/>
          <w:szCs w:val="28"/>
        </w:rPr>
        <w:t xml:space="preserve">величение объема средств на бюджетные инвестиции </w:t>
      </w:r>
      <w:r>
        <w:rPr>
          <w:sz w:val="28"/>
          <w:szCs w:val="28"/>
        </w:rPr>
        <w:t xml:space="preserve">в предстоящем бюджетном периоде </w:t>
      </w:r>
      <w:r w:rsidRPr="00E92E9A">
        <w:rPr>
          <w:sz w:val="28"/>
          <w:szCs w:val="28"/>
        </w:rPr>
        <w:t>будет зависеть от участия муниципального образования «город Оренбург» в федеральных и областных инвестиционных проектах.</w:t>
      </w:r>
    </w:p>
    <w:p w14:paraId="68FE0E93" w14:textId="77777777" w:rsidR="006359FC" w:rsidRPr="00122E06" w:rsidRDefault="006359FC" w:rsidP="006359FC">
      <w:pPr>
        <w:widowControl w:val="0"/>
        <w:tabs>
          <w:tab w:val="left" w:pos="709"/>
          <w:tab w:val="left" w:pos="1134"/>
        </w:tabs>
        <w:ind w:firstLine="709"/>
        <w:jc w:val="both"/>
        <w:rPr>
          <w:sz w:val="28"/>
          <w:szCs w:val="28"/>
        </w:rPr>
      </w:pPr>
      <w:r w:rsidRPr="00122E06">
        <w:rPr>
          <w:sz w:val="28"/>
          <w:szCs w:val="28"/>
        </w:rPr>
        <w:t>Пунктом 3 Проекта решения, в соответствии со статьей 184.1 Бюджетного кодекса РФ, предусматривается общий объем бюджетных ассигнований на исполнение публичных нормативных обязательств: на 2022</w:t>
      </w:r>
      <w:r w:rsidRPr="00122E06">
        <w:rPr>
          <w:sz w:val="28"/>
          <w:szCs w:val="28"/>
          <w:lang w:val="en-US"/>
        </w:rPr>
        <w:t> </w:t>
      </w:r>
      <w:r w:rsidRPr="00122E06">
        <w:rPr>
          <w:sz w:val="28"/>
          <w:szCs w:val="28"/>
        </w:rPr>
        <w:t xml:space="preserve">год – в сумме 138 159,0 тыс. рублей, на 2023 год – в сумме 139 344,9 тыс. рублей, на 2024 год – в сумме 140 332,3 тыс. рублей. </w:t>
      </w:r>
    </w:p>
    <w:p w14:paraId="7581FCA2" w14:textId="00A8D02A" w:rsidR="006359FC" w:rsidRPr="00122E06" w:rsidRDefault="00614C22" w:rsidP="006359FC">
      <w:pPr>
        <w:widowControl w:val="0"/>
        <w:tabs>
          <w:tab w:val="left" w:pos="709"/>
          <w:tab w:val="left" w:pos="1134"/>
        </w:tabs>
        <w:ind w:firstLine="709"/>
        <w:jc w:val="both"/>
        <w:rPr>
          <w:sz w:val="28"/>
          <w:szCs w:val="28"/>
        </w:rPr>
      </w:pPr>
      <w:r>
        <w:rPr>
          <w:sz w:val="28"/>
          <w:szCs w:val="28"/>
        </w:rPr>
        <w:t>И</w:t>
      </w:r>
      <w:r w:rsidR="006359FC" w:rsidRPr="00122E06">
        <w:rPr>
          <w:sz w:val="28"/>
          <w:szCs w:val="28"/>
        </w:rPr>
        <w:t>сполнени</w:t>
      </w:r>
      <w:r w:rsidR="005E4BC3">
        <w:rPr>
          <w:sz w:val="28"/>
          <w:szCs w:val="28"/>
        </w:rPr>
        <w:t>е</w:t>
      </w:r>
      <w:r w:rsidR="006359FC" w:rsidRPr="00122E06">
        <w:rPr>
          <w:sz w:val="28"/>
          <w:szCs w:val="28"/>
        </w:rPr>
        <w:t xml:space="preserve"> </w:t>
      </w:r>
      <w:r w:rsidR="006359FC">
        <w:rPr>
          <w:sz w:val="28"/>
          <w:szCs w:val="28"/>
        </w:rPr>
        <w:t>публичных нормативных обязательств возлагается на УСП и Управление образования.</w:t>
      </w:r>
    </w:p>
    <w:p w14:paraId="16C5CDE3" w14:textId="0F672D7C" w:rsidR="006359FC" w:rsidRDefault="006359FC" w:rsidP="006359FC">
      <w:pPr>
        <w:widowControl w:val="0"/>
        <w:tabs>
          <w:tab w:val="left" w:pos="0"/>
        </w:tabs>
        <w:ind w:firstLine="709"/>
        <w:contextualSpacing/>
        <w:jc w:val="both"/>
        <w:rPr>
          <w:sz w:val="28"/>
          <w:szCs w:val="28"/>
        </w:rPr>
      </w:pPr>
      <w:r w:rsidRPr="006F2EA0">
        <w:rPr>
          <w:sz w:val="28"/>
          <w:szCs w:val="28"/>
        </w:rPr>
        <w:t>Распределение объема</w:t>
      </w:r>
      <w:r w:rsidR="00B5563D">
        <w:rPr>
          <w:sz w:val="28"/>
          <w:szCs w:val="28"/>
        </w:rPr>
        <w:t xml:space="preserve"> бюджетных</w:t>
      </w:r>
      <w:r w:rsidRPr="006F2EA0">
        <w:rPr>
          <w:sz w:val="28"/>
          <w:szCs w:val="28"/>
        </w:rPr>
        <w:t xml:space="preserve"> ассигновани</w:t>
      </w:r>
      <w:r w:rsidR="005E4BC3">
        <w:rPr>
          <w:sz w:val="28"/>
          <w:szCs w:val="28"/>
        </w:rPr>
        <w:t>й</w:t>
      </w:r>
      <w:r w:rsidRPr="006F2EA0">
        <w:rPr>
          <w:sz w:val="28"/>
          <w:szCs w:val="28"/>
        </w:rPr>
        <w:t xml:space="preserve"> на </w:t>
      </w:r>
      <w:r w:rsidRPr="00122E06">
        <w:rPr>
          <w:sz w:val="28"/>
          <w:szCs w:val="28"/>
        </w:rPr>
        <w:t>исполнени</w:t>
      </w:r>
      <w:r w:rsidR="005E4BC3">
        <w:rPr>
          <w:sz w:val="28"/>
          <w:szCs w:val="28"/>
        </w:rPr>
        <w:t>е</w:t>
      </w:r>
      <w:r w:rsidRPr="00122E06">
        <w:rPr>
          <w:sz w:val="28"/>
          <w:szCs w:val="28"/>
        </w:rPr>
        <w:t xml:space="preserve"> </w:t>
      </w:r>
      <w:r>
        <w:rPr>
          <w:sz w:val="28"/>
          <w:szCs w:val="28"/>
        </w:rPr>
        <w:t xml:space="preserve">публичных </w:t>
      </w:r>
      <w:r>
        <w:rPr>
          <w:sz w:val="28"/>
          <w:szCs w:val="28"/>
        </w:rPr>
        <w:lastRenderedPageBreak/>
        <w:t>нормативных обязательств</w:t>
      </w:r>
      <w:r w:rsidRPr="006F2EA0">
        <w:rPr>
          <w:sz w:val="28"/>
          <w:szCs w:val="28"/>
        </w:rPr>
        <w:t xml:space="preserve"> по главным распорядителям бюджетных средств </w:t>
      </w:r>
      <w:r>
        <w:rPr>
          <w:sz w:val="28"/>
          <w:szCs w:val="28"/>
        </w:rPr>
        <w:t xml:space="preserve">и направлениям расходов </w:t>
      </w:r>
      <w:r w:rsidRPr="006F2EA0">
        <w:rPr>
          <w:sz w:val="28"/>
          <w:szCs w:val="28"/>
        </w:rPr>
        <w:t>в 202</w:t>
      </w:r>
      <w:r>
        <w:rPr>
          <w:sz w:val="28"/>
          <w:szCs w:val="28"/>
        </w:rPr>
        <w:t>1</w:t>
      </w:r>
      <w:r w:rsidRPr="006F2EA0">
        <w:rPr>
          <w:sz w:val="28"/>
          <w:szCs w:val="28"/>
        </w:rPr>
        <w:t xml:space="preserve"> </w:t>
      </w:r>
      <w:r>
        <w:rPr>
          <w:sz w:val="28"/>
          <w:szCs w:val="28"/>
        </w:rPr>
        <w:t>–</w:t>
      </w:r>
      <w:r w:rsidRPr="006F2EA0">
        <w:rPr>
          <w:sz w:val="28"/>
          <w:szCs w:val="28"/>
        </w:rPr>
        <w:t xml:space="preserve"> 202</w:t>
      </w:r>
      <w:r>
        <w:rPr>
          <w:sz w:val="28"/>
          <w:szCs w:val="28"/>
        </w:rPr>
        <w:t>4</w:t>
      </w:r>
      <w:r w:rsidRPr="006F2EA0">
        <w:rPr>
          <w:sz w:val="28"/>
          <w:szCs w:val="28"/>
        </w:rPr>
        <w:t xml:space="preserve"> годах п</w:t>
      </w:r>
      <w:r>
        <w:rPr>
          <w:sz w:val="28"/>
          <w:szCs w:val="28"/>
        </w:rPr>
        <w:t>редставлено в следующей таблице.</w:t>
      </w:r>
    </w:p>
    <w:p w14:paraId="3D783AD5" w14:textId="77777777" w:rsidR="006359FC" w:rsidRDefault="006359FC" w:rsidP="006359FC">
      <w:pPr>
        <w:widowControl w:val="0"/>
        <w:tabs>
          <w:tab w:val="left" w:pos="709"/>
          <w:tab w:val="left" w:pos="1134"/>
        </w:tabs>
        <w:ind w:firstLine="709"/>
        <w:jc w:val="right"/>
        <w:rPr>
          <w:sz w:val="20"/>
          <w:szCs w:val="28"/>
        </w:rPr>
      </w:pPr>
      <w:r w:rsidRPr="00D67ADF">
        <w:rPr>
          <w:sz w:val="20"/>
          <w:szCs w:val="28"/>
        </w:rPr>
        <w:t>(тыс.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51"/>
        <w:gridCol w:w="1455"/>
        <w:gridCol w:w="1418"/>
        <w:gridCol w:w="1379"/>
        <w:gridCol w:w="1418"/>
      </w:tblGrid>
      <w:tr w:rsidR="006359FC" w:rsidRPr="00D67ADF" w14:paraId="44B44729" w14:textId="77777777" w:rsidTr="00326CA9">
        <w:trPr>
          <w:trHeight w:val="300"/>
        </w:trPr>
        <w:tc>
          <w:tcPr>
            <w:tcW w:w="4551" w:type="dxa"/>
            <w:vMerge w:val="restart"/>
            <w:shd w:val="clear" w:color="auto" w:fill="00B0F0"/>
            <w:noWrap/>
            <w:vAlign w:val="center"/>
            <w:hideMark/>
          </w:tcPr>
          <w:p w14:paraId="4875CE27" w14:textId="77777777" w:rsidR="006359FC" w:rsidRPr="00D67ADF" w:rsidRDefault="006359FC" w:rsidP="0026560A">
            <w:pPr>
              <w:jc w:val="center"/>
              <w:rPr>
                <w:rFonts w:eastAsia="Times New Roman"/>
                <w:b/>
                <w:color w:val="FFFFFF" w:themeColor="background1"/>
                <w:sz w:val="20"/>
                <w:szCs w:val="20"/>
              </w:rPr>
            </w:pPr>
            <w:r w:rsidRPr="00D67ADF">
              <w:rPr>
                <w:rFonts w:eastAsia="Times New Roman"/>
                <w:b/>
                <w:color w:val="FFFFFF" w:themeColor="background1"/>
                <w:sz w:val="20"/>
                <w:szCs w:val="20"/>
              </w:rPr>
              <w:t>Наименование ГР</w:t>
            </w:r>
            <w:r>
              <w:rPr>
                <w:rFonts w:eastAsia="Times New Roman"/>
                <w:b/>
                <w:color w:val="FFFFFF" w:themeColor="background1"/>
                <w:sz w:val="20"/>
                <w:szCs w:val="20"/>
              </w:rPr>
              <w:t>БС</w:t>
            </w:r>
            <w:r w:rsidRPr="00D67ADF">
              <w:rPr>
                <w:rFonts w:eastAsia="Times New Roman"/>
                <w:b/>
                <w:color w:val="FFFFFF" w:themeColor="background1"/>
                <w:sz w:val="20"/>
                <w:szCs w:val="20"/>
              </w:rPr>
              <w:t xml:space="preserve"> и публичного нормативного обязательства</w:t>
            </w:r>
          </w:p>
        </w:tc>
        <w:tc>
          <w:tcPr>
            <w:tcW w:w="1455" w:type="dxa"/>
            <w:vMerge w:val="restart"/>
            <w:shd w:val="clear" w:color="auto" w:fill="00B0F0"/>
            <w:vAlign w:val="center"/>
            <w:hideMark/>
          </w:tcPr>
          <w:p w14:paraId="6A7280A9" w14:textId="77777777" w:rsidR="006359FC" w:rsidRPr="00D67ADF" w:rsidRDefault="006359FC" w:rsidP="0026560A">
            <w:pPr>
              <w:jc w:val="center"/>
              <w:rPr>
                <w:rFonts w:eastAsia="Times New Roman"/>
                <w:b/>
                <w:color w:val="FFFFFF" w:themeColor="background1"/>
                <w:sz w:val="20"/>
                <w:szCs w:val="20"/>
              </w:rPr>
            </w:pPr>
            <w:r w:rsidRPr="00D67ADF">
              <w:rPr>
                <w:rFonts w:eastAsia="Times New Roman"/>
                <w:b/>
                <w:color w:val="FFFFFF" w:themeColor="background1"/>
                <w:sz w:val="20"/>
                <w:szCs w:val="20"/>
              </w:rPr>
              <w:t xml:space="preserve">2021 </w:t>
            </w:r>
            <w:proofErr w:type="gramStart"/>
            <w:r w:rsidRPr="00D67ADF">
              <w:rPr>
                <w:rFonts w:eastAsia="Times New Roman"/>
                <w:b/>
                <w:color w:val="FFFFFF" w:themeColor="background1"/>
                <w:sz w:val="20"/>
                <w:szCs w:val="20"/>
              </w:rPr>
              <w:t>год</w:t>
            </w:r>
            <w:r w:rsidRPr="00D67ADF">
              <w:rPr>
                <w:rFonts w:eastAsia="Times New Roman"/>
                <w:b/>
                <w:color w:val="FFFFFF" w:themeColor="background1"/>
                <w:sz w:val="20"/>
                <w:szCs w:val="20"/>
              </w:rPr>
              <w:br/>
              <w:t>(</w:t>
            </w:r>
            <w:proofErr w:type="gramEnd"/>
            <w:r w:rsidRPr="00D67ADF">
              <w:rPr>
                <w:rFonts w:eastAsia="Times New Roman"/>
                <w:b/>
                <w:color w:val="FFFFFF" w:themeColor="background1"/>
                <w:sz w:val="20"/>
                <w:szCs w:val="20"/>
              </w:rPr>
              <w:t xml:space="preserve">утверждено РОГС </w:t>
            </w:r>
            <w:r w:rsidRPr="00D67ADF">
              <w:rPr>
                <w:rFonts w:eastAsia="Times New Roman"/>
                <w:b/>
                <w:color w:val="FFFFFF" w:themeColor="background1"/>
                <w:sz w:val="20"/>
                <w:szCs w:val="20"/>
              </w:rPr>
              <w:br/>
              <w:t>№ 44)</w:t>
            </w:r>
          </w:p>
        </w:tc>
        <w:tc>
          <w:tcPr>
            <w:tcW w:w="4215" w:type="dxa"/>
            <w:gridSpan w:val="3"/>
            <w:shd w:val="clear" w:color="auto" w:fill="00B0F0"/>
            <w:noWrap/>
            <w:vAlign w:val="center"/>
            <w:hideMark/>
          </w:tcPr>
          <w:p w14:paraId="45BED313" w14:textId="77777777" w:rsidR="006359FC" w:rsidRPr="00D67ADF" w:rsidRDefault="006359FC" w:rsidP="0026560A">
            <w:pPr>
              <w:jc w:val="center"/>
              <w:rPr>
                <w:rFonts w:eastAsia="Times New Roman"/>
                <w:b/>
                <w:color w:val="FFFFFF" w:themeColor="background1"/>
                <w:sz w:val="20"/>
                <w:szCs w:val="20"/>
              </w:rPr>
            </w:pPr>
            <w:r w:rsidRPr="00D67ADF">
              <w:rPr>
                <w:rFonts w:eastAsia="Times New Roman"/>
                <w:b/>
                <w:color w:val="FFFFFF" w:themeColor="background1"/>
                <w:sz w:val="20"/>
                <w:szCs w:val="20"/>
              </w:rPr>
              <w:t>Проект решения</w:t>
            </w:r>
          </w:p>
        </w:tc>
      </w:tr>
      <w:tr w:rsidR="006359FC" w:rsidRPr="00D67ADF" w14:paraId="35F6057F" w14:textId="77777777" w:rsidTr="00326CA9">
        <w:trPr>
          <w:trHeight w:val="525"/>
        </w:trPr>
        <w:tc>
          <w:tcPr>
            <w:tcW w:w="4551" w:type="dxa"/>
            <w:vMerge/>
            <w:shd w:val="clear" w:color="auto" w:fill="00B0F0"/>
            <w:vAlign w:val="center"/>
            <w:hideMark/>
          </w:tcPr>
          <w:p w14:paraId="531ABFC4" w14:textId="77777777" w:rsidR="006359FC" w:rsidRPr="00D67ADF" w:rsidRDefault="006359FC" w:rsidP="0026560A">
            <w:pPr>
              <w:jc w:val="center"/>
              <w:rPr>
                <w:rFonts w:eastAsia="Times New Roman"/>
                <w:b/>
                <w:color w:val="FFFFFF" w:themeColor="background1"/>
                <w:sz w:val="20"/>
                <w:szCs w:val="20"/>
              </w:rPr>
            </w:pPr>
          </w:p>
        </w:tc>
        <w:tc>
          <w:tcPr>
            <w:tcW w:w="1455" w:type="dxa"/>
            <w:vMerge/>
            <w:shd w:val="clear" w:color="auto" w:fill="00B0F0"/>
            <w:vAlign w:val="center"/>
            <w:hideMark/>
          </w:tcPr>
          <w:p w14:paraId="443BB42B" w14:textId="77777777" w:rsidR="006359FC" w:rsidRPr="00D67ADF" w:rsidRDefault="006359FC" w:rsidP="0026560A">
            <w:pPr>
              <w:jc w:val="center"/>
              <w:rPr>
                <w:rFonts w:eastAsia="Times New Roman"/>
                <w:b/>
                <w:color w:val="FFFFFF" w:themeColor="background1"/>
                <w:sz w:val="20"/>
                <w:szCs w:val="20"/>
              </w:rPr>
            </w:pPr>
          </w:p>
        </w:tc>
        <w:tc>
          <w:tcPr>
            <w:tcW w:w="1418" w:type="dxa"/>
            <w:shd w:val="clear" w:color="auto" w:fill="00B0F0"/>
            <w:noWrap/>
            <w:vAlign w:val="center"/>
            <w:hideMark/>
          </w:tcPr>
          <w:p w14:paraId="417BBA06" w14:textId="77777777" w:rsidR="006359FC" w:rsidRPr="00D67ADF" w:rsidRDefault="006359FC" w:rsidP="0026560A">
            <w:pPr>
              <w:jc w:val="center"/>
              <w:rPr>
                <w:rFonts w:eastAsia="Times New Roman"/>
                <w:b/>
                <w:color w:val="FFFFFF" w:themeColor="background1"/>
                <w:sz w:val="20"/>
                <w:szCs w:val="20"/>
              </w:rPr>
            </w:pPr>
            <w:r w:rsidRPr="00D67ADF">
              <w:rPr>
                <w:rFonts w:eastAsia="Times New Roman"/>
                <w:b/>
                <w:color w:val="FFFFFF" w:themeColor="background1"/>
                <w:sz w:val="20"/>
                <w:szCs w:val="20"/>
              </w:rPr>
              <w:t>2022 год</w:t>
            </w:r>
          </w:p>
        </w:tc>
        <w:tc>
          <w:tcPr>
            <w:tcW w:w="1379" w:type="dxa"/>
            <w:shd w:val="clear" w:color="auto" w:fill="00B0F0"/>
            <w:noWrap/>
            <w:vAlign w:val="center"/>
            <w:hideMark/>
          </w:tcPr>
          <w:p w14:paraId="429C614E" w14:textId="77777777" w:rsidR="006359FC" w:rsidRPr="00D67ADF" w:rsidRDefault="006359FC" w:rsidP="0026560A">
            <w:pPr>
              <w:jc w:val="center"/>
              <w:rPr>
                <w:rFonts w:eastAsia="Times New Roman"/>
                <w:b/>
                <w:color w:val="FFFFFF" w:themeColor="background1"/>
                <w:sz w:val="20"/>
                <w:szCs w:val="20"/>
              </w:rPr>
            </w:pPr>
            <w:r w:rsidRPr="00D67ADF">
              <w:rPr>
                <w:rFonts w:eastAsia="Times New Roman"/>
                <w:b/>
                <w:color w:val="FFFFFF" w:themeColor="background1"/>
                <w:sz w:val="20"/>
                <w:szCs w:val="20"/>
              </w:rPr>
              <w:t>2023 год</w:t>
            </w:r>
          </w:p>
        </w:tc>
        <w:tc>
          <w:tcPr>
            <w:tcW w:w="1418" w:type="dxa"/>
            <w:shd w:val="clear" w:color="auto" w:fill="00B0F0"/>
            <w:noWrap/>
            <w:vAlign w:val="center"/>
            <w:hideMark/>
          </w:tcPr>
          <w:p w14:paraId="044DC11C" w14:textId="77777777" w:rsidR="006359FC" w:rsidRPr="00D67ADF" w:rsidRDefault="006359FC" w:rsidP="0026560A">
            <w:pPr>
              <w:jc w:val="center"/>
              <w:rPr>
                <w:rFonts w:eastAsia="Times New Roman"/>
                <w:b/>
                <w:color w:val="FFFFFF" w:themeColor="background1"/>
                <w:sz w:val="20"/>
                <w:szCs w:val="20"/>
              </w:rPr>
            </w:pPr>
            <w:r w:rsidRPr="00D67ADF">
              <w:rPr>
                <w:rFonts w:eastAsia="Times New Roman"/>
                <w:b/>
                <w:color w:val="FFFFFF" w:themeColor="background1"/>
                <w:sz w:val="20"/>
                <w:szCs w:val="20"/>
              </w:rPr>
              <w:t>2024 год</w:t>
            </w:r>
          </w:p>
        </w:tc>
      </w:tr>
      <w:tr w:rsidR="006359FC" w:rsidRPr="00D67ADF" w14:paraId="4052B054" w14:textId="77777777" w:rsidTr="00326CA9">
        <w:trPr>
          <w:trHeight w:val="510"/>
        </w:trPr>
        <w:tc>
          <w:tcPr>
            <w:tcW w:w="4551" w:type="dxa"/>
            <w:shd w:val="clear" w:color="auto" w:fill="C6D9F1" w:themeFill="text2" w:themeFillTint="33"/>
            <w:vAlign w:val="center"/>
            <w:hideMark/>
          </w:tcPr>
          <w:p w14:paraId="3A3DA710" w14:textId="77777777" w:rsidR="006359FC" w:rsidRPr="00D67ADF" w:rsidRDefault="006359FC" w:rsidP="0026560A">
            <w:pPr>
              <w:jc w:val="both"/>
              <w:rPr>
                <w:rFonts w:eastAsia="Times New Roman"/>
                <w:sz w:val="20"/>
                <w:szCs w:val="20"/>
              </w:rPr>
            </w:pPr>
            <w:r w:rsidRPr="00D67ADF">
              <w:rPr>
                <w:rFonts w:eastAsia="Times New Roman"/>
                <w:sz w:val="20"/>
                <w:szCs w:val="20"/>
              </w:rPr>
              <w:t>управление по социальной политике</w:t>
            </w:r>
            <w:r>
              <w:rPr>
                <w:rFonts w:eastAsia="Times New Roman"/>
                <w:sz w:val="20"/>
                <w:szCs w:val="20"/>
              </w:rPr>
              <w:t xml:space="preserve"> администрации города Оренбурга</w:t>
            </w:r>
          </w:p>
        </w:tc>
        <w:tc>
          <w:tcPr>
            <w:tcW w:w="1455" w:type="dxa"/>
            <w:shd w:val="clear" w:color="auto" w:fill="C6D9F1" w:themeFill="text2" w:themeFillTint="33"/>
            <w:noWrap/>
            <w:vAlign w:val="center"/>
            <w:hideMark/>
          </w:tcPr>
          <w:p w14:paraId="6A3EE70D" w14:textId="3904F9E1" w:rsidR="006359FC" w:rsidRPr="00D67ADF" w:rsidRDefault="006359FC" w:rsidP="00E36BB8">
            <w:pPr>
              <w:jc w:val="right"/>
              <w:rPr>
                <w:rFonts w:eastAsia="Times New Roman"/>
                <w:sz w:val="20"/>
                <w:szCs w:val="20"/>
              </w:rPr>
            </w:pPr>
            <w:r w:rsidRPr="00D67ADF">
              <w:rPr>
                <w:rFonts w:eastAsia="Times New Roman"/>
                <w:sz w:val="20"/>
                <w:szCs w:val="20"/>
              </w:rPr>
              <w:t>67</w:t>
            </w:r>
            <w:r w:rsidR="00E36BB8">
              <w:rPr>
                <w:rFonts w:eastAsia="Times New Roman"/>
                <w:sz w:val="20"/>
                <w:szCs w:val="20"/>
              </w:rPr>
              <w:t> </w:t>
            </w:r>
            <w:r w:rsidRPr="00D67ADF">
              <w:rPr>
                <w:rFonts w:eastAsia="Times New Roman"/>
                <w:sz w:val="20"/>
                <w:szCs w:val="20"/>
              </w:rPr>
              <w:t>719</w:t>
            </w:r>
            <w:r w:rsidR="00E36BB8">
              <w:rPr>
                <w:rFonts w:eastAsia="Times New Roman"/>
                <w:sz w:val="20"/>
                <w:szCs w:val="20"/>
              </w:rPr>
              <w:t>,</w:t>
            </w:r>
            <w:r w:rsidR="00326CA9">
              <w:rPr>
                <w:rFonts w:eastAsia="Times New Roman"/>
                <w:sz w:val="20"/>
                <w:szCs w:val="20"/>
              </w:rPr>
              <w:t>7</w:t>
            </w:r>
          </w:p>
        </w:tc>
        <w:tc>
          <w:tcPr>
            <w:tcW w:w="1418" w:type="dxa"/>
            <w:shd w:val="clear" w:color="auto" w:fill="C6D9F1" w:themeFill="text2" w:themeFillTint="33"/>
            <w:noWrap/>
            <w:vAlign w:val="center"/>
            <w:hideMark/>
          </w:tcPr>
          <w:p w14:paraId="0A32E08D" w14:textId="0FEB2750" w:rsidR="006359FC" w:rsidRPr="00D67ADF" w:rsidRDefault="006359FC" w:rsidP="00E36BB8">
            <w:pPr>
              <w:jc w:val="right"/>
              <w:rPr>
                <w:rFonts w:eastAsia="Times New Roman"/>
                <w:sz w:val="20"/>
                <w:szCs w:val="20"/>
              </w:rPr>
            </w:pPr>
            <w:r w:rsidRPr="00D67ADF">
              <w:rPr>
                <w:rFonts w:eastAsia="Times New Roman"/>
                <w:sz w:val="20"/>
                <w:szCs w:val="20"/>
              </w:rPr>
              <w:t>62</w:t>
            </w:r>
            <w:r w:rsidR="00E36BB8">
              <w:rPr>
                <w:rFonts w:eastAsia="Times New Roman"/>
                <w:sz w:val="20"/>
                <w:szCs w:val="20"/>
              </w:rPr>
              <w:t> </w:t>
            </w:r>
            <w:r w:rsidRPr="00D67ADF">
              <w:rPr>
                <w:rFonts w:eastAsia="Times New Roman"/>
                <w:sz w:val="20"/>
                <w:szCs w:val="20"/>
              </w:rPr>
              <w:t>165</w:t>
            </w:r>
            <w:r w:rsidR="00E36BB8">
              <w:rPr>
                <w:rFonts w:eastAsia="Times New Roman"/>
                <w:sz w:val="20"/>
                <w:szCs w:val="20"/>
              </w:rPr>
              <w:t>,4</w:t>
            </w:r>
          </w:p>
        </w:tc>
        <w:tc>
          <w:tcPr>
            <w:tcW w:w="1379" w:type="dxa"/>
            <w:shd w:val="clear" w:color="auto" w:fill="C6D9F1" w:themeFill="text2" w:themeFillTint="33"/>
            <w:noWrap/>
            <w:vAlign w:val="center"/>
            <w:hideMark/>
          </w:tcPr>
          <w:p w14:paraId="5CDD3A3E" w14:textId="0DC27F2A" w:rsidR="006359FC" w:rsidRPr="00D67ADF" w:rsidRDefault="006359FC" w:rsidP="00E36BB8">
            <w:pPr>
              <w:jc w:val="right"/>
              <w:rPr>
                <w:rFonts w:eastAsia="Times New Roman"/>
                <w:sz w:val="20"/>
                <w:szCs w:val="20"/>
              </w:rPr>
            </w:pPr>
            <w:r w:rsidRPr="00D67ADF">
              <w:rPr>
                <w:rFonts w:eastAsia="Times New Roman"/>
                <w:sz w:val="20"/>
                <w:szCs w:val="20"/>
              </w:rPr>
              <w:t>63</w:t>
            </w:r>
            <w:r w:rsidR="00E36BB8">
              <w:rPr>
                <w:rFonts w:eastAsia="Times New Roman"/>
                <w:sz w:val="20"/>
                <w:szCs w:val="20"/>
              </w:rPr>
              <w:t> </w:t>
            </w:r>
            <w:r w:rsidRPr="00D67ADF">
              <w:rPr>
                <w:rFonts w:eastAsia="Times New Roman"/>
                <w:sz w:val="20"/>
                <w:szCs w:val="20"/>
              </w:rPr>
              <w:t>324</w:t>
            </w:r>
            <w:r w:rsidR="00E36BB8">
              <w:rPr>
                <w:rFonts w:eastAsia="Times New Roman"/>
                <w:sz w:val="20"/>
                <w:szCs w:val="20"/>
              </w:rPr>
              <w:t>,</w:t>
            </w:r>
            <w:r w:rsidRPr="00D67ADF">
              <w:rPr>
                <w:rFonts w:eastAsia="Times New Roman"/>
                <w:sz w:val="20"/>
                <w:szCs w:val="20"/>
              </w:rPr>
              <w:t>9</w:t>
            </w:r>
          </w:p>
        </w:tc>
        <w:tc>
          <w:tcPr>
            <w:tcW w:w="1418" w:type="dxa"/>
            <w:shd w:val="clear" w:color="auto" w:fill="C6D9F1" w:themeFill="text2" w:themeFillTint="33"/>
            <w:noWrap/>
            <w:vAlign w:val="center"/>
            <w:hideMark/>
          </w:tcPr>
          <w:p w14:paraId="2E103F21" w14:textId="3E242FD3" w:rsidR="006359FC" w:rsidRPr="00D67ADF" w:rsidRDefault="006359FC" w:rsidP="00E36BB8">
            <w:pPr>
              <w:jc w:val="right"/>
              <w:rPr>
                <w:rFonts w:eastAsia="Times New Roman"/>
                <w:sz w:val="20"/>
                <w:szCs w:val="20"/>
              </w:rPr>
            </w:pPr>
            <w:r w:rsidRPr="00D67ADF">
              <w:rPr>
                <w:rFonts w:eastAsia="Times New Roman"/>
                <w:sz w:val="20"/>
                <w:szCs w:val="20"/>
              </w:rPr>
              <w:t>64</w:t>
            </w:r>
            <w:r w:rsidR="00E36BB8">
              <w:rPr>
                <w:rFonts w:eastAsia="Times New Roman"/>
                <w:sz w:val="20"/>
                <w:szCs w:val="20"/>
              </w:rPr>
              <w:t> </w:t>
            </w:r>
            <w:r w:rsidRPr="00D67ADF">
              <w:rPr>
                <w:rFonts w:eastAsia="Times New Roman"/>
                <w:sz w:val="20"/>
                <w:szCs w:val="20"/>
              </w:rPr>
              <w:t>284</w:t>
            </w:r>
            <w:r w:rsidR="00E36BB8">
              <w:rPr>
                <w:rFonts w:eastAsia="Times New Roman"/>
                <w:sz w:val="20"/>
                <w:szCs w:val="20"/>
              </w:rPr>
              <w:t>,9</w:t>
            </w:r>
          </w:p>
        </w:tc>
      </w:tr>
      <w:tr w:rsidR="006359FC" w:rsidRPr="00D67ADF" w14:paraId="137E9B25" w14:textId="77777777" w:rsidTr="00326CA9">
        <w:trPr>
          <w:trHeight w:val="113"/>
        </w:trPr>
        <w:tc>
          <w:tcPr>
            <w:tcW w:w="10221" w:type="dxa"/>
            <w:gridSpan w:val="5"/>
            <w:shd w:val="clear" w:color="auto" w:fill="auto"/>
            <w:vAlign w:val="center"/>
          </w:tcPr>
          <w:p w14:paraId="3F434A1A" w14:textId="77777777" w:rsidR="006359FC" w:rsidRPr="00D67ADF" w:rsidRDefault="006359FC" w:rsidP="0026560A">
            <w:pPr>
              <w:jc w:val="center"/>
              <w:rPr>
                <w:rFonts w:eastAsia="Times New Roman"/>
                <w:color w:val="000000"/>
                <w:sz w:val="20"/>
                <w:szCs w:val="20"/>
              </w:rPr>
            </w:pPr>
            <w:r>
              <w:rPr>
                <w:rFonts w:eastAsia="Times New Roman"/>
                <w:color w:val="000000"/>
                <w:sz w:val="20"/>
                <w:szCs w:val="20"/>
              </w:rPr>
              <w:t>Муниципальная программа «Социальная поддержка жителей города Оренбурга»</w:t>
            </w:r>
          </w:p>
        </w:tc>
      </w:tr>
      <w:tr w:rsidR="006359FC" w:rsidRPr="00D67ADF" w14:paraId="03D59BA8" w14:textId="77777777" w:rsidTr="0081104C">
        <w:trPr>
          <w:trHeight w:val="510"/>
        </w:trPr>
        <w:tc>
          <w:tcPr>
            <w:tcW w:w="4551" w:type="dxa"/>
            <w:shd w:val="clear" w:color="auto" w:fill="auto"/>
            <w:vAlign w:val="center"/>
            <w:hideMark/>
          </w:tcPr>
          <w:p w14:paraId="7B1289CB" w14:textId="77777777" w:rsidR="006359FC" w:rsidRPr="00D67ADF" w:rsidRDefault="006359FC" w:rsidP="0026560A">
            <w:pPr>
              <w:jc w:val="both"/>
              <w:rPr>
                <w:rFonts w:eastAsia="Times New Roman"/>
                <w:sz w:val="20"/>
                <w:szCs w:val="20"/>
              </w:rPr>
            </w:pPr>
            <w:r w:rsidRPr="00D67ADF">
              <w:rPr>
                <w:rFonts w:eastAsia="Times New Roman"/>
                <w:sz w:val="20"/>
                <w:szCs w:val="20"/>
              </w:rPr>
              <w:t>Предоставление социальных выплат, компенсаций и материальной помощи отдельным категориям граждан</w:t>
            </w:r>
          </w:p>
        </w:tc>
        <w:tc>
          <w:tcPr>
            <w:tcW w:w="1455" w:type="dxa"/>
            <w:shd w:val="clear" w:color="auto" w:fill="auto"/>
            <w:noWrap/>
            <w:vAlign w:val="center"/>
            <w:hideMark/>
          </w:tcPr>
          <w:p w14:paraId="113D2929" w14:textId="4CFA8600" w:rsidR="006359FC" w:rsidRPr="00D67ADF" w:rsidRDefault="006359FC" w:rsidP="0081104C">
            <w:pPr>
              <w:jc w:val="right"/>
              <w:rPr>
                <w:rFonts w:eastAsia="Times New Roman"/>
                <w:sz w:val="20"/>
                <w:szCs w:val="20"/>
              </w:rPr>
            </w:pPr>
            <w:r w:rsidRPr="00D67ADF">
              <w:rPr>
                <w:rFonts w:eastAsia="Times New Roman"/>
                <w:sz w:val="20"/>
                <w:szCs w:val="20"/>
              </w:rPr>
              <w:t>64</w:t>
            </w:r>
            <w:r w:rsidR="00E36BB8">
              <w:rPr>
                <w:rFonts w:eastAsia="Times New Roman"/>
                <w:sz w:val="20"/>
                <w:szCs w:val="20"/>
              </w:rPr>
              <w:t> </w:t>
            </w:r>
            <w:r w:rsidRPr="00D67ADF">
              <w:rPr>
                <w:rFonts w:eastAsia="Times New Roman"/>
                <w:sz w:val="20"/>
                <w:szCs w:val="20"/>
              </w:rPr>
              <w:t>219</w:t>
            </w:r>
            <w:r w:rsidR="00E36BB8">
              <w:rPr>
                <w:rFonts w:eastAsia="Times New Roman"/>
                <w:sz w:val="20"/>
                <w:szCs w:val="20"/>
              </w:rPr>
              <w:t>,</w:t>
            </w:r>
            <w:r w:rsidR="00326CA9">
              <w:rPr>
                <w:rFonts w:eastAsia="Times New Roman"/>
                <w:sz w:val="20"/>
                <w:szCs w:val="20"/>
              </w:rPr>
              <w:t>7</w:t>
            </w:r>
          </w:p>
        </w:tc>
        <w:tc>
          <w:tcPr>
            <w:tcW w:w="1418" w:type="dxa"/>
            <w:shd w:val="clear" w:color="auto" w:fill="auto"/>
            <w:noWrap/>
            <w:vAlign w:val="center"/>
            <w:hideMark/>
          </w:tcPr>
          <w:p w14:paraId="7260B979" w14:textId="64241526" w:rsidR="006359FC" w:rsidRPr="00D67ADF" w:rsidRDefault="006359FC" w:rsidP="0081104C">
            <w:pPr>
              <w:jc w:val="right"/>
              <w:rPr>
                <w:rFonts w:eastAsia="Times New Roman"/>
                <w:color w:val="000000"/>
                <w:sz w:val="20"/>
                <w:szCs w:val="20"/>
              </w:rPr>
            </w:pPr>
            <w:r w:rsidRPr="00D67ADF">
              <w:rPr>
                <w:rFonts w:eastAsia="Times New Roman"/>
                <w:color w:val="000000"/>
                <w:sz w:val="20"/>
                <w:szCs w:val="20"/>
              </w:rPr>
              <w:t>58</w:t>
            </w:r>
            <w:r w:rsidR="00E36BB8">
              <w:rPr>
                <w:rFonts w:eastAsia="Times New Roman"/>
                <w:color w:val="000000"/>
                <w:sz w:val="20"/>
                <w:szCs w:val="20"/>
              </w:rPr>
              <w:t> </w:t>
            </w:r>
            <w:r w:rsidRPr="00D67ADF">
              <w:rPr>
                <w:rFonts w:eastAsia="Times New Roman"/>
                <w:color w:val="000000"/>
                <w:sz w:val="20"/>
                <w:szCs w:val="20"/>
              </w:rPr>
              <w:t>021</w:t>
            </w:r>
            <w:r w:rsidR="00E36BB8">
              <w:rPr>
                <w:rFonts w:eastAsia="Times New Roman"/>
                <w:color w:val="000000"/>
                <w:sz w:val="20"/>
                <w:szCs w:val="20"/>
              </w:rPr>
              <w:t>,8</w:t>
            </w:r>
          </w:p>
        </w:tc>
        <w:tc>
          <w:tcPr>
            <w:tcW w:w="1379" w:type="dxa"/>
            <w:shd w:val="clear" w:color="auto" w:fill="auto"/>
            <w:noWrap/>
            <w:vAlign w:val="center"/>
            <w:hideMark/>
          </w:tcPr>
          <w:p w14:paraId="03B83DEA" w14:textId="515BC95A" w:rsidR="006359FC" w:rsidRPr="00D67ADF" w:rsidRDefault="006359FC" w:rsidP="0081104C">
            <w:pPr>
              <w:jc w:val="right"/>
              <w:rPr>
                <w:rFonts w:eastAsia="Times New Roman"/>
                <w:color w:val="000000"/>
                <w:sz w:val="20"/>
                <w:szCs w:val="20"/>
              </w:rPr>
            </w:pPr>
            <w:r w:rsidRPr="00D67ADF">
              <w:rPr>
                <w:rFonts w:eastAsia="Times New Roman"/>
                <w:color w:val="000000"/>
                <w:sz w:val="20"/>
                <w:szCs w:val="20"/>
              </w:rPr>
              <w:t>59</w:t>
            </w:r>
            <w:r w:rsidR="00E36BB8">
              <w:rPr>
                <w:rFonts w:eastAsia="Times New Roman"/>
                <w:color w:val="000000"/>
                <w:sz w:val="20"/>
                <w:szCs w:val="20"/>
              </w:rPr>
              <w:t> </w:t>
            </w:r>
            <w:r w:rsidRPr="00D67ADF">
              <w:rPr>
                <w:rFonts w:eastAsia="Times New Roman"/>
                <w:color w:val="000000"/>
                <w:sz w:val="20"/>
                <w:szCs w:val="20"/>
              </w:rPr>
              <w:t>139</w:t>
            </w:r>
            <w:r w:rsidR="00E36BB8">
              <w:rPr>
                <w:rFonts w:eastAsia="Times New Roman"/>
                <w:color w:val="000000"/>
                <w:sz w:val="20"/>
                <w:szCs w:val="20"/>
              </w:rPr>
              <w:t>,4</w:t>
            </w:r>
          </w:p>
        </w:tc>
        <w:tc>
          <w:tcPr>
            <w:tcW w:w="1418" w:type="dxa"/>
            <w:shd w:val="clear" w:color="auto" w:fill="auto"/>
            <w:noWrap/>
            <w:vAlign w:val="center"/>
            <w:hideMark/>
          </w:tcPr>
          <w:p w14:paraId="4E2BDD4C" w14:textId="4C900BF9" w:rsidR="006359FC" w:rsidRPr="00D67ADF" w:rsidRDefault="006359FC" w:rsidP="0081104C">
            <w:pPr>
              <w:jc w:val="right"/>
              <w:rPr>
                <w:rFonts w:eastAsia="Times New Roman"/>
                <w:color w:val="000000"/>
                <w:sz w:val="20"/>
                <w:szCs w:val="20"/>
              </w:rPr>
            </w:pPr>
            <w:r w:rsidRPr="00D67ADF">
              <w:rPr>
                <w:rFonts w:eastAsia="Times New Roman"/>
                <w:color w:val="000000"/>
                <w:sz w:val="20"/>
                <w:szCs w:val="20"/>
              </w:rPr>
              <w:t>60</w:t>
            </w:r>
            <w:r w:rsidR="00E36BB8">
              <w:rPr>
                <w:rFonts w:eastAsia="Times New Roman"/>
                <w:color w:val="000000"/>
                <w:sz w:val="20"/>
                <w:szCs w:val="20"/>
              </w:rPr>
              <w:t> </w:t>
            </w:r>
            <w:r w:rsidRPr="00D67ADF">
              <w:rPr>
                <w:rFonts w:eastAsia="Times New Roman"/>
                <w:color w:val="000000"/>
                <w:sz w:val="20"/>
                <w:szCs w:val="20"/>
              </w:rPr>
              <w:t>057</w:t>
            </w:r>
            <w:r w:rsidR="00E36BB8">
              <w:rPr>
                <w:rFonts w:eastAsia="Times New Roman"/>
                <w:color w:val="000000"/>
                <w:sz w:val="20"/>
                <w:szCs w:val="20"/>
              </w:rPr>
              <w:t>,3</w:t>
            </w:r>
          </w:p>
        </w:tc>
      </w:tr>
      <w:tr w:rsidR="006359FC" w:rsidRPr="00D67ADF" w14:paraId="04E06F15" w14:textId="77777777" w:rsidTr="00326CA9">
        <w:trPr>
          <w:trHeight w:val="765"/>
        </w:trPr>
        <w:tc>
          <w:tcPr>
            <w:tcW w:w="4551" w:type="dxa"/>
            <w:shd w:val="clear" w:color="auto" w:fill="auto"/>
            <w:vAlign w:val="center"/>
            <w:hideMark/>
          </w:tcPr>
          <w:p w14:paraId="34C136DA" w14:textId="77777777" w:rsidR="006359FC" w:rsidRPr="00D67ADF" w:rsidRDefault="006359FC" w:rsidP="0026560A">
            <w:pPr>
              <w:jc w:val="both"/>
              <w:rPr>
                <w:rFonts w:eastAsia="Times New Roman"/>
                <w:sz w:val="20"/>
                <w:szCs w:val="20"/>
              </w:rPr>
            </w:pPr>
            <w:r w:rsidRPr="00D67ADF">
              <w:rPr>
                <w:rFonts w:eastAsia="Times New Roman"/>
                <w:sz w:val="20"/>
                <w:szCs w:val="20"/>
              </w:rPr>
              <w:t xml:space="preserve">Субсидии на предоставление социальных гарантий по оплате за жилое помещение и коммунальные услуги лицам, удостоенным Звания </w:t>
            </w:r>
            <w:r>
              <w:rPr>
                <w:rFonts w:eastAsia="Times New Roman"/>
                <w:sz w:val="20"/>
                <w:szCs w:val="20"/>
              </w:rPr>
              <w:t>«</w:t>
            </w:r>
            <w:r w:rsidRPr="00D67ADF">
              <w:rPr>
                <w:rFonts w:eastAsia="Times New Roman"/>
                <w:sz w:val="20"/>
                <w:szCs w:val="20"/>
              </w:rPr>
              <w:t>Почетный гражданин города Оренбурга</w:t>
            </w:r>
            <w:r>
              <w:rPr>
                <w:rFonts w:eastAsia="Times New Roman"/>
                <w:sz w:val="20"/>
                <w:szCs w:val="20"/>
              </w:rPr>
              <w:t>»</w:t>
            </w:r>
          </w:p>
        </w:tc>
        <w:tc>
          <w:tcPr>
            <w:tcW w:w="1455" w:type="dxa"/>
            <w:shd w:val="clear" w:color="auto" w:fill="auto"/>
            <w:vAlign w:val="center"/>
            <w:hideMark/>
          </w:tcPr>
          <w:p w14:paraId="73621339" w14:textId="77777777" w:rsidR="006359FC" w:rsidRPr="00D67ADF" w:rsidRDefault="006359FC" w:rsidP="0026560A">
            <w:pPr>
              <w:jc w:val="right"/>
              <w:rPr>
                <w:rFonts w:eastAsia="Times New Roman"/>
                <w:sz w:val="20"/>
                <w:szCs w:val="20"/>
              </w:rPr>
            </w:pPr>
            <w:r w:rsidRPr="00D67ADF">
              <w:rPr>
                <w:rFonts w:eastAsia="Times New Roman"/>
                <w:sz w:val="20"/>
                <w:szCs w:val="20"/>
              </w:rPr>
              <w:t>0,0</w:t>
            </w:r>
          </w:p>
        </w:tc>
        <w:tc>
          <w:tcPr>
            <w:tcW w:w="1418" w:type="dxa"/>
            <w:shd w:val="clear" w:color="auto" w:fill="auto"/>
            <w:noWrap/>
            <w:vAlign w:val="center"/>
            <w:hideMark/>
          </w:tcPr>
          <w:p w14:paraId="14885D3B" w14:textId="0B5E420D" w:rsidR="006359FC" w:rsidRPr="00D67ADF" w:rsidRDefault="006359FC" w:rsidP="00E36BB8">
            <w:pPr>
              <w:jc w:val="right"/>
              <w:rPr>
                <w:rFonts w:eastAsia="Times New Roman"/>
                <w:sz w:val="20"/>
                <w:szCs w:val="20"/>
              </w:rPr>
            </w:pPr>
            <w:r w:rsidRPr="00D67ADF">
              <w:rPr>
                <w:rFonts w:eastAsia="Times New Roman"/>
                <w:sz w:val="20"/>
                <w:szCs w:val="20"/>
              </w:rPr>
              <w:t>643</w:t>
            </w:r>
            <w:r w:rsidR="00E36BB8">
              <w:rPr>
                <w:rFonts w:eastAsia="Times New Roman"/>
                <w:sz w:val="20"/>
                <w:szCs w:val="20"/>
              </w:rPr>
              <w:t>,</w:t>
            </w:r>
            <w:r w:rsidRPr="00D67ADF">
              <w:rPr>
                <w:rFonts w:eastAsia="Times New Roman"/>
                <w:sz w:val="20"/>
                <w:szCs w:val="20"/>
              </w:rPr>
              <w:t>6</w:t>
            </w:r>
          </w:p>
        </w:tc>
        <w:tc>
          <w:tcPr>
            <w:tcW w:w="1379" w:type="dxa"/>
            <w:shd w:val="clear" w:color="auto" w:fill="auto"/>
            <w:noWrap/>
            <w:vAlign w:val="center"/>
            <w:hideMark/>
          </w:tcPr>
          <w:p w14:paraId="4E6D6D16" w14:textId="5BBC98D3" w:rsidR="006359FC" w:rsidRPr="00D67ADF" w:rsidRDefault="006359FC" w:rsidP="00E36BB8">
            <w:pPr>
              <w:jc w:val="right"/>
              <w:rPr>
                <w:rFonts w:eastAsia="Times New Roman"/>
                <w:sz w:val="20"/>
                <w:szCs w:val="20"/>
              </w:rPr>
            </w:pPr>
            <w:r w:rsidRPr="00D67ADF">
              <w:rPr>
                <w:rFonts w:eastAsia="Times New Roman"/>
                <w:sz w:val="20"/>
                <w:szCs w:val="20"/>
              </w:rPr>
              <w:t>685</w:t>
            </w:r>
            <w:r w:rsidR="00E36BB8">
              <w:rPr>
                <w:rFonts w:eastAsia="Times New Roman"/>
                <w:sz w:val="20"/>
                <w:szCs w:val="20"/>
              </w:rPr>
              <w:t>,</w:t>
            </w:r>
            <w:r w:rsidR="00E36BB8" w:rsidRPr="00326CA9">
              <w:rPr>
                <w:rFonts w:eastAsia="Times New Roman"/>
                <w:sz w:val="20"/>
                <w:szCs w:val="20"/>
              </w:rPr>
              <w:t>5</w:t>
            </w:r>
          </w:p>
        </w:tc>
        <w:tc>
          <w:tcPr>
            <w:tcW w:w="1418" w:type="dxa"/>
            <w:shd w:val="clear" w:color="auto" w:fill="auto"/>
            <w:noWrap/>
            <w:vAlign w:val="center"/>
            <w:hideMark/>
          </w:tcPr>
          <w:p w14:paraId="56FEB7DD" w14:textId="0B6FBB0C" w:rsidR="006359FC" w:rsidRPr="00D67ADF" w:rsidRDefault="006359FC" w:rsidP="00E36BB8">
            <w:pPr>
              <w:jc w:val="right"/>
              <w:rPr>
                <w:rFonts w:eastAsia="Times New Roman"/>
                <w:sz w:val="20"/>
                <w:szCs w:val="20"/>
              </w:rPr>
            </w:pPr>
            <w:r w:rsidRPr="00D67ADF">
              <w:rPr>
                <w:rFonts w:eastAsia="Times New Roman"/>
                <w:sz w:val="20"/>
                <w:szCs w:val="20"/>
              </w:rPr>
              <w:t>727</w:t>
            </w:r>
            <w:r w:rsidR="00E36BB8">
              <w:rPr>
                <w:rFonts w:eastAsia="Times New Roman"/>
                <w:sz w:val="20"/>
                <w:szCs w:val="20"/>
              </w:rPr>
              <w:t>,6</w:t>
            </w:r>
          </w:p>
        </w:tc>
      </w:tr>
      <w:tr w:rsidR="006359FC" w:rsidRPr="00D67ADF" w14:paraId="5C8A9DF9" w14:textId="77777777" w:rsidTr="00326CA9">
        <w:trPr>
          <w:trHeight w:val="1275"/>
        </w:trPr>
        <w:tc>
          <w:tcPr>
            <w:tcW w:w="4551" w:type="dxa"/>
            <w:shd w:val="clear" w:color="auto" w:fill="auto"/>
            <w:vAlign w:val="center"/>
            <w:hideMark/>
          </w:tcPr>
          <w:p w14:paraId="31122B48" w14:textId="77777777" w:rsidR="006359FC" w:rsidRPr="00D67ADF" w:rsidRDefault="006359FC" w:rsidP="0026560A">
            <w:pPr>
              <w:jc w:val="both"/>
              <w:rPr>
                <w:rFonts w:eastAsia="Times New Roman"/>
                <w:sz w:val="20"/>
                <w:szCs w:val="20"/>
              </w:rPr>
            </w:pPr>
            <w:r w:rsidRPr="00D67ADF">
              <w:rPr>
                <w:rFonts w:eastAsia="Times New Roman"/>
                <w:sz w:val="20"/>
                <w:szCs w:val="20"/>
              </w:rPr>
              <w:t>Организация, проведение социально значимых мероприятий и предоставление дополнительных мер социальной под</w:t>
            </w:r>
            <w:r>
              <w:rPr>
                <w:rFonts w:eastAsia="Times New Roman"/>
                <w:sz w:val="20"/>
                <w:szCs w:val="20"/>
              </w:rPr>
              <w:t xml:space="preserve">держки медицинским работникам, </w:t>
            </w:r>
            <w:r w:rsidRPr="00D67ADF">
              <w:rPr>
                <w:rFonts w:eastAsia="Times New Roman"/>
                <w:sz w:val="20"/>
                <w:szCs w:val="20"/>
              </w:rPr>
              <w:t>предупреждение заболеваемости и устранение факторов, отрицательно влияющих на здоровье жителей города Оренбурга</w:t>
            </w:r>
          </w:p>
        </w:tc>
        <w:tc>
          <w:tcPr>
            <w:tcW w:w="1455" w:type="dxa"/>
            <w:shd w:val="clear" w:color="auto" w:fill="auto"/>
            <w:vAlign w:val="center"/>
            <w:hideMark/>
          </w:tcPr>
          <w:p w14:paraId="21133AE8" w14:textId="479936D3" w:rsidR="006359FC" w:rsidRPr="00D67ADF" w:rsidRDefault="006359FC" w:rsidP="00E36BB8">
            <w:pPr>
              <w:jc w:val="right"/>
              <w:rPr>
                <w:rFonts w:eastAsia="Times New Roman"/>
                <w:sz w:val="20"/>
                <w:szCs w:val="20"/>
              </w:rPr>
            </w:pPr>
            <w:r w:rsidRPr="00D67ADF">
              <w:rPr>
                <w:rFonts w:eastAsia="Times New Roman"/>
                <w:sz w:val="20"/>
                <w:szCs w:val="20"/>
              </w:rPr>
              <w:t>3 500,0</w:t>
            </w:r>
          </w:p>
        </w:tc>
        <w:tc>
          <w:tcPr>
            <w:tcW w:w="1418" w:type="dxa"/>
            <w:shd w:val="clear" w:color="auto" w:fill="auto"/>
            <w:noWrap/>
            <w:vAlign w:val="center"/>
            <w:hideMark/>
          </w:tcPr>
          <w:p w14:paraId="79C79046" w14:textId="44AA47A8" w:rsidR="006359FC" w:rsidRPr="00D67ADF" w:rsidRDefault="006359FC" w:rsidP="00E36BB8">
            <w:pPr>
              <w:jc w:val="right"/>
              <w:rPr>
                <w:rFonts w:eastAsia="Times New Roman"/>
                <w:sz w:val="20"/>
                <w:szCs w:val="20"/>
              </w:rPr>
            </w:pPr>
            <w:r w:rsidRPr="00D67ADF">
              <w:rPr>
                <w:rFonts w:eastAsia="Times New Roman"/>
                <w:sz w:val="20"/>
                <w:szCs w:val="20"/>
              </w:rPr>
              <w:t>3 500,0</w:t>
            </w:r>
          </w:p>
        </w:tc>
        <w:tc>
          <w:tcPr>
            <w:tcW w:w="1379" w:type="dxa"/>
            <w:shd w:val="clear" w:color="auto" w:fill="auto"/>
            <w:noWrap/>
            <w:vAlign w:val="center"/>
            <w:hideMark/>
          </w:tcPr>
          <w:p w14:paraId="77F6BDE5" w14:textId="2D9B8DF4" w:rsidR="006359FC" w:rsidRPr="00D67ADF" w:rsidRDefault="006359FC" w:rsidP="00E36BB8">
            <w:pPr>
              <w:jc w:val="right"/>
              <w:rPr>
                <w:rFonts w:eastAsia="Times New Roman"/>
                <w:sz w:val="20"/>
                <w:szCs w:val="20"/>
              </w:rPr>
            </w:pPr>
            <w:r w:rsidRPr="00D67ADF">
              <w:rPr>
                <w:rFonts w:eastAsia="Times New Roman"/>
                <w:sz w:val="20"/>
                <w:szCs w:val="20"/>
              </w:rPr>
              <w:t>3 500,0</w:t>
            </w:r>
          </w:p>
        </w:tc>
        <w:tc>
          <w:tcPr>
            <w:tcW w:w="1418" w:type="dxa"/>
            <w:shd w:val="clear" w:color="auto" w:fill="auto"/>
            <w:noWrap/>
            <w:vAlign w:val="center"/>
            <w:hideMark/>
          </w:tcPr>
          <w:p w14:paraId="4FDFECC2" w14:textId="0A5AB227" w:rsidR="006359FC" w:rsidRPr="00D67ADF" w:rsidRDefault="006359FC" w:rsidP="00E36BB8">
            <w:pPr>
              <w:jc w:val="right"/>
              <w:rPr>
                <w:rFonts w:eastAsia="Times New Roman"/>
                <w:sz w:val="20"/>
                <w:szCs w:val="20"/>
              </w:rPr>
            </w:pPr>
            <w:r w:rsidRPr="00D67ADF">
              <w:rPr>
                <w:rFonts w:eastAsia="Times New Roman"/>
                <w:sz w:val="20"/>
                <w:szCs w:val="20"/>
              </w:rPr>
              <w:t>3 500,0</w:t>
            </w:r>
          </w:p>
        </w:tc>
      </w:tr>
      <w:tr w:rsidR="006359FC" w:rsidRPr="00D67ADF" w14:paraId="0304B2D8" w14:textId="77777777" w:rsidTr="00326CA9">
        <w:trPr>
          <w:trHeight w:val="300"/>
        </w:trPr>
        <w:tc>
          <w:tcPr>
            <w:tcW w:w="4551" w:type="dxa"/>
            <w:shd w:val="clear" w:color="auto" w:fill="C6D9F1" w:themeFill="text2" w:themeFillTint="33"/>
            <w:vAlign w:val="center"/>
            <w:hideMark/>
          </w:tcPr>
          <w:p w14:paraId="4CDB4EF2" w14:textId="77777777" w:rsidR="006359FC" w:rsidRPr="00D67ADF" w:rsidRDefault="006359FC" w:rsidP="0026560A">
            <w:pPr>
              <w:jc w:val="both"/>
              <w:rPr>
                <w:rFonts w:eastAsia="Times New Roman"/>
                <w:sz w:val="20"/>
                <w:szCs w:val="20"/>
              </w:rPr>
            </w:pPr>
            <w:r w:rsidRPr="00D67ADF">
              <w:rPr>
                <w:rFonts w:eastAsia="Times New Roman"/>
                <w:sz w:val="20"/>
                <w:szCs w:val="20"/>
              </w:rPr>
              <w:t>управление образования адми</w:t>
            </w:r>
            <w:r>
              <w:rPr>
                <w:rFonts w:eastAsia="Times New Roman"/>
                <w:sz w:val="20"/>
                <w:szCs w:val="20"/>
              </w:rPr>
              <w:t>нистрации города Оренбурга</w:t>
            </w:r>
          </w:p>
        </w:tc>
        <w:tc>
          <w:tcPr>
            <w:tcW w:w="1455" w:type="dxa"/>
            <w:shd w:val="clear" w:color="auto" w:fill="C6D9F1" w:themeFill="text2" w:themeFillTint="33"/>
            <w:vAlign w:val="center"/>
            <w:hideMark/>
          </w:tcPr>
          <w:p w14:paraId="14706C90" w14:textId="24632B5E" w:rsidR="006359FC" w:rsidRPr="00D67ADF" w:rsidRDefault="006359FC" w:rsidP="00E36BB8">
            <w:pPr>
              <w:jc w:val="right"/>
              <w:rPr>
                <w:rFonts w:eastAsia="Times New Roman"/>
                <w:sz w:val="20"/>
                <w:szCs w:val="20"/>
              </w:rPr>
            </w:pPr>
            <w:r w:rsidRPr="00D67ADF">
              <w:rPr>
                <w:rFonts w:eastAsia="Times New Roman"/>
                <w:sz w:val="20"/>
                <w:szCs w:val="20"/>
              </w:rPr>
              <w:t>77</w:t>
            </w:r>
            <w:r w:rsidR="00E36BB8">
              <w:rPr>
                <w:rFonts w:eastAsia="Times New Roman"/>
                <w:sz w:val="20"/>
                <w:szCs w:val="20"/>
              </w:rPr>
              <w:t> </w:t>
            </w:r>
            <w:r w:rsidRPr="00D67ADF">
              <w:rPr>
                <w:rFonts w:eastAsia="Times New Roman"/>
                <w:sz w:val="20"/>
                <w:szCs w:val="20"/>
              </w:rPr>
              <w:t>908</w:t>
            </w:r>
            <w:r w:rsidR="00E36BB8">
              <w:rPr>
                <w:rFonts w:eastAsia="Times New Roman"/>
                <w:sz w:val="20"/>
                <w:szCs w:val="20"/>
              </w:rPr>
              <w:t>,1</w:t>
            </w:r>
          </w:p>
        </w:tc>
        <w:tc>
          <w:tcPr>
            <w:tcW w:w="1418" w:type="dxa"/>
            <w:shd w:val="clear" w:color="auto" w:fill="C6D9F1" w:themeFill="text2" w:themeFillTint="33"/>
            <w:noWrap/>
            <w:vAlign w:val="center"/>
            <w:hideMark/>
          </w:tcPr>
          <w:p w14:paraId="38019134" w14:textId="12338225" w:rsidR="006359FC" w:rsidRPr="00D67ADF" w:rsidRDefault="006359FC" w:rsidP="00E36BB8">
            <w:pPr>
              <w:jc w:val="right"/>
              <w:rPr>
                <w:rFonts w:eastAsia="Times New Roman"/>
                <w:color w:val="000000"/>
                <w:sz w:val="20"/>
                <w:szCs w:val="20"/>
              </w:rPr>
            </w:pPr>
            <w:r w:rsidRPr="00D67ADF">
              <w:rPr>
                <w:rFonts w:eastAsia="Times New Roman"/>
                <w:color w:val="000000"/>
                <w:sz w:val="20"/>
                <w:szCs w:val="20"/>
              </w:rPr>
              <w:t>75</w:t>
            </w:r>
            <w:r w:rsidR="00E36BB8">
              <w:rPr>
                <w:rFonts w:eastAsia="Times New Roman"/>
                <w:color w:val="000000"/>
                <w:sz w:val="20"/>
                <w:szCs w:val="20"/>
              </w:rPr>
              <w:t> </w:t>
            </w:r>
            <w:r w:rsidRPr="00D67ADF">
              <w:rPr>
                <w:rFonts w:eastAsia="Times New Roman"/>
                <w:color w:val="000000"/>
                <w:sz w:val="20"/>
                <w:szCs w:val="20"/>
              </w:rPr>
              <w:t>993</w:t>
            </w:r>
            <w:r w:rsidR="00E36BB8">
              <w:rPr>
                <w:rFonts w:eastAsia="Times New Roman"/>
                <w:color w:val="000000"/>
                <w:sz w:val="20"/>
                <w:szCs w:val="20"/>
              </w:rPr>
              <w:t>,6</w:t>
            </w:r>
          </w:p>
        </w:tc>
        <w:tc>
          <w:tcPr>
            <w:tcW w:w="1379" w:type="dxa"/>
            <w:shd w:val="clear" w:color="auto" w:fill="C6D9F1" w:themeFill="text2" w:themeFillTint="33"/>
            <w:noWrap/>
            <w:vAlign w:val="center"/>
            <w:hideMark/>
          </w:tcPr>
          <w:p w14:paraId="2F2C36E8" w14:textId="23C8E8CA" w:rsidR="006359FC" w:rsidRPr="00D67ADF" w:rsidRDefault="006359FC" w:rsidP="00326CA9">
            <w:pPr>
              <w:jc w:val="right"/>
              <w:rPr>
                <w:rFonts w:eastAsia="Times New Roman"/>
                <w:color w:val="000000"/>
                <w:sz w:val="20"/>
                <w:szCs w:val="20"/>
              </w:rPr>
            </w:pPr>
            <w:r w:rsidRPr="00D67ADF">
              <w:rPr>
                <w:rFonts w:eastAsia="Times New Roman"/>
                <w:color w:val="000000"/>
                <w:sz w:val="20"/>
                <w:szCs w:val="20"/>
              </w:rPr>
              <w:t>76</w:t>
            </w:r>
            <w:r w:rsidR="00326CA9">
              <w:rPr>
                <w:rFonts w:eastAsia="Times New Roman"/>
                <w:color w:val="000000"/>
                <w:sz w:val="20"/>
                <w:szCs w:val="20"/>
              </w:rPr>
              <w:t> </w:t>
            </w:r>
            <w:r w:rsidRPr="00D67ADF">
              <w:rPr>
                <w:rFonts w:eastAsia="Times New Roman"/>
                <w:color w:val="000000"/>
                <w:sz w:val="20"/>
                <w:szCs w:val="20"/>
              </w:rPr>
              <w:t>020</w:t>
            </w:r>
            <w:r w:rsidR="00326CA9">
              <w:rPr>
                <w:rFonts w:eastAsia="Times New Roman"/>
                <w:color w:val="000000"/>
                <w:sz w:val="20"/>
                <w:szCs w:val="20"/>
              </w:rPr>
              <w:t>,</w:t>
            </w:r>
            <w:r w:rsidRPr="00D67ADF">
              <w:rPr>
                <w:rFonts w:eastAsia="Times New Roman"/>
                <w:color w:val="000000"/>
                <w:sz w:val="20"/>
                <w:szCs w:val="20"/>
              </w:rPr>
              <w:t>0</w:t>
            </w:r>
          </w:p>
        </w:tc>
        <w:tc>
          <w:tcPr>
            <w:tcW w:w="1418" w:type="dxa"/>
            <w:shd w:val="clear" w:color="auto" w:fill="C6D9F1" w:themeFill="text2" w:themeFillTint="33"/>
            <w:noWrap/>
            <w:vAlign w:val="center"/>
            <w:hideMark/>
          </w:tcPr>
          <w:p w14:paraId="4E4332E7" w14:textId="49B1F245" w:rsidR="006359FC" w:rsidRPr="00D67ADF" w:rsidRDefault="006359FC" w:rsidP="00E36BB8">
            <w:pPr>
              <w:jc w:val="right"/>
              <w:rPr>
                <w:rFonts w:eastAsia="Times New Roman"/>
                <w:color w:val="000000"/>
                <w:sz w:val="20"/>
                <w:szCs w:val="20"/>
              </w:rPr>
            </w:pPr>
            <w:r w:rsidRPr="00D67ADF">
              <w:rPr>
                <w:rFonts w:eastAsia="Times New Roman"/>
                <w:color w:val="000000"/>
                <w:sz w:val="20"/>
                <w:szCs w:val="20"/>
              </w:rPr>
              <w:t>76</w:t>
            </w:r>
            <w:r w:rsidR="00E36BB8">
              <w:rPr>
                <w:rFonts w:eastAsia="Times New Roman"/>
                <w:color w:val="000000"/>
                <w:sz w:val="20"/>
                <w:szCs w:val="20"/>
              </w:rPr>
              <w:t> </w:t>
            </w:r>
            <w:r w:rsidRPr="00D67ADF">
              <w:rPr>
                <w:rFonts w:eastAsia="Times New Roman"/>
                <w:color w:val="000000"/>
                <w:sz w:val="20"/>
                <w:szCs w:val="20"/>
              </w:rPr>
              <w:t>047</w:t>
            </w:r>
            <w:r w:rsidR="00E36BB8">
              <w:rPr>
                <w:rFonts w:eastAsia="Times New Roman"/>
                <w:color w:val="000000"/>
                <w:sz w:val="20"/>
                <w:szCs w:val="20"/>
              </w:rPr>
              <w:t>,4</w:t>
            </w:r>
          </w:p>
        </w:tc>
      </w:tr>
      <w:tr w:rsidR="006359FC" w:rsidRPr="00D67ADF" w14:paraId="50581744" w14:textId="77777777" w:rsidTr="00326CA9">
        <w:trPr>
          <w:trHeight w:val="60"/>
        </w:trPr>
        <w:tc>
          <w:tcPr>
            <w:tcW w:w="10221" w:type="dxa"/>
            <w:gridSpan w:val="5"/>
            <w:shd w:val="clear" w:color="auto" w:fill="FFFFFF" w:themeFill="background1"/>
            <w:vAlign w:val="center"/>
          </w:tcPr>
          <w:p w14:paraId="664DC3A9" w14:textId="77777777" w:rsidR="006359FC" w:rsidRPr="00D67ADF" w:rsidRDefault="006359FC" w:rsidP="0026560A">
            <w:pPr>
              <w:jc w:val="center"/>
              <w:rPr>
                <w:rFonts w:eastAsia="Times New Roman"/>
                <w:color w:val="000000"/>
                <w:sz w:val="20"/>
                <w:szCs w:val="20"/>
              </w:rPr>
            </w:pPr>
            <w:r>
              <w:rPr>
                <w:rFonts w:eastAsia="Times New Roman"/>
                <w:color w:val="000000"/>
                <w:sz w:val="20"/>
                <w:szCs w:val="20"/>
              </w:rPr>
              <w:t>Муниципальная программа «Доступное образование в городе Оренбурге»</w:t>
            </w:r>
          </w:p>
        </w:tc>
      </w:tr>
      <w:tr w:rsidR="006359FC" w:rsidRPr="00D67ADF" w14:paraId="7C4115B0" w14:textId="77777777" w:rsidTr="00326CA9">
        <w:trPr>
          <w:trHeight w:val="64"/>
        </w:trPr>
        <w:tc>
          <w:tcPr>
            <w:tcW w:w="4551" w:type="dxa"/>
            <w:shd w:val="clear" w:color="auto" w:fill="auto"/>
            <w:vAlign w:val="center"/>
            <w:hideMark/>
          </w:tcPr>
          <w:p w14:paraId="5E81799F" w14:textId="77777777" w:rsidR="006359FC" w:rsidRPr="00D67ADF" w:rsidRDefault="006359FC" w:rsidP="0026560A">
            <w:pPr>
              <w:jc w:val="both"/>
              <w:rPr>
                <w:rFonts w:eastAsia="Times New Roman"/>
                <w:sz w:val="20"/>
                <w:szCs w:val="20"/>
              </w:rPr>
            </w:pPr>
            <w:r w:rsidRPr="00D67ADF">
              <w:rPr>
                <w:rFonts w:eastAsia="Times New Roman"/>
                <w:sz w:val="20"/>
                <w:szCs w:val="20"/>
              </w:rPr>
              <w:t xml:space="preserve">Предоставление компенсационных выплат на горячее питание детей лиц, которые награждены медалью </w:t>
            </w:r>
            <w:r>
              <w:rPr>
                <w:rFonts w:eastAsia="Times New Roman"/>
                <w:sz w:val="20"/>
                <w:szCs w:val="20"/>
              </w:rPr>
              <w:t>«</w:t>
            </w:r>
            <w:r w:rsidRPr="00D67ADF">
              <w:rPr>
                <w:rFonts w:eastAsia="Times New Roman"/>
                <w:sz w:val="20"/>
                <w:szCs w:val="20"/>
              </w:rPr>
              <w:t>Материнство</w:t>
            </w:r>
            <w:r>
              <w:rPr>
                <w:rFonts w:eastAsia="Times New Roman"/>
                <w:sz w:val="20"/>
                <w:szCs w:val="20"/>
              </w:rPr>
              <w:t>»</w:t>
            </w:r>
            <w:r w:rsidRPr="00D67ADF">
              <w:rPr>
                <w:rFonts w:eastAsia="Times New Roman"/>
                <w:sz w:val="20"/>
                <w:szCs w:val="20"/>
              </w:rPr>
              <w:t xml:space="preserve">, муниципальным знаком медаль </w:t>
            </w:r>
            <w:r>
              <w:rPr>
                <w:rFonts w:eastAsia="Times New Roman"/>
                <w:sz w:val="20"/>
                <w:szCs w:val="20"/>
              </w:rPr>
              <w:t>«</w:t>
            </w:r>
            <w:r w:rsidRPr="00D67ADF">
              <w:rPr>
                <w:rFonts w:eastAsia="Times New Roman"/>
                <w:sz w:val="20"/>
                <w:szCs w:val="20"/>
              </w:rPr>
              <w:t>Материнство</w:t>
            </w:r>
            <w:r>
              <w:rPr>
                <w:rFonts w:eastAsia="Times New Roman"/>
                <w:sz w:val="20"/>
                <w:szCs w:val="20"/>
              </w:rPr>
              <w:t>»</w:t>
            </w:r>
          </w:p>
        </w:tc>
        <w:tc>
          <w:tcPr>
            <w:tcW w:w="1455" w:type="dxa"/>
            <w:shd w:val="clear" w:color="auto" w:fill="auto"/>
            <w:noWrap/>
            <w:vAlign w:val="center"/>
            <w:hideMark/>
          </w:tcPr>
          <w:p w14:paraId="2823B483" w14:textId="5E383E29" w:rsidR="006359FC" w:rsidRPr="00D67ADF" w:rsidRDefault="006359FC" w:rsidP="00E36BB8">
            <w:pPr>
              <w:jc w:val="right"/>
              <w:rPr>
                <w:rFonts w:eastAsia="Times New Roman"/>
                <w:sz w:val="20"/>
                <w:szCs w:val="20"/>
              </w:rPr>
            </w:pPr>
            <w:r w:rsidRPr="00D67ADF">
              <w:rPr>
                <w:rFonts w:eastAsia="Times New Roman"/>
                <w:sz w:val="20"/>
                <w:szCs w:val="20"/>
              </w:rPr>
              <w:t>1</w:t>
            </w:r>
            <w:r w:rsidR="00E36BB8">
              <w:rPr>
                <w:rFonts w:eastAsia="Times New Roman"/>
                <w:sz w:val="20"/>
                <w:szCs w:val="20"/>
              </w:rPr>
              <w:t> </w:t>
            </w:r>
            <w:r w:rsidRPr="00D67ADF">
              <w:rPr>
                <w:rFonts w:eastAsia="Times New Roman"/>
                <w:sz w:val="20"/>
                <w:szCs w:val="20"/>
              </w:rPr>
              <w:t>041</w:t>
            </w:r>
            <w:r w:rsidR="00E36BB8">
              <w:rPr>
                <w:rFonts w:eastAsia="Times New Roman"/>
                <w:sz w:val="20"/>
                <w:szCs w:val="20"/>
              </w:rPr>
              <w:t>,1</w:t>
            </w:r>
          </w:p>
        </w:tc>
        <w:tc>
          <w:tcPr>
            <w:tcW w:w="1418" w:type="dxa"/>
            <w:shd w:val="clear" w:color="auto" w:fill="auto"/>
            <w:noWrap/>
            <w:vAlign w:val="center"/>
            <w:hideMark/>
          </w:tcPr>
          <w:p w14:paraId="7CD0C0B4" w14:textId="244D2596" w:rsidR="006359FC" w:rsidRPr="00D67ADF" w:rsidRDefault="006359FC" w:rsidP="00E36BB8">
            <w:pPr>
              <w:jc w:val="right"/>
              <w:rPr>
                <w:rFonts w:eastAsia="Times New Roman"/>
                <w:sz w:val="20"/>
                <w:szCs w:val="20"/>
              </w:rPr>
            </w:pPr>
            <w:r w:rsidRPr="00D67ADF">
              <w:rPr>
                <w:rFonts w:eastAsia="Times New Roman"/>
                <w:sz w:val="20"/>
                <w:szCs w:val="20"/>
              </w:rPr>
              <w:t>659</w:t>
            </w:r>
            <w:r w:rsidR="00E36BB8">
              <w:rPr>
                <w:rFonts w:eastAsia="Times New Roman"/>
                <w:sz w:val="20"/>
                <w:szCs w:val="20"/>
              </w:rPr>
              <w:t>,3</w:t>
            </w:r>
          </w:p>
        </w:tc>
        <w:tc>
          <w:tcPr>
            <w:tcW w:w="1379" w:type="dxa"/>
            <w:shd w:val="clear" w:color="auto" w:fill="auto"/>
            <w:noWrap/>
            <w:vAlign w:val="center"/>
            <w:hideMark/>
          </w:tcPr>
          <w:p w14:paraId="6F7DC5A7" w14:textId="19771F2B" w:rsidR="006359FC" w:rsidRPr="00326CA9" w:rsidRDefault="006359FC" w:rsidP="00326CA9">
            <w:pPr>
              <w:jc w:val="right"/>
              <w:rPr>
                <w:rFonts w:eastAsia="Times New Roman"/>
                <w:sz w:val="20"/>
                <w:szCs w:val="20"/>
              </w:rPr>
            </w:pPr>
            <w:r w:rsidRPr="00326CA9">
              <w:rPr>
                <w:rFonts w:eastAsia="Times New Roman"/>
                <w:sz w:val="20"/>
                <w:szCs w:val="20"/>
              </w:rPr>
              <w:t>685</w:t>
            </w:r>
            <w:r w:rsidR="00E36BB8" w:rsidRPr="00326CA9">
              <w:rPr>
                <w:rFonts w:eastAsia="Times New Roman"/>
                <w:sz w:val="20"/>
                <w:szCs w:val="20"/>
              </w:rPr>
              <w:t>,</w:t>
            </w:r>
            <w:r w:rsidR="00326CA9" w:rsidRPr="00326CA9">
              <w:rPr>
                <w:rFonts w:eastAsia="Times New Roman"/>
                <w:sz w:val="20"/>
                <w:szCs w:val="20"/>
              </w:rPr>
              <w:t>6</w:t>
            </w:r>
          </w:p>
        </w:tc>
        <w:tc>
          <w:tcPr>
            <w:tcW w:w="1418" w:type="dxa"/>
            <w:shd w:val="clear" w:color="auto" w:fill="auto"/>
            <w:noWrap/>
            <w:vAlign w:val="center"/>
            <w:hideMark/>
          </w:tcPr>
          <w:p w14:paraId="47149912" w14:textId="444EEE00" w:rsidR="006359FC" w:rsidRPr="00326CA9" w:rsidRDefault="006359FC" w:rsidP="00E36BB8">
            <w:pPr>
              <w:jc w:val="right"/>
              <w:rPr>
                <w:rFonts w:eastAsia="Times New Roman"/>
                <w:sz w:val="20"/>
                <w:szCs w:val="20"/>
              </w:rPr>
            </w:pPr>
            <w:r w:rsidRPr="00326CA9">
              <w:rPr>
                <w:rFonts w:eastAsia="Times New Roman"/>
                <w:sz w:val="20"/>
                <w:szCs w:val="20"/>
              </w:rPr>
              <w:t>713</w:t>
            </w:r>
            <w:r w:rsidR="00E36BB8" w:rsidRPr="00326CA9">
              <w:rPr>
                <w:rFonts w:eastAsia="Times New Roman"/>
                <w:sz w:val="20"/>
                <w:szCs w:val="20"/>
              </w:rPr>
              <w:t>,1</w:t>
            </w:r>
          </w:p>
        </w:tc>
      </w:tr>
      <w:tr w:rsidR="006359FC" w:rsidRPr="00D67ADF" w14:paraId="694FB15C" w14:textId="77777777" w:rsidTr="00326CA9">
        <w:trPr>
          <w:trHeight w:val="450"/>
        </w:trPr>
        <w:tc>
          <w:tcPr>
            <w:tcW w:w="4551" w:type="dxa"/>
            <w:shd w:val="clear" w:color="auto" w:fill="auto"/>
            <w:hideMark/>
          </w:tcPr>
          <w:p w14:paraId="67E9EC15" w14:textId="77777777" w:rsidR="006359FC" w:rsidRPr="00D67ADF" w:rsidRDefault="006359FC" w:rsidP="0026560A">
            <w:pPr>
              <w:jc w:val="both"/>
              <w:rPr>
                <w:rFonts w:eastAsia="Times New Roman"/>
                <w:bCs/>
                <w:iCs/>
                <w:sz w:val="20"/>
                <w:szCs w:val="20"/>
              </w:rPr>
            </w:pPr>
            <w:r w:rsidRPr="00D67ADF">
              <w:rPr>
                <w:rFonts w:eastAsia="Times New Roman"/>
                <w:bCs/>
                <w:iCs/>
                <w:sz w:val="20"/>
                <w:szCs w:val="20"/>
              </w:rPr>
              <w:t>Выплаты единовременного пособия при всех формах устройства детей, лишенных родительского попечения, в семью</w:t>
            </w:r>
          </w:p>
        </w:tc>
        <w:tc>
          <w:tcPr>
            <w:tcW w:w="1455" w:type="dxa"/>
            <w:shd w:val="clear" w:color="auto" w:fill="auto"/>
            <w:noWrap/>
            <w:vAlign w:val="center"/>
            <w:hideMark/>
          </w:tcPr>
          <w:p w14:paraId="1412D83E" w14:textId="3B03BBB1" w:rsidR="006359FC" w:rsidRPr="00D67ADF" w:rsidRDefault="006359FC" w:rsidP="00E36BB8">
            <w:pPr>
              <w:jc w:val="right"/>
              <w:rPr>
                <w:rFonts w:eastAsia="Times New Roman"/>
                <w:sz w:val="20"/>
                <w:szCs w:val="20"/>
              </w:rPr>
            </w:pPr>
            <w:r w:rsidRPr="00D67ADF">
              <w:rPr>
                <w:rFonts w:eastAsia="Times New Roman"/>
                <w:sz w:val="20"/>
                <w:szCs w:val="20"/>
              </w:rPr>
              <w:t>3</w:t>
            </w:r>
            <w:r w:rsidR="00E36BB8">
              <w:rPr>
                <w:rFonts w:eastAsia="Times New Roman"/>
                <w:sz w:val="20"/>
                <w:szCs w:val="20"/>
              </w:rPr>
              <w:t> </w:t>
            </w:r>
            <w:r w:rsidRPr="00D67ADF">
              <w:rPr>
                <w:rFonts w:eastAsia="Times New Roman"/>
                <w:sz w:val="20"/>
                <w:szCs w:val="20"/>
              </w:rPr>
              <w:t>114</w:t>
            </w:r>
            <w:r w:rsidR="00E36BB8">
              <w:rPr>
                <w:rFonts w:eastAsia="Times New Roman"/>
                <w:sz w:val="20"/>
                <w:szCs w:val="20"/>
              </w:rPr>
              <w:t>,</w:t>
            </w:r>
            <w:r w:rsidRPr="00D67ADF">
              <w:rPr>
                <w:rFonts w:eastAsia="Times New Roman"/>
                <w:sz w:val="20"/>
                <w:szCs w:val="20"/>
              </w:rPr>
              <w:t>7</w:t>
            </w:r>
          </w:p>
        </w:tc>
        <w:tc>
          <w:tcPr>
            <w:tcW w:w="1418" w:type="dxa"/>
            <w:shd w:val="clear" w:color="auto" w:fill="auto"/>
            <w:noWrap/>
            <w:vAlign w:val="center"/>
            <w:hideMark/>
          </w:tcPr>
          <w:p w14:paraId="31FE8A9B" w14:textId="77777777" w:rsidR="006359FC" w:rsidRPr="00D67ADF" w:rsidRDefault="006359FC" w:rsidP="0026560A">
            <w:pPr>
              <w:jc w:val="right"/>
              <w:rPr>
                <w:rFonts w:eastAsia="Times New Roman"/>
                <w:sz w:val="20"/>
                <w:szCs w:val="20"/>
              </w:rPr>
            </w:pPr>
            <w:r w:rsidRPr="00D67ADF">
              <w:rPr>
                <w:rFonts w:eastAsia="Times New Roman"/>
                <w:sz w:val="20"/>
                <w:szCs w:val="20"/>
              </w:rPr>
              <w:t>0,0</w:t>
            </w:r>
          </w:p>
        </w:tc>
        <w:tc>
          <w:tcPr>
            <w:tcW w:w="1379" w:type="dxa"/>
            <w:shd w:val="clear" w:color="auto" w:fill="auto"/>
            <w:noWrap/>
            <w:vAlign w:val="center"/>
            <w:hideMark/>
          </w:tcPr>
          <w:p w14:paraId="0D182C1C" w14:textId="77777777" w:rsidR="006359FC" w:rsidRPr="00E36BB8" w:rsidRDefault="006359FC" w:rsidP="0026560A">
            <w:pPr>
              <w:jc w:val="right"/>
              <w:rPr>
                <w:rFonts w:eastAsia="Times New Roman"/>
                <w:sz w:val="20"/>
                <w:szCs w:val="20"/>
              </w:rPr>
            </w:pPr>
            <w:r w:rsidRPr="00E36BB8">
              <w:rPr>
                <w:rFonts w:eastAsia="Times New Roman"/>
                <w:sz w:val="20"/>
                <w:szCs w:val="20"/>
              </w:rPr>
              <w:t>0,0</w:t>
            </w:r>
          </w:p>
        </w:tc>
        <w:tc>
          <w:tcPr>
            <w:tcW w:w="1418" w:type="dxa"/>
            <w:shd w:val="clear" w:color="auto" w:fill="auto"/>
            <w:noWrap/>
            <w:vAlign w:val="center"/>
            <w:hideMark/>
          </w:tcPr>
          <w:p w14:paraId="7360F2CE" w14:textId="77777777" w:rsidR="006359FC" w:rsidRPr="00D67ADF" w:rsidRDefault="006359FC" w:rsidP="0026560A">
            <w:pPr>
              <w:jc w:val="right"/>
              <w:rPr>
                <w:rFonts w:eastAsia="Times New Roman"/>
                <w:sz w:val="20"/>
                <w:szCs w:val="20"/>
              </w:rPr>
            </w:pPr>
            <w:r w:rsidRPr="00D67ADF">
              <w:rPr>
                <w:rFonts w:eastAsia="Times New Roman"/>
                <w:sz w:val="20"/>
                <w:szCs w:val="20"/>
              </w:rPr>
              <w:t>0,0</w:t>
            </w:r>
          </w:p>
        </w:tc>
      </w:tr>
      <w:tr w:rsidR="006359FC" w:rsidRPr="00D67ADF" w14:paraId="7B374635" w14:textId="77777777" w:rsidTr="00326CA9">
        <w:trPr>
          <w:trHeight w:val="510"/>
        </w:trPr>
        <w:tc>
          <w:tcPr>
            <w:tcW w:w="4551" w:type="dxa"/>
            <w:shd w:val="clear" w:color="auto" w:fill="auto"/>
            <w:vAlign w:val="center"/>
            <w:hideMark/>
          </w:tcPr>
          <w:p w14:paraId="3153FF3F" w14:textId="77777777" w:rsidR="006359FC" w:rsidRPr="00D67ADF" w:rsidRDefault="006359FC" w:rsidP="0026560A">
            <w:pPr>
              <w:jc w:val="both"/>
              <w:rPr>
                <w:rFonts w:eastAsia="Times New Roman"/>
                <w:sz w:val="20"/>
                <w:szCs w:val="20"/>
              </w:rPr>
            </w:pPr>
            <w:r w:rsidRPr="00D67ADF">
              <w:rPr>
                <w:rFonts w:eastAsia="Times New Roman"/>
                <w:sz w:val="20"/>
                <w:szCs w:val="20"/>
              </w:rPr>
              <w:t>Осуществление переданных полномочий по содержанию ребенка в семье опекуна</w:t>
            </w:r>
          </w:p>
        </w:tc>
        <w:tc>
          <w:tcPr>
            <w:tcW w:w="1455" w:type="dxa"/>
            <w:shd w:val="clear" w:color="auto" w:fill="auto"/>
            <w:noWrap/>
            <w:vAlign w:val="center"/>
            <w:hideMark/>
          </w:tcPr>
          <w:p w14:paraId="7E73F225" w14:textId="4289BB12" w:rsidR="006359FC" w:rsidRPr="00D67ADF" w:rsidRDefault="006359FC" w:rsidP="00E36BB8">
            <w:pPr>
              <w:jc w:val="right"/>
              <w:rPr>
                <w:rFonts w:eastAsia="Times New Roman"/>
                <w:sz w:val="20"/>
                <w:szCs w:val="20"/>
              </w:rPr>
            </w:pPr>
            <w:r w:rsidRPr="00D67ADF">
              <w:rPr>
                <w:rFonts w:eastAsia="Times New Roman"/>
                <w:sz w:val="20"/>
                <w:szCs w:val="20"/>
              </w:rPr>
              <w:t>66</w:t>
            </w:r>
            <w:r w:rsidR="00E36BB8">
              <w:rPr>
                <w:rFonts w:eastAsia="Times New Roman"/>
                <w:sz w:val="20"/>
                <w:szCs w:val="20"/>
              </w:rPr>
              <w:t> </w:t>
            </w:r>
            <w:r w:rsidRPr="00D67ADF">
              <w:rPr>
                <w:rFonts w:eastAsia="Times New Roman"/>
                <w:sz w:val="20"/>
                <w:szCs w:val="20"/>
              </w:rPr>
              <w:t>053</w:t>
            </w:r>
            <w:r w:rsidR="00E36BB8">
              <w:rPr>
                <w:rFonts w:eastAsia="Times New Roman"/>
                <w:sz w:val="20"/>
                <w:szCs w:val="20"/>
              </w:rPr>
              <w:t>,</w:t>
            </w:r>
            <w:r w:rsidRPr="00D67ADF">
              <w:rPr>
                <w:rFonts w:eastAsia="Times New Roman"/>
                <w:sz w:val="20"/>
                <w:szCs w:val="20"/>
              </w:rPr>
              <w:t>1</w:t>
            </w:r>
          </w:p>
        </w:tc>
        <w:tc>
          <w:tcPr>
            <w:tcW w:w="1418" w:type="dxa"/>
            <w:shd w:val="clear" w:color="auto" w:fill="auto"/>
            <w:noWrap/>
            <w:vAlign w:val="center"/>
            <w:hideMark/>
          </w:tcPr>
          <w:p w14:paraId="411D629D" w14:textId="496E775B" w:rsidR="006359FC" w:rsidRPr="00D67ADF" w:rsidRDefault="006359FC" w:rsidP="00E36BB8">
            <w:pPr>
              <w:jc w:val="right"/>
              <w:rPr>
                <w:rFonts w:eastAsia="Times New Roman"/>
                <w:sz w:val="20"/>
                <w:szCs w:val="20"/>
              </w:rPr>
            </w:pPr>
            <w:r w:rsidRPr="00D67ADF">
              <w:rPr>
                <w:rFonts w:eastAsia="Times New Roman"/>
                <w:sz w:val="20"/>
                <w:szCs w:val="20"/>
              </w:rPr>
              <w:t>67</w:t>
            </w:r>
            <w:r w:rsidR="00E36BB8">
              <w:rPr>
                <w:rFonts w:eastAsia="Times New Roman"/>
                <w:sz w:val="20"/>
                <w:szCs w:val="20"/>
              </w:rPr>
              <w:t> </w:t>
            </w:r>
            <w:r w:rsidRPr="00D67ADF">
              <w:rPr>
                <w:rFonts w:eastAsia="Times New Roman"/>
                <w:sz w:val="20"/>
                <w:szCs w:val="20"/>
              </w:rPr>
              <w:t>002</w:t>
            </w:r>
            <w:r w:rsidR="00E36BB8">
              <w:rPr>
                <w:rFonts w:eastAsia="Times New Roman"/>
                <w:sz w:val="20"/>
                <w:szCs w:val="20"/>
              </w:rPr>
              <w:t>,</w:t>
            </w:r>
            <w:r w:rsidRPr="00D67ADF">
              <w:rPr>
                <w:rFonts w:eastAsia="Times New Roman"/>
                <w:sz w:val="20"/>
                <w:szCs w:val="20"/>
              </w:rPr>
              <w:t>6</w:t>
            </w:r>
          </w:p>
        </w:tc>
        <w:tc>
          <w:tcPr>
            <w:tcW w:w="1379" w:type="dxa"/>
            <w:shd w:val="clear" w:color="auto" w:fill="auto"/>
            <w:noWrap/>
            <w:vAlign w:val="center"/>
            <w:hideMark/>
          </w:tcPr>
          <w:p w14:paraId="1F5CED8A" w14:textId="4769BAA3" w:rsidR="006359FC" w:rsidRPr="00E36BB8" w:rsidRDefault="006359FC" w:rsidP="00E36BB8">
            <w:pPr>
              <w:jc w:val="right"/>
              <w:rPr>
                <w:rFonts w:eastAsia="Times New Roman"/>
                <w:sz w:val="20"/>
                <w:szCs w:val="20"/>
              </w:rPr>
            </w:pPr>
            <w:r w:rsidRPr="00E36BB8">
              <w:rPr>
                <w:rFonts w:eastAsia="Times New Roman"/>
                <w:sz w:val="20"/>
                <w:szCs w:val="20"/>
              </w:rPr>
              <w:t>67</w:t>
            </w:r>
            <w:r w:rsidR="00E36BB8" w:rsidRPr="00E36BB8">
              <w:rPr>
                <w:rFonts w:eastAsia="Times New Roman"/>
                <w:sz w:val="20"/>
                <w:szCs w:val="20"/>
              </w:rPr>
              <w:t> </w:t>
            </w:r>
            <w:r w:rsidRPr="00E36BB8">
              <w:rPr>
                <w:rFonts w:eastAsia="Times New Roman"/>
                <w:sz w:val="20"/>
                <w:szCs w:val="20"/>
              </w:rPr>
              <w:t>002</w:t>
            </w:r>
            <w:r w:rsidR="00E36BB8" w:rsidRPr="00E36BB8">
              <w:rPr>
                <w:rFonts w:eastAsia="Times New Roman"/>
                <w:sz w:val="20"/>
                <w:szCs w:val="20"/>
              </w:rPr>
              <w:t>,</w:t>
            </w:r>
            <w:r w:rsidRPr="00E36BB8">
              <w:rPr>
                <w:rFonts w:eastAsia="Times New Roman"/>
                <w:sz w:val="20"/>
                <w:szCs w:val="20"/>
              </w:rPr>
              <w:t>6</w:t>
            </w:r>
          </w:p>
        </w:tc>
        <w:tc>
          <w:tcPr>
            <w:tcW w:w="1418" w:type="dxa"/>
            <w:shd w:val="clear" w:color="auto" w:fill="auto"/>
            <w:noWrap/>
            <w:vAlign w:val="center"/>
            <w:hideMark/>
          </w:tcPr>
          <w:p w14:paraId="4B118C11" w14:textId="65A317E0" w:rsidR="006359FC" w:rsidRPr="00D67ADF" w:rsidRDefault="006359FC" w:rsidP="00E36BB8">
            <w:pPr>
              <w:jc w:val="right"/>
              <w:rPr>
                <w:rFonts w:eastAsia="Times New Roman"/>
                <w:sz w:val="20"/>
                <w:szCs w:val="20"/>
              </w:rPr>
            </w:pPr>
            <w:r w:rsidRPr="00D67ADF">
              <w:rPr>
                <w:rFonts w:eastAsia="Times New Roman"/>
                <w:sz w:val="20"/>
                <w:szCs w:val="20"/>
              </w:rPr>
              <w:t>67</w:t>
            </w:r>
            <w:r w:rsidR="00E36BB8">
              <w:rPr>
                <w:rFonts w:eastAsia="Times New Roman"/>
                <w:sz w:val="20"/>
                <w:szCs w:val="20"/>
              </w:rPr>
              <w:t> </w:t>
            </w:r>
            <w:r w:rsidRPr="00D67ADF">
              <w:rPr>
                <w:rFonts w:eastAsia="Times New Roman"/>
                <w:sz w:val="20"/>
                <w:szCs w:val="20"/>
              </w:rPr>
              <w:t>002</w:t>
            </w:r>
            <w:r w:rsidR="00E36BB8">
              <w:rPr>
                <w:rFonts w:eastAsia="Times New Roman"/>
                <w:sz w:val="20"/>
                <w:szCs w:val="20"/>
              </w:rPr>
              <w:t>,</w:t>
            </w:r>
            <w:r w:rsidRPr="00D67ADF">
              <w:rPr>
                <w:rFonts w:eastAsia="Times New Roman"/>
                <w:sz w:val="20"/>
                <w:szCs w:val="20"/>
              </w:rPr>
              <w:t>6</w:t>
            </w:r>
          </w:p>
        </w:tc>
      </w:tr>
      <w:tr w:rsidR="006359FC" w:rsidRPr="00D67ADF" w14:paraId="0FBB7207" w14:textId="77777777" w:rsidTr="00326CA9">
        <w:trPr>
          <w:trHeight w:val="765"/>
        </w:trPr>
        <w:tc>
          <w:tcPr>
            <w:tcW w:w="4551" w:type="dxa"/>
            <w:shd w:val="clear" w:color="auto" w:fill="auto"/>
            <w:vAlign w:val="center"/>
            <w:hideMark/>
          </w:tcPr>
          <w:p w14:paraId="128D5DE3" w14:textId="77777777" w:rsidR="006359FC" w:rsidRPr="00D67ADF" w:rsidRDefault="006359FC" w:rsidP="0026560A">
            <w:pPr>
              <w:jc w:val="both"/>
              <w:rPr>
                <w:rFonts w:eastAsia="Times New Roman"/>
                <w:sz w:val="20"/>
                <w:szCs w:val="20"/>
              </w:rPr>
            </w:pPr>
            <w:r w:rsidRPr="00D67ADF">
              <w:rPr>
                <w:rFonts w:eastAsia="Times New Roman"/>
                <w:sz w:val="20"/>
                <w:szCs w:val="20"/>
              </w:rPr>
              <w:t>Осуществление переданных полномочий по содержанию ребенка в приемной семье, а также выплате вознаграждения, причитающегося приемному родителю</w:t>
            </w:r>
          </w:p>
        </w:tc>
        <w:tc>
          <w:tcPr>
            <w:tcW w:w="1455" w:type="dxa"/>
            <w:shd w:val="clear" w:color="auto" w:fill="auto"/>
            <w:noWrap/>
            <w:vAlign w:val="center"/>
            <w:hideMark/>
          </w:tcPr>
          <w:p w14:paraId="5457800A" w14:textId="18EA05B2" w:rsidR="006359FC" w:rsidRPr="00D67ADF" w:rsidRDefault="006359FC" w:rsidP="00E36BB8">
            <w:pPr>
              <w:jc w:val="right"/>
              <w:rPr>
                <w:rFonts w:eastAsia="Times New Roman"/>
                <w:sz w:val="20"/>
                <w:szCs w:val="20"/>
              </w:rPr>
            </w:pPr>
            <w:r w:rsidRPr="00D67ADF">
              <w:rPr>
                <w:rFonts w:eastAsia="Times New Roman"/>
                <w:sz w:val="20"/>
                <w:szCs w:val="20"/>
              </w:rPr>
              <w:t>7</w:t>
            </w:r>
            <w:r w:rsidR="00E36BB8">
              <w:rPr>
                <w:rFonts w:eastAsia="Times New Roman"/>
                <w:sz w:val="20"/>
                <w:szCs w:val="20"/>
              </w:rPr>
              <w:t> </w:t>
            </w:r>
            <w:r w:rsidRPr="00D67ADF">
              <w:rPr>
                <w:rFonts w:eastAsia="Times New Roman"/>
                <w:sz w:val="20"/>
                <w:szCs w:val="20"/>
              </w:rPr>
              <w:t>699</w:t>
            </w:r>
            <w:r w:rsidR="00E36BB8">
              <w:rPr>
                <w:rFonts w:eastAsia="Times New Roman"/>
                <w:sz w:val="20"/>
                <w:szCs w:val="20"/>
              </w:rPr>
              <w:t>,</w:t>
            </w:r>
            <w:r w:rsidRPr="00D67ADF">
              <w:rPr>
                <w:rFonts w:eastAsia="Times New Roman"/>
                <w:sz w:val="20"/>
                <w:szCs w:val="20"/>
              </w:rPr>
              <w:t>2</w:t>
            </w:r>
          </w:p>
        </w:tc>
        <w:tc>
          <w:tcPr>
            <w:tcW w:w="1418" w:type="dxa"/>
            <w:shd w:val="clear" w:color="auto" w:fill="auto"/>
            <w:noWrap/>
            <w:vAlign w:val="center"/>
            <w:hideMark/>
          </w:tcPr>
          <w:p w14:paraId="3BD7F0C6" w14:textId="3CC96DE1" w:rsidR="006359FC" w:rsidRPr="00D67ADF" w:rsidRDefault="006359FC" w:rsidP="00E36BB8">
            <w:pPr>
              <w:jc w:val="right"/>
              <w:rPr>
                <w:rFonts w:eastAsia="Times New Roman"/>
                <w:sz w:val="20"/>
                <w:szCs w:val="20"/>
              </w:rPr>
            </w:pPr>
            <w:r w:rsidRPr="00D67ADF">
              <w:rPr>
                <w:rFonts w:eastAsia="Times New Roman"/>
                <w:sz w:val="20"/>
                <w:szCs w:val="20"/>
              </w:rPr>
              <w:t>8</w:t>
            </w:r>
            <w:r w:rsidR="00E36BB8">
              <w:rPr>
                <w:rFonts w:eastAsia="Times New Roman"/>
                <w:sz w:val="20"/>
                <w:szCs w:val="20"/>
              </w:rPr>
              <w:t> </w:t>
            </w:r>
            <w:r w:rsidRPr="00D67ADF">
              <w:rPr>
                <w:rFonts w:eastAsia="Times New Roman"/>
                <w:sz w:val="20"/>
                <w:szCs w:val="20"/>
              </w:rPr>
              <w:t>331</w:t>
            </w:r>
            <w:r w:rsidR="00E36BB8">
              <w:rPr>
                <w:rFonts w:eastAsia="Times New Roman"/>
                <w:sz w:val="20"/>
                <w:szCs w:val="20"/>
              </w:rPr>
              <w:t>,8</w:t>
            </w:r>
          </w:p>
        </w:tc>
        <w:tc>
          <w:tcPr>
            <w:tcW w:w="1379" w:type="dxa"/>
            <w:shd w:val="clear" w:color="auto" w:fill="auto"/>
            <w:noWrap/>
            <w:vAlign w:val="center"/>
            <w:hideMark/>
          </w:tcPr>
          <w:p w14:paraId="663CC068" w14:textId="31ECA758" w:rsidR="006359FC" w:rsidRPr="00E36BB8" w:rsidRDefault="006359FC" w:rsidP="00E36BB8">
            <w:pPr>
              <w:jc w:val="right"/>
              <w:rPr>
                <w:rFonts w:eastAsia="Times New Roman"/>
                <w:sz w:val="20"/>
                <w:szCs w:val="20"/>
              </w:rPr>
            </w:pPr>
            <w:r w:rsidRPr="00E36BB8">
              <w:rPr>
                <w:rFonts w:eastAsia="Times New Roman"/>
                <w:sz w:val="20"/>
                <w:szCs w:val="20"/>
              </w:rPr>
              <w:t>8</w:t>
            </w:r>
            <w:r w:rsidR="00E36BB8" w:rsidRPr="00E36BB8">
              <w:rPr>
                <w:rFonts w:eastAsia="Times New Roman"/>
                <w:sz w:val="20"/>
                <w:szCs w:val="20"/>
              </w:rPr>
              <w:t> </w:t>
            </w:r>
            <w:r w:rsidRPr="00E36BB8">
              <w:rPr>
                <w:rFonts w:eastAsia="Times New Roman"/>
                <w:sz w:val="20"/>
                <w:szCs w:val="20"/>
              </w:rPr>
              <w:t>331</w:t>
            </w:r>
            <w:r w:rsidR="00E36BB8" w:rsidRPr="00E36BB8">
              <w:rPr>
                <w:rFonts w:eastAsia="Times New Roman"/>
                <w:sz w:val="20"/>
                <w:szCs w:val="20"/>
              </w:rPr>
              <w:t>,8</w:t>
            </w:r>
          </w:p>
        </w:tc>
        <w:tc>
          <w:tcPr>
            <w:tcW w:w="1418" w:type="dxa"/>
            <w:shd w:val="clear" w:color="auto" w:fill="auto"/>
            <w:noWrap/>
            <w:vAlign w:val="center"/>
            <w:hideMark/>
          </w:tcPr>
          <w:p w14:paraId="43AE45E0" w14:textId="62435FB1" w:rsidR="006359FC" w:rsidRPr="00D67ADF" w:rsidRDefault="006359FC" w:rsidP="00326CA9">
            <w:pPr>
              <w:jc w:val="right"/>
              <w:rPr>
                <w:rFonts w:eastAsia="Times New Roman"/>
                <w:sz w:val="20"/>
                <w:szCs w:val="20"/>
              </w:rPr>
            </w:pPr>
            <w:r w:rsidRPr="00D67ADF">
              <w:rPr>
                <w:rFonts w:eastAsia="Times New Roman"/>
                <w:sz w:val="20"/>
                <w:szCs w:val="20"/>
              </w:rPr>
              <w:t>8</w:t>
            </w:r>
            <w:r w:rsidR="00E36BB8">
              <w:rPr>
                <w:rFonts w:eastAsia="Times New Roman"/>
                <w:sz w:val="20"/>
                <w:szCs w:val="20"/>
              </w:rPr>
              <w:t> </w:t>
            </w:r>
            <w:r w:rsidRPr="00D67ADF">
              <w:rPr>
                <w:rFonts w:eastAsia="Times New Roman"/>
                <w:sz w:val="20"/>
                <w:szCs w:val="20"/>
              </w:rPr>
              <w:t>331</w:t>
            </w:r>
            <w:r w:rsidR="00E36BB8">
              <w:rPr>
                <w:rFonts w:eastAsia="Times New Roman"/>
                <w:sz w:val="20"/>
                <w:szCs w:val="20"/>
              </w:rPr>
              <w:t>,</w:t>
            </w:r>
            <w:r w:rsidR="00326CA9">
              <w:rPr>
                <w:rFonts w:eastAsia="Times New Roman"/>
                <w:sz w:val="20"/>
                <w:szCs w:val="20"/>
              </w:rPr>
              <w:t>7</w:t>
            </w:r>
          </w:p>
        </w:tc>
      </w:tr>
      <w:tr w:rsidR="006359FC" w:rsidRPr="00D67ADF" w14:paraId="039BC49D" w14:textId="77777777" w:rsidTr="00326CA9">
        <w:trPr>
          <w:trHeight w:val="300"/>
        </w:trPr>
        <w:tc>
          <w:tcPr>
            <w:tcW w:w="4551" w:type="dxa"/>
            <w:shd w:val="clear" w:color="auto" w:fill="00B0F0"/>
            <w:vAlign w:val="center"/>
            <w:hideMark/>
          </w:tcPr>
          <w:p w14:paraId="25122D3E" w14:textId="77777777" w:rsidR="006359FC" w:rsidRPr="00D67ADF" w:rsidRDefault="006359FC" w:rsidP="0026560A">
            <w:pPr>
              <w:rPr>
                <w:rFonts w:eastAsia="Times New Roman"/>
                <w:b/>
                <w:color w:val="FFFFFF" w:themeColor="background1"/>
                <w:sz w:val="20"/>
                <w:szCs w:val="20"/>
              </w:rPr>
            </w:pPr>
            <w:r w:rsidRPr="00D67ADF">
              <w:rPr>
                <w:rFonts w:eastAsia="Times New Roman"/>
                <w:b/>
                <w:color w:val="FFFFFF" w:themeColor="background1"/>
                <w:sz w:val="20"/>
                <w:szCs w:val="20"/>
              </w:rPr>
              <w:t>Всего:</w:t>
            </w:r>
          </w:p>
        </w:tc>
        <w:tc>
          <w:tcPr>
            <w:tcW w:w="1455" w:type="dxa"/>
            <w:shd w:val="clear" w:color="auto" w:fill="00B0F0"/>
            <w:noWrap/>
            <w:vAlign w:val="bottom"/>
            <w:hideMark/>
          </w:tcPr>
          <w:p w14:paraId="455E6DED" w14:textId="7CA24950" w:rsidR="006359FC" w:rsidRPr="00D67ADF" w:rsidRDefault="006359FC" w:rsidP="00326CA9">
            <w:pPr>
              <w:jc w:val="right"/>
              <w:rPr>
                <w:rFonts w:eastAsia="Times New Roman"/>
                <w:b/>
                <w:color w:val="FFFFFF" w:themeColor="background1"/>
                <w:sz w:val="20"/>
                <w:szCs w:val="20"/>
              </w:rPr>
            </w:pPr>
            <w:r w:rsidRPr="00D67ADF">
              <w:rPr>
                <w:rFonts w:eastAsia="Times New Roman"/>
                <w:b/>
                <w:color w:val="FFFFFF" w:themeColor="background1"/>
                <w:sz w:val="20"/>
                <w:szCs w:val="20"/>
              </w:rPr>
              <w:t>145</w:t>
            </w:r>
            <w:r w:rsidR="00326CA9">
              <w:rPr>
                <w:rFonts w:eastAsia="Times New Roman"/>
                <w:b/>
                <w:color w:val="FFFFFF" w:themeColor="background1"/>
                <w:sz w:val="20"/>
                <w:szCs w:val="20"/>
              </w:rPr>
              <w:t> </w:t>
            </w:r>
            <w:r w:rsidRPr="00D67ADF">
              <w:rPr>
                <w:rFonts w:eastAsia="Times New Roman"/>
                <w:b/>
                <w:color w:val="FFFFFF" w:themeColor="background1"/>
                <w:sz w:val="20"/>
                <w:szCs w:val="20"/>
              </w:rPr>
              <w:t>627</w:t>
            </w:r>
            <w:r w:rsidR="00326CA9">
              <w:rPr>
                <w:rFonts w:eastAsia="Times New Roman"/>
                <w:b/>
                <w:color w:val="FFFFFF" w:themeColor="background1"/>
                <w:sz w:val="20"/>
                <w:szCs w:val="20"/>
              </w:rPr>
              <w:t>,</w:t>
            </w:r>
            <w:r w:rsidRPr="00D67ADF">
              <w:rPr>
                <w:rFonts w:eastAsia="Times New Roman"/>
                <w:b/>
                <w:color w:val="FFFFFF" w:themeColor="background1"/>
                <w:sz w:val="20"/>
                <w:szCs w:val="20"/>
              </w:rPr>
              <w:t>8</w:t>
            </w:r>
          </w:p>
        </w:tc>
        <w:tc>
          <w:tcPr>
            <w:tcW w:w="1418" w:type="dxa"/>
            <w:shd w:val="clear" w:color="auto" w:fill="00B0F0"/>
            <w:noWrap/>
            <w:vAlign w:val="bottom"/>
            <w:hideMark/>
          </w:tcPr>
          <w:p w14:paraId="52AC0519" w14:textId="60962101" w:rsidR="006359FC" w:rsidRPr="00D67ADF" w:rsidRDefault="006359FC" w:rsidP="00326CA9">
            <w:pPr>
              <w:jc w:val="right"/>
              <w:rPr>
                <w:rFonts w:eastAsia="Times New Roman"/>
                <w:b/>
                <w:color w:val="FFFFFF" w:themeColor="background1"/>
                <w:sz w:val="20"/>
                <w:szCs w:val="20"/>
              </w:rPr>
            </w:pPr>
            <w:r w:rsidRPr="00D67ADF">
              <w:rPr>
                <w:rFonts w:eastAsia="Times New Roman"/>
                <w:b/>
                <w:color w:val="FFFFFF" w:themeColor="background1"/>
                <w:sz w:val="20"/>
                <w:szCs w:val="20"/>
              </w:rPr>
              <w:t>138</w:t>
            </w:r>
            <w:r w:rsidR="00326CA9">
              <w:rPr>
                <w:rFonts w:eastAsia="Times New Roman"/>
                <w:b/>
                <w:color w:val="FFFFFF" w:themeColor="background1"/>
                <w:sz w:val="20"/>
                <w:szCs w:val="20"/>
              </w:rPr>
              <w:t> </w:t>
            </w:r>
            <w:r w:rsidRPr="00D67ADF">
              <w:rPr>
                <w:rFonts w:eastAsia="Times New Roman"/>
                <w:b/>
                <w:color w:val="FFFFFF" w:themeColor="background1"/>
                <w:sz w:val="20"/>
                <w:szCs w:val="20"/>
              </w:rPr>
              <w:t>159</w:t>
            </w:r>
            <w:r w:rsidR="00326CA9">
              <w:rPr>
                <w:rFonts w:eastAsia="Times New Roman"/>
                <w:b/>
                <w:color w:val="FFFFFF" w:themeColor="background1"/>
                <w:sz w:val="20"/>
                <w:szCs w:val="20"/>
              </w:rPr>
              <w:t>,</w:t>
            </w:r>
            <w:r w:rsidRPr="00D67ADF">
              <w:rPr>
                <w:rFonts w:eastAsia="Times New Roman"/>
                <w:b/>
                <w:color w:val="FFFFFF" w:themeColor="background1"/>
                <w:sz w:val="20"/>
                <w:szCs w:val="20"/>
              </w:rPr>
              <w:t>0</w:t>
            </w:r>
          </w:p>
        </w:tc>
        <w:tc>
          <w:tcPr>
            <w:tcW w:w="1379" w:type="dxa"/>
            <w:shd w:val="clear" w:color="auto" w:fill="00B0F0"/>
            <w:noWrap/>
            <w:vAlign w:val="bottom"/>
            <w:hideMark/>
          </w:tcPr>
          <w:p w14:paraId="2C4C6E6B" w14:textId="5E8AA01F" w:rsidR="006359FC" w:rsidRPr="00D67ADF" w:rsidRDefault="006359FC" w:rsidP="00326CA9">
            <w:pPr>
              <w:jc w:val="right"/>
              <w:rPr>
                <w:rFonts w:eastAsia="Times New Roman"/>
                <w:b/>
                <w:color w:val="FFFFFF" w:themeColor="background1"/>
                <w:sz w:val="20"/>
                <w:szCs w:val="20"/>
              </w:rPr>
            </w:pPr>
            <w:r w:rsidRPr="00D67ADF">
              <w:rPr>
                <w:rFonts w:eastAsia="Times New Roman"/>
                <w:b/>
                <w:color w:val="FFFFFF" w:themeColor="background1"/>
                <w:sz w:val="20"/>
                <w:szCs w:val="20"/>
              </w:rPr>
              <w:t>139</w:t>
            </w:r>
            <w:r w:rsidR="00326CA9">
              <w:rPr>
                <w:rFonts w:eastAsia="Times New Roman"/>
                <w:b/>
                <w:color w:val="FFFFFF" w:themeColor="background1"/>
                <w:sz w:val="20"/>
                <w:szCs w:val="20"/>
              </w:rPr>
              <w:t> </w:t>
            </w:r>
            <w:r w:rsidRPr="00D67ADF">
              <w:rPr>
                <w:rFonts w:eastAsia="Times New Roman"/>
                <w:b/>
                <w:color w:val="FFFFFF" w:themeColor="background1"/>
                <w:sz w:val="20"/>
                <w:szCs w:val="20"/>
              </w:rPr>
              <w:t>344</w:t>
            </w:r>
            <w:r w:rsidR="00326CA9">
              <w:rPr>
                <w:rFonts w:eastAsia="Times New Roman"/>
                <w:b/>
                <w:color w:val="FFFFFF" w:themeColor="background1"/>
                <w:sz w:val="20"/>
                <w:szCs w:val="20"/>
              </w:rPr>
              <w:t>,</w:t>
            </w:r>
            <w:r w:rsidRPr="00D67ADF">
              <w:rPr>
                <w:rFonts w:eastAsia="Times New Roman"/>
                <w:b/>
                <w:color w:val="FFFFFF" w:themeColor="background1"/>
                <w:sz w:val="20"/>
                <w:szCs w:val="20"/>
              </w:rPr>
              <w:t>9</w:t>
            </w:r>
          </w:p>
        </w:tc>
        <w:tc>
          <w:tcPr>
            <w:tcW w:w="1418" w:type="dxa"/>
            <w:shd w:val="clear" w:color="auto" w:fill="00B0F0"/>
            <w:noWrap/>
            <w:vAlign w:val="bottom"/>
            <w:hideMark/>
          </w:tcPr>
          <w:p w14:paraId="0B34CCA6" w14:textId="50842DDE" w:rsidR="006359FC" w:rsidRPr="00D67ADF" w:rsidRDefault="006359FC" w:rsidP="00326CA9">
            <w:pPr>
              <w:jc w:val="right"/>
              <w:rPr>
                <w:rFonts w:eastAsia="Times New Roman"/>
                <w:b/>
                <w:color w:val="FFFFFF" w:themeColor="background1"/>
                <w:sz w:val="20"/>
                <w:szCs w:val="20"/>
              </w:rPr>
            </w:pPr>
            <w:r w:rsidRPr="00D67ADF">
              <w:rPr>
                <w:rFonts w:eastAsia="Times New Roman"/>
                <w:b/>
                <w:color w:val="FFFFFF" w:themeColor="background1"/>
                <w:sz w:val="20"/>
                <w:szCs w:val="20"/>
              </w:rPr>
              <w:t>140</w:t>
            </w:r>
            <w:r w:rsidR="00326CA9">
              <w:rPr>
                <w:rFonts w:eastAsia="Times New Roman"/>
                <w:b/>
                <w:color w:val="FFFFFF" w:themeColor="background1"/>
                <w:sz w:val="20"/>
                <w:szCs w:val="20"/>
              </w:rPr>
              <w:t> </w:t>
            </w:r>
            <w:r w:rsidRPr="00D67ADF">
              <w:rPr>
                <w:rFonts w:eastAsia="Times New Roman"/>
                <w:b/>
                <w:color w:val="FFFFFF" w:themeColor="background1"/>
                <w:sz w:val="20"/>
                <w:szCs w:val="20"/>
              </w:rPr>
              <w:t>332</w:t>
            </w:r>
            <w:r w:rsidR="00326CA9">
              <w:rPr>
                <w:rFonts w:eastAsia="Times New Roman"/>
                <w:b/>
                <w:color w:val="FFFFFF" w:themeColor="background1"/>
                <w:sz w:val="20"/>
                <w:szCs w:val="20"/>
              </w:rPr>
              <w:t>,</w:t>
            </w:r>
            <w:r w:rsidRPr="00D67ADF">
              <w:rPr>
                <w:rFonts w:eastAsia="Times New Roman"/>
                <w:b/>
                <w:color w:val="FFFFFF" w:themeColor="background1"/>
                <w:sz w:val="20"/>
                <w:szCs w:val="20"/>
              </w:rPr>
              <w:t>3</w:t>
            </w:r>
          </w:p>
        </w:tc>
      </w:tr>
    </w:tbl>
    <w:p w14:paraId="09D27961" w14:textId="77777777" w:rsidR="006359FC" w:rsidRPr="005D5F87" w:rsidRDefault="006359FC" w:rsidP="006359FC">
      <w:pPr>
        <w:widowControl w:val="0"/>
        <w:tabs>
          <w:tab w:val="left" w:pos="709"/>
          <w:tab w:val="left" w:pos="1134"/>
        </w:tabs>
        <w:ind w:firstLine="709"/>
        <w:jc w:val="both"/>
        <w:rPr>
          <w:sz w:val="16"/>
          <w:szCs w:val="28"/>
          <w:highlight w:val="yellow"/>
        </w:rPr>
      </w:pPr>
    </w:p>
    <w:p w14:paraId="6A873682" w14:textId="77777777" w:rsidR="006359FC" w:rsidRPr="007944E8" w:rsidRDefault="006359FC" w:rsidP="00E12207">
      <w:pPr>
        <w:tabs>
          <w:tab w:val="left" w:pos="709"/>
          <w:tab w:val="left" w:pos="1134"/>
        </w:tabs>
        <w:ind w:firstLine="709"/>
        <w:jc w:val="both"/>
        <w:rPr>
          <w:sz w:val="28"/>
          <w:szCs w:val="28"/>
        </w:rPr>
      </w:pPr>
      <w:r w:rsidRPr="007944E8">
        <w:rPr>
          <w:sz w:val="28"/>
          <w:szCs w:val="28"/>
        </w:rPr>
        <w:t>Весь объем бюджетных ассигнований, направляемых на исполнение публичных нормативных обязательств, приходится на раздел 1000 «Социальная политика».</w:t>
      </w:r>
    </w:p>
    <w:p w14:paraId="604302E0" w14:textId="77777777" w:rsidR="006359FC" w:rsidRPr="003278F0" w:rsidRDefault="006359FC" w:rsidP="00E12207">
      <w:pPr>
        <w:tabs>
          <w:tab w:val="left" w:pos="709"/>
          <w:tab w:val="left" w:pos="1134"/>
        </w:tabs>
        <w:ind w:firstLine="709"/>
        <w:jc w:val="both"/>
        <w:rPr>
          <w:sz w:val="28"/>
          <w:szCs w:val="28"/>
        </w:rPr>
      </w:pPr>
      <w:r w:rsidRPr="003278F0">
        <w:rPr>
          <w:sz w:val="28"/>
          <w:szCs w:val="28"/>
        </w:rPr>
        <w:t>Относительно бюджетных ассигнований, утвержденных РОГС № 44 на 2021 год предложенные к утверждени</w:t>
      </w:r>
      <w:r>
        <w:rPr>
          <w:sz w:val="28"/>
          <w:szCs w:val="28"/>
        </w:rPr>
        <w:t>ю</w:t>
      </w:r>
      <w:r w:rsidRPr="003278F0">
        <w:rPr>
          <w:sz w:val="28"/>
          <w:szCs w:val="28"/>
        </w:rPr>
        <w:t xml:space="preserve"> Проектом решения назначения на исполнение </w:t>
      </w:r>
      <w:r>
        <w:rPr>
          <w:sz w:val="28"/>
          <w:szCs w:val="28"/>
        </w:rPr>
        <w:t>публичных нормативных обязательств в 2022-2024 годах сокращаются на 5,1%, 4,3% и 3,6% соответственно.</w:t>
      </w:r>
    </w:p>
    <w:p w14:paraId="05D22990" w14:textId="77777777" w:rsidR="006359FC" w:rsidRPr="007F0351" w:rsidRDefault="006359FC" w:rsidP="00E12207">
      <w:pPr>
        <w:tabs>
          <w:tab w:val="left" w:pos="709"/>
          <w:tab w:val="left" w:pos="1134"/>
        </w:tabs>
        <w:ind w:firstLine="709"/>
        <w:jc w:val="both"/>
        <w:rPr>
          <w:sz w:val="28"/>
          <w:szCs w:val="28"/>
        </w:rPr>
      </w:pPr>
      <w:r w:rsidRPr="007F0351">
        <w:rPr>
          <w:sz w:val="28"/>
          <w:szCs w:val="28"/>
        </w:rPr>
        <w:t xml:space="preserve">Одновременно с Проектом решения представлен «Перечень публичных нормативных обязательств, подлежащих исполнению за счет средств бюджета города Оренбурга на 2022 год и плановый период 2023 и 2024 годов» (далее - Перечень публичных нормативных обязательств), содержащий наименования главных распорядителей бюджетных средств, коды классификации расходов бюджета и суммы бюджетных ассигнований, предлагаемые к утверждению на очередной финансовый год и плановый период, и «Расчеты бюджетных ассигнований бюджета </w:t>
      </w:r>
      <w:r w:rsidRPr="007F0351">
        <w:rPr>
          <w:sz w:val="28"/>
          <w:szCs w:val="28"/>
        </w:rPr>
        <w:lastRenderedPageBreak/>
        <w:t>города Оренбурга на исполнение публичных нормативных обязательств в 2022-2024 годах»</w:t>
      </w:r>
      <w:r>
        <w:rPr>
          <w:sz w:val="28"/>
          <w:szCs w:val="28"/>
        </w:rPr>
        <w:t xml:space="preserve">, в которых </w:t>
      </w:r>
      <w:r w:rsidRPr="00EC6D6F">
        <w:rPr>
          <w:sz w:val="28"/>
          <w:szCs w:val="28"/>
        </w:rPr>
        <w:t xml:space="preserve">отражена информация о составе публичных обязательств, правовом основании осуществлении выплат и </w:t>
      </w:r>
      <w:r w:rsidRPr="00EC6D6F">
        <w:rPr>
          <w:bCs/>
          <w:sz w:val="28"/>
          <w:szCs w:val="28"/>
        </w:rPr>
        <w:t>размере выплат, установленном нормативным правовым актом</w:t>
      </w:r>
      <w:r w:rsidRPr="00EC6D6F">
        <w:rPr>
          <w:sz w:val="28"/>
          <w:szCs w:val="28"/>
        </w:rPr>
        <w:t>.</w:t>
      </w:r>
    </w:p>
    <w:p w14:paraId="3DC9F57F" w14:textId="77777777" w:rsidR="008002DF" w:rsidRPr="00A14D0C" w:rsidRDefault="00717C37" w:rsidP="00E12207">
      <w:pPr>
        <w:tabs>
          <w:tab w:val="left" w:pos="900"/>
        </w:tabs>
        <w:ind w:firstLine="720"/>
        <w:jc w:val="both"/>
        <w:rPr>
          <w:sz w:val="28"/>
          <w:szCs w:val="28"/>
        </w:rPr>
      </w:pPr>
      <w:r>
        <w:rPr>
          <w:sz w:val="28"/>
          <w:szCs w:val="28"/>
        </w:rPr>
        <w:t>Расходная часть бюджета города Оренбурга на 2022-2024 годы традиционно сформирована в программной структуре.</w:t>
      </w:r>
      <w:r w:rsidRPr="00717C37">
        <w:rPr>
          <w:sz w:val="28"/>
          <w:szCs w:val="28"/>
        </w:rPr>
        <w:t xml:space="preserve"> </w:t>
      </w:r>
      <w:r w:rsidR="008002DF" w:rsidRPr="00A14D0C">
        <w:rPr>
          <w:sz w:val="28"/>
          <w:szCs w:val="28"/>
        </w:rPr>
        <w:t>Проектом решения предусмотрены расходы бюджета города Оренбурга на реализацию 2</w:t>
      </w:r>
      <w:r w:rsidR="001C269B" w:rsidRPr="00A14D0C">
        <w:rPr>
          <w:sz w:val="28"/>
          <w:szCs w:val="28"/>
        </w:rPr>
        <w:t>5-ти</w:t>
      </w:r>
      <w:r w:rsidR="008002DF" w:rsidRPr="00A14D0C">
        <w:rPr>
          <w:sz w:val="28"/>
          <w:szCs w:val="28"/>
        </w:rPr>
        <w:t xml:space="preserve"> муниципальных программ</w:t>
      </w:r>
      <w:r w:rsidR="001C269B" w:rsidRPr="00A14D0C">
        <w:rPr>
          <w:sz w:val="28"/>
          <w:szCs w:val="28"/>
        </w:rPr>
        <w:t xml:space="preserve"> в 2022 году и 24-х муниципальных программ в 2023 и</w:t>
      </w:r>
      <w:r w:rsidR="00A14D0C" w:rsidRPr="00A14D0C">
        <w:rPr>
          <w:sz w:val="28"/>
          <w:szCs w:val="28"/>
        </w:rPr>
        <w:t xml:space="preserve"> </w:t>
      </w:r>
      <w:r w:rsidR="001C269B" w:rsidRPr="00A14D0C">
        <w:rPr>
          <w:sz w:val="28"/>
          <w:szCs w:val="28"/>
        </w:rPr>
        <w:t>2024 годах</w:t>
      </w:r>
      <w:r w:rsidR="008002DF" w:rsidRPr="00A14D0C">
        <w:rPr>
          <w:sz w:val="28"/>
          <w:szCs w:val="28"/>
        </w:rPr>
        <w:t xml:space="preserve"> в объеме:</w:t>
      </w:r>
    </w:p>
    <w:p w14:paraId="07DBE394" w14:textId="77777777" w:rsidR="008002DF" w:rsidRPr="00DD1C33" w:rsidRDefault="008002DF" w:rsidP="00E12207">
      <w:pPr>
        <w:ind w:firstLine="708"/>
        <w:jc w:val="both"/>
        <w:rPr>
          <w:sz w:val="28"/>
          <w:szCs w:val="28"/>
          <w:highlight w:val="yellow"/>
        </w:rPr>
      </w:pPr>
      <w:r w:rsidRPr="001C269B">
        <w:rPr>
          <w:sz w:val="28"/>
          <w:szCs w:val="28"/>
        </w:rPr>
        <w:t>на 202</w:t>
      </w:r>
      <w:r w:rsidR="001C269B" w:rsidRPr="001C269B">
        <w:rPr>
          <w:sz w:val="28"/>
          <w:szCs w:val="28"/>
        </w:rPr>
        <w:t>2</w:t>
      </w:r>
      <w:r w:rsidRPr="001C269B">
        <w:rPr>
          <w:sz w:val="28"/>
          <w:szCs w:val="28"/>
        </w:rPr>
        <w:t xml:space="preserve"> год – </w:t>
      </w:r>
      <w:r w:rsidR="001C269B" w:rsidRPr="001C269B">
        <w:rPr>
          <w:sz w:val="28"/>
          <w:szCs w:val="28"/>
        </w:rPr>
        <w:t>18 242 630,6</w:t>
      </w:r>
      <w:r w:rsidRPr="001C269B">
        <w:rPr>
          <w:sz w:val="28"/>
          <w:szCs w:val="28"/>
        </w:rPr>
        <w:t xml:space="preserve"> тыс. рублей, </w:t>
      </w:r>
      <w:r w:rsidRPr="00C665C2">
        <w:rPr>
          <w:sz w:val="28"/>
          <w:szCs w:val="28"/>
        </w:rPr>
        <w:t>что на 1</w:t>
      </w:r>
      <w:r w:rsidR="00C665C2" w:rsidRPr="00C665C2">
        <w:rPr>
          <w:sz w:val="28"/>
          <w:szCs w:val="28"/>
        </w:rPr>
        <w:t> 051 953,0</w:t>
      </w:r>
      <w:r w:rsidRPr="00C665C2">
        <w:rPr>
          <w:sz w:val="28"/>
          <w:szCs w:val="28"/>
        </w:rPr>
        <w:t xml:space="preserve"> тыс. рублей или на </w:t>
      </w:r>
      <w:r w:rsidR="00C665C2" w:rsidRPr="00C665C2">
        <w:rPr>
          <w:sz w:val="28"/>
          <w:szCs w:val="28"/>
        </w:rPr>
        <w:t>6,1</w:t>
      </w:r>
      <w:r w:rsidRPr="00C665C2">
        <w:rPr>
          <w:sz w:val="28"/>
          <w:szCs w:val="28"/>
        </w:rPr>
        <w:t xml:space="preserve">% </w:t>
      </w:r>
      <w:r w:rsidR="00C665C2" w:rsidRPr="00C665C2">
        <w:rPr>
          <w:sz w:val="28"/>
          <w:szCs w:val="28"/>
        </w:rPr>
        <w:t>больше</w:t>
      </w:r>
      <w:r w:rsidRPr="00C665C2">
        <w:rPr>
          <w:sz w:val="28"/>
          <w:szCs w:val="28"/>
        </w:rPr>
        <w:t xml:space="preserve"> утвержденных программных расходов</w:t>
      </w:r>
      <w:r w:rsidRPr="001C269B">
        <w:rPr>
          <w:sz w:val="28"/>
          <w:szCs w:val="28"/>
        </w:rPr>
        <w:t xml:space="preserve"> на 202</w:t>
      </w:r>
      <w:r w:rsidR="001C269B" w:rsidRPr="001C269B">
        <w:rPr>
          <w:sz w:val="28"/>
          <w:szCs w:val="28"/>
        </w:rPr>
        <w:t>1</w:t>
      </w:r>
      <w:r w:rsidRPr="001C269B">
        <w:rPr>
          <w:sz w:val="28"/>
          <w:szCs w:val="28"/>
        </w:rPr>
        <w:t xml:space="preserve"> год (с учетом РОГС от </w:t>
      </w:r>
      <w:r w:rsidR="001C269B" w:rsidRPr="001C269B">
        <w:rPr>
          <w:sz w:val="28"/>
          <w:szCs w:val="32"/>
        </w:rPr>
        <w:t>07.11</w:t>
      </w:r>
      <w:r w:rsidRPr="001C269B">
        <w:rPr>
          <w:sz w:val="28"/>
          <w:szCs w:val="32"/>
        </w:rPr>
        <w:t>.202</w:t>
      </w:r>
      <w:r w:rsidR="001C269B" w:rsidRPr="001C269B">
        <w:rPr>
          <w:sz w:val="28"/>
          <w:szCs w:val="32"/>
        </w:rPr>
        <w:t>1</w:t>
      </w:r>
      <w:r w:rsidRPr="001C269B">
        <w:rPr>
          <w:sz w:val="28"/>
          <w:szCs w:val="32"/>
        </w:rPr>
        <w:t xml:space="preserve"> № </w:t>
      </w:r>
      <w:r w:rsidR="001C269B" w:rsidRPr="001C269B">
        <w:rPr>
          <w:sz w:val="28"/>
          <w:szCs w:val="32"/>
        </w:rPr>
        <w:t>146</w:t>
      </w:r>
      <w:r w:rsidRPr="001C269B">
        <w:rPr>
          <w:sz w:val="28"/>
          <w:szCs w:val="28"/>
        </w:rPr>
        <w:t xml:space="preserve">) </w:t>
      </w:r>
      <w:r w:rsidRPr="00C665C2">
        <w:rPr>
          <w:sz w:val="28"/>
          <w:szCs w:val="28"/>
        </w:rPr>
        <w:t>(</w:t>
      </w:r>
      <w:r w:rsidR="00C665C2" w:rsidRPr="00C665C2">
        <w:rPr>
          <w:sz w:val="28"/>
          <w:szCs w:val="28"/>
        </w:rPr>
        <w:t>17 190 677,6</w:t>
      </w:r>
      <w:r w:rsidRPr="00C665C2">
        <w:rPr>
          <w:sz w:val="28"/>
          <w:szCs w:val="28"/>
        </w:rPr>
        <w:t xml:space="preserve"> тыс. рублей);</w:t>
      </w:r>
    </w:p>
    <w:p w14:paraId="19B66176" w14:textId="77777777" w:rsidR="008002DF" w:rsidRPr="001C269B" w:rsidRDefault="008002DF" w:rsidP="00E12207">
      <w:pPr>
        <w:tabs>
          <w:tab w:val="left" w:pos="900"/>
        </w:tabs>
        <w:ind w:firstLine="720"/>
        <w:jc w:val="both"/>
        <w:rPr>
          <w:sz w:val="28"/>
          <w:szCs w:val="28"/>
        </w:rPr>
      </w:pPr>
      <w:r w:rsidRPr="001C269B">
        <w:rPr>
          <w:sz w:val="28"/>
          <w:szCs w:val="28"/>
        </w:rPr>
        <w:t>на 202</w:t>
      </w:r>
      <w:r w:rsidR="001C269B" w:rsidRPr="001C269B">
        <w:rPr>
          <w:sz w:val="28"/>
          <w:szCs w:val="28"/>
        </w:rPr>
        <w:t>3</w:t>
      </w:r>
      <w:r w:rsidRPr="001C269B">
        <w:rPr>
          <w:sz w:val="28"/>
          <w:szCs w:val="28"/>
        </w:rPr>
        <w:t xml:space="preserve"> год – </w:t>
      </w:r>
      <w:r w:rsidR="001C269B" w:rsidRPr="001C269B">
        <w:rPr>
          <w:sz w:val="28"/>
          <w:szCs w:val="28"/>
        </w:rPr>
        <w:t>20 953 540,7</w:t>
      </w:r>
      <w:r w:rsidRPr="001C269B">
        <w:rPr>
          <w:sz w:val="28"/>
          <w:szCs w:val="28"/>
        </w:rPr>
        <w:t xml:space="preserve"> тыс. рублей</w:t>
      </w:r>
      <w:r w:rsidRPr="00C665C2">
        <w:rPr>
          <w:sz w:val="28"/>
          <w:szCs w:val="28"/>
        </w:rPr>
        <w:t xml:space="preserve">, что на </w:t>
      </w:r>
      <w:r w:rsidR="00C665C2" w:rsidRPr="00C665C2">
        <w:rPr>
          <w:sz w:val="28"/>
          <w:szCs w:val="28"/>
        </w:rPr>
        <w:t>2 710 910,1</w:t>
      </w:r>
      <w:r w:rsidRPr="00C665C2">
        <w:rPr>
          <w:sz w:val="28"/>
          <w:szCs w:val="28"/>
        </w:rPr>
        <w:t xml:space="preserve"> тыс. рублей или на </w:t>
      </w:r>
      <w:r w:rsidR="00C665C2" w:rsidRPr="00C665C2">
        <w:rPr>
          <w:sz w:val="28"/>
          <w:szCs w:val="28"/>
        </w:rPr>
        <w:t>14,9</w:t>
      </w:r>
      <w:r w:rsidRPr="00C665C2">
        <w:rPr>
          <w:sz w:val="28"/>
          <w:szCs w:val="28"/>
        </w:rPr>
        <w:t xml:space="preserve">% </w:t>
      </w:r>
      <w:r w:rsidR="00C665C2" w:rsidRPr="00C665C2">
        <w:rPr>
          <w:sz w:val="28"/>
          <w:szCs w:val="28"/>
        </w:rPr>
        <w:t>выше</w:t>
      </w:r>
      <w:r w:rsidRPr="00C665C2">
        <w:rPr>
          <w:sz w:val="28"/>
          <w:szCs w:val="28"/>
        </w:rPr>
        <w:t xml:space="preserve"> показателя 202</w:t>
      </w:r>
      <w:r w:rsidR="001C269B" w:rsidRPr="00C665C2">
        <w:rPr>
          <w:sz w:val="28"/>
          <w:szCs w:val="28"/>
        </w:rPr>
        <w:t>2</w:t>
      </w:r>
      <w:r w:rsidRPr="00C665C2">
        <w:rPr>
          <w:sz w:val="28"/>
          <w:szCs w:val="28"/>
        </w:rPr>
        <w:t xml:space="preserve"> года;</w:t>
      </w:r>
    </w:p>
    <w:p w14:paraId="04C5A44B" w14:textId="77777777" w:rsidR="008002DF" w:rsidRPr="00DD1C33" w:rsidRDefault="008002DF" w:rsidP="00E12207">
      <w:pPr>
        <w:tabs>
          <w:tab w:val="left" w:pos="900"/>
        </w:tabs>
        <w:ind w:firstLine="720"/>
        <w:jc w:val="both"/>
        <w:rPr>
          <w:sz w:val="28"/>
          <w:szCs w:val="28"/>
          <w:highlight w:val="yellow"/>
        </w:rPr>
      </w:pPr>
      <w:r w:rsidRPr="001C269B">
        <w:rPr>
          <w:sz w:val="28"/>
          <w:szCs w:val="28"/>
        </w:rPr>
        <w:t>на 202</w:t>
      </w:r>
      <w:r w:rsidR="001C269B" w:rsidRPr="001C269B">
        <w:rPr>
          <w:sz w:val="28"/>
          <w:szCs w:val="28"/>
        </w:rPr>
        <w:t>4</w:t>
      </w:r>
      <w:r w:rsidRPr="001C269B">
        <w:rPr>
          <w:sz w:val="28"/>
          <w:szCs w:val="28"/>
        </w:rPr>
        <w:t xml:space="preserve"> </w:t>
      </w:r>
      <w:r w:rsidRPr="00C665C2">
        <w:rPr>
          <w:sz w:val="28"/>
          <w:szCs w:val="28"/>
        </w:rPr>
        <w:t xml:space="preserve">год – </w:t>
      </w:r>
      <w:r w:rsidR="001C269B" w:rsidRPr="00C665C2">
        <w:rPr>
          <w:sz w:val="28"/>
          <w:szCs w:val="28"/>
        </w:rPr>
        <w:t>14 669 457,2</w:t>
      </w:r>
      <w:r w:rsidRPr="00C665C2">
        <w:rPr>
          <w:sz w:val="28"/>
          <w:szCs w:val="28"/>
        </w:rPr>
        <w:t xml:space="preserve"> рублей, что на </w:t>
      </w:r>
      <w:r w:rsidR="00C665C2" w:rsidRPr="00C665C2">
        <w:rPr>
          <w:sz w:val="28"/>
          <w:szCs w:val="28"/>
        </w:rPr>
        <w:t>6 284 083,5</w:t>
      </w:r>
      <w:r w:rsidRPr="00C665C2">
        <w:rPr>
          <w:sz w:val="28"/>
          <w:szCs w:val="28"/>
        </w:rPr>
        <w:t xml:space="preserve"> тыс. рублей или на </w:t>
      </w:r>
      <w:r w:rsidR="00C665C2" w:rsidRPr="00C665C2">
        <w:rPr>
          <w:sz w:val="28"/>
          <w:szCs w:val="28"/>
        </w:rPr>
        <w:t>30,0</w:t>
      </w:r>
      <w:r w:rsidRPr="00C665C2">
        <w:rPr>
          <w:sz w:val="28"/>
          <w:szCs w:val="28"/>
        </w:rPr>
        <w:t xml:space="preserve">% ниже </w:t>
      </w:r>
      <w:r w:rsidRPr="001C269B">
        <w:rPr>
          <w:sz w:val="28"/>
          <w:szCs w:val="28"/>
        </w:rPr>
        <w:t>показателя 202</w:t>
      </w:r>
      <w:r w:rsidR="001C269B" w:rsidRPr="001C269B">
        <w:rPr>
          <w:sz w:val="28"/>
          <w:szCs w:val="28"/>
        </w:rPr>
        <w:t>3</w:t>
      </w:r>
      <w:r w:rsidRPr="001C269B">
        <w:rPr>
          <w:sz w:val="28"/>
          <w:szCs w:val="28"/>
        </w:rPr>
        <w:t xml:space="preserve"> года.</w:t>
      </w:r>
    </w:p>
    <w:p w14:paraId="2D3C7C1B" w14:textId="77777777" w:rsidR="008002DF" w:rsidRPr="0086174E" w:rsidRDefault="008002DF" w:rsidP="00E12207">
      <w:pPr>
        <w:ind w:firstLine="708"/>
        <w:jc w:val="both"/>
        <w:rPr>
          <w:sz w:val="28"/>
          <w:szCs w:val="28"/>
        </w:rPr>
      </w:pPr>
      <w:r w:rsidRPr="0086174E">
        <w:rPr>
          <w:sz w:val="28"/>
          <w:szCs w:val="28"/>
        </w:rPr>
        <w:t>Динамика программных расходов бюджета в 202</w:t>
      </w:r>
      <w:r w:rsidR="0086174E" w:rsidRPr="0086174E">
        <w:rPr>
          <w:sz w:val="28"/>
          <w:szCs w:val="28"/>
        </w:rPr>
        <w:t>1</w:t>
      </w:r>
      <w:r w:rsidRPr="0086174E">
        <w:rPr>
          <w:sz w:val="28"/>
          <w:szCs w:val="28"/>
        </w:rPr>
        <w:t>-202</w:t>
      </w:r>
      <w:r w:rsidR="0086174E" w:rsidRPr="0086174E">
        <w:rPr>
          <w:sz w:val="28"/>
          <w:szCs w:val="28"/>
        </w:rPr>
        <w:t>4</w:t>
      </w:r>
      <w:r w:rsidRPr="0086174E">
        <w:rPr>
          <w:sz w:val="28"/>
          <w:szCs w:val="28"/>
        </w:rPr>
        <w:t xml:space="preserve"> годы представлена на следующей диаграмме.</w:t>
      </w:r>
    </w:p>
    <w:p w14:paraId="21BAC5B4" w14:textId="482B4565" w:rsidR="000E0882" w:rsidRPr="0034492E" w:rsidRDefault="000E0882" w:rsidP="008002DF">
      <w:pPr>
        <w:jc w:val="center"/>
        <w:rPr>
          <w:sz w:val="20"/>
          <w:szCs w:val="28"/>
          <w:highlight w:val="yellow"/>
        </w:rPr>
      </w:pPr>
      <w:r>
        <w:rPr>
          <w:noProof/>
        </w:rPr>
        <w:drawing>
          <wp:inline distT="0" distB="0" distL="0" distR="0" wp14:anchorId="3691BC45" wp14:editId="5943F951">
            <wp:extent cx="5588000" cy="1644650"/>
            <wp:effectExtent l="0" t="0" r="0" b="0"/>
            <wp:docPr id="9" name="Диаграмма 9">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53F53E6" w14:textId="0C5CB11A" w:rsidR="000E0882" w:rsidRPr="00F26F6A" w:rsidRDefault="000E0882" w:rsidP="008002DF">
      <w:pPr>
        <w:tabs>
          <w:tab w:val="left" w:pos="900"/>
        </w:tabs>
        <w:ind w:firstLine="720"/>
        <w:jc w:val="both"/>
        <w:rPr>
          <w:sz w:val="28"/>
          <w:szCs w:val="28"/>
        </w:rPr>
      </w:pPr>
      <w:r w:rsidRPr="00F26F6A">
        <w:rPr>
          <w:sz w:val="28"/>
          <w:szCs w:val="28"/>
        </w:rPr>
        <w:t>О</w:t>
      </w:r>
      <w:r w:rsidR="008002DF" w:rsidRPr="00F26F6A">
        <w:rPr>
          <w:sz w:val="28"/>
          <w:szCs w:val="28"/>
        </w:rPr>
        <w:t>тносительно программных расходов, утвержденных на текущий финансовый год</w:t>
      </w:r>
      <w:r w:rsidR="00C442B5">
        <w:rPr>
          <w:sz w:val="28"/>
          <w:szCs w:val="28"/>
        </w:rPr>
        <w:t>,</w:t>
      </w:r>
      <w:r w:rsidRPr="00F26F6A">
        <w:rPr>
          <w:sz w:val="28"/>
          <w:szCs w:val="28"/>
        </w:rPr>
        <w:t xml:space="preserve"> в предстоящем трехлетнем бюджетном периоде сокращение </w:t>
      </w:r>
      <w:r w:rsidR="0034492E">
        <w:rPr>
          <w:sz w:val="28"/>
          <w:szCs w:val="28"/>
        </w:rPr>
        <w:t xml:space="preserve">объема </w:t>
      </w:r>
      <w:r w:rsidRPr="00F26F6A">
        <w:rPr>
          <w:sz w:val="28"/>
          <w:szCs w:val="28"/>
        </w:rPr>
        <w:t>расходов на реализацию муниципальных программ</w:t>
      </w:r>
      <w:r w:rsidR="00424246" w:rsidRPr="00F26F6A">
        <w:rPr>
          <w:sz w:val="28"/>
          <w:szCs w:val="28"/>
        </w:rPr>
        <w:t xml:space="preserve"> прогнозируется только в 2024 году. В 2022 и 2023 годах программные расходы </w:t>
      </w:r>
      <w:r w:rsidR="00F26F6A" w:rsidRPr="00F26F6A">
        <w:rPr>
          <w:sz w:val="28"/>
          <w:szCs w:val="28"/>
        </w:rPr>
        <w:t xml:space="preserve">увеличиваются </w:t>
      </w:r>
      <w:r w:rsidR="00424246" w:rsidRPr="00F26F6A">
        <w:rPr>
          <w:sz w:val="28"/>
          <w:szCs w:val="28"/>
        </w:rPr>
        <w:t>относительно утвержденных на 2021 год назначений</w:t>
      </w:r>
      <w:r w:rsidR="00F26F6A" w:rsidRPr="00F26F6A">
        <w:rPr>
          <w:sz w:val="28"/>
          <w:szCs w:val="28"/>
        </w:rPr>
        <w:t>.</w:t>
      </w:r>
    </w:p>
    <w:p w14:paraId="3982594D" w14:textId="77777777" w:rsidR="008002DF" w:rsidRDefault="008002DF" w:rsidP="008002DF">
      <w:pPr>
        <w:ind w:firstLine="708"/>
        <w:jc w:val="both"/>
        <w:rPr>
          <w:sz w:val="28"/>
          <w:szCs w:val="28"/>
        </w:rPr>
      </w:pPr>
      <w:r w:rsidRPr="005916A6">
        <w:rPr>
          <w:sz w:val="28"/>
          <w:szCs w:val="28"/>
        </w:rPr>
        <w:t>Распределение долей программных и непрограммных расходов в общем объеме расходов бюджета в 202</w:t>
      </w:r>
      <w:r w:rsidR="00F26F6A" w:rsidRPr="005916A6">
        <w:rPr>
          <w:sz w:val="28"/>
          <w:szCs w:val="28"/>
        </w:rPr>
        <w:t>1</w:t>
      </w:r>
      <w:r w:rsidRPr="005916A6">
        <w:rPr>
          <w:sz w:val="28"/>
          <w:szCs w:val="28"/>
        </w:rPr>
        <w:t xml:space="preserve"> году и в 202</w:t>
      </w:r>
      <w:r w:rsidR="00F26F6A" w:rsidRPr="005916A6">
        <w:rPr>
          <w:sz w:val="28"/>
          <w:szCs w:val="28"/>
        </w:rPr>
        <w:t>2</w:t>
      </w:r>
      <w:r w:rsidRPr="005916A6">
        <w:rPr>
          <w:sz w:val="28"/>
          <w:szCs w:val="28"/>
        </w:rPr>
        <w:t>-202</w:t>
      </w:r>
      <w:r w:rsidR="00F26F6A" w:rsidRPr="005916A6">
        <w:rPr>
          <w:sz w:val="28"/>
          <w:szCs w:val="28"/>
        </w:rPr>
        <w:t>4</w:t>
      </w:r>
      <w:r w:rsidRPr="005916A6">
        <w:rPr>
          <w:sz w:val="28"/>
          <w:szCs w:val="28"/>
        </w:rPr>
        <w:t xml:space="preserve"> годах (Проект решения) представлено на следующих диаграммах.</w:t>
      </w:r>
    </w:p>
    <w:p w14:paraId="585CFC8C" w14:textId="77777777" w:rsidR="008002DF" w:rsidRDefault="0045701F" w:rsidP="008002DF">
      <w:pPr>
        <w:ind w:firstLine="708"/>
        <w:jc w:val="both"/>
        <w:rPr>
          <w:sz w:val="28"/>
          <w:szCs w:val="28"/>
        </w:rPr>
      </w:pPr>
      <w:r>
        <w:rPr>
          <w:noProof/>
        </w:rPr>
        <mc:AlternateContent>
          <mc:Choice Requires="wpg">
            <w:drawing>
              <wp:anchor distT="0" distB="0" distL="114300" distR="114300" simplePos="0" relativeHeight="251663360" behindDoc="0" locked="0" layoutInCell="1" allowOverlap="1" wp14:anchorId="1526024A" wp14:editId="05ED4451">
                <wp:simplePos x="0" y="0"/>
                <wp:positionH relativeFrom="column">
                  <wp:posOffset>-345440</wp:posOffset>
                </wp:positionH>
                <wp:positionV relativeFrom="paragraph">
                  <wp:posOffset>6350</wp:posOffset>
                </wp:positionV>
                <wp:extent cx="7083425" cy="1743075"/>
                <wp:effectExtent l="0" t="0" r="0" b="0"/>
                <wp:wrapNone/>
                <wp:docPr id="25" name="Группа 1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D00-00000E000000}"/>
                    </a:ext>
                  </a:extLst>
                </wp:docPr>
                <wp:cNvGraphicFramePr/>
                <a:graphic xmlns:a="http://schemas.openxmlformats.org/drawingml/2006/main">
                  <a:graphicData uri="http://schemas.microsoft.com/office/word/2010/wordprocessingGroup">
                    <wpg:wgp>
                      <wpg:cNvGrpSpPr/>
                      <wpg:grpSpPr>
                        <a:xfrm>
                          <a:off x="0" y="0"/>
                          <a:ext cx="7083425" cy="1743075"/>
                          <a:chOff x="0" y="0"/>
                          <a:chExt cx="7115175" cy="1762125"/>
                        </a:xfrm>
                      </wpg:grpSpPr>
                      <wpg:graphicFrame>
                        <wpg:cNvPr id="26" name="Диаграмма 26">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D00-000009000000}"/>
                            </a:ext>
                          </a:extLst>
                        </wpg:cNvPr>
                        <wpg:cNvFrPr/>
                        <wpg:xfrm>
                          <a:off x="0" y="1"/>
                          <a:ext cx="1771650" cy="1733549"/>
                        </wpg:xfrm>
                        <a:graphic>
                          <a:graphicData uri="http://schemas.openxmlformats.org/drawingml/2006/chart">
                            <c:chart xmlns:c="http://schemas.openxmlformats.org/drawingml/2006/chart" xmlns:r="http://schemas.openxmlformats.org/officeDocument/2006/relationships" r:id="rId33"/>
                          </a:graphicData>
                        </a:graphic>
                      </wpg:graphicFrame>
                      <wpg:graphicFrame>
                        <wpg:cNvPr id="27" name="Диаграмма 27">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D00-00000A000000}"/>
                            </a:ext>
                          </a:extLst>
                        </wpg:cNvPr>
                        <wpg:cNvFrPr/>
                        <wpg:xfrm>
                          <a:off x="1781175" y="0"/>
                          <a:ext cx="1771650" cy="1743075"/>
                        </wpg:xfrm>
                        <a:graphic>
                          <a:graphicData uri="http://schemas.openxmlformats.org/drawingml/2006/chart">
                            <c:chart xmlns:c="http://schemas.openxmlformats.org/drawingml/2006/chart" xmlns:r="http://schemas.openxmlformats.org/officeDocument/2006/relationships" r:id="rId34"/>
                          </a:graphicData>
                        </a:graphic>
                      </wpg:graphicFrame>
                      <wpg:graphicFrame>
                        <wpg:cNvPr id="28" name="Диаграмма 28">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D00-00000B000000}"/>
                            </a:ext>
                          </a:extLst>
                        </wpg:cNvPr>
                        <wpg:cNvFrPr/>
                        <wpg:xfrm>
                          <a:off x="3552825" y="0"/>
                          <a:ext cx="1781175" cy="1752599"/>
                        </wpg:xfrm>
                        <a:graphic>
                          <a:graphicData uri="http://schemas.openxmlformats.org/drawingml/2006/chart">
                            <c:chart xmlns:c="http://schemas.openxmlformats.org/drawingml/2006/chart" xmlns:r="http://schemas.openxmlformats.org/officeDocument/2006/relationships" r:id="rId35"/>
                          </a:graphicData>
                        </a:graphic>
                      </wpg:graphicFrame>
                      <wpg:graphicFrame>
                        <wpg:cNvPr id="29" name="Диаграмма 29">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D00-00000C000000}"/>
                            </a:ext>
                          </a:extLst>
                        </wpg:cNvPr>
                        <wpg:cNvFrPr/>
                        <wpg:xfrm>
                          <a:off x="5343525" y="0"/>
                          <a:ext cx="1771650" cy="1762125"/>
                        </wpg:xfrm>
                        <a:graphic>
                          <a:graphicData uri="http://schemas.openxmlformats.org/drawingml/2006/chart">
                            <c:chart xmlns:c="http://schemas.openxmlformats.org/drawingml/2006/chart" xmlns:r="http://schemas.openxmlformats.org/officeDocument/2006/relationships" r:id="rId36"/>
                          </a:graphicData>
                        </a:graphic>
                      </wpg:graphicFrame>
                    </wpg:wgp>
                  </a:graphicData>
                </a:graphic>
                <wp14:sizeRelH relativeFrom="margin">
                  <wp14:pctWidth>0</wp14:pctWidth>
                </wp14:sizeRelH>
                <wp14:sizeRelV relativeFrom="margin">
                  <wp14:pctHeight>0</wp14:pctHeight>
                </wp14:sizeRelV>
              </wp:anchor>
            </w:drawing>
          </mc:Choice>
          <mc:Fallback>
            <w:pict>
              <v:group w14:anchorId="470CAE2F" id="Группа 13" o:spid="_x0000_s1026" style="position:absolute;margin-left:-27.2pt;margin-top:.5pt;width:557.75pt;height:137.25pt;z-index:251663360;mso-width-relative:margin;mso-height-relative:margin" coordsize="71151,17621" o:gfxdata="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">
                <v:shape id="Диаграмма 26" o:spid="_x0000_s1027" type="#_x0000_t75" style="position:absolute;width:17757;height:1737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">
                  <v:imagedata r:id="rId37" o:title=""/>
                  <o:lock v:ext="edit" aspectratio="f"/>
                </v:shape>
                <v:shape id="Диаграмма 27" o:spid="_x0000_s1028" type="#_x0000_t75" style="position:absolute;left:17757;width:17819;height:1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">
                  <v:imagedata r:id="rId38" o:title=""/>
                  <o:lock v:ext="edit" aspectratio="f"/>
                </v:shape>
                <v:shape id="Диаграмма 28" o:spid="_x0000_s1029" type="#_x0000_t75" style="position:absolute;left:35515;width:17880;height:1756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">
                  <v:imagedata r:id="rId39" o:title=""/>
                  <o:lock v:ext="edit" aspectratio="f"/>
                </v:shape>
                <v:shape id="Диаграмма 29" o:spid="_x0000_s1030" type="#_x0000_t75" style="position:absolute;left:53395;width:17758;height:176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">
                  <v:imagedata r:id="rId40" o:title=""/>
                  <o:lock v:ext="edit" aspectratio="f"/>
                </v:shape>
              </v:group>
            </w:pict>
          </mc:Fallback>
        </mc:AlternateContent>
      </w:r>
    </w:p>
    <w:p w14:paraId="0251796E" w14:textId="77777777" w:rsidR="008002DF" w:rsidRDefault="008002DF" w:rsidP="008002DF">
      <w:pPr>
        <w:ind w:firstLine="708"/>
        <w:jc w:val="both"/>
        <w:rPr>
          <w:sz w:val="28"/>
          <w:szCs w:val="28"/>
        </w:rPr>
      </w:pPr>
    </w:p>
    <w:p w14:paraId="0AAC1A06" w14:textId="77777777" w:rsidR="008002DF" w:rsidRDefault="008002DF" w:rsidP="008002DF">
      <w:pPr>
        <w:ind w:firstLine="708"/>
        <w:jc w:val="both"/>
        <w:rPr>
          <w:sz w:val="28"/>
          <w:szCs w:val="28"/>
        </w:rPr>
      </w:pPr>
    </w:p>
    <w:p w14:paraId="076F2057" w14:textId="77777777" w:rsidR="008002DF" w:rsidRDefault="008002DF" w:rsidP="008002DF">
      <w:pPr>
        <w:tabs>
          <w:tab w:val="left" w:pos="900"/>
        </w:tabs>
        <w:ind w:firstLine="720"/>
        <w:jc w:val="both"/>
        <w:rPr>
          <w:sz w:val="28"/>
          <w:szCs w:val="28"/>
        </w:rPr>
      </w:pPr>
    </w:p>
    <w:p w14:paraId="4D387101" w14:textId="77777777" w:rsidR="008002DF" w:rsidRPr="00717C37" w:rsidRDefault="008002DF" w:rsidP="008002DF">
      <w:pPr>
        <w:tabs>
          <w:tab w:val="left" w:pos="900"/>
        </w:tabs>
        <w:ind w:firstLine="720"/>
        <w:jc w:val="both"/>
        <w:rPr>
          <w:sz w:val="28"/>
          <w:szCs w:val="28"/>
        </w:rPr>
      </w:pPr>
    </w:p>
    <w:p w14:paraId="095401EB" w14:textId="77777777" w:rsidR="00717C37" w:rsidRPr="00717C37" w:rsidRDefault="00717C37" w:rsidP="008002DF">
      <w:pPr>
        <w:tabs>
          <w:tab w:val="left" w:pos="900"/>
        </w:tabs>
        <w:ind w:firstLine="720"/>
        <w:jc w:val="both"/>
        <w:rPr>
          <w:sz w:val="28"/>
          <w:szCs w:val="28"/>
        </w:rPr>
      </w:pPr>
    </w:p>
    <w:p w14:paraId="76DA5D0C" w14:textId="77777777" w:rsidR="00F31674" w:rsidRDefault="00F31674" w:rsidP="008002DF">
      <w:pPr>
        <w:tabs>
          <w:tab w:val="left" w:pos="900"/>
        </w:tabs>
        <w:jc w:val="center"/>
        <w:rPr>
          <w:sz w:val="28"/>
          <w:szCs w:val="28"/>
        </w:rPr>
      </w:pPr>
    </w:p>
    <w:p w14:paraId="32309CE8" w14:textId="77777777" w:rsidR="00F31674" w:rsidRDefault="00F31674" w:rsidP="008002DF">
      <w:pPr>
        <w:tabs>
          <w:tab w:val="left" w:pos="900"/>
        </w:tabs>
        <w:jc w:val="center"/>
        <w:rPr>
          <w:sz w:val="28"/>
          <w:szCs w:val="28"/>
        </w:rPr>
      </w:pPr>
    </w:p>
    <w:p w14:paraId="0E003A64" w14:textId="4AF2DF95" w:rsidR="00F31674" w:rsidRDefault="00E12207" w:rsidP="008002DF">
      <w:pPr>
        <w:tabs>
          <w:tab w:val="left" w:pos="900"/>
        </w:tabs>
        <w:jc w:val="center"/>
        <w:rPr>
          <w:sz w:val="28"/>
          <w:szCs w:val="28"/>
        </w:rPr>
      </w:pPr>
      <w:r>
        <w:rPr>
          <w:noProof/>
          <w:sz w:val="28"/>
          <w:szCs w:val="28"/>
        </w:rPr>
        <w:drawing>
          <wp:inline distT="0" distB="0" distL="0" distR="0" wp14:anchorId="62782BA5" wp14:editId="372F54F3">
            <wp:extent cx="5151120" cy="29845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51120" cy="298450"/>
                    </a:xfrm>
                    <a:prstGeom prst="rect">
                      <a:avLst/>
                    </a:prstGeom>
                    <a:noFill/>
                    <a:ln>
                      <a:noFill/>
                    </a:ln>
                  </pic:spPr>
                </pic:pic>
              </a:graphicData>
            </a:graphic>
          </wp:inline>
        </w:drawing>
      </w:r>
    </w:p>
    <w:p w14:paraId="66443517" w14:textId="77777777" w:rsidR="00717C37" w:rsidRPr="008372CA" w:rsidRDefault="00717C37" w:rsidP="00717C37">
      <w:pPr>
        <w:ind w:firstLine="708"/>
        <w:jc w:val="both"/>
        <w:rPr>
          <w:sz w:val="28"/>
          <w:szCs w:val="28"/>
        </w:rPr>
      </w:pPr>
      <w:r w:rsidRPr="0045701F">
        <w:rPr>
          <w:sz w:val="28"/>
          <w:szCs w:val="28"/>
        </w:rPr>
        <w:t xml:space="preserve">По сравнению с показателями, утвержденными на 2021 год (с учетом РОГС от </w:t>
      </w:r>
      <w:r w:rsidRPr="0045701F">
        <w:rPr>
          <w:sz w:val="28"/>
          <w:szCs w:val="32"/>
        </w:rPr>
        <w:t>07.10.2021 № 146</w:t>
      </w:r>
      <w:r w:rsidRPr="0045701F">
        <w:rPr>
          <w:sz w:val="28"/>
          <w:szCs w:val="28"/>
        </w:rPr>
        <w:t xml:space="preserve">), доля программных расходов в общем объеме расходов, </w:t>
      </w:r>
      <w:r w:rsidRPr="0045701F">
        <w:rPr>
          <w:sz w:val="28"/>
          <w:szCs w:val="28"/>
        </w:rPr>
        <w:lastRenderedPageBreak/>
        <w:t>составляющая в 2021 году 95,0%, в предстоящем бюджетном периоде имеет тенденцию к сокращению в 2022 году до 94,7% и в 2024 году до 92,6% и увеличению в 2023 году до 95,6%.</w:t>
      </w:r>
    </w:p>
    <w:p w14:paraId="61B5A8C4" w14:textId="77777777" w:rsidR="00717C37" w:rsidRPr="00AB7BE2" w:rsidRDefault="00717C37" w:rsidP="00717C37">
      <w:pPr>
        <w:tabs>
          <w:tab w:val="left" w:pos="900"/>
        </w:tabs>
        <w:ind w:firstLine="720"/>
        <w:jc w:val="both"/>
        <w:rPr>
          <w:sz w:val="28"/>
          <w:szCs w:val="28"/>
        </w:rPr>
      </w:pPr>
      <w:r w:rsidRPr="00AB7BE2">
        <w:rPr>
          <w:sz w:val="28"/>
          <w:szCs w:val="28"/>
        </w:rPr>
        <w:t>На 202</w:t>
      </w:r>
      <w:r>
        <w:rPr>
          <w:sz w:val="28"/>
          <w:szCs w:val="28"/>
        </w:rPr>
        <w:t>1</w:t>
      </w:r>
      <w:r w:rsidRPr="00AB7BE2">
        <w:rPr>
          <w:sz w:val="28"/>
          <w:szCs w:val="28"/>
        </w:rPr>
        <w:t xml:space="preserve"> год прог</w:t>
      </w:r>
      <w:r>
        <w:rPr>
          <w:sz w:val="28"/>
          <w:szCs w:val="28"/>
        </w:rPr>
        <w:t>раммные расходы утверждены по 12</w:t>
      </w:r>
      <w:r w:rsidRPr="00AB7BE2">
        <w:rPr>
          <w:sz w:val="28"/>
          <w:szCs w:val="28"/>
        </w:rPr>
        <w:t xml:space="preserve">-ти разделам бюджетной классификации расходов бюджета. Расходы на реализацию муниципальных программ на очередной трехлетний бюджетный цикл </w:t>
      </w:r>
      <w:r>
        <w:rPr>
          <w:sz w:val="28"/>
          <w:szCs w:val="28"/>
        </w:rPr>
        <w:t xml:space="preserve">аналогично </w:t>
      </w:r>
      <w:r w:rsidRPr="00AB7BE2">
        <w:rPr>
          <w:sz w:val="28"/>
          <w:szCs w:val="28"/>
        </w:rPr>
        <w:t>отражены в Проекте решения по 1</w:t>
      </w:r>
      <w:r>
        <w:rPr>
          <w:sz w:val="28"/>
          <w:szCs w:val="28"/>
        </w:rPr>
        <w:t>2</w:t>
      </w:r>
      <w:r w:rsidRPr="00AB7BE2">
        <w:rPr>
          <w:sz w:val="28"/>
          <w:szCs w:val="28"/>
        </w:rPr>
        <w:t xml:space="preserve">-ти разделам расходов. </w:t>
      </w:r>
    </w:p>
    <w:p w14:paraId="1118593F" w14:textId="77777777" w:rsidR="00717C37" w:rsidRDefault="00717C37" w:rsidP="00717C37">
      <w:pPr>
        <w:tabs>
          <w:tab w:val="left" w:pos="900"/>
        </w:tabs>
        <w:ind w:firstLine="720"/>
        <w:jc w:val="both"/>
        <w:rPr>
          <w:sz w:val="28"/>
          <w:szCs w:val="28"/>
        </w:rPr>
      </w:pPr>
      <w:r w:rsidRPr="00AB7BE2">
        <w:rPr>
          <w:sz w:val="28"/>
          <w:szCs w:val="28"/>
        </w:rPr>
        <w:t>Сведения об объемах программных расходов на 202</w:t>
      </w:r>
      <w:r w:rsidR="009F574A" w:rsidRPr="009F574A">
        <w:rPr>
          <w:sz w:val="28"/>
          <w:szCs w:val="28"/>
        </w:rPr>
        <w:t>1</w:t>
      </w:r>
      <w:r w:rsidRPr="00AB7BE2">
        <w:rPr>
          <w:sz w:val="28"/>
          <w:szCs w:val="28"/>
        </w:rPr>
        <w:t>-202</w:t>
      </w:r>
      <w:r>
        <w:rPr>
          <w:sz w:val="28"/>
          <w:szCs w:val="28"/>
        </w:rPr>
        <w:t>4</w:t>
      </w:r>
      <w:r w:rsidRPr="00AB7BE2">
        <w:rPr>
          <w:sz w:val="28"/>
          <w:szCs w:val="28"/>
        </w:rPr>
        <w:t xml:space="preserve"> годы</w:t>
      </w:r>
      <w:r>
        <w:rPr>
          <w:sz w:val="28"/>
          <w:szCs w:val="28"/>
        </w:rPr>
        <w:t xml:space="preserve"> в разрезе разделов классификации расходов бюджета представлены в таблице.</w:t>
      </w:r>
    </w:p>
    <w:p w14:paraId="6E248AE5" w14:textId="77777777" w:rsidR="00717C37" w:rsidRPr="00B07EED" w:rsidRDefault="00717C37" w:rsidP="00717C37">
      <w:pPr>
        <w:tabs>
          <w:tab w:val="left" w:pos="900"/>
        </w:tabs>
        <w:ind w:firstLine="720"/>
        <w:jc w:val="right"/>
        <w:rPr>
          <w:sz w:val="20"/>
          <w:szCs w:val="28"/>
        </w:rPr>
      </w:pPr>
      <w:r>
        <w:rPr>
          <w:sz w:val="20"/>
          <w:szCs w:val="28"/>
        </w:rPr>
        <w:t xml:space="preserve"> </w:t>
      </w:r>
      <w:r w:rsidRPr="00B07EED">
        <w:rPr>
          <w:sz w:val="20"/>
          <w:szCs w:val="28"/>
        </w:rPr>
        <w:t>(тыс. рублей)</w:t>
      </w:r>
    </w:p>
    <w:tbl>
      <w:tblPr>
        <w:tblW w:w="10296"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2"/>
        <w:gridCol w:w="2410"/>
        <w:gridCol w:w="1134"/>
        <w:gridCol w:w="681"/>
        <w:gridCol w:w="1177"/>
        <w:gridCol w:w="704"/>
        <w:gridCol w:w="1139"/>
        <w:gridCol w:w="694"/>
        <w:gridCol w:w="1066"/>
        <w:gridCol w:w="709"/>
      </w:tblGrid>
      <w:tr w:rsidR="00717C37" w:rsidRPr="00B07EED" w14:paraId="5435E50A" w14:textId="77777777" w:rsidTr="009F574A">
        <w:trPr>
          <w:trHeight w:val="315"/>
        </w:trPr>
        <w:tc>
          <w:tcPr>
            <w:tcW w:w="582" w:type="dxa"/>
            <w:vMerge w:val="restart"/>
            <w:shd w:val="clear" w:color="auto" w:fill="00B0F0"/>
            <w:vAlign w:val="center"/>
            <w:hideMark/>
          </w:tcPr>
          <w:p w14:paraId="0AF15833" w14:textId="77777777" w:rsidR="00717C37" w:rsidRPr="00CA0052" w:rsidRDefault="00717C37" w:rsidP="00717C37">
            <w:pPr>
              <w:jc w:val="center"/>
              <w:rPr>
                <w:b/>
                <w:color w:val="FFFFFF" w:themeColor="background1"/>
                <w:sz w:val="16"/>
                <w:szCs w:val="16"/>
              </w:rPr>
            </w:pPr>
            <w:r w:rsidRPr="00CA0052">
              <w:rPr>
                <w:b/>
                <w:color w:val="FFFFFF" w:themeColor="background1"/>
                <w:sz w:val="16"/>
                <w:szCs w:val="16"/>
              </w:rPr>
              <w:t>Код</w:t>
            </w:r>
          </w:p>
        </w:tc>
        <w:tc>
          <w:tcPr>
            <w:tcW w:w="2410" w:type="dxa"/>
            <w:vMerge w:val="restart"/>
            <w:shd w:val="clear" w:color="auto" w:fill="00B0F0"/>
            <w:vAlign w:val="center"/>
            <w:hideMark/>
          </w:tcPr>
          <w:p w14:paraId="67D14A4E" w14:textId="77777777" w:rsidR="00717C37" w:rsidRPr="00CA0052" w:rsidRDefault="00717C37" w:rsidP="00717C37">
            <w:pPr>
              <w:jc w:val="center"/>
              <w:rPr>
                <w:b/>
                <w:color w:val="FFFFFF" w:themeColor="background1"/>
                <w:sz w:val="16"/>
                <w:szCs w:val="16"/>
              </w:rPr>
            </w:pPr>
            <w:r w:rsidRPr="00CA0052">
              <w:rPr>
                <w:b/>
                <w:color w:val="FFFFFF" w:themeColor="background1"/>
                <w:sz w:val="16"/>
                <w:szCs w:val="16"/>
              </w:rPr>
              <w:t>Наименование разделов</w:t>
            </w:r>
          </w:p>
        </w:tc>
        <w:tc>
          <w:tcPr>
            <w:tcW w:w="1815" w:type="dxa"/>
            <w:gridSpan w:val="2"/>
            <w:shd w:val="clear" w:color="auto" w:fill="00B0F0"/>
            <w:vAlign w:val="center"/>
            <w:hideMark/>
          </w:tcPr>
          <w:p w14:paraId="631C91DD" w14:textId="77777777" w:rsidR="00717C37" w:rsidRPr="00CA0052" w:rsidRDefault="00717C37" w:rsidP="009F574A">
            <w:pPr>
              <w:jc w:val="center"/>
              <w:rPr>
                <w:b/>
                <w:color w:val="FFFFFF" w:themeColor="background1"/>
                <w:sz w:val="16"/>
                <w:szCs w:val="16"/>
              </w:rPr>
            </w:pPr>
            <w:r w:rsidRPr="00CA0052">
              <w:rPr>
                <w:b/>
                <w:color w:val="FFFFFF" w:themeColor="background1"/>
                <w:sz w:val="16"/>
                <w:szCs w:val="16"/>
              </w:rPr>
              <w:t>2021 год (утверждено РОГС № 44)</w:t>
            </w:r>
          </w:p>
        </w:tc>
        <w:tc>
          <w:tcPr>
            <w:tcW w:w="1881" w:type="dxa"/>
            <w:gridSpan w:val="2"/>
            <w:shd w:val="clear" w:color="auto" w:fill="00B0F0"/>
            <w:vAlign w:val="center"/>
            <w:hideMark/>
          </w:tcPr>
          <w:p w14:paraId="5A14AAF8" w14:textId="77777777" w:rsidR="00717C37" w:rsidRPr="00CA0052" w:rsidRDefault="00717C37" w:rsidP="00717C37">
            <w:pPr>
              <w:jc w:val="center"/>
              <w:rPr>
                <w:b/>
                <w:color w:val="FFFFFF" w:themeColor="background1"/>
                <w:sz w:val="16"/>
                <w:szCs w:val="16"/>
              </w:rPr>
            </w:pPr>
            <w:r w:rsidRPr="00CA0052">
              <w:rPr>
                <w:b/>
                <w:color w:val="FFFFFF" w:themeColor="background1"/>
                <w:sz w:val="16"/>
                <w:szCs w:val="16"/>
              </w:rPr>
              <w:t>2022 год (проект)</w:t>
            </w:r>
          </w:p>
        </w:tc>
        <w:tc>
          <w:tcPr>
            <w:tcW w:w="1833" w:type="dxa"/>
            <w:gridSpan w:val="2"/>
            <w:shd w:val="clear" w:color="auto" w:fill="00B0F0"/>
            <w:vAlign w:val="center"/>
            <w:hideMark/>
          </w:tcPr>
          <w:p w14:paraId="65EFC435" w14:textId="77777777" w:rsidR="00717C37" w:rsidRPr="00CA0052" w:rsidRDefault="00717C37" w:rsidP="00717C37">
            <w:pPr>
              <w:jc w:val="center"/>
              <w:rPr>
                <w:b/>
                <w:color w:val="FFFFFF" w:themeColor="background1"/>
                <w:sz w:val="16"/>
                <w:szCs w:val="16"/>
              </w:rPr>
            </w:pPr>
            <w:r w:rsidRPr="00CA0052">
              <w:rPr>
                <w:b/>
                <w:color w:val="FFFFFF" w:themeColor="background1"/>
                <w:sz w:val="16"/>
                <w:szCs w:val="16"/>
              </w:rPr>
              <w:t>2023 год (проект)</w:t>
            </w:r>
          </w:p>
        </w:tc>
        <w:tc>
          <w:tcPr>
            <w:tcW w:w="1775" w:type="dxa"/>
            <w:gridSpan w:val="2"/>
            <w:shd w:val="clear" w:color="auto" w:fill="00B0F0"/>
            <w:vAlign w:val="center"/>
            <w:hideMark/>
          </w:tcPr>
          <w:p w14:paraId="3A471679" w14:textId="77777777" w:rsidR="00717C37" w:rsidRPr="00CA0052" w:rsidRDefault="00717C37" w:rsidP="00717C37">
            <w:pPr>
              <w:jc w:val="center"/>
              <w:rPr>
                <w:b/>
                <w:color w:val="FFFFFF" w:themeColor="background1"/>
                <w:sz w:val="16"/>
                <w:szCs w:val="16"/>
              </w:rPr>
            </w:pPr>
            <w:r w:rsidRPr="00CA0052">
              <w:rPr>
                <w:b/>
                <w:color w:val="FFFFFF" w:themeColor="background1"/>
                <w:sz w:val="16"/>
                <w:szCs w:val="16"/>
              </w:rPr>
              <w:t>2024 год (проект)</w:t>
            </w:r>
          </w:p>
        </w:tc>
      </w:tr>
      <w:tr w:rsidR="00717C37" w:rsidRPr="00B07EED" w14:paraId="494F14F4" w14:textId="77777777" w:rsidTr="009F574A">
        <w:trPr>
          <w:trHeight w:val="317"/>
        </w:trPr>
        <w:tc>
          <w:tcPr>
            <w:tcW w:w="582" w:type="dxa"/>
            <w:vMerge/>
            <w:shd w:val="clear" w:color="auto" w:fill="00B0F0"/>
            <w:vAlign w:val="center"/>
            <w:hideMark/>
          </w:tcPr>
          <w:p w14:paraId="32A09C9B" w14:textId="77777777" w:rsidR="00717C37" w:rsidRPr="00CA0052" w:rsidRDefault="00717C37" w:rsidP="00717C37">
            <w:pPr>
              <w:rPr>
                <w:b/>
                <w:color w:val="FFFFFF" w:themeColor="background1"/>
                <w:sz w:val="16"/>
                <w:szCs w:val="16"/>
              </w:rPr>
            </w:pPr>
          </w:p>
        </w:tc>
        <w:tc>
          <w:tcPr>
            <w:tcW w:w="2410" w:type="dxa"/>
            <w:vMerge/>
            <w:shd w:val="clear" w:color="auto" w:fill="00B0F0"/>
            <w:vAlign w:val="center"/>
            <w:hideMark/>
          </w:tcPr>
          <w:p w14:paraId="56A4B655" w14:textId="77777777" w:rsidR="00717C37" w:rsidRPr="00CA0052" w:rsidRDefault="00717C37" w:rsidP="00717C37">
            <w:pPr>
              <w:rPr>
                <w:b/>
                <w:color w:val="FFFFFF" w:themeColor="background1"/>
                <w:sz w:val="16"/>
                <w:szCs w:val="16"/>
              </w:rPr>
            </w:pPr>
          </w:p>
        </w:tc>
        <w:tc>
          <w:tcPr>
            <w:tcW w:w="1134" w:type="dxa"/>
            <w:vMerge w:val="restart"/>
            <w:shd w:val="clear" w:color="auto" w:fill="00B0F0"/>
            <w:vAlign w:val="center"/>
            <w:hideMark/>
          </w:tcPr>
          <w:p w14:paraId="07F3B46C" w14:textId="77777777" w:rsidR="00717C37" w:rsidRPr="00CA0052" w:rsidRDefault="00717C37" w:rsidP="00717C37">
            <w:pPr>
              <w:jc w:val="center"/>
              <w:rPr>
                <w:b/>
                <w:color w:val="FFFFFF" w:themeColor="background1"/>
                <w:sz w:val="16"/>
                <w:szCs w:val="16"/>
              </w:rPr>
            </w:pPr>
            <w:r w:rsidRPr="00CA0052">
              <w:rPr>
                <w:b/>
                <w:color w:val="FFFFFF" w:themeColor="background1"/>
                <w:sz w:val="16"/>
                <w:szCs w:val="16"/>
              </w:rPr>
              <w:t xml:space="preserve">сумма </w:t>
            </w:r>
          </w:p>
        </w:tc>
        <w:tc>
          <w:tcPr>
            <w:tcW w:w="681" w:type="dxa"/>
            <w:vMerge w:val="restart"/>
            <w:shd w:val="clear" w:color="auto" w:fill="00B0F0"/>
            <w:vAlign w:val="center"/>
            <w:hideMark/>
          </w:tcPr>
          <w:p w14:paraId="2B5D4909" w14:textId="77777777" w:rsidR="00717C37" w:rsidRPr="00CA0052" w:rsidRDefault="00717C37" w:rsidP="00717C37">
            <w:pPr>
              <w:jc w:val="center"/>
              <w:rPr>
                <w:b/>
                <w:color w:val="FFFFFF" w:themeColor="background1"/>
                <w:sz w:val="16"/>
                <w:szCs w:val="16"/>
              </w:rPr>
            </w:pPr>
            <w:r w:rsidRPr="00CA0052">
              <w:rPr>
                <w:b/>
                <w:color w:val="FFFFFF" w:themeColor="background1"/>
                <w:sz w:val="16"/>
                <w:szCs w:val="16"/>
              </w:rPr>
              <w:t>%*</w:t>
            </w:r>
          </w:p>
        </w:tc>
        <w:tc>
          <w:tcPr>
            <w:tcW w:w="1177" w:type="dxa"/>
            <w:vMerge w:val="restart"/>
            <w:shd w:val="clear" w:color="auto" w:fill="00B0F0"/>
            <w:vAlign w:val="center"/>
            <w:hideMark/>
          </w:tcPr>
          <w:p w14:paraId="34C7A1C8" w14:textId="77777777" w:rsidR="00717C37" w:rsidRPr="00CA0052" w:rsidRDefault="00717C37" w:rsidP="00717C37">
            <w:pPr>
              <w:jc w:val="center"/>
              <w:rPr>
                <w:b/>
                <w:color w:val="FFFFFF" w:themeColor="background1"/>
                <w:sz w:val="16"/>
                <w:szCs w:val="16"/>
              </w:rPr>
            </w:pPr>
            <w:r w:rsidRPr="00CA0052">
              <w:rPr>
                <w:b/>
                <w:color w:val="FFFFFF" w:themeColor="background1"/>
                <w:sz w:val="16"/>
                <w:szCs w:val="16"/>
              </w:rPr>
              <w:t xml:space="preserve">сумма </w:t>
            </w:r>
          </w:p>
        </w:tc>
        <w:tc>
          <w:tcPr>
            <w:tcW w:w="704" w:type="dxa"/>
            <w:vMerge w:val="restart"/>
            <w:shd w:val="clear" w:color="auto" w:fill="00B0F0"/>
            <w:vAlign w:val="center"/>
            <w:hideMark/>
          </w:tcPr>
          <w:p w14:paraId="69964261" w14:textId="77777777" w:rsidR="00717C37" w:rsidRPr="00CA0052" w:rsidRDefault="00717C37" w:rsidP="00717C37">
            <w:pPr>
              <w:jc w:val="center"/>
              <w:rPr>
                <w:b/>
                <w:color w:val="FFFFFF" w:themeColor="background1"/>
                <w:sz w:val="16"/>
                <w:szCs w:val="16"/>
              </w:rPr>
            </w:pPr>
            <w:r w:rsidRPr="00CA0052">
              <w:rPr>
                <w:b/>
                <w:color w:val="FFFFFF" w:themeColor="background1"/>
                <w:sz w:val="16"/>
                <w:szCs w:val="16"/>
              </w:rPr>
              <w:t>%*</w:t>
            </w:r>
          </w:p>
        </w:tc>
        <w:tc>
          <w:tcPr>
            <w:tcW w:w="1139" w:type="dxa"/>
            <w:vMerge w:val="restart"/>
            <w:shd w:val="clear" w:color="auto" w:fill="00B0F0"/>
            <w:vAlign w:val="center"/>
            <w:hideMark/>
          </w:tcPr>
          <w:p w14:paraId="447D8371" w14:textId="77777777" w:rsidR="00717C37" w:rsidRPr="00CA0052" w:rsidRDefault="00717C37" w:rsidP="00717C37">
            <w:pPr>
              <w:jc w:val="center"/>
              <w:rPr>
                <w:b/>
                <w:color w:val="FFFFFF" w:themeColor="background1"/>
                <w:sz w:val="16"/>
                <w:szCs w:val="16"/>
              </w:rPr>
            </w:pPr>
            <w:r w:rsidRPr="00CA0052">
              <w:rPr>
                <w:b/>
                <w:color w:val="FFFFFF" w:themeColor="background1"/>
                <w:sz w:val="16"/>
                <w:szCs w:val="16"/>
              </w:rPr>
              <w:t xml:space="preserve">сумма </w:t>
            </w:r>
          </w:p>
        </w:tc>
        <w:tc>
          <w:tcPr>
            <w:tcW w:w="694" w:type="dxa"/>
            <w:vMerge w:val="restart"/>
            <w:shd w:val="clear" w:color="auto" w:fill="00B0F0"/>
            <w:vAlign w:val="center"/>
            <w:hideMark/>
          </w:tcPr>
          <w:p w14:paraId="1E2857BA" w14:textId="77777777" w:rsidR="00717C37" w:rsidRPr="00CA0052" w:rsidRDefault="00717C37" w:rsidP="00717C37">
            <w:pPr>
              <w:jc w:val="center"/>
              <w:rPr>
                <w:b/>
                <w:color w:val="FFFFFF" w:themeColor="background1"/>
                <w:sz w:val="16"/>
                <w:szCs w:val="16"/>
              </w:rPr>
            </w:pPr>
            <w:r w:rsidRPr="00CA0052">
              <w:rPr>
                <w:b/>
                <w:color w:val="FFFFFF" w:themeColor="background1"/>
                <w:sz w:val="16"/>
                <w:szCs w:val="16"/>
              </w:rPr>
              <w:t>%*</w:t>
            </w:r>
          </w:p>
        </w:tc>
        <w:tc>
          <w:tcPr>
            <w:tcW w:w="1066" w:type="dxa"/>
            <w:vMerge w:val="restart"/>
            <w:shd w:val="clear" w:color="auto" w:fill="00B0F0"/>
            <w:vAlign w:val="center"/>
            <w:hideMark/>
          </w:tcPr>
          <w:p w14:paraId="0CBA2D9A" w14:textId="77777777" w:rsidR="00717C37" w:rsidRPr="00CA0052" w:rsidRDefault="00717C37" w:rsidP="00717C37">
            <w:pPr>
              <w:jc w:val="center"/>
              <w:rPr>
                <w:b/>
                <w:color w:val="FFFFFF" w:themeColor="background1"/>
                <w:sz w:val="16"/>
                <w:szCs w:val="16"/>
              </w:rPr>
            </w:pPr>
            <w:r w:rsidRPr="00CA0052">
              <w:rPr>
                <w:b/>
                <w:color w:val="FFFFFF" w:themeColor="background1"/>
                <w:sz w:val="16"/>
                <w:szCs w:val="16"/>
              </w:rPr>
              <w:t>сумма</w:t>
            </w:r>
          </w:p>
        </w:tc>
        <w:tc>
          <w:tcPr>
            <w:tcW w:w="709" w:type="dxa"/>
            <w:vMerge w:val="restart"/>
            <w:shd w:val="clear" w:color="auto" w:fill="00B0F0"/>
            <w:vAlign w:val="center"/>
            <w:hideMark/>
          </w:tcPr>
          <w:p w14:paraId="5D7414CE" w14:textId="77777777" w:rsidR="00717C37" w:rsidRPr="00CA0052" w:rsidRDefault="00717C37" w:rsidP="00717C37">
            <w:pPr>
              <w:jc w:val="center"/>
              <w:rPr>
                <w:b/>
                <w:color w:val="FFFFFF" w:themeColor="background1"/>
                <w:sz w:val="16"/>
                <w:szCs w:val="16"/>
              </w:rPr>
            </w:pPr>
            <w:r w:rsidRPr="00CA0052">
              <w:rPr>
                <w:b/>
                <w:color w:val="FFFFFF" w:themeColor="background1"/>
                <w:sz w:val="16"/>
                <w:szCs w:val="16"/>
              </w:rPr>
              <w:t>%*</w:t>
            </w:r>
          </w:p>
        </w:tc>
      </w:tr>
      <w:tr w:rsidR="00717C37" w:rsidRPr="00B07EED" w14:paraId="547C2EF6" w14:textId="77777777" w:rsidTr="009F574A">
        <w:trPr>
          <w:trHeight w:val="317"/>
        </w:trPr>
        <w:tc>
          <w:tcPr>
            <w:tcW w:w="582" w:type="dxa"/>
            <w:vMerge/>
            <w:shd w:val="clear" w:color="auto" w:fill="00B0F0"/>
            <w:vAlign w:val="center"/>
            <w:hideMark/>
          </w:tcPr>
          <w:p w14:paraId="79E3A09D" w14:textId="77777777" w:rsidR="00717C37" w:rsidRPr="00B07EED" w:rsidRDefault="00717C37" w:rsidP="00717C37">
            <w:pPr>
              <w:rPr>
                <w:color w:val="000000"/>
                <w:sz w:val="16"/>
                <w:szCs w:val="16"/>
              </w:rPr>
            </w:pPr>
          </w:p>
        </w:tc>
        <w:tc>
          <w:tcPr>
            <w:tcW w:w="2410" w:type="dxa"/>
            <w:vMerge/>
            <w:shd w:val="clear" w:color="auto" w:fill="00B0F0"/>
            <w:vAlign w:val="center"/>
            <w:hideMark/>
          </w:tcPr>
          <w:p w14:paraId="2C95AE48" w14:textId="77777777" w:rsidR="00717C37" w:rsidRPr="00B07EED" w:rsidRDefault="00717C37" w:rsidP="00717C37">
            <w:pPr>
              <w:rPr>
                <w:color w:val="000000"/>
                <w:sz w:val="16"/>
                <w:szCs w:val="16"/>
              </w:rPr>
            </w:pPr>
          </w:p>
        </w:tc>
        <w:tc>
          <w:tcPr>
            <w:tcW w:w="1134" w:type="dxa"/>
            <w:vMerge/>
            <w:shd w:val="clear" w:color="auto" w:fill="00B0F0"/>
            <w:vAlign w:val="center"/>
            <w:hideMark/>
          </w:tcPr>
          <w:p w14:paraId="054BD4C1" w14:textId="77777777" w:rsidR="00717C37" w:rsidRPr="00B07EED" w:rsidRDefault="00717C37" w:rsidP="00717C37">
            <w:pPr>
              <w:rPr>
                <w:color w:val="000000"/>
                <w:sz w:val="16"/>
                <w:szCs w:val="16"/>
              </w:rPr>
            </w:pPr>
          </w:p>
        </w:tc>
        <w:tc>
          <w:tcPr>
            <w:tcW w:w="681" w:type="dxa"/>
            <w:vMerge/>
            <w:shd w:val="clear" w:color="auto" w:fill="00B0F0"/>
            <w:vAlign w:val="center"/>
            <w:hideMark/>
          </w:tcPr>
          <w:p w14:paraId="492DA65C" w14:textId="77777777" w:rsidR="00717C37" w:rsidRPr="00B07EED" w:rsidRDefault="00717C37" w:rsidP="00717C37">
            <w:pPr>
              <w:rPr>
                <w:color w:val="000000"/>
                <w:sz w:val="16"/>
                <w:szCs w:val="16"/>
              </w:rPr>
            </w:pPr>
          </w:p>
        </w:tc>
        <w:tc>
          <w:tcPr>
            <w:tcW w:w="1177" w:type="dxa"/>
            <w:vMerge/>
            <w:shd w:val="clear" w:color="auto" w:fill="00B0F0"/>
            <w:vAlign w:val="center"/>
            <w:hideMark/>
          </w:tcPr>
          <w:p w14:paraId="775404BD" w14:textId="77777777" w:rsidR="00717C37" w:rsidRPr="00B07EED" w:rsidRDefault="00717C37" w:rsidP="00717C37">
            <w:pPr>
              <w:rPr>
                <w:color w:val="000000"/>
                <w:sz w:val="16"/>
                <w:szCs w:val="16"/>
              </w:rPr>
            </w:pPr>
          </w:p>
        </w:tc>
        <w:tc>
          <w:tcPr>
            <w:tcW w:w="704" w:type="dxa"/>
            <w:vMerge/>
            <w:shd w:val="clear" w:color="auto" w:fill="00B0F0"/>
            <w:vAlign w:val="center"/>
            <w:hideMark/>
          </w:tcPr>
          <w:p w14:paraId="6D46C762" w14:textId="77777777" w:rsidR="00717C37" w:rsidRPr="00B07EED" w:rsidRDefault="00717C37" w:rsidP="00717C37">
            <w:pPr>
              <w:rPr>
                <w:color w:val="000000"/>
                <w:sz w:val="16"/>
                <w:szCs w:val="16"/>
              </w:rPr>
            </w:pPr>
          </w:p>
        </w:tc>
        <w:tc>
          <w:tcPr>
            <w:tcW w:w="1139" w:type="dxa"/>
            <w:vMerge/>
            <w:shd w:val="clear" w:color="auto" w:fill="00B0F0"/>
            <w:vAlign w:val="center"/>
            <w:hideMark/>
          </w:tcPr>
          <w:p w14:paraId="4F5BFD33" w14:textId="77777777" w:rsidR="00717C37" w:rsidRPr="00B07EED" w:rsidRDefault="00717C37" w:rsidP="00717C37">
            <w:pPr>
              <w:rPr>
                <w:color w:val="000000"/>
                <w:sz w:val="16"/>
                <w:szCs w:val="16"/>
              </w:rPr>
            </w:pPr>
          </w:p>
        </w:tc>
        <w:tc>
          <w:tcPr>
            <w:tcW w:w="694" w:type="dxa"/>
            <w:vMerge/>
            <w:shd w:val="clear" w:color="auto" w:fill="00B0F0"/>
            <w:vAlign w:val="center"/>
            <w:hideMark/>
          </w:tcPr>
          <w:p w14:paraId="170D7E72" w14:textId="77777777" w:rsidR="00717C37" w:rsidRPr="00B07EED" w:rsidRDefault="00717C37" w:rsidP="00717C37">
            <w:pPr>
              <w:rPr>
                <w:color w:val="000000"/>
                <w:sz w:val="16"/>
                <w:szCs w:val="16"/>
              </w:rPr>
            </w:pPr>
          </w:p>
        </w:tc>
        <w:tc>
          <w:tcPr>
            <w:tcW w:w="1066" w:type="dxa"/>
            <w:vMerge/>
            <w:shd w:val="clear" w:color="auto" w:fill="00B0F0"/>
            <w:vAlign w:val="center"/>
            <w:hideMark/>
          </w:tcPr>
          <w:p w14:paraId="7BB8AAFC" w14:textId="77777777" w:rsidR="00717C37" w:rsidRPr="00B07EED" w:rsidRDefault="00717C37" w:rsidP="00717C37">
            <w:pPr>
              <w:rPr>
                <w:color w:val="000000"/>
                <w:sz w:val="16"/>
                <w:szCs w:val="16"/>
              </w:rPr>
            </w:pPr>
          </w:p>
        </w:tc>
        <w:tc>
          <w:tcPr>
            <w:tcW w:w="709" w:type="dxa"/>
            <w:vMerge/>
            <w:shd w:val="clear" w:color="auto" w:fill="00B0F0"/>
            <w:vAlign w:val="center"/>
            <w:hideMark/>
          </w:tcPr>
          <w:p w14:paraId="76848200" w14:textId="77777777" w:rsidR="00717C37" w:rsidRPr="00B07EED" w:rsidRDefault="00717C37" w:rsidP="00717C37">
            <w:pPr>
              <w:rPr>
                <w:color w:val="000000"/>
                <w:sz w:val="16"/>
                <w:szCs w:val="16"/>
              </w:rPr>
            </w:pPr>
          </w:p>
        </w:tc>
      </w:tr>
      <w:tr w:rsidR="00717C37" w:rsidRPr="00B07EED" w14:paraId="5635CF7F" w14:textId="77777777" w:rsidTr="009F574A">
        <w:trPr>
          <w:trHeight w:val="60"/>
        </w:trPr>
        <w:tc>
          <w:tcPr>
            <w:tcW w:w="582" w:type="dxa"/>
            <w:vAlign w:val="center"/>
            <w:hideMark/>
          </w:tcPr>
          <w:p w14:paraId="3B228209" w14:textId="77777777" w:rsidR="00717C37" w:rsidRPr="00B07EED" w:rsidRDefault="00717C37" w:rsidP="00717C37">
            <w:pPr>
              <w:jc w:val="center"/>
              <w:rPr>
                <w:color w:val="000000"/>
                <w:sz w:val="16"/>
                <w:szCs w:val="16"/>
              </w:rPr>
            </w:pPr>
            <w:r w:rsidRPr="00B07EED">
              <w:rPr>
                <w:color w:val="FFFFFF"/>
                <w:sz w:val="16"/>
                <w:szCs w:val="16"/>
              </w:rPr>
              <w:t>.</w:t>
            </w:r>
            <w:r w:rsidRPr="00B07EED">
              <w:rPr>
                <w:color w:val="000000"/>
                <w:sz w:val="16"/>
                <w:szCs w:val="16"/>
              </w:rPr>
              <w:t>0100</w:t>
            </w:r>
          </w:p>
        </w:tc>
        <w:tc>
          <w:tcPr>
            <w:tcW w:w="2410" w:type="dxa"/>
            <w:vAlign w:val="center"/>
            <w:hideMark/>
          </w:tcPr>
          <w:p w14:paraId="35E377F9" w14:textId="77777777" w:rsidR="00717C37" w:rsidRPr="002A332E" w:rsidRDefault="00717C37" w:rsidP="00717C37">
            <w:pPr>
              <w:rPr>
                <w:color w:val="000000"/>
                <w:sz w:val="16"/>
                <w:szCs w:val="16"/>
              </w:rPr>
            </w:pPr>
            <w:r w:rsidRPr="002A332E">
              <w:rPr>
                <w:color w:val="000000"/>
                <w:sz w:val="16"/>
                <w:szCs w:val="16"/>
              </w:rPr>
              <w:t>Общегосударственные вопросы</w:t>
            </w:r>
          </w:p>
        </w:tc>
        <w:tc>
          <w:tcPr>
            <w:tcW w:w="1134" w:type="dxa"/>
            <w:vAlign w:val="center"/>
            <w:hideMark/>
          </w:tcPr>
          <w:p w14:paraId="727E6A17" w14:textId="77777777" w:rsidR="00717C37" w:rsidRPr="00C945D1" w:rsidRDefault="00717C37" w:rsidP="00717C37">
            <w:pPr>
              <w:jc w:val="right"/>
              <w:rPr>
                <w:color w:val="000000"/>
                <w:sz w:val="16"/>
                <w:szCs w:val="16"/>
              </w:rPr>
            </w:pPr>
            <w:r w:rsidRPr="00EC56A1">
              <w:rPr>
                <w:color w:val="000000"/>
                <w:sz w:val="16"/>
                <w:szCs w:val="16"/>
              </w:rPr>
              <w:t>626 988,</w:t>
            </w:r>
            <w:r>
              <w:rPr>
                <w:color w:val="000000"/>
                <w:sz w:val="16"/>
                <w:szCs w:val="16"/>
              </w:rPr>
              <w:t>4</w:t>
            </w:r>
          </w:p>
        </w:tc>
        <w:tc>
          <w:tcPr>
            <w:tcW w:w="681" w:type="dxa"/>
            <w:vAlign w:val="center"/>
            <w:hideMark/>
          </w:tcPr>
          <w:p w14:paraId="76B8DE00" w14:textId="77777777" w:rsidR="00717C37" w:rsidRPr="000058D7" w:rsidRDefault="00717C37" w:rsidP="00717C37">
            <w:pPr>
              <w:jc w:val="right"/>
              <w:rPr>
                <w:color w:val="000000"/>
                <w:sz w:val="16"/>
                <w:szCs w:val="16"/>
              </w:rPr>
            </w:pPr>
            <w:r w:rsidRPr="000058D7">
              <w:rPr>
                <w:color w:val="000000"/>
                <w:sz w:val="16"/>
                <w:szCs w:val="16"/>
              </w:rPr>
              <w:t>81,62</w:t>
            </w:r>
          </w:p>
        </w:tc>
        <w:tc>
          <w:tcPr>
            <w:tcW w:w="1177" w:type="dxa"/>
            <w:vAlign w:val="center"/>
            <w:hideMark/>
          </w:tcPr>
          <w:p w14:paraId="2D29AAB3" w14:textId="77777777" w:rsidR="00717C37" w:rsidRPr="00761071" w:rsidRDefault="00717C37" w:rsidP="00717C37">
            <w:pPr>
              <w:jc w:val="right"/>
              <w:rPr>
                <w:color w:val="000000"/>
                <w:sz w:val="16"/>
                <w:szCs w:val="16"/>
              </w:rPr>
            </w:pPr>
            <w:r w:rsidRPr="00761071">
              <w:rPr>
                <w:color w:val="000000"/>
                <w:sz w:val="16"/>
                <w:szCs w:val="16"/>
              </w:rPr>
              <w:t>612 52</w:t>
            </w:r>
            <w:r>
              <w:rPr>
                <w:color w:val="000000"/>
                <w:sz w:val="16"/>
                <w:szCs w:val="16"/>
              </w:rPr>
              <w:t>1</w:t>
            </w:r>
            <w:r w:rsidRPr="00761071">
              <w:rPr>
                <w:color w:val="000000"/>
                <w:sz w:val="16"/>
                <w:szCs w:val="16"/>
              </w:rPr>
              <w:t>,</w:t>
            </w:r>
            <w:r>
              <w:rPr>
                <w:color w:val="000000"/>
                <w:sz w:val="16"/>
                <w:szCs w:val="16"/>
              </w:rPr>
              <w:t>0</w:t>
            </w:r>
          </w:p>
        </w:tc>
        <w:tc>
          <w:tcPr>
            <w:tcW w:w="704" w:type="dxa"/>
            <w:vAlign w:val="center"/>
            <w:hideMark/>
          </w:tcPr>
          <w:p w14:paraId="328662E1" w14:textId="77777777" w:rsidR="00717C37" w:rsidRPr="00B07EED" w:rsidRDefault="00717C37" w:rsidP="00717C37">
            <w:pPr>
              <w:jc w:val="right"/>
              <w:rPr>
                <w:color w:val="000000"/>
                <w:sz w:val="16"/>
                <w:szCs w:val="16"/>
              </w:rPr>
            </w:pPr>
            <w:r w:rsidRPr="00984BC5">
              <w:rPr>
                <w:color w:val="000000"/>
                <w:sz w:val="16"/>
                <w:szCs w:val="16"/>
              </w:rPr>
              <w:t>74,4</w:t>
            </w:r>
          </w:p>
        </w:tc>
        <w:tc>
          <w:tcPr>
            <w:tcW w:w="1139" w:type="dxa"/>
            <w:vAlign w:val="center"/>
            <w:hideMark/>
          </w:tcPr>
          <w:p w14:paraId="688C2103" w14:textId="77777777" w:rsidR="00717C37" w:rsidRPr="00761071" w:rsidRDefault="00717C37" w:rsidP="00717C37">
            <w:pPr>
              <w:jc w:val="right"/>
              <w:rPr>
                <w:color w:val="000000"/>
                <w:sz w:val="16"/>
                <w:szCs w:val="16"/>
              </w:rPr>
            </w:pPr>
            <w:r w:rsidRPr="00761071">
              <w:rPr>
                <w:color w:val="000000"/>
                <w:sz w:val="16"/>
                <w:szCs w:val="16"/>
              </w:rPr>
              <w:t>642 965,4</w:t>
            </w:r>
          </w:p>
        </w:tc>
        <w:tc>
          <w:tcPr>
            <w:tcW w:w="694" w:type="dxa"/>
            <w:vAlign w:val="center"/>
            <w:hideMark/>
          </w:tcPr>
          <w:p w14:paraId="62DB50AC" w14:textId="77777777" w:rsidR="00717C37" w:rsidRPr="00B07EED" w:rsidRDefault="00717C37" w:rsidP="00717C37">
            <w:pPr>
              <w:jc w:val="center"/>
              <w:rPr>
                <w:color w:val="000000"/>
                <w:sz w:val="16"/>
                <w:szCs w:val="16"/>
              </w:rPr>
            </w:pPr>
            <w:r w:rsidRPr="00984BC5">
              <w:rPr>
                <w:color w:val="000000"/>
                <w:sz w:val="16"/>
                <w:szCs w:val="16"/>
              </w:rPr>
              <w:t>80,7</w:t>
            </w:r>
          </w:p>
        </w:tc>
        <w:tc>
          <w:tcPr>
            <w:tcW w:w="1066" w:type="dxa"/>
            <w:vAlign w:val="center"/>
            <w:hideMark/>
          </w:tcPr>
          <w:p w14:paraId="12B2B57F" w14:textId="77777777" w:rsidR="00717C37" w:rsidRPr="00761071" w:rsidRDefault="00717C37" w:rsidP="00717C37">
            <w:pPr>
              <w:jc w:val="right"/>
              <w:rPr>
                <w:color w:val="000000"/>
                <w:sz w:val="16"/>
                <w:szCs w:val="16"/>
              </w:rPr>
            </w:pPr>
            <w:r w:rsidRPr="00761071">
              <w:rPr>
                <w:color w:val="000000"/>
                <w:sz w:val="16"/>
                <w:szCs w:val="16"/>
              </w:rPr>
              <w:t>661 019,1</w:t>
            </w:r>
          </w:p>
        </w:tc>
        <w:tc>
          <w:tcPr>
            <w:tcW w:w="709" w:type="dxa"/>
            <w:vAlign w:val="center"/>
            <w:hideMark/>
          </w:tcPr>
          <w:p w14:paraId="6CE988E6" w14:textId="77777777" w:rsidR="00717C37" w:rsidRPr="00B07EED" w:rsidRDefault="00717C37" w:rsidP="00717C37">
            <w:pPr>
              <w:jc w:val="right"/>
              <w:rPr>
                <w:color w:val="000000"/>
                <w:sz w:val="16"/>
                <w:szCs w:val="16"/>
              </w:rPr>
            </w:pPr>
            <w:r w:rsidRPr="00984BC5">
              <w:rPr>
                <w:color w:val="000000"/>
                <w:sz w:val="16"/>
                <w:szCs w:val="16"/>
              </w:rPr>
              <w:t>80,9</w:t>
            </w:r>
          </w:p>
        </w:tc>
      </w:tr>
      <w:tr w:rsidR="00717C37" w:rsidRPr="00B07EED" w14:paraId="11AA44C3" w14:textId="77777777" w:rsidTr="009F574A">
        <w:trPr>
          <w:trHeight w:val="525"/>
        </w:trPr>
        <w:tc>
          <w:tcPr>
            <w:tcW w:w="582" w:type="dxa"/>
            <w:vAlign w:val="center"/>
            <w:hideMark/>
          </w:tcPr>
          <w:p w14:paraId="6966235C" w14:textId="77777777" w:rsidR="00717C37" w:rsidRPr="00B07EED" w:rsidRDefault="00717C37" w:rsidP="00717C37">
            <w:pPr>
              <w:jc w:val="center"/>
              <w:rPr>
                <w:color w:val="000000"/>
                <w:sz w:val="16"/>
                <w:szCs w:val="16"/>
              </w:rPr>
            </w:pPr>
            <w:r w:rsidRPr="00B07EED">
              <w:rPr>
                <w:color w:val="FFFFFF"/>
                <w:sz w:val="16"/>
                <w:szCs w:val="16"/>
              </w:rPr>
              <w:t>.</w:t>
            </w:r>
            <w:r w:rsidRPr="00B07EED">
              <w:rPr>
                <w:color w:val="000000"/>
                <w:sz w:val="16"/>
                <w:szCs w:val="16"/>
              </w:rPr>
              <w:t>0300</w:t>
            </w:r>
          </w:p>
        </w:tc>
        <w:tc>
          <w:tcPr>
            <w:tcW w:w="2410" w:type="dxa"/>
            <w:vAlign w:val="center"/>
            <w:hideMark/>
          </w:tcPr>
          <w:p w14:paraId="0E6773AA" w14:textId="77777777" w:rsidR="00717C37" w:rsidRPr="002A332E" w:rsidRDefault="00717C37" w:rsidP="00717C37">
            <w:pPr>
              <w:rPr>
                <w:color w:val="000000"/>
                <w:sz w:val="16"/>
                <w:szCs w:val="16"/>
              </w:rPr>
            </w:pPr>
            <w:r w:rsidRPr="002A332E">
              <w:rPr>
                <w:color w:val="000000"/>
                <w:sz w:val="16"/>
                <w:szCs w:val="16"/>
              </w:rPr>
              <w:t>Национальная безопасность и правоохранительная деятельность</w:t>
            </w:r>
          </w:p>
        </w:tc>
        <w:tc>
          <w:tcPr>
            <w:tcW w:w="1134" w:type="dxa"/>
            <w:vAlign w:val="center"/>
            <w:hideMark/>
          </w:tcPr>
          <w:p w14:paraId="31CD022C" w14:textId="77777777" w:rsidR="00717C37" w:rsidRPr="00C945D1" w:rsidRDefault="00717C37" w:rsidP="00717C37">
            <w:pPr>
              <w:jc w:val="right"/>
              <w:rPr>
                <w:color w:val="000000"/>
                <w:sz w:val="16"/>
                <w:szCs w:val="16"/>
              </w:rPr>
            </w:pPr>
            <w:r w:rsidRPr="00EC56A1">
              <w:rPr>
                <w:color w:val="000000"/>
                <w:sz w:val="16"/>
                <w:szCs w:val="16"/>
              </w:rPr>
              <w:t>87 876,</w:t>
            </w:r>
            <w:r>
              <w:rPr>
                <w:color w:val="000000"/>
                <w:sz w:val="16"/>
                <w:szCs w:val="16"/>
              </w:rPr>
              <w:t>2</w:t>
            </w:r>
          </w:p>
        </w:tc>
        <w:tc>
          <w:tcPr>
            <w:tcW w:w="681" w:type="dxa"/>
            <w:vAlign w:val="center"/>
            <w:hideMark/>
          </w:tcPr>
          <w:p w14:paraId="20D91B6B" w14:textId="77777777" w:rsidR="00717C37" w:rsidRPr="000058D7" w:rsidRDefault="00717C37" w:rsidP="00717C37">
            <w:pPr>
              <w:jc w:val="right"/>
              <w:rPr>
                <w:color w:val="000000"/>
                <w:sz w:val="16"/>
                <w:szCs w:val="16"/>
              </w:rPr>
            </w:pPr>
            <w:r w:rsidRPr="000058D7">
              <w:rPr>
                <w:color w:val="000000"/>
                <w:sz w:val="16"/>
                <w:szCs w:val="16"/>
              </w:rPr>
              <w:t>97,5</w:t>
            </w:r>
          </w:p>
        </w:tc>
        <w:tc>
          <w:tcPr>
            <w:tcW w:w="1177" w:type="dxa"/>
            <w:noWrap/>
            <w:vAlign w:val="center"/>
            <w:hideMark/>
          </w:tcPr>
          <w:p w14:paraId="43FD8BA6" w14:textId="77777777" w:rsidR="00717C37" w:rsidRPr="00761071" w:rsidRDefault="00717C37" w:rsidP="00717C37">
            <w:pPr>
              <w:jc w:val="right"/>
              <w:rPr>
                <w:color w:val="000000"/>
                <w:sz w:val="16"/>
                <w:szCs w:val="16"/>
              </w:rPr>
            </w:pPr>
            <w:r w:rsidRPr="00761071">
              <w:rPr>
                <w:color w:val="000000"/>
                <w:sz w:val="16"/>
                <w:szCs w:val="16"/>
              </w:rPr>
              <w:t>100 149,9</w:t>
            </w:r>
          </w:p>
        </w:tc>
        <w:tc>
          <w:tcPr>
            <w:tcW w:w="704" w:type="dxa"/>
            <w:vAlign w:val="center"/>
            <w:hideMark/>
          </w:tcPr>
          <w:p w14:paraId="70E3267C" w14:textId="77777777" w:rsidR="00717C37" w:rsidRPr="00B07EED" w:rsidRDefault="00717C37" w:rsidP="00717C37">
            <w:pPr>
              <w:jc w:val="right"/>
              <w:rPr>
                <w:color w:val="000000"/>
                <w:sz w:val="16"/>
                <w:szCs w:val="16"/>
              </w:rPr>
            </w:pPr>
            <w:r w:rsidRPr="00984BC5">
              <w:rPr>
                <w:color w:val="000000"/>
                <w:sz w:val="16"/>
                <w:szCs w:val="16"/>
              </w:rPr>
              <w:t>99,4</w:t>
            </w:r>
          </w:p>
        </w:tc>
        <w:tc>
          <w:tcPr>
            <w:tcW w:w="1139" w:type="dxa"/>
            <w:vAlign w:val="center"/>
            <w:hideMark/>
          </w:tcPr>
          <w:p w14:paraId="55485250" w14:textId="77777777" w:rsidR="00717C37" w:rsidRPr="00761071" w:rsidRDefault="00717C37" w:rsidP="00717C37">
            <w:pPr>
              <w:jc w:val="right"/>
              <w:rPr>
                <w:color w:val="000000"/>
                <w:sz w:val="16"/>
                <w:szCs w:val="16"/>
              </w:rPr>
            </w:pPr>
            <w:r w:rsidRPr="00761071">
              <w:rPr>
                <w:color w:val="000000"/>
                <w:sz w:val="16"/>
                <w:szCs w:val="16"/>
              </w:rPr>
              <w:t>94 528,5</w:t>
            </w:r>
          </w:p>
        </w:tc>
        <w:tc>
          <w:tcPr>
            <w:tcW w:w="694" w:type="dxa"/>
            <w:vAlign w:val="center"/>
            <w:hideMark/>
          </w:tcPr>
          <w:p w14:paraId="528ABD39" w14:textId="77777777" w:rsidR="00717C37" w:rsidRPr="00B07EED" w:rsidRDefault="00717C37" w:rsidP="00717C37">
            <w:pPr>
              <w:jc w:val="center"/>
              <w:rPr>
                <w:color w:val="000000"/>
                <w:sz w:val="16"/>
                <w:szCs w:val="16"/>
              </w:rPr>
            </w:pPr>
            <w:r w:rsidRPr="00984BC5">
              <w:rPr>
                <w:color w:val="000000"/>
                <w:sz w:val="16"/>
                <w:szCs w:val="16"/>
              </w:rPr>
              <w:t>100,0</w:t>
            </w:r>
          </w:p>
        </w:tc>
        <w:tc>
          <w:tcPr>
            <w:tcW w:w="1066" w:type="dxa"/>
            <w:vAlign w:val="center"/>
            <w:hideMark/>
          </w:tcPr>
          <w:p w14:paraId="2F8A1EB5" w14:textId="77777777" w:rsidR="00717C37" w:rsidRPr="00761071" w:rsidRDefault="00717C37" w:rsidP="00717C37">
            <w:pPr>
              <w:jc w:val="right"/>
              <w:rPr>
                <w:color w:val="000000"/>
                <w:sz w:val="16"/>
                <w:szCs w:val="16"/>
              </w:rPr>
            </w:pPr>
            <w:r w:rsidRPr="00761071">
              <w:rPr>
                <w:color w:val="000000"/>
                <w:sz w:val="16"/>
                <w:szCs w:val="16"/>
              </w:rPr>
              <w:t>95 553,6</w:t>
            </w:r>
          </w:p>
        </w:tc>
        <w:tc>
          <w:tcPr>
            <w:tcW w:w="709" w:type="dxa"/>
            <w:vAlign w:val="center"/>
            <w:hideMark/>
          </w:tcPr>
          <w:p w14:paraId="60C8C7EA" w14:textId="77777777" w:rsidR="00717C37" w:rsidRPr="00B07EED" w:rsidRDefault="00717C37" w:rsidP="00717C37">
            <w:pPr>
              <w:jc w:val="right"/>
              <w:rPr>
                <w:color w:val="000000"/>
                <w:sz w:val="16"/>
                <w:szCs w:val="16"/>
              </w:rPr>
            </w:pPr>
            <w:r w:rsidRPr="00984BC5">
              <w:rPr>
                <w:color w:val="000000"/>
                <w:sz w:val="16"/>
                <w:szCs w:val="16"/>
              </w:rPr>
              <w:t>100,0</w:t>
            </w:r>
          </w:p>
        </w:tc>
      </w:tr>
      <w:tr w:rsidR="00717C37" w:rsidRPr="00B07EED" w14:paraId="323AF47C" w14:textId="77777777" w:rsidTr="009F574A">
        <w:trPr>
          <w:trHeight w:val="60"/>
        </w:trPr>
        <w:tc>
          <w:tcPr>
            <w:tcW w:w="582" w:type="dxa"/>
            <w:vAlign w:val="center"/>
            <w:hideMark/>
          </w:tcPr>
          <w:p w14:paraId="4C1C9DC5" w14:textId="77777777" w:rsidR="00717C37" w:rsidRPr="00B07EED" w:rsidRDefault="00717C37" w:rsidP="00717C37">
            <w:pPr>
              <w:jc w:val="center"/>
              <w:rPr>
                <w:color w:val="000000"/>
                <w:sz w:val="16"/>
                <w:szCs w:val="16"/>
              </w:rPr>
            </w:pPr>
            <w:r w:rsidRPr="00B07EED">
              <w:rPr>
                <w:color w:val="FFFFFF"/>
                <w:sz w:val="16"/>
                <w:szCs w:val="16"/>
              </w:rPr>
              <w:t>.</w:t>
            </w:r>
            <w:r w:rsidRPr="00B07EED">
              <w:rPr>
                <w:color w:val="000000"/>
                <w:sz w:val="16"/>
                <w:szCs w:val="16"/>
              </w:rPr>
              <w:t>0400</w:t>
            </w:r>
          </w:p>
        </w:tc>
        <w:tc>
          <w:tcPr>
            <w:tcW w:w="2410" w:type="dxa"/>
            <w:vAlign w:val="center"/>
            <w:hideMark/>
          </w:tcPr>
          <w:p w14:paraId="00DD5980" w14:textId="77777777" w:rsidR="00717C37" w:rsidRPr="002A332E" w:rsidRDefault="00717C37" w:rsidP="00717C37">
            <w:pPr>
              <w:rPr>
                <w:color w:val="000000"/>
                <w:sz w:val="16"/>
                <w:szCs w:val="16"/>
              </w:rPr>
            </w:pPr>
            <w:r w:rsidRPr="002A332E">
              <w:rPr>
                <w:color w:val="000000"/>
                <w:sz w:val="16"/>
                <w:szCs w:val="16"/>
              </w:rPr>
              <w:t>Национальная экономика</w:t>
            </w:r>
          </w:p>
        </w:tc>
        <w:tc>
          <w:tcPr>
            <w:tcW w:w="1134" w:type="dxa"/>
            <w:vAlign w:val="center"/>
            <w:hideMark/>
          </w:tcPr>
          <w:p w14:paraId="46BF2930" w14:textId="77777777" w:rsidR="00717C37" w:rsidRPr="00C945D1" w:rsidRDefault="00717C37" w:rsidP="00717C37">
            <w:pPr>
              <w:jc w:val="right"/>
              <w:rPr>
                <w:color w:val="000000"/>
                <w:sz w:val="16"/>
                <w:szCs w:val="16"/>
              </w:rPr>
            </w:pPr>
            <w:r>
              <w:rPr>
                <w:color w:val="000000"/>
                <w:sz w:val="16"/>
                <w:szCs w:val="16"/>
              </w:rPr>
              <w:t>3 123 194,9</w:t>
            </w:r>
          </w:p>
        </w:tc>
        <w:tc>
          <w:tcPr>
            <w:tcW w:w="681" w:type="dxa"/>
            <w:vAlign w:val="center"/>
            <w:hideMark/>
          </w:tcPr>
          <w:p w14:paraId="2E9BFE4A" w14:textId="77777777" w:rsidR="00717C37" w:rsidRPr="000058D7" w:rsidRDefault="00717C37" w:rsidP="00717C37">
            <w:pPr>
              <w:jc w:val="right"/>
              <w:rPr>
                <w:color w:val="000000"/>
                <w:sz w:val="16"/>
                <w:szCs w:val="16"/>
              </w:rPr>
            </w:pPr>
            <w:r w:rsidRPr="000058D7">
              <w:rPr>
                <w:color w:val="000000"/>
                <w:sz w:val="16"/>
                <w:szCs w:val="16"/>
              </w:rPr>
              <w:t>83,0</w:t>
            </w:r>
          </w:p>
        </w:tc>
        <w:tc>
          <w:tcPr>
            <w:tcW w:w="1177" w:type="dxa"/>
            <w:vAlign w:val="center"/>
            <w:hideMark/>
          </w:tcPr>
          <w:p w14:paraId="317738BF" w14:textId="77777777" w:rsidR="00717C37" w:rsidRPr="00761071" w:rsidRDefault="00717C37" w:rsidP="00717C37">
            <w:pPr>
              <w:jc w:val="right"/>
              <w:rPr>
                <w:color w:val="000000"/>
                <w:sz w:val="16"/>
                <w:szCs w:val="16"/>
              </w:rPr>
            </w:pPr>
            <w:r w:rsidRPr="00761071">
              <w:rPr>
                <w:color w:val="000000"/>
                <w:sz w:val="16"/>
                <w:szCs w:val="16"/>
              </w:rPr>
              <w:t>2 907 230,8</w:t>
            </w:r>
          </w:p>
        </w:tc>
        <w:tc>
          <w:tcPr>
            <w:tcW w:w="704" w:type="dxa"/>
            <w:vAlign w:val="center"/>
            <w:hideMark/>
          </w:tcPr>
          <w:p w14:paraId="45C8C563" w14:textId="77777777" w:rsidR="00717C37" w:rsidRPr="00B07EED" w:rsidRDefault="00717C37" w:rsidP="00717C37">
            <w:pPr>
              <w:jc w:val="right"/>
              <w:rPr>
                <w:color w:val="000000"/>
                <w:sz w:val="16"/>
                <w:szCs w:val="16"/>
              </w:rPr>
            </w:pPr>
            <w:r w:rsidRPr="00984BC5">
              <w:rPr>
                <w:color w:val="000000"/>
                <w:sz w:val="16"/>
                <w:szCs w:val="16"/>
              </w:rPr>
              <w:t>79,0</w:t>
            </w:r>
          </w:p>
        </w:tc>
        <w:tc>
          <w:tcPr>
            <w:tcW w:w="1139" w:type="dxa"/>
            <w:vAlign w:val="center"/>
            <w:hideMark/>
          </w:tcPr>
          <w:p w14:paraId="4249442D" w14:textId="77777777" w:rsidR="00717C37" w:rsidRPr="00761071" w:rsidRDefault="00717C37" w:rsidP="00717C37">
            <w:pPr>
              <w:jc w:val="right"/>
              <w:rPr>
                <w:color w:val="000000"/>
                <w:sz w:val="16"/>
                <w:szCs w:val="16"/>
              </w:rPr>
            </w:pPr>
            <w:r w:rsidRPr="00761071">
              <w:rPr>
                <w:color w:val="000000"/>
                <w:sz w:val="16"/>
                <w:szCs w:val="16"/>
              </w:rPr>
              <w:t>3 682 216,1</w:t>
            </w:r>
          </w:p>
        </w:tc>
        <w:tc>
          <w:tcPr>
            <w:tcW w:w="694" w:type="dxa"/>
            <w:vAlign w:val="center"/>
            <w:hideMark/>
          </w:tcPr>
          <w:p w14:paraId="0FC94AB1" w14:textId="77777777" w:rsidR="00717C37" w:rsidRPr="00B07EED" w:rsidRDefault="00717C37" w:rsidP="00717C37">
            <w:pPr>
              <w:jc w:val="center"/>
              <w:rPr>
                <w:color w:val="000000"/>
                <w:sz w:val="16"/>
                <w:szCs w:val="16"/>
              </w:rPr>
            </w:pPr>
            <w:r w:rsidRPr="00984BC5">
              <w:rPr>
                <w:color w:val="000000"/>
                <w:sz w:val="16"/>
                <w:szCs w:val="16"/>
              </w:rPr>
              <w:t>88,8</w:t>
            </w:r>
          </w:p>
        </w:tc>
        <w:tc>
          <w:tcPr>
            <w:tcW w:w="1066" w:type="dxa"/>
            <w:vAlign w:val="center"/>
            <w:hideMark/>
          </w:tcPr>
          <w:p w14:paraId="384321B2" w14:textId="77777777" w:rsidR="00717C37" w:rsidRPr="00761071" w:rsidRDefault="00717C37" w:rsidP="00717C37">
            <w:pPr>
              <w:jc w:val="right"/>
              <w:rPr>
                <w:color w:val="000000"/>
                <w:sz w:val="16"/>
                <w:szCs w:val="16"/>
              </w:rPr>
            </w:pPr>
            <w:r w:rsidRPr="00761071">
              <w:rPr>
                <w:color w:val="000000"/>
                <w:sz w:val="16"/>
                <w:szCs w:val="16"/>
              </w:rPr>
              <w:t>2 589 276,8</w:t>
            </w:r>
          </w:p>
        </w:tc>
        <w:tc>
          <w:tcPr>
            <w:tcW w:w="709" w:type="dxa"/>
            <w:vAlign w:val="center"/>
            <w:hideMark/>
          </w:tcPr>
          <w:p w14:paraId="027088C1" w14:textId="77777777" w:rsidR="00717C37" w:rsidRPr="00B07EED" w:rsidRDefault="00717C37" w:rsidP="00717C37">
            <w:pPr>
              <w:jc w:val="right"/>
              <w:rPr>
                <w:color w:val="000000"/>
                <w:sz w:val="16"/>
                <w:szCs w:val="16"/>
              </w:rPr>
            </w:pPr>
            <w:r w:rsidRPr="00984BC5">
              <w:rPr>
                <w:color w:val="000000"/>
                <w:sz w:val="16"/>
                <w:szCs w:val="16"/>
              </w:rPr>
              <w:t>84,8</w:t>
            </w:r>
          </w:p>
        </w:tc>
      </w:tr>
      <w:tr w:rsidR="00717C37" w:rsidRPr="00B07EED" w14:paraId="27752A49" w14:textId="77777777" w:rsidTr="009F574A">
        <w:trPr>
          <w:trHeight w:val="315"/>
        </w:trPr>
        <w:tc>
          <w:tcPr>
            <w:tcW w:w="582" w:type="dxa"/>
            <w:vAlign w:val="center"/>
            <w:hideMark/>
          </w:tcPr>
          <w:p w14:paraId="1AC1FE83" w14:textId="77777777" w:rsidR="00717C37" w:rsidRPr="00B07EED" w:rsidRDefault="00717C37" w:rsidP="00717C37">
            <w:pPr>
              <w:jc w:val="center"/>
              <w:rPr>
                <w:color w:val="000000"/>
                <w:sz w:val="16"/>
                <w:szCs w:val="16"/>
              </w:rPr>
            </w:pPr>
            <w:r w:rsidRPr="00B07EED">
              <w:rPr>
                <w:color w:val="FFFFFF"/>
                <w:sz w:val="16"/>
                <w:szCs w:val="16"/>
              </w:rPr>
              <w:t>.</w:t>
            </w:r>
            <w:r w:rsidRPr="00B07EED">
              <w:rPr>
                <w:color w:val="000000"/>
                <w:sz w:val="16"/>
                <w:szCs w:val="16"/>
              </w:rPr>
              <w:t>0500</w:t>
            </w:r>
          </w:p>
        </w:tc>
        <w:tc>
          <w:tcPr>
            <w:tcW w:w="2410" w:type="dxa"/>
            <w:vAlign w:val="center"/>
            <w:hideMark/>
          </w:tcPr>
          <w:p w14:paraId="1F4D9A52" w14:textId="77777777" w:rsidR="00717C37" w:rsidRPr="002A332E" w:rsidRDefault="00717C37" w:rsidP="00717C37">
            <w:pPr>
              <w:rPr>
                <w:color w:val="000000"/>
                <w:sz w:val="16"/>
                <w:szCs w:val="16"/>
              </w:rPr>
            </w:pPr>
            <w:r w:rsidRPr="002A332E">
              <w:rPr>
                <w:color w:val="000000"/>
                <w:sz w:val="16"/>
                <w:szCs w:val="16"/>
              </w:rPr>
              <w:t>Жилищно-коммунальное хозяйство</w:t>
            </w:r>
          </w:p>
        </w:tc>
        <w:tc>
          <w:tcPr>
            <w:tcW w:w="1134" w:type="dxa"/>
            <w:vAlign w:val="center"/>
            <w:hideMark/>
          </w:tcPr>
          <w:p w14:paraId="7F25EE23" w14:textId="77777777" w:rsidR="00717C37" w:rsidRPr="00C945D1" w:rsidRDefault="00717C37" w:rsidP="00717C37">
            <w:pPr>
              <w:jc w:val="right"/>
              <w:rPr>
                <w:color w:val="000000"/>
                <w:sz w:val="16"/>
                <w:szCs w:val="16"/>
              </w:rPr>
            </w:pPr>
            <w:r w:rsidRPr="00EC56A1">
              <w:rPr>
                <w:color w:val="000000"/>
                <w:sz w:val="16"/>
                <w:szCs w:val="16"/>
              </w:rPr>
              <w:t>1 465 686,0</w:t>
            </w:r>
          </w:p>
        </w:tc>
        <w:tc>
          <w:tcPr>
            <w:tcW w:w="681" w:type="dxa"/>
            <w:vAlign w:val="center"/>
            <w:hideMark/>
          </w:tcPr>
          <w:p w14:paraId="6D2DB750" w14:textId="77777777" w:rsidR="00717C37" w:rsidRPr="000058D7" w:rsidRDefault="00717C37" w:rsidP="00717C37">
            <w:pPr>
              <w:jc w:val="right"/>
              <w:rPr>
                <w:color w:val="000000"/>
                <w:sz w:val="16"/>
                <w:szCs w:val="16"/>
              </w:rPr>
            </w:pPr>
            <w:r w:rsidRPr="000058D7">
              <w:rPr>
                <w:color w:val="000000"/>
                <w:sz w:val="16"/>
                <w:szCs w:val="16"/>
              </w:rPr>
              <w:t>96,3</w:t>
            </w:r>
          </w:p>
        </w:tc>
        <w:tc>
          <w:tcPr>
            <w:tcW w:w="1177" w:type="dxa"/>
            <w:vAlign w:val="center"/>
            <w:hideMark/>
          </w:tcPr>
          <w:p w14:paraId="0DDE68FC" w14:textId="77777777" w:rsidR="00717C37" w:rsidRPr="00761071" w:rsidRDefault="00717C37" w:rsidP="00717C37">
            <w:pPr>
              <w:jc w:val="right"/>
              <w:rPr>
                <w:color w:val="000000"/>
                <w:sz w:val="16"/>
                <w:szCs w:val="16"/>
              </w:rPr>
            </w:pPr>
            <w:r w:rsidRPr="00741033">
              <w:rPr>
                <w:color w:val="000000"/>
                <w:sz w:val="16"/>
                <w:szCs w:val="16"/>
              </w:rPr>
              <w:t>3 034</w:t>
            </w:r>
            <w:r>
              <w:rPr>
                <w:color w:val="000000"/>
                <w:sz w:val="16"/>
                <w:szCs w:val="16"/>
              </w:rPr>
              <w:t> </w:t>
            </w:r>
            <w:r w:rsidRPr="00741033">
              <w:rPr>
                <w:color w:val="000000"/>
                <w:sz w:val="16"/>
                <w:szCs w:val="16"/>
              </w:rPr>
              <w:t>58</w:t>
            </w:r>
            <w:r>
              <w:rPr>
                <w:color w:val="000000"/>
                <w:sz w:val="16"/>
                <w:szCs w:val="16"/>
              </w:rPr>
              <w:t>9,0</w:t>
            </w:r>
          </w:p>
        </w:tc>
        <w:tc>
          <w:tcPr>
            <w:tcW w:w="704" w:type="dxa"/>
            <w:vAlign w:val="center"/>
            <w:hideMark/>
          </w:tcPr>
          <w:p w14:paraId="286E34D6" w14:textId="77777777" w:rsidR="00717C37" w:rsidRPr="00B07EED" w:rsidRDefault="00717C37" w:rsidP="00717C37">
            <w:pPr>
              <w:jc w:val="right"/>
              <w:rPr>
                <w:color w:val="000000"/>
                <w:sz w:val="16"/>
                <w:szCs w:val="16"/>
              </w:rPr>
            </w:pPr>
            <w:r w:rsidRPr="00984BC5">
              <w:rPr>
                <w:color w:val="000000"/>
                <w:sz w:val="16"/>
                <w:szCs w:val="16"/>
              </w:rPr>
              <w:t>99,1</w:t>
            </w:r>
          </w:p>
        </w:tc>
        <w:tc>
          <w:tcPr>
            <w:tcW w:w="1139" w:type="dxa"/>
            <w:vAlign w:val="center"/>
            <w:hideMark/>
          </w:tcPr>
          <w:p w14:paraId="26EDAC71" w14:textId="77777777" w:rsidR="00717C37" w:rsidRPr="00761071" w:rsidRDefault="00717C37" w:rsidP="00717C37">
            <w:pPr>
              <w:jc w:val="right"/>
              <w:rPr>
                <w:color w:val="000000"/>
                <w:sz w:val="16"/>
                <w:szCs w:val="16"/>
              </w:rPr>
            </w:pPr>
            <w:r w:rsidRPr="00761071">
              <w:rPr>
                <w:color w:val="000000"/>
                <w:sz w:val="16"/>
                <w:szCs w:val="16"/>
              </w:rPr>
              <w:t>4 203 487,7</w:t>
            </w:r>
          </w:p>
        </w:tc>
        <w:tc>
          <w:tcPr>
            <w:tcW w:w="694" w:type="dxa"/>
            <w:vAlign w:val="center"/>
            <w:hideMark/>
          </w:tcPr>
          <w:p w14:paraId="06FD3575" w14:textId="77777777" w:rsidR="00717C37" w:rsidRPr="00B07EED" w:rsidRDefault="00717C37" w:rsidP="00717C37">
            <w:pPr>
              <w:jc w:val="center"/>
              <w:rPr>
                <w:color w:val="000000"/>
                <w:sz w:val="16"/>
                <w:szCs w:val="16"/>
              </w:rPr>
            </w:pPr>
            <w:r w:rsidRPr="00984BC5">
              <w:rPr>
                <w:color w:val="000000"/>
                <w:sz w:val="16"/>
                <w:szCs w:val="16"/>
              </w:rPr>
              <w:t>99,9</w:t>
            </w:r>
          </w:p>
        </w:tc>
        <w:tc>
          <w:tcPr>
            <w:tcW w:w="1066" w:type="dxa"/>
            <w:vAlign w:val="center"/>
            <w:hideMark/>
          </w:tcPr>
          <w:p w14:paraId="3AF88B24" w14:textId="77777777" w:rsidR="00717C37" w:rsidRPr="00761071" w:rsidRDefault="00717C37" w:rsidP="00717C37">
            <w:pPr>
              <w:jc w:val="right"/>
              <w:rPr>
                <w:color w:val="000000"/>
                <w:sz w:val="16"/>
                <w:szCs w:val="16"/>
              </w:rPr>
            </w:pPr>
            <w:r w:rsidRPr="00761071">
              <w:rPr>
                <w:color w:val="000000"/>
                <w:sz w:val="16"/>
                <w:szCs w:val="16"/>
              </w:rPr>
              <w:t>949 712,7</w:t>
            </w:r>
          </w:p>
        </w:tc>
        <w:tc>
          <w:tcPr>
            <w:tcW w:w="709" w:type="dxa"/>
            <w:vAlign w:val="center"/>
            <w:hideMark/>
          </w:tcPr>
          <w:p w14:paraId="6BFEC269" w14:textId="77777777" w:rsidR="00717C37" w:rsidRPr="00B07EED" w:rsidRDefault="00717C37" w:rsidP="00717C37">
            <w:pPr>
              <w:jc w:val="right"/>
              <w:rPr>
                <w:color w:val="000000"/>
                <w:sz w:val="16"/>
                <w:szCs w:val="16"/>
              </w:rPr>
            </w:pPr>
            <w:r w:rsidRPr="00984BC5">
              <w:rPr>
                <w:color w:val="000000"/>
                <w:sz w:val="16"/>
                <w:szCs w:val="16"/>
              </w:rPr>
              <w:t>99,4</w:t>
            </w:r>
          </w:p>
        </w:tc>
      </w:tr>
      <w:tr w:rsidR="00717C37" w:rsidRPr="00B07EED" w14:paraId="39FF0726" w14:textId="77777777" w:rsidTr="009F574A">
        <w:trPr>
          <w:trHeight w:val="60"/>
        </w:trPr>
        <w:tc>
          <w:tcPr>
            <w:tcW w:w="582" w:type="dxa"/>
            <w:vAlign w:val="center"/>
            <w:hideMark/>
          </w:tcPr>
          <w:p w14:paraId="54E3FAF9" w14:textId="77777777" w:rsidR="00717C37" w:rsidRPr="00B07EED" w:rsidRDefault="00717C37" w:rsidP="00717C37">
            <w:pPr>
              <w:jc w:val="center"/>
              <w:rPr>
                <w:color w:val="000000"/>
                <w:sz w:val="16"/>
                <w:szCs w:val="16"/>
              </w:rPr>
            </w:pPr>
            <w:r w:rsidRPr="00B07EED">
              <w:rPr>
                <w:color w:val="FFFFFF"/>
                <w:sz w:val="16"/>
                <w:szCs w:val="16"/>
              </w:rPr>
              <w:t>.</w:t>
            </w:r>
            <w:r w:rsidRPr="00B07EED">
              <w:rPr>
                <w:color w:val="000000"/>
                <w:sz w:val="16"/>
                <w:szCs w:val="16"/>
              </w:rPr>
              <w:t>0600</w:t>
            </w:r>
          </w:p>
        </w:tc>
        <w:tc>
          <w:tcPr>
            <w:tcW w:w="2410" w:type="dxa"/>
            <w:vAlign w:val="center"/>
            <w:hideMark/>
          </w:tcPr>
          <w:p w14:paraId="49201519" w14:textId="77777777" w:rsidR="00717C37" w:rsidRPr="002A332E" w:rsidRDefault="00717C37" w:rsidP="00717C37">
            <w:pPr>
              <w:rPr>
                <w:color w:val="000000"/>
                <w:sz w:val="16"/>
                <w:szCs w:val="16"/>
              </w:rPr>
            </w:pPr>
            <w:r w:rsidRPr="002A332E">
              <w:rPr>
                <w:color w:val="000000"/>
                <w:sz w:val="16"/>
                <w:szCs w:val="16"/>
              </w:rPr>
              <w:t>Охрана окружающей среды</w:t>
            </w:r>
          </w:p>
        </w:tc>
        <w:tc>
          <w:tcPr>
            <w:tcW w:w="1134" w:type="dxa"/>
            <w:vAlign w:val="center"/>
            <w:hideMark/>
          </w:tcPr>
          <w:p w14:paraId="6ED63679" w14:textId="77777777" w:rsidR="00717C37" w:rsidRPr="00C945D1" w:rsidRDefault="00717C37" w:rsidP="00717C37">
            <w:pPr>
              <w:jc w:val="right"/>
              <w:rPr>
                <w:color w:val="000000"/>
                <w:sz w:val="16"/>
                <w:szCs w:val="16"/>
              </w:rPr>
            </w:pPr>
            <w:r w:rsidRPr="00EC56A1">
              <w:rPr>
                <w:color w:val="000000"/>
                <w:sz w:val="16"/>
                <w:szCs w:val="16"/>
              </w:rPr>
              <w:t>11 036,0</w:t>
            </w:r>
          </w:p>
        </w:tc>
        <w:tc>
          <w:tcPr>
            <w:tcW w:w="681" w:type="dxa"/>
            <w:vAlign w:val="center"/>
            <w:hideMark/>
          </w:tcPr>
          <w:p w14:paraId="2AF4AA5B" w14:textId="77777777" w:rsidR="00717C37" w:rsidRPr="000058D7" w:rsidRDefault="00717C37" w:rsidP="00717C37">
            <w:pPr>
              <w:jc w:val="right"/>
              <w:rPr>
                <w:color w:val="000000"/>
                <w:sz w:val="16"/>
                <w:szCs w:val="16"/>
              </w:rPr>
            </w:pPr>
            <w:r w:rsidRPr="000058D7">
              <w:rPr>
                <w:color w:val="000000"/>
                <w:sz w:val="16"/>
                <w:szCs w:val="16"/>
              </w:rPr>
              <w:t>100,0</w:t>
            </w:r>
          </w:p>
        </w:tc>
        <w:tc>
          <w:tcPr>
            <w:tcW w:w="1177" w:type="dxa"/>
            <w:vAlign w:val="center"/>
            <w:hideMark/>
          </w:tcPr>
          <w:p w14:paraId="07383C34" w14:textId="77777777" w:rsidR="00717C37" w:rsidRPr="00761071" w:rsidRDefault="00717C37" w:rsidP="00717C37">
            <w:pPr>
              <w:jc w:val="right"/>
              <w:rPr>
                <w:color w:val="000000"/>
                <w:sz w:val="16"/>
                <w:szCs w:val="16"/>
              </w:rPr>
            </w:pPr>
            <w:r w:rsidRPr="00761071">
              <w:rPr>
                <w:color w:val="000000"/>
                <w:sz w:val="16"/>
                <w:szCs w:val="16"/>
              </w:rPr>
              <w:t>26 923,0</w:t>
            </w:r>
          </w:p>
        </w:tc>
        <w:tc>
          <w:tcPr>
            <w:tcW w:w="704" w:type="dxa"/>
            <w:vAlign w:val="center"/>
            <w:hideMark/>
          </w:tcPr>
          <w:p w14:paraId="136A53E3" w14:textId="77777777" w:rsidR="00717C37" w:rsidRPr="00B07EED" w:rsidRDefault="00717C37" w:rsidP="00717C37">
            <w:pPr>
              <w:jc w:val="right"/>
              <w:rPr>
                <w:color w:val="000000"/>
                <w:sz w:val="16"/>
                <w:szCs w:val="16"/>
              </w:rPr>
            </w:pPr>
            <w:r w:rsidRPr="00984BC5">
              <w:rPr>
                <w:color w:val="000000"/>
                <w:sz w:val="16"/>
                <w:szCs w:val="16"/>
              </w:rPr>
              <w:t>100,0</w:t>
            </w:r>
          </w:p>
        </w:tc>
        <w:tc>
          <w:tcPr>
            <w:tcW w:w="1139" w:type="dxa"/>
            <w:vAlign w:val="center"/>
            <w:hideMark/>
          </w:tcPr>
          <w:p w14:paraId="7120D965" w14:textId="77777777" w:rsidR="00717C37" w:rsidRPr="00761071" w:rsidRDefault="00717C37" w:rsidP="00717C37">
            <w:pPr>
              <w:jc w:val="right"/>
              <w:rPr>
                <w:color w:val="000000"/>
                <w:sz w:val="16"/>
                <w:szCs w:val="16"/>
              </w:rPr>
            </w:pPr>
            <w:r w:rsidRPr="00761071">
              <w:rPr>
                <w:color w:val="000000"/>
                <w:sz w:val="16"/>
                <w:szCs w:val="16"/>
              </w:rPr>
              <w:t>1 277,8</w:t>
            </w:r>
          </w:p>
        </w:tc>
        <w:tc>
          <w:tcPr>
            <w:tcW w:w="694" w:type="dxa"/>
            <w:vAlign w:val="center"/>
            <w:hideMark/>
          </w:tcPr>
          <w:p w14:paraId="1440DECC" w14:textId="77777777" w:rsidR="00717C37" w:rsidRPr="00B07EED" w:rsidRDefault="00717C37" w:rsidP="00717C37">
            <w:pPr>
              <w:jc w:val="center"/>
              <w:rPr>
                <w:color w:val="000000"/>
                <w:sz w:val="16"/>
                <w:szCs w:val="16"/>
              </w:rPr>
            </w:pPr>
            <w:r w:rsidRPr="00984BC5">
              <w:rPr>
                <w:color w:val="000000"/>
                <w:sz w:val="16"/>
                <w:szCs w:val="16"/>
              </w:rPr>
              <w:t>100,0</w:t>
            </w:r>
          </w:p>
        </w:tc>
        <w:tc>
          <w:tcPr>
            <w:tcW w:w="1066" w:type="dxa"/>
            <w:vAlign w:val="center"/>
            <w:hideMark/>
          </w:tcPr>
          <w:p w14:paraId="17AFE931" w14:textId="77777777" w:rsidR="00717C37" w:rsidRPr="00761071" w:rsidRDefault="00717C37" w:rsidP="00717C37">
            <w:pPr>
              <w:jc w:val="right"/>
              <w:rPr>
                <w:color w:val="000000"/>
                <w:sz w:val="16"/>
                <w:szCs w:val="16"/>
              </w:rPr>
            </w:pPr>
            <w:r w:rsidRPr="00761071">
              <w:rPr>
                <w:color w:val="000000"/>
                <w:sz w:val="16"/>
                <w:szCs w:val="16"/>
              </w:rPr>
              <w:t>1 301,6</w:t>
            </w:r>
          </w:p>
        </w:tc>
        <w:tc>
          <w:tcPr>
            <w:tcW w:w="709" w:type="dxa"/>
            <w:vAlign w:val="center"/>
            <w:hideMark/>
          </w:tcPr>
          <w:p w14:paraId="5291AF4D" w14:textId="77777777" w:rsidR="00717C37" w:rsidRPr="00B07EED" w:rsidRDefault="00717C37" w:rsidP="00717C37">
            <w:pPr>
              <w:jc w:val="right"/>
              <w:rPr>
                <w:color w:val="000000"/>
                <w:sz w:val="16"/>
                <w:szCs w:val="16"/>
              </w:rPr>
            </w:pPr>
            <w:r w:rsidRPr="00984BC5">
              <w:rPr>
                <w:color w:val="000000"/>
                <w:sz w:val="16"/>
                <w:szCs w:val="16"/>
              </w:rPr>
              <w:t>100,0</w:t>
            </w:r>
          </w:p>
        </w:tc>
      </w:tr>
      <w:tr w:rsidR="00717C37" w:rsidRPr="00B07EED" w14:paraId="5DCD1878" w14:textId="77777777" w:rsidTr="009F574A">
        <w:trPr>
          <w:trHeight w:val="60"/>
        </w:trPr>
        <w:tc>
          <w:tcPr>
            <w:tcW w:w="582" w:type="dxa"/>
            <w:vAlign w:val="center"/>
            <w:hideMark/>
          </w:tcPr>
          <w:p w14:paraId="07C1FF0C" w14:textId="77777777" w:rsidR="00717C37" w:rsidRPr="00B07EED" w:rsidRDefault="00717C37" w:rsidP="00717C37">
            <w:pPr>
              <w:jc w:val="center"/>
              <w:rPr>
                <w:color w:val="000000"/>
                <w:sz w:val="16"/>
                <w:szCs w:val="16"/>
              </w:rPr>
            </w:pPr>
            <w:r w:rsidRPr="00B07EED">
              <w:rPr>
                <w:color w:val="FFFFFF"/>
                <w:sz w:val="16"/>
                <w:szCs w:val="16"/>
              </w:rPr>
              <w:t>.</w:t>
            </w:r>
            <w:r w:rsidRPr="00B07EED">
              <w:rPr>
                <w:color w:val="000000"/>
                <w:sz w:val="16"/>
                <w:szCs w:val="16"/>
              </w:rPr>
              <w:t>0700</w:t>
            </w:r>
          </w:p>
        </w:tc>
        <w:tc>
          <w:tcPr>
            <w:tcW w:w="2410" w:type="dxa"/>
            <w:vAlign w:val="center"/>
            <w:hideMark/>
          </w:tcPr>
          <w:p w14:paraId="3862125A" w14:textId="77777777" w:rsidR="00717C37" w:rsidRPr="002A332E" w:rsidRDefault="00717C37" w:rsidP="00717C37">
            <w:pPr>
              <w:rPr>
                <w:color w:val="000000"/>
                <w:sz w:val="16"/>
                <w:szCs w:val="16"/>
              </w:rPr>
            </w:pPr>
            <w:r w:rsidRPr="002A332E">
              <w:rPr>
                <w:color w:val="000000"/>
                <w:sz w:val="16"/>
                <w:szCs w:val="16"/>
              </w:rPr>
              <w:t>Образование</w:t>
            </w:r>
          </w:p>
        </w:tc>
        <w:tc>
          <w:tcPr>
            <w:tcW w:w="1134" w:type="dxa"/>
            <w:vAlign w:val="center"/>
            <w:hideMark/>
          </w:tcPr>
          <w:p w14:paraId="2566D9DE" w14:textId="77777777" w:rsidR="00717C37" w:rsidRPr="00C945D1" w:rsidRDefault="00717C37" w:rsidP="00717C37">
            <w:pPr>
              <w:jc w:val="right"/>
              <w:rPr>
                <w:color w:val="000000"/>
                <w:sz w:val="16"/>
                <w:szCs w:val="16"/>
              </w:rPr>
            </w:pPr>
            <w:r w:rsidRPr="00EC56A1">
              <w:rPr>
                <w:color w:val="000000"/>
                <w:sz w:val="16"/>
                <w:szCs w:val="16"/>
              </w:rPr>
              <w:t>10 560 015,0</w:t>
            </w:r>
          </w:p>
        </w:tc>
        <w:tc>
          <w:tcPr>
            <w:tcW w:w="681" w:type="dxa"/>
            <w:vAlign w:val="center"/>
            <w:hideMark/>
          </w:tcPr>
          <w:p w14:paraId="75C0E4F3" w14:textId="77777777" w:rsidR="00717C37" w:rsidRPr="003A74AC" w:rsidRDefault="00717C37" w:rsidP="00717C37">
            <w:pPr>
              <w:jc w:val="right"/>
              <w:rPr>
                <w:color w:val="000000"/>
                <w:sz w:val="16"/>
                <w:szCs w:val="16"/>
              </w:rPr>
            </w:pPr>
            <w:r w:rsidRPr="003A74AC">
              <w:rPr>
                <w:color w:val="000000"/>
                <w:sz w:val="16"/>
                <w:szCs w:val="16"/>
              </w:rPr>
              <w:t>99,9</w:t>
            </w:r>
          </w:p>
        </w:tc>
        <w:tc>
          <w:tcPr>
            <w:tcW w:w="1177" w:type="dxa"/>
            <w:vAlign w:val="center"/>
            <w:hideMark/>
          </w:tcPr>
          <w:p w14:paraId="041C2D2D" w14:textId="77777777" w:rsidR="00717C37" w:rsidRPr="003A74AC" w:rsidRDefault="00717C37" w:rsidP="00717C37">
            <w:pPr>
              <w:jc w:val="right"/>
              <w:rPr>
                <w:color w:val="000000"/>
                <w:sz w:val="16"/>
                <w:szCs w:val="16"/>
              </w:rPr>
            </w:pPr>
            <w:r w:rsidRPr="003A74AC">
              <w:rPr>
                <w:color w:val="000000"/>
                <w:sz w:val="16"/>
                <w:szCs w:val="16"/>
              </w:rPr>
              <w:t>10 334 804,3</w:t>
            </w:r>
          </w:p>
        </w:tc>
        <w:tc>
          <w:tcPr>
            <w:tcW w:w="704" w:type="dxa"/>
            <w:vAlign w:val="center"/>
            <w:hideMark/>
          </w:tcPr>
          <w:p w14:paraId="47FDC43B" w14:textId="77777777" w:rsidR="00717C37" w:rsidRPr="00B07EED" w:rsidRDefault="00717C37" w:rsidP="00717C37">
            <w:pPr>
              <w:jc w:val="right"/>
              <w:rPr>
                <w:color w:val="000000"/>
                <w:sz w:val="16"/>
                <w:szCs w:val="16"/>
              </w:rPr>
            </w:pPr>
            <w:r w:rsidRPr="00984BC5">
              <w:rPr>
                <w:color w:val="000000"/>
                <w:sz w:val="16"/>
                <w:szCs w:val="16"/>
              </w:rPr>
              <w:t>100,0</w:t>
            </w:r>
          </w:p>
        </w:tc>
        <w:tc>
          <w:tcPr>
            <w:tcW w:w="1139" w:type="dxa"/>
            <w:vAlign w:val="center"/>
            <w:hideMark/>
          </w:tcPr>
          <w:p w14:paraId="6D5DDDB4" w14:textId="77777777" w:rsidR="00717C37" w:rsidRPr="00761071" w:rsidRDefault="00717C37" w:rsidP="00717C37">
            <w:pPr>
              <w:jc w:val="right"/>
              <w:rPr>
                <w:color w:val="000000"/>
                <w:sz w:val="16"/>
                <w:szCs w:val="16"/>
              </w:rPr>
            </w:pPr>
            <w:r w:rsidRPr="00761071">
              <w:rPr>
                <w:color w:val="000000"/>
                <w:sz w:val="16"/>
                <w:szCs w:val="16"/>
              </w:rPr>
              <w:t>11 193 361,4</w:t>
            </w:r>
          </w:p>
        </w:tc>
        <w:tc>
          <w:tcPr>
            <w:tcW w:w="694" w:type="dxa"/>
            <w:vAlign w:val="center"/>
            <w:hideMark/>
          </w:tcPr>
          <w:p w14:paraId="450F2D2A" w14:textId="77777777" w:rsidR="00717C37" w:rsidRPr="00B07EED" w:rsidRDefault="00717C37" w:rsidP="00717C37">
            <w:pPr>
              <w:jc w:val="center"/>
              <w:rPr>
                <w:color w:val="000000"/>
                <w:sz w:val="16"/>
                <w:szCs w:val="16"/>
              </w:rPr>
            </w:pPr>
            <w:r w:rsidRPr="00984BC5">
              <w:rPr>
                <w:color w:val="000000"/>
                <w:sz w:val="16"/>
                <w:szCs w:val="16"/>
              </w:rPr>
              <w:t>100,0</w:t>
            </w:r>
          </w:p>
        </w:tc>
        <w:tc>
          <w:tcPr>
            <w:tcW w:w="1066" w:type="dxa"/>
            <w:vAlign w:val="center"/>
            <w:hideMark/>
          </w:tcPr>
          <w:p w14:paraId="724477F3" w14:textId="77777777" w:rsidR="00717C37" w:rsidRPr="00761071" w:rsidRDefault="00717C37" w:rsidP="00717C37">
            <w:pPr>
              <w:rPr>
                <w:color w:val="000000"/>
                <w:sz w:val="16"/>
                <w:szCs w:val="16"/>
              </w:rPr>
            </w:pPr>
            <w:r w:rsidRPr="00761071">
              <w:rPr>
                <w:color w:val="000000"/>
                <w:sz w:val="16"/>
                <w:szCs w:val="16"/>
              </w:rPr>
              <w:t>9 226 770,4</w:t>
            </w:r>
          </w:p>
        </w:tc>
        <w:tc>
          <w:tcPr>
            <w:tcW w:w="709" w:type="dxa"/>
            <w:vAlign w:val="center"/>
            <w:hideMark/>
          </w:tcPr>
          <w:p w14:paraId="47BAA15C" w14:textId="77777777" w:rsidR="00717C37" w:rsidRPr="00B07EED" w:rsidRDefault="00717C37" w:rsidP="00717C37">
            <w:pPr>
              <w:jc w:val="right"/>
              <w:rPr>
                <w:color w:val="000000"/>
                <w:sz w:val="16"/>
                <w:szCs w:val="16"/>
              </w:rPr>
            </w:pPr>
            <w:r w:rsidRPr="00984BC5">
              <w:rPr>
                <w:color w:val="000000"/>
                <w:sz w:val="16"/>
                <w:szCs w:val="16"/>
              </w:rPr>
              <w:t>100,0</w:t>
            </w:r>
          </w:p>
        </w:tc>
      </w:tr>
      <w:tr w:rsidR="00717C37" w:rsidRPr="00B07EED" w14:paraId="33E15794" w14:textId="77777777" w:rsidTr="009F574A">
        <w:trPr>
          <w:trHeight w:val="60"/>
        </w:trPr>
        <w:tc>
          <w:tcPr>
            <w:tcW w:w="582" w:type="dxa"/>
            <w:vAlign w:val="center"/>
            <w:hideMark/>
          </w:tcPr>
          <w:p w14:paraId="20308977" w14:textId="77777777" w:rsidR="00717C37" w:rsidRPr="00B07EED" w:rsidRDefault="00717C37" w:rsidP="00717C37">
            <w:pPr>
              <w:jc w:val="center"/>
              <w:rPr>
                <w:color w:val="000000"/>
                <w:sz w:val="16"/>
                <w:szCs w:val="16"/>
              </w:rPr>
            </w:pPr>
            <w:r w:rsidRPr="00B07EED">
              <w:rPr>
                <w:color w:val="FFFFFF"/>
                <w:sz w:val="16"/>
                <w:szCs w:val="16"/>
              </w:rPr>
              <w:t>.</w:t>
            </w:r>
            <w:r w:rsidRPr="00B07EED">
              <w:rPr>
                <w:color w:val="000000"/>
                <w:sz w:val="16"/>
                <w:szCs w:val="16"/>
              </w:rPr>
              <w:t>0800</w:t>
            </w:r>
          </w:p>
        </w:tc>
        <w:tc>
          <w:tcPr>
            <w:tcW w:w="2410" w:type="dxa"/>
            <w:vAlign w:val="center"/>
            <w:hideMark/>
          </w:tcPr>
          <w:p w14:paraId="011653DB" w14:textId="77777777" w:rsidR="00717C37" w:rsidRPr="002A332E" w:rsidRDefault="00717C37" w:rsidP="00717C37">
            <w:pPr>
              <w:rPr>
                <w:color w:val="000000"/>
                <w:sz w:val="16"/>
                <w:szCs w:val="16"/>
              </w:rPr>
            </w:pPr>
            <w:r w:rsidRPr="002A332E">
              <w:rPr>
                <w:color w:val="000000"/>
                <w:sz w:val="16"/>
                <w:szCs w:val="16"/>
              </w:rPr>
              <w:t>Культура, кинематография</w:t>
            </w:r>
          </w:p>
        </w:tc>
        <w:tc>
          <w:tcPr>
            <w:tcW w:w="1134" w:type="dxa"/>
            <w:vAlign w:val="center"/>
            <w:hideMark/>
          </w:tcPr>
          <w:p w14:paraId="509B9FD2" w14:textId="77777777" w:rsidR="00717C37" w:rsidRPr="00C945D1" w:rsidRDefault="00717C37" w:rsidP="00717C37">
            <w:pPr>
              <w:jc w:val="right"/>
              <w:rPr>
                <w:color w:val="000000"/>
                <w:sz w:val="16"/>
                <w:szCs w:val="16"/>
              </w:rPr>
            </w:pPr>
            <w:r w:rsidRPr="00EC56A1">
              <w:rPr>
                <w:color w:val="000000"/>
                <w:sz w:val="16"/>
                <w:szCs w:val="16"/>
              </w:rPr>
              <w:t>413 719,6</w:t>
            </w:r>
          </w:p>
        </w:tc>
        <w:tc>
          <w:tcPr>
            <w:tcW w:w="681" w:type="dxa"/>
            <w:vAlign w:val="center"/>
            <w:hideMark/>
          </w:tcPr>
          <w:p w14:paraId="7D4F1C05" w14:textId="77777777" w:rsidR="00717C37" w:rsidRPr="003A74AC" w:rsidRDefault="00717C37" w:rsidP="00717C37">
            <w:pPr>
              <w:jc w:val="right"/>
              <w:rPr>
                <w:color w:val="000000"/>
                <w:sz w:val="16"/>
                <w:szCs w:val="16"/>
              </w:rPr>
            </w:pPr>
            <w:r w:rsidRPr="003A74AC">
              <w:rPr>
                <w:color w:val="000000"/>
                <w:sz w:val="16"/>
                <w:szCs w:val="16"/>
              </w:rPr>
              <w:t>100,0</w:t>
            </w:r>
          </w:p>
        </w:tc>
        <w:tc>
          <w:tcPr>
            <w:tcW w:w="1177" w:type="dxa"/>
            <w:vAlign w:val="center"/>
            <w:hideMark/>
          </w:tcPr>
          <w:p w14:paraId="5EF2E43A" w14:textId="77777777" w:rsidR="00717C37" w:rsidRPr="003A74AC" w:rsidRDefault="00717C37" w:rsidP="00717C37">
            <w:pPr>
              <w:jc w:val="right"/>
              <w:rPr>
                <w:color w:val="000000"/>
                <w:sz w:val="16"/>
                <w:szCs w:val="16"/>
              </w:rPr>
            </w:pPr>
            <w:r w:rsidRPr="003A74AC">
              <w:rPr>
                <w:color w:val="000000"/>
                <w:sz w:val="16"/>
                <w:szCs w:val="16"/>
              </w:rPr>
              <w:t>407 398,0</w:t>
            </w:r>
          </w:p>
        </w:tc>
        <w:tc>
          <w:tcPr>
            <w:tcW w:w="704" w:type="dxa"/>
            <w:vAlign w:val="center"/>
            <w:hideMark/>
          </w:tcPr>
          <w:p w14:paraId="272A5B04" w14:textId="77777777" w:rsidR="00717C37" w:rsidRPr="00B07EED" w:rsidRDefault="00717C37" w:rsidP="00717C37">
            <w:pPr>
              <w:jc w:val="right"/>
              <w:rPr>
                <w:color w:val="000000"/>
                <w:sz w:val="16"/>
                <w:szCs w:val="16"/>
              </w:rPr>
            </w:pPr>
            <w:r w:rsidRPr="00984BC5">
              <w:rPr>
                <w:color w:val="000000"/>
                <w:sz w:val="16"/>
                <w:szCs w:val="16"/>
              </w:rPr>
              <w:t>100,0</w:t>
            </w:r>
          </w:p>
        </w:tc>
        <w:tc>
          <w:tcPr>
            <w:tcW w:w="1139" w:type="dxa"/>
            <w:vAlign w:val="center"/>
            <w:hideMark/>
          </w:tcPr>
          <w:p w14:paraId="1EF2690B" w14:textId="77777777" w:rsidR="00717C37" w:rsidRPr="00761071" w:rsidRDefault="00717C37" w:rsidP="00717C37">
            <w:pPr>
              <w:jc w:val="right"/>
              <w:rPr>
                <w:color w:val="000000"/>
                <w:sz w:val="16"/>
                <w:szCs w:val="16"/>
              </w:rPr>
            </w:pPr>
            <w:r w:rsidRPr="00761071">
              <w:rPr>
                <w:color w:val="000000"/>
                <w:sz w:val="16"/>
                <w:szCs w:val="16"/>
              </w:rPr>
              <w:t>320 553,5</w:t>
            </w:r>
          </w:p>
        </w:tc>
        <w:tc>
          <w:tcPr>
            <w:tcW w:w="694" w:type="dxa"/>
            <w:vAlign w:val="center"/>
            <w:hideMark/>
          </w:tcPr>
          <w:p w14:paraId="54B49480" w14:textId="77777777" w:rsidR="00717C37" w:rsidRPr="00B07EED" w:rsidRDefault="00717C37" w:rsidP="00717C37">
            <w:pPr>
              <w:jc w:val="center"/>
              <w:rPr>
                <w:color w:val="000000"/>
                <w:sz w:val="16"/>
                <w:szCs w:val="16"/>
              </w:rPr>
            </w:pPr>
            <w:r w:rsidRPr="00984BC5">
              <w:rPr>
                <w:color w:val="000000"/>
                <w:sz w:val="16"/>
                <w:szCs w:val="16"/>
              </w:rPr>
              <w:t>100,0</w:t>
            </w:r>
          </w:p>
        </w:tc>
        <w:tc>
          <w:tcPr>
            <w:tcW w:w="1066" w:type="dxa"/>
            <w:vAlign w:val="center"/>
            <w:hideMark/>
          </w:tcPr>
          <w:p w14:paraId="2EB1D39C" w14:textId="77777777" w:rsidR="00717C37" w:rsidRPr="00761071" w:rsidRDefault="00717C37" w:rsidP="00717C37">
            <w:pPr>
              <w:jc w:val="right"/>
              <w:rPr>
                <w:color w:val="000000"/>
                <w:sz w:val="16"/>
                <w:szCs w:val="16"/>
              </w:rPr>
            </w:pPr>
            <w:r w:rsidRPr="00761071">
              <w:rPr>
                <w:color w:val="000000"/>
                <w:sz w:val="16"/>
                <w:szCs w:val="16"/>
              </w:rPr>
              <w:t>329 118,6</w:t>
            </w:r>
          </w:p>
        </w:tc>
        <w:tc>
          <w:tcPr>
            <w:tcW w:w="709" w:type="dxa"/>
            <w:vAlign w:val="center"/>
            <w:hideMark/>
          </w:tcPr>
          <w:p w14:paraId="770FCABB" w14:textId="77777777" w:rsidR="00717C37" w:rsidRPr="00B07EED" w:rsidRDefault="00717C37" w:rsidP="00717C37">
            <w:pPr>
              <w:jc w:val="right"/>
              <w:rPr>
                <w:color w:val="000000"/>
                <w:sz w:val="16"/>
                <w:szCs w:val="16"/>
              </w:rPr>
            </w:pPr>
            <w:r w:rsidRPr="00984BC5">
              <w:rPr>
                <w:color w:val="000000"/>
                <w:sz w:val="16"/>
                <w:szCs w:val="16"/>
              </w:rPr>
              <w:t>100,0</w:t>
            </w:r>
          </w:p>
        </w:tc>
      </w:tr>
      <w:tr w:rsidR="00717C37" w:rsidRPr="00B07EED" w14:paraId="22755498" w14:textId="77777777" w:rsidTr="009F574A">
        <w:trPr>
          <w:trHeight w:val="60"/>
        </w:trPr>
        <w:tc>
          <w:tcPr>
            <w:tcW w:w="582" w:type="dxa"/>
            <w:vAlign w:val="center"/>
          </w:tcPr>
          <w:p w14:paraId="66E9951E" w14:textId="77777777" w:rsidR="00717C37" w:rsidRPr="002A332E" w:rsidRDefault="00717C37" w:rsidP="00717C37">
            <w:pPr>
              <w:jc w:val="center"/>
              <w:rPr>
                <w:color w:val="000000"/>
                <w:sz w:val="16"/>
                <w:szCs w:val="16"/>
              </w:rPr>
            </w:pPr>
            <w:r w:rsidRPr="002A332E">
              <w:rPr>
                <w:color w:val="000000"/>
                <w:sz w:val="16"/>
                <w:szCs w:val="16"/>
              </w:rPr>
              <w:t>09</w:t>
            </w:r>
            <w:r w:rsidRPr="00B07EED">
              <w:rPr>
                <w:color w:val="000000"/>
                <w:sz w:val="16"/>
                <w:szCs w:val="16"/>
              </w:rPr>
              <w:t>0</w:t>
            </w:r>
            <w:r>
              <w:rPr>
                <w:color w:val="000000"/>
                <w:sz w:val="16"/>
                <w:szCs w:val="16"/>
              </w:rPr>
              <w:t>0</w:t>
            </w:r>
          </w:p>
        </w:tc>
        <w:tc>
          <w:tcPr>
            <w:tcW w:w="2410" w:type="dxa"/>
            <w:vAlign w:val="center"/>
          </w:tcPr>
          <w:p w14:paraId="2A0A7D43" w14:textId="77777777" w:rsidR="00717C37" w:rsidRPr="002A332E" w:rsidRDefault="00717C37" w:rsidP="00717C37">
            <w:pPr>
              <w:rPr>
                <w:color w:val="000000"/>
                <w:sz w:val="16"/>
                <w:szCs w:val="16"/>
              </w:rPr>
            </w:pPr>
            <w:r w:rsidRPr="002A332E">
              <w:rPr>
                <w:color w:val="000000"/>
                <w:sz w:val="16"/>
                <w:szCs w:val="16"/>
              </w:rPr>
              <w:t>Здравоохранение</w:t>
            </w:r>
          </w:p>
        </w:tc>
        <w:tc>
          <w:tcPr>
            <w:tcW w:w="1134" w:type="dxa"/>
            <w:vAlign w:val="center"/>
          </w:tcPr>
          <w:p w14:paraId="6F743340" w14:textId="77777777" w:rsidR="00717C37" w:rsidRPr="00C945D1" w:rsidRDefault="00717C37" w:rsidP="00717C37">
            <w:pPr>
              <w:jc w:val="right"/>
              <w:rPr>
                <w:color w:val="000000"/>
                <w:sz w:val="16"/>
                <w:szCs w:val="16"/>
              </w:rPr>
            </w:pPr>
            <w:r w:rsidRPr="00C945D1">
              <w:rPr>
                <w:color w:val="000000"/>
                <w:sz w:val="16"/>
                <w:szCs w:val="16"/>
              </w:rPr>
              <w:t>204</w:t>
            </w:r>
            <w:r>
              <w:rPr>
                <w:color w:val="000000"/>
                <w:sz w:val="16"/>
                <w:szCs w:val="16"/>
              </w:rPr>
              <w:t>,4</w:t>
            </w:r>
          </w:p>
        </w:tc>
        <w:tc>
          <w:tcPr>
            <w:tcW w:w="681" w:type="dxa"/>
            <w:vAlign w:val="center"/>
          </w:tcPr>
          <w:p w14:paraId="57DF1C21" w14:textId="77777777" w:rsidR="00717C37" w:rsidRPr="003A74AC" w:rsidRDefault="00717C37" w:rsidP="00717C37">
            <w:pPr>
              <w:jc w:val="right"/>
              <w:rPr>
                <w:color w:val="000000"/>
                <w:sz w:val="16"/>
                <w:szCs w:val="16"/>
              </w:rPr>
            </w:pPr>
            <w:r>
              <w:rPr>
                <w:color w:val="000000"/>
                <w:sz w:val="16"/>
                <w:szCs w:val="16"/>
              </w:rPr>
              <w:t>100,0</w:t>
            </w:r>
          </w:p>
        </w:tc>
        <w:tc>
          <w:tcPr>
            <w:tcW w:w="1177" w:type="dxa"/>
            <w:vAlign w:val="center"/>
          </w:tcPr>
          <w:p w14:paraId="2546FDD3" w14:textId="77777777" w:rsidR="00717C37" w:rsidRPr="003A74AC" w:rsidRDefault="00717C37" w:rsidP="00717C37">
            <w:pPr>
              <w:jc w:val="right"/>
              <w:rPr>
                <w:color w:val="000000"/>
                <w:sz w:val="16"/>
                <w:szCs w:val="16"/>
              </w:rPr>
            </w:pPr>
            <w:r w:rsidRPr="003A74AC">
              <w:rPr>
                <w:color w:val="000000"/>
                <w:sz w:val="16"/>
                <w:szCs w:val="16"/>
              </w:rPr>
              <w:t>162,5</w:t>
            </w:r>
          </w:p>
        </w:tc>
        <w:tc>
          <w:tcPr>
            <w:tcW w:w="704" w:type="dxa"/>
            <w:vAlign w:val="center"/>
          </w:tcPr>
          <w:p w14:paraId="2F844758" w14:textId="77777777" w:rsidR="00717C37" w:rsidRPr="00B07EED" w:rsidRDefault="00717C37" w:rsidP="00717C37">
            <w:pPr>
              <w:jc w:val="right"/>
              <w:rPr>
                <w:color w:val="000000"/>
                <w:sz w:val="16"/>
                <w:szCs w:val="16"/>
              </w:rPr>
            </w:pPr>
            <w:r w:rsidRPr="00984BC5">
              <w:rPr>
                <w:color w:val="000000"/>
                <w:sz w:val="16"/>
                <w:szCs w:val="16"/>
              </w:rPr>
              <w:t>100,0</w:t>
            </w:r>
          </w:p>
        </w:tc>
        <w:tc>
          <w:tcPr>
            <w:tcW w:w="1139" w:type="dxa"/>
            <w:vAlign w:val="center"/>
          </w:tcPr>
          <w:p w14:paraId="00B1BD96" w14:textId="77777777" w:rsidR="00717C37" w:rsidRPr="00761071" w:rsidRDefault="00717C37" w:rsidP="00717C37">
            <w:pPr>
              <w:jc w:val="right"/>
              <w:rPr>
                <w:color w:val="000000"/>
                <w:sz w:val="16"/>
                <w:szCs w:val="16"/>
              </w:rPr>
            </w:pPr>
            <w:r w:rsidRPr="00761071">
              <w:rPr>
                <w:color w:val="000000"/>
                <w:sz w:val="16"/>
                <w:szCs w:val="16"/>
              </w:rPr>
              <w:t>165,0</w:t>
            </w:r>
          </w:p>
        </w:tc>
        <w:tc>
          <w:tcPr>
            <w:tcW w:w="694" w:type="dxa"/>
            <w:vAlign w:val="center"/>
          </w:tcPr>
          <w:p w14:paraId="3DC2C2F6" w14:textId="77777777" w:rsidR="00717C37" w:rsidRPr="00B07EED" w:rsidRDefault="00717C37" w:rsidP="00717C37">
            <w:pPr>
              <w:jc w:val="center"/>
              <w:rPr>
                <w:color w:val="000000"/>
                <w:sz w:val="16"/>
                <w:szCs w:val="16"/>
              </w:rPr>
            </w:pPr>
            <w:r w:rsidRPr="00984BC5">
              <w:rPr>
                <w:color w:val="000000"/>
                <w:sz w:val="16"/>
                <w:szCs w:val="16"/>
              </w:rPr>
              <w:t>100,0</w:t>
            </w:r>
          </w:p>
        </w:tc>
        <w:tc>
          <w:tcPr>
            <w:tcW w:w="1066" w:type="dxa"/>
            <w:vAlign w:val="center"/>
          </w:tcPr>
          <w:p w14:paraId="73BE3C4B" w14:textId="77777777" w:rsidR="00717C37" w:rsidRPr="00761071" w:rsidRDefault="00717C37" w:rsidP="00717C37">
            <w:pPr>
              <w:jc w:val="right"/>
              <w:rPr>
                <w:color w:val="000000"/>
                <w:sz w:val="16"/>
                <w:szCs w:val="16"/>
              </w:rPr>
            </w:pPr>
            <w:r w:rsidRPr="00761071">
              <w:rPr>
                <w:color w:val="000000"/>
                <w:sz w:val="16"/>
                <w:szCs w:val="16"/>
              </w:rPr>
              <w:t>165,0</w:t>
            </w:r>
          </w:p>
        </w:tc>
        <w:tc>
          <w:tcPr>
            <w:tcW w:w="709" w:type="dxa"/>
            <w:vAlign w:val="center"/>
          </w:tcPr>
          <w:p w14:paraId="641C083F" w14:textId="77777777" w:rsidR="00717C37" w:rsidRPr="00B07EED" w:rsidRDefault="00717C37" w:rsidP="00717C37">
            <w:pPr>
              <w:jc w:val="right"/>
              <w:rPr>
                <w:color w:val="000000"/>
                <w:sz w:val="16"/>
                <w:szCs w:val="16"/>
              </w:rPr>
            </w:pPr>
            <w:r w:rsidRPr="00984BC5">
              <w:rPr>
                <w:color w:val="000000"/>
                <w:sz w:val="16"/>
                <w:szCs w:val="16"/>
              </w:rPr>
              <w:t>100,0</w:t>
            </w:r>
          </w:p>
        </w:tc>
      </w:tr>
      <w:tr w:rsidR="00717C37" w:rsidRPr="00B07EED" w14:paraId="2DA0A9CB" w14:textId="77777777" w:rsidTr="009F574A">
        <w:trPr>
          <w:trHeight w:val="60"/>
        </w:trPr>
        <w:tc>
          <w:tcPr>
            <w:tcW w:w="582" w:type="dxa"/>
            <w:vAlign w:val="center"/>
            <w:hideMark/>
          </w:tcPr>
          <w:p w14:paraId="0A3B20CA" w14:textId="77777777" w:rsidR="00717C37" w:rsidRPr="00B07EED" w:rsidRDefault="00717C37" w:rsidP="00717C37">
            <w:pPr>
              <w:jc w:val="center"/>
              <w:rPr>
                <w:color w:val="000000"/>
                <w:sz w:val="16"/>
                <w:szCs w:val="16"/>
              </w:rPr>
            </w:pPr>
            <w:r w:rsidRPr="00B07EED">
              <w:rPr>
                <w:color w:val="000000"/>
                <w:sz w:val="16"/>
                <w:szCs w:val="16"/>
              </w:rPr>
              <w:t>1000</w:t>
            </w:r>
          </w:p>
        </w:tc>
        <w:tc>
          <w:tcPr>
            <w:tcW w:w="2410" w:type="dxa"/>
            <w:vAlign w:val="center"/>
            <w:hideMark/>
          </w:tcPr>
          <w:p w14:paraId="1965A97F" w14:textId="77777777" w:rsidR="00717C37" w:rsidRPr="002A332E" w:rsidRDefault="00717C37" w:rsidP="00717C37">
            <w:pPr>
              <w:rPr>
                <w:color w:val="000000"/>
                <w:sz w:val="16"/>
                <w:szCs w:val="16"/>
              </w:rPr>
            </w:pPr>
            <w:r w:rsidRPr="002A332E">
              <w:rPr>
                <w:color w:val="000000"/>
                <w:sz w:val="16"/>
                <w:szCs w:val="16"/>
              </w:rPr>
              <w:t>Социальная политика</w:t>
            </w:r>
          </w:p>
        </w:tc>
        <w:tc>
          <w:tcPr>
            <w:tcW w:w="1134" w:type="dxa"/>
            <w:vAlign w:val="center"/>
            <w:hideMark/>
          </w:tcPr>
          <w:p w14:paraId="6C2424E2" w14:textId="77777777" w:rsidR="00717C37" w:rsidRPr="00C945D1" w:rsidRDefault="00717C37" w:rsidP="00717C37">
            <w:pPr>
              <w:jc w:val="right"/>
              <w:rPr>
                <w:color w:val="000000"/>
                <w:sz w:val="16"/>
                <w:szCs w:val="16"/>
              </w:rPr>
            </w:pPr>
            <w:r w:rsidRPr="00EC56A1">
              <w:rPr>
                <w:color w:val="000000"/>
                <w:sz w:val="16"/>
                <w:szCs w:val="16"/>
              </w:rPr>
              <w:t>536 732,7</w:t>
            </w:r>
          </w:p>
        </w:tc>
        <w:tc>
          <w:tcPr>
            <w:tcW w:w="681" w:type="dxa"/>
            <w:vAlign w:val="center"/>
            <w:hideMark/>
          </w:tcPr>
          <w:p w14:paraId="41A7D156" w14:textId="77777777" w:rsidR="00717C37" w:rsidRPr="003A74AC" w:rsidRDefault="00717C37" w:rsidP="00717C37">
            <w:pPr>
              <w:jc w:val="right"/>
              <w:rPr>
                <w:color w:val="000000"/>
                <w:sz w:val="16"/>
                <w:szCs w:val="16"/>
              </w:rPr>
            </w:pPr>
            <w:r w:rsidRPr="003A74AC">
              <w:rPr>
                <w:color w:val="000000"/>
                <w:sz w:val="16"/>
                <w:szCs w:val="16"/>
              </w:rPr>
              <w:t>89,8</w:t>
            </w:r>
          </w:p>
        </w:tc>
        <w:tc>
          <w:tcPr>
            <w:tcW w:w="1177" w:type="dxa"/>
            <w:vAlign w:val="center"/>
            <w:hideMark/>
          </w:tcPr>
          <w:p w14:paraId="5E16A4FC" w14:textId="77777777" w:rsidR="00717C37" w:rsidRPr="003A74AC" w:rsidRDefault="00717C37" w:rsidP="00717C37">
            <w:pPr>
              <w:jc w:val="right"/>
              <w:rPr>
                <w:color w:val="000000"/>
                <w:sz w:val="16"/>
                <w:szCs w:val="16"/>
              </w:rPr>
            </w:pPr>
            <w:r w:rsidRPr="003A74AC">
              <w:rPr>
                <w:color w:val="000000"/>
                <w:sz w:val="16"/>
                <w:szCs w:val="16"/>
              </w:rPr>
              <w:t>519 588,8</w:t>
            </w:r>
          </w:p>
        </w:tc>
        <w:tc>
          <w:tcPr>
            <w:tcW w:w="704" w:type="dxa"/>
            <w:vAlign w:val="center"/>
            <w:hideMark/>
          </w:tcPr>
          <w:p w14:paraId="25C44219" w14:textId="77777777" w:rsidR="00717C37" w:rsidRPr="00B07EED" w:rsidRDefault="00717C37" w:rsidP="00717C37">
            <w:pPr>
              <w:jc w:val="right"/>
              <w:rPr>
                <w:color w:val="000000"/>
                <w:sz w:val="16"/>
                <w:szCs w:val="16"/>
              </w:rPr>
            </w:pPr>
            <w:r>
              <w:rPr>
                <w:color w:val="000000"/>
                <w:sz w:val="16"/>
                <w:szCs w:val="16"/>
              </w:rPr>
              <w:t>99,9</w:t>
            </w:r>
          </w:p>
        </w:tc>
        <w:tc>
          <w:tcPr>
            <w:tcW w:w="1139" w:type="dxa"/>
            <w:vAlign w:val="center"/>
            <w:hideMark/>
          </w:tcPr>
          <w:p w14:paraId="752877CB" w14:textId="77777777" w:rsidR="00717C37" w:rsidRPr="00761071" w:rsidRDefault="00717C37" w:rsidP="00717C37">
            <w:pPr>
              <w:jc w:val="right"/>
              <w:rPr>
                <w:color w:val="000000"/>
                <w:sz w:val="16"/>
                <w:szCs w:val="16"/>
              </w:rPr>
            </w:pPr>
            <w:r w:rsidRPr="00761071">
              <w:rPr>
                <w:color w:val="000000"/>
                <w:sz w:val="16"/>
                <w:szCs w:val="16"/>
              </w:rPr>
              <w:t>524 819,</w:t>
            </w:r>
            <w:r>
              <w:rPr>
                <w:color w:val="000000"/>
                <w:sz w:val="16"/>
                <w:szCs w:val="16"/>
              </w:rPr>
              <w:t>3</w:t>
            </w:r>
          </w:p>
        </w:tc>
        <w:tc>
          <w:tcPr>
            <w:tcW w:w="694" w:type="dxa"/>
            <w:vAlign w:val="center"/>
            <w:hideMark/>
          </w:tcPr>
          <w:p w14:paraId="2C88A839" w14:textId="77777777" w:rsidR="00717C37" w:rsidRPr="00B07EED" w:rsidRDefault="00717C37" w:rsidP="00717C37">
            <w:pPr>
              <w:jc w:val="center"/>
              <w:rPr>
                <w:color w:val="000000"/>
                <w:sz w:val="16"/>
                <w:szCs w:val="16"/>
              </w:rPr>
            </w:pPr>
            <w:r w:rsidRPr="00984BC5">
              <w:rPr>
                <w:color w:val="000000"/>
                <w:sz w:val="16"/>
                <w:szCs w:val="16"/>
              </w:rPr>
              <w:t>100,0</w:t>
            </w:r>
          </w:p>
        </w:tc>
        <w:tc>
          <w:tcPr>
            <w:tcW w:w="1066" w:type="dxa"/>
            <w:vAlign w:val="center"/>
            <w:hideMark/>
          </w:tcPr>
          <w:p w14:paraId="11AA67C1" w14:textId="77777777" w:rsidR="00717C37" w:rsidRPr="00761071" w:rsidRDefault="00717C37" w:rsidP="00717C37">
            <w:pPr>
              <w:jc w:val="right"/>
              <w:rPr>
                <w:color w:val="000000"/>
                <w:sz w:val="16"/>
                <w:szCs w:val="16"/>
              </w:rPr>
            </w:pPr>
            <w:r w:rsidRPr="00761071">
              <w:rPr>
                <w:color w:val="000000"/>
                <w:sz w:val="16"/>
                <w:szCs w:val="16"/>
              </w:rPr>
              <w:t>524 896,</w:t>
            </w:r>
            <w:r>
              <w:rPr>
                <w:color w:val="000000"/>
                <w:sz w:val="16"/>
                <w:szCs w:val="16"/>
              </w:rPr>
              <w:t>7</w:t>
            </w:r>
          </w:p>
        </w:tc>
        <w:tc>
          <w:tcPr>
            <w:tcW w:w="709" w:type="dxa"/>
            <w:vAlign w:val="center"/>
            <w:hideMark/>
          </w:tcPr>
          <w:p w14:paraId="515B10CF" w14:textId="77777777" w:rsidR="00717C37" w:rsidRPr="00B07EED" w:rsidRDefault="00717C37" w:rsidP="00717C37">
            <w:pPr>
              <w:jc w:val="right"/>
              <w:rPr>
                <w:color w:val="000000"/>
                <w:sz w:val="16"/>
                <w:szCs w:val="16"/>
              </w:rPr>
            </w:pPr>
            <w:r w:rsidRPr="00984BC5">
              <w:rPr>
                <w:color w:val="000000"/>
                <w:sz w:val="16"/>
                <w:szCs w:val="16"/>
              </w:rPr>
              <w:t>100,0</w:t>
            </w:r>
          </w:p>
        </w:tc>
      </w:tr>
      <w:tr w:rsidR="00717C37" w:rsidRPr="00B07EED" w14:paraId="5C3EDB6F" w14:textId="77777777" w:rsidTr="009F574A">
        <w:trPr>
          <w:trHeight w:val="60"/>
        </w:trPr>
        <w:tc>
          <w:tcPr>
            <w:tcW w:w="582" w:type="dxa"/>
            <w:vAlign w:val="center"/>
            <w:hideMark/>
          </w:tcPr>
          <w:p w14:paraId="079EAD5C" w14:textId="77777777" w:rsidR="00717C37" w:rsidRPr="00B07EED" w:rsidRDefault="00717C37" w:rsidP="00717C37">
            <w:pPr>
              <w:jc w:val="center"/>
              <w:rPr>
                <w:color w:val="000000"/>
                <w:sz w:val="16"/>
                <w:szCs w:val="16"/>
              </w:rPr>
            </w:pPr>
            <w:r w:rsidRPr="00B07EED">
              <w:rPr>
                <w:color w:val="000000"/>
                <w:sz w:val="16"/>
                <w:szCs w:val="16"/>
              </w:rPr>
              <w:t>1100</w:t>
            </w:r>
          </w:p>
        </w:tc>
        <w:tc>
          <w:tcPr>
            <w:tcW w:w="2410" w:type="dxa"/>
            <w:vAlign w:val="center"/>
            <w:hideMark/>
          </w:tcPr>
          <w:p w14:paraId="6D6D6960" w14:textId="77777777" w:rsidR="00717C37" w:rsidRPr="002A332E" w:rsidRDefault="00717C37" w:rsidP="00717C37">
            <w:pPr>
              <w:rPr>
                <w:color w:val="000000"/>
                <w:sz w:val="16"/>
                <w:szCs w:val="16"/>
              </w:rPr>
            </w:pPr>
            <w:r w:rsidRPr="002A332E">
              <w:rPr>
                <w:color w:val="000000"/>
                <w:sz w:val="16"/>
                <w:szCs w:val="16"/>
              </w:rPr>
              <w:t>Физическая культура и спорт</w:t>
            </w:r>
          </w:p>
        </w:tc>
        <w:tc>
          <w:tcPr>
            <w:tcW w:w="1134" w:type="dxa"/>
            <w:vAlign w:val="center"/>
            <w:hideMark/>
          </w:tcPr>
          <w:p w14:paraId="1970889B" w14:textId="77777777" w:rsidR="00717C37" w:rsidRPr="00C945D1" w:rsidRDefault="00717C37" w:rsidP="00717C37">
            <w:pPr>
              <w:jc w:val="right"/>
              <w:rPr>
                <w:color w:val="000000"/>
                <w:sz w:val="16"/>
                <w:szCs w:val="16"/>
              </w:rPr>
            </w:pPr>
            <w:r w:rsidRPr="00EC56A1">
              <w:rPr>
                <w:color w:val="000000"/>
                <w:sz w:val="16"/>
                <w:szCs w:val="16"/>
              </w:rPr>
              <w:t>317 315,1</w:t>
            </w:r>
          </w:p>
        </w:tc>
        <w:tc>
          <w:tcPr>
            <w:tcW w:w="681" w:type="dxa"/>
            <w:vAlign w:val="center"/>
            <w:hideMark/>
          </w:tcPr>
          <w:p w14:paraId="0D35582F" w14:textId="77777777" w:rsidR="00717C37" w:rsidRPr="003A74AC" w:rsidRDefault="00717C37" w:rsidP="00717C37">
            <w:pPr>
              <w:jc w:val="right"/>
              <w:rPr>
                <w:color w:val="000000"/>
                <w:sz w:val="16"/>
                <w:szCs w:val="16"/>
              </w:rPr>
            </w:pPr>
            <w:r w:rsidRPr="003A74AC">
              <w:rPr>
                <w:color w:val="000000"/>
                <w:sz w:val="16"/>
                <w:szCs w:val="16"/>
              </w:rPr>
              <w:t>99,9</w:t>
            </w:r>
          </w:p>
        </w:tc>
        <w:tc>
          <w:tcPr>
            <w:tcW w:w="1177" w:type="dxa"/>
            <w:vAlign w:val="center"/>
            <w:hideMark/>
          </w:tcPr>
          <w:p w14:paraId="5284CD8D" w14:textId="77777777" w:rsidR="00717C37" w:rsidRPr="003A74AC" w:rsidRDefault="00717C37" w:rsidP="00717C37">
            <w:pPr>
              <w:jc w:val="right"/>
              <w:rPr>
                <w:color w:val="000000"/>
                <w:sz w:val="16"/>
                <w:szCs w:val="16"/>
              </w:rPr>
            </w:pPr>
            <w:r w:rsidRPr="003A74AC">
              <w:rPr>
                <w:color w:val="000000"/>
                <w:sz w:val="16"/>
                <w:szCs w:val="16"/>
              </w:rPr>
              <w:t>242 553,4</w:t>
            </w:r>
          </w:p>
        </w:tc>
        <w:tc>
          <w:tcPr>
            <w:tcW w:w="704" w:type="dxa"/>
            <w:vAlign w:val="center"/>
            <w:hideMark/>
          </w:tcPr>
          <w:p w14:paraId="4BCE8931" w14:textId="77777777" w:rsidR="00717C37" w:rsidRPr="00B07EED" w:rsidRDefault="00717C37" w:rsidP="00717C37">
            <w:pPr>
              <w:jc w:val="right"/>
              <w:rPr>
                <w:color w:val="000000"/>
                <w:sz w:val="16"/>
                <w:szCs w:val="16"/>
              </w:rPr>
            </w:pPr>
            <w:r w:rsidRPr="00984BC5">
              <w:rPr>
                <w:color w:val="000000"/>
                <w:sz w:val="16"/>
                <w:szCs w:val="16"/>
              </w:rPr>
              <w:t>100,0</w:t>
            </w:r>
          </w:p>
        </w:tc>
        <w:tc>
          <w:tcPr>
            <w:tcW w:w="1139" w:type="dxa"/>
            <w:vAlign w:val="center"/>
            <w:hideMark/>
          </w:tcPr>
          <w:p w14:paraId="4D71F704" w14:textId="77777777" w:rsidR="00717C37" w:rsidRPr="00761071" w:rsidRDefault="00717C37" w:rsidP="00717C37">
            <w:pPr>
              <w:jc w:val="right"/>
              <w:rPr>
                <w:color w:val="000000"/>
                <w:sz w:val="16"/>
                <w:szCs w:val="16"/>
              </w:rPr>
            </w:pPr>
            <w:r w:rsidRPr="00761071">
              <w:rPr>
                <w:color w:val="000000"/>
                <w:sz w:val="16"/>
                <w:szCs w:val="16"/>
              </w:rPr>
              <w:t>232 456,0</w:t>
            </w:r>
          </w:p>
        </w:tc>
        <w:tc>
          <w:tcPr>
            <w:tcW w:w="694" w:type="dxa"/>
            <w:vAlign w:val="center"/>
            <w:hideMark/>
          </w:tcPr>
          <w:p w14:paraId="281E229B" w14:textId="77777777" w:rsidR="00717C37" w:rsidRPr="00B07EED" w:rsidRDefault="00717C37" w:rsidP="00717C37">
            <w:pPr>
              <w:jc w:val="center"/>
              <w:rPr>
                <w:color w:val="000000"/>
                <w:sz w:val="16"/>
                <w:szCs w:val="16"/>
              </w:rPr>
            </w:pPr>
            <w:r w:rsidRPr="00984BC5">
              <w:rPr>
                <w:color w:val="000000"/>
                <w:sz w:val="16"/>
                <w:szCs w:val="16"/>
              </w:rPr>
              <w:t>100,0</w:t>
            </w:r>
          </w:p>
        </w:tc>
        <w:tc>
          <w:tcPr>
            <w:tcW w:w="1066" w:type="dxa"/>
            <w:vAlign w:val="center"/>
            <w:hideMark/>
          </w:tcPr>
          <w:p w14:paraId="27225918" w14:textId="77777777" w:rsidR="00717C37" w:rsidRPr="00761071" w:rsidRDefault="00717C37" w:rsidP="00717C37">
            <w:pPr>
              <w:jc w:val="right"/>
              <w:rPr>
                <w:color w:val="000000"/>
                <w:sz w:val="16"/>
                <w:szCs w:val="16"/>
              </w:rPr>
            </w:pPr>
            <w:r w:rsidRPr="00761071">
              <w:rPr>
                <w:color w:val="000000"/>
                <w:sz w:val="16"/>
                <w:szCs w:val="16"/>
              </w:rPr>
              <w:t>233 932,7</w:t>
            </w:r>
          </w:p>
        </w:tc>
        <w:tc>
          <w:tcPr>
            <w:tcW w:w="709" w:type="dxa"/>
            <w:vAlign w:val="center"/>
            <w:hideMark/>
          </w:tcPr>
          <w:p w14:paraId="6BC0BDD1" w14:textId="77777777" w:rsidR="00717C37" w:rsidRPr="00B07EED" w:rsidRDefault="00717C37" w:rsidP="00717C37">
            <w:pPr>
              <w:jc w:val="right"/>
              <w:rPr>
                <w:color w:val="000000"/>
                <w:sz w:val="16"/>
                <w:szCs w:val="16"/>
              </w:rPr>
            </w:pPr>
            <w:r w:rsidRPr="00984BC5">
              <w:rPr>
                <w:color w:val="000000"/>
                <w:sz w:val="16"/>
                <w:szCs w:val="16"/>
              </w:rPr>
              <w:t>100,0</w:t>
            </w:r>
          </w:p>
        </w:tc>
      </w:tr>
      <w:tr w:rsidR="00717C37" w:rsidRPr="00B07EED" w14:paraId="0940B0D3" w14:textId="77777777" w:rsidTr="009F574A">
        <w:trPr>
          <w:trHeight w:val="315"/>
        </w:trPr>
        <w:tc>
          <w:tcPr>
            <w:tcW w:w="582" w:type="dxa"/>
            <w:vAlign w:val="center"/>
            <w:hideMark/>
          </w:tcPr>
          <w:p w14:paraId="7275095D" w14:textId="77777777" w:rsidR="00717C37" w:rsidRPr="00B07EED" w:rsidRDefault="00717C37" w:rsidP="00717C37">
            <w:pPr>
              <w:jc w:val="center"/>
              <w:rPr>
                <w:color w:val="000000"/>
                <w:sz w:val="16"/>
                <w:szCs w:val="16"/>
              </w:rPr>
            </w:pPr>
            <w:r w:rsidRPr="00B07EED">
              <w:rPr>
                <w:color w:val="000000"/>
                <w:sz w:val="16"/>
                <w:szCs w:val="16"/>
              </w:rPr>
              <w:t>1200</w:t>
            </w:r>
          </w:p>
        </w:tc>
        <w:tc>
          <w:tcPr>
            <w:tcW w:w="2410" w:type="dxa"/>
            <w:vAlign w:val="center"/>
            <w:hideMark/>
          </w:tcPr>
          <w:p w14:paraId="0EF51F09" w14:textId="77777777" w:rsidR="00717C37" w:rsidRPr="002A332E" w:rsidRDefault="00717C37" w:rsidP="00717C37">
            <w:pPr>
              <w:rPr>
                <w:color w:val="000000"/>
                <w:sz w:val="16"/>
                <w:szCs w:val="16"/>
              </w:rPr>
            </w:pPr>
            <w:r w:rsidRPr="002A332E">
              <w:rPr>
                <w:color w:val="000000"/>
                <w:sz w:val="16"/>
                <w:szCs w:val="16"/>
              </w:rPr>
              <w:t>Средства массовой информации</w:t>
            </w:r>
          </w:p>
        </w:tc>
        <w:tc>
          <w:tcPr>
            <w:tcW w:w="1134" w:type="dxa"/>
            <w:vAlign w:val="center"/>
            <w:hideMark/>
          </w:tcPr>
          <w:p w14:paraId="6CB4659F" w14:textId="77777777" w:rsidR="00717C37" w:rsidRPr="00C945D1" w:rsidRDefault="00717C37" w:rsidP="00717C37">
            <w:pPr>
              <w:jc w:val="right"/>
              <w:rPr>
                <w:color w:val="000000"/>
                <w:sz w:val="16"/>
                <w:szCs w:val="16"/>
              </w:rPr>
            </w:pPr>
            <w:r w:rsidRPr="00C945D1">
              <w:rPr>
                <w:color w:val="000000"/>
                <w:sz w:val="16"/>
                <w:szCs w:val="16"/>
              </w:rPr>
              <w:t>22</w:t>
            </w:r>
            <w:r>
              <w:rPr>
                <w:color w:val="000000"/>
                <w:sz w:val="16"/>
                <w:szCs w:val="16"/>
              </w:rPr>
              <w:t> </w:t>
            </w:r>
            <w:r w:rsidRPr="00C945D1">
              <w:rPr>
                <w:color w:val="000000"/>
                <w:sz w:val="16"/>
                <w:szCs w:val="16"/>
              </w:rPr>
              <w:t>874</w:t>
            </w:r>
            <w:r>
              <w:rPr>
                <w:color w:val="000000"/>
                <w:sz w:val="16"/>
                <w:szCs w:val="16"/>
              </w:rPr>
              <w:t>,</w:t>
            </w:r>
            <w:r w:rsidRPr="00C945D1">
              <w:rPr>
                <w:color w:val="000000"/>
                <w:sz w:val="16"/>
                <w:szCs w:val="16"/>
              </w:rPr>
              <w:t>3</w:t>
            </w:r>
          </w:p>
        </w:tc>
        <w:tc>
          <w:tcPr>
            <w:tcW w:w="681" w:type="dxa"/>
            <w:vAlign w:val="center"/>
            <w:hideMark/>
          </w:tcPr>
          <w:p w14:paraId="5FAB7E4B" w14:textId="77777777" w:rsidR="00717C37" w:rsidRPr="000058D7" w:rsidRDefault="00717C37" w:rsidP="00717C37">
            <w:pPr>
              <w:jc w:val="right"/>
              <w:rPr>
                <w:color w:val="000000"/>
                <w:sz w:val="16"/>
                <w:szCs w:val="16"/>
              </w:rPr>
            </w:pPr>
            <w:r w:rsidRPr="000058D7">
              <w:rPr>
                <w:color w:val="000000"/>
                <w:sz w:val="16"/>
                <w:szCs w:val="16"/>
              </w:rPr>
              <w:t>76,6</w:t>
            </w:r>
          </w:p>
        </w:tc>
        <w:tc>
          <w:tcPr>
            <w:tcW w:w="1177" w:type="dxa"/>
            <w:vAlign w:val="center"/>
            <w:hideMark/>
          </w:tcPr>
          <w:p w14:paraId="5118F510" w14:textId="77777777" w:rsidR="00717C37" w:rsidRPr="00761071" w:rsidRDefault="00717C37" w:rsidP="00717C37">
            <w:pPr>
              <w:jc w:val="right"/>
              <w:rPr>
                <w:color w:val="000000"/>
                <w:sz w:val="16"/>
                <w:szCs w:val="16"/>
              </w:rPr>
            </w:pPr>
            <w:r w:rsidRPr="00761071">
              <w:rPr>
                <w:color w:val="000000"/>
                <w:sz w:val="16"/>
                <w:szCs w:val="16"/>
              </w:rPr>
              <w:t>17 500,0</w:t>
            </w:r>
          </w:p>
        </w:tc>
        <w:tc>
          <w:tcPr>
            <w:tcW w:w="704" w:type="dxa"/>
            <w:vAlign w:val="center"/>
            <w:hideMark/>
          </w:tcPr>
          <w:p w14:paraId="457E3D48" w14:textId="77777777" w:rsidR="00717C37" w:rsidRPr="00B07EED" w:rsidRDefault="00717C37" w:rsidP="00717C37">
            <w:pPr>
              <w:jc w:val="right"/>
              <w:rPr>
                <w:color w:val="000000"/>
                <w:sz w:val="16"/>
                <w:szCs w:val="16"/>
              </w:rPr>
            </w:pPr>
            <w:r w:rsidRPr="00984BC5">
              <w:rPr>
                <w:color w:val="000000"/>
                <w:sz w:val="16"/>
                <w:szCs w:val="16"/>
              </w:rPr>
              <w:t>70,0</w:t>
            </w:r>
          </w:p>
        </w:tc>
        <w:tc>
          <w:tcPr>
            <w:tcW w:w="1139" w:type="dxa"/>
            <w:vAlign w:val="center"/>
            <w:hideMark/>
          </w:tcPr>
          <w:p w14:paraId="1701BE2A" w14:textId="77777777" w:rsidR="00717C37" w:rsidRPr="00761071" w:rsidRDefault="00717C37" w:rsidP="00717C37">
            <w:pPr>
              <w:jc w:val="right"/>
              <w:rPr>
                <w:color w:val="000000"/>
                <w:sz w:val="16"/>
                <w:szCs w:val="16"/>
              </w:rPr>
            </w:pPr>
            <w:r w:rsidRPr="00761071">
              <w:rPr>
                <w:color w:val="000000"/>
                <w:sz w:val="16"/>
                <w:szCs w:val="16"/>
              </w:rPr>
              <w:t>18 500,0</w:t>
            </w:r>
          </w:p>
        </w:tc>
        <w:tc>
          <w:tcPr>
            <w:tcW w:w="694" w:type="dxa"/>
            <w:vAlign w:val="center"/>
            <w:hideMark/>
          </w:tcPr>
          <w:p w14:paraId="38E8FDEA" w14:textId="77777777" w:rsidR="00717C37" w:rsidRPr="00B07EED" w:rsidRDefault="00717C37" w:rsidP="00717C37">
            <w:pPr>
              <w:jc w:val="center"/>
              <w:rPr>
                <w:color w:val="000000"/>
                <w:sz w:val="16"/>
                <w:szCs w:val="16"/>
              </w:rPr>
            </w:pPr>
            <w:r w:rsidRPr="00984BC5">
              <w:rPr>
                <w:color w:val="000000"/>
                <w:sz w:val="16"/>
                <w:szCs w:val="16"/>
              </w:rPr>
              <w:t>69,8</w:t>
            </w:r>
          </w:p>
        </w:tc>
        <w:tc>
          <w:tcPr>
            <w:tcW w:w="1066" w:type="dxa"/>
            <w:vAlign w:val="center"/>
            <w:hideMark/>
          </w:tcPr>
          <w:p w14:paraId="5D61DDBC" w14:textId="77777777" w:rsidR="00717C37" w:rsidRPr="00761071" w:rsidRDefault="00717C37" w:rsidP="00717C37">
            <w:pPr>
              <w:jc w:val="right"/>
              <w:rPr>
                <w:color w:val="000000"/>
                <w:sz w:val="16"/>
                <w:szCs w:val="16"/>
              </w:rPr>
            </w:pPr>
            <w:r w:rsidRPr="00761071">
              <w:rPr>
                <w:color w:val="000000"/>
                <w:sz w:val="16"/>
                <w:szCs w:val="16"/>
              </w:rPr>
              <w:t>18 500,0</w:t>
            </w:r>
          </w:p>
        </w:tc>
        <w:tc>
          <w:tcPr>
            <w:tcW w:w="709" w:type="dxa"/>
            <w:vAlign w:val="center"/>
            <w:hideMark/>
          </w:tcPr>
          <w:p w14:paraId="0E846C70" w14:textId="77777777" w:rsidR="00717C37" w:rsidRPr="00B07EED" w:rsidRDefault="00717C37" w:rsidP="00717C37">
            <w:pPr>
              <w:jc w:val="right"/>
              <w:rPr>
                <w:color w:val="000000"/>
                <w:sz w:val="16"/>
                <w:szCs w:val="16"/>
              </w:rPr>
            </w:pPr>
            <w:r w:rsidRPr="00984BC5">
              <w:rPr>
                <w:color w:val="000000"/>
                <w:sz w:val="16"/>
                <w:szCs w:val="16"/>
              </w:rPr>
              <w:t>69,8</w:t>
            </w:r>
          </w:p>
        </w:tc>
      </w:tr>
      <w:tr w:rsidR="00717C37" w:rsidRPr="00B07EED" w14:paraId="54604E54" w14:textId="77777777" w:rsidTr="009F574A">
        <w:trPr>
          <w:trHeight w:val="525"/>
        </w:trPr>
        <w:tc>
          <w:tcPr>
            <w:tcW w:w="582" w:type="dxa"/>
            <w:vAlign w:val="center"/>
            <w:hideMark/>
          </w:tcPr>
          <w:p w14:paraId="11CC419B" w14:textId="77777777" w:rsidR="00717C37" w:rsidRPr="00B07EED" w:rsidRDefault="00717C37" w:rsidP="00717C37">
            <w:pPr>
              <w:jc w:val="center"/>
              <w:rPr>
                <w:color w:val="000000"/>
                <w:sz w:val="16"/>
                <w:szCs w:val="16"/>
              </w:rPr>
            </w:pPr>
            <w:r w:rsidRPr="00B07EED">
              <w:rPr>
                <w:color w:val="FFFFFF"/>
                <w:sz w:val="16"/>
                <w:szCs w:val="16"/>
              </w:rPr>
              <w:t>.</w:t>
            </w:r>
            <w:r w:rsidRPr="00B07EED">
              <w:rPr>
                <w:color w:val="000000"/>
                <w:sz w:val="16"/>
                <w:szCs w:val="16"/>
              </w:rPr>
              <w:t>1300</w:t>
            </w:r>
          </w:p>
        </w:tc>
        <w:tc>
          <w:tcPr>
            <w:tcW w:w="2410" w:type="dxa"/>
            <w:vAlign w:val="center"/>
            <w:hideMark/>
          </w:tcPr>
          <w:p w14:paraId="63FD9E90" w14:textId="77777777" w:rsidR="00717C37" w:rsidRPr="00B07EED" w:rsidRDefault="00717C37" w:rsidP="00717C37">
            <w:pPr>
              <w:rPr>
                <w:color w:val="000000"/>
                <w:sz w:val="16"/>
                <w:szCs w:val="16"/>
              </w:rPr>
            </w:pPr>
            <w:r w:rsidRPr="00B07EED">
              <w:rPr>
                <w:color w:val="000000"/>
                <w:sz w:val="16"/>
                <w:szCs w:val="16"/>
              </w:rPr>
              <w:t>Обслуживание государственного и муниципального долга</w:t>
            </w:r>
          </w:p>
        </w:tc>
        <w:tc>
          <w:tcPr>
            <w:tcW w:w="1134" w:type="dxa"/>
            <w:noWrap/>
            <w:vAlign w:val="center"/>
            <w:hideMark/>
          </w:tcPr>
          <w:p w14:paraId="13B8F08D" w14:textId="77777777" w:rsidR="00717C37" w:rsidRPr="00C945D1" w:rsidRDefault="00717C37" w:rsidP="00717C37">
            <w:pPr>
              <w:jc w:val="right"/>
              <w:rPr>
                <w:color w:val="000000"/>
                <w:sz w:val="16"/>
                <w:szCs w:val="16"/>
              </w:rPr>
            </w:pPr>
            <w:r w:rsidRPr="00EC56A1">
              <w:rPr>
                <w:color w:val="000000"/>
                <w:sz w:val="16"/>
                <w:szCs w:val="16"/>
              </w:rPr>
              <w:t>25 035,0</w:t>
            </w:r>
          </w:p>
        </w:tc>
        <w:tc>
          <w:tcPr>
            <w:tcW w:w="681" w:type="dxa"/>
            <w:vAlign w:val="center"/>
            <w:hideMark/>
          </w:tcPr>
          <w:p w14:paraId="38F11CD3" w14:textId="77777777" w:rsidR="00717C37" w:rsidRPr="000058D7" w:rsidRDefault="00717C37" w:rsidP="00717C37">
            <w:pPr>
              <w:jc w:val="right"/>
              <w:rPr>
                <w:color w:val="000000"/>
                <w:sz w:val="16"/>
                <w:szCs w:val="16"/>
              </w:rPr>
            </w:pPr>
            <w:r w:rsidRPr="000058D7">
              <w:rPr>
                <w:color w:val="000000"/>
                <w:sz w:val="16"/>
                <w:szCs w:val="16"/>
              </w:rPr>
              <w:t>100,0</w:t>
            </w:r>
          </w:p>
        </w:tc>
        <w:tc>
          <w:tcPr>
            <w:tcW w:w="1177" w:type="dxa"/>
            <w:vAlign w:val="center"/>
            <w:hideMark/>
          </w:tcPr>
          <w:p w14:paraId="14EBAF0F" w14:textId="77777777" w:rsidR="00717C37" w:rsidRPr="00761071" w:rsidRDefault="00717C37" w:rsidP="00717C37">
            <w:pPr>
              <w:jc w:val="right"/>
              <w:rPr>
                <w:color w:val="000000"/>
                <w:sz w:val="16"/>
                <w:szCs w:val="16"/>
              </w:rPr>
            </w:pPr>
            <w:r w:rsidRPr="00761071">
              <w:rPr>
                <w:color w:val="000000"/>
                <w:sz w:val="16"/>
                <w:szCs w:val="16"/>
              </w:rPr>
              <w:t>39 210,0</w:t>
            </w:r>
          </w:p>
        </w:tc>
        <w:tc>
          <w:tcPr>
            <w:tcW w:w="704" w:type="dxa"/>
            <w:vAlign w:val="center"/>
            <w:hideMark/>
          </w:tcPr>
          <w:p w14:paraId="30A79536" w14:textId="77777777" w:rsidR="00717C37" w:rsidRPr="00B07EED" w:rsidRDefault="00717C37" w:rsidP="00717C37">
            <w:pPr>
              <w:jc w:val="right"/>
              <w:rPr>
                <w:color w:val="000000"/>
                <w:sz w:val="16"/>
                <w:szCs w:val="16"/>
              </w:rPr>
            </w:pPr>
            <w:r w:rsidRPr="00984BC5">
              <w:rPr>
                <w:color w:val="000000"/>
                <w:sz w:val="16"/>
                <w:szCs w:val="16"/>
              </w:rPr>
              <w:t>100,0</w:t>
            </w:r>
          </w:p>
        </w:tc>
        <w:tc>
          <w:tcPr>
            <w:tcW w:w="1139" w:type="dxa"/>
            <w:vAlign w:val="center"/>
            <w:hideMark/>
          </w:tcPr>
          <w:p w14:paraId="28140C64" w14:textId="77777777" w:rsidR="00717C37" w:rsidRPr="00761071" w:rsidRDefault="00717C37" w:rsidP="00717C37">
            <w:pPr>
              <w:jc w:val="right"/>
              <w:rPr>
                <w:color w:val="000000"/>
                <w:sz w:val="16"/>
                <w:szCs w:val="16"/>
              </w:rPr>
            </w:pPr>
            <w:r w:rsidRPr="00761071">
              <w:rPr>
                <w:color w:val="000000"/>
                <w:sz w:val="16"/>
                <w:szCs w:val="16"/>
              </w:rPr>
              <w:t>39 210,0</w:t>
            </w:r>
          </w:p>
        </w:tc>
        <w:tc>
          <w:tcPr>
            <w:tcW w:w="694" w:type="dxa"/>
            <w:vAlign w:val="center"/>
            <w:hideMark/>
          </w:tcPr>
          <w:p w14:paraId="242C0EA7" w14:textId="77777777" w:rsidR="00717C37" w:rsidRPr="00B07EED" w:rsidRDefault="00717C37" w:rsidP="00717C37">
            <w:pPr>
              <w:jc w:val="center"/>
              <w:rPr>
                <w:color w:val="000000"/>
                <w:sz w:val="16"/>
                <w:szCs w:val="16"/>
              </w:rPr>
            </w:pPr>
            <w:r w:rsidRPr="00984BC5">
              <w:rPr>
                <w:color w:val="000000"/>
                <w:sz w:val="16"/>
                <w:szCs w:val="16"/>
              </w:rPr>
              <w:t>100,0</w:t>
            </w:r>
          </w:p>
        </w:tc>
        <w:tc>
          <w:tcPr>
            <w:tcW w:w="1066" w:type="dxa"/>
            <w:vAlign w:val="center"/>
            <w:hideMark/>
          </w:tcPr>
          <w:p w14:paraId="493AEA98" w14:textId="77777777" w:rsidR="00717C37" w:rsidRPr="00761071" w:rsidRDefault="00717C37" w:rsidP="00717C37">
            <w:pPr>
              <w:jc w:val="right"/>
              <w:rPr>
                <w:color w:val="000000"/>
                <w:sz w:val="16"/>
                <w:szCs w:val="16"/>
              </w:rPr>
            </w:pPr>
            <w:r w:rsidRPr="00761071">
              <w:rPr>
                <w:color w:val="000000"/>
                <w:sz w:val="16"/>
                <w:szCs w:val="16"/>
              </w:rPr>
              <w:t>39 210,0</w:t>
            </w:r>
          </w:p>
        </w:tc>
        <w:tc>
          <w:tcPr>
            <w:tcW w:w="709" w:type="dxa"/>
            <w:vAlign w:val="center"/>
            <w:hideMark/>
          </w:tcPr>
          <w:p w14:paraId="74469F75" w14:textId="77777777" w:rsidR="00717C37" w:rsidRPr="00B07EED" w:rsidRDefault="00717C37" w:rsidP="00717C37">
            <w:pPr>
              <w:jc w:val="right"/>
              <w:rPr>
                <w:color w:val="000000"/>
                <w:sz w:val="16"/>
                <w:szCs w:val="16"/>
              </w:rPr>
            </w:pPr>
            <w:r w:rsidRPr="00984BC5">
              <w:rPr>
                <w:color w:val="000000"/>
                <w:sz w:val="16"/>
                <w:szCs w:val="16"/>
              </w:rPr>
              <w:t>100,0</w:t>
            </w:r>
          </w:p>
        </w:tc>
      </w:tr>
      <w:tr w:rsidR="00717C37" w:rsidRPr="00B07EED" w14:paraId="60D4C29C" w14:textId="77777777" w:rsidTr="009F574A">
        <w:trPr>
          <w:trHeight w:val="60"/>
        </w:trPr>
        <w:tc>
          <w:tcPr>
            <w:tcW w:w="2992" w:type="dxa"/>
            <w:gridSpan w:val="2"/>
            <w:shd w:val="clear" w:color="auto" w:fill="00B0F0"/>
            <w:vAlign w:val="center"/>
            <w:hideMark/>
          </w:tcPr>
          <w:p w14:paraId="0DA9CC0D" w14:textId="77777777" w:rsidR="00717C37" w:rsidRPr="002F79C8" w:rsidRDefault="00717C37" w:rsidP="009F574A">
            <w:pPr>
              <w:rPr>
                <w:b/>
                <w:bCs/>
                <w:color w:val="FFFFFF" w:themeColor="background1"/>
                <w:sz w:val="16"/>
                <w:szCs w:val="16"/>
              </w:rPr>
            </w:pPr>
            <w:r w:rsidRPr="002F79C8">
              <w:rPr>
                <w:b/>
                <w:bCs/>
                <w:color w:val="FFFFFF" w:themeColor="background1"/>
                <w:sz w:val="16"/>
                <w:szCs w:val="16"/>
              </w:rPr>
              <w:t>Всего расходов</w:t>
            </w:r>
          </w:p>
        </w:tc>
        <w:tc>
          <w:tcPr>
            <w:tcW w:w="1134" w:type="dxa"/>
            <w:shd w:val="clear" w:color="auto" w:fill="00B0F0"/>
            <w:vAlign w:val="center"/>
            <w:hideMark/>
          </w:tcPr>
          <w:p w14:paraId="4605D8E7" w14:textId="77777777" w:rsidR="00717C37" w:rsidRPr="002F79C8" w:rsidRDefault="00717C37" w:rsidP="00717C37">
            <w:pPr>
              <w:jc w:val="right"/>
              <w:rPr>
                <w:b/>
                <w:bCs/>
                <w:color w:val="FFFFFF" w:themeColor="background1"/>
                <w:sz w:val="16"/>
                <w:szCs w:val="16"/>
                <w:highlight w:val="green"/>
              </w:rPr>
            </w:pPr>
            <w:r w:rsidRPr="002F79C8">
              <w:rPr>
                <w:b/>
                <w:bCs/>
                <w:color w:val="FFFFFF" w:themeColor="background1"/>
                <w:sz w:val="16"/>
                <w:szCs w:val="16"/>
                <w:lang w:val="en-US"/>
              </w:rPr>
              <w:t>17 190 677</w:t>
            </w:r>
            <w:r w:rsidRPr="002F79C8">
              <w:rPr>
                <w:b/>
                <w:bCs/>
                <w:color w:val="FFFFFF" w:themeColor="background1"/>
                <w:sz w:val="16"/>
                <w:szCs w:val="16"/>
              </w:rPr>
              <w:t>,6</w:t>
            </w:r>
          </w:p>
        </w:tc>
        <w:tc>
          <w:tcPr>
            <w:tcW w:w="681" w:type="dxa"/>
            <w:shd w:val="clear" w:color="auto" w:fill="00B0F0"/>
            <w:vAlign w:val="center"/>
            <w:hideMark/>
          </w:tcPr>
          <w:p w14:paraId="695EE903" w14:textId="77777777" w:rsidR="00717C37" w:rsidRPr="008E0C03" w:rsidRDefault="00717C37" w:rsidP="00717C37">
            <w:pPr>
              <w:jc w:val="right"/>
              <w:rPr>
                <w:b/>
                <w:bCs/>
                <w:color w:val="FFFFFF" w:themeColor="background1"/>
                <w:sz w:val="16"/>
                <w:szCs w:val="16"/>
                <w:lang w:val="en-US"/>
              </w:rPr>
            </w:pPr>
            <w:r w:rsidRPr="008E0C03">
              <w:rPr>
                <w:b/>
                <w:bCs/>
                <w:color w:val="FFFFFF" w:themeColor="background1"/>
                <w:sz w:val="16"/>
                <w:szCs w:val="16"/>
                <w:lang w:val="en-US"/>
              </w:rPr>
              <w:t>9</w:t>
            </w:r>
            <w:r>
              <w:rPr>
                <w:b/>
                <w:bCs/>
                <w:color w:val="FFFFFF" w:themeColor="background1"/>
                <w:sz w:val="16"/>
                <w:szCs w:val="16"/>
              </w:rPr>
              <w:t>5,0</w:t>
            </w:r>
            <w:r w:rsidRPr="008E0C03">
              <w:rPr>
                <w:b/>
                <w:bCs/>
                <w:color w:val="FFFFFF" w:themeColor="background1"/>
                <w:sz w:val="16"/>
                <w:szCs w:val="16"/>
                <w:lang w:val="en-US"/>
              </w:rPr>
              <w:t>**</w:t>
            </w:r>
          </w:p>
        </w:tc>
        <w:tc>
          <w:tcPr>
            <w:tcW w:w="1177" w:type="dxa"/>
            <w:shd w:val="clear" w:color="auto" w:fill="00B0F0"/>
            <w:vAlign w:val="center"/>
            <w:hideMark/>
          </w:tcPr>
          <w:p w14:paraId="791E02C9" w14:textId="77777777" w:rsidR="00717C37" w:rsidRPr="008E0C03" w:rsidRDefault="00717C37" w:rsidP="00717C37">
            <w:pPr>
              <w:jc w:val="right"/>
              <w:rPr>
                <w:b/>
                <w:bCs/>
                <w:color w:val="FFFFFF" w:themeColor="background1"/>
                <w:sz w:val="16"/>
                <w:szCs w:val="16"/>
                <w:lang w:val="en-US"/>
              </w:rPr>
            </w:pPr>
            <w:r w:rsidRPr="008E0C03">
              <w:rPr>
                <w:b/>
                <w:bCs/>
                <w:color w:val="FFFFFF" w:themeColor="background1"/>
                <w:sz w:val="16"/>
                <w:szCs w:val="16"/>
                <w:lang w:val="en-US"/>
              </w:rPr>
              <w:t xml:space="preserve"> 18 242 630,7</w:t>
            </w:r>
          </w:p>
        </w:tc>
        <w:tc>
          <w:tcPr>
            <w:tcW w:w="704" w:type="dxa"/>
            <w:shd w:val="clear" w:color="auto" w:fill="00B0F0"/>
            <w:vAlign w:val="center"/>
            <w:hideMark/>
          </w:tcPr>
          <w:p w14:paraId="0F5DCC0A" w14:textId="77777777" w:rsidR="00717C37" w:rsidRPr="008E0C03" w:rsidRDefault="00717C37" w:rsidP="00717C37">
            <w:pPr>
              <w:jc w:val="right"/>
              <w:rPr>
                <w:b/>
                <w:bCs/>
                <w:color w:val="FFFFFF" w:themeColor="background1"/>
                <w:sz w:val="16"/>
                <w:szCs w:val="16"/>
                <w:lang w:val="en-US"/>
              </w:rPr>
            </w:pPr>
            <w:r w:rsidRPr="008E0C03">
              <w:rPr>
                <w:b/>
                <w:bCs/>
                <w:color w:val="FFFFFF" w:themeColor="background1"/>
                <w:sz w:val="16"/>
                <w:szCs w:val="16"/>
                <w:lang w:val="en-US"/>
              </w:rPr>
              <w:t>94,</w:t>
            </w:r>
            <w:r>
              <w:rPr>
                <w:b/>
                <w:bCs/>
                <w:color w:val="FFFFFF" w:themeColor="background1"/>
                <w:sz w:val="16"/>
                <w:szCs w:val="16"/>
              </w:rPr>
              <w:t>7</w:t>
            </w:r>
            <w:r w:rsidRPr="008E0C03">
              <w:rPr>
                <w:b/>
                <w:bCs/>
                <w:color w:val="FFFFFF" w:themeColor="background1"/>
                <w:sz w:val="16"/>
                <w:szCs w:val="16"/>
                <w:lang w:val="en-US"/>
              </w:rPr>
              <w:t>**</w:t>
            </w:r>
          </w:p>
        </w:tc>
        <w:tc>
          <w:tcPr>
            <w:tcW w:w="1139" w:type="dxa"/>
            <w:shd w:val="clear" w:color="auto" w:fill="00B0F0"/>
            <w:vAlign w:val="center"/>
            <w:hideMark/>
          </w:tcPr>
          <w:p w14:paraId="1C694838" w14:textId="77777777" w:rsidR="00717C37" w:rsidRPr="008E0C03" w:rsidRDefault="00717C37" w:rsidP="00717C37">
            <w:pPr>
              <w:jc w:val="right"/>
              <w:rPr>
                <w:b/>
                <w:bCs/>
                <w:color w:val="FFFFFF" w:themeColor="background1"/>
                <w:sz w:val="16"/>
                <w:szCs w:val="16"/>
                <w:lang w:val="en-US"/>
              </w:rPr>
            </w:pPr>
            <w:r w:rsidRPr="008E0C03">
              <w:rPr>
                <w:b/>
                <w:bCs/>
                <w:color w:val="FFFFFF" w:themeColor="background1"/>
                <w:sz w:val="16"/>
                <w:szCs w:val="16"/>
                <w:lang w:val="en-US"/>
              </w:rPr>
              <w:t>20 953 540,7</w:t>
            </w:r>
          </w:p>
        </w:tc>
        <w:tc>
          <w:tcPr>
            <w:tcW w:w="694" w:type="dxa"/>
            <w:shd w:val="clear" w:color="auto" w:fill="00B0F0"/>
            <w:vAlign w:val="center"/>
            <w:hideMark/>
          </w:tcPr>
          <w:p w14:paraId="0E0442BF" w14:textId="77777777" w:rsidR="00717C37" w:rsidRPr="008E0C03" w:rsidRDefault="00717C37" w:rsidP="00717C37">
            <w:pPr>
              <w:jc w:val="right"/>
              <w:rPr>
                <w:b/>
                <w:bCs/>
                <w:color w:val="FFFFFF" w:themeColor="background1"/>
                <w:sz w:val="16"/>
                <w:szCs w:val="16"/>
                <w:lang w:val="en-US"/>
              </w:rPr>
            </w:pPr>
            <w:r w:rsidRPr="008E0C03">
              <w:rPr>
                <w:b/>
                <w:bCs/>
                <w:color w:val="FFFFFF" w:themeColor="background1"/>
                <w:sz w:val="16"/>
                <w:szCs w:val="16"/>
                <w:lang w:val="en-US"/>
              </w:rPr>
              <w:t>95,</w:t>
            </w:r>
            <w:r>
              <w:rPr>
                <w:b/>
                <w:bCs/>
                <w:color w:val="FFFFFF" w:themeColor="background1"/>
                <w:sz w:val="16"/>
                <w:szCs w:val="16"/>
              </w:rPr>
              <w:t>6</w:t>
            </w:r>
            <w:r w:rsidRPr="008E0C03">
              <w:rPr>
                <w:b/>
                <w:bCs/>
                <w:color w:val="FFFFFF" w:themeColor="background1"/>
                <w:sz w:val="16"/>
                <w:szCs w:val="16"/>
                <w:lang w:val="en-US"/>
              </w:rPr>
              <w:t>**</w:t>
            </w:r>
          </w:p>
        </w:tc>
        <w:tc>
          <w:tcPr>
            <w:tcW w:w="1066" w:type="dxa"/>
            <w:shd w:val="clear" w:color="auto" w:fill="00B0F0"/>
            <w:vAlign w:val="center"/>
            <w:hideMark/>
          </w:tcPr>
          <w:p w14:paraId="548147EB" w14:textId="77777777" w:rsidR="00717C37" w:rsidRPr="008E0C03" w:rsidRDefault="00717C37" w:rsidP="00717C37">
            <w:pPr>
              <w:jc w:val="right"/>
              <w:rPr>
                <w:b/>
                <w:bCs/>
                <w:color w:val="FFFFFF" w:themeColor="background1"/>
                <w:sz w:val="16"/>
                <w:szCs w:val="16"/>
                <w:lang w:val="en-US"/>
              </w:rPr>
            </w:pPr>
            <w:r w:rsidRPr="008E0C03">
              <w:rPr>
                <w:b/>
                <w:bCs/>
                <w:color w:val="FFFFFF" w:themeColor="background1"/>
                <w:sz w:val="16"/>
                <w:szCs w:val="16"/>
                <w:lang w:val="en-US"/>
              </w:rPr>
              <w:t>14 669 457,2</w:t>
            </w:r>
          </w:p>
        </w:tc>
        <w:tc>
          <w:tcPr>
            <w:tcW w:w="709" w:type="dxa"/>
            <w:shd w:val="clear" w:color="auto" w:fill="00B0F0"/>
            <w:vAlign w:val="center"/>
            <w:hideMark/>
          </w:tcPr>
          <w:p w14:paraId="7EB0D47D" w14:textId="77777777" w:rsidR="00717C37" w:rsidRPr="008E0C03" w:rsidRDefault="00717C37" w:rsidP="00717C37">
            <w:pPr>
              <w:jc w:val="right"/>
              <w:rPr>
                <w:b/>
                <w:bCs/>
                <w:color w:val="FFFFFF" w:themeColor="background1"/>
                <w:sz w:val="16"/>
                <w:szCs w:val="16"/>
                <w:lang w:val="en-US"/>
              </w:rPr>
            </w:pPr>
            <w:r>
              <w:rPr>
                <w:b/>
                <w:bCs/>
                <w:color w:val="FFFFFF" w:themeColor="background1"/>
                <w:sz w:val="16"/>
                <w:szCs w:val="16"/>
              </w:rPr>
              <w:t>92,6*</w:t>
            </w:r>
            <w:r w:rsidRPr="008E0C03">
              <w:rPr>
                <w:b/>
                <w:bCs/>
                <w:color w:val="FFFFFF" w:themeColor="background1"/>
                <w:sz w:val="16"/>
                <w:szCs w:val="16"/>
                <w:lang w:val="en-US"/>
              </w:rPr>
              <w:t>*</w:t>
            </w:r>
          </w:p>
        </w:tc>
      </w:tr>
    </w:tbl>
    <w:p w14:paraId="5D3AB69C" w14:textId="77777777" w:rsidR="00717C37" w:rsidRPr="00B07EED" w:rsidRDefault="00717C37" w:rsidP="00717C37">
      <w:pPr>
        <w:jc w:val="both"/>
        <w:rPr>
          <w:i/>
          <w:sz w:val="20"/>
          <w:szCs w:val="20"/>
        </w:rPr>
      </w:pPr>
      <w:r w:rsidRPr="00B07EED">
        <w:rPr>
          <w:i/>
          <w:sz w:val="20"/>
          <w:szCs w:val="20"/>
        </w:rPr>
        <w:t xml:space="preserve">* </w:t>
      </w:r>
      <w:r w:rsidRPr="00B07EED">
        <w:rPr>
          <w:color w:val="000000"/>
          <w:sz w:val="20"/>
          <w:szCs w:val="20"/>
        </w:rPr>
        <w:t xml:space="preserve">- </w:t>
      </w:r>
      <w:r w:rsidRPr="00B07EED">
        <w:rPr>
          <w:i/>
          <w:color w:val="000000"/>
          <w:sz w:val="20"/>
          <w:szCs w:val="20"/>
        </w:rPr>
        <w:t>удельный вес в расходах по разделу;</w:t>
      </w:r>
    </w:p>
    <w:p w14:paraId="307C53A4" w14:textId="77777777" w:rsidR="00717C37" w:rsidRDefault="00717C37" w:rsidP="00717C37">
      <w:pPr>
        <w:jc w:val="both"/>
        <w:rPr>
          <w:i/>
          <w:sz w:val="20"/>
          <w:szCs w:val="20"/>
        </w:rPr>
      </w:pPr>
      <w:r w:rsidRPr="00B07EED">
        <w:rPr>
          <w:i/>
          <w:sz w:val="20"/>
          <w:szCs w:val="20"/>
        </w:rPr>
        <w:t>** - от общего объема расходов бюджета.</w:t>
      </w:r>
    </w:p>
    <w:p w14:paraId="2CA193AB" w14:textId="77777777" w:rsidR="00717C37" w:rsidRPr="008E0C03" w:rsidRDefault="00717C37" w:rsidP="00717C37">
      <w:pPr>
        <w:tabs>
          <w:tab w:val="left" w:pos="900"/>
        </w:tabs>
        <w:ind w:firstLine="709"/>
        <w:jc w:val="both"/>
        <w:rPr>
          <w:sz w:val="16"/>
          <w:szCs w:val="16"/>
        </w:rPr>
      </w:pPr>
    </w:p>
    <w:p w14:paraId="2F59F0FB" w14:textId="458EDAF8" w:rsidR="00717C37" w:rsidRDefault="00717C37" w:rsidP="00717C37">
      <w:pPr>
        <w:widowControl w:val="0"/>
        <w:tabs>
          <w:tab w:val="left" w:pos="900"/>
        </w:tabs>
        <w:ind w:firstLine="709"/>
        <w:jc w:val="both"/>
        <w:rPr>
          <w:sz w:val="28"/>
          <w:szCs w:val="28"/>
        </w:rPr>
      </w:pPr>
      <w:r w:rsidRPr="00AB7BE2">
        <w:rPr>
          <w:sz w:val="28"/>
          <w:szCs w:val="28"/>
        </w:rPr>
        <w:t>На</w:t>
      </w:r>
      <w:r>
        <w:rPr>
          <w:sz w:val="28"/>
          <w:szCs w:val="28"/>
        </w:rPr>
        <w:t xml:space="preserve"> очередной финансовый год </w:t>
      </w:r>
      <w:r w:rsidRPr="00AB7BE2">
        <w:rPr>
          <w:sz w:val="28"/>
          <w:szCs w:val="28"/>
        </w:rPr>
        <w:t>на уровне 100,0% программны</w:t>
      </w:r>
      <w:r>
        <w:rPr>
          <w:sz w:val="28"/>
          <w:szCs w:val="28"/>
        </w:rPr>
        <w:t>е</w:t>
      </w:r>
      <w:r w:rsidRPr="00AB7BE2">
        <w:rPr>
          <w:sz w:val="28"/>
          <w:szCs w:val="28"/>
        </w:rPr>
        <w:t xml:space="preserve"> расход</w:t>
      </w:r>
      <w:r>
        <w:rPr>
          <w:sz w:val="28"/>
          <w:szCs w:val="28"/>
        </w:rPr>
        <w:t>ы планируются</w:t>
      </w:r>
      <w:r w:rsidRPr="00AB7BE2">
        <w:rPr>
          <w:sz w:val="28"/>
          <w:szCs w:val="28"/>
        </w:rPr>
        <w:t xml:space="preserve"> по шести разделам бюджета: 0600 «Охрана окружающей среды», 0700 «Образование», 0800 «Культура, кинематография», </w:t>
      </w:r>
      <w:r>
        <w:rPr>
          <w:sz w:val="28"/>
          <w:szCs w:val="28"/>
        </w:rPr>
        <w:t>0900</w:t>
      </w:r>
      <w:r w:rsidRPr="00AB7BE2">
        <w:rPr>
          <w:sz w:val="28"/>
          <w:szCs w:val="28"/>
        </w:rPr>
        <w:t xml:space="preserve"> «</w:t>
      </w:r>
      <w:r>
        <w:rPr>
          <w:sz w:val="28"/>
          <w:szCs w:val="28"/>
        </w:rPr>
        <w:t>Здравоохранение</w:t>
      </w:r>
      <w:r w:rsidRPr="00AB7BE2">
        <w:rPr>
          <w:sz w:val="28"/>
          <w:szCs w:val="28"/>
        </w:rPr>
        <w:t>», 1100 «Физическая культура и спорт» и</w:t>
      </w:r>
      <w:r w:rsidRPr="00AB7BE2">
        <w:rPr>
          <w:color w:val="000000"/>
          <w:sz w:val="28"/>
          <w:szCs w:val="28"/>
        </w:rPr>
        <w:t xml:space="preserve"> 1300 «Обслуживание государственного (муниципального) долга»</w:t>
      </w:r>
      <w:r w:rsidRPr="00AB7BE2">
        <w:rPr>
          <w:sz w:val="28"/>
          <w:szCs w:val="28"/>
        </w:rPr>
        <w:t xml:space="preserve">. </w:t>
      </w:r>
      <w:r>
        <w:rPr>
          <w:sz w:val="28"/>
          <w:szCs w:val="28"/>
        </w:rPr>
        <w:t>Расходы планового периода</w:t>
      </w:r>
      <w:r w:rsidR="00C442B5">
        <w:rPr>
          <w:sz w:val="28"/>
          <w:szCs w:val="28"/>
        </w:rPr>
        <w:t xml:space="preserve"> 2023 и 2024 годов</w:t>
      </w:r>
      <w:r>
        <w:rPr>
          <w:sz w:val="28"/>
          <w:szCs w:val="28"/>
        </w:rPr>
        <w:t xml:space="preserve">, </w:t>
      </w:r>
      <w:r w:rsidRPr="00AB7BE2">
        <w:rPr>
          <w:sz w:val="28"/>
          <w:szCs w:val="28"/>
        </w:rPr>
        <w:t>доля</w:t>
      </w:r>
      <w:r>
        <w:rPr>
          <w:sz w:val="28"/>
          <w:szCs w:val="28"/>
        </w:rPr>
        <w:t xml:space="preserve"> которых </w:t>
      </w:r>
      <w:r w:rsidRPr="00AB7BE2">
        <w:rPr>
          <w:sz w:val="28"/>
          <w:szCs w:val="28"/>
        </w:rPr>
        <w:t>по разделам бюджета составляет 100,0%</w:t>
      </w:r>
      <w:r>
        <w:rPr>
          <w:sz w:val="28"/>
          <w:szCs w:val="28"/>
        </w:rPr>
        <w:t xml:space="preserve">, планируются по семи разделам, что на один раздел больше </w:t>
      </w:r>
      <w:r w:rsidRPr="007E0D0F">
        <w:rPr>
          <w:sz w:val="28"/>
          <w:szCs w:val="28"/>
        </w:rPr>
        <w:t xml:space="preserve">очередного финансового года </w:t>
      </w:r>
      <w:r>
        <w:rPr>
          <w:sz w:val="28"/>
          <w:szCs w:val="28"/>
        </w:rPr>
        <w:t>(</w:t>
      </w:r>
      <w:r w:rsidRPr="007E0D0F">
        <w:rPr>
          <w:sz w:val="28"/>
          <w:szCs w:val="28"/>
        </w:rPr>
        <w:t>0300 «Национальная безопасность и правоохранительная деятельность»</w:t>
      </w:r>
      <w:r>
        <w:rPr>
          <w:sz w:val="28"/>
          <w:szCs w:val="28"/>
        </w:rPr>
        <w:t>)</w:t>
      </w:r>
      <w:r w:rsidRPr="007E0D0F">
        <w:rPr>
          <w:sz w:val="28"/>
          <w:szCs w:val="28"/>
        </w:rPr>
        <w:t>.</w:t>
      </w:r>
    </w:p>
    <w:p w14:paraId="287E97AA" w14:textId="37A61429" w:rsidR="00717C37" w:rsidRPr="00AB7BE2" w:rsidRDefault="00717C37" w:rsidP="00717C37">
      <w:pPr>
        <w:tabs>
          <w:tab w:val="left" w:pos="900"/>
        </w:tabs>
        <w:ind w:firstLine="709"/>
        <w:jc w:val="both"/>
        <w:rPr>
          <w:sz w:val="28"/>
          <w:szCs w:val="28"/>
        </w:rPr>
      </w:pPr>
      <w:r w:rsidRPr="00AB7BE2">
        <w:rPr>
          <w:sz w:val="28"/>
          <w:szCs w:val="28"/>
        </w:rPr>
        <w:t>Аналогично 202</w:t>
      </w:r>
      <w:r>
        <w:rPr>
          <w:sz w:val="28"/>
          <w:szCs w:val="28"/>
        </w:rPr>
        <w:t>1</w:t>
      </w:r>
      <w:r w:rsidRPr="00AB7BE2">
        <w:rPr>
          <w:sz w:val="28"/>
          <w:szCs w:val="28"/>
        </w:rPr>
        <w:t xml:space="preserve"> году наименьший удельный вес программных расходов </w:t>
      </w:r>
      <w:r>
        <w:rPr>
          <w:sz w:val="28"/>
          <w:szCs w:val="28"/>
        </w:rPr>
        <w:t xml:space="preserve">очередного финансового года и планового периода </w:t>
      </w:r>
      <w:r w:rsidRPr="00AB7BE2">
        <w:rPr>
          <w:sz w:val="28"/>
          <w:szCs w:val="28"/>
        </w:rPr>
        <w:t>предусмотрен по разделам 0100 «Общегосударственные вопросы» (202</w:t>
      </w:r>
      <w:r>
        <w:rPr>
          <w:sz w:val="28"/>
          <w:szCs w:val="28"/>
        </w:rPr>
        <w:t>2</w:t>
      </w:r>
      <w:r w:rsidRPr="00AB7BE2">
        <w:rPr>
          <w:sz w:val="28"/>
          <w:szCs w:val="28"/>
        </w:rPr>
        <w:t xml:space="preserve"> год – </w:t>
      </w:r>
      <w:r>
        <w:rPr>
          <w:sz w:val="28"/>
          <w:szCs w:val="28"/>
        </w:rPr>
        <w:t>74,4</w:t>
      </w:r>
      <w:r w:rsidRPr="00AB7BE2">
        <w:rPr>
          <w:sz w:val="28"/>
          <w:szCs w:val="28"/>
        </w:rPr>
        <w:t>%, 202</w:t>
      </w:r>
      <w:r>
        <w:rPr>
          <w:sz w:val="28"/>
          <w:szCs w:val="28"/>
        </w:rPr>
        <w:t>3</w:t>
      </w:r>
      <w:r w:rsidRPr="00AB7BE2">
        <w:rPr>
          <w:sz w:val="28"/>
          <w:szCs w:val="28"/>
        </w:rPr>
        <w:t xml:space="preserve"> </w:t>
      </w:r>
      <w:r w:rsidR="000148AA">
        <w:rPr>
          <w:sz w:val="28"/>
          <w:szCs w:val="28"/>
        </w:rPr>
        <w:t>год</w:t>
      </w:r>
      <w:r w:rsidRPr="00AB7BE2">
        <w:rPr>
          <w:sz w:val="28"/>
          <w:szCs w:val="28"/>
        </w:rPr>
        <w:t xml:space="preserve">– </w:t>
      </w:r>
      <w:r>
        <w:rPr>
          <w:sz w:val="28"/>
          <w:szCs w:val="28"/>
        </w:rPr>
        <w:t>80,7</w:t>
      </w:r>
      <w:r w:rsidRPr="00AB7BE2">
        <w:rPr>
          <w:sz w:val="28"/>
          <w:szCs w:val="28"/>
        </w:rPr>
        <w:t>%, 202</w:t>
      </w:r>
      <w:r>
        <w:rPr>
          <w:sz w:val="28"/>
          <w:szCs w:val="28"/>
        </w:rPr>
        <w:t>4</w:t>
      </w:r>
      <w:r w:rsidRPr="00AB7BE2">
        <w:rPr>
          <w:sz w:val="28"/>
          <w:szCs w:val="28"/>
        </w:rPr>
        <w:t xml:space="preserve"> </w:t>
      </w:r>
      <w:r w:rsidR="000148AA">
        <w:rPr>
          <w:sz w:val="28"/>
          <w:szCs w:val="28"/>
        </w:rPr>
        <w:t xml:space="preserve">год </w:t>
      </w:r>
      <w:r w:rsidRPr="00AB7BE2">
        <w:rPr>
          <w:sz w:val="28"/>
          <w:szCs w:val="28"/>
        </w:rPr>
        <w:t xml:space="preserve">– </w:t>
      </w:r>
      <w:r>
        <w:rPr>
          <w:sz w:val="28"/>
          <w:szCs w:val="28"/>
        </w:rPr>
        <w:t>80,9</w:t>
      </w:r>
      <w:r w:rsidRPr="00AB7BE2">
        <w:rPr>
          <w:sz w:val="28"/>
          <w:szCs w:val="28"/>
        </w:rPr>
        <w:t>%)</w:t>
      </w:r>
      <w:r>
        <w:rPr>
          <w:sz w:val="28"/>
          <w:szCs w:val="28"/>
        </w:rPr>
        <w:t xml:space="preserve"> и </w:t>
      </w:r>
      <w:r w:rsidRPr="00AB7BE2">
        <w:rPr>
          <w:sz w:val="28"/>
          <w:szCs w:val="28"/>
        </w:rPr>
        <w:t>1200 «Средства массовой информации» (202</w:t>
      </w:r>
      <w:r>
        <w:rPr>
          <w:sz w:val="28"/>
          <w:szCs w:val="28"/>
        </w:rPr>
        <w:t>2</w:t>
      </w:r>
      <w:r w:rsidRPr="00AB7BE2">
        <w:rPr>
          <w:sz w:val="28"/>
          <w:szCs w:val="28"/>
        </w:rPr>
        <w:t xml:space="preserve"> год – </w:t>
      </w:r>
      <w:r w:rsidRPr="00AB7BE2">
        <w:rPr>
          <w:color w:val="000000"/>
          <w:sz w:val="28"/>
          <w:szCs w:val="28"/>
        </w:rPr>
        <w:t>7</w:t>
      </w:r>
      <w:r>
        <w:rPr>
          <w:color w:val="000000"/>
          <w:sz w:val="28"/>
          <w:szCs w:val="28"/>
        </w:rPr>
        <w:t>0,0</w:t>
      </w:r>
      <w:r w:rsidRPr="00AB7BE2">
        <w:rPr>
          <w:sz w:val="28"/>
          <w:szCs w:val="28"/>
        </w:rPr>
        <w:t>%, 202</w:t>
      </w:r>
      <w:r>
        <w:rPr>
          <w:sz w:val="28"/>
          <w:szCs w:val="28"/>
        </w:rPr>
        <w:t xml:space="preserve">3 и </w:t>
      </w:r>
      <w:r w:rsidRPr="00AB7BE2">
        <w:rPr>
          <w:sz w:val="28"/>
          <w:szCs w:val="28"/>
        </w:rPr>
        <w:t>202</w:t>
      </w:r>
      <w:r>
        <w:rPr>
          <w:sz w:val="28"/>
          <w:szCs w:val="28"/>
        </w:rPr>
        <w:t xml:space="preserve">4 </w:t>
      </w:r>
      <w:r w:rsidR="000148AA">
        <w:rPr>
          <w:sz w:val="28"/>
          <w:szCs w:val="28"/>
        </w:rPr>
        <w:t xml:space="preserve">годы </w:t>
      </w:r>
      <w:r w:rsidRPr="00AB7BE2">
        <w:rPr>
          <w:sz w:val="28"/>
          <w:szCs w:val="28"/>
        </w:rPr>
        <w:t xml:space="preserve">– </w:t>
      </w:r>
      <w:r>
        <w:rPr>
          <w:sz w:val="28"/>
          <w:szCs w:val="28"/>
        </w:rPr>
        <w:t>69,8</w:t>
      </w:r>
      <w:r w:rsidRPr="00AB7BE2">
        <w:rPr>
          <w:sz w:val="28"/>
          <w:szCs w:val="28"/>
        </w:rPr>
        <w:t>), что в основном, обусловлено отражением в непрограммных расходах по данным разделам расходов на обеспечение деятельности органов местного самоуправления</w:t>
      </w:r>
      <w:r>
        <w:rPr>
          <w:sz w:val="28"/>
          <w:szCs w:val="28"/>
        </w:rPr>
        <w:t xml:space="preserve"> и</w:t>
      </w:r>
      <w:r w:rsidRPr="00AB7BE2">
        <w:rPr>
          <w:sz w:val="28"/>
          <w:szCs w:val="28"/>
        </w:rPr>
        <w:t xml:space="preserve"> расходов на перечисление субсидии организациям, осуществляющим производство, размещение, распространение и (или) трансляцию социально значимых телерадиопрограмм и проектов по освещению деятельности органов местного самоуправления города Оренбурга.</w:t>
      </w:r>
    </w:p>
    <w:p w14:paraId="0B50DAA5" w14:textId="77777777" w:rsidR="00717C37" w:rsidRPr="00F24813" w:rsidRDefault="00717C37" w:rsidP="00717C37">
      <w:pPr>
        <w:tabs>
          <w:tab w:val="left" w:pos="900"/>
        </w:tabs>
        <w:ind w:firstLine="709"/>
        <w:jc w:val="both"/>
        <w:rPr>
          <w:sz w:val="28"/>
          <w:szCs w:val="28"/>
        </w:rPr>
      </w:pPr>
      <w:r w:rsidRPr="00F24813">
        <w:rPr>
          <w:sz w:val="28"/>
          <w:szCs w:val="28"/>
        </w:rPr>
        <w:lastRenderedPageBreak/>
        <w:t>Основной объем бюджетных ассигнований на выполнение программных мероприятий в 2022 году предлагается направить на реализацию 3-х муниципальных программ:</w:t>
      </w:r>
    </w:p>
    <w:p w14:paraId="37E0B526" w14:textId="68C23ACB" w:rsidR="00717C37" w:rsidRPr="00F24813" w:rsidRDefault="00717C37" w:rsidP="00BB7756">
      <w:pPr>
        <w:numPr>
          <w:ilvl w:val="0"/>
          <w:numId w:val="5"/>
        </w:numPr>
        <w:tabs>
          <w:tab w:val="left" w:pos="1134"/>
        </w:tabs>
        <w:ind w:left="0" w:firstLine="709"/>
        <w:jc w:val="both"/>
        <w:rPr>
          <w:sz w:val="28"/>
          <w:szCs w:val="28"/>
        </w:rPr>
      </w:pPr>
      <w:r w:rsidRPr="00F24813">
        <w:rPr>
          <w:sz w:val="28"/>
          <w:szCs w:val="28"/>
        </w:rPr>
        <w:t>«Доступное образование в городе Оренбурге» – 10 244 142,5 тыс. рублей (56,2%</w:t>
      </w:r>
      <w:r w:rsidR="00A23597">
        <w:rPr>
          <w:sz w:val="28"/>
          <w:szCs w:val="28"/>
        </w:rPr>
        <w:t xml:space="preserve"> от общего объема расходов</w:t>
      </w:r>
      <w:r w:rsidRPr="00F24813">
        <w:rPr>
          <w:sz w:val="28"/>
          <w:szCs w:val="28"/>
        </w:rPr>
        <w:t>);</w:t>
      </w:r>
    </w:p>
    <w:p w14:paraId="4292380A" w14:textId="77777777" w:rsidR="00717C37" w:rsidRPr="00F24813" w:rsidRDefault="00717C37" w:rsidP="00BB7756">
      <w:pPr>
        <w:numPr>
          <w:ilvl w:val="0"/>
          <w:numId w:val="5"/>
        </w:numPr>
        <w:tabs>
          <w:tab w:val="left" w:pos="1134"/>
        </w:tabs>
        <w:ind w:left="0" w:firstLine="709"/>
        <w:jc w:val="both"/>
        <w:rPr>
          <w:sz w:val="28"/>
          <w:szCs w:val="28"/>
        </w:rPr>
      </w:pPr>
      <w:r w:rsidRPr="00F24813">
        <w:rPr>
          <w:sz w:val="28"/>
          <w:szCs w:val="28"/>
        </w:rPr>
        <w:t>«Строительство и дорожное хозяйство в городе Оренбурге» – 2 820 706,5 тыс. рублей (15,5%);</w:t>
      </w:r>
    </w:p>
    <w:p w14:paraId="7E7CAB2D" w14:textId="44625F67" w:rsidR="00717C37" w:rsidRPr="00F24813" w:rsidRDefault="00717C37" w:rsidP="00BB7756">
      <w:pPr>
        <w:widowControl w:val="0"/>
        <w:numPr>
          <w:ilvl w:val="0"/>
          <w:numId w:val="5"/>
        </w:numPr>
        <w:tabs>
          <w:tab w:val="left" w:pos="1134"/>
        </w:tabs>
        <w:ind w:left="0" w:firstLine="709"/>
        <w:jc w:val="both"/>
        <w:rPr>
          <w:sz w:val="28"/>
          <w:szCs w:val="28"/>
        </w:rPr>
      </w:pPr>
      <w:r w:rsidRPr="002E02A4">
        <w:rPr>
          <w:sz w:val="28"/>
          <w:szCs w:val="28"/>
        </w:rPr>
        <w:t>«</w:t>
      </w:r>
      <w:r w:rsidR="002E02A4" w:rsidRPr="002E02A4">
        <w:rPr>
          <w:bCs/>
          <w:sz w:val="28"/>
          <w:szCs w:val="28"/>
        </w:rPr>
        <w:t>Формирование современной городской среды на территории муниципального образования «город Оренбург» на 2018-2024 годы</w:t>
      </w:r>
      <w:r w:rsidRPr="002E02A4">
        <w:rPr>
          <w:sz w:val="28"/>
          <w:szCs w:val="28"/>
        </w:rPr>
        <w:t>»</w:t>
      </w:r>
      <w:r w:rsidRPr="00F24813">
        <w:rPr>
          <w:sz w:val="28"/>
          <w:szCs w:val="28"/>
        </w:rPr>
        <w:t xml:space="preserve"> – 1 643 993,6 тыс. рублей (9,0%).</w:t>
      </w:r>
    </w:p>
    <w:p w14:paraId="0FBFCB7F" w14:textId="77777777" w:rsidR="00717C37" w:rsidRDefault="00717C37" w:rsidP="00717C37">
      <w:pPr>
        <w:widowControl w:val="0"/>
        <w:tabs>
          <w:tab w:val="left" w:pos="900"/>
        </w:tabs>
        <w:ind w:firstLine="709"/>
        <w:jc w:val="both"/>
        <w:rPr>
          <w:sz w:val="28"/>
          <w:szCs w:val="28"/>
        </w:rPr>
      </w:pPr>
      <w:r w:rsidRPr="00E031B4">
        <w:rPr>
          <w:sz w:val="28"/>
          <w:szCs w:val="28"/>
        </w:rPr>
        <w:t>Наименьший объем бюджетных ассигнований</w:t>
      </w:r>
      <w:r>
        <w:rPr>
          <w:sz w:val="28"/>
          <w:szCs w:val="28"/>
        </w:rPr>
        <w:t xml:space="preserve"> </w:t>
      </w:r>
      <w:r w:rsidRPr="00E031B4">
        <w:rPr>
          <w:sz w:val="28"/>
          <w:szCs w:val="28"/>
        </w:rPr>
        <w:t>(менее 0,01%) предусмотрен на реализацию мероприятий муниципальных программ:</w:t>
      </w:r>
    </w:p>
    <w:p w14:paraId="4BEE7B36" w14:textId="77777777" w:rsidR="00717C37" w:rsidRPr="00E031B4" w:rsidRDefault="00717C37" w:rsidP="00BB7756">
      <w:pPr>
        <w:widowControl w:val="0"/>
        <w:numPr>
          <w:ilvl w:val="0"/>
          <w:numId w:val="5"/>
        </w:numPr>
        <w:tabs>
          <w:tab w:val="left" w:pos="1134"/>
        </w:tabs>
        <w:ind w:left="0" w:firstLine="709"/>
        <w:jc w:val="both"/>
        <w:rPr>
          <w:sz w:val="28"/>
          <w:szCs w:val="28"/>
        </w:rPr>
      </w:pPr>
      <w:r w:rsidRPr="00E031B4">
        <w:rPr>
          <w:sz w:val="28"/>
          <w:szCs w:val="28"/>
        </w:rPr>
        <w:t>«</w:t>
      </w:r>
      <w:r w:rsidRPr="00F24813">
        <w:rPr>
          <w:sz w:val="28"/>
          <w:szCs w:val="28"/>
        </w:rPr>
        <w:t>Укрепление общественного здоровья на террито</w:t>
      </w:r>
      <w:r w:rsidRPr="00E031B4">
        <w:rPr>
          <w:sz w:val="28"/>
          <w:szCs w:val="28"/>
        </w:rPr>
        <w:t>рии муниципального образования «</w:t>
      </w:r>
      <w:r w:rsidRPr="00F24813">
        <w:rPr>
          <w:sz w:val="28"/>
          <w:szCs w:val="28"/>
        </w:rPr>
        <w:t>город Оренбург</w:t>
      </w:r>
      <w:r w:rsidRPr="00E031B4">
        <w:rPr>
          <w:sz w:val="28"/>
          <w:szCs w:val="28"/>
        </w:rPr>
        <w:t>» –</w:t>
      </w:r>
      <w:r>
        <w:rPr>
          <w:sz w:val="28"/>
          <w:szCs w:val="28"/>
        </w:rPr>
        <w:t xml:space="preserve"> </w:t>
      </w:r>
      <w:r w:rsidRPr="00F24813">
        <w:rPr>
          <w:sz w:val="28"/>
          <w:szCs w:val="28"/>
        </w:rPr>
        <w:t>162,5</w:t>
      </w:r>
      <w:r w:rsidRPr="00E031B4">
        <w:rPr>
          <w:sz w:val="28"/>
          <w:szCs w:val="28"/>
        </w:rPr>
        <w:t xml:space="preserve"> тыс. рублей;</w:t>
      </w:r>
    </w:p>
    <w:p w14:paraId="16F9A9AD" w14:textId="77777777" w:rsidR="00717C37" w:rsidRPr="00E031B4" w:rsidRDefault="00717C37" w:rsidP="00BB7756">
      <w:pPr>
        <w:widowControl w:val="0"/>
        <w:numPr>
          <w:ilvl w:val="0"/>
          <w:numId w:val="5"/>
        </w:numPr>
        <w:tabs>
          <w:tab w:val="left" w:pos="1134"/>
        </w:tabs>
        <w:ind w:left="0" w:firstLine="709"/>
        <w:jc w:val="both"/>
        <w:rPr>
          <w:sz w:val="28"/>
          <w:szCs w:val="28"/>
        </w:rPr>
      </w:pPr>
      <w:r w:rsidRPr="00E031B4">
        <w:rPr>
          <w:sz w:val="28"/>
          <w:szCs w:val="28"/>
        </w:rPr>
        <w:t>«</w:t>
      </w:r>
      <w:r w:rsidRPr="00F24813">
        <w:rPr>
          <w:sz w:val="28"/>
          <w:szCs w:val="28"/>
        </w:rPr>
        <w:t xml:space="preserve">Охрана окружающей среды в границах муниципального образования </w:t>
      </w:r>
      <w:r w:rsidRPr="00E031B4">
        <w:rPr>
          <w:sz w:val="28"/>
          <w:szCs w:val="28"/>
        </w:rPr>
        <w:t>«</w:t>
      </w:r>
      <w:r w:rsidRPr="00F24813">
        <w:rPr>
          <w:sz w:val="28"/>
          <w:szCs w:val="28"/>
        </w:rPr>
        <w:t>город Оренбург</w:t>
      </w:r>
      <w:r w:rsidRPr="00E031B4">
        <w:rPr>
          <w:sz w:val="28"/>
          <w:szCs w:val="28"/>
        </w:rPr>
        <w:t>» –</w:t>
      </w:r>
      <w:r>
        <w:rPr>
          <w:sz w:val="28"/>
          <w:szCs w:val="28"/>
        </w:rPr>
        <w:t xml:space="preserve"> </w:t>
      </w:r>
      <w:r w:rsidRPr="00F24813">
        <w:rPr>
          <w:sz w:val="28"/>
          <w:szCs w:val="28"/>
        </w:rPr>
        <w:t>1 211,0</w:t>
      </w:r>
      <w:r w:rsidRPr="00E031B4">
        <w:rPr>
          <w:sz w:val="28"/>
          <w:szCs w:val="28"/>
        </w:rPr>
        <w:t xml:space="preserve"> тыс. рублей;</w:t>
      </w:r>
    </w:p>
    <w:p w14:paraId="02EF0A46" w14:textId="77777777" w:rsidR="00717C37" w:rsidRPr="00E031B4" w:rsidRDefault="00717C37" w:rsidP="00BB7756">
      <w:pPr>
        <w:widowControl w:val="0"/>
        <w:numPr>
          <w:ilvl w:val="0"/>
          <w:numId w:val="5"/>
        </w:numPr>
        <w:tabs>
          <w:tab w:val="left" w:pos="1134"/>
        </w:tabs>
        <w:ind w:left="0" w:firstLine="709"/>
        <w:jc w:val="both"/>
        <w:rPr>
          <w:sz w:val="28"/>
          <w:szCs w:val="28"/>
        </w:rPr>
      </w:pPr>
      <w:r w:rsidRPr="00E031B4">
        <w:rPr>
          <w:sz w:val="28"/>
          <w:szCs w:val="28"/>
        </w:rPr>
        <w:t>«Профилактика правонарушений в муниципальном образовании «город Оренбург» – 6 622,5 тыс. рублей.</w:t>
      </w:r>
    </w:p>
    <w:p w14:paraId="2769CA4A" w14:textId="77777777" w:rsidR="00717C37" w:rsidRPr="009322C1" w:rsidRDefault="00717C37" w:rsidP="00717C37">
      <w:pPr>
        <w:tabs>
          <w:tab w:val="left" w:pos="1134"/>
        </w:tabs>
        <w:jc w:val="both"/>
        <w:rPr>
          <w:sz w:val="16"/>
          <w:szCs w:val="16"/>
          <w:highlight w:val="green"/>
        </w:rPr>
      </w:pPr>
    </w:p>
    <w:p w14:paraId="20824ED5" w14:textId="3753D958" w:rsidR="00717C37" w:rsidRDefault="00717C37" w:rsidP="00717C37">
      <w:pPr>
        <w:tabs>
          <w:tab w:val="left" w:pos="709"/>
        </w:tabs>
        <w:jc w:val="both"/>
        <w:rPr>
          <w:sz w:val="28"/>
          <w:szCs w:val="28"/>
        </w:rPr>
      </w:pPr>
      <w:r w:rsidRPr="00AB7BE2">
        <w:rPr>
          <w:sz w:val="28"/>
          <w:szCs w:val="28"/>
        </w:rPr>
        <w:tab/>
        <w:t>Сведения об объемах бюджетных расходов, предусмотренных Проектом решения, в сравнении с объемами программных назначений</w:t>
      </w:r>
      <w:r w:rsidR="00F40689">
        <w:rPr>
          <w:sz w:val="28"/>
          <w:szCs w:val="28"/>
        </w:rPr>
        <w:t>,</w:t>
      </w:r>
      <w:r w:rsidRPr="00AB7BE2">
        <w:rPr>
          <w:sz w:val="28"/>
          <w:szCs w:val="28"/>
        </w:rPr>
        <w:t xml:space="preserve"> </w:t>
      </w:r>
      <w:r w:rsidR="00F40689">
        <w:rPr>
          <w:sz w:val="28"/>
          <w:szCs w:val="28"/>
        </w:rPr>
        <w:t>отраженных в</w:t>
      </w:r>
      <w:r w:rsidRPr="00AB7BE2">
        <w:rPr>
          <w:sz w:val="28"/>
          <w:szCs w:val="28"/>
        </w:rPr>
        <w:t xml:space="preserve"> представленны</w:t>
      </w:r>
      <w:r w:rsidR="00F40689">
        <w:rPr>
          <w:sz w:val="28"/>
          <w:szCs w:val="28"/>
        </w:rPr>
        <w:t>х</w:t>
      </w:r>
      <w:r w:rsidRPr="00AB7BE2">
        <w:rPr>
          <w:sz w:val="28"/>
          <w:szCs w:val="28"/>
        </w:rPr>
        <w:t xml:space="preserve"> с Проектом решения </w:t>
      </w:r>
      <w:r>
        <w:rPr>
          <w:sz w:val="28"/>
          <w:szCs w:val="28"/>
        </w:rPr>
        <w:t>проекта</w:t>
      </w:r>
      <w:r w:rsidR="00F40689">
        <w:rPr>
          <w:sz w:val="28"/>
          <w:szCs w:val="28"/>
        </w:rPr>
        <w:t>х</w:t>
      </w:r>
      <w:r>
        <w:rPr>
          <w:sz w:val="28"/>
          <w:szCs w:val="28"/>
        </w:rPr>
        <w:t xml:space="preserve"> п</w:t>
      </w:r>
      <w:r w:rsidRPr="00AB7BE2">
        <w:rPr>
          <w:sz w:val="28"/>
          <w:szCs w:val="28"/>
        </w:rPr>
        <w:t>аспорт</w:t>
      </w:r>
      <w:r>
        <w:rPr>
          <w:sz w:val="28"/>
          <w:szCs w:val="28"/>
        </w:rPr>
        <w:t>ов</w:t>
      </w:r>
      <w:r w:rsidRPr="00AB7BE2">
        <w:rPr>
          <w:sz w:val="28"/>
          <w:szCs w:val="28"/>
        </w:rPr>
        <w:t xml:space="preserve"> муниципальных программ</w:t>
      </w:r>
      <w:r w:rsidR="00F40689">
        <w:rPr>
          <w:sz w:val="28"/>
          <w:szCs w:val="28"/>
        </w:rPr>
        <w:t>,</w:t>
      </w:r>
      <w:r w:rsidRPr="00AB7BE2">
        <w:rPr>
          <w:sz w:val="28"/>
          <w:szCs w:val="28"/>
        </w:rPr>
        <w:t xml:space="preserve"> в структуре муниципальных программ и главных распорядителей бюджетных средств </w:t>
      </w:r>
      <w:r>
        <w:rPr>
          <w:sz w:val="28"/>
          <w:szCs w:val="28"/>
        </w:rPr>
        <w:t xml:space="preserve">– </w:t>
      </w:r>
      <w:r w:rsidRPr="00AB7BE2">
        <w:rPr>
          <w:sz w:val="28"/>
          <w:szCs w:val="28"/>
        </w:rPr>
        <w:t>исполнителей муниципальных программ, представлены в следующей таблице.</w:t>
      </w:r>
    </w:p>
    <w:p w14:paraId="4216F29B" w14:textId="77777777" w:rsidR="00717C37" w:rsidRPr="005A1399" w:rsidRDefault="00717C37" w:rsidP="00717C37">
      <w:pPr>
        <w:jc w:val="right"/>
        <w:rPr>
          <w:sz w:val="20"/>
          <w:szCs w:val="20"/>
        </w:rPr>
      </w:pPr>
      <w:r w:rsidRPr="005A1399">
        <w:rPr>
          <w:iCs/>
          <w:sz w:val="20"/>
          <w:szCs w:val="20"/>
        </w:rPr>
        <w:t xml:space="preserve"> (тыс. рублей)</w:t>
      </w:r>
      <w:r w:rsidRPr="005A1399">
        <w:rPr>
          <w:sz w:val="20"/>
          <w:szCs w:val="20"/>
        </w:rPr>
        <w:t xml:space="preserve"> </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2"/>
        <w:gridCol w:w="5387"/>
        <w:gridCol w:w="1418"/>
        <w:gridCol w:w="1417"/>
        <w:gridCol w:w="1417"/>
      </w:tblGrid>
      <w:tr w:rsidR="00717C37" w:rsidRPr="004D0900" w14:paraId="145B5D00" w14:textId="77777777" w:rsidTr="006379BF">
        <w:trPr>
          <w:trHeight w:val="414"/>
        </w:trPr>
        <w:tc>
          <w:tcPr>
            <w:tcW w:w="582" w:type="dxa"/>
            <w:vMerge w:val="restart"/>
            <w:shd w:val="clear" w:color="auto" w:fill="00B0F0"/>
            <w:vAlign w:val="center"/>
            <w:hideMark/>
          </w:tcPr>
          <w:p w14:paraId="05660B1D" w14:textId="77777777" w:rsidR="00717C37" w:rsidRPr="006379BF" w:rsidRDefault="00717C37" w:rsidP="00717C37">
            <w:pPr>
              <w:jc w:val="center"/>
              <w:rPr>
                <w:b/>
                <w:bCs/>
                <w:color w:val="FFFFFF" w:themeColor="background1"/>
                <w:sz w:val="12"/>
                <w:szCs w:val="12"/>
              </w:rPr>
            </w:pPr>
            <w:r w:rsidRPr="006379BF">
              <w:rPr>
                <w:b/>
                <w:bCs/>
                <w:color w:val="FFFFFF" w:themeColor="background1"/>
                <w:sz w:val="12"/>
                <w:szCs w:val="12"/>
              </w:rPr>
              <w:t>№ п/п</w:t>
            </w:r>
          </w:p>
        </w:tc>
        <w:tc>
          <w:tcPr>
            <w:tcW w:w="5387" w:type="dxa"/>
            <w:vMerge w:val="restart"/>
            <w:shd w:val="clear" w:color="auto" w:fill="00B0F0"/>
            <w:vAlign w:val="center"/>
            <w:hideMark/>
          </w:tcPr>
          <w:p w14:paraId="36C5131B" w14:textId="77777777" w:rsidR="00717C37" w:rsidRPr="006379BF" w:rsidRDefault="00717C37" w:rsidP="00717C37">
            <w:pPr>
              <w:jc w:val="center"/>
              <w:rPr>
                <w:b/>
                <w:bCs/>
                <w:color w:val="FFFFFF" w:themeColor="background1"/>
                <w:sz w:val="22"/>
                <w:szCs w:val="22"/>
              </w:rPr>
            </w:pPr>
            <w:r w:rsidRPr="006379BF">
              <w:rPr>
                <w:b/>
                <w:bCs/>
                <w:color w:val="FFFFFF" w:themeColor="background1"/>
                <w:sz w:val="22"/>
                <w:szCs w:val="22"/>
              </w:rPr>
              <w:t>Наименование муниципальной программы</w:t>
            </w:r>
          </w:p>
        </w:tc>
        <w:tc>
          <w:tcPr>
            <w:tcW w:w="1418" w:type="dxa"/>
            <w:vMerge w:val="restart"/>
            <w:shd w:val="clear" w:color="auto" w:fill="00B0F0"/>
            <w:vAlign w:val="center"/>
            <w:hideMark/>
          </w:tcPr>
          <w:p w14:paraId="417AB5CB" w14:textId="77777777" w:rsidR="00717C37" w:rsidRPr="006379BF" w:rsidRDefault="00717C37" w:rsidP="00717C37">
            <w:pPr>
              <w:jc w:val="center"/>
              <w:rPr>
                <w:b/>
                <w:bCs/>
                <w:color w:val="FFFFFF" w:themeColor="background1"/>
                <w:sz w:val="22"/>
                <w:szCs w:val="22"/>
              </w:rPr>
            </w:pPr>
            <w:r w:rsidRPr="006379BF">
              <w:rPr>
                <w:b/>
                <w:bCs/>
                <w:color w:val="FFFFFF" w:themeColor="background1"/>
                <w:sz w:val="22"/>
                <w:szCs w:val="22"/>
              </w:rPr>
              <w:t>2022</w:t>
            </w:r>
            <w:r w:rsidR="00DA18E3" w:rsidRPr="006379BF">
              <w:rPr>
                <w:b/>
                <w:bCs/>
                <w:color w:val="FFFFFF" w:themeColor="background1"/>
                <w:sz w:val="22"/>
                <w:szCs w:val="22"/>
              </w:rPr>
              <w:t xml:space="preserve"> год</w:t>
            </w:r>
          </w:p>
        </w:tc>
        <w:tc>
          <w:tcPr>
            <w:tcW w:w="1417" w:type="dxa"/>
            <w:vMerge w:val="restart"/>
            <w:shd w:val="clear" w:color="auto" w:fill="00B0F0"/>
            <w:vAlign w:val="center"/>
            <w:hideMark/>
          </w:tcPr>
          <w:p w14:paraId="1B9D156C" w14:textId="77777777" w:rsidR="00717C37" w:rsidRPr="006379BF" w:rsidRDefault="00717C37" w:rsidP="00717C37">
            <w:pPr>
              <w:jc w:val="center"/>
              <w:rPr>
                <w:b/>
                <w:bCs/>
                <w:color w:val="FFFFFF" w:themeColor="background1"/>
                <w:sz w:val="22"/>
                <w:szCs w:val="22"/>
              </w:rPr>
            </w:pPr>
            <w:r w:rsidRPr="006379BF">
              <w:rPr>
                <w:b/>
                <w:bCs/>
                <w:color w:val="FFFFFF" w:themeColor="background1"/>
                <w:sz w:val="22"/>
                <w:szCs w:val="22"/>
              </w:rPr>
              <w:t>2023</w:t>
            </w:r>
            <w:r w:rsidR="00DA18E3" w:rsidRPr="006379BF">
              <w:rPr>
                <w:b/>
                <w:bCs/>
                <w:color w:val="FFFFFF" w:themeColor="background1"/>
                <w:sz w:val="22"/>
                <w:szCs w:val="22"/>
              </w:rPr>
              <w:t xml:space="preserve"> год</w:t>
            </w:r>
          </w:p>
        </w:tc>
        <w:tc>
          <w:tcPr>
            <w:tcW w:w="1417" w:type="dxa"/>
            <w:vMerge w:val="restart"/>
            <w:shd w:val="clear" w:color="auto" w:fill="00B0F0"/>
            <w:vAlign w:val="center"/>
            <w:hideMark/>
          </w:tcPr>
          <w:p w14:paraId="744BA08E" w14:textId="77777777" w:rsidR="00717C37" w:rsidRPr="006379BF" w:rsidRDefault="00717C37" w:rsidP="00717C37">
            <w:pPr>
              <w:jc w:val="center"/>
              <w:rPr>
                <w:b/>
                <w:bCs/>
                <w:color w:val="FFFFFF" w:themeColor="background1"/>
                <w:sz w:val="22"/>
                <w:szCs w:val="22"/>
              </w:rPr>
            </w:pPr>
            <w:r w:rsidRPr="006379BF">
              <w:rPr>
                <w:b/>
                <w:bCs/>
                <w:color w:val="FFFFFF" w:themeColor="background1"/>
                <w:sz w:val="22"/>
                <w:szCs w:val="22"/>
              </w:rPr>
              <w:t>2024</w:t>
            </w:r>
            <w:r w:rsidR="00DA18E3" w:rsidRPr="006379BF">
              <w:rPr>
                <w:b/>
                <w:bCs/>
                <w:color w:val="FFFFFF" w:themeColor="background1"/>
                <w:sz w:val="22"/>
                <w:szCs w:val="22"/>
              </w:rPr>
              <w:t xml:space="preserve"> год</w:t>
            </w:r>
          </w:p>
        </w:tc>
      </w:tr>
      <w:tr w:rsidR="00717C37" w:rsidRPr="004D0900" w14:paraId="5DC077A3" w14:textId="77777777" w:rsidTr="006379BF">
        <w:trPr>
          <w:trHeight w:val="317"/>
        </w:trPr>
        <w:tc>
          <w:tcPr>
            <w:tcW w:w="582" w:type="dxa"/>
            <w:vMerge/>
            <w:shd w:val="clear" w:color="auto" w:fill="00B0F0"/>
            <w:vAlign w:val="center"/>
            <w:hideMark/>
          </w:tcPr>
          <w:p w14:paraId="100B94C1" w14:textId="77777777" w:rsidR="00717C37" w:rsidRPr="004D0900" w:rsidRDefault="00717C37" w:rsidP="00717C37">
            <w:pPr>
              <w:rPr>
                <w:b/>
                <w:bCs/>
                <w:sz w:val="22"/>
                <w:szCs w:val="22"/>
              </w:rPr>
            </w:pPr>
          </w:p>
        </w:tc>
        <w:tc>
          <w:tcPr>
            <w:tcW w:w="5387" w:type="dxa"/>
            <w:vMerge/>
            <w:shd w:val="clear" w:color="auto" w:fill="00B0F0"/>
            <w:vAlign w:val="center"/>
            <w:hideMark/>
          </w:tcPr>
          <w:p w14:paraId="27567C18" w14:textId="77777777" w:rsidR="00717C37" w:rsidRPr="004D0900" w:rsidRDefault="00717C37" w:rsidP="00717C37">
            <w:pPr>
              <w:rPr>
                <w:b/>
                <w:bCs/>
                <w:sz w:val="22"/>
                <w:szCs w:val="22"/>
              </w:rPr>
            </w:pPr>
          </w:p>
        </w:tc>
        <w:tc>
          <w:tcPr>
            <w:tcW w:w="1418" w:type="dxa"/>
            <w:vMerge/>
            <w:shd w:val="clear" w:color="auto" w:fill="00B0F0"/>
            <w:vAlign w:val="center"/>
            <w:hideMark/>
          </w:tcPr>
          <w:p w14:paraId="3BE35F3D" w14:textId="77777777" w:rsidR="00717C37" w:rsidRPr="004D0900" w:rsidRDefault="00717C37" w:rsidP="00717C37">
            <w:pPr>
              <w:rPr>
                <w:b/>
                <w:bCs/>
                <w:sz w:val="22"/>
                <w:szCs w:val="22"/>
              </w:rPr>
            </w:pPr>
          </w:p>
        </w:tc>
        <w:tc>
          <w:tcPr>
            <w:tcW w:w="1417" w:type="dxa"/>
            <w:vMerge/>
            <w:shd w:val="clear" w:color="auto" w:fill="00B0F0"/>
            <w:vAlign w:val="center"/>
            <w:hideMark/>
          </w:tcPr>
          <w:p w14:paraId="1CC97BAF" w14:textId="77777777" w:rsidR="00717C37" w:rsidRPr="004D0900" w:rsidRDefault="00717C37" w:rsidP="00717C37">
            <w:pPr>
              <w:rPr>
                <w:b/>
                <w:bCs/>
                <w:sz w:val="22"/>
                <w:szCs w:val="22"/>
              </w:rPr>
            </w:pPr>
          </w:p>
        </w:tc>
        <w:tc>
          <w:tcPr>
            <w:tcW w:w="1417" w:type="dxa"/>
            <w:vMerge/>
            <w:shd w:val="clear" w:color="auto" w:fill="00B0F0"/>
            <w:vAlign w:val="center"/>
            <w:hideMark/>
          </w:tcPr>
          <w:p w14:paraId="789A97DA" w14:textId="77777777" w:rsidR="00717C37" w:rsidRPr="004D0900" w:rsidRDefault="00717C37" w:rsidP="00717C37">
            <w:pPr>
              <w:rPr>
                <w:b/>
                <w:bCs/>
                <w:sz w:val="22"/>
                <w:szCs w:val="22"/>
              </w:rPr>
            </w:pPr>
          </w:p>
        </w:tc>
      </w:tr>
      <w:tr w:rsidR="00717C37" w:rsidRPr="004D0900" w14:paraId="74D4A76D" w14:textId="77777777" w:rsidTr="006379BF">
        <w:trPr>
          <w:trHeight w:val="280"/>
        </w:trPr>
        <w:tc>
          <w:tcPr>
            <w:tcW w:w="582" w:type="dxa"/>
            <w:shd w:val="clear" w:color="auto" w:fill="C6D9F1" w:themeFill="text2" w:themeFillTint="33"/>
            <w:vAlign w:val="center"/>
            <w:hideMark/>
          </w:tcPr>
          <w:p w14:paraId="3BBA825B" w14:textId="77777777" w:rsidR="00717C37" w:rsidRPr="004D0900" w:rsidRDefault="00717C37" w:rsidP="00717C37">
            <w:pPr>
              <w:jc w:val="center"/>
              <w:rPr>
                <w:sz w:val="22"/>
                <w:szCs w:val="22"/>
              </w:rPr>
            </w:pPr>
            <w:r w:rsidRPr="004D0900">
              <w:rPr>
                <w:sz w:val="22"/>
                <w:szCs w:val="22"/>
              </w:rPr>
              <w:t>1</w:t>
            </w:r>
          </w:p>
        </w:tc>
        <w:tc>
          <w:tcPr>
            <w:tcW w:w="9639" w:type="dxa"/>
            <w:gridSpan w:val="4"/>
            <w:shd w:val="clear" w:color="auto" w:fill="C6D9F1" w:themeFill="text2" w:themeFillTint="33"/>
            <w:vAlign w:val="center"/>
            <w:hideMark/>
          </w:tcPr>
          <w:p w14:paraId="7D27A43D" w14:textId="77777777" w:rsidR="00717C37" w:rsidRPr="004D0900" w:rsidRDefault="00717C37" w:rsidP="00DA18E3">
            <w:pPr>
              <w:jc w:val="both"/>
              <w:rPr>
                <w:b/>
                <w:bCs/>
                <w:sz w:val="22"/>
                <w:szCs w:val="22"/>
              </w:rPr>
            </w:pPr>
            <w:r>
              <w:rPr>
                <w:b/>
                <w:bCs/>
                <w:sz w:val="22"/>
                <w:szCs w:val="22"/>
              </w:rPr>
              <w:t>«</w:t>
            </w:r>
            <w:r w:rsidRPr="004D0900">
              <w:rPr>
                <w:b/>
                <w:bCs/>
                <w:sz w:val="22"/>
                <w:szCs w:val="22"/>
              </w:rPr>
              <w:t>Развитие пассажирского транспорта на территории города Оренбурга</w:t>
            </w:r>
            <w:r>
              <w:rPr>
                <w:b/>
                <w:bCs/>
                <w:sz w:val="22"/>
                <w:szCs w:val="22"/>
              </w:rPr>
              <w:t>»</w:t>
            </w:r>
          </w:p>
        </w:tc>
      </w:tr>
      <w:tr w:rsidR="00717C37" w:rsidRPr="004D0900" w14:paraId="756B10B1" w14:textId="77777777" w:rsidTr="006379BF">
        <w:trPr>
          <w:trHeight w:val="45"/>
        </w:trPr>
        <w:tc>
          <w:tcPr>
            <w:tcW w:w="582" w:type="dxa"/>
            <w:shd w:val="clear" w:color="auto" w:fill="auto"/>
            <w:vAlign w:val="center"/>
            <w:hideMark/>
          </w:tcPr>
          <w:p w14:paraId="1D27F6C3" w14:textId="77777777" w:rsidR="00717C37" w:rsidRPr="004D0900" w:rsidRDefault="00717C37" w:rsidP="00717C37">
            <w:pPr>
              <w:jc w:val="center"/>
              <w:rPr>
                <w:sz w:val="22"/>
                <w:szCs w:val="22"/>
              </w:rPr>
            </w:pPr>
          </w:p>
        </w:tc>
        <w:tc>
          <w:tcPr>
            <w:tcW w:w="5387" w:type="dxa"/>
            <w:shd w:val="clear" w:color="auto" w:fill="auto"/>
            <w:noWrap/>
            <w:vAlign w:val="bottom"/>
            <w:hideMark/>
          </w:tcPr>
          <w:p w14:paraId="21325B8D"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23EEF95B" w14:textId="77777777" w:rsidR="00717C37" w:rsidRPr="004D0900" w:rsidRDefault="00717C37" w:rsidP="00717C37">
            <w:pPr>
              <w:jc w:val="right"/>
              <w:rPr>
                <w:sz w:val="22"/>
                <w:szCs w:val="22"/>
              </w:rPr>
            </w:pPr>
            <w:r w:rsidRPr="004D0900">
              <w:rPr>
                <w:sz w:val="22"/>
                <w:szCs w:val="22"/>
              </w:rPr>
              <w:t>157 313,5</w:t>
            </w:r>
          </w:p>
        </w:tc>
        <w:tc>
          <w:tcPr>
            <w:tcW w:w="1417" w:type="dxa"/>
            <w:shd w:val="clear" w:color="000000" w:fill="FFFFFF"/>
            <w:noWrap/>
            <w:vAlign w:val="center"/>
            <w:hideMark/>
          </w:tcPr>
          <w:p w14:paraId="21E0D653" w14:textId="77777777" w:rsidR="00717C37" w:rsidRPr="004D0900" w:rsidRDefault="00717C37" w:rsidP="00717C37">
            <w:pPr>
              <w:jc w:val="right"/>
              <w:rPr>
                <w:sz w:val="22"/>
                <w:szCs w:val="22"/>
              </w:rPr>
            </w:pPr>
            <w:r w:rsidRPr="004D0900">
              <w:rPr>
                <w:sz w:val="22"/>
                <w:szCs w:val="22"/>
              </w:rPr>
              <w:t>162 313,5</w:t>
            </w:r>
          </w:p>
        </w:tc>
        <w:tc>
          <w:tcPr>
            <w:tcW w:w="1417" w:type="dxa"/>
            <w:shd w:val="clear" w:color="000000" w:fill="FFFFFF"/>
            <w:noWrap/>
            <w:vAlign w:val="center"/>
            <w:hideMark/>
          </w:tcPr>
          <w:p w14:paraId="498B05D1" w14:textId="77777777" w:rsidR="00717C37" w:rsidRPr="004D0900" w:rsidRDefault="00717C37" w:rsidP="00717C37">
            <w:pPr>
              <w:jc w:val="right"/>
              <w:rPr>
                <w:sz w:val="22"/>
                <w:szCs w:val="22"/>
              </w:rPr>
            </w:pPr>
            <w:r w:rsidRPr="004D0900">
              <w:rPr>
                <w:sz w:val="22"/>
                <w:szCs w:val="22"/>
              </w:rPr>
              <w:t>271 637,1</w:t>
            </w:r>
          </w:p>
        </w:tc>
      </w:tr>
      <w:tr w:rsidR="00717C37" w:rsidRPr="004D0900" w14:paraId="797B18C4" w14:textId="77777777" w:rsidTr="006379BF">
        <w:trPr>
          <w:trHeight w:val="480"/>
        </w:trPr>
        <w:tc>
          <w:tcPr>
            <w:tcW w:w="582" w:type="dxa"/>
            <w:shd w:val="clear" w:color="auto" w:fill="auto"/>
            <w:vAlign w:val="center"/>
            <w:hideMark/>
          </w:tcPr>
          <w:p w14:paraId="276C5A7A" w14:textId="77777777" w:rsidR="00717C37" w:rsidRPr="004D0900" w:rsidRDefault="00717C37" w:rsidP="00717C37">
            <w:pPr>
              <w:jc w:val="center"/>
              <w:rPr>
                <w:sz w:val="22"/>
                <w:szCs w:val="22"/>
              </w:rPr>
            </w:pPr>
          </w:p>
        </w:tc>
        <w:tc>
          <w:tcPr>
            <w:tcW w:w="5387" w:type="dxa"/>
            <w:shd w:val="clear" w:color="auto" w:fill="auto"/>
            <w:noWrap/>
            <w:vAlign w:val="bottom"/>
            <w:hideMark/>
          </w:tcPr>
          <w:p w14:paraId="02D7BDAF"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2994A15E" w14:textId="77777777" w:rsidR="00717C37" w:rsidRPr="004D0900" w:rsidRDefault="00717C37" w:rsidP="00717C37">
            <w:pPr>
              <w:jc w:val="right"/>
              <w:rPr>
                <w:sz w:val="22"/>
                <w:szCs w:val="22"/>
              </w:rPr>
            </w:pPr>
            <w:r w:rsidRPr="004D0900">
              <w:rPr>
                <w:sz w:val="22"/>
                <w:szCs w:val="22"/>
              </w:rPr>
              <w:t>242 722,5</w:t>
            </w:r>
          </w:p>
        </w:tc>
        <w:tc>
          <w:tcPr>
            <w:tcW w:w="1417" w:type="dxa"/>
            <w:shd w:val="clear" w:color="000000" w:fill="FFFFFF"/>
            <w:noWrap/>
            <w:vAlign w:val="center"/>
            <w:hideMark/>
          </w:tcPr>
          <w:p w14:paraId="45FF4EDE" w14:textId="77777777" w:rsidR="00717C37" w:rsidRPr="004D0900" w:rsidRDefault="00717C37" w:rsidP="00717C37">
            <w:pPr>
              <w:jc w:val="right"/>
              <w:rPr>
                <w:sz w:val="22"/>
                <w:szCs w:val="22"/>
              </w:rPr>
            </w:pPr>
            <w:r w:rsidRPr="004D0900">
              <w:rPr>
                <w:sz w:val="22"/>
                <w:szCs w:val="22"/>
              </w:rPr>
              <w:t>252 725,7</w:t>
            </w:r>
          </w:p>
        </w:tc>
        <w:tc>
          <w:tcPr>
            <w:tcW w:w="1417" w:type="dxa"/>
            <w:shd w:val="clear" w:color="000000" w:fill="FFFFFF"/>
            <w:noWrap/>
            <w:vAlign w:val="center"/>
            <w:hideMark/>
          </w:tcPr>
          <w:p w14:paraId="6E818292" w14:textId="77777777" w:rsidR="00717C37" w:rsidRPr="004D0900" w:rsidRDefault="00717C37" w:rsidP="00717C37">
            <w:pPr>
              <w:jc w:val="right"/>
              <w:rPr>
                <w:sz w:val="22"/>
                <w:szCs w:val="22"/>
              </w:rPr>
            </w:pPr>
            <w:r w:rsidRPr="004D0900">
              <w:rPr>
                <w:sz w:val="22"/>
                <w:szCs w:val="22"/>
              </w:rPr>
              <w:t>252 725,7</w:t>
            </w:r>
          </w:p>
        </w:tc>
      </w:tr>
      <w:tr w:rsidR="00717C37" w:rsidRPr="004D0900" w14:paraId="04A90FB7" w14:textId="77777777" w:rsidTr="006379BF">
        <w:trPr>
          <w:trHeight w:val="45"/>
        </w:trPr>
        <w:tc>
          <w:tcPr>
            <w:tcW w:w="582" w:type="dxa"/>
            <w:shd w:val="clear" w:color="auto" w:fill="auto"/>
            <w:vAlign w:val="center"/>
            <w:hideMark/>
          </w:tcPr>
          <w:p w14:paraId="02720F9E" w14:textId="77777777" w:rsidR="00717C37" w:rsidRPr="004D0900" w:rsidRDefault="00717C37" w:rsidP="00717C37">
            <w:pPr>
              <w:jc w:val="center"/>
              <w:rPr>
                <w:sz w:val="22"/>
                <w:szCs w:val="22"/>
              </w:rPr>
            </w:pPr>
          </w:p>
        </w:tc>
        <w:tc>
          <w:tcPr>
            <w:tcW w:w="5387" w:type="dxa"/>
            <w:shd w:val="clear" w:color="auto" w:fill="auto"/>
            <w:vAlign w:val="center"/>
            <w:hideMark/>
          </w:tcPr>
          <w:p w14:paraId="6CCDCFFA" w14:textId="77777777" w:rsidR="00717C37" w:rsidRPr="004D0900" w:rsidRDefault="00717C37" w:rsidP="00717C37">
            <w:pPr>
              <w:jc w:val="right"/>
              <w:rPr>
                <w:i/>
                <w:iCs/>
                <w:sz w:val="22"/>
                <w:szCs w:val="22"/>
              </w:rPr>
            </w:pPr>
            <w:r w:rsidRPr="004D0900">
              <w:rPr>
                <w:i/>
                <w:iCs/>
                <w:sz w:val="22"/>
                <w:szCs w:val="22"/>
              </w:rPr>
              <w:t>Администрация</w:t>
            </w:r>
          </w:p>
        </w:tc>
        <w:tc>
          <w:tcPr>
            <w:tcW w:w="1418" w:type="dxa"/>
            <w:shd w:val="clear" w:color="000000" w:fill="FFFFFF"/>
            <w:noWrap/>
            <w:vAlign w:val="center"/>
            <w:hideMark/>
          </w:tcPr>
          <w:p w14:paraId="2EB090C7" w14:textId="77777777" w:rsidR="00717C37" w:rsidRPr="004D0900" w:rsidRDefault="00717C37" w:rsidP="00717C37">
            <w:pPr>
              <w:jc w:val="right"/>
              <w:rPr>
                <w:i/>
                <w:iCs/>
                <w:sz w:val="22"/>
                <w:szCs w:val="22"/>
              </w:rPr>
            </w:pPr>
            <w:r w:rsidRPr="004D0900">
              <w:rPr>
                <w:i/>
                <w:iCs/>
                <w:sz w:val="22"/>
                <w:szCs w:val="22"/>
              </w:rPr>
              <w:t>242 722,5</w:t>
            </w:r>
          </w:p>
        </w:tc>
        <w:tc>
          <w:tcPr>
            <w:tcW w:w="1417" w:type="dxa"/>
            <w:shd w:val="clear" w:color="000000" w:fill="FFFFFF"/>
            <w:noWrap/>
            <w:vAlign w:val="center"/>
            <w:hideMark/>
          </w:tcPr>
          <w:p w14:paraId="46AEDC83" w14:textId="77777777" w:rsidR="00717C37" w:rsidRPr="004D0900" w:rsidRDefault="00717C37" w:rsidP="00717C37">
            <w:pPr>
              <w:jc w:val="right"/>
              <w:rPr>
                <w:i/>
                <w:iCs/>
                <w:sz w:val="22"/>
                <w:szCs w:val="22"/>
              </w:rPr>
            </w:pPr>
            <w:r w:rsidRPr="004D0900">
              <w:rPr>
                <w:i/>
                <w:iCs/>
                <w:sz w:val="22"/>
                <w:szCs w:val="22"/>
              </w:rPr>
              <w:t>252 725,7</w:t>
            </w:r>
          </w:p>
        </w:tc>
        <w:tc>
          <w:tcPr>
            <w:tcW w:w="1417" w:type="dxa"/>
            <w:shd w:val="clear" w:color="000000" w:fill="FFFFFF"/>
            <w:noWrap/>
            <w:vAlign w:val="center"/>
            <w:hideMark/>
          </w:tcPr>
          <w:p w14:paraId="3D4E6C99" w14:textId="77777777" w:rsidR="00717C37" w:rsidRPr="004D0900" w:rsidRDefault="00717C37" w:rsidP="00717C37">
            <w:pPr>
              <w:jc w:val="right"/>
              <w:rPr>
                <w:i/>
                <w:iCs/>
                <w:sz w:val="22"/>
                <w:szCs w:val="22"/>
              </w:rPr>
            </w:pPr>
            <w:r w:rsidRPr="004D0900">
              <w:rPr>
                <w:i/>
                <w:iCs/>
                <w:sz w:val="22"/>
                <w:szCs w:val="22"/>
              </w:rPr>
              <w:t>252 725,7</w:t>
            </w:r>
          </w:p>
        </w:tc>
      </w:tr>
      <w:tr w:rsidR="00717C37" w:rsidRPr="004D0900" w14:paraId="23861712" w14:textId="77777777" w:rsidTr="006379BF">
        <w:trPr>
          <w:trHeight w:val="45"/>
        </w:trPr>
        <w:tc>
          <w:tcPr>
            <w:tcW w:w="582" w:type="dxa"/>
            <w:shd w:val="clear" w:color="auto" w:fill="auto"/>
            <w:vAlign w:val="center"/>
            <w:hideMark/>
          </w:tcPr>
          <w:p w14:paraId="64CC82B2" w14:textId="77777777" w:rsidR="00717C37" w:rsidRPr="00827BFF" w:rsidRDefault="00717C37" w:rsidP="00717C37">
            <w:pPr>
              <w:jc w:val="center"/>
              <w:rPr>
                <w:sz w:val="22"/>
                <w:szCs w:val="22"/>
              </w:rPr>
            </w:pPr>
          </w:p>
        </w:tc>
        <w:tc>
          <w:tcPr>
            <w:tcW w:w="5387" w:type="dxa"/>
            <w:shd w:val="clear" w:color="auto" w:fill="auto"/>
            <w:hideMark/>
          </w:tcPr>
          <w:p w14:paraId="14BECEBE" w14:textId="77777777" w:rsidR="00717C37" w:rsidRPr="004D0900" w:rsidRDefault="00717C37" w:rsidP="00717C37">
            <w:pPr>
              <w:rPr>
                <w:sz w:val="22"/>
                <w:szCs w:val="22"/>
              </w:rPr>
            </w:pPr>
            <w:r w:rsidRPr="00891690">
              <w:rPr>
                <w:sz w:val="22"/>
                <w:szCs w:val="22"/>
              </w:rPr>
              <w:t xml:space="preserve">Отклонение </w:t>
            </w:r>
          </w:p>
        </w:tc>
        <w:tc>
          <w:tcPr>
            <w:tcW w:w="1418" w:type="dxa"/>
            <w:shd w:val="clear" w:color="000000" w:fill="FFFFFF"/>
            <w:noWrap/>
            <w:vAlign w:val="center"/>
            <w:hideMark/>
          </w:tcPr>
          <w:p w14:paraId="770E0DF6" w14:textId="77777777" w:rsidR="00717C37" w:rsidRPr="004D0900" w:rsidRDefault="00717C37" w:rsidP="00717C37">
            <w:pPr>
              <w:jc w:val="right"/>
              <w:rPr>
                <w:sz w:val="22"/>
                <w:szCs w:val="22"/>
              </w:rPr>
            </w:pPr>
            <w:r w:rsidRPr="004D0900">
              <w:rPr>
                <w:sz w:val="22"/>
                <w:szCs w:val="22"/>
              </w:rPr>
              <w:t>85 409,0</w:t>
            </w:r>
          </w:p>
        </w:tc>
        <w:tc>
          <w:tcPr>
            <w:tcW w:w="1417" w:type="dxa"/>
            <w:shd w:val="clear" w:color="000000" w:fill="FFFFFF"/>
            <w:noWrap/>
            <w:vAlign w:val="center"/>
            <w:hideMark/>
          </w:tcPr>
          <w:p w14:paraId="713A8662" w14:textId="77777777" w:rsidR="00717C37" w:rsidRPr="004D0900" w:rsidRDefault="00717C37" w:rsidP="00717C37">
            <w:pPr>
              <w:jc w:val="right"/>
              <w:rPr>
                <w:sz w:val="22"/>
                <w:szCs w:val="22"/>
              </w:rPr>
            </w:pPr>
            <w:r w:rsidRPr="004D0900">
              <w:rPr>
                <w:sz w:val="22"/>
                <w:szCs w:val="22"/>
              </w:rPr>
              <w:t>90 412,2</w:t>
            </w:r>
          </w:p>
        </w:tc>
        <w:tc>
          <w:tcPr>
            <w:tcW w:w="1417" w:type="dxa"/>
            <w:shd w:val="clear" w:color="000000" w:fill="FFFFFF"/>
            <w:noWrap/>
            <w:vAlign w:val="center"/>
            <w:hideMark/>
          </w:tcPr>
          <w:p w14:paraId="6D424CB8" w14:textId="77777777" w:rsidR="00717C37" w:rsidRPr="004D0900" w:rsidRDefault="00717C37" w:rsidP="00717C37">
            <w:pPr>
              <w:jc w:val="right"/>
              <w:rPr>
                <w:sz w:val="22"/>
                <w:szCs w:val="22"/>
              </w:rPr>
            </w:pPr>
            <w:r w:rsidRPr="004D0900">
              <w:rPr>
                <w:sz w:val="22"/>
                <w:szCs w:val="22"/>
              </w:rPr>
              <w:t>-18 911,4</w:t>
            </w:r>
          </w:p>
        </w:tc>
      </w:tr>
      <w:tr w:rsidR="00717C37" w:rsidRPr="004D0900" w14:paraId="19D988E7" w14:textId="77777777" w:rsidTr="006379BF">
        <w:trPr>
          <w:trHeight w:val="45"/>
        </w:trPr>
        <w:tc>
          <w:tcPr>
            <w:tcW w:w="582" w:type="dxa"/>
            <w:shd w:val="clear" w:color="auto" w:fill="auto"/>
            <w:vAlign w:val="center"/>
            <w:hideMark/>
          </w:tcPr>
          <w:p w14:paraId="6A2FDA7D" w14:textId="77777777" w:rsidR="00717C37" w:rsidRPr="00827BFF" w:rsidRDefault="00717C37" w:rsidP="00717C37">
            <w:pPr>
              <w:jc w:val="center"/>
              <w:rPr>
                <w:sz w:val="22"/>
                <w:szCs w:val="22"/>
              </w:rPr>
            </w:pPr>
          </w:p>
        </w:tc>
        <w:tc>
          <w:tcPr>
            <w:tcW w:w="5387" w:type="dxa"/>
            <w:shd w:val="clear" w:color="auto" w:fill="auto"/>
            <w:noWrap/>
            <w:vAlign w:val="bottom"/>
            <w:hideMark/>
          </w:tcPr>
          <w:p w14:paraId="48DDDC27"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0253AFD8" w14:textId="77777777" w:rsidR="00717C37" w:rsidRPr="004D0900" w:rsidRDefault="00717C37" w:rsidP="00717C37">
            <w:pPr>
              <w:jc w:val="right"/>
              <w:rPr>
                <w:sz w:val="22"/>
                <w:szCs w:val="22"/>
              </w:rPr>
            </w:pPr>
            <w:r w:rsidRPr="004D0900">
              <w:rPr>
                <w:sz w:val="22"/>
                <w:szCs w:val="22"/>
              </w:rPr>
              <w:t>54,3</w:t>
            </w:r>
          </w:p>
        </w:tc>
        <w:tc>
          <w:tcPr>
            <w:tcW w:w="1417" w:type="dxa"/>
            <w:shd w:val="clear" w:color="000000" w:fill="FFFFFF"/>
            <w:noWrap/>
            <w:vAlign w:val="center"/>
            <w:hideMark/>
          </w:tcPr>
          <w:p w14:paraId="5F8DA59E" w14:textId="77777777" w:rsidR="00717C37" w:rsidRPr="004D0900" w:rsidRDefault="00717C37" w:rsidP="00717C37">
            <w:pPr>
              <w:jc w:val="right"/>
              <w:rPr>
                <w:sz w:val="22"/>
                <w:szCs w:val="22"/>
              </w:rPr>
            </w:pPr>
            <w:r w:rsidRPr="004D0900">
              <w:rPr>
                <w:sz w:val="22"/>
                <w:szCs w:val="22"/>
              </w:rPr>
              <w:t>55,7</w:t>
            </w:r>
          </w:p>
        </w:tc>
        <w:tc>
          <w:tcPr>
            <w:tcW w:w="1417" w:type="dxa"/>
            <w:shd w:val="clear" w:color="000000" w:fill="FFFFFF"/>
            <w:noWrap/>
            <w:vAlign w:val="center"/>
            <w:hideMark/>
          </w:tcPr>
          <w:p w14:paraId="5817886C" w14:textId="77777777" w:rsidR="00717C37" w:rsidRPr="004D0900" w:rsidRDefault="00717C37" w:rsidP="00717C37">
            <w:pPr>
              <w:jc w:val="right"/>
              <w:rPr>
                <w:sz w:val="22"/>
                <w:szCs w:val="22"/>
              </w:rPr>
            </w:pPr>
            <w:r w:rsidRPr="004D0900">
              <w:rPr>
                <w:sz w:val="22"/>
                <w:szCs w:val="22"/>
              </w:rPr>
              <w:t>-7,0</w:t>
            </w:r>
          </w:p>
        </w:tc>
      </w:tr>
      <w:tr w:rsidR="00717C37" w:rsidRPr="004D0900" w14:paraId="6737E973" w14:textId="77777777" w:rsidTr="006379BF">
        <w:trPr>
          <w:trHeight w:val="207"/>
        </w:trPr>
        <w:tc>
          <w:tcPr>
            <w:tcW w:w="582" w:type="dxa"/>
            <w:shd w:val="clear" w:color="auto" w:fill="C6D9F1" w:themeFill="text2" w:themeFillTint="33"/>
            <w:vAlign w:val="center"/>
            <w:hideMark/>
          </w:tcPr>
          <w:p w14:paraId="4965CE73" w14:textId="77777777" w:rsidR="00717C37" w:rsidRPr="00827BFF" w:rsidRDefault="00717C37" w:rsidP="00717C37">
            <w:pPr>
              <w:jc w:val="center"/>
              <w:rPr>
                <w:sz w:val="22"/>
                <w:szCs w:val="22"/>
              </w:rPr>
            </w:pPr>
            <w:r w:rsidRPr="00827BFF">
              <w:rPr>
                <w:sz w:val="22"/>
                <w:szCs w:val="22"/>
              </w:rPr>
              <w:t>2</w:t>
            </w:r>
          </w:p>
        </w:tc>
        <w:tc>
          <w:tcPr>
            <w:tcW w:w="9639" w:type="dxa"/>
            <w:gridSpan w:val="4"/>
            <w:shd w:val="clear" w:color="auto" w:fill="C6D9F1" w:themeFill="text2" w:themeFillTint="33"/>
            <w:noWrap/>
            <w:vAlign w:val="bottom"/>
            <w:hideMark/>
          </w:tcPr>
          <w:p w14:paraId="61ADE505" w14:textId="77777777" w:rsidR="00717C37" w:rsidRPr="004D0900" w:rsidRDefault="00717C37" w:rsidP="00717C37">
            <w:pPr>
              <w:rPr>
                <w:b/>
                <w:bCs/>
                <w:sz w:val="22"/>
                <w:szCs w:val="22"/>
              </w:rPr>
            </w:pPr>
            <w:r>
              <w:rPr>
                <w:b/>
                <w:bCs/>
                <w:sz w:val="22"/>
                <w:szCs w:val="22"/>
              </w:rPr>
              <w:t>«</w:t>
            </w:r>
            <w:r w:rsidRPr="004D0900">
              <w:rPr>
                <w:b/>
                <w:bCs/>
                <w:sz w:val="22"/>
                <w:szCs w:val="22"/>
              </w:rPr>
              <w:t>Строительство и дорожное хозяйство в городе Оренбурге</w:t>
            </w:r>
            <w:r>
              <w:rPr>
                <w:b/>
                <w:bCs/>
                <w:sz w:val="22"/>
                <w:szCs w:val="22"/>
              </w:rPr>
              <w:t>»</w:t>
            </w:r>
          </w:p>
        </w:tc>
      </w:tr>
      <w:tr w:rsidR="00717C37" w:rsidRPr="004D0900" w14:paraId="5886D222" w14:textId="77777777" w:rsidTr="006379BF">
        <w:trPr>
          <w:trHeight w:val="212"/>
        </w:trPr>
        <w:tc>
          <w:tcPr>
            <w:tcW w:w="582" w:type="dxa"/>
            <w:shd w:val="clear" w:color="auto" w:fill="auto"/>
            <w:vAlign w:val="center"/>
            <w:hideMark/>
          </w:tcPr>
          <w:p w14:paraId="6703CB8C" w14:textId="77777777" w:rsidR="00717C37" w:rsidRPr="00827BFF" w:rsidRDefault="00717C37" w:rsidP="00717C37">
            <w:pPr>
              <w:jc w:val="center"/>
              <w:rPr>
                <w:sz w:val="22"/>
                <w:szCs w:val="22"/>
              </w:rPr>
            </w:pPr>
          </w:p>
        </w:tc>
        <w:tc>
          <w:tcPr>
            <w:tcW w:w="5387" w:type="dxa"/>
            <w:shd w:val="clear" w:color="auto" w:fill="auto"/>
            <w:noWrap/>
            <w:vAlign w:val="bottom"/>
            <w:hideMark/>
          </w:tcPr>
          <w:p w14:paraId="17A4B3D8"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24943438" w14:textId="77777777" w:rsidR="00717C37" w:rsidRPr="004D0900" w:rsidRDefault="00717C37" w:rsidP="00717C37">
            <w:pPr>
              <w:jc w:val="right"/>
              <w:rPr>
                <w:sz w:val="22"/>
                <w:szCs w:val="22"/>
              </w:rPr>
            </w:pPr>
            <w:r w:rsidRPr="004D0900">
              <w:rPr>
                <w:sz w:val="22"/>
                <w:szCs w:val="22"/>
              </w:rPr>
              <w:t>1 396 076,0</w:t>
            </w:r>
          </w:p>
        </w:tc>
        <w:tc>
          <w:tcPr>
            <w:tcW w:w="1417" w:type="dxa"/>
            <w:shd w:val="clear" w:color="000000" w:fill="FFFFFF"/>
            <w:noWrap/>
            <w:vAlign w:val="center"/>
            <w:hideMark/>
          </w:tcPr>
          <w:p w14:paraId="64A41E82" w14:textId="77777777" w:rsidR="00717C37" w:rsidRPr="004D0900" w:rsidRDefault="00717C37" w:rsidP="00717C37">
            <w:pPr>
              <w:jc w:val="right"/>
              <w:rPr>
                <w:sz w:val="22"/>
                <w:szCs w:val="22"/>
              </w:rPr>
            </w:pPr>
            <w:r w:rsidRPr="004D0900">
              <w:rPr>
                <w:sz w:val="22"/>
                <w:szCs w:val="22"/>
              </w:rPr>
              <w:t>1 207 181,1</w:t>
            </w:r>
          </w:p>
        </w:tc>
        <w:tc>
          <w:tcPr>
            <w:tcW w:w="1417" w:type="dxa"/>
            <w:shd w:val="clear" w:color="000000" w:fill="FFFFFF"/>
            <w:noWrap/>
            <w:vAlign w:val="center"/>
            <w:hideMark/>
          </w:tcPr>
          <w:p w14:paraId="07335D16" w14:textId="77777777" w:rsidR="00717C37" w:rsidRPr="004D0900" w:rsidRDefault="00717C37" w:rsidP="00717C37">
            <w:pPr>
              <w:jc w:val="right"/>
              <w:rPr>
                <w:sz w:val="22"/>
                <w:szCs w:val="22"/>
              </w:rPr>
            </w:pPr>
            <w:r w:rsidRPr="004D0900">
              <w:rPr>
                <w:sz w:val="22"/>
                <w:szCs w:val="22"/>
              </w:rPr>
              <w:t>453 431,3</w:t>
            </w:r>
          </w:p>
        </w:tc>
      </w:tr>
      <w:tr w:rsidR="00717C37" w:rsidRPr="004D0900" w14:paraId="1FAAEFE5" w14:textId="77777777" w:rsidTr="006379BF">
        <w:trPr>
          <w:trHeight w:val="480"/>
        </w:trPr>
        <w:tc>
          <w:tcPr>
            <w:tcW w:w="582" w:type="dxa"/>
            <w:shd w:val="clear" w:color="auto" w:fill="auto"/>
            <w:vAlign w:val="center"/>
            <w:hideMark/>
          </w:tcPr>
          <w:p w14:paraId="47384495" w14:textId="77777777" w:rsidR="00717C37" w:rsidRPr="00827BFF" w:rsidRDefault="00717C37" w:rsidP="00717C37">
            <w:pPr>
              <w:jc w:val="center"/>
              <w:rPr>
                <w:sz w:val="22"/>
                <w:szCs w:val="22"/>
              </w:rPr>
            </w:pPr>
          </w:p>
        </w:tc>
        <w:tc>
          <w:tcPr>
            <w:tcW w:w="5387" w:type="dxa"/>
            <w:shd w:val="clear" w:color="auto" w:fill="auto"/>
            <w:noWrap/>
            <w:vAlign w:val="bottom"/>
            <w:hideMark/>
          </w:tcPr>
          <w:p w14:paraId="54ABE6FD"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61C95019" w14:textId="77777777" w:rsidR="00717C37" w:rsidRPr="004D0900" w:rsidRDefault="00717C37" w:rsidP="00717C37">
            <w:pPr>
              <w:jc w:val="right"/>
              <w:rPr>
                <w:sz w:val="22"/>
                <w:szCs w:val="22"/>
              </w:rPr>
            </w:pPr>
            <w:r w:rsidRPr="004D0900">
              <w:rPr>
                <w:sz w:val="22"/>
                <w:szCs w:val="22"/>
              </w:rPr>
              <w:t>2 820 706,5</w:t>
            </w:r>
          </w:p>
        </w:tc>
        <w:tc>
          <w:tcPr>
            <w:tcW w:w="1417" w:type="dxa"/>
            <w:shd w:val="clear" w:color="000000" w:fill="FFFFFF"/>
            <w:noWrap/>
            <w:vAlign w:val="center"/>
            <w:hideMark/>
          </w:tcPr>
          <w:p w14:paraId="0312C745" w14:textId="77777777" w:rsidR="00717C37" w:rsidRPr="004D0900" w:rsidRDefault="00717C37" w:rsidP="00717C37">
            <w:pPr>
              <w:jc w:val="right"/>
              <w:rPr>
                <w:sz w:val="22"/>
                <w:szCs w:val="22"/>
              </w:rPr>
            </w:pPr>
            <w:r w:rsidRPr="004D0900">
              <w:rPr>
                <w:sz w:val="22"/>
                <w:szCs w:val="22"/>
              </w:rPr>
              <w:t>6 491 553,3</w:t>
            </w:r>
          </w:p>
        </w:tc>
        <w:tc>
          <w:tcPr>
            <w:tcW w:w="1417" w:type="dxa"/>
            <w:shd w:val="clear" w:color="000000" w:fill="FFFFFF"/>
            <w:noWrap/>
            <w:vAlign w:val="center"/>
            <w:hideMark/>
          </w:tcPr>
          <w:p w14:paraId="02736309" w14:textId="77777777" w:rsidR="00717C37" w:rsidRPr="004D0900" w:rsidRDefault="00717C37" w:rsidP="00717C37">
            <w:pPr>
              <w:jc w:val="right"/>
              <w:rPr>
                <w:sz w:val="22"/>
                <w:szCs w:val="22"/>
              </w:rPr>
            </w:pPr>
            <w:r w:rsidRPr="004D0900">
              <w:rPr>
                <w:sz w:val="22"/>
                <w:szCs w:val="22"/>
              </w:rPr>
              <w:t>2 085 831,0</w:t>
            </w:r>
          </w:p>
        </w:tc>
      </w:tr>
      <w:tr w:rsidR="00717C37" w:rsidRPr="004D0900" w14:paraId="647BACE2" w14:textId="77777777" w:rsidTr="006379BF">
        <w:trPr>
          <w:trHeight w:val="45"/>
        </w:trPr>
        <w:tc>
          <w:tcPr>
            <w:tcW w:w="582" w:type="dxa"/>
            <w:shd w:val="clear" w:color="auto" w:fill="auto"/>
            <w:vAlign w:val="center"/>
            <w:hideMark/>
          </w:tcPr>
          <w:p w14:paraId="7BC1E153" w14:textId="77777777" w:rsidR="00717C37" w:rsidRPr="00827BFF" w:rsidRDefault="00717C37" w:rsidP="00717C37">
            <w:pPr>
              <w:jc w:val="center"/>
              <w:rPr>
                <w:sz w:val="22"/>
                <w:szCs w:val="22"/>
              </w:rPr>
            </w:pPr>
          </w:p>
        </w:tc>
        <w:tc>
          <w:tcPr>
            <w:tcW w:w="5387" w:type="dxa"/>
            <w:shd w:val="clear" w:color="auto" w:fill="auto"/>
            <w:noWrap/>
            <w:vAlign w:val="center"/>
            <w:hideMark/>
          </w:tcPr>
          <w:p w14:paraId="57EE2E1A" w14:textId="77777777" w:rsidR="00717C37" w:rsidRPr="004D0900" w:rsidRDefault="00717C37" w:rsidP="00717C37">
            <w:pPr>
              <w:jc w:val="right"/>
              <w:rPr>
                <w:i/>
                <w:iCs/>
                <w:sz w:val="22"/>
                <w:szCs w:val="22"/>
              </w:rPr>
            </w:pPr>
            <w:r w:rsidRPr="004D0900">
              <w:rPr>
                <w:i/>
                <w:iCs/>
                <w:sz w:val="22"/>
                <w:szCs w:val="22"/>
              </w:rPr>
              <w:t>УСДХ</w:t>
            </w:r>
          </w:p>
        </w:tc>
        <w:tc>
          <w:tcPr>
            <w:tcW w:w="1418" w:type="dxa"/>
            <w:shd w:val="clear" w:color="000000" w:fill="FFFFFF"/>
            <w:noWrap/>
            <w:vAlign w:val="center"/>
            <w:hideMark/>
          </w:tcPr>
          <w:p w14:paraId="676B8C83" w14:textId="77777777" w:rsidR="00717C37" w:rsidRPr="004D0900" w:rsidRDefault="00717C37" w:rsidP="00717C37">
            <w:pPr>
              <w:jc w:val="right"/>
              <w:rPr>
                <w:i/>
                <w:iCs/>
                <w:sz w:val="22"/>
                <w:szCs w:val="22"/>
              </w:rPr>
            </w:pPr>
            <w:r w:rsidRPr="004D0900">
              <w:rPr>
                <w:i/>
                <w:iCs/>
                <w:sz w:val="22"/>
                <w:szCs w:val="22"/>
              </w:rPr>
              <w:t>2 820 706,5</w:t>
            </w:r>
          </w:p>
        </w:tc>
        <w:tc>
          <w:tcPr>
            <w:tcW w:w="1417" w:type="dxa"/>
            <w:shd w:val="clear" w:color="000000" w:fill="FFFFFF"/>
            <w:noWrap/>
            <w:vAlign w:val="center"/>
            <w:hideMark/>
          </w:tcPr>
          <w:p w14:paraId="23FA5B1A" w14:textId="77777777" w:rsidR="00717C37" w:rsidRPr="004D0900" w:rsidRDefault="00717C37" w:rsidP="00717C37">
            <w:pPr>
              <w:jc w:val="right"/>
              <w:rPr>
                <w:i/>
                <w:iCs/>
                <w:sz w:val="22"/>
                <w:szCs w:val="22"/>
              </w:rPr>
            </w:pPr>
            <w:r w:rsidRPr="004D0900">
              <w:rPr>
                <w:i/>
                <w:iCs/>
                <w:sz w:val="22"/>
                <w:szCs w:val="22"/>
              </w:rPr>
              <w:t>6 491 553,3</w:t>
            </w:r>
          </w:p>
        </w:tc>
        <w:tc>
          <w:tcPr>
            <w:tcW w:w="1417" w:type="dxa"/>
            <w:shd w:val="clear" w:color="000000" w:fill="FFFFFF"/>
            <w:noWrap/>
            <w:vAlign w:val="center"/>
            <w:hideMark/>
          </w:tcPr>
          <w:p w14:paraId="5685C24B" w14:textId="77777777" w:rsidR="00717C37" w:rsidRPr="004D0900" w:rsidRDefault="00717C37" w:rsidP="00717C37">
            <w:pPr>
              <w:jc w:val="right"/>
              <w:rPr>
                <w:i/>
                <w:iCs/>
                <w:sz w:val="22"/>
                <w:szCs w:val="22"/>
              </w:rPr>
            </w:pPr>
            <w:r w:rsidRPr="004D0900">
              <w:rPr>
                <w:i/>
                <w:iCs/>
                <w:sz w:val="22"/>
                <w:szCs w:val="22"/>
              </w:rPr>
              <w:t>2 085 831,0</w:t>
            </w:r>
          </w:p>
        </w:tc>
      </w:tr>
      <w:tr w:rsidR="00717C37" w:rsidRPr="004D0900" w14:paraId="178CF697" w14:textId="77777777" w:rsidTr="006379BF">
        <w:trPr>
          <w:trHeight w:val="45"/>
        </w:trPr>
        <w:tc>
          <w:tcPr>
            <w:tcW w:w="582" w:type="dxa"/>
            <w:shd w:val="clear" w:color="auto" w:fill="auto"/>
            <w:vAlign w:val="center"/>
            <w:hideMark/>
          </w:tcPr>
          <w:p w14:paraId="77A43AAE" w14:textId="77777777" w:rsidR="00717C37" w:rsidRPr="00827BFF" w:rsidRDefault="00717C37" w:rsidP="00717C37">
            <w:pPr>
              <w:jc w:val="center"/>
              <w:rPr>
                <w:sz w:val="22"/>
                <w:szCs w:val="22"/>
              </w:rPr>
            </w:pPr>
          </w:p>
        </w:tc>
        <w:tc>
          <w:tcPr>
            <w:tcW w:w="5387" w:type="dxa"/>
            <w:shd w:val="clear" w:color="auto" w:fill="auto"/>
            <w:hideMark/>
          </w:tcPr>
          <w:p w14:paraId="726C2A95"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3AAA7C42" w14:textId="77777777" w:rsidR="00717C37" w:rsidRPr="004D0900" w:rsidRDefault="00717C37" w:rsidP="00717C37">
            <w:pPr>
              <w:jc w:val="right"/>
              <w:rPr>
                <w:sz w:val="22"/>
                <w:szCs w:val="22"/>
              </w:rPr>
            </w:pPr>
            <w:r w:rsidRPr="004D0900">
              <w:rPr>
                <w:sz w:val="22"/>
                <w:szCs w:val="22"/>
              </w:rPr>
              <w:t>1 424 630,5</w:t>
            </w:r>
          </w:p>
        </w:tc>
        <w:tc>
          <w:tcPr>
            <w:tcW w:w="1417" w:type="dxa"/>
            <w:shd w:val="clear" w:color="000000" w:fill="FFFFFF"/>
            <w:noWrap/>
            <w:vAlign w:val="center"/>
            <w:hideMark/>
          </w:tcPr>
          <w:p w14:paraId="396DB9A2" w14:textId="77777777" w:rsidR="00717C37" w:rsidRPr="004D0900" w:rsidRDefault="00717C37" w:rsidP="00717C37">
            <w:pPr>
              <w:jc w:val="right"/>
              <w:rPr>
                <w:sz w:val="22"/>
                <w:szCs w:val="22"/>
              </w:rPr>
            </w:pPr>
            <w:r w:rsidRPr="004D0900">
              <w:rPr>
                <w:sz w:val="22"/>
                <w:szCs w:val="22"/>
              </w:rPr>
              <w:t>5 284 372,2</w:t>
            </w:r>
          </w:p>
        </w:tc>
        <w:tc>
          <w:tcPr>
            <w:tcW w:w="1417" w:type="dxa"/>
            <w:shd w:val="clear" w:color="000000" w:fill="FFFFFF"/>
            <w:noWrap/>
            <w:vAlign w:val="center"/>
            <w:hideMark/>
          </w:tcPr>
          <w:p w14:paraId="41774488" w14:textId="77777777" w:rsidR="00717C37" w:rsidRPr="004D0900" w:rsidRDefault="00717C37" w:rsidP="00717C37">
            <w:pPr>
              <w:jc w:val="right"/>
              <w:rPr>
                <w:sz w:val="22"/>
                <w:szCs w:val="22"/>
              </w:rPr>
            </w:pPr>
            <w:r w:rsidRPr="004D0900">
              <w:rPr>
                <w:sz w:val="22"/>
                <w:szCs w:val="22"/>
              </w:rPr>
              <w:t>1 632 399,7</w:t>
            </w:r>
          </w:p>
        </w:tc>
      </w:tr>
      <w:tr w:rsidR="00717C37" w:rsidRPr="004D0900" w14:paraId="18A6248A" w14:textId="77777777" w:rsidTr="006379BF">
        <w:trPr>
          <w:trHeight w:val="110"/>
        </w:trPr>
        <w:tc>
          <w:tcPr>
            <w:tcW w:w="582" w:type="dxa"/>
            <w:shd w:val="clear" w:color="auto" w:fill="auto"/>
            <w:vAlign w:val="center"/>
            <w:hideMark/>
          </w:tcPr>
          <w:p w14:paraId="15DCC8E3" w14:textId="77777777" w:rsidR="00717C37" w:rsidRPr="00827BFF" w:rsidRDefault="00717C37" w:rsidP="00717C37">
            <w:pPr>
              <w:jc w:val="center"/>
              <w:rPr>
                <w:sz w:val="22"/>
                <w:szCs w:val="22"/>
              </w:rPr>
            </w:pPr>
          </w:p>
        </w:tc>
        <w:tc>
          <w:tcPr>
            <w:tcW w:w="5387" w:type="dxa"/>
            <w:shd w:val="clear" w:color="auto" w:fill="auto"/>
            <w:noWrap/>
            <w:vAlign w:val="bottom"/>
            <w:hideMark/>
          </w:tcPr>
          <w:p w14:paraId="5213719F"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4EFAD3B3" w14:textId="77777777" w:rsidR="00717C37" w:rsidRPr="004D0900" w:rsidRDefault="00717C37" w:rsidP="00717C37">
            <w:pPr>
              <w:jc w:val="right"/>
              <w:rPr>
                <w:sz w:val="22"/>
                <w:szCs w:val="22"/>
              </w:rPr>
            </w:pPr>
            <w:r w:rsidRPr="004D0900">
              <w:rPr>
                <w:sz w:val="22"/>
                <w:szCs w:val="22"/>
              </w:rPr>
              <w:t>102,0</w:t>
            </w:r>
          </w:p>
        </w:tc>
        <w:tc>
          <w:tcPr>
            <w:tcW w:w="1417" w:type="dxa"/>
            <w:shd w:val="clear" w:color="000000" w:fill="FFFFFF"/>
            <w:noWrap/>
            <w:vAlign w:val="center"/>
            <w:hideMark/>
          </w:tcPr>
          <w:p w14:paraId="07986C4C" w14:textId="77777777" w:rsidR="00717C37" w:rsidRPr="004D0900" w:rsidRDefault="00717C37" w:rsidP="00717C37">
            <w:pPr>
              <w:jc w:val="right"/>
              <w:rPr>
                <w:sz w:val="22"/>
                <w:szCs w:val="22"/>
              </w:rPr>
            </w:pPr>
            <w:r w:rsidRPr="004D0900">
              <w:rPr>
                <w:sz w:val="22"/>
                <w:szCs w:val="22"/>
              </w:rPr>
              <w:t>437,7</w:t>
            </w:r>
          </w:p>
        </w:tc>
        <w:tc>
          <w:tcPr>
            <w:tcW w:w="1417" w:type="dxa"/>
            <w:shd w:val="clear" w:color="000000" w:fill="FFFFFF"/>
            <w:noWrap/>
            <w:vAlign w:val="center"/>
            <w:hideMark/>
          </w:tcPr>
          <w:p w14:paraId="7D7F5328" w14:textId="77777777" w:rsidR="00717C37" w:rsidRPr="004D0900" w:rsidRDefault="00717C37" w:rsidP="00717C37">
            <w:pPr>
              <w:jc w:val="right"/>
              <w:rPr>
                <w:sz w:val="22"/>
                <w:szCs w:val="22"/>
              </w:rPr>
            </w:pPr>
            <w:r w:rsidRPr="004D0900">
              <w:rPr>
                <w:sz w:val="22"/>
                <w:szCs w:val="22"/>
              </w:rPr>
              <w:t>360,0</w:t>
            </w:r>
          </w:p>
        </w:tc>
      </w:tr>
      <w:tr w:rsidR="00717C37" w:rsidRPr="004D0900" w14:paraId="425C3EEB" w14:textId="77777777" w:rsidTr="006379BF">
        <w:trPr>
          <w:trHeight w:val="480"/>
        </w:trPr>
        <w:tc>
          <w:tcPr>
            <w:tcW w:w="582" w:type="dxa"/>
            <w:shd w:val="clear" w:color="auto" w:fill="C6D9F1" w:themeFill="text2" w:themeFillTint="33"/>
            <w:vAlign w:val="center"/>
            <w:hideMark/>
          </w:tcPr>
          <w:p w14:paraId="38D4711D" w14:textId="77777777" w:rsidR="00717C37" w:rsidRPr="004D0900" w:rsidRDefault="00717C37" w:rsidP="00717C37">
            <w:pPr>
              <w:jc w:val="center"/>
              <w:rPr>
                <w:sz w:val="22"/>
                <w:szCs w:val="22"/>
              </w:rPr>
            </w:pPr>
            <w:r w:rsidRPr="004D0900">
              <w:rPr>
                <w:sz w:val="22"/>
                <w:szCs w:val="22"/>
              </w:rPr>
              <w:t>3</w:t>
            </w:r>
          </w:p>
        </w:tc>
        <w:tc>
          <w:tcPr>
            <w:tcW w:w="9639" w:type="dxa"/>
            <w:gridSpan w:val="4"/>
            <w:shd w:val="clear" w:color="auto" w:fill="C6D9F1" w:themeFill="text2" w:themeFillTint="33"/>
            <w:hideMark/>
          </w:tcPr>
          <w:p w14:paraId="49043B1A" w14:textId="77777777" w:rsidR="00717C37" w:rsidRPr="004D0900" w:rsidRDefault="00717C37" w:rsidP="00DA18E3">
            <w:pPr>
              <w:jc w:val="both"/>
              <w:rPr>
                <w:b/>
                <w:bCs/>
                <w:sz w:val="22"/>
                <w:szCs w:val="22"/>
              </w:rPr>
            </w:pPr>
            <w:r>
              <w:rPr>
                <w:b/>
                <w:bCs/>
                <w:sz w:val="22"/>
                <w:szCs w:val="22"/>
              </w:rPr>
              <w:t>«</w:t>
            </w:r>
            <w:r w:rsidRPr="004D0900">
              <w:rPr>
                <w:b/>
                <w:bCs/>
                <w:sz w:val="22"/>
                <w:szCs w:val="22"/>
              </w:rPr>
              <w:t xml:space="preserve">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w:t>
            </w:r>
            <w:r>
              <w:rPr>
                <w:b/>
                <w:bCs/>
                <w:sz w:val="22"/>
                <w:szCs w:val="22"/>
              </w:rPr>
              <w:t>«</w:t>
            </w:r>
            <w:r w:rsidRPr="004D0900">
              <w:rPr>
                <w:b/>
                <w:bCs/>
                <w:sz w:val="22"/>
                <w:szCs w:val="22"/>
              </w:rPr>
              <w:t>город Оренбург</w:t>
            </w:r>
            <w:r>
              <w:rPr>
                <w:b/>
                <w:bCs/>
                <w:sz w:val="22"/>
                <w:szCs w:val="22"/>
              </w:rPr>
              <w:t>»</w:t>
            </w:r>
          </w:p>
        </w:tc>
      </w:tr>
      <w:tr w:rsidR="00717C37" w:rsidRPr="004D0900" w14:paraId="005A7FAB" w14:textId="77777777" w:rsidTr="006379BF">
        <w:trPr>
          <w:trHeight w:val="122"/>
        </w:trPr>
        <w:tc>
          <w:tcPr>
            <w:tcW w:w="582" w:type="dxa"/>
            <w:shd w:val="clear" w:color="auto" w:fill="auto"/>
            <w:vAlign w:val="center"/>
            <w:hideMark/>
          </w:tcPr>
          <w:p w14:paraId="67E69B7B" w14:textId="77777777" w:rsidR="00717C37" w:rsidRPr="004D0900" w:rsidRDefault="00717C37" w:rsidP="00717C37">
            <w:pPr>
              <w:jc w:val="center"/>
              <w:rPr>
                <w:sz w:val="22"/>
                <w:szCs w:val="22"/>
              </w:rPr>
            </w:pPr>
          </w:p>
        </w:tc>
        <w:tc>
          <w:tcPr>
            <w:tcW w:w="5387" w:type="dxa"/>
            <w:shd w:val="clear" w:color="auto" w:fill="auto"/>
            <w:noWrap/>
            <w:vAlign w:val="bottom"/>
            <w:hideMark/>
          </w:tcPr>
          <w:p w14:paraId="14E79CEC"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147BB80B" w14:textId="77777777" w:rsidR="00717C37" w:rsidRPr="004D0900" w:rsidRDefault="00717C37" w:rsidP="00717C37">
            <w:pPr>
              <w:jc w:val="right"/>
              <w:rPr>
                <w:sz w:val="22"/>
                <w:szCs w:val="22"/>
              </w:rPr>
            </w:pPr>
            <w:r>
              <w:rPr>
                <w:sz w:val="22"/>
                <w:szCs w:val="22"/>
              </w:rPr>
              <w:t>54 325,2</w:t>
            </w:r>
          </w:p>
        </w:tc>
        <w:tc>
          <w:tcPr>
            <w:tcW w:w="1417" w:type="dxa"/>
            <w:shd w:val="clear" w:color="000000" w:fill="FFFFFF"/>
            <w:noWrap/>
            <w:vAlign w:val="center"/>
            <w:hideMark/>
          </w:tcPr>
          <w:p w14:paraId="69503B36" w14:textId="77777777" w:rsidR="00717C37" w:rsidRPr="004D0900" w:rsidRDefault="00717C37" w:rsidP="00717C37">
            <w:pPr>
              <w:jc w:val="right"/>
              <w:rPr>
                <w:sz w:val="22"/>
                <w:szCs w:val="22"/>
              </w:rPr>
            </w:pPr>
            <w:r>
              <w:rPr>
                <w:sz w:val="22"/>
                <w:szCs w:val="22"/>
              </w:rPr>
              <w:t>56 340,4</w:t>
            </w:r>
          </w:p>
        </w:tc>
        <w:tc>
          <w:tcPr>
            <w:tcW w:w="1417" w:type="dxa"/>
            <w:shd w:val="clear" w:color="000000" w:fill="FFFFFF"/>
            <w:noWrap/>
            <w:vAlign w:val="center"/>
            <w:hideMark/>
          </w:tcPr>
          <w:p w14:paraId="45FC6FD1" w14:textId="77777777" w:rsidR="00717C37" w:rsidRPr="004D0900" w:rsidRDefault="00717C37" w:rsidP="00717C37">
            <w:pPr>
              <w:jc w:val="right"/>
              <w:rPr>
                <w:sz w:val="22"/>
                <w:szCs w:val="22"/>
              </w:rPr>
            </w:pPr>
            <w:r>
              <w:rPr>
                <w:sz w:val="22"/>
                <w:szCs w:val="22"/>
              </w:rPr>
              <w:t>64 430,1</w:t>
            </w:r>
          </w:p>
        </w:tc>
      </w:tr>
      <w:tr w:rsidR="00717C37" w:rsidRPr="004D0900" w14:paraId="07C59A40" w14:textId="77777777" w:rsidTr="006379BF">
        <w:trPr>
          <w:trHeight w:val="480"/>
        </w:trPr>
        <w:tc>
          <w:tcPr>
            <w:tcW w:w="582" w:type="dxa"/>
            <w:shd w:val="clear" w:color="auto" w:fill="auto"/>
            <w:vAlign w:val="center"/>
            <w:hideMark/>
          </w:tcPr>
          <w:p w14:paraId="2AE07553" w14:textId="77777777" w:rsidR="00717C37" w:rsidRPr="004D0900" w:rsidRDefault="00717C37" w:rsidP="00717C37">
            <w:pPr>
              <w:jc w:val="center"/>
              <w:rPr>
                <w:sz w:val="22"/>
                <w:szCs w:val="22"/>
              </w:rPr>
            </w:pPr>
          </w:p>
        </w:tc>
        <w:tc>
          <w:tcPr>
            <w:tcW w:w="5387" w:type="dxa"/>
            <w:shd w:val="clear" w:color="auto" w:fill="auto"/>
            <w:noWrap/>
            <w:vAlign w:val="bottom"/>
            <w:hideMark/>
          </w:tcPr>
          <w:p w14:paraId="0001BF75"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5E1AA63F" w14:textId="77777777" w:rsidR="00717C37" w:rsidRPr="004D0900" w:rsidRDefault="00717C37" w:rsidP="00717C37">
            <w:pPr>
              <w:jc w:val="right"/>
              <w:rPr>
                <w:sz w:val="22"/>
                <w:szCs w:val="22"/>
              </w:rPr>
            </w:pPr>
            <w:r w:rsidRPr="004D0900">
              <w:rPr>
                <w:sz w:val="22"/>
                <w:szCs w:val="22"/>
              </w:rPr>
              <w:t>46 266,7</w:t>
            </w:r>
          </w:p>
        </w:tc>
        <w:tc>
          <w:tcPr>
            <w:tcW w:w="1417" w:type="dxa"/>
            <w:shd w:val="clear" w:color="000000" w:fill="FFFFFF"/>
            <w:noWrap/>
            <w:vAlign w:val="center"/>
            <w:hideMark/>
          </w:tcPr>
          <w:p w14:paraId="3F68A850" w14:textId="77777777" w:rsidR="00717C37" w:rsidRPr="004D0900" w:rsidRDefault="00717C37" w:rsidP="00717C37">
            <w:pPr>
              <w:jc w:val="right"/>
              <w:rPr>
                <w:sz w:val="22"/>
                <w:szCs w:val="22"/>
              </w:rPr>
            </w:pPr>
            <w:r w:rsidRPr="004D0900">
              <w:rPr>
                <w:sz w:val="22"/>
                <w:szCs w:val="22"/>
              </w:rPr>
              <w:t>47 535,7</w:t>
            </w:r>
          </w:p>
        </w:tc>
        <w:tc>
          <w:tcPr>
            <w:tcW w:w="1417" w:type="dxa"/>
            <w:shd w:val="clear" w:color="000000" w:fill="FFFFFF"/>
            <w:noWrap/>
            <w:vAlign w:val="center"/>
            <w:hideMark/>
          </w:tcPr>
          <w:p w14:paraId="2D0DDC35" w14:textId="77777777" w:rsidR="00717C37" w:rsidRPr="004D0900" w:rsidRDefault="00717C37" w:rsidP="00717C37">
            <w:pPr>
              <w:jc w:val="right"/>
              <w:rPr>
                <w:sz w:val="22"/>
                <w:szCs w:val="22"/>
              </w:rPr>
            </w:pPr>
            <w:r w:rsidRPr="004D0900">
              <w:rPr>
                <w:sz w:val="22"/>
                <w:szCs w:val="22"/>
              </w:rPr>
              <w:t>48 748,7</w:t>
            </w:r>
          </w:p>
        </w:tc>
      </w:tr>
      <w:tr w:rsidR="00717C37" w:rsidRPr="004D0900" w14:paraId="38286E20" w14:textId="77777777" w:rsidTr="006379BF">
        <w:trPr>
          <w:trHeight w:val="236"/>
        </w:trPr>
        <w:tc>
          <w:tcPr>
            <w:tcW w:w="582" w:type="dxa"/>
            <w:shd w:val="clear" w:color="auto" w:fill="auto"/>
            <w:vAlign w:val="center"/>
            <w:hideMark/>
          </w:tcPr>
          <w:p w14:paraId="42BB372E" w14:textId="77777777" w:rsidR="00717C37" w:rsidRPr="00827BFF" w:rsidRDefault="00717C37" w:rsidP="00717C37">
            <w:pPr>
              <w:jc w:val="center"/>
              <w:rPr>
                <w:sz w:val="22"/>
                <w:szCs w:val="22"/>
              </w:rPr>
            </w:pPr>
          </w:p>
        </w:tc>
        <w:tc>
          <w:tcPr>
            <w:tcW w:w="5387" w:type="dxa"/>
            <w:shd w:val="clear" w:color="auto" w:fill="auto"/>
            <w:hideMark/>
          </w:tcPr>
          <w:p w14:paraId="2340C6D0" w14:textId="77777777" w:rsidR="00717C37" w:rsidRPr="004D0900" w:rsidRDefault="00717C37" w:rsidP="00717C37">
            <w:pPr>
              <w:jc w:val="right"/>
              <w:rPr>
                <w:i/>
                <w:iCs/>
                <w:sz w:val="22"/>
                <w:szCs w:val="22"/>
              </w:rPr>
            </w:pPr>
            <w:r w:rsidRPr="004D0900">
              <w:rPr>
                <w:i/>
                <w:iCs/>
                <w:sz w:val="22"/>
                <w:szCs w:val="22"/>
              </w:rPr>
              <w:t>КПРУРП</w:t>
            </w:r>
          </w:p>
        </w:tc>
        <w:tc>
          <w:tcPr>
            <w:tcW w:w="1418" w:type="dxa"/>
            <w:shd w:val="clear" w:color="000000" w:fill="FFFFFF"/>
            <w:noWrap/>
            <w:vAlign w:val="center"/>
            <w:hideMark/>
          </w:tcPr>
          <w:p w14:paraId="0717F102" w14:textId="77777777" w:rsidR="00717C37" w:rsidRPr="004D0900" w:rsidRDefault="00717C37" w:rsidP="00717C37">
            <w:pPr>
              <w:jc w:val="right"/>
              <w:rPr>
                <w:i/>
                <w:iCs/>
                <w:sz w:val="22"/>
                <w:szCs w:val="22"/>
              </w:rPr>
            </w:pPr>
            <w:r w:rsidRPr="004D0900">
              <w:rPr>
                <w:i/>
                <w:iCs/>
                <w:sz w:val="22"/>
                <w:szCs w:val="22"/>
              </w:rPr>
              <w:t>46 266,7</w:t>
            </w:r>
          </w:p>
        </w:tc>
        <w:tc>
          <w:tcPr>
            <w:tcW w:w="1417" w:type="dxa"/>
            <w:shd w:val="clear" w:color="000000" w:fill="FFFFFF"/>
            <w:noWrap/>
            <w:vAlign w:val="center"/>
            <w:hideMark/>
          </w:tcPr>
          <w:p w14:paraId="3C858C3B" w14:textId="77777777" w:rsidR="00717C37" w:rsidRPr="004D0900" w:rsidRDefault="00717C37" w:rsidP="00717C37">
            <w:pPr>
              <w:jc w:val="right"/>
              <w:rPr>
                <w:i/>
                <w:iCs/>
                <w:sz w:val="22"/>
                <w:szCs w:val="22"/>
              </w:rPr>
            </w:pPr>
            <w:r w:rsidRPr="004D0900">
              <w:rPr>
                <w:i/>
                <w:iCs/>
                <w:sz w:val="22"/>
                <w:szCs w:val="22"/>
              </w:rPr>
              <w:t>47 535,7</w:t>
            </w:r>
          </w:p>
        </w:tc>
        <w:tc>
          <w:tcPr>
            <w:tcW w:w="1417" w:type="dxa"/>
            <w:shd w:val="clear" w:color="000000" w:fill="FFFFFF"/>
            <w:noWrap/>
            <w:vAlign w:val="center"/>
            <w:hideMark/>
          </w:tcPr>
          <w:p w14:paraId="6A61773E" w14:textId="77777777" w:rsidR="00717C37" w:rsidRPr="004D0900" w:rsidRDefault="00717C37" w:rsidP="00717C37">
            <w:pPr>
              <w:jc w:val="right"/>
              <w:rPr>
                <w:i/>
                <w:iCs/>
                <w:sz w:val="22"/>
                <w:szCs w:val="22"/>
              </w:rPr>
            </w:pPr>
            <w:r w:rsidRPr="004D0900">
              <w:rPr>
                <w:i/>
                <w:iCs/>
                <w:sz w:val="22"/>
                <w:szCs w:val="22"/>
              </w:rPr>
              <w:t>48 748,7</w:t>
            </w:r>
          </w:p>
        </w:tc>
      </w:tr>
      <w:tr w:rsidR="00717C37" w:rsidRPr="001460CC" w14:paraId="11FCA310" w14:textId="77777777" w:rsidTr="006379BF">
        <w:trPr>
          <w:trHeight w:val="58"/>
        </w:trPr>
        <w:tc>
          <w:tcPr>
            <w:tcW w:w="582" w:type="dxa"/>
            <w:shd w:val="clear" w:color="auto" w:fill="auto"/>
            <w:vAlign w:val="center"/>
            <w:hideMark/>
          </w:tcPr>
          <w:p w14:paraId="02158AFC" w14:textId="77777777" w:rsidR="00717C37" w:rsidRPr="00827BFF" w:rsidRDefault="00717C37" w:rsidP="00717C37">
            <w:pPr>
              <w:jc w:val="center"/>
              <w:rPr>
                <w:sz w:val="22"/>
                <w:szCs w:val="22"/>
              </w:rPr>
            </w:pPr>
          </w:p>
        </w:tc>
        <w:tc>
          <w:tcPr>
            <w:tcW w:w="5387" w:type="dxa"/>
            <w:shd w:val="clear" w:color="auto" w:fill="auto"/>
            <w:hideMark/>
          </w:tcPr>
          <w:p w14:paraId="0F81925B"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78D8785C" w14:textId="77777777" w:rsidR="00717C37" w:rsidRPr="001460CC" w:rsidRDefault="00717C37" w:rsidP="00717C37">
            <w:pPr>
              <w:jc w:val="right"/>
              <w:rPr>
                <w:sz w:val="22"/>
                <w:szCs w:val="22"/>
              </w:rPr>
            </w:pPr>
            <w:r w:rsidRPr="001460CC">
              <w:rPr>
                <w:sz w:val="22"/>
                <w:szCs w:val="22"/>
              </w:rPr>
              <w:t>- 8 058,5</w:t>
            </w:r>
          </w:p>
        </w:tc>
        <w:tc>
          <w:tcPr>
            <w:tcW w:w="1417" w:type="dxa"/>
            <w:shd w:val="clear" w:color="000000" w:fill="FFFFFF"/>
            <w:noWrap/>
            <w:vAlign w:val="center"/>
            <w:hideMark/>
          </w:tcPr>
          <w:p w14:paraId="238E6752" w14:textId="77777777" w:rsidR="00717C37" w:rsidRPr="001460CC" w:rsidRDefault="00717C37" w:rsidP="00717C37">
            <w:pPr>
              <w:jc w:val="right"/>
              <w:rPr>
                <w:sz w:val="22"/>
                <w:szCs w:val="22"/>
              </w:rPr>
            </w:pPr>
            <w:r w:rsidRPr="001460CC">
              <w:rPr>
                <w:sz w:val="22"/>
                <w:szCs w:val="22"/>
              </w:rPr>
              <w:t>-8 804,7</w:t>
            </w:r>
          </w:p>
        </w:tc>
        <w:tc>
          <w:tcPr>
            <w:tcW w:w="1417" w:type="dxa"/>
            <w:shd w:val="clear" w:color="000000" w:fill="FFFFFF"/>
            <w:noWrap/>
            <w:vAlign w:val="center"/>
            <w:hideMark/>
          </w:tcPr>
          <w:p w14:paraId="291E7F0B" w14:textId="77777777" w:rsidR="00717C37" w:rsidRPr="001460CC" w:rsidRDefault="00717C37" w:rsidP="00717C37">
            <w:pPr>
              <w:jc w:val="right"/>
              <w:rPr>
                <w:sz w:val="22"/>
                <w:szCs w:val="22"/>
              </w:rPr>
            </w:pPr>
            <w:r w:rsidRPr="001460CC">
              <w:rPr>
                <w:sz w:val="22"/>
                <w:szCs w:val="22"/>
              </w:rPr>
              <w:t>-15 681,4</w:t>
            </w:r>
          </w:p>
        </w:tc>
      </w:tr>
      <w:tr w:rsidR="00717C37" w:rsidRPr="001460CC" w14:paraId="327F7980" w14:textId="77777777" w:rsidTr="006379BF">
        <w:trPr>
          <w:trHeight w:val="45"/>
        </w:trPr>
        <w:tc>
          <w:tcPr>
            <w:tcW w:w="582" w:type="dxa"/>
            <w:shd w:val="clear" w:color="auto" w:fill="auto"/>
            <w:vAlign w:val="center"/>
            <w:hideMark/>
          </w:tcPr>
          <w:p w14:paraId="24085D07" w14:textId="77777777" w:rsidR="00717C37" w:rsidRPr="00827BFF" w:rsidRDefault="00717C37" w:rsidP="00717C37">
            <w:pPr>
              <w:jc w:val="center"/>
              <w:rPr>
                <w:sz w:val="22"/>
                <w:szCs w:val="22"/>
              </w:rPr>
            </w:pPr>
          </w:p>
        </w:tc>
        <w:tc>
          <w:tcPr>
            <w:tcW w:w="5387" w:type="dxa"/>
            <w:shd w:val="clear" w:color="auto" w:fill="auto"/>
            <w:noWrap/>
            <w:vAlign w:val="bottom"/>
            <w:hideMark/>
          </w:tcPr>
          <w:p w14:paraId="6FE5A291"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579A8A63" w14:textId="77777777" w:rsidR="00717C37" w:rsidRPr="001460CC" w:rsidRDefault="00717C37" w:rsidP="00717C37">
            <w:pPr>
              <w:jc w:val="right"/>
              <w:rPr>
                <w:sz w:val="22"/>
                <w:szCs w:val="22"/>
              </w:rPr>
            </w:pPr>
            <w:r w:rsidRPr="001460CC">
              <w:rPr>
                <w:sz w:val="22"/>
                <w:szCs w:val="22"/>
              </w:rPr>
              <w:t>-14,8</w:t>
            </w:r>
          </w:p>
        </w:tc>
        <w:tc>
          <w:tcPr>
            <w:tcW w:w="1417" w:type="dxa"/>
            <w:shd w:val="clear" w:color="000000" w:fill="FFFFFF"/>
            <w:noWrap/>
            <w:vAlign w:val="center"/>
            <w:hideMark/>
          </w:tcPr>
          <w:p w14:paraId="5EBBDF97" w14:textId="77777777" w:rsidR="00717C37" w:rsidRPr="001460CC" w:rsidRDefault="00717C37" w:rsidP="00717C37">
            <w:pPr>
              <w:jc w:val="right"/>
              <w:rPr>
                <w:sz w:val="22"/>
                <w:szCs w:val="22"/>
              </w:rPr>
            </w:pPr>
            <w:r w:rsidRPr="001460CC">
              <w:rPr>
                <w:sz w:val="22"/>
                <w:szCs w:val="22"/>
              </w:rPr>
              <w:t>-15,6</w:t>
            </w:r>
          </w:p>
        </w:tc>
        <w:tc>
          <w:tcPr>
            <w:tcW w:w="1417" w:type="dxa"/>
            <w:shd w:val="clear" w:color="000000" w:fill="FFFFFF"/>
            <w:noWrap/>
            <w:vAlign w:val="center"/>
            <w:hideMark/>
          </w:tcPr>
          <w:p w14:paraId="687D85B6" w14:textId="77777777" w:rsidR="00717C37" w:rsidRPr="001460CC" w:rsidRDefault="00717C37" w:rsidP="00717C37">
            <w:pPr>
              <w:jc w:val="right"/>
              <w:rPr>
                <w:sz w:val="22"/>
                <w:szCs w:val="22"/>
              </w:rPr>
            </w:pPr>
            <w:r w:rsidRPr="001460CC">
              <w:rPr>
                <w:sz w:val="22"/>
                <w:szCs w:val="22"/>
              </w:rPr>
              <w:t>-24,3</w:t>
            </w:r>
          </w:p>
        </w:tc>
      </w:tr>
      <w:tr w:rsidR="00717C37" w:rsidRPr="004D0900" w14:paraId="70D48F7F" w14:textId="77777777" w:rsidTr="006379BF">
        <w:trPr>
          <w:trHeight w:val="201"/>
        </w:trPr>
        <w:tc>
          <w:tcPr>
            <w:tcW w:w="582" w:type="dxa"/>
            <w:shd w:val="clear" w:color="auto" w:fill="C6D9F1" w:themeFill="text2" w:themeFillTint="33"/>
            <w:vAlign w:val="center"/>
            <w:hideMark/>
          </w:tcPr>
          <w:p w14:paraId="5F64E9EE" w14:textId="77777777" w:rsidR="00717C37" w:rsidRPr="004D0900" w:rsidRDefault="00717C37" w:rsidP="00717C37">
            <w:pPr>
              <w:jc w:val="center"/>
              <w:rPr>
                <w:sz w:val="22"/>
                <w:szCs w:val="22"/>
              </w:rPr>
            </w:pPr>
            <w:r w:rsidRPr="004D0900">
              <w:rPr>
                <w:sz w:val="22"/>
                <w:szCs w:val="22"/>
              </w:rPr>
              <w:t>4</w:t>
            </w:r>
          </w:p>
        </w:tc>
        <w:tc>
          <w:tcPr>
            <w:tcW w:w="9639" w:type="dxa"/>
            <w:gridSpan w:val="4"/>
            <w:shd w:val="clear" w:color="auto" w:fill="C6D9F1" w:themeFill="text2" w:themeFillTint="33"/>
            <w:hideMark/>
          </w:tcPr>
          <w:p w14:paraId="3D6F45C6" w14:textId="77777777" w:rsidR="00717C37" w:rsidRPr="004D0900" w:rsidRDefault="00717C37" w:rsidP="00717C37">
            <w:pPr>
              <w:rPr>
                <w:b/>
                <w:bCs/>
                <w:sz w:val="22"/>
                <w:szCs w:val="22"/>
              </w:rPr>
            </w:pPr>
            <w:r>
              <w:rPr>
                <w:b/>
                <w:bCs/>
                <w:sz w:val="22"/>
                <w:szCs w:val="22"/>
              </w:rPr>
              <w:t>«</w:t>
            </w:r>
            <w:r w:rsidRPr="004D0900">
              <w:rPr>
                <w:b/>
                <w:bCs/>
                <w:sz w:val="22"/>
                <w:szCs w:val="22"/>
              </w:rPr>
              <w:t>Доступное образование в городе Оренбурге</w:t>
            </w:r>
            <w:r>
              <w:rPr>
                <w:b/>
                <w:bCs/>
                <w:sz w:val="22"/>
                <w:szCs w:val="22"/>
              </w:rPr>
              <w:t>»</w:t>
            </w:r>
          </w:p>
        </w:tc>
      </w:tr>
      <w:tr w:rsidR="00717C37" w:rsidRPr="004D0900" w14:paraId="1F32D9DF" w14:textId="77777777" w:rsidTr="006379BF">
        <w:trPr>
          <w:trHeight w:val="45"/>
        </w:trPr>
        <w:tc>
          <w:tcPr>
            <w:tcW w:w="582" w:type="dxa"/>
            <w:shd w:val="clear" w:color="auto" w:fill="auto"/>
            <w:vAlign w:val="center"/>
            <w:hideMark/>
          </w:tcPr>
          <w:p w14:paraId="259201C9" w14:textId="77777777" w:rsidR="00717C37" w:rsidRPr="004D0900" w:rsidRDefault="00717C37" w:rsidP="00717C37">
            <w:pPr>
              <w:jc w:val="center"/>
              <w:rPr>
                <w:sz w:val="22"/>
                <w:szCs w:val="22"/>
              </w:rPr>
            </w:pPr>
          </w:p>
        </w:tc>
        <w:tc>
          <w:tcPr>
            <w:tcW w:w="5387" w:type="dxa"/>
            <w:shd w:val="clear" w:color="auto" w:fill="auto"/>
            <w:noWrap/>
            <w:vAlign w:val="bottom"/>
            <w:hideMark/>
          </w:tcPr>
          <w:p w14:paraId="6D5B3F3A"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609591A6" w14:textId="77777777" w:rsidR="00717C37" w:rsidRPr="004D0900" w:rsidRDefault="00717C37" w:rsidP="00717C37">
            <w:pPr>
              <w:jc w:val="right"/>
              <w:rPr>
                <w:sz w:val="22"/>
                <w:szCs w:val="22"/>
              </w:rPr>
            </w:pPr>
            <w:r w:rsidRPr="004D0900">
              <w:rPr>
                <w:sz w:val="22"/>
                <w:szCs w:val="22"/>
              </w:rPr>
              <w:t>8 340 938,8</w:t>
            </w:r>
          </w:p>
        </w:tc>
        <w:tc>
          <w:tcPr>
            <w:tcW w:w="1417" w:type="dxa"/>
            <w:shd w:val="clear" w:color="000000" w:fill="FFFFFF"/>
            <w:noWrap/>
            <w:vAlign w:val="center"/>
            <w:hideMark/>
          </w:tcPr>
          <w:p w14:paraId="650177A0" w14:textId="77777777" w:rsidR="00717C37" w:rsidRPr="004D0900" w:rsidRDefault="00717C37" w:rsidP="00717C37">
            <w:pPr>
              <w:jc w:val="right"/>
              <w:rPr>
                <w:sz w:val="22"/>
                <w:szCs w:val="22"/>
              </w:rPr>
            </w:pPr>
            <w:r w:rsidRPr="004D0900">
              <w:rPr>
                <w:sz w:val="22"/>
                <w:szCs w:val="22"/>
              </w:rPr>
              <w:t>7 776 522,9</w:t>
            </w:r>
          </w:p>
        </w:tc>
        <w:tc>
          <w:tcPr>
            <w:tcW w:w="1417" w:type="dxa"/>
            <w:shd w:val="clear" w:color="000000" w:fill="FFFFFF"/>
            <w:noWrap/>
            <w:vAlign w:val="center"/>
            <w:hideMark/>
          </w:tcPr>
          <w:p w14:paraId="04572BAA" w14:textId="77777777" w:rsidR="00717C37" w:rsidRPr="004D0900" w:rsidRDefault="00717C37" w:rsidP="00717C37">
            <w:pPr>
              <w:jc w:val="right"/>
              <w:rPr>
                <w:sz w:val="22"/>
                <w:szCs w:val="22"/>
              </w:rPr>
            </w:pPr>
            <w:r w:rsidRPr="004D0900">
              <w:rPr>
                <w:sz w:val="22"/>
                <w:szCs w:val="22"/>
              </w:rPr>
              <w:t>7 257 714,3</w:t>
            </w:r>
          </w:p>
        </w:tc>
      </w:tr>
      <w:tr w:rsidR="00717C37" w:rsidRPr="004D0900" w14:paraId="6CF2A66B" w14:textId="77777777" w:rsidTr="006379BF">
        <w:trPr>
          <w:trHeight w:val="480"/>
        </w:trPr>
        <w:tc>
          <w:tcPr>
            <w:tcW w:w="582" w:type="dxa"/>
            <w:shd w:val="clear" w:color="auto" w:fill="auto"/>
            <w:vAlign w:val="center"/>
            <w:hideMark/>
          </w:tcPr>
          <w:p w14:paraId="7CDD13EE" w14:textId="77777777" w:rsidR="00717C37" w:rsidRPr="004D0900" w:rsidRDefault="00717C37" w:rsidP="00717C37">
            <w:pPr>
              <w:jc w:val="center"/>
              <w:rPr>
                <w:sz w:val="22"/>
                <w:szCs w:val="22"/>
              </w:rPr>
            </w:pPr>
          </w:p>
        </w:tc>
        <w:tc>
          <w:tcPr>
            <w:tcW w:w="5387" w:type="dxa"/>
            <w:shd w:val="clear" w:color="auto" w:fill="auto"/>
            <w:noWrap/>
            <w:vAlign w:val="bottom"/>
            <w:hideMark/>
          </w:tcPr>
          <w:p w14:paraId="48527C15"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1F6F1DC1" w14:textId="77777777" w:rsidR="00717C37" w:rsidRPr="004D0900" w:rsidRDefault="00717C37" w:rsidP="00717C37">
            <w:pPr>
              <w:jc w:val="right"/>
              <w:rPr>
                <w:sz w:val="22"/>
                <w:szCs w:val="22"/>
              </w:rPr>
            </w:pPr>
            <w:r w:rsidRPr="004D0900">
              <w:rPr>
                <w:sz w:val="22"/>
                <w:szCs w:val="22"/>
              </w:rPr>
              <w:t>10 244 142,5</w:t>
            </w:r>
          </w:p>
        </w:tc>
        <w:tc>
          <w:tcPr>
            <w:tcW w:w="1417" w:type="dxa"/>
            <w:shd w:val="clear" w:color="000000" w:fill="FFFFFF"/>
            <w:noWrap/>
            <w:vAlign w:val="center"/>
            <w:hideMark/>
          </w:tcPr>
          <w:p w14:paraId="04D52CB7" w14:textId="77777777" w:rsidR="00717C37" w:rsidRPr="004D0900" w:rsidRDefault="00717C37" w:rsidP="00717C37">
            <w:pPr>
              <w:jc w:val="right"/>
              <w:rPr>
                <w:sz w:val="22"/>
                <w:szCs w:val="22"/>
              </w:rPr>
            </w:pPr>
            <w:r w:rsidRPr="004D0900">
              <w:rPr>
                <w:sz w:val="22"/>
                <w:szCs w:val="22"/>
              </w:rPr>
              <w:t>11 112 270,5</w:t>
            </w:r>
          </w:p>
        </w:tc>
        <w:tc>
          <w:tcPr>
            <w:tcW w:w="1417" w:type="dxa"/>
            <w:shd w:val="clear" w:color="000000" w:fill="FFFFFF"/>
            <w:noWrap/>
            <w:vAlign w:val="center"/>
            <w:hideMark/>
          </w:tcPr>
          <w:p w14:paraId="0121136B" w14:textId="77777777" w:rsidR="00717C37" w:rsidRPr="004D0900" w:rsidRDefault="00717C37" w:rsidP="00717C37">
            <w:pPr>
              <w:jc w:val="right"/>
              <w:rPr>
                <w:sz w:val="22"/>
                <w:szCs w:val="22"/>
              </w:rPr>
            </w:pPr>
            <w:r w:rsidRPr="004D0900">
              <w:rPr>
                <w:sz w:val="22"/>
                <w:szCs w:val="22"/>
              </w:rPr>
              <w:t>9 141 494,0</w:t>
            </w:r>
          </w:p>
        </w:tc>
      </w:tr>
      <w:tr w:rsidR="00717C37" w:rsidRPr="004D0900" w14:paraId="772F789C" w14:textId="77777777" w:rsidTr="006379BF">
        <w:trPr>
          <w:trHeight w:val="260"/>
        </w:trPr>
        <w:tc>
          <w:tcPr>
            <w:tcW w:w="582" w:type="dxa"/>
            <w:shd w:val="clear" w:color="auto" w:fill="auto"/>
            <w:vAlign w:val="center"/>
            <w:hideMark/>
          </w:tcPr>
          <w:p w14:paraId="33E739B4" w14:textId="77777777" w:rsidR="00717C37" w:rsidRPr="00827BFF" w:rsidRDefault="00717C37" w:rsidP="00717C37">
            <w:pPr>
              <w:jc w:val="center"/>
              <w:rPr>
                <w:sz w:val="22"/>
                <w:szCs w:val="22"/>
              </w:rPr>
            </w:pPr>
          </w:p>
        </w:tc>
        <w:tc>
          <w:tcPr>
            <w:tcW w:w="5387" w:type="dxa"/>
            <w:shd w:val="clear" w:color="auto" w:fill="auto"/>
            <w:hideMark/>
          </w:tcPr>
          <w:p w14:paraId="489D83E2" w14:textId="77777777" w:rsidR="00717C37" w:rsidRPr="004D0900" w:rsidRDefault="00717C37" w:rsidP="00717C37">
            <w:pPr>
              <w:jc w:val="right"/>
              <w:rPr>
                <w:i/>
                <w:iCs/>
                <w:sz w:val="22"/>
                <w:szCs w:val="22"/>
              </w:rPr>
            </w:pPr>
            <w:r w:rsidRPr="004D0900">
              <w:rPr>
                <w:i/>
                <w:iCs/>
                <w:sz w:val="22"/>
                <w:szCs w:val="22"/>
              </w:rPr>
              <w:t>Управление образования</w:t>
            </w:r>
          </w:p>
        </w:tc>
        <w:tc>
          <w:tcPr>
            <w:tcW w:w="1418" w:type="dxa"/>
            <w:shd w:val="clear" w:color="000000" w:fill="FFFFFF"/>
            <w:noWrap/>
            <w:vAlign w:val="center"/>
            <w:hideMark/>
          </w:tcPr>
          <w:p w14:paraId="5DD9589B" w14:textId="77777777" w:rsidR="00717C37" w:rsidRPr="004D0900" w:rsidRDefault="00717C37" w:rsidP="00717C37">
            <w:pPr>
              <w:jc w:val="right"/>
              <w:rPr>
                <w:i/>
                <w:iCs/>
                <w:sz w:val="22"/>
                <w:szCs w:val="22"/>
              </w:rPr>
            </w:pPr>
            <w:r w:rsidRPr="004D0900">
              <w:rPr>
                <w:i/>
                <w:iCs/>
                <w:sz w:val="22"/>
                <w:szCs w:val="22"/>
              </w:rPr>
              <w:t>8 683 823,6</w:t>
            </w:r>
          </w:p>
        </w:tc>
        <w:tc>
          <w:tcPr>
            <w:tcW w:w="1417" w:type="dxa"/>
            <w:shd w:val="clear" w:color="000000" w:fill="FFFFFF"/>
            <w:noWrap/>
            <w:vAlign w:val="center"/>
            <w:hideMark/>
          </w:tcPr>
          <w:p w14:paraId="76291489" w14:textId="77777777" w:rsidR="00717C37" w:rsidRPr="004D0900" w:rsidRDefault="00717C37" w:rsidP="00717C37">
            <w:pPr>
              <w:jc w:val="right"/>
              <w:rPr>
                <w:i/>
                <w:iCs/>
                <w:sz w:val="22"/>
                <w:szCs w:val="22"/>
              </w:rPr>
            </w:pPr>
            <w:r w:rsidRPr="004D0900">
              <w:rPr>
                <w:i/>
                <w:iCs/>
                <w:sz w:val="22"/>
                <w:szCs w:val="22"/>
              </w:rPr>
              <w:t>8 519 659,2</w:t>
            </w:r>
          </w:p>
        </w:tc>
        <w:tc>
          <w:tcPr>
            <w:tcW w:w="1417" w:type="dxa"/>
            <w:shd w:val="clear" w:color="000000" w:fill="FFFFFF"/>
            <w:noWrap/>
            <w:vAlign w:val="center"/>
            <w:hideMark/>
          </w:tcPr>
          <w:p w14:paraId="2105D0FF" w14:textId="77777777" w:rsidR="00717C37" w:rsidRPr="004D0900" w:rsidRDefault="00717C37" w:rsidP="00717C37">
            <w:pPr>
              <w:jc w:val="right"/>
              <w:rPr>
                <w:i/>
                <w:iCs/>
                <w:sz w:val="22"/>
                <w:szCs w:val="22"/>
              </w:rPr>
            </w:pPr>
            <w:r w:rsidRPr="004D0900">
              <w:rPr>
                <w:i/>
                <w:iCs/>
                <w:sz w:val="22"/>
                <w:szCs w:val="22"/>
              </w:rPr>
              <w:t>8 773 994,2</w:t>
            </w:r>
          </w:p>
        </w:tc>
      </w:tr>
      <w:tr w:rsidR="00717C37" w:rsidRPr="004D0900" w14:paraId="62AD8C64" w14:textId="77777777" w:rsidTr="006379BF">
        <w:trPr>
          <w:trHeight w:val="45"/>
        </w:trPr>
        <w:tc>
          <w:tcPr>
            <w:tcW w:w="582" w:type="dxa"/>
            <w:shd w:val="clear" w:color="auto" w:fill="auto"/>
            <w:vAlign w:val="center"/>
            <w:hideMark/>
          </w:tcPr>
          <w:p w14:paraId="7332FECA" w14:textId="77777777" w:rsidR="00717C37" w:rsidRPr="00827BFF" w:rsidRDefault="00717C37" w:rsidP="00717C37">
            <w:pPr>
              <w:jc w:val="center"/>
              <w:rPr>
                <w:sz w:val="22"/>
                <w:szCs w:val="22"/>
              </w:rPr>
            </w:pPr>
          </w:p>
        </w:tc>
        <w:tc>
          <w:tcPr>
            <w:tcW w:w="5387" w:type="dxa"/>
            <w:shd w:val="clear" w:color="auto" w:fill="auto"/>
            <w:hideMark/>
          </w:tcPr>
          <w:p w14:paraId="066590FC" w14:textId="77777777" w:rsidR="00717C37" w:rsidRPr="004D0900" w:rsidRDefault="00717C37" w:rsidP="00717C37">
            <w:pPr>
              <w:jc w:val="right"/>
              <w:rPr>
                <w:i/>
                <w:iCs/>
                <w:sz w:val="22"/>
                <w:szCs w:val="22"/>
              </w:rPr>
            </w:pPr>
            <w:r w:rsidRPr="004D0900">
              <w:rPr>
                <w:i/>
                <w:iCs/>
                <w:sz w:val="22"/>
                <w:szCs w:val="22"/>
              </w:rPr>
              <w:t>УСДХ</w:t>
            </w:r>
          </w:p>
        </w:tc>
        <w:tc>
          <w:tcPr>
            <w:tcW w:w="1418" w:type="dxa"/>
            <w:shd w:val="clear" w:color="000000" w:fill="FFFFFF"/>
            <w:noWrap/>
            <w:vAlign w:val="center"/>
            <w:hideMark/>
          </w:tcPr>
          <w:p w14:paraId="0177C1EE" w14:textId="77777777" w:rsidR="00717C37" w:rsidRPr="004D0900" w:rsidRDefault="00717C37" w:rsidP="00717C37">
            <w:pPr>
              <w:jc w:val="right"/>
              <w:rPr>
                <w:i/>
                <w:iCs/>
                <w:sz w:val="22"/>
                <w:szCs w:val="22"/>
              </w:rPr>
            </w:pPr>
            <w:r w:rsidRPr="004D0900">
              <w:rPr>
                <w:i/>
                <w:iCs/>
                <w:sz w:val="22"/>
                <w:szCs w:val="22"/>
              </w:rPr>
              <w:t>1 226 333,9</w:t>
            </w:r>
          </w:p>
        </w:tc>
        <w:tc>
          <w:tcPr>
            <w:tcW w:w="1417" w:type="dxa"/>
            <w:shd w:val="clear" w:color="000000" w:fill="FFFFFF"/>
            <w:noWrap/>
            <w:vAlign w:val="center"/>
            <w:hideMark/>
          </w:tcPr>
          <w:p w14:paraId="6A578BA5" w14:textId="77777777" w:rsidR="00717C37" w:rsidRPr="004D0900" w:rsidRDefault="00717C37" w:rsidP="00717C37">
            <w:pPr>
              <w:jc w:val="right"/>
              <w:rPr>
                <w:i/>
                <w:iCs/>
                <w:sz w:val="22"/>
                <w:szCs w:val="22"/>
              </w:rPr>
            </w:pPr>
            <w:r w:rsidRPr="004D0900">
              <w:rPr>
                <w:i/>
                <w:iCs/>
                <w:sz w:val="22"/>
                <w:szCs w:val="22"/>
              </w:rPr>
              <w:t>2 592 611,3</w:t>
            </w:r>
          </w:p>
        </w:tc>
        <w:tc>
          <w:tcPr>
            <w:tcW w:w="1417" w:type="dxa"/>
            <w:shd w:val="clear" w:color="000000" w:fill="FFFFFF"/>
            <w:noWrap/>
            <w:vAlign w:val="center"/>
            <w:hideMark/>
          </w:tcPr>
          <w:p w14:paraId="3B951E05" w14:textId="77777777" w:rsidR="00717C37" w:rsidRPr="004D0900" w:rsidRDefault="00717C37" w:rsidP="00717C37">
            <w:pPr>
              <w:jc w:val="right"/>
              <w:rPr>
                <w:i/>
                <w:iCs/>
                <w:sz w:val="22"/>
                <w:szCs w:val="22"/>
              </w:rPr>
            </w:pPr>
            <w:r w:rsidRPr="004D0900">
              <w:rPr>
                <w:i/>
                <w:iCs/>
                <w:sz w:val="22"/>
                <w:szCs w:val="22"/>
              </w:rPr>
              <w:t>367 499,8</w:t>
            </w:r>
          </w:p>
        </w:tc>
      </w:tr>
      <w:tr w:rsidR="00717C37" w:rsidRPr="004D0900" w14:paraId="348C99E9" w14:textId="77777777" w:rsidTr="006379BF">
        <w:trPr>
          <w:trHeight w:val="45"/>
        </w:trPr>
        <w:tc>
          <w:tcPr>
            <w:tcW w:w="582" w:type="dxa"/>
            <w:shd w:val="clear" w:color="auto" w:fill="auto"/>
            <w:vAlign w:val="center"/>
            <w:hideMark/>
          </w:tcPr>
          <w:p w14:paraId="36EFCBB8" w14:textId="77777777" w:rsidR="00717C37" w:rsidRPr="00827BFF" w:rsidRDefault="00717C37" w:rsidP="00717C37">
            <w:pPr>
              <w:jc w:val="center"/>
              <w:rPr>
                <w:sz w:val="22"/>
                <w:szCs w:val="22"/>
              </w:rPr>
            </w:pPr>
          </w:p>
        </w:tc>
        <w:tc>
          <w:tcPr>
            <w:tcW w:w="5387" w:type="dxa"/>
            <w:shd w:val="clear" w:color="auto" w:fill="auto"/>
            <w:hideMark/>
          </w:tcPr>
          <w:p w14:paraId="28672132" w14:textId="77777777" w:rsidR="00717C37" w:rsidRPr="004D0900" w:rsidRDefault="00717C37" w:rsidP="00717C37">
            <w:pPr>
              <w:jc w:val="right"/>
              <w:rPr>
                <w:i/>
                <w:iCs/>
                <w:sz w:val="22"/>
                <w:szCs w:val="22"/>
              </w:rPr>
            </w:pPr>
            <w:r w:rsidRPr="004D0900">
              <w:rPr>
                <w:i/>
                <w:iCs/>
                <w:sz w:val="22"/>
                <w:szCs w:val="22"/>
              </w:rPr>
              <w:t>КУИ</w:t>
            </w:r>
          </w:p>
        </w:tc>
        <w:tc>
          <w:tcPr>
            <w:tcW w:w="1418" w:type="dxa"/>
            <w:shd w:val="clear" w:color="000000" w:fill="FFFFFF"/>
            <w:noWrap/>
            <w:vAlign w:val="center"/>
            <w:hideMark/>
          </w:tcPr>
          <w:p w14:paraId="17713C5B" w14:textId="77777777" w:rsidR="00717C37" w:rsidRPr="004D0900" w:rsidRDefault="00717C37" w:rsidP="00717C37">
            <w:pPr>
              <w:jc w:val="right"/>
              <w:rPr>
                <w:i/>
                <w:iCs/>
                <w:sz w:val="22"/>
                <w:szCs w:val="22"/>
              </w:rPr>
            </w:pPr>
            <w:r w:rsidRPr="004D0900">
              <w:rPr>
                <w:i/>
                <w:iCs/>
                <w:sz w:val="22"/>
                <w:szCs w:val="22"/>
              </w:rPr>
              <w:t>333 985,0</w:t>
            </w:r>
          </w:p>
        </w:tc>
        <w:tc>
          <w:tcPr>
            <w:tcW w:w="1417" w:type="dxa"/>
            <w:shd w:val="clear" w:color="000000" w:fill="FFFFFF"/>
            <w:noWrap/>
            <w:vAlign w:val="center"/>
            <w:hideMark/>
          </w:tcPr>
          <w:p w14:paraId="6E252395" w14:textId="77777777" w:rsidR="00717C37" w:rsidRPr="004D0900" w:rsidRDefault="00717C37" w:rsidP="00717C37">
            <w:pPr>
              <w:jc w:val="right"/>
              <w:rPr>
                <w:i/>
                <w:iCs/>
                <w:sz w:val="22"/>
                <w:szCs w:val="22"/>
              </w:rPr>
            </w:pPr>
            <w:r w:rsidRPr="004D0900">
              <w:rPr>
                <w:i/>
                <w:iCs/>
                <w:sz w:val="22"/>
                <w:szCs w:val="22"/>
              </w:rPr>
              <w:t>0,0</w:t>
            </w:r>
          </w:p>
        </w:tc>
        <w:tc>
          <w:tcPr>
            <w:tcW w:w="1417" w:type="dxa"/>
            <w:shd w:val="clear" w:color="000000" w:fill="FFFFFF"/>
            <w:noWrap/>
            <w:vAlign w:val="center"/>
            <w:hideMark/>
          </w:tcPr>
          <w:p w14:paraId="21D2F1A2" w14:textId="77777777" w:rsidR="00717C37" w:rsidRPr="004D0900" w:rsidRDefault="00717C37" w:rsidP="00717C37">
            <w:pPr>
              <w:jc w:val="right"/>
              <w:rPr>
                <w:i/>
                <w:iCs/>
                <w:sz w:val="22"/>
                <w:szCs w:val="22"/>
              </w:rPr>
            </w:pPr>
            <w:r w:rsidRPr="004D0900">
              <w:rPr>
                <w:i/>
                <w:iCs/>
                <w:sz w:val="22"/>
                <w:szCs w:val="22"/>
              </w:rPr>
              <w:t>0,0</w:t>
            </w:r>
          </w:p>
        </w:tc>
      </w:tr>
      <w:tr w:rsidR="00717C37" w:rsidRPr="004D0900" w14:paraId="763EA5E7" w14:textId="77777777" w:rsidTr="006379BF">
        <w:trPr>
          <w:trHeight w:val="45"/>
        </w:trPr>
        <w:tc>
          <w:tcPr>
            <w:tcW w:w="582" w:type="dxa"/>
            <w:shd w:val="clear" w:color="auto" w:fill="auto"/>
            <w:vAlign w:val="center"/>
            <w:hideMark/>
          </w:tcPr>
          <w:p w14:paraId="10F9531E" w14:textId="77777777" w:rsidR="00717C37" w:rsidRPr="00827BFF" w:rsidRDefault="00717C37" w:rsidP="00717C37">
            <w:pPr>
              <w:jc w:val="center"/>
              <w:rPr>
                <w:sz w:val="22"/>
                <w:szCs w:val="22"/>
              </w:rPr>
            </w:pPr>
          </w:p>
        </w:tc>
        <w:tc>
          <w:tcPr>
            <w:tcW w:w="5387" w:type="dxa"/>
            <w:shd w:val="clear" w:color="auto" w:fill="auto"/>
            <w:hideMark/>
          </w:tcPr>
          <w:p w14:paraId="47F666B6"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52CF3287" w14:textId="77777777" w:rsidR="00717C37" w:rsidRPr="004D0900" w:rsidRDefault="00717C37" w:rsidP="00717C37">
            <w:pPr>
              <w:jc w:val="right"/>
              <w:rPr>
                <w:sz w:val="22"/>
                <w:szCs w:val="22"/>
              </w:rPr>
            </w:pPr>
            <w:r w:rsidRPr="004D0900">
              <w:rPr>
                <w:sz w:val="22"/>
                <w:szCs w:val="22"/>
              </w:rPr>
              <w:t>1 903 203,7</w:t>
            </w:r>
          </w:p>
        </w:tc>
        <w:tc>
          <w:tcPr>
            <w:tcW w:w="1417" w:type="dxa"/>
            <w:shd w:val="clear" w:color="000000" w:fill="FFFFFF"/>
            <w:noWrap/>
            <w:vAlign w:val="center"/>
            <w:hideMark/>
          </w:tcPr>
          <w:p w14:paraId="71D239C9" w14:textId="77777777" w:rsidR="00717C37" w:rsidRPr="004D0900" w:rsidRDefault="00717C37" w:rsidP="00717C37">
            <w:pPr>
              <w:jc w:val="right"/>
              <w:rPr>
                <w:sz w:val="22"/>
                <w:szCs w:val="22"/>
              </w:rPr>
            </w:pPr>
            <w:r w:rsidRPr="004D0900">
              <w:rPr>
                <w:sz w:val="22"/>
                <w:szCs w:val="22"/>
              </w:rPr>
              <w:t>3 335 747,6</w:t>
            </w:r>
          </w:p>
        </w:tc>
        <w:tc>
          <w:tcPr>
            <w:tcW w:w="1417" w:type="dxa"/>
            <w:shd w:val="clear" w:color="000000" w:fill="FFFFFF"/>
            <w:noWrap/>
            <w:vAlign w:val="center"/>
            <w:hideMark/>
          </w:tcPr>
          <w:p w14:paraId="28FFBE92" w14:textId="77777777" w:rsidR="00717C37" w:rsidRPr="004D0900" w:rsidRDefault="00717C37" w:rsidP="00717C37">
            <w:pPr>
              <w:jc w:val="right"/>
              <w:rPr>
                <w:sz w:val="22"/>
                <w:szCs w:val="22"/>
              </w:rPr>
            </w:pPr>
            <w:r w:rsidRPr="004D0900">
              <w:rPr>
                <w:sz w:val="22"/>
                <w:szCs w:val="22"/>
              </w:rPr>
              <w:t>1 883 779,7</w:t>
            </w:r>
          </w:p>
        </w:tc>
      </w:tr>
      <w:tr w:rsidR="00717C37" w:rsidRPr="004D0900" w14:paraId="2DA3255A" w14:textId="77777777" w:rsidTr="006379BF">
        <w:trPr>
          <w:trHeight w:val="45"/>
        </w:trPr>
        <w:tc>
          <w:tcPr>
            <w:tcW w:w="582" w:type="dxa"/>
            <w:shd w:val="clear" w:color="auto" w:fill="auto"/>
            <w:vAlign w:val="center"/>
            <w:hideMark/>
          </w:tcPr>
          <w:p w14:paraId="5C6F77F7" w14:textId="77777777" w:rsidR="00717C37" w:rsidRPr="00827BFF" w:rsidRDefault="00717C37" w:rsidP="00717C37">
            <w:pPr>
              <w:jc w:val="center"/>
              <w:rPr>
                <w:sz w:val="22"/>
                <w:szCs w:val="22"/>
              </w:rPr>
            </w:pPr>
          </w:p>
        </w:tc>
        <w:tc>
          <w:tcPr>
            <w:tcW w:w="5387" w:type="dxa"/>
            <w:shd w:val="clear" w:color="auto" w:fill="auto"/>
            <w:noWrap/>
            <w:vAlign w:val="bottom"/>
            <w:hideMark/>
          </w:tcPr>
          <w:p w14:paraId="3B5A320C"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0E3EBEBE" w14:textId="77777777" w:rsidR="00717C37" w:rsidRPr="004D0900" w:rsidRDefault="00717C37" w:rsidP="00717C37">
            <w:pPr>
              <w:jc w:val="right"/>
              <w:rPr>
                <w:sz w:val="22"/>
                <w:szCs w:val="22"/>
              </w:rPr>
            </w:pPr>
            <w:r w:rsidRPr="004D0900">
              <w:rPr>
                <w:sz w:val="22"/>
                <w:szCs w:val="22"/>
              </w:rPr>
              <w:t>22,8</w:t>
            </w:r>
          </w:p>
        </w:tc>
        <w:tc>
          <w:tcPr>
            <w:tcW w:w="1417" w:type="dxa"/>
            <w:shd w:val="clear" w:color="000000" w:fill="FFFFFF"/>
            <w:noWrap/>
            <w:vAlign w:val="center"/>
            <w:hideMark/>
          </w:tcPr>
          <w:p w14:paraId="18284456" w14:textId="77777777" w:rsidR="00717C37" w:rsidRPr="004D0900" w:rsidRDefault="00717C37" w:rsidP="00717C37">
            <w:pPr>
              <w:jc w:val="right"/>
              <w:rPr>
                <w:sz w:val="22"/>
                <w:szCs w:val="22"/>
              </w:rPr>
            </w:pPr>
            <w:r w:rsidRPr="004D0900">
              <w:rPr>
                <w:sz w:val="22"/>
                <w:szCs w:val="22"/>
              </w:rPr>
              <w:t>42,9</w:t>
            </w:r>
          </w:p>
        </w:tc>
        <w:tc>
          <w:tcPr>
            <w:tcW w:w="1417" w:type="dxa"/>
            <w:shd w:val="clear" w:color="000000" w:fill="FFFFFF"/>
            <w:noWrap/>
            <w:vAlign w:val="center"/>
            <w:hideMark/>
          </w:tcPr>
          <w:p w14:paraId="5BD24B64" w14:textId="77777777" w:rsidR="00717C37" w:rsidRPr="004D0900" w:rsidRDefault="00717C37" w:rsidP="00717C37">
            <w:pPr>
              <w:jc w:val="right"/>
              <w:rPr>
                <w:sz w:val="22"/>
                <w:szCs w:val="22"/>
              </w:rPr>
            </w:pPr>
            <w:r w:rsidRPr="004D0900">
              <w:rPr>
                <w:sz w:val="22"/>
                <w:szCs w:val="22"/>
              </w:rPr>
              <w:t>26,0</w:t>
            </w:r>
          </w:p>
        </w:tc>
      </w:tr>
      <w:tr w:rsidR="00717C37" w:rsidRPr="004D0900" w14:paraId="61BAE93C" w14:textId="77777777" w:rsidTr="006379BF">
        <w:trPr>
          <w:trHeight w:val="165"/>
        </w:trPr>
        <w:tc>
          <w:tcPr>
            <w:tcW w:w="582" w:type="dxa"/>
            <w:shd w:val="clear" w:color="auto" w:fill="C6D9F1" w:themeFill="text2" w:themeFillTint="33"/>
            <w:vAlign w:val="center"/>
            <w:hideMark/>
          </w:tcPr>
          <w:p w14:paraId="66DCC85B" w14:textId="77777777" w:rsidR="00717C37" w:rsidRPr="004D0900" w:rsidRDefault="00717C37" w:rsidP="00717C37">
            <w:pPr>
              <w:jc w:val="center"/>
              <w:rPr>
                <w:sz w:val="22"/>
                <w:szCs w:val="22"/>
              </w:rPr>
            </w:pPr>
            <w:r w:rsidRPr="004D0900">
              <w:rPr>
                <w:sz w:val="22"/>
                <w:szCs w:val="22"/>
              </w:rPr>
              <w:t>5</w:t>
            </w:r>
          </w:p>
        </w:tc>
        <w:tc>
          <w:tcPr>
            <w:tcW w:w="9639" w:type="dxa"/>
            <w:gridSpan w:val="4"/>
            <w:shd w:val="clear" w:color="auto" w:fill="C6D9F1" w:themeFill="text2" w:themeFillTint="33"/>
            <w:hideMark/>
          </w:tcPr>
          <w:p w14:paraId="3EFF4305" w14:textId="77777777" w:rsidR="00717C37" w:rsidRPr="004D0900" w:rsidRDefault="00717C37" w:rsidP="00DA18E3">
            <w:pPr>
              <w:jc w:val="both"/>
              <w:rPr>
                <w:b/>
                <w:bCs/>
                <w:sz w:val="22"/>
                <w:szCs w:val="22"/>
              </w:rPr>
            </w:pPr>
            <w:r>
              <w:rPr>
                <w:b/>
                <w:bCs/>
                <w:sz w:val="22"/>
                <w:szCs w:val="22"/>
              </w:rPr>
              <w:t>«</w:t>
            </w:r>
            <w:r w:rsidRPr="004D0900">
              <w:rPr>
                <w:b/>
                <w:bCs/>
                <w:sz w:val="22"/>
                <w:szCs w:val="22"/>
              </w:rPr>
              <w:t>Управление муниципальными финансами и муниципальным долгом города Оренбурга</w:t>
            </w:r>
            <w:r>
              <w:rPr>
                <w:b/>
                <w:bCs/>
                <w:sz w:val="22"/>
                <w:szCs w:val="22"/>
              </w:rPr>
              <w:t>»</w:t>
            </w:r>
          </w:p>
        </w:tc>
      </w:tr>
      <w:tr w:rsidR="00717C37" w:rsidRPr="004D0900" w14:paraId="68DEB95C" w14:textId="77777777" w:rsidTr="006379BF">
        <w:trPr>
          <w:trHeight w:val="184"/>
        </w:trPr>
        <w:tc>
          <w:tcPr>
            <w:tcW w:w="582" w:type="dxa"/>
            <w:shd w:val="clear" w:color="auto" w:fill="auto"/>
            <w:vAlign w:val="center"/>
            <w:hideMark/>
          </w:tcPr>
          <w:p w14:paraId="5A929B81" w14:textId="77777777" w:rsidR="00717C37" w:rsidRPr="004D0900" w:rsidRDefault="00717C37" w:rsidP="00717C37">
            <w:pPr>
              <w:jc w:val="center"/>
              <w:rPr>
                <w:sz w:val="22"/>
                <w:szCs w:val="22"/>
              </w:rPr>
            </w:pPr>
          </w:p>
        </w:tc>
        <w:tc>
          <w:tcPr>
            <w:tcW w:w="5387" w:type="dxa"/>
            <w:shd w:val="clear" w:color="auto" w:fill="auto"/>
            <w:noWrap/>
            <w:vAlign w:val="bottom"/>
            <w:hideMark/>
          </w:tcPr>
          <w:p w14:paraId="4564959B"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3ECC2ACF" w14:textId="77777777" w:rsidR="00717C37" w:rsidRPr="004D0900" w:rsidRDefault="00717C37" w:rsidP="00717C37">
            <w:pPr>
              <w:jc w:val="right"/>
              <w:rPr>
                <w:sz w:val="22"/>
                <w:szCs w:val="22"/>
              </w:rPr>
            </w:pPr>
            <w:r w:rsidRPr="004D0900">
              <w:rPr>
                <w:sz w:val="22"/>
                <w:szCs w:val="22"/>
              </w:rPr>
              <w:t xml:space="preserve">105 499,0 </w:t>
            </w:r>
          </w:p>
        </w:tc>
        <w:tc>
          <w:tcPr>
            <w:tcW w:w="1417" w:type="dxa"/>
            <w:shd w:val="clear" w:color="000000" w:fill="FFFFFF"/>
            <w:noWrap/>
            <w:vAlign w:val="center"/>
            <w:hideMark/>
          </w:tcPr>
          <w:p w14:paraId="39931653" w14:textId="77777777" w:rsidR="00717C37" w:rsidRPr="004D0900" w:rsidRDefault="00717C37" w:rsidP="00717C37">
            <w:pPr>
              <w:jc w:val="right"/>
              <w:rPr>
                <w:sz w:val="22"/>
                <w:szCs w:val="22"/>
              </w:rPr>
            </w:pPr>
            <w:r w:rsidRPr="004D0900">
              <w:rPr>
                <w:sz w:val="22"/>
                <w:szCs w:val="22"/>
              </w:rPr>
              <w:t xml:space="preserve">106 740,0 </w:t>
            </w:r>
          </w:p>
        </w:tc>
        <w:tc>
          <w:tcPr>
            <w:tcW w:w="1417" w:type="dxa"/>
            <w:shd w:val="clear" w:color="000000" w:fill="FFFFFF"/>
            <w:noWrap/>
            <w:vAlign w:val="center"/>
            <w:hideMark/>
          </w:tcPr>
          <w:p w14:paraId="5ACC40CC" w14:textId="77777777" w:rsidR="00717C37" w:rsidRPr="004D0900" w:rsidRDefault="00717C37" w:rsidP="00717C37">
            <w:pPr>
              <w:jc w:val="right"/>
              <w:rPr>
                <w:sz w:val="22"/>
                <w:szCs w:val="22"/>
              </w:rPr>
            </w:pPr>
            <w:r w:rsidRPr="004D0900">
              <w:rPr>
                <w:sz w:val="22"/>
                <w:szCs w:val="22"/>
              </w:rPr>
              <w:t xml:space="preserve">116 131,0 </w:t>
            </w:r>
          </w:p>
        </w:tc>
      </w:tr>
      <w:tr w:rsidR="00717C37" w:rsidRPr="004D0900" w14:paraId="5E089E9F" w14:textId="77777777" w:rsidTr="006379BF">
        <w:trPr>
          <w:trHeight w:val="480"/>
        </w:trPr>
        <w:tc>
          <w:tcPr>
            <w:tcW w:w="582" w:type="dxa"/>
            <w:shd w:val="clear" w:color="auto" w:fill="auto"/>
            <w:vAlign w:val="center"/>
            <w:hideMark/>
          </w:tcPr>
          <w:p w14:paraId="4379E3CD" w14:textId="77777777" w:rsidR="00717C37" w:rsidRPr="004D0900" w:rsidRDefault="00717C37" w:rsidP="00717C37">
            <w:pPr>
              <w:jc w:val="center"/>
              <w:rPr>
                <w:sz w:val="22"/>
                <w:szCs w:val="22"/>
              </w:rPr>
            </w:pPr>
          </w:p>
        </w:tc>
        <w:tc>
          <w:tcPr>
            <w:tcW w:w="5387" w:type="dxa"/>
            <w:shd w:val="clear" w:color="auto" w:fill="auto"/>
            <w:noWrap/>
            <w:vAlign w:val="bottom"/>
            <w:hideMark/>
          </w:tcPr>
          <w:p w14:paraId="36250019"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448183A4" w14:textId="77777777" w:rsidR="00717C37" w:rsidRPr="004D0900" w:rsidRDefault="00717C37" w:rsidP="00717C37">
            <w:pPr>
              <w:jc w:val="right"/>
              <w:rPr>
                <w:sz w:val="22"/>
                <w:szCs w:val="22"/>
              </w:rPr>
            </w:pPr>
            <w:r w:rsidRPr="004D0900">
              <w:rPr>
                <w:sz w:val="22"/>
                <w:szCs w:val="22"/>
              </w:rPr>
              <w:t xml:space="preserve">112 166,3 </w:t>
            </w:r>
          </w:p>
        </w:tc>
        <w:tc>
          <w:tcPr>
            <w:tcW w:w="1417" w:type="dxa"/>
            <w:shd w:val="clear" w:color="000000" w:fill="FFFFFF"/>
            <w:noWrap/>
            <w:vAlign w:val="center"/>
            <w:hideMark/>
          </w:tcPr>
          <w:p w14:paraId="37A40C23" w14:textId="77777777" w:rsidR="00717C37" w:rsidRPr="004D0900" w:rsidRDefault="00717C37" w:rsidP="00717C37">
            <w:pPr>
              <w:jc w:val="right"/>
              <w:rPr>
                <w:sz w:val="22"/>
                <w:szCs w:val="22"/>
              </w:rPr>
            </w:pPr>
            <w:r w:rsidRPr="004D0900">
              <w:rPr>
                <w:sz w:val="22"/>
                <w:szCs w:val="22"/>
              </w:rPr>
              <w:t xml:space="preserve">119 145,4 </w:t>
            </w:r>
          </w:p>
        </w:tc>
        <w:tc>
          <w:tcPr>
            <w:tcW w:w="1417" w:type="dxa"/>
            <w:shd w:val="clear" w:color="000000" w:fill="FFFFFF"/>
            <w:noWrap/>
            <w:vAlign w:val="center"/>
            <w:hideMark/>
          </w:tcPr>
          <w:p w14:paraId="2B726139" w14:textId="77777777" w:rsidR="00717C37" w:rsidRPr="004D0900" w:rsidRDefault="00717C37" w:rsidP="00717C37">
            <w:pPr>
              <w:jc w:val="right"/>
              <w:rPr>
                <w:sz w:val="22"/>
                <w:szCs w:val="22"/>
              </w:rPr>
            </w:pPr>
            <w:r w:rsidRPr="004D0900">
              <w:rPr>
                <w:sz w:val="22"/>
                <w:szCs w:val="22"/>
              </w:rPr>
              <w:t xml:space="preserve">119 485,4 </w:t>
            </w:r>
          </w:p>
        </w:tc>
      </w:tr>
      <w:tr w:rsidR="00717C37" w:rsidRPr="004D0900" w14:paraId="1D388528" w14:textId="77777777" w:rsidTr="006379BF">
        <w:trPr>
          <w:trHeight w:val="223"/>
        </w:trPr>
        <w:tc>
          <w:tcPr>
            <w:tcW w:w="582" w:type="dxa"/>
            <w:shd w:val="clear" w:color="auto" w:fill="auto"/>
            <w:vAlign w:val="center"/>
            <w:hideMark/>
          </w:tcPr>
          <w:p w14:paraId="0BBA2E94" w14:textId="77777777" w:rsidR="00717C37" w:rsidRPr="00827BFF" w:rsidRDefault="00717C37" w:rsidP="00717C37">
            <w:pPr>
              <w:jc w:val="center"/>
              <w:rPr>
                <w:sz w:val="22"/>
                <w:szCs w:val="22"/>
              </w:rPr>
            </w:pPr>
          </w:p>
        </w:tc>
        <w:tc>
          <w:tcPr>
            <w:tcW w:w="5387" w:type="dxa"/>
            <w:shd w:val="clear" w:color="auto" w:fill="auto"/>
            <w:hideMark/>
          </w:tcPr>
          <w:p w14:paraId="00999E10" w14:textId="77777777" w:rsidR="00717C37" w:rsidRPr="004D0900" w:rsidRDefault="00717C37" w:rsidP="00717C37">
            <w:pPr>
              <w:jc w:val="right"/>
              <w:rPr>
                <w:i/>
                <w:iCs/>
                <w:sz w:val="22"/>
                <w:szCs w:val="22"/>
              </w:rPr>
            </w:pPr>
            <w:r w:rsidRPr="004D0900">
              <w:rPr>
                <w:i/>
                <w:iCs/>
                <w:sz w:val="22"/>
                <w:szCs w:val="22"/>
              </w:rPr>
              <w:t>Финансовое управление</w:t>
            </w:r>
          </w:p>
        </w:tc>
        <w:tc>
          <w:tcPr>
            <w:tcW w:w="1418" w:type="dxa"/>
            <w:shd w:val="clear" w:color="000000" w:fill="FFFFFF"/>
            <w:noWrap/>
            <w:vAlign w:val="center"/>
            <w:hideMark/>
          </w:tcPr>
          <w:p w14:paraId="20518B6E" w14:textId="77777777" w:rsidR="00717C37" w:rsidRPr="004D0900" w:rsidRDefault="00717C37" w:rsidP="00717C37">
            <w:pPr>
              <w:jc w:val="right"/>
              <w:rPr>
                <w:i/>
                <w:iCs/>
                <w:sz w:val="22"/>
                <w:szCs w:val="22"/>
              </w:rPr>
            </w:pPr>
            <w:r w:rsidRPr="004D0900">
              <w:rPr>
                <w:i/>
                <w:iCs/>
                <w:sz w:val="22"/>
                <w:szCs w:val="22"/>
              </w:rPr>
              <w:t xml:space="preserve">96 940,9 </w:t>
            </w:r>
          </w:p>
        </w:tc>
        <w:tc>
          <w:tcPr>
            <w:tcW w:w="1417" w:type="dxa"/>
            <w:shd w:val="clear" w:color="000000" w:fill="FFFFFF"/>
            <w:noWrap/>
            <w:vAlign w:val="center"/>
            <w:hideMark/>
          </w:tcPr>
          <w:p w14:paraId="735EB69A" w14:textId="77777777" w:rsidR="00717C37" w:rsidRPr="004D0900" w:rsidRDefault="00717C37" w:rsidP="00717C37">
            <w:pPr>
              <w:jc w:val="right"/>
              <w:rPr>
                <w:i/>
                <w:iCs/>
                <w:sz w:val="22"/>
                <w:szCs w:val="22"/>
              </w:rPr>
            </w:pPr>
            <w:r w:rsidRPr="004D0900">
              <w:rPr>
                <w:i/>
                <w:iCs/>
                <w:sz w:val="22"/>
                <w:szCs w:val="22"/>
              </w:rPr>
              <w:t xml:space="preserve">102 448,8 </w:t>
            </w:r>
          </w:p>
        </w:tc>
        <w:tc>
          <w:tcPr>
            <w:tcW w:w="1417" w:type="dxa"/>
            <w:shd w:val="clear" w:color="000000" w:fill="FFFFFF"/>
            <w:noWrap/>
            <w:vAlign w:val="center"/>
            <w:hideMark/>
          </w:tcPr>
          <w:p w14:paraId="13902DC4" w14:textId="77777777" w:rsidR="00717C37" w:rsidRPr="004D0900" w:rsidRDefault="00717C37" w:rsidP="00717C37">
            <w:pPr>
              <w:jc w:val="right"/>
              <w:rPr>
                <w:i/>
                <w:iCs/>
                <w:sz w:val="22"/>
                <w:szCs w:val="22"/>
              </w:rPr>
            </w:pPr>
            <w:r w:rsidRPr="004D0900">
              <w:rPr>
                <w:i/>
                <w:iCs/>
                <w:sz w:val="22"/>
                <w:szCs w:val="22"/>
              </w:rPr>
              <w:t xml:space="preserve">102 648,8 </w:t>
            </w:r>
          </w:p>
        </w:tc>
      </w:tr>
      <w:tr w:rsidR="00717C37" w:rsidRPr="004D0900" w14:paraId="6EC820C0" w14:textId="77777777" w:rsidTr="006379BF">
        <w:trPr>
          <w:trHeight w:val="45"/>
        </w:trPr>
        <w:tc>
          <w:tcPr>
            <w:tcW w:w="582" w:type="dxa"/>
            <w:shd w:val="clear" w:color="auto" w:fill="auto"/>
            <w:vAlign w:val="center"/>
            <w:hideMark/>
          </w:tcPr>
          <w:p w14:paraId="1C5917EA" w14:textId="77777777" w:rsidR="00717C37" w:rsidRPr="00827BFF" w:rsidRDefault="00717C37" w:rsidP="00717C37">
            <w:pPr>
              <w:jc w:val="center"/>
              <w:rPr>
                <w:sz w:val="22"/>
                <w:szCs w:val="22"/>
              </w:rPr>
            </w:pPr>
          </w:p>
        </w:tc>
        <w:tc>
          <w:tcPr>
            <w:tcW w:w="5387" w:type="dxa"/>
            <w:shd w:val="clear" w:color="auto" w:fill="auto"/>
            <w:hideMark/>
          </w:tcPr>
          <w:p w14:paraId="20F73152" w14:textId="77777777" w:rsidR="00717C37" w:rsidRPr="004D0900" w:rsidRDefault="00717C37" w:rsidP="00717C37">
            <w:pPr>
              <w:jc w:val="right"/>
              <w:rPr>
                <w:i/>
                <w:iCs/>
                <w:sz w:val="22"/>
                <w:szCs w:val="22"/>
              </w:rPr>
            </w:pPr>
            <w:r w:rsidRPr="004D0900">
              <w:rPr>
                <w:i/>
                <w:iCs/>
                <w:sz w:val="22"/>
                <w:szCs w:val="22"/>
              </w:rPr>
              <w:t>КРУ</w:t>
            </w:r>
          </w:p>
        </w:tc>
        <w:tc>
          <w:tcPr>
            <w:tcW w:w="1418" w:type="dxa"/>
            <w:shd w:val="clear" w:color="000000" w:fill="FFFFFF"/>
            <w:noWrap/>
            <w:vAlign w:val="center"/>
            <w:hideMark/>
          </w:tcPr>
          <w:p w14:paraId="462BCAF0" w14:textId="77777777" w:rsidR="00717C37" w:rsidRPr="004D0900" w:rsidRDefault="00717C37" w:rsidP="00717C37">
            <w:pPr>
              <w:jc w:val="right"/>
              <w:rPr>
                <w:i/>
                <w:iCs/>
                <w:sz w:val="22"/>
                <w:szCs w:val="22"/>
              </w:rPr>
            </w:pPr>
            <w:r w:rsidRPr="004D0900">
              <w:rPr>
                <w:i/>
                <w:iCs/>
                <w:sz w:val="22"/>
                <w:szCs w:val="22"/>
              </w:rPr>
              <w:t xml:space="preserve">15 225,4 </w:t>
            </w:r>
          </w:p>
        </w:tc>
        <w:tc>
          <w:tcPr>
            <w:tcW w:w="1417" w:type="dxa"/>
            <w:shd w:val="clear" w:color="000000" w:fill="FFFFFF"/>
            <w:noWrap/>
            <w:vAlign w:val="center"/>
            <w:hideMark/>
          </w:tcPr>
          <w:p w14:paraId="19154337" w14:textId="77777777" w:rsidR="00717C37" w:rsidRPr="004D0900" w:rsidRDefault="00717C37" w:rsidP="00717C37">
            <w:pPr>
              <w:jc w:val="right"/>
              <w:rPr>
                <w:i/>
                <w:iCs/>
                <w:sz w:val="22"/>
                <w:szCs w:val="22"/>
              </w:rPr>
            </w:pPr>
            <w:r w:rsidRPr="004D0900">
              <w:rPr>
                <w:i/>
                <w:iCs/>
                <w:sz w:val="22"/>
                <w:szCs w:val="22"/>
              </w:rPr>
              <w:t xml:space="preserve">16 696,6 </w:t>
            </w:r>
          </w:p>
        </w:tc>
        <w:tc>
          <w:tcPr>
            <w:tcW w:w="1417" w:type="dxa"/>
            <w:shd w:val="clear" w:color="000000" w:fill="FFFFFF"/>
            <w:noWrap/>
            <w:vAlign w:val="center"/>
            <w:hideMark/>
          </w:tcPr>
          <w:p w14:paraId="5FC04947" w14:textId="77777777" w:rsidR="00717C37" w:rsidRPr="004D0900" w:rsidRDefault="00717C37" w:rsidP="00717C37">
            <w:pPr>
              <w:jc w:val="right"/>
              <w:rPr>
                <w:i/>
                <w:iCs/>
                <w:sz w:val="22"/>
                <w:szCs w:val="22"/>
              </w:rPr>
            </w:pPr>
            <w:r w:rsidRPr="004D0900">
              <w:rPr>
                <w:i/>
                <w:iCs/>
                <w:sz w:val="22"/>
                <w:szCs w:val="22"/>
              </w:rPr>
              <w:t xml:space="preserve">16 836,6 </w:t>
            </w:r>
          </w:p>
        </w:tc>
      </w:tr>
      <w:tr w:rsidR="00717C37" w:rsidRPr="004D0900" w14:paraId="3C3EA828" w14:textId="77777777" w:rsidTr="006379BF">
        <w:trPr>
          <w:trHeight w:val="104"/>
        </w:trPr>
        <w:tc>
          <w:tcPr>
            <w:tcW w:w="582" w:type="dxa"/>
            <w:shd w:val="clear" w:color="auto" w:fill="auto"/>
            <w:vAlign w:val="center"/>
            <w:hideMark/>
          </w:tcPr>
          <w:p w14:paraId="0E9D5E8A" w14:textId="77777777" w:rsidR="00717C37" w:rsidRPr="00827BFF" w:rsidRDefault="00717C37" w:rsidP="00717C37">
            <w:pPr>
              <w:jc w:val="center"/>
              <w:rPr>
                <w:sz w:val="22"/>
                <w:szCs w:val="22"/>
              </w:rPr>
            </w:pPr>
          </w:p>
        </w:tc>
        <w:tc>
          <w:tcPr>
            <w:tcW w:w="5387" w:type="dxa"/>
            <w:shd w:val="clear" w:color="auto" w:fill="auto"/>
            <w:hideMark/>
          </w:tcPr>
          <w:p w14:paraId="4640801E"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337FCA47" w14:textId="77777777" w:rsidR="00717C37" w:rsidRPr="004D0900" w:rsidRDefault="00717C37" w:rsidP="00717C37">
            <w:pPr>
              <w:jc w:val="right"/>
              <w:rPr>
                <w:sz w:val="22"/>
                <w:szCs w:val="22"/>
              </w:rPr>
            </w:pPr>
            <w:r w:rsidRPr="004D0900">
              <w:rPr>
                <w:sz w:val="22"/>
                <w:szCs w:val="22"/>
              </w:rPr>
              <w:t xml:space="preserve">6 667,3 </w:t>
            </w:r>
          </w:p>
        </w:tc>
        <w:tc>
          <w:tcPr>
            <w:tcW w:w="1417" w:type="dxa"/>
            <w:shd w:val="clear" w:color="000000" w:fill="FFFFFF"/>
            <w:noWrap/>
            <w:vAlign w:val="center"/>
            <w:hideMark/>
          </w:tcPr>
          <w:p w14:paraId="487FD54B" w14:textId="77777777" w:rsidR="00717C37" w:rsidRPr="004D0900" w:rsidRDefault="00717C37" w:rsidP="00717C37">
            <w:pPr>
              <w:jc w:val="right"/>
              <w:rPr>
                <w:sz w:val="22"/>
                <w:szCs w:val="22"/>
              </w:rPr>
            </w:pPr>
            <w:r w:rsidRPr="004D0900">
              <w:rPr>
                <w:sz w:val="22"/>
                <w:szCs w:val="22"/>
              </w:rPr>
              <w:t xml:space="preserve">12 405,4 </w:t>
            </w:r>
          </w:p>
        </w:tc>
        <w:tc>
          <w:tcPr>
            <w:tcW w:w="1417" w:type="dxa"/>
            <w:shd w:val="clear" w:color="000000" w:fill="FFFFFF"/>
            <w:noWrap/>
            <w:vAlign w:val="center"/>
            <w:hideMark/>
          </w:tcPr>
          <w:p w14:paraId="6B266D5E" w14:textId="77777777" w:rsidR="00717C37" w:rsidRPr="004D0900" w:rsidRDefault="00717C37" w:rsidP="00717C37">
            <w:pPr>
              <w:jc w:val="right"/>
              <w:rPr>
                <w:sz w:val="22"/>
                <w:szCs w:val="22"/>
              </w:rPr>
            </w:pPr>
            <w:r w:rsidRPr="004D0900">
              <w:rPr>
                <w:sz w:val="22"/>
                <w:szCs w:val="22"/>
              </w:rPr>
              <w:t xml:space="preserve">3 354,4 </w:t>
            </w:r>
          </w:p>
        </w:tc>
      </w:tr>
      <w:tr w:rsidR="00717C37" w:rsidRPr="004D0900" w14:paraId="6ECB7C1C" w14:textId="77777777" w:rsidTr="006379BF">
        <w:trPr>
          <w:trHeight w:val="45"/>
        </w:trPr>
        <w:tc>
          <w:tcPr>
            <w:tcW w:w="582" w:type="dxa"/>
            <w:shd w:val="clear" w:color="auto" w:fill="auto"/>
            <w:vAlign w:val="center"/>
            <w:hideMark/>
          </w:tcPr>
          <w:p w14:paraId="4AC5EDDB" w14:textId="77777777" w:rsidR="00717C37" w:rsidRPr="00827BFF" w:rsidRDefault="00717C37" w:rsidP="00717C37">
            <w:pPr>
              <w:jc w:val="center"/>
              <w:rPr>
                <w:sz w:val="22"/>
                <w:szCs w:val="22"/>
              </w:rPr>
            </w:pPr>
          </w:p>
        </w:tc>
        <w:tc>
          <w:tcPr>
            <w:tcW w:w="5387" w:type="dxa"/>
            <w:shd w:val="clear" w:color="auto" w:fill="auto"/>
            <w:noWrap/>
            <w:vAlign w:val="bottom"/>
            <w:hideMark/>
          </w:tcPr>
          <w:p w14:paraId="2642D6E8"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6D3B4EC8" w14:textId="77777777" w:rsidR="00717C37" w:rsidRPr="004D0900" w:rsidRDefault="00717C37" w:rsidP="00717C37">
            <w:pPr>
              <w:jc w:val="right"/>
              <w:rPr>
                <w:sz w:val="22"/>
                <w:szCs w:val="22"/>
              </w:rPr>
            </w:pPr>
            <w:r w:rsidRPr="004D0900">
              <w:rPr>
                <w:sz w:val="22"/>
                <w:szCs w:val="22"/>
              </w:rPr>
              <w:t xml:space="preserve">6,3 </w:t>
            </w:r>
          </w:p>
        </w:tc>
        <w:tc>
          <w:tcPr>
            <w:tcW w:w="1417" w:type="dxa"/>
            <w:shd w:val="clear" w:color="000000" w:fill="FFFFFF"/>
            <w:noWrap/>
            <w:vAlign w:val="center"/>
            <w:hideMark/>
          </w:tcPr>
          <w:p w14:paraId="174A39F5" w14:textId="77777777" w:rsidR="00717C37" w:rsidRPr="004D0900" w:rsidRDefault="00717C37" w:rsidP="00717C37">
            <w:pPr>
              <w:jc w:val="right"/>
              <w:rPr>
                <w:sz w:val="22"/>
                <w:szCs w:val="22"/>
              </w:rPr>
            </w:pPr>
            <w:r w:rsidRPr="004D0900">
              <w:rPr>
                <w:sz w:val="22"/>
                <w:szCs w:val="22"/>
              </w:rPr>
              <w:t xml:space="preserve">11,6 </w:t>
            </w:r>
          </w:p>
        </w:tc>
        <w:tc>
          <w:tcPr>
            <w:tcW w:w="1417" w:type="dxa"/>
            <w:shd w:val="clear" w:color="000000" w:fill="FFFFFF"/>
            <w:noWrap/>
            <w:vAlign w:val="center"/>
            <w:hideMark/>
          </w:tcPr>
          <w:p w14:paraId="159E23AE" w14:textId="77777777" w:rsidR="00717C37" w:rsidRPr="004D0900" w:rsidRDefault="00717C37" w:rsidP="00717C37">
            <w:pPr>
              <w:jc w:val="right"/>
              <w:rPr>
                <w:sz w:val="22"/>
                <w:szCs w:val="22"/>
              </w:rPr>
            </w:pPr>
            <w:r w:rsidRPr="004D0900">
              <w:rPr>
                <w:sz w:val="22"/>
                <w:szCs w:val="22"/>
              </w:rPr>
              <w:t xml:space="preserve">2,9 </w:t>
            </w:r>
          </w:p>
        </w:tc>
      </w:tr>
      <w:tr w:rsidR="00717C37" w:rsidRPr="004D0900" w14:paraId="0D287BA7" w14:textId="77777777" w:rsidTr="006379BF">
        <w:trPr>
          <w:trHeight w:val="480"/>
        </w:trPr>
        <w:tc>
          <w:tcPr>
            <w:tcW w:w="582" w:type="dxa"/>
            <w:shd w:val="clear" w:color="auto" w:fill="C6D9F1" w:themeFill="text2" w:themeFillTint="33"/>
            <w:vAlign w:val="center"/>
            <w:hideMark/>
          </w:tcPr>
          <w:p w14:paraId="0F653D54" w14:textId="77777777" w:rsidR="00717C37" w:rsidRPr="004D0900" w:rsidRDefault="00717C37" w:rsidP="00717C37">
            <w:pPr>
              <w:jc w:val="center"/>
              <w:rPr>
                <w:sz w:val="22"/>
                <w:szCs w:val="22"/>
              </w:rPr>
            </w:pPr>
            <w:r w:rsidRPr="004D0900">
              <w:rPr>
                <w:sz w:val="22"/>
                <w:szCs w:val="22"/>
              </w:rPr>
              <w:t>6</w:t>
            </w:r>
          </w:p>
        </w:tc>
        <w:tc>
          <w:tcPr>
            <w:tcW w:w="9639" w:type="dxa"/>
            <w:gridSpan w:val="4"/>
            <w:shd w:val="clear" w:color="auto" w:fill="C6D9F1" w:themeFill="text2" w:themeFillTint="33"/>
            <w:hideMark/>
          </w:tcPr>
          <w:p w14:paraId="39EE7C6F" w14:textId="77777777" w:rsidR="00717C37" w:rsidRPr="004D0900" w:rsidRDefault="00717C37" w:rsidP="00717C37">
            <w:pPr>
              <w:rPr>
                <w:b/>
                <w:bCs/>
                <w:sz w:val="22"/>
                <w:szCs w:val="22"/>
              </w:rPr>
            </w:pPr>
            <w:r>
              <w:rPr>
                <w:b/>
                <w:bCs/>
                <w:sz w:val="22"/>
                <w:szCs w:val="22"/>
              </w:rPr>
              <w:t>«</w:t>
            </w:r>
            <w:r w:rsidRPr="004D0900">
              <w:rPr>
                <w:b/>
                <w:bCs/>
                <w:sz w:val="22"/>
                <w:szCs w:val="22"/>
              </w:rPr>
              <w:t>Муниципальная программа энергосбережения и повышения энергетической эффективности в городе Оренбурге на 2016-2022 годы</w:t>
            </w:r>
            <w:r>
              <w:rPr>
                <w:b/>
                <w:bCs/>
                <w:sz w:val="22"/>
                <w:szCs w:val="22"/>
              </w:rPr>
              <w:t>»</w:t>
            </w:r>
          </w:p>
        </w:tc>
      </w:tr>
      <w:tr w:rsidR="00717C37" w:rsidRPr="004D0900" w14:paraId="4EB31A8D" w14:textId="77777777" w:rsidTr="006379BF">
        <w:trPr>
          <w:trHeight w:val="175"/>
        </w:trPr>
        <w:tc>
          <w:tcPr>
            <w:tcW w:w="582" w:type="dxa"/>
            <w:shd w:val="clear" w:color="auto" w:fill="auto"/>
            <w:vAlign w:val="center"/>
            <w:hideMark/>
          </w:tcPr>
          <w:p w14:paraId="651C7A86" w14:textId="77777777" w:rsidR="00717C37" w:rsidRPr="004D0900" w:rsidRDefault="00717C37" w:rsidP="00717C37">
            <w:pPr>
              <w:jc w:val="center"/>
              <w:rPr>
                <w:sz w:val="22"/>
                <w:szCs w:val="22"/>
              </w:rPr>
            </w:pPr>
          </w:p>
        </w:tc>
        <w:tc>
          <w:tcPr>
            <w:tcW w:w="5387" w:type="dxa"/>
            <w:shd w:val="clear" w:color="auto" w:fill="auto"/>
            <w:noWrap/>
            <w:vAlign w:val="bottom"/>
            <w:hideMark/>
          </w:tcPr>
          <w:p w14:paraId="1095641D"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4E2E628F" w14:textId="77777777" w:rsidR="00717C37" w:rsidRPr="004D0900" w:rsidRDefault="00717C37" w:rsidP="00717C37">
            <w:pPr>
              <w:jc w:val="right"/>
              <w:rPr>
                <w:sz w:val="22"/>
                <w:szCs w:val="22"/>
              </w:rPr>
            </w:pPr>
            <w:r w:rsidRPr="004D0900">
              <w:rPr>
                <w:sz w:val="22"/>
                <w:szCs w:val="22"/>
              </w:rPr>
              <w:t>11 050,0</w:t>
            </w:r>
          </w:p>
        </w:tc>
        <w:tc>
          <w:tcPr>
            <w:tcW w:w="1417" w:type="dxa"/>
            <w:shd w:val="clear" w:color="000000" w:fill="FFFFFF"/>
            <w:noWrap/>
            <w:vAlign w:val="center"/>
            <w:hideMark/>
          </w:tcPr>
          <w:p w14:paraId="6487E05D" w14:textId="77777777" w:rsidR="00717C37" w:rsidRPr="004D0900" w:rsidRDefault="00717C37" w:rsidP="00717C37">
            <w:pPr>
              <w:jc w:val="right"/>
              <w:rPr>
                <w:sz w:val="22"/>
                <w:szCs w:val="22"/>
              </w:rPr>
            </w:pPr>
            <w:r w:rsidRPr="004D0900">
              <w:rPr>
                <w:sz w:val="22"/>
                <w:szCs w:val="22"/>
              </w:rPr>
              <w:t>0,0</w:t>
            </w:r>
          </w:p>
        </w:tc>
        <w:tc>
          <w:tcPr>
            <w:tcW w:w="1417" w:type="dxa"/>
            <w:shd w:val="clear" w:color="000000" w:fill="FFFFFF"/>
            <w:noWrap/>
            <w:vAlign w:val="center"/>
            <w:hideMark/>
          </w:tcPr>
          <w:p w14:paraId="4BB73683" w14:textId="77777777" w:rsidR="00717C37" w:rsidRPr="004D0900" w:rsidRDefault="00717C37" w:rsidP="00717C37">
            <w:pPr>
              <w:jc w:val="right"/>
              <w:rPr>
                <w:sz w:val="22"/>
                <w:szCs w:val="22"/>
              </w:rPr>
            </w:pPr>
            <w:r w:rsidRPr="004D0900">
              <w:rPr>
                <w:sz w:val="22"/>
                <w:szCs w:val="22"/>
              </w:rPr>
              <w:t>0,0</w:t>
            </w:r>
          </w:p>
        </w:tc>
      </w:tr>
      <w:tr w:rsidR="00717C37" w:rsidRPr="004D0900" w14:paraId="629D9032" w14:textId="77777777" w:rsidTr="006379BF">
        <w:trPr>
          <w:trHeight w:val="480"/>
        </w:trPr>
        <w:tc>
          <w:tcPr>
            <w:tcW w:w="582" w:type="dxa"/>
            <w:shd w:val="clear" w:color="auto" w:fill="auto"/>
            <w:vAlign w:val="center"/>
            <w:hideMark/>
          </w:tcPr>
          <w:p w14:paraId="480E80B1" w14:textId="77777777" w:rsidR="00717C37" w:rsidRPr="004D0900" w:rsidRDefault="00717C37" w:rsidP="00717C37">
            <w:pPr>
              <w:jc w:val="center"/>
              <w:rPr>
                <w:sz w:val="22"/>
                <w:szCs w:val="22"/>
              </w:rPr>
            </w:pPr>
          </w:p>
        </w:tc>
        <w:tc>
          <w:tcPr>
            <w:tcW w:w="5387" w:type="dxa"/>
            <w:shd w:val="clear" w:color="auto" w:fill="auto"/>
            <w:noWrap/>
            <w:vAlign w:val="bottom"/>
            <w:hideMark/>
          </w:tcPr>
          <w:p w14:paraId="6F6BEE99"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1AAD5DCB" w14:textId="77777777" w:rsidR="00717C37" w:rsidRPr="004D0900" w:rsidRDefault="00717C37" w:rsidP="00717C37">
            <w:pPr>
              <w:jc w:val="right"/>
              <w:rPr>
                <w:sz w:val="22"/>
                <w:szCs w:val="22"/>
              </w:rPr>
            </w:pPr>
            <w:r w:rsidRPr="004D0900">
              <w:rPr>
                <w:sz w:val="22"/>
                <w:szCs w:val="22"/>
              </w:rPr>
              <w:t>8 542,7</w:t>
            </w:r>
          </w:p>
        </w:tc>
        <w:tc>
          <w:tcPr>
            <w:tcW w:w="1417" w:type="dxa"/>
            <w:shd w:val="clear" w:color="000000" w:fill="FFFFFF"/>
            <w:noWrap/>
            <w:vAlign w:val="center"/>
            <w:hideMark/>
          </w:tcPr>
          <w:p w14:paraId="07F3F21E" w14:textId="77777777" w:rsidR="00717C37" w:rsidRPr="004D0900" w:rsidRDefault="00717C37" w:rsidP="00717C37">
            <w:pPr>
              <w:jc w:val="right"/>
              <w:rPr>
                <w:sz w:val="22"/>
                <w:szCs w:val="22"/>
              </w:rPr>
            </w:pPr>
            <w:r w:rsidRPr="004D0900">
              <w:rPr>
                <w:sz w:val="22"/>
                <w:szCs w:val="22"/>
              </w:rPr>
              <w:t>0,0</w:t>
            </w:r>
          </w:p>
        </w:tc>
        <w:tc>
          <w:tcPr>
            <w:tcW w:w="1417" w:type="dxa"/>
            <w:shd w:val="clear" w:color="000000" w:fill="FFFFFF"/>
            <w:noWrap/>
            <w:vAlign w:val="center"/>
            <w:hideMark/>
          </w:tcPr>
          <w:p w14:paraId="349C134F" w14:textId="77777777" w:rsidR="00717C37" w:rsidRPr="004D0900" w:rsidRDefault="00717C37" w:rsidP="00717C37">
            <w:pPr>
              <w:jc w:val="right"/>
              <w:rPr>
                <w:sz w:val="22"/>
                <w:szCs w:val="22"/>
              </w:rPr>
            </w:pPr>
            <w:r w:rsidRPr="004D0900">
              <w:rPr>
                <w:sz w:val="22"/>
                <w:szCs w:val="22"/>
              </w:rPr>
              <w:t>0,0</w:t>
            </w:r>
          </w:p>
        </w:tc>
      </w:tr>
      <w:tr w:rsidR="00717C37" w:rsidRPr="004D0900" w14:paraId="6D1A4574" w14:textId="77777777" w:rsidTr="006379BF">
        <w:trPr>
          <w:trHeight w:val="216"/>
        </w:trPr>
        <w:tc>
          <w:tcPr>
            <w:tcW w:w="582" w:type="dxa"/>
            <w:shd w:val="clear" w:color="auto" w:fill="auto"/>
            <w:vAlign w:val="center"/>
            <w:hideMark/>
          </w:tcPr>
          <w:p w14:paraId="51B1A77A" w14:textId="77777777" w:rsidR="00717C37" w:rsidRPr="00827BFF" w:rsidRDefault="00717C37" w:rsidP="00717C37">
            <w:pPr>
              <w:jc w:val="center"/>
              <w:rPr>
                <w:sz w:val="22"/>
                <w:szCs w:val="22"/>
              </w:rPr>
            </w:pPr>
          </w:p>
        </w:tc>
        <w:tc>
          <w:tcPr>
            <w:tcW w:w="5387" w:type="dxa"/>
            <w:shd w:val="clear" w:color="auto" w:fill="auto"/>
            <w:hideMark/>
          </w:tcPr>
          <w:p w14:paraId="2772E0F1" w14:textId="77777777" w:rsidR="00717C37" w:rsidRPr="004D0900" w:rsidRDefault="00717C37" w:rsidP="00717C37">
            <w:pPr>
              <w:jc w:val="right"/>
              <w:rPr>
                <w:i/>
                <w:iCs/>
                <w:sz w:val="22"/>
                <w:szCs w:val="22"/>
              </w:rPr>
            </w:pPr>
            <w:r w:rsidRPr="004D0900">
              <w:rPr>
                <w:i/>
                <w:iCs/>
                <w:sz w:val="22"/>
                <w:szCs w:val="22"/>
              </w:rPr>
              <w:t>Администрация</w:t>
            </w:r>
          </w:p>
        </w:tc>
        <w:tc>
          <w:tcPr>
            <w:tcW w:w="1418" w:type="dxa"/>
            <w:shd w:val="clear" w:color="000000" w:fill="FFFFFF"/>
            <w:noWrap/>
            <w:vAlign w:val="center"/>
            <w:hideMark/>
          </w:tcPr>
          <w:p w14:paraId="7D2C4D6C" w14:textId="77777777" w:rsidR="00717C37" w:rsidRPr="004D0900" w:rsidRDefault="00717C37" w:rsidP="00717C37">
            <w:pPr>
              <w:jc w:val="right"/>
              <w:rPr>
                <w:i/>
                <w:iCs/>
                <w:sz w:val="22"/>
                <w:szCs w:val="22"/>
              </w:rPr>
            </w:pPr>
            <w:r w:rsidRPr="004D0900">
              <w:rPr>
                <w:i/>
                <w:iCs/>
                <w:sz w:val="22"/>
                <w:szCs w:val="22"/>
              </w:rPr>
              <w:t>84,0</w:t>
            </w:r>
          </w:p>
        </w:tc>
        <w:tc>
          <w:tcPr>
            <w:tcW w:w="1417" w:type="dxa"/>
            <w:shd w:val="clear" w:color="000000" w:fill="FFFFFF"/>
            <w:noWrap/>
            <w:vAlign w:val="center"/>
            <w:hideMark/>
          </w:tcPr>
          <w:p w14:paraId="27A31A34" w14:textId="77777777" w:rsidR="00717C37" w:rsidRPr="004D0900" w:rsidRDefault="00717C37" w:rsidP="00717C37">
            <w:pPr>
              <w:jc w:val="right"/>
              <w:rPr>
                <w:i/>
                <w:iCs/>
                <w:sz w:val="22"/>
                <w:szCs w:val="22"/>
              </w:rPr>
            </w:pPr>
            <w:r w:rsidRPr="004D0900">
              <w:rPr>
                <w:i/>
                <w:iCs/>
                <w:sz w:val="22"/>
                <w:szCs w:val="22"/>
              </w:rPr>
              <w:t>0,0</w:t>
            </w:r>
          </w:p>
        </w:tc>
        <w:tc>
          <w:tcPr>
            <w:tcW w:w="1417" w:type="dxa"/>
            <w:shd w:val="clear" w:color="000000" w:fill="FFFFFF"/>
            <w:noWrap/>
            <w:vAlign w:val="center"/>
            <w:hideMark/>
          </w:tcPr>
          <w:p w14:paraId="3730FB02" w14:textId="77777777" w:rsidR="00717C37" w:rsidRPr="004D0900" w:rsidRDefault="00717C37" w:rsidP="00717C37">
            <w:pPr>
              <w:jc w:val="right"/>
              <w:rPr>
                <w:i/>
                <w:iCs/>
                <w:sz w:val="22"/>
                <w:szCs w:val="22"/>
              </w:rPr>
            </w:pPr>
            <w:r w:rsidRPr="004D0900">
              <w:rPr>
                <w:i/>
                <w:iCs/>
                <w:sz w:val="22"/>
                <w:szCs w:val="22"/>
              </w:rPr>
              <w:t>0,0</w:t>
            </w:r>
          </w:p>
        </w:tc>
      </w:tr>
      <w:tr w:rsidR="00717C37" w:rsidRPr="004D0900" w14:paraId="3E007D59" w14:textId="77777777" w:rsidTr="006379BF">
        <w:trPr>
          <w:trHeight w:val="92"/>
        </w:trPr>
        <w:tc>
          <w:tcPr>
            <w:tcW w:w="582" w:type="dxa"/>
            <w:shd w:val="clear" w:color="auto" w:fill="auto"/>
            <w:vAlign w:val="center"/>
            <w:hideMark/>
          </w:tcPr>
          <w:p w14:paraId="23E76928" w14:textId="77777777" w:rsidR="00717C37" w:rsidRPr="00827BFF" w:rsidRDefault="00717C37" w:rsidP="00717C37">
            <w:pPr>
              <w:jc w:val="center"/>
              <w:rPr>
                <w:sz w:val="22"/>
                <w:szCs w:val="22"/>
              </w:rPr>
            </w:pPr>
          </w:p>
        </w:tc>
        <w:tc>
          <w:tcPr>
            <w:tcW w:w="5387" w:type="dxa"/>
            <w:shd w:val="clear" w:color="auto" w:fill="auto"/>
            <w:hideMark/>
          </w:tcPr>
          <w:p w14:paraId="7FB9DA4D" w14:textId="77777777" w:rsidR="00717C37" w:rsidRPr="004D0900" w:rsidRDefault="00717C37" w:rsidP="00717C37">
            <w:pPr>
              <w:jc w:val="right"/>
              <w:rPr>
                <w:i/>
                <w:iCs/>
                <w:sz w:val="22"/>
                <w:szCs w:val="22"/>
              </w:rPr>
            </w:pPr>
            <w:r w:rsidRPr="004D0900">
              <w:rPr>
                <w:i/>
                <w:iCs/>
                <w:sz w:val="22"/>
                <w:szCs w:val="22"/>
              </w:rPr>
              <w:t>УЖКХ</w:t>
            </w:r>
          </w:p>
        </w:tc>
        <w:tc>
          <w:tcPr>
            <w:tcW w:w="1418" w:type="dxa"/>
            <w:shd w:val="clear" w:color="000000" w:fill="FFFFFF"/>
            <w:noWrap/>
            <w:vAlign w:val="center"/>
            <w:hideMark/>
          </w:tcPr>
          <w:p w14:paraId="17F8B3B6" w14:textId="77777777" w:rsidR="00717C37" w:rsidRPr="004D0900" w:rsidRDefault="00717C37" w:rsidP="00717C37">
            <w:pPr>
              <w:jc w:val="right"/>
              <w:rPr>
                <w:i/>
                <w:iCs/>
                <w:sz w:val="22"/>
                <w:szCs w:val="22"/>
              </w:rPr>
            </w:pPr>
            <w:r w:rsidRPr="004D0900">
              <w:rPr>
                <w:i/>
                <w:iCs/>
                <w:sz w:val="22"/>
                <w:szCs w:val="22"/>
              </w:rPr>
              <w:t>21,0</w:t>
            </w:r>
          </w:p>
        </w:tc>
        <w:tc>
          <w:tcPr>
            <w:tcW w:w="1417" w:type="dxa"/>
            <w:shd w:val="clear" w:color="000000" w:fill="FFFFFF"/>
            <w:noWrap/>
            <w:vAlign w:val="center"/>
            <w:hideMark/>
          </w:tcPr>
          <w:p w14:paraId="3B130AC9" w14:textId="77777777" w:rsidR="00717C37" w:rsidRPr="004D0900" w:rsidRDefault="00717C37" w:rsidP="00717C37">
            <w:pPr>
              <w:jc w:val="right"/>
              <w:rPr>
                <w:i/>
                <w:iCs/>
                <w:sz w:val="22"/>
                <w:szCs w:val="22"/>
              </w:rPr>
            </w:pPr>
            <w:r w:rsidRPr="004D0900">
              <w:rPr>
                <w:i/>
                <w:iCs/>
                <w:sz w:val="22"/>
                <w:szCs w:val="22"/>
              </w:rPr>
              <w:t>0,0</w:t>
            </w:r>
          </w:p>
        </w:tc>
        <w:tc>
          <w:tcPr>
            <w:tcW w:w="1417" w:type="dxa"/>
            <w:shd w:val="clear" w:color="000000" w:fill="FFFFFF"/>
            <w:noWrap/>
            <w:vAlign w:val="center"/>
            <w:hideMark/>
          </w:tcPr>
          <w:p w14:paraId="6491874D" w14:textId="77777777" w:rsidR="00717C37" w:rsidRPr="004D0900" w:rsidRDefault="00717C37" w:rsidP="00717C37">
            <w:pPr>
              <w:jc w:val="right"/>
              <w:rPr>
                <w:i/>
                <w:iCs/>
                <w:sz w:val="22"/>
                <w:szCs w:val="22"/>
              </w:rPr>
            </w:pPr>
            <w:r w:rsidRPr="004D0900">
              <w:rPr>
                <w:i/>
                <w:iCs/>
                <w:sz w:val="22"/>
                <w:szCs w:val="22"/>
              </w:rPr>
              <w:t>0,0</w:t>
            </w:r>
          </w:p>
        </w:tc>
      </w:tr>
      <w:tr w:rsidR="00717C37" w:rsidRPr="004D0900" w14:paraId="2BB35865" w14:textId="77777777" w:rsidTr="006379BF">
        <w:trPr>
          <w:trHeight w:val="120"/>
        </w:trPr>
        <w:tc>
          <w:tcPr>
            <w:tcW w:w="582" w:type="dxa"/>
            <w:shd w:val="clear" w:color="auto" w:fill="auto"/>
            <w:vAlign w:val="center"/>
            <w:hideMark/>
          </w:tcPr>
          <w:p w14:paraId="33D59A25" w14:textId="77777777" w:rsidR="00717C37" w:rsidRPr="00827BFF" w:rsidRDefault="00717C37" w:rsidP="00717C37">
            <w:pPr>
              <w:jc w:val="center"/>
              <w:rPr>
                <w:sz w:val="22"/>
                <w:szCs w:val="22"/>
              </w:rPr>
            </w:pPr>
          </w:p>
        </w:tc>
        <w:tc>
          <w:tcPr>
            <w:tcW w:w="5387" w:type="dxa"/>
            <w:shd w:val="clear" w:color="auto" w:fill="auto"/>
            <w:hideMark/>
          </w:tcPr>
          <w:p w14:paraId="24875CFA" w14:textId="77777777" w:rsidR="00717C37" w:rsidRPr="004D0900" w:rsidRDefault="00717C37" w:rsidP="00717C37">
            <w:pPr>
              <w:jc w:val="right"/>
              <w:rPr>
                <w:i/>
                <w:iCs/>
                <w:sz w:val="22"/>
                <w:szCs w:val="22"/>
              </w:rPr>
            </w:pPr>
            <w:r w:rsidRPr="004D0900">
              <w:rPr>
                <w:i/>
                <w:iCs/>
                <w:sz w:val="22"/>
                <w:szCs w:val="22"/>
              </w:rPr>
              <w:t>КУИ</w:t>
            </w:r>
          </w:p>
        </w:tc>
        <w:tc>
          <w:tcPr>
            <w:tcW w:w="1418" w:type="dxa"/>
            <w:shd w:val="clear" w:color="000000" w:fill="FFFFFF"/>
            <w:noWrap/>
            <w:vAlign w:val="center"/>
            <w:hideMark/>
          </w:tcPr>
          <w:p w14:paraId="7806ACFF" w14:textId="77777777" w:rsidR="00717C37" w:rsidRPr="004D0900" w:rsidRDefault="00717C37" w:rsidP="00717C37">
            <w:pPr>
              <w:jc w:val="right"/>
              <w:rPr>
                <w:i/>
                <w:iCs/>
                <w:sz w:val="22"/>
                <w:szCs w:val="22"/>
              </w:rPr>
            </w:pPr>
            <w:r w:rsidRPr="004D0900">
              <w:rPr>
                <w:i/>
                <w:iCs/>
                <w:sz w:val="22"/>
                <w:szCs w:val="22"/>
              </w:rPr>
              <w:t>70,0</w:t>
            </w:r>
          </w:p>
        </w:tc>
        <w:tc>
          <w:tcPr>
            <w:tcW w:w="1417" w:type="dxa"/>
            <w:shd w:val="clear" w:color="000000" w:fill="FFFFFF"/>
            <w:noWrap/>
            <w:vAlign w:val="center"/>
            <w:hideMark/>
          </w:tcPr>
          <w:p w14:paraId="3327AC19" w14:textId="77777777" w:rsidR="00717C37" w:rsidRPr="004D0900" w:rsidRDefault="00717C37" w:rsidP="00717C37">
            <w:pPr>
              <w:jc w:val="right"/>
              <w:rPr>
                <w:i/>
                <w:iCs/>
                <w:sz w:val="22"/>
                <w:szCs w:val="22"/>
              </w:rPr>
            </w:pPr>
            <w:r w:rsidRPr="004D0900">
              <w:rPr>
                <w:i/>
                <w:iCs/>
                <w:sz w:val="22"/>
                <w:szCs w:val="22"/>
              </w:rPr>
              <w:t>0,0</w:t>
            </w:r>
          </w:p>
        </w:tc>
        <w:tc>
          <w:tcPr>
            <w:tcW w:w="1417" w:type="dxa"/>
            <w:shd w:val="clear" w:color="000000" w:fill="FFFFFF"/>
            <w:noWrap/>
            <w:vAlign w:val="center"/>
            <w:hideMark/>
          </w:tcPr>
          <w:p w14:paraId="1401FF7F" w14:textId="77777777" w:rsidR="00717C37" w:rsidRPr="004D0900" w:rsidRDefault="00717C37" w:rsidP="00717C37">
            <w:pPr>
              <w:jc w:val="right"/>
              <w:rPr>
                <w:i/>
                <w:iCs/>
                <w:sz w:val="22"/>
                <w:szCs w:val="22"/>
              </w:rPr>
            </w:pPr>
            <w:r w:rsidRPr="004D0900">
              <w:rPr>
                <w:i/>
                <w:iCs/>
                <w:sz w:val="22"/>
                <w:szCs w:val="22"/>
              </w:rPr>
              <w:t>0,0</w:t>
            </w:r>
          </w:p>
        </w:tc>
      </w:tr>
      <w:tr w:rsidR="00717C37" w:rsidRPr="004D0900" w14:paraId="7753F2A5" w14:textId="77777777" w:rsidTr="006379BF">
        <w:trPr>
          <w:trHeight w:val="120"/>
        </w:trPr>
        <w:tc>
          <w:tcPr>
            <w:tcW w:w="582" w:type="dxa"/>
            <w:shd w:val="clear" w:color="auto" w:fill="auto"/>
            <w:vAlign w:val="center"/>
            <w:hideMark/>
          </w:tcPr>
          <w:p w14:paraId="1A52E972" w14:textId="77777777" w:rsidR="00717C37" w:rsidRPr="00827BFF" w:rsidRDefault="00717C37" w:rsidP="00717C37">
            <w:pPr>
              <w:jc w:val="center"/>
              <w:rPr>
                <w:sz w:val="22"/>
                <w:szCs w:val="22"/>
              </w:rPr>
            </w:pPr>
          </w:p>
        </w:tc>
        <w:tc>
          <w:tcPr>
            <w:tcW w:w="5387" w:type="dxa"/>
            <w:shd w:val="clear" w:color="auto" w:fill="auto"/>
            <w:hideMark/>
          </w:tcPr>
          <w:p w14:paraId="79D26A37" w14:textId="77777777" w:rsidR="00717C37" w:rsidRPr="004D0900" w:rsidRDefault="00717C37" w:rsidP="00717C37">
            <w:pPr>
              <w:jc w:val="right"/>
              <w:rPr>
                <w:i/>
                <w:iCs/>
                <w:sz w:val="22"/>
                <w:szCs w:val="22"/>
              </w:rPr>
            </w:pPr>
            <w:proofErr w:type="spellStart"/>
            <w:r w:rsidRPr="004D0900">
              <w:rPr>
                <w:i/>
                <w:iCs/>
                <w:sz w:val="22"/>
                <w:szCs w:val="22"/>
              </w:rPr>
              <w:t>КФКиС</w:t>
            </w:r>
            <w:proofErr w:type="spellEnd"/>
          </w:p>
        </w:tc>
        <w:tc>
          <w:tcPr>
            <w:tcW w:w="1418" w:type="dxa"/>
            <w:shd w:val="clear" w:color="000000" w:fill="FFFFFF"/>
            <w:noWrap/>
            <w:vAlign w:val="center"/>
            <w:hideMark/>
          </w:tcPr>
          <w:p w14:paraId="1841BBD7" w14:textId="77777777" w:rsidR="00717C37" w:rsidRPr="004D0900" w:rsidRDefault="00717C37" w:rsidP="00717C37">
            <w:pPr>
              <w:jc w:val="right"/>
              <w:rPr>
                <w:i/>
                <w:iCs/>
                <w:sz w:val="22"/>
                <w:szCs w:val="22"/>
              </w:rPr>
            </w:pPr>
            <w:r w:rsidRPr="004D0900">
              <w:rPr>
                <w:i/>
                <w:iCs/>
                <w:sz w:val="22"/>
                <w:szCs w:val="22"/>
              </w:rPr>
              <w:t>204,8</w:t>
            </w:r>
          </w:p>
        </w:tc>
        <w:tc>
          <w:tcPr>
            <w:tcW w:w="1417" w:type="dxa"/>
            <w:shd w:val="clear" w:color="000000" w:fill="FFFFFF"/>
            <w:noWrap/>
            <w:vAlign w:val="center"/>
            <w:hideMark/>
          </w:tcPr>
          <w:p w14:paraId="2CCFE453" w14:textId="77777777" w:rsidR="00717C37" w:rsidRPr="004D0900" w:rsidRDefault="00717C37" w:rsidP="00717C37">
            <w:pPr>
              <w:jc w:val="right"/>
              <w:rPr>
                <w:i/>
                <w:iCs/>
                <w:sz w:val="22"/>
                <w:szCs w:val="22"/>
              </w:rPr>
            </w:pPr>
            <w:r w:rsidRPr="004D0900">
              <w:rPr>
                <w:i/>
                <w:iCs/>
                <w:sz w:val="22"/>
                <w:szCs w:val="22"/>
              </w:rPr>
              <w:t>0,0</w:t>
            </w:r>
          </w:p>
        </w:tc>
        <w:tc>
          <w:tcPr>
            <w:tcW w:w="1417" w:type="dxa"/>
            <w:shd w:val="clear" w:color="000000" w:fill="FFFFFF"/>
            <w:noWrap/>
            <w:vAlign w:val="center"/>
            <w:hideMark/>
          </w:tcPr>
          <w:p w14:paraId="3E7706FD" w14:textId="77777777" w:rsidR="00717C37" w:rsidRPr="004D0900" w:rsidRDefault="00717C37" w:rsidP="00717C37">
            <w:pPr>
              <w:jc w:val="right"/>
              <w:rPr>
                <w:i/>
                <w:iCs/>
                <w:sz w:val="22"/>
                <w:szCs w:val="22"/>
              </w:rPr>
            </w:pPr>
            <w:r w:rsidRPr="004D0900">
              <w:rPr>
                <w:i/>
                <w:iCs/>
                <w:sz w:val="22"/>
                <w:szCs w:val="22"/>
              </w:rPr>
              <w:t>0,0</w:t>
            </w:r>
          </w:p>
        </w:tc>
      </w:tr>
      <w:tr w:rsidR="00717C37" w:rsidRPr="004D0900" w14:paraId="726C5496" w14:textId="77777777" w:rsidTr="006379BF">
        <w:trPr>
          <w:trHeight w:val="153"/>
        </w:trPr>
        <w:tc>
          <w:tcPr>
            <w:tcW w:w="582" w:type="dxa"/>
            <w:shd w:val="clear" w:color="auto" w:fill="auto"/>
            <w:vAlign w:val="center"/>
            <w:hideMark/>
          </w:tcPr>
          <w:p w14:paraId="6A90A2DE" w14:textId="77777777" w:rsidR="00717C37" w:rsidRPr="00827BFF" w:rsidRDefault="00717C37" w:rsidP="00717C37">
            <w:pPr>
              <w:jc w:val="center"/>
              <w:rPr>
                <w:sz w:val="22"/>
                <w:szCs w:val="22"/>
              </w:rPr>
            </w:pPr>
          </w:p>
        </w:tc>
        <w:tc>
          <w:tcPr>
            <w:tcW w:w="5387" w:type="dxa"/>
            <w:shd w:val="clear" w:color="auto" w:fill="auto"/>
            <w:hideMark/>
          </w:tcPr>
          <w:p w14:paraId="49C51376" w14:textId="77777777" w:rsidR="00717C37" w:rsidRPr="004D0900" w:rsidRDefault="00717C37" w:rsidP="00717C37">
            <w:pPr>
              <w:jc w:val="right"/>
              <w:rPr>
                <w:i/>
                <w:iCs/>
                <w:sz w:val="22"/>
                <w:szCs w:val="22"/>
              </w:rPr>
            </w:pPr>
            <w:r w:rsidRPr="004D0900">
              <w:rPr>
                <w:i/>
                <w:iCs/>
                <w:sz w:val="22"/>
                <w:szCs w:val="22"/>
              </w:rPr>
              <w:t>Управление образования</w:t>
            </w:r>
          </w:p>
        </w:tc>
        <w:tc>
          <w:tcPr>
            <w:tcW w:w="1418" w:type="dxa"/>
            <w:shd w:val="clear" w:color="000000" w:fill="FFFFFF"/>
            <w:noWrap/>
            <w:vAlign w:val="center"/>
            <w:hideMark/>
          </w:tcPr>
          <w:p w14:paraId="28887687" w14:textId="77777777" w:rsidR="00717C37" w:rsidRPr="004D0900" w:rsidRDefault="00717C37" w:rsidP="00717C37">
            <w:pPr>
              <w:jc w:val="right"/>
              <w:rPr>
                <w:sz w:val="22"/>
                <w:szCs w:val="22"/>
              </w:rPr>
            </w:pPr>
            <w:r w:rsidRPr="004D0900">
              <w:rPr>
                <w:sz w:val="22"/>
                <w:szCs w:val="22"/>
              </w:rPr>
              <w:t>8 162,9</w:t>
            </w:r>
          </w:p>
        </w:tc>
        <w:tc>
          <w:tcPr>
            <w:tcW w:w="1417" w:type="dxa"/>
            <w:shd w:val="clear" w:color="000000" w:fill="FFFFFF"/>
            <w:noWrap/>
            <w:vAlign w:val="center"/>
            <w:hideMark/>
          </w:tcPr>
          <w:p w14:paraId="1637D8A9" w14:textId="77777777" w:rsidR="00717C37" w:rsidRPr="004D0900" w:rsidRDefault="00717C37" w:rsidP="00717C37">
            <w:pPr>
              <w:jc w:val="right"/>
              <w:rPr>
                <w:sz w:val="22"/>
                <w:szCs w:val="22"/>
              </w:rPr>
            </w:pPr>
            <w:r w:rsidRPr="004D0900">
              <w:rPr>
                <w:sz w:val="22"/>
                <w:szCs w:val="22"/>
              </w:rPr>
              <w:t>0,0</w:t>
            </w:r>
          </w:p>
        </w:tc>
        <w:tc>
          <w:tcPr>
            <w:tcW w:w="1417" w:type="dxa"/>
            <w:shd w:val="clear" w:color="000000" w:fill="FFFFFF"/>
            <w:noWrap/>
            <w:vAlign w:val="center"/>
            <w:hideMark/>
          </w:tcPr>
          <w:p w14:paraId="777F8709" w14:textId="77777777" w:rsidR="00717C37" w:rsidRPr="004D0900" w:rsidRDefault="00717C37" w:rsidP="00717C37">
            <w:pPr>
              <w:jc w:val="right"/>
              <w:rPr>
                <w:sz w:val="22"/>
                <w:szCs w:val="22"/>
              </w:rPr>
            </w:pPr>
            <w:r w:rsidRPr="004D0900">
              <w:rPr>
                <w:sz w:val="22"/>
                <w:szCs w:val="22"/>
              </w:rPr>
              <w:t>0,0</w:t>
            </w:r>
          </w:p>
        </w:tc>
      </w:tr>
      <w:tr w:rsidR="00717C37" w:rsidRPr="004D0900" w14:paraId="6AC30176" w14:textId="77777777" w:rsidTr="006379BF">
        <w:trPr>
          <w:trHeight w:val="170"/>
        </w:trPr>
        <w:tc>
          <w:tcPr>
            <w:tcW w:w="582" w:type="dxa"/>
            <w:shd w:val="clear" w:color="auto" w:fill="auto"/>
            <w:vAlign w:val="center"/>
            <w:hideMark/>
          </w:tcPr>
          <w:p w14:paraId="40F5E31F" w14:textId="77777777" w:rsidR="00717C37" w:rsidRPr="00827BFF" w:rsidRDefault="00717C37" w:rsidP="00717C37">
            <w:pPr>
              <w:jc w:val="center"/>
              <w:rPr>
                <w:sz w:val="22"/>
                <w:szCs w:val="22"/>
              </w:rPr>
            </w:pPr>
          </w:p>
        </w:tc>
        <w:tc>
          <w:tcPr>
            <w:tcW w:w="5387" w:type="dxa"/>
            <w:shd w:val="clear" w:color="auto" w:fill="auto"/>
            <w:hideMark/>
          </w:tcPr>
          <w:p w14:paraId="3416F401"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6F9B98BC" w14:textId="77777777" w:rsidR="00717C37" w:rsidRPr="004D0900" w:rsidRDefault="00717C37" w:rsidP="00717C37">
            <w:pPr>
              <w:jc w:val="right"/>
              <w:rPr>
                <w:sz w:val="22"/>
                <w:szCs w:val="22"/>
              </w:rPr>
            </w:pPr>
            <w:r w:rsidRPr="004D0900">
              <w:rPr>
                <w:sz w:val="22"/>
                <w:szCs w:val="22"/>
              </w:rPr>
              <w:t>-2 507,3</w:t>
            </w:r>
          </w:p>
        </w:tc>
        <w:tc>
          <w:tcPr>
            <w:tcW w:w="1417" w:type="dxa"/>
            <w:shd w:val="clear" w:color="000000" w:fill="FFFFFF"/>
            <w:noWrap/>
            <w:vAlign w:val="center"/>
            <w:hideMark/>
          </w:tcPr>
          <w:p w14:paraId="3F3F645A" w14:textId="77777777" w:rsidR="00717C37" w:rsidRPr="004D0900" w:rsidRDefault="00717C37" w:rsidP="00717C37">
            <w:pPr>
              <w:jc w:val="right"/>
              <w:rPr>
                <w:sz w:val="22"/>
                <w:szCs w:val="22"/>
              </w:rPr>
            </w:pPr>
            <w:r w:rsidRPr="004D0900">
              <w:rPr>
                <w:sz w:val="22"/>
                <w:szCs w:val="22"/>
              </w:rPr>
              <w:t>0,0</w:t>
            </w:r>
          </w:p>
        </w:tc>
        <w:tc>
          <w:tcPr>
            <w:tcW w:w="1417" w:type="dxa"/>
            <w:shd w:val="clear" w:color="000000" w:fill="FFFFFF"/>
            <w:noWrap/>
            <w:vAlign w:val="center"/>
            <w:hideMark/>
          </w:tcPr>
          <w:p w14:paraId="7DF99481" w14:textId="77777777" w:rsidR="00717C37" w:rsidRPr="004D0900" w:rsidRDefault="00717C37" w:rsidP="00717C37">
            <w:pPr>
              <w:jc w:val="right"/>
              <w:rPr>
                <w:sz w:val="22"/>
                <w:szCs w:val="22"/>
              </w:rPr>
            </w:pPr>
            <w:r w:rsidRPr="004D0900">
              <w:rPr>
                <w:sz w:val="22"/>
                <w:szCs w:val="22"/>
              </w:rPr>
              <w:t>0,0</w:t>
            </w:r>
          </w:p>
        </w:tc>
      </w:tr>
      <w:tr w:rsidR="00717C37" w:rsidRPr="004D0900" w14:paraId="3C8ADA41" w14:textId="77777777" w:rsidTr="006379BF">
        <w:trPr>
          <w:trHeight w:val="45"/>
        </w:trPr>
        <w:tc>
          <w:tcPr>
            <w:tcW w:w="582" w:type="dxa"/>
            <w:shd w:val="clear" w:color="auto" w:fill="auto"/>
            <w:vAlign w:val="center"/>
            <w:hideMark/>
          </w:tcPr>
          <w:p w14:paraId="561BFB96" w14:textId="77777777" w:rsidR="00717C37" w:rsidRPr="00827BFF" w:rsidRDefault="00717C37" w:rsidP="00717C37">
            <w:pPr>
              <w:jc w:val="center"/>
              <w:rPr>
                <w:sz w:val="22"/>
                <w:szCs w:val="22"/>
              </w:rPr>
            </w:pPr>
          </w:p>
        </w:tc>
        <w:tc>
          <w:tcPr>
            <w:tcW w:w="5387" w:type="dxa"/>
            <w:shd w:val="clear" w:color="auto" w:fill="auto"/>
            <w:noWrap/>
            <w:vAlign w:val="bottom"/>
            <w:hideMark/>
          </w:tcPr>
          <w:p w14:paraId="0A8F7CAB"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3DAE5110" w14:textId="77777777" w:rsidR="00717C37" w:rsidRPr="004D0900" w:rsidRDefault="00717C37" w:rsidP="00717C37">
            <w:pPr>
              <w:jc w:val="right"/>
              <w:rPr>
                <w:sz w:val="22"/>
                <w:szCs w:val="22"/>
              </w:rPr>
            </w:pPr>
            <w:r w:rsidRPr="004D0900">
              <w:rPr>
                <w:sz w:val="22"/>
                <w:szCs w:val="22"/>
              </w:rPr>
              <w:t>-22,7</w:t>
            </w:r>
          </w:p>
        </w:tc>
        <w:tc>
          <w:tcPr>
            <w:tcW w:w="1417" w:type="dxa"/>
            <w:shd w:val="clear" w:color="000000" w:fill="FFFFFF"/>
            <w:noWrap/>
            <w:vAlign w:val="center"/>
            <w:hideMark/>
          </w:tcPr>
          <w:p w14:paraId="63689B57" w14:textId="77777777" w:rsidR="00717C37" w:rsidRPr="004D0900" w:rsidRDefault="00717C37" w:rsidP="00717C37">
            <w:pPr>
              <w:jc w:val="right"/>
              <w:rPr>
                <w:sz w:val="22"/>
                <w:szCs w:val="22"/>
              </w:rPr>
            </w:pPr>
            <w:r>
              <w:rPr>
                <w:sz w:val="22"/>
                <w:szCs w:val="22"/>
              </w:rPr>
              <w:t>-</w:t>
            </w:r>
          </w:p>
        </w:tc>
        <w:tc>
          <w:tcPr>
            <w:tcW w:w="1417" w:type="dxa"/>
            <w:shd w:val="clear" w:color="000000" w:fill="FFFFFF"/>
            <w:noWrap/>
            <w:vAlign w:val="center"/>
            <w:hideMark/>
          </w:tcPr>
          <w:p w14:paraId="3F1C5237" w14:textId="77777777" w:rsidR="00717C37" w:rsidRPr="004D0900" w:rsidRDefault="00717C37" w:rsidP="00717C37">
            <w:pPr>
              <w:jc w:val="right"/>
              <w:rPr>
                <w:sz w:val="22"/>
                <w:szCs w:val="22"/>
              </w:rPr>
            </w:pPr>
            <w:r>
              <w:rPr>
                <w:sz w:val="22"/>
                <w:szCs w:val="22"/>
              </w:rPr>
              <w:t>-</w:t>
            </w:r>
          </w:p>
        </w:tc>
      </w:tr>
      <w:tr w:rsidR="00717C37" w:rsidRPr="004D0900" w14:paraId="304A1039" w14:textId="77777777" w:rsidTr="006379BF">
        <w:trPr>
          <w:trHeight w:val="178"/>
        </w:trPr>
        <w:tc>
          <w:tcPr>
            <w:tcW w:w="582" w:type="dxa"/>
            <w:shd w:val="clear" w:color="auto" w:fill="C6D9F1" w:themeFill="text2" w:themeFillTint="33"/>
            <w:vAlign w:val="center"/>
            <w:hideMark/>
          </w:tcPr>
          <w:p w14:paraId="35E3B406" w14:textId="77777777" w:rsidR="00717C37" w:rsidRPr="00827BFF" w:rsidRDefault="00717C37" w:rsidP="00717C37">
            <w:pPr>
              <w:jc w:val="center"/>
              <w:rPr>
                <w:sz w:val="22"/>
                <w:szCs w:val="22"/>
              </w:rPr>
            </w:pPr>
            <w:r w:rsidRPr="00827BFF">
              <w:rPr>
                <w:sz w:val="22"/>
                <w:szCs w:val="22"/>
              </w:rPr>
              <w:t>7</w:t>
            </w:r>
          </w:p>
        </w:tc>
        <w:tc>
          <w:tcPr>
            <w:tcW w:w="9639" w:type="dxa"/>
            <w:gridSpan w:val="4"/>
            <w:shd w:val="clear" w:color="auto" w:fill="C6D9F1" w:themeFill="text2" w:themeFillTint="33"/>
            <w:noWrap/>
            <w:vAlign w:val="bottom"/>
            <w:hideMark/>
          </w:tcPr>
          <w:p w14:paraId="7B7E1DCC" w14:textId="77777777" w:rsidR="00717C37" w:rsidRPr="004D0900" w:rsidRDefault="00717C37" w:rsidP="00717C37">
            <w:pPr>
              <w:rPr>
                <w:b/>
                <w:bCs/>
                <w:sz w:val="22"/>
                <w:szCs w:val="22"/>
              </w:rPr>
            </w:pPr>
            <w:r>
              <w:rPr>
                <w:b/>
                <w:bCs/>
                <w:sz w:val="22"/>
                <w:szCs w:val="22"/>
              </w:rPr>
              <w:t>«</w:t>
            </w:r>
            <w:r w:rsidRPr="004D0900">
              <w:rPr>
                <w:b/>
                <w:bCs/>
                <w:sz w:val="22"/>
                <w:szCs w:val="22"/>
              </w:rPr>
              <w:t>Повышение эффективности управления муниципальным имуществом города Оренбурга</w:t>
            </w:r>
            <w:r>
              <w:rPr>
                <w:b/>
                <w:bCs/>
                <w:sz w:val="22"/>
                <w:szCs w:val="22"/>
              </w:rPr>
              <w:t>»</w:t>
            </w:r>
          </w:p>
        </w:tc>
      </w:tr>
      <w:tr w:rsidR="00717C37" w:rsidRPr="004D0900" w14:paraId="2A37DF1B" w14:textId="77777777" w:rsidTr="006379BF">
        <w:trPr>
          <w:trHeight w:val="196"/>
        </w:trPr>
        <w:tc>
          <w:tcPr>
            <w:tcW w:w="582" w:type="dxa"/>
            <w:shd w:val="clear" w:color="auto" w:fill="auto"/>
            <w:vAlign w:val="center"/>
            <w:hideMark/>
          </w:tcPr>
          <w:p w14:paraId="245D30F4" w14:textId="77777777" w:rsidR="00717C37" w:rsidRPr="00827BFF" w:rsidRDefault="00717C37" w:rsidP="00717C37">
            <w:pPr>
              <w:jc w:val="center"/>
              <w:rPr>
                <w:sz w:val="22"/>
                <w:szCs w:val="22"/>
              </w:rPr>
            </w:pPr>
          </w:p>
        </w:tc>
        <w:tc>
          <w:tcPr>
            <w:tcW w:w="5387" w:type="dxa"/>
            <w:shd w:val="clear" w:color="auto" w:fill="auto"/>
            <w:noWrap/>
            <w:vAlign w:val="bottom"/>
            <w:hideMark/>
          </w:tcPr>
          <w:p w14:paraId="262BB6BE"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760E500A" w14:textId="77777777" w:rsidR="00717C37" w:rsidRPr="004D0900" w:rsidRDefault="00717C37" w:rsidP="00717C37">
            <w:pPr>
              <w:jc w:val="right"/>
              <w:rPr>
                <w:sz w:val="22"/>
                <w:szCs w:val="22"/>
              </w:rPr>
            </w:pPr>
            <w:r w:rsidRPr="004D0900">
              <w:rPr>
                <w:sz w:val="22"/>
                <w:szCs w:val="22"/>
              </w:rPr>
              <w:t>59 953,0</w:t>
            </w:r>
          </w:p>
        </w:tc>
        <w:tc>
          <w:tcPr>
            <w:tcW w:w="1417" w:type="dxa"/>
            <w:shd w:val="clear" w:color="000000" w:fill="FFFFFF"/>
            <w:noWrap/>
            <w:vAlign w:val="center"/>
            <w:hideMark/>
          </w:tcPr>
          <w:p w14:paraId="1E21989B" w14:textId="77777777" w:rsidR="00717C37" w:rsidRPr="004D0900" w:rsidRDefault="00717C37" w:rsidP="00717C37">
            <w:pPr>
              <w:jc w:val="right"/>
              <w:rPr>
                <w:sz w:val="22"/>
                <w:szCs w:val="22"/>
              </w:rPr>
            </w:pPr>
            <w:r w:rsidRPr="004D0900">
              <w:rPr>
                <w:sz w:val="22"/>
                <w:szCs w:val="22"/>
              </w:rPr>
              <w:t>60 082,0</w:t>
            </w:r>
          </w:p>
        </w:tc>
        <w:tc>
          <w:tcPr>
            <w:tcW w:w="1417" w:type="dxa"/>
            <w:shd w:val="clear" w:color="000000" w:fill="FFFFFF"/>
            <w:noWrap/>
            <w:vAlign w:val="center"/>
            <w:hideMark/>
          </w:tcPr>
          <w:p w14:paraId="09E82749" w14:textId="77777777" w:rsidR="00717C37" w:rsidRPr="004D0900" w:rsidRDefault="00717C37" w:rsidP="00717C37">
            <w:pPr>
              <w:jc w:val="right"/>
              <w:rPr>
                <w:sz w:val="22"/>
                <w:szCs w:val="22"/>
              </w:rPr>
            </w:pPr>
            <w:r w:rsidRPr="004D0900">
              <w:rPr>
                <w:sz w:val="22"/>
                <w:szCs w:val="22"/>
              </w:rPr>
              <w:t>45 845,0</w:t>
            </w:r>
          </w:p>
        </w:tc>
      </w:tr>
      <w:tr w:rsidR="00717C37" w:rsidRPr="004D0900" w14:paraId="405DD05B" w14:textId="77777777" w:rsidTr="006379BF">
        <w:trPr>
          <w:trHeight w:val="480"/>
        </w:trPr>
        <w:tc>
          <w:tcPr>
            <w:tcW w:w="582" w:type="dxa"/>
            <w:shd w:val="clear" w:color="auto" w:fill="auto"/>
            <w:vAlign w:val="center"/>
            <w:hideMark/>
          </w:tcPr>
          <w:p w14:paraId="3C76E281" w14:textId="77777777" w:rsidR="00717C37" w:rsidRPr="00827BFF" w:rsidRDefault="00717C37" w:rsidP="00717C37">
            <w:pPr>
              <w:jc w:val="center"/>
              <w:rPr>
                <w:sz w:val="22"/>
                <w:szCs w:val="22"/>
              </w:rPr>
            </w:pPr>
          </w:p>
        </w:tc>
        <w:tc>
          <w:tcPr>
            <w:tcW w:w="5387" w:type="dxa"/>
            <w:shd w:val="clear" w:color="auto" w:fill="auto"/>
            <w:noWrap/>
            <w:vAlign w:val="bottom"/>
            <w:hideMark/>
          </w:tcPr>
          <w:p w14:paraId="37DC4495"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183FDA2E" w14:textId="77777777" w:rsidR="00717C37" w:rsidRPr="004D0900" w:rsidRDefault="00717C37" w:rsidP="00717C37">
            <w:pPr>
              <w:jc w:val="right"/>
              <w:rPr>
                <w:sz w:val="22"/>
                <w:szCs w:val="22"/>
              </w:rPr>
            </w:pPr>
            <w:r w:rsidRPr="004D0900">
              <w:rPr>
                <w:sz w:val="22"/>
                <w:szCs w:val="22"/>
              </w:rPr>
              <w:t>52 200,1</w:t>
            </w:r>
          </w:p>
        </w:tc>
        <w:tc>
          <w:tcPr>
            <w:tcW w:w="1417" w:type="dxa"/>
            <w:shd w:val="clear" w:color="000000" w:fill="FFFFFF"/>
            <w:noWrap/>
            <w:vAlign w:val="center"/>
            <w:hideMark/>
          </w:tcPr>
          <w:p w14:paraId="64A1C637" w14:textId="77777777" w:rsidR="00717C37" w:rsidRPr="004D0900" w:rsidRDefault="00717C37" w:rsidP="00717C37">
            <w:pPr>
              <w:jc w:val="right"/>
              <w:rPr>
                <w:sz w:val="22"/>
                <w:szCs w:val="22"/>
              </w:rPr>
            </w:pPr>
            <w:r w:rsidRPr="004D0900">
              <w:rPr>
                <w:sz w:val="22"/>
                <w:szCs w:val="22"/>
              </w:rPr>
              <w:t>54 857,9</w:t>
            </w:r>
          </w:p>
        </w:tc>
        <w:tc>
          <w:tcPr>
            <w:tcW w:w="1417" w:type="dxa"/>
            <w:shd w:val="clear" w:color="000000" w:fill="FFFFFF"/>
            <w:noWrap/>
            <w:vAlign w:val="center"/>
            <w:hideMark/>
          </w:tcPr>
          <w:p w14:paraId="2D3E0BF7" w14:textId="77777777" w:rsidR="00717C37" w:rsidRPr="004D0900" w:rsidRDefault="00717C37" w:rsidP="00717C37">
            <w:pPr>
              <w:jc w:val="right"/>
              <w:rPr>
                <w:sz w:val="22"/>
                <w:szCs w:val="22"/>
              </w:rPr>
            </w:pPr>
            <w:r w:rsidRPr="004D0900">
              <w:rPr>
                <w:sz w:val="22"/>
                <w:szCs w:val="22"/>
              </w:rPr>
              <w:t>52 583,8</w:t>
            </w:r>
          </w:p>
        </w:tc>
      </w:tr>
      <w:tr w:rsidR="00717C37" w:rsidRPr="004D0900" w14:paraId="49D7D954" w14:textId="77777777" w:rsidTr="006379BF">
        <w:trPr>
          <w:trHeight w:val="107"/>
        </w:trPr>
        <w:tc>
          <w:tcPr>
            <w:tcW w:w="582" w:type="dxa"/>
            <w:shd w:val="clear" w:color="auto" w:fill="auto"/>
            <w:vAlign w:val="center"/>
            <w:hideMark/>
          </w:tcPr>
          <w:p w14:paraId="6A0F13CA" w14:textId="77777777" w:rsidR="00717C37" w:rsidRPr="00827BFF" w:rsidRDefault="00717C37" w:rsidP="00717C37">
            <w:pPr>
              <w:jc w:val="center"/>
              <w:rPr>
                <w:sz w:val="22"/>
                <w:szCs w:val="22"/>
              </w:rPr>
            </w:pPr>
          </w:p>
        </w:tc>
        <w:tc>
          <w:tcPr>
            <w:tcW w:w="5387" w:type="dxa"/>
            <w:shd w:val="clear" w:color="auto" w:fill="auto"/>
            <w:noWrap/>
            <w:vAlign w:val="center"/>
            <w:hideMark/>
          </w:tcPr>
          <w:p w14:paraId="5F771954" w14:textId="77777777" w:rsidR="00717C37" w:rsidRPr="004D0900" w:rsidRDefault="00717C37" w:rsidP="00717C37">
            <w:pPr>
              <w:jc w:val="right"/>
              <w:rPr>
                <w:i/>
                <w:iCs/>
                <w:sz w:val="22"/>
                <w:szCs w:val="22"/>
              </w:rPr>
            </w:pPr>
            <w:r w:rsidRPr="004D0900">
              <w:rPr>
                <w:i/>
                <w:iCs/>
                <w:sz w:val="22"/>
                <w:szCs w:val="22"/>
              </w:rPr>
              <w:t>КУИ</w:t>
            </w:r>
          </w:p>
        </w:tc>
        <w:tc>
          <w:tcPr>
            <w:tcW w:w="1418" w:type="dxa"/>
            <w:shd w:val="clear" w:color="000000" w:fill="FFFFFF"/>
            <w:noWrap/>
            <w:vAlign w:val="center"/>
            <w:hideMark/>
          </w:tcPr>
          <w:p w14:paraId="77138966" w14:textId="77777777" w:rsidR="00717C37" w:rsidRPr="004D0900" w:rsidRDefault="00717C37" w:rsidP="00717C37">
            <w:pPr>
              <w:jc w:val="right"/>
              <w:rPr>
                <w:i/>
                <w:iCs/>
                <w:sz w:val="22"/>
                <w:szCs w:val="22"/>
              </w:rPr>
            </w:pPr>
            <w:r w:rsidRPr="004D0900">
              <w:rPr>
                <w:i/>
                <w:iCs/>
                <w:sz w:val="22"/>
                <w:szCs w:val="22"/>
              </w:rPr>
              <w:t>52 200,1</w:t>
            </w:r>
          </w:p>
        </w:tc>
        <w:tc>
          <w:tcPr>
            <w:tcW w:w="1417" w:type="dxa"/>
            <w:shd w:val="clear" w:color="000000" w:fill="FFFFFF"/>
            <w:noWrap/>
            <w:vAlign w:val="center"/>
            <w:hideMark/>
          </w:tcPr>
          <w:p w14:paraId="438AFEBF" w14:textId="77777777" w:rsidR="00717C37" w:rsidRPr="004D0900" w:rsidRDefault="00717C37" w:rsidP="00717C37">
            <w:pPr>
              <w:jc w:val="right"/>
              <w:rPr>
                <w:i/>
                <w:iCs/>
                <w:sz w:val="22"/>
                <w:szCs w:val="22"/>
              </w:rPr>
            </w:pPr>
            <w:r w:rsidRPr="004D0900">
              <w:rPr>
                <w:i/>
                <w:iCs/>
                <w:sz w:val="22"/>
                <w:szCs w:val="22"/>
              </w:rPr>
              <w:t>54 857,9</w:t>
            </w:r>
          </w:p>
        </w:tc>
        <w:tc>
          <w:tcPr>
            <w:tcW w:w="1417" w:type="dxa"/>
            <w:shd w:val="clear" w:color="000000" w:fill="FFFFFF"/>
            <w:noWrap/>
            <w:vAlign w:val="center"/>
            <w:hideMark/>
          </w:tcPr>
          <w:p w14:paraId="465BC66B" w14:textId="77777777" w:rsidR="00717C37" w:rsidRPr="004D0900" w:rsidRDefault="00717C37" w:rsidP="00717C37">
            <w:pPr>
              <w:jc w:val="right"/>
              <w:rPr>
                <w:i/>
                <w:iCs/>
                <w:sz w:val="22"/>
                <w:szCs w:val="22"/>
              </w:rPr>
            </w:pPr>
            <w:r w:rsidRPr="004D0900">
              <w:rPr>
                <w:i/>
                <w:iCs/>
                <w:sz w:val="22"/>
                <w:szCs w:val="22"/>
              </w:rPr>
              <w:t>52 583,8</w:t>
            </w:r>
          </w:p>
        </w:tc>
      </w:tr>
      <w:tr w:rsidR="00717C37" w:rsidRPr="004D0900" w14:paraId="6AA3E58A" w14:textId="77777777" w:rsidTr="006379BF">
        <w:trPr>
          <w:trHeight w:val="112"/>
        </w:trPr>
        <w:tc>
          <w:tcPr>
            <w:tcW w:w="582" w:type="dxa"/>
            <w:shd w:val="clear" w:color="auto" w:fill="auto"/>
            <w:vAlign w:val="center"/>
            <w:hideMark/>
          </w:tcPr>
          <w:p w14:paraId="78B938EA" w14:textId="77777777" w:rsidR="00717C37" w:rsidRPr="00827BFF" w:rsidRDefault="00717C37" w:rsidP="00717C37">
            <w:pPr>
              <w:jc w:val="center"/>
              <w:rPr>
                <w:sz w:val="22"/>
                <w:szCs w:val="22"/>
              </w:rPr>
            </w:pPr>
          </w:p>
        </w:tc>
        <w:tc>
          <w:tcPr>
            <w:tcW w:w="5387" w:type="dxa"/>
            <w:shd w:val="clear" w:color="auto" w:fill="auto"/>
            <w:hideMark/>
          </w:tcPr>
          <w:p w14:paraId="74C95B32"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6BBC8678" w14:textId="77777777" w:rsidR="00717C37" w:rsidRPr="004D0900" w:rsidRDefault="00717C37" w:rsidP="00717C37">
            <w:pPr>
              <w:jc w:val="right"/>
              <w:rPr>
                <w:sz w:val="22"/>
                <w:szCs w:val="22"/>
              </w:rPr>
            </w:pPr>
            <w:r w:rsidRPr="004D0900">
              <w:rPr>
                <w:sz w:val="22"/>
                <w:szCs w:val="22"/>
              </w:rPr>
              <w:t>-7 752,9</w:t>
            </w:r>
          </w:p>
        </w:tc>
        <w:tc>
          <w:tcPr>
            <w:tcW w:w="1417" w:type="dxa"/>
            <w:shd w:val="clear" w:color="000000" w:fill="FFFFFF"/>
            <w:noWrap/>
            <w:vAlign w:val="center"/>
            <w:hideMark/>
          </w:tcPr>
          <w:p w14:paraId="3A7FACCB" w14:textId="77777777" w:rsidR="00717C37" w:rsidRPr="004D0900" w:rsidRDefault="00717C37" w:rsidP="00717C37">
            <w:pPr>
              <w:jc w:val="right"/>
              <w:rPr>
                <w:sz w:val="22"/>
                <w:szCs w:val="22"/>
              </w:rPr>
            </w:pPr>
            <w:r w:rsidRPr="004D0900">
              <w:rPr>
                <w:sz w:val="22"/>
                <w:szCs w:val="22"/>
              </w:rPr>
              <w:t>-5 224,1</w:t>
            </w:r>
          </w:p>
        </w:tc>
        <w:tc>
          <w:tcPr>
            <w:tcW w:w="1417" w:type="dxa"/>
            <w:shd w:val="clear" w:color="000000" w:fill="FFFFFF"/>
            <w:noWrap/>
            <w:vAlign w:val="center"/>
            <w:hideMark/>
          </w:tcPr>
          <w:p w14:paraId="4F14C3AF" w14:textId="77777777" w:rsidR="00717C37" w:rsidRPr="004D0900" w:rsidRDefault="00717C37" w:rsidP="00717C37">
            <w:pPr>
              <w:jc w:val="right"/>
              <w:rPr>
                <w:sz w:val="22"/>
                <w:szCs w:val="22"/>
              </w:rPr>
            </w:pPr>
            <w:r w:rsidRPr="004D0900">
              <w:rPr>
                <w:sz w:val="22"/>
                <w:szCs w:val="22"/>
              </w:rPr>
              <w:t>6 738,8</w:t>
            </w:r>
          </w:p>
        </w:tc>
      </w:tr>
      <w:tr w:rsidR="00717C37" w:rsidRPr="004D0900" w14:paraId="4518428F" w14:textId="77777777" w:rsidTr="006379BF">
        <w:trPr>
          <w:trHeight w:val="45"/>
        </w:trPr>
        <w:tc>
          <w:tcPr>
            <w:tcW w:w="582" w:type="dxa"/>
            <w:shd w:val="clear" w:color="auto" w:fill="auto"/>
            <w:vAlign w:val="center"/>
            <w:hideMark/>
          </w:tcPr>
          <w:p w14:paraId="2CA9DE96" w14:textId="77777777" w:rsidR="00717C37" w:rsidRPr="00827BFF" w:rsidRDefault="00717C37" w:rsidP="00717C37">
            <w:pPr>
              <w:jc w:val="center"/>
              <w:rPr>
                <w:sz w:val="22"/>
                <w:szCs w:val="22"/>
              </w:rPr>
            </w:pPr>
          </w:p>
        </w:tc>
        <w:tc>
          <w:tcPr>
            <w:tcW w:w="5387" w:type="dxa"/>
            <w:shd w:val="clear" w:color="auto" w:fill="auto"/>
            <w:noWrap/>
            <w:vAlign w:val="bottom"/>
            <w:hideMark/>
          </w:tcPr>
          <w:p w14:paraId="0BCCF936"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5181427D" w14:textId="77777777" w:rsidR="00717C37" w:rsidRPr="004D0900" w:rsidRDefault="00717C37" w:rsidP="00717C37">
            <w:pPr>
              <w:jc w:val="right"/>
              <w:rPr>
                <w:sz w:val="22"/>
                <w:szCs w:val="22"/>
              </w:rPr>
            </w:pPr>
            <w:r w:rsidRPr="004D0900">
              <w:rPr>
                <w:sz w:val="22"/>
                <w:szCs w:val="22"/>
              </w:rPr>
              <w:t>-12,9</w:t>
            </w:r>
          </w:p>
        </w:tc>
        <w:tc>
          <w:tcPr>
            <w:tcW w:w="1417" w:type="dxa"/>
            <w:shd w:val="clear" w:color="000000" w:fill="FFFFFF"/>
            <w:noWrap/>
            <w:vAlign w:val="center"/>
            <w:hideMark/>
          </w:tcPr>
          <w:p w14:paraId="66E0A640" w14:textId="77777777" w:rsidR="00717C37" w:rsidRPr="004D0900" w:rsidRDefault="00717C37" w:rsidP="00717C37">
            <w:pPr>
              <w:jc w:val="right"/>
              <w:rPr>
                <w:sz w:val="22"/>
                <w:szCs w:val="22"/>
              </w:rPr>
            </w:pPr>
            <w:r w:rsidRPr="004D0900">
              <w:rPr>
                <w:sz w:val="22"/>
                <w:szCs w:val="22"/>
              </w:rPr>
              <w:t>-8,7</w:t>
            </w:r>
          </w:p>
        </w:tc>
        <w:tc>
          <w:tcPr>
            <w:tcW w:w="1417" w:type="dxa"/>
            <w:shd w:val="clear" w:color="000000" w:fill="FFFFFF"/>
            <w:noWrap/>
            <w:vAlign w:val="center"/>
            <w:hideMark/>
          </w:tcPr>
          <w:p w14:paraId="5356D438" w14:textId="77777777" w:rsidR="00717C37" w:rsidRPr="004D0900" w:rsidRDefault="00717C37" w:rsidP="00717C37">
            <w:pPr>
              <w:jc w:val="right"/>
              <w:rPr>
                <w:sz w:val="22"/>
                <w:szCs w:val="22"/>
              </w:rPr>
            </w:pPr>
            <w:r w:rsidRPr="004D0900">
              <w:rPr>
                <w:sz w:val="22"/>
                <w:szCs w:val="22"/>
              </w:rPr>
              <w:t>14,7</w:t>
            </w:r>
          </w:p>
        </w:tc>
      </w:tr>
      <w:tr w:rsidR="00717C37" w:rsidRPr="004D0900" w14:paraId="7495CF87" w14:textId="77777777" w:rsidTr="006379BF">
        <w:trPr>
          <w:trHeight w:val="480"/>
        </w:trPr>
        <w:tc>
          <w:tcPr>
            <w:tcW w:w="582" w:type="dxa"/>
            <w:shd w:val="clear" w:color="auto" w:fill="C6D9F1" w:themeFill="text2" w:themeFillTint="33"/>
            <w:vAlign w:val="center"/>
            <w:hideMark/>
          </w:tcPr>
          <w:p w14:paraId="4EBE3619" w14:textId="77777777" w:rsidR="00717C37" w:rsidRPr="004D0900" w:rsidRDefault="00717C37" w:rsidP="00717C37">
            <w:pPr>
              <w:jc w:val="center"/>
              <w:rPr>
                <w:sz w:val="22"/>
                <w:szCs w:val="22"/>
              </w:rPr>
            </w:pPr>
            <w:r w:rsidRPr="004D0900">
              <w:rPr>
                <w:sz w:val="22"/>
                <w:szCs w:val="22"/>
              </w:rPr>
              <w:t>8</w:t>
            </w:r>
          </w:p>
        </w:tc>
        <w:tc>
          <w:tcPr>
            <w:tcW w:w="9639" w:type="dxa"/>
            <w:gridSpan w:val="4"/>
            <w:shd w:val="clear" w:color="auto" w:fill="C6D9F1" w:themeFill="text2" w:themeFillTint="33"/>
            <w:hideMark/>
          </w:tcPr>
          <w:p w14:paraId="722E483A" w14:textId="77777777" w:rsidR="00717C37" w:rsidRPr="004D0900" w:rsidRDefault="00717C37" w:rsidP="00DA18E3">
            <w:pPr>
              <w:jc w:val="both"/>
              <w:rPr>
                <w:b/>
                <w:bCs/>
                <w:sz w:val="22"/>
                <w:szCs w:val="22"/>
              </w:rPr>
            </w:pPr>
            <w:r w:rsidRPr="004D0900">
              <w:rPr>
                <w:b/>
                <w:bCs/>
                <w:sz w:val="22"/>
                <w:szCs w:val="22"/>
              </w:rPr>
              <w:t>«Регулирование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w:t>
            </w:r>
          </w:p>
        </w:tc>
      </w:tr>
      <w:tr w:rsidR="00717C37" w:rsidRPr="004D0900" w14:paraId="46D9A647" w14:textId="77777777" w:rsidTr="006379BF">
        <w:trPr>
          <w:trHeight w:val="201"/>
        </w:trPr>
        <w:tc>
          <w:tcPr>
            <w:tcW w:w="582" w:type="dxa"/>
            <w:shd w:val="clear" w:color="auto" w:fill="auto"/>
            <w:vAlign w:val="center"/>
            <w:hideMark/>
          </w:tcPr>
          <w:p w14:paraId="324774FD" w14:textId="77777777" w:rsidR="00717C37" w:rsidRPr="004D0900" w:rsidRDefault="00717C37" w:rsidP="00717C37">
            <w:pPr>
              <w:jc w:val="center"/>
              <w:rPr>
                <w:sz w:val="22"/>
                <w:szCs w:val="22"/>
              </w:rPr>
            </w:pPr>
          </w:p>
        </w:tc>
        <w:tc>
          <w:tcPr>
            <w:tcW w:w="5387" w:type="dxa"/>
            <w:shd w:val="clear" w:color="auto" w:fill="auto"/>
            <w:noWrap/>
            <w:vAlign w:val="bottom"/>
            <w:hideMark/>
          </w:tcPr>
          <w:p w14:paraId="7A5FECFE"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4D13B95E" w14:textId="77777777" w:rsidR="00717C37" w:rsidRPr="004D0900" w:rsidRDefault="00717C37" w:rsidP="00717C37">
            <w:pPr>
              <w:jc w:val="right"/>
              <w:rPr>
                <w:sz w:val="22"/>
                <w:szCs w:val="22"/>
              </w:rPr>
            </w:pPr>
            <w:r w:rsidRPr="004D0900">
              <w:rPr>
                <w:sz w:val="22"/>
                <w:szCs w:val="22"/>
              </w:rPr>
              <w:t>127 056,0</w:t>
            </w:r>
          </w:p>
        </w:tc>
        <w:tc>
          <w:tcPr>
            <w:tcW w:w="1417" w:type="dxa"/>
            <w:shd w:val="clear" w:color="000000" w:fill="FFFFFF"/>
            <w:noWrap/>
            <w:vAlign w:val="center"/>
            <w:hideMark/>
          </w:tcPr>
          <w:p w14:paraId="08BB36F9" w14:textId="77777777" w:rsidR="00717C37" w:rsidRPr="004D0900" w:rsidRDefault="00717C37" w:rsidP="00717C37">
            <w:pPr>
              <w:jc w:val="right"/>
              <w:rPr>
                <w:sz w:val="22"/>
                <w:szCs w:val="22"/>
              </w:rPr>
            </w:pPr>
            <w:r w:rsidRPr="004D0900">
              <w:rPr>
                <w:sz w:val="22"/>
                <w:szCs w:val="22"/>
              </w:rPr>
              <w:t>129 550,0</w:t>
            </w:r>
          </w:p>
        </w:tc>
        <w:tc>
          <w:tcPr>
            <w:tcW w:w="1417" w:type="dxa"/>
            <w:shd w:val="clear" w:color="000000" w:fill="FFFFFF"/>
            <w:noWrap/>
            <w:vAlign w:val="center"/>
            <w:hideMark/>
          </w:tcPr>
          <w:p w14:paraId="1138B08C" w14:textId="77777777" w:rsidR="00717C37" w:rsidRPr="004D0900" w:rsidRDefault="00717C37" w:rsidP="00717C37">
            <w:pPr>
              <w:jc w:val="right"/>
              <w:rPr>
                <w:sz w:val="22"/>
                <w:szCs w:val="22"/>
              </w:rPr>
            </w:pPr>
            <w:r w:rsidRPr="004D0900">
              <w:rPr>
                <w:sz w:val="22"/>
                <w:szCs w:val="22"/>
              </w:rPr>
              <w:t>143 390,0</w:t>
            </w:r>
          </w:p>
        </w:tc>
      </w:tr>
      <w:tr w:rsidR="00717C37" w:rsidRPr="004D0900" w14:paraId="28FEEF05" w14:textId="77777777" w:rsidTr="006379BF">
        <w:trPr>
          <w:trHeight w:val="480"/>
        </w:trPr>
        <w:tc>
          <w:tcPr>
            <w:tcW w:w="582" w:type="dxa"/>
            <w:shd w:val="clear" w:color="auto" w:fill="auto"/>
            <w:vAlign w:val="center"/>
            <w:hideMark/>
          </w:tcPr>
          <w:p w14:paraId="26CCCD35" w14:textId="77777777" w:rsidR="00717C37" w:rsidRPr="004D0900" w:rsidRDefault="00717C37" w:rsidP="00717C37">
            <w:pPr>
              <w:jc w:val="center"/>
              <w:rPr>
                <w:sz w:val="22"/>
                <w:szCs w:val="22"/>
              </w:rPr>
            </w:pPr>
          </w:p>
        </w:tc>
        <w:tc>
          <w:tcPr>
            <w:tcW w:w="5387" w:type="dxa"/>
            <w:shd w:val="clear" w:color="auto" w:fill="auto"/>
            <w:noWrap/>
            <w:vAlign w:val="bottom"/>
            <w:hideMark/>
          </w:tcPr>
          <w:p w14:paraId="19E934CF"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229BB8C6" w14:textId="77777777" w:rsidR="00717C37" w:rsidRPr="004D0900" w:rsidRDefault="00717C37" w:rsidP="00717C37">
            <w:pPr>
              <w:jc w:val="right"/>
              <w:rPr>
                <w:sz w:val="22"/>
                <w:szCs w:val="22"/>
              </w:rPr>
            </w:pPr>
            <w:r w:rsidRPr="004D0900">
              <w:rPr>
                <w:sz w:val="22"/>
                <w:szCs w:val="22"/>
              </w:rPr>
              <w:t>155 886,8</w:t>
            </w:r>
          </w:p>
        </w:tc>
        <w:tc>
          <w:tcPr>
            <w:tcW w:w="1417" w:type="dxa"/>
            <w:shd w:val="clear" w:color="000000" w:fill="FFFFFF"/>
            <w:noWrap/>
            <w:vAlign w:val="center"/>
            <w:hideMark/>
          </w:tcPr>
          <w:p w14:paraId="4B0C5A06" w14:textId="77777777" w:rsidR="00717C37" w:rsidRPr="004D0900" w:rsidRDefault="00717C37" w:rsidP="00717C37">
            <w:pPr>
              <w:jc w:val="right"/>
              <w:rPr>
                <w:sz w:val="22"/>
                <w:szCs w:val="22"/>
              </w:rPr>
            </w:pPr>
            <w:r w:rsidRPr="004D0900">
              <w:rPr>
                <w:sz w:val="22"/>
                <w:szCs w:val="22"/>
              </w:rPr>
              <w:t>157 860,2</w:t>
            </w:r>
          </w:p>
        </w:tc>
        <w:tc>
          <w:tcPr>
            <w:tcW w:w="1417" w:type="dxa"/>
            <w:shd w:val="clear" w:color="000000" w:fill="FFFFFF"/>
            <w:noWrap/>
            <w:vAlign w:val="center"/>
            <w:hideMark/>
          </w:tcPr>
          <w:p w14:paraId="33E666B5" w14:textId="77777777" w:rsidR="00717C37" w:rsidRPr="004D0900" w:rsidRDefault="00717C37" w:rsidP="00717C37">
            <w:pPr>
              <w:jc w:val="right"/>
              <w:rPr>
                <w:sz w:val="22"/>
                <w:szCs w:val="22"/>
              </w:rPr>
            </w:pPr>
            <w:r w:rsidRPr="004D0900">
              <w:rPr>
                <w:sz w:val="22"/>
                <w:szCs w:val="22"/>
              </w:rPr>
              <w:t>151 822,3</w:t>
            </w:r>
          </w:p>
        </w:tc>
      </w:tr>
      <w:tr w:rsidR="00717C37" w:rsidRPr="004D0900" w14:paraId="4248136D" w14:textId="77777777" w:rsidTr="006379BF">
        <w:trPr>
          <w:trHeight w:val="127"/>
        </w:trPr>
        <w:tc>
          <w:tcPr>
            <w:tcW w:w="582" w:type="dxa"/>
            <w:shd w:val="clear" w:color="auto" w:fill="auto"/>
            <w:vAlign w:val="center"/>
            <w:hideMark/>
          </w:tcPr>
          <w:p w14:paraId="57244E4F" w14:textId="77777777" w:rsidR="00717C37" w:rsidRPr="00827BFF" w:rsidRDefault="00717C37" w:rsidP="00717C37">
            <w:pPr>
              <w:jc w:val="center"/>
              <w:rPr>
                <w:sz w:val="22"/>
                <w:szCs w:val="22"/>
              </w:rPr>
            </w:pPr>
          </w:p>
        </w:tc>
        <w:tc>
          <w:tcPr>
            <w:tcW w:w="5387" w:type="dxa"/>
            <w:shd w:val="clear" w:color="auto" w:fill="auto"/>
            <w:hideMark/>
          </w:tcPr>
          <w:p w14:paraId="26DD0F15" w14:textId="77777777" w:rsidR="00717C37" w:rsidRPr="004D0900" w:rsidRDefault="00717C37" w:rsidP="00717C37">
            <w:pPr>
              <w:jc w:val="right"/>
              <w:rPr>
                <w:i/>
                <w:iCs/>
                <w:sz w:val="22"/>
                <w:szCs w:val="22"/>
              </w:rPr>
            </w:pPr>
            <w:r w:rsidRPr="004D0900">
              <w:rPr>
                <w:i/>
                <w:iCs/>
                <w:sz w:val="22"/>
                <w:szCs w:val="22"/>
              </w:rPr>
              <w:t>ДГЗО</w:t>
            </w:r>
          </w:p>
        </w:tc>
        <w:tc>
          <w:tcPr>
            <w:tcW w:w="1418" w:type="dxa"/>
            <w:shd w:val="clear" w:color="000000" w:fill="FFFFFF"/>
            <w:noWrap/>
            <w:vAlign w:val="center"/>
            <w:hideMark/>
          </w:tcPr>
          <w:p w14:paraId="09985F11" w14:textId="77777777" w:rsidR="00717C37" w:rsidRPr="004D0900" w:rsidRDefault="00717C37" w:rsidP="00717C37">
            <w:pPr>
              <w:jc w:val="right"/>
              <w:rPr>
                <w:i/>
                <w:iCs/>
                <w:sz w:val="22"/>
                <w:szCs w:val="22"/>
              </w:rPr>
            </w:pPr>
            <w:r w:rsidRPr="004D0900">
              <w:rPr>
                <w:i/>
                <w:iCs/>
                <w:sz w:val="22"/>
                <w:szCs w:val="22"/>
              </w:rPr>
              <w:t>155 886,8</w:t>
            </w:r>
          </w:p>
        </w:tc>
        <w:tc>
          <w:tcPr>
            <w:tcW w:w="1417" w:type="dxa"/>
            <w:shd w:val="clear" w:color="000000" w:fill="FFFFFF"/>
            <w:noWrap/>
            <w:vAlign w:val="center"/>
            <w:hideMark/>
          </w:tcPr>
          <w:p w14:paraId="3583B8C3" w14:textId="77777777" w:rsidR="00717C37" w:rsidRPr="004D0900" w:rsidRDefault="00717C37" w:rsidP="00717C37">
            <w:pPr>
              <w:jc w:val="right"/>
              <w:rPr>
                <w:i/>
                <w:iCs/>
                <w:sz w:val="22"/>
                <w:szCs w:val="22"/>
              </w:rPr>
            </w:pPr>
            <w:r w:rsidRPr="004D0900">
              <w:rPr>
                <w:i/>
                <w:iCs/>
                <w:sz w:val="22"/>
                <w:szCs w:val="22"/>
              </w:rPr>
              <w:t>157 860,2</w:t>
            </w:r>
          </w:p>
        </w:tc>
        <w:tc>
          <w:tcPr>
            <w:tcW w:w="1417" w:type="dxa"/>
            <w:shd w:val="clear" w:color="000000" w:fill="FFFFFF"/>
            <w:noWrap/>
            <w:vAlign w:val="center"/>
            <w:hideMark/>
          </w:tcPr>
          <w:p w14:paraId="1953E36A" w14:textId="77777777" w:rsidR="00717C37" w:rsidRPr="004D0900" w:rsidRDefault="00717C37" w:rsidP="00717C37">
            <w:pPr>
              <w:jc w:val="right"/>
              <w:rPr>
                <w:i/>
                <w:iCs/>
                <w:sz w:val="22"/>
                <w:szCs w:val="22"/>
              </w:rPr>
            </w:pPr>
            <w:r w:rsidRPr="004D0900">
              <w:rPr>
                <w:i/>
                <w:iCs/>
                <w:sz w:val="22"/>
                <w:szCs w:val="22"/>
              </w:rPr>
              <w:t>151 822,3</w:t>
            </w:r>
          </w:p>
        </w:tc>
      </w:tr>
      <w:tr w:rsidR="00717C37" w:rsidRPr="004D0900" w14:paraId="174D9A24" w14:textId="77777777" w:rsidTr="006379BF">
        <w:trPr>
          <w:trHeight w:val="260"/>
        </w:trPr>
        <w:tc>
          <w:tcPr>
            <w:tcW w:w="582" w:type="dxa"/>
            <w:shd w:val="clear" w:color="auto" w:fill="auto"/>
            <w:vAlign w:val="center"/>
            <w:hideMark/>
          </w:tcPr>
          <w:p w14:paraId="621E2618" w14:textId="77777777" w:rsidR="00717C37" w:rsidRPr="00827BFF" w:rsidRDefault="00717C37" w:rsidP="00717C37">
            <w:pPr>
              <w:jc w:val="center"/>
              <w:rPr>
                <w:sz w:val="22"/>
                <w:szCs w:val="22"/>
              </w:rPr>
            </w:pPr>
          </w:p>
        </w:tc>
        <w:tc>
          <w:tcPr>
            <w:tcW w:w="5387" w:type="dxa"/>
            <w:shd w:val="clear" w:color="auto" w:fill="auto"/>
            <w:hideMark/>
          </w:tcPr>
          <w:p w14:paraId="39A85D55"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0B114DF7" w14:textId="77777777" w:rsidR="00717C37" w:rsidRPr="004D0900" w:rsidRDefault="00717C37" w:rsidP="00717C37">
            <w:pPr>
              <w:jc w:val="right"/>
              <w:rPr>
                <w:sz w:val="22"/>
                <w:szCs w:val="22"/>
              </w:rPr>
            </w:pPr>
            <w:r w:rsidRPr="004D0900">
              <w:rPr>
                <w:sz w:val="22"/>
                <w:szCs w:val="22"/>
              </w:rPr>
              <w:t>28 830,8</w:t>
            </w:r>
          </w:p>
        </w:tc>
        <w:tc>
          <w:tcPr>
            <w:tcW w:w="1417" w:type="dxa"/>
            <w:shd w:val="clear" w:color="000000" w:fill="FFFFFF"/>
            <w:noWrap/>
            <w:vAlign w:val="center"/>
            <w:hideMark/>
          </w:tcPr>
          <w:p w14:paraId="31E8A62B" w14:textId="77777777" w:rsidR="00717C37" w:rsidRPr="004D0900" w:rsidRDefault="00717C37" w:rsidP="00717C37">
            <w:pPr>
              <w:jc w:val="right"/>
              <w:rPr>
                <w:sz w:val="22"/>
                <w:szCs w:val="22"/>
              </w:rPr>
            </w:pPr>
            <w:r w:rsidRPr="004D0900">
              <w:rPr>
                <w:sz w:val="22"/>
                <w:szCs w:val="22"/>
              </w:rPr>
              <w:t>28 310,2</w:t>
            </w:r>
          </w:p>
        </w:tc>
        <w:tc>
          <w:tcPr>
            <w:tcW w:w="1417" w:type="dxa"/>
            <w:shd w:val="clear" w:color="000000" w:fill="FFFFFF"/>
            <w:noWrap/>
            <w:vAlign w:val="center"/>
            <w:hideMark/>
          </w:tcPr>
          <w:p w14:paraId="453B8441" w14:textId="77777777" w:rsidR="00717C37" w:rsidRPr="004D0900" w:rsidRDefault="00717C37" w:rsidP="00717C37">
            <w:pPr>
              <w:jc w:val="right"/>
              <w:rPr>
                <w:sz w:val="22"/>
                <w:szCs w:val="22"/>
              </w:rPr>
            </w:pPr>
            <w:r w:rsidRPr="004D0900">
              <w:rPr>
                <w:sz w:val="22"/>
                <w:szCs w:val="22"/>
              </w:rPr>
              <w:t>8 432,3</w:t>
            </w:r>
          </w:p>
        </w:tc>
      </w:tr>
      <w:tr w:rsidR="00717C37" w:rsidRPr="004D0900" w14:paraId="12DB0500" w14:textId="77777777" w:rsidTr="006379BF">
        <w:trPr>
          <w:trHeight w:val="135"/>
        </w:trPr>
        <w:tc>
          <w:tcPr>
            <w:tcW w:w="582" w:type="dxa"/>
            <w:shd w:val="clear" w:color="auto" w:fill="auto"/>
            <w:vAlign w:val="center"/>
            <w:hideMark/>
          </w:tcPr>
          <w:p w14:paraId="171F1978" w14:textId="77777777" w:rsidR="00717C37" w:rsidRPr="00827BFF" w:rsidRDefault="00717C37" w:rsidP="00717C37">
            <w:pPr>
              <w:jc w:val="center"/>
              <w:rPr>
                <w:sz w:val="22"/>
                <w:szCs w:val="22"/>
              </w:rPr>
            </w:pPr>
          </w:p>
        </w:tc>
        <w:tc>
          <w:tcPr>
            <w:tcW w:w="5387" w:type="dxa"/>
            <w:shd w:val="clear" w:color="auto" w:fill="auto"/>
            <w:noWrap/>
            <w:vAlign w:val="bottom"/>
            <w:hideMark/>
          </w:tcPr>
          <w:p w14:paraId="1F20C186"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46ACFC9C" w14:textId="77777777" w:rsidR="00717C37" w:rsidRPr="004D0900" w:rsidRDefault="00717C37" w:rsidP="00717C37">
            <w:pPr>
              <w:jc w:val="right"/>
              <w:rPr>
                <w:sz w:val="22"/>
                <w:szCs w:val="22"/>
              </w:rPr>
            </w:pPr>
            <w:r w:rsidRPr="004D0900">
              <w:rPr>
                <w:sz w:val="22"/>
                <w:szCs w:val="22"/>
              </w:rPr>
              <w:t>22,7</w:t>
            </w:r>
          </w:p>
        </w:tc>
        <w:tc>
          <w:tcPr>
            <w:tcW w:w="1417" w:type="dxa"/>
            <w:shd w:val="clear" w:color="000000" w:fill="FFFFFF"/>
            <w:noWrap/>
            <w:vAlign w:val="center"/>
            <w:hideMark/>
          </w:tcPr>
          <w:p w14:paraId="7563B8B9" w14:textId="77777777" w:rsidR="00717C37" w:rsidRPr="004D0900" w:rsidRDefault="00717C37" w:rsidP="00717C37">
            <w:pPr>
              <w:jc w:val="right"/>
              <w:rPr>
                <w:sz w:val="22"/>
                <w:szCs w:val="22"/>
              </w:rPr>
            </w:pPr>
            <w:r w:rsidRPr="004D0900">
              <w:rPr>
                <w:sz w:val="22"/>
                <w:szCs w:val="22"/>
              </w:rPr>
              <w:t>21,9</w:t>
            </w:r>
          </w:p>
        </w:tc>
        <w:tc>
          <w:tcPr>
            <w:tcW w:w="1417" w:type="dxa"/>
            <w:shd w:val="clear" w:color="000000" w:fill="FFFFFF"/>
            <w:noWrap/>
            <w:vAlign w:val="center"/>
            <w:hideMark/>
          </w:tcPr>
          <w:p w14:paraId="0DB27910" w14:textId="77777777" w:rsidR="00717C37" w:rsidRPr="004D0900" w:rsidRDefault="00717C37" w:rsidP="00717C37">
            <w:pPr>
              <w:jc w:val="right"/>
              <w:rPr>
                <w:sz w:val="22"/>
                <w:szCs w:val="22"/>
              </w:rPr>
            </w:pPr>
            <w:r>
              <w:rPr>
                <w:sz w:val="22"/>
                <w:szCs w:val="22"/>
              </w:rPr>
              <w:t>5,9</w:t>
            </w:r>
          </w:p>
        </w:tc>
      </w:tr>
      <w:tr w:rsidR="00717C37" w:rsidRPr="004D0900" w14:paraId="7DA579F9" w14:textId="77777777" w:rsidTr="006379BF">
        <w:trPr>
          <w:trHeight w:val="480"/>
        </w:trPr>
        <w:tc>
          <w:tcPr>
            <w:tcW w:w="582" w:type="dxa"/>
            <w:shd w:val="clear" w:color="auto" w:fill="C6D9F1" w:themeFill="text2" w:themeFillTint="33"/>
            <w:vAlign w:val="center"/>
            <w:hideMark/>
          </w:tcPr>
          <w:p w14:paraId="775B8E97" w14:textId="77777777" w:rsidR="00717C37" w:rsidRPr="004D0900" w:rsidRDefault="00717C37" w:rsidP="00717C37">
            <w:pPr>
              <w:jc w:val="center"/>
              <w:rPr>
                <w:sz w:val="22"/>
                <w:szCs w:val="22"/>
              </w:rPr>
            </w:pPr>
            <w:r w:rsidRPr="004D0900">
              <w:rPr>
                <w:sz w:val="22"/>
                <w:szCs w:val="22"/>
              </w:rPr>
              <w:t>9</w:t>
            </w:r>
          </w:p>
        </w:tc>
        <w:tc>
          <w:tcPr>
            <w:tcW w:w="9639" w:type="dxa"/>
            <w:gridSpan w:val="4"/>
            <w:shd w:val="clear" w:color="auto" w:fill="C6D9F1" w:themeFill="text2" w:themeFillTint="33"/>
            <w:hideMark/>
          </w:tcPr>
          <w:p w14:paraId="0E7A1C89" w14:textId="77777777" w:rsidR="00717C37" w:rsidRPr="004D0900" w:rsidRDefault="00717C37" w:rsidP="00DA18E3">
            <w:pPr>
              <w:jc w:val="both"/>
              <w:rPr>
                <w:b/>
                <w:bCs/>
                <w:sz w:val="22"/>
                <w:szCs w:val="22"/>
              </w:rPr>
            </w:pPr>
            <w:r>
              <w:rPr>
                <w:b/>
                <w:bCs/>
                <w:sz w:val="22"/>
                <w:szCs w:val="22"/>
              </w:rPr>
              <w:t>«</w:t>
            </w:r>
            <w:r w:rsidRPr="004D0900">
              <w:rPr>
                <w:b/>
                <w:bCs/>
                <w:sz w:val="22"/>
                <w:szCs w:val="22"/>
              </w:rPr>
              <w:t xml:space="preserve">Комплексное развитие жилищно-коммунального хозяйства, благоустройства и реализация жилищной политики на территории муниципального образования </w:t>
            </w:r>
            <w:r>
              <w:rPr>
                <w:b/>
                <w:bCs/>
                <w:sz w:val="22"/>
                <w:szCs w:val="22"/>
              </w:rPr>
              <w:t>«</w:t>
            </w:r>
            <w:r w:rsidRPr="004D0900">
              <w:rPr>
                <w:b/>
                <w:bCs/>
                <w:sz w:val="22"/>
                <w:szCs w:val="22"/>
              </w:rPr>
              <w:t>город Оренбург</w:t>
            </w:r>
            <w:r>
              <w:rPr>
                <w:b/>
                <w:bCs/>
                <w:sz w:val="22"/>
                <w:szCs w:val="22"/>
              </w:rPr>
              <w:t>»</w:t>
            </w:r>
          </w:p>
        </w:tc>
      </w:tr>
      <w:tr w:rsidR="00717C37" w:rsidRPr="004D0900" w14:paraId="5EDBF403" w14:textId="77777777" w:rsidTr="006379BF">
        <w:trPr>
          <w:trHeight w:val="176"/>
        </w:trPr>
        <w:tc>
          <w:tcPr>
            <w:tcW w:w="582" w:type="dxa"/>
            <w:shd w:val="clear" w:color="auto" w:fill="auto"/>
            <w:vAlign w:val="center"/>
            <w:hideMark/>
          </w:tcPr>
          <w:p w14:paraId="50454D3A" w14:textId="77777777" w:rsidR="00717C37" w:rsidRPr="004D0900" w:rsidRDefault="00717C37" w:rsidP="00717C37">
            <w:pPr>
              <w:jc w:val="center"/>
              <w:rPr>
                <w:sz w:val="22"/>
                <w:szCs w:val="22"/>
              </w:rPr>
            </w:pPr>
          </w:p>
        </w:tc>
        <w:tc>
          <w:tcPr>
            <w:tcW w:w="5387" w:type="dxa"/>
            <w:shd w:val="clear" w:color="auto" w:fill="auto"/>
            <w:noWrap/>
            <w:vAlign w:val="bottom"/>
            <w:hideMark/>
          </w:tcPr>
          <w:p w14:paraId="0DB08902"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4884CA86" w14:textId="77777777" w:rsidR="00717C37" w:rsidRPr="004D0900" w:rsidRDefault="00717C37" w:rsidP="00717C37">
            <w:pPr>
              <w:jc w:val="right"/>
              <w:rPr>
                <w:sz w:val="22"/>
                <w:szCs w:val="22"/>
              </w:rPr>
            </w:pPr>
            <w:r w:rsidRPr="004D0900">
              <w:rPr>
                <w:sz w:val="22"/>
                <w:szCs w:val="22"/>
              </w:rPr>
              <w:t>398 464,5</w:t>
            </w:r>
          </w:p>
        </w:tc>
        <w:tc>
          <w:tcPr>
            <w:tcW w:w="1417" w:type="dxa"/>
            <w:shd w:val="clear" w:color="000000" w:fill="FFFFFF"/>
            <w:noWrap/>
            <w:vAlign w:val="center"/>
            <w:hideMark/>
          </w:tcPr>
          <w:p w14:paraId="295A4462" w14:textId="77777777" w:rsidR="00717C37" w:rsidRPr="004D0900" w:rsidRDefault="00717C37" w:rsidP="00717C37">
            <w:pPr>
              <w:jc w:val="right"/>
              <w:rPr>
                <w:sz w:val="22"/>
                <w:szCs w:val="22"/>
              </w:rPr>
            </w:pPr>
            <w:r w:rsidRPr="004D0900">
              <w:rPr>
                <w:sz w:val="22"/>
                <w:szCs w:val="22"/>
              </w:rPr>
              <w:t>409 011,1</w:t>
            </w:r>
          </w:p>
        </w:tc>
        <w:tc>
          <w:tcPr>
            <w:tcW w:w="1417" w:type="dxa"/>
            <w:shd w:val="clear" w:color="000000" w:fill="FFFFFF"/>
            <w:noWrap/>
            <w:vAlign w:val="center"/>
            <w:hideMark/>
          </w:tcPr>
          <w:p w14:paraId="06FE24F1" w14:textId="77777777" w:rsidR="00717C37" w:rsidRPr="004D0900" w:rsidRDefault="00717C37" w:rsidP="00717C37">
            <w:pPr>
              <w:jc w:val="right"/>
              <w:rPr>
                <w:sz w:val="22"/>
                <w:szCs w:val="22"/>
              </w:rPr>
            </w:pPr>
            <w:r w:rsidRPr="004D0900">
              <w:rPr>
                <w:sz w:val="22"/>
                <w:szCs w:val="22"/>
              </w:rPr>
              <w:t>361 165,0</w:t>
            </w:r>
          </w:p>
        </w:tc>
      </w:tr>
      <w:tr w:rsidR="00717C37" w:rsidRPr="004D0900" w14:paraId="523B34D2" w14:textId="77777777" w:rsidTr="006379BF">
        <w:trPr>
          <w:trHeight w:val="480"/>
        </w:trPr>
        <w:tc>
          <w:tcPr>
            <w:tcW w:w="582" w:type="dxa"/>
            <w:shd w:val="clear" w:color="auto" w:fill="auto"/>
            <w:vAlign w:val="center"/>
            <w:hideMark/>
          </w:tcPr>
          <w:p w14:paraId="372CF55A" w14:textId="77777777" w:rsidR="00717C37" w:rsidRPr="004D0900" w:rsidRDefault="00717C37" w:rsidP="00717C37">
            <w:pPr>
              <w:jc w:val="center"/>
              <w:rPr>
                <w:sz w:val="22"/>
                <w:szCs w:val="22"/>
              </w:rPr>
            </w:pPr>
          </w:p>
        </w:tc>
        <w:tc>
          <w:tcPr>
            <w:tcW w:w="5387" w:type="dxa"/>
            <w:shd w:val="clear" w:color="auto" w:fill="auto"/>
            <w:noWrap/>
            <w:vAlign w:val="bottom"/>
            <w:hideMark/>
          </w:tcPr>
          <w:p w14:paraId="52CD4480"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27C9D54B" w14:textId="77777777" w:rsidR="00717C37" w:rsidRPr="004D0900" w:rsidRDefault="00717C37" w:rsidP="00717C37">
            <w:pPr>
              <w:jc w:val="right"/>
              <w:rPr>
                <w:sz w:val="22"/>
                <w:szCs w:val="22"/>
              </w:rPr>
            </w:pPr>
            <w:r w:rsidRPr="004D0900">
              <w:rPr>
                <w:sz w:val="22"/>
                <w:szCs w:val="22"/>
              </w:rPr>
              <w:t>593 281,5</w:t>
            </w:r>
          </w:p>
        </w:tc>
        <w:tc>
          <w:tcPr>
            <w:tcW w:w="1417" w:type="dxa"/>
            <w:shd w:val="clear" w:color="000000" w:fill="FFFFFF"/>
            <w:noWrap/>
            <w:vAlign w:val="center"/>
            <w:hideMark/>
          </w:tcPr>
          <w:p w14:paraId="05085C37" w14:textId="77777777" w:rsidR="00717C37" w:rsidRPr="004D0900" w:rsidRDefault="00717C37" w:rsidP="00717C37">
            <w:pPr>
              <w:jc w:val="right"/>
              <w:rPr>
                <w:sz w:val="22"/>
                <w:szCs w:val="22"/>
              </w:rPr>
            </w:pPr>
            <w:r w:rsidRPr="004D0900">
              <w:rPr>
                <w:sz w:val="22"/>
                <w:szCs w:val="22"/>
              </w:rPr>
              <w:t>635 970,0</w:t>
            </w:r>
          </w:p>
        </w:tc>
        <w:tc>
          <w:tcPr>
            <w:tcW w:w="1417" w:type="dxa"/>
            <w:shd w:val="clear" w:color="000000" w:fill="FFFFFF"/>
            <w:noWrap/>
            <w:vAlign w:val="center"/>
            <w:hideMark/>
          </w:tcPr>
          <w:p w14:paraId="2CC665C6" w14:textId="77777777" w:rsidR="00717C37" w:rsidRPr="004D0900" w:rsidRDefault="00717C37" w:rsidP="00717C37">
            <w:pPr>
              <w:jc w:val="right"/>
              <w:rPr>
                <w:sz w:val="22"/>
                <w:szCs w:val="22"/>
              </w:rPr>
            </w:pPr>
            <w:r w:rsidRPr="004D0900">
              <w:rPr>
                <w:sz w:val="22"/>
                <w:szCs w:val="22"/>
              </w:rPr>
              <w:t>660 217,6</w:t>
            </w:r>
          </w:p>
        </w:tc>
      </w:tr>
      <w:tr w:rsidR="00717C37" w:rsidRPr="004D0900" w14:paraId="4058ED78" w14:textId="77777777" w:rsidTr="006379BF">
        <w:trPr>
          <w:trHeight w:val="229"/>
        </w:trPr>
        <w:tc>
          <w:tcPr>
            <w:tcW w:w="582" w:type="dxa"/>
            <w:shd w:val="clear" w:color="auto" w:fill="auto"/>
            <w:vAlign w:val="center"/>
            <w:hideMark/>
          </w:tcPr>
          <w:p w14:paraId="4466389A" w14:textId="77777777" w:rsidR="00717C37" w:rsidRPr="00827BFF" w:rsidRDefault="00717C37" w:rsidP="00717C37">
            <w:pPr>
              <w:jc w:val="center"/>
              <w:rPr>
                <w:sz w:val="22"/>
                <w:szCs w:val="22"/>
              </w:rPr>
            </w:pPr>
          </w:p>
        </w:tc>
        <w:tc>
          <w:tcPr>
            <w:tcW w:w="5387" w:type="dxa"/>
            <w:shd w:val="clear" w:color="auto" w:fill="auto"/>
            <w:hideMark/>
          </w:tcPr>
          <w:p w14:paraId="20963D65" w14:textId="77777777" w:rsidR="00717C37" w:rsidRPr="004D0900" w:rsidRDefault="00717C37" w:rsidP="00717C37">
            <w:pPr>
              <w:jc w:val="right"/>
              <w:rPr>
                <w:i/>
                <w:iCs/>
                <w:sz w:val="22"/>
                <w:szCs w:val="22"/>
              </w:rPr>
            </w:pPr>
            <w:r w:rsidRPr="004D0900">
              <w:rPr>
                <w:i/>
                <w:iCs/>
                <w:sz w:val="22"/>
                <w:szCs w:val="22"/>
              </w:rPr>
              <w:t>УЖКХ</w:t>
            </w:r>
          </w:p>
        </w:tc>
        <w:tc>
          <w:tcPr>
            <w:tcW w:w="1418" w:type="dxa"/>
            <w:shd w:val="clear" w:color="000000" w:fill="FFFFFF"/>
            <w:noWrap/>
            <w:vAlign w:val="center"/>
            <w:hideMark/>
          </w:tcPr>
          <w:p w14:paraId="3EBE102D" w14:textId="77777777" w:rsidR="00717C37" w:rsidRPr="004D0900" w:rsidRDefault="00717C37" w:rsidP="00717C37">
            <w:pPr>
              <w:jc w:val="right"/>
              <w:rPr>
                <w:i/>
                <w:iCs/>
                <w:sz w:val="22"/>
                <w:szCs w:val="22"/>
              </w:rPr>
            </w:pPr>
            <w:r w:rsidRPr="004D0900">
              <w:rPr>
                <w:i/>
                <w:iCs/>
                <w:sz w:val="22"/>
                <w:szCs w:val="22"/>
              </w:rPr>
              <w:t>590 081,5</w:t>
            </w:r>
          </w:p>
        </w:tc>
        <w:tc>
          <w:tcPr>
            <w:tcW w:w="1417" w:type="dxa"/>
            <w:shd w:val="clear" w:color="000000" w:fill="FFFFFF"/>
            <w:noWrap/>
            <w:vAlign w:val="center"/>
            <w:hideMark/>
          </w:tcPr>
          <w:p w14:paraId="1C7F68F0" w14:textId="77777777" w:rsidR="00717C37" w:rsidRPr="004D0900" w:rsidRDefault="00717C37" w:rsidP="00717C37">
            <w:pPr>
              <w:jc w:val="right"/>
              <w:rPr>
                <w:i/>
                <w:iCs/>
                <w:sz w:val="22"/>
                <w:szCs w:val="22"/>
              </w:rPr>
            </w:pPr>
            <w:r w:rsidRPr="004D0900">
              <w:rPr>
                <w:i/>
                <w:iCs/>
                <w:sz w:val="22"/>
                <w:szCs w:val="22"/>
              </w:rPr>
              <w:t>632 470,0</w:t>
            </w:r>
          </w:p>
        </w:tc>
        <w:tc>
          <w:tcPr>
            <w:tcW w:w="1417" w:type="dxa"/>
            <w:shd w:val="clear" w:color="000000" w:fill="FFFFFF"/>
            <w:noWrap/>
            <w:vAlign w:val="center"/>
            <w:hideMark/>
          </w:tcPr>
          <w:p w14:paraId="5EE989D1" w14:textId="77777777" w:rsidR="00717C37" w:rsidRPr="004D0900" w:rsidRDefault="00717C37" w:rsidP="00717C37">
            <w:pPr>
              <w:jc w:val="right"/>
              <w:rPr>
                <w:i/>
                <w:iCs/>
                <w:sz w:val="22"/>
                <w:szCs w:val="22"/>
              </w:rPr>
            </w:pPr>
            <w:r w:rsidRPr="004D0900">
              <w:rPr>
                <w:i/>
                <w:iCs/>
                <w:sz w:val="22"/>
                <w:szCs w:val="22"/>
              </w:rPr>
              <w:t>657 717,6</w:t>
            </w:r>
          </w:p>
        </w:tc>
      </w:tr>
      <w:tr w:rsidR="00717C37" w:rsidRPr="004D0900" w14:paraId="5664C497" w14:textId="77777777" w:rsidTr="006379BF">
        <w:trPr>
          <w:trHeight w:val="248"/>
        </w:trPr>
        <w:tc>
          <w:tcPr>
            <w:tcW w:w="582" w:type="dxa"/>
            <w:shd w:val="clear" w:color="auto" w:fill="auto"/>
            <w:vAlign w:val="center"/>
            <w:hideMark/>
          </w:tcPr>
          <w:p w14:paraId="2E9AE691" w14:textId="77777777" w:rsidR="00717C37" w:rsidRPr="00827BFF" w:rsidRDefault="00717C37" w:rsidP="00717C37">
            <w:pPr>
              <w:jc w:val="center"/>
              <w:rPr>
                <w:sz w:val="22"/>
                <w:szCs w:val="22"/>
              </w:rPr>
            </w:pPr>
          </w:p>
        </w:tc>
        <w:tc>
          <w:tcPr>
            <w:tcW w:w="5387" w:type="dxa"/>
            <w:shd w:val="clear" w:color="auto" w:fill="auto"/>
            <w:hideMark/>
          </w:tcPr>
          <w:p w14:paraId="078C1794" w14:textId="77777777" w:rsidR="00717C37" w:rsidRPr="004D0900" w:rsidRDefault="00717C37" w:rsidP="00717C37">
            <w:pPr>
              <w:jc w:val="right"/>
              <w:rPr>
                <w:i/>
                <w:iCs/>
                <w:sz w:val="22"/>
                <w:szCs w:val="22"/>
              </w:rPr>
            </w:pPr>
            <w:r w:rsidRPr="004D0900">
              <w:rPr>
                <w:i/>
                <w:iCs/>
                <w:sz w:val="22"/>
                <w:szCs w:val="22"/>
              </w:rPr>
              <w:t>КУИ</w:t>
            </w:r>
          </w:p>
        </w:tc>
        <w:tc>
          <w:tcPr>
            <w:tcW w:w="1418" w:type="dxa"/>
            <w:shd w:val="clear" w:color="000000" w:fill="FFFFFF"/>
            <w:noWrap/>
            <w:vAlign w:val="center"/>
            <w:hideMark/>
          </w:tcPr>
          <w:p w14:paraId="24714682" w14:textId="77777777" w:rsidR="00717C37" w:rsidRPr="004D0900" w:rsidRDefault="00717C37" w:rsidP="00717C37">
            <w:pPr>
              <w:jc w:val="right"/>
              <w:rPr>
                <w:i/>
                <w:iCs/>
                <w:sz w:val="22"/>
                <w:szCs w:val="22"/>
              </w:rPr>
            </w:pPr>
            <w:r w:rsidRPr="004D0900">
              <w:rPr>
                <w:i/>
                <w:iCs/>
                <w:sz w:val="22"/>
                <w:szCs w:val="22"/>
              </w:rPr>
              <w:t>3 200,0</w:t>
            </w:r>
          </w:p>
        </w:tc>
        <w:tc>
          <w:tcPr>
            <w:tcW w:w="1417" w:type="dxa"/>
            <w:shd w:val="clear" w:color="000000" w:fill="FFFFFF"/>
            <w:noWrap/>
            <w:vAlign w:val="center"/>
            <w:hideMark/>
          </w:tcPr>
          <w:p w14:paraId="28AAB67B" w14:textId="77777777" w:rsidR="00717C37" w:rsidRPr="004D0900" w:rsidRDefault="00717C37" w:rsidP="00717C37">
            <w:pPr>
              <w:jc w:val="right"/>
              <w:rPr>
                <w:i/>
                <w:iCs/>
                <w:sz w:val="22"/>
                <w:szCs w:val="22"/>
              </w:rPr>
            </w:pPr>
            <w:r w:rsidRPr="004D0900">
              <w:rPr>
                <w:i/>
                <w:iCs/>
                <w:sz w:val="22"/>
                <w:szCs w:val="22"/>
              </w:rPr>
              <w:t>3 500,0</w:t>
            </w:r>
          </w:p>
        </w:tc>
        <w:tc>
          <w:tcPr>
            <w:tcW w:w="1417" w:type="dxa"/>
            <w:shd w:val="clear" w:color="000000" w:fill="FFFFFF"/>
            <w:noWrap/>
            <w:vAlign w:val="center"/>
            <w:hideMark/>
          </w:tcPr>
          <w:p w14:paraId="38274A93" w14:textId="77777777" w:rsidR="00717C37" w:rsidRPr="004D0900" w:rsidRDefault="00717C37" w:rsidP="00717C37">
            <w:pPr>
              <w:jc w:val="right"/>
              <w:rPr>
                <w:i/>
                <w:iCs/>
                <w:sz w:val="22"/>
                <w:szCs w:val="22"/>
              </w:rPr>
            </w:pPr>
            <w:r w:rsidRPr="004D0900">
              <w:rPr>
                <w:i/>
                <w:iCs/>
                <w:sz w:val="22"/>
                <w:szCs w:val="22"/>
              </w:rPr>
              <w:t>2 500,0</w:t>
            </w:r>
          </w:p>
        </w:tc>
      </w:tr>
      <w:tr w:rsidR="00717C37" w:rsidRPr="004D0900" w14:paraId="7C444C48" w14:textId="77777777" w:rsidTr="006379BF">
        <w:trPr>
          <w:trHeight w:val="124"/>
        </w:trPr>
        <w:tc>
          <w:tcPr>
            <w:tcW w:w="582" w:type="dxa"/>
            <w:shd w:val="clear" w:color="auto" w:fill="auto"/>
            <w:vAlign w:val="center"/>
            <w:hideMark/>
          </w:tcPr>
          <w:p w14:paraId="72D6B0DD" w14:textId="77777777" w:rsidR="00717C37" w:rsidRPr="00827BFF" w:rsidRDefault="00717C37" w:rsidP="00717C37">
            <w:pPr>
              <w:jc w:val="center"/>
              <w:rPr>
                <w:sz w:val="22"/>
                <w:szCs w:val="22"/>
              </w:rPr>
            </w:pPr>
          </w:p>
        </w:tc>
        <w:tc>
          <w:tcPr>
            <w:tcW w:w="5387" w:type="dxa"/>
            <w:shd w:val="clear" w:color="auto" w:fill="auto"/>
            <w:hideMark/>
          </w:tcPr>
          <w:p w14:paraId="314C1096"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4E251F89" w14:textId="77777777" w:rsidR="00717C37" w:rsidRPr="004D0900" w:rsidRDefault="00717C37" w:rsidP="00717C37">
            <w:pPr>
              <w:jc w:val="right"/>
              <w:rPr>
                <w:sz w:val="22"/>
                <w:szCs w:val="22"/>
              </w:rPr>
            </w:pPr>
            <w:r w:rsidRPr="004D0900">
              <w:rPr>
                <w:sz w:val="22"/>
                <w:szCs w:val="22"/>
              </w:rPr>
              <w:t>194 817,0</w:t>
            </w:r>
          </w:p>
        </w:tc>
        <w:tc>
          <w:tcPr>
            <w:tcW w:w="1417" w:type="dxa"/>
            <w:shd w:val="clear" w:color="000000" w:fill="FFFFFF"/>
            <w:noWrap/>
            <w:vAlign w:val="center"/>
            <w:hideMark/>
          </w:tcPr>
          <w:p w14:paraId="0137AAD5" w14:textId="77777777" w:rsidR="00717C37" w:rsidRPr="004D0900" w:rsidRDefault="00717C37" w:rsidP="00717C37">
            <w:pPr>
              <w:jc w:val="right"/>
              <w:rPr>
                <w:sz w:val="22"/>
                <w:szCs w:val="22"/>
              </w:rPr>
            </w:pPr>
            <w:r w:rsidRPr="004D0900">
              <w:rPr>
                <w:sz w:val="22"/>
                <w:szCs w:val="22"/>
              </w:rPr>
              <w:t>226 958,9</w:t>
            </w:r>
          </w:p>
        </w:tc>
        <w:tc>
          <w:tcPr>
            <w:tcW w:w="1417" w:type="dxa"/>
            <w:shd w:val="clear" w:color="000000" w:fill="FFFFFF"/>
            <w:noWrap/>
            <w:vAlign w:val="center"/>
            <w:hideMark/>
          </w:tcPr>
          <w:p w14:paraId="4FA15B9C" w14:textId="77777777" w:rsidR="00717C37" w:rsidRPr="004D0900" w:rsidRDefault="00717C37" w:rsidP="00717C37">
            <w:pPr>
              <w:jc w:val="right"/>
              <w:rPr>
                <w:sz w:val="22"/>
                <w:szCs w:val="22"/>
              </w:rPr>
            </w:pPr>
            <w:r w:rsidRPr="004D0900">
              <w:rPr>
                <w:sz w:val="22"/>
                <w:szCs w:val="22"/>
              </w:rPr>
              <w:t>299 052,6</w:t>
            </w:r>
          </w:p>
        </w:tc>
      </w:tr>
      <w:tr w:rsidR="00717C37" w:rsidRPr="004D0900" w14:paraId="6E656870" w14:textId="77777777" w:rsidTr="006379BF">
        <w:trPr>
          <w:trHeight w:val="128"/>
        </w:trPr>
        <w:tc>
          <w:tcPr>
            <w:tcW w:w="582" w:type="dxa"/>
            <w:shd w:val="clear" w:color="auto" w:fill="auto"/>
            <w:vAlign w:val="center"/>
            <w:hideMark/>
          </w:tcPr>
          <w:p w14:paraId="632F5EF0" w14:textId="77777777" w:rsidR="00717C37" w:rsidRPr="00827BFF" w:rsidRDefault="00717C37" w:rsidP="00717C37">
            <w:pPr>
              <w:jc w:val="center"/>
              <w:rPr>
                <w:sz w:val="22"/>
                <w:szCs w:val="22"/>
              </w:rPr>
            </w:pPr>
          </w:p>
        </w:tc>
        <w:tc>
          <w:tcPr>
            <w:tcW w:w="5387" w:type="dxa"/>
            <w:shd w:val="clear" w:color="auto" w:fill="auto"/>
            <w:noWrap/>
            <w:vAlign w:val="bottom"/>
            <w:hideMark/>
          </w:tcPr>
          <w:p w14:paraId="2B5A15E6"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3A06E3EF" w14:textId="77777777" w:rsidR="00717C37" w:rsidRPr="004D0900" w:rsidRDefault="00717C37" w:rsidP="00717C37">
            <w:pPr>
              <w:jc w:val="right"/>
              <w:rPr>
                <w:sz w:val="22"/>
                <w:szCs w:val="22"/>
              </w:rPr>
            </w:pPr>
            <w:r w:rsidRPr="004D0900">
              <w:rPr>
                <w:sz w:val="22"/>
                <w:szCs w:val="22"/>
              </w:rPr>
              <w:t>48,9</w:t>
            </w:r>
          </w:p>
        </w:tc>
        <w:tc>
          <w:tcPr>
            <w:tcW w:w="1417" w:type="dxa"/>
            <w:shd w:val="clear" w:color="000000" w:fill="FFFFFF"/>
            <w:noWrap/>
            <w:vAlign w:val="center"/>
            <w:hideMark/>
          </w:tcPr>
          <w:p w14:paraId="35631753" w14:textId="77777777" w:rsidR="00717C37" w:rsidRPr="004D0900" w:rsidRDefault="00717C37" w:rsidP="00717C37">
            <w:pPr>
              <w:jc w:val="right"/>
              <w:rPr>
                <w:sz w:val="22"/>
                <w:szCs w:val="22"/>
              </w:rPr>
            </w:pPr>
            <w:r w:rsidRPr="004D0900">
              <w:rPr>
                <w:sz w:val="22"/>
                <w:szCs w:val="22"/>
              </w:rPr>
              <w:t>55,5</w:t>
            </w:r>
          </w:p>
        </w:tc>
        <w:tc>
          <w:tcPr>
            <w:tcW w:w="1417" w:type="dxa"/>
            <w:shd w:val="clear" w:color="000000" w:fill="FFFFFF"/>
            <w:noWrap/>
            <w:vAlign w:val="center"/>
            <w:hideMark/>
          </w:tcPr>
          <w:p w14:paraId="35829A47" w14:textId="77777777" w:rsidR="00717C37" w:rsidRPr="004D0900" w:rsidRDefault="00717C37" w:rsidP="00717C37">
            <w:pPr>
              <w:jc w:val="right"/>
              <w:rPr>
                <w:sz w:val="22"/>
                <w:szCs w:val="22"/>
              </w:rPr>
            </w:pPr>
            <w:r w:rsidRPr="004D0900">
              <w:rPr>
                <w:sz w:val="22"/>
                <w:szCs w:val="22"/>
              </w:rPr>
              <w:t>82,8</w:t>
            </w:r>
          </w:p>
        </w:tc>
      </w:tr>
      <w:tr w:rsidR="00717C37" w:rsidRPr="004D0900" w14:paraId="1B4CA60B" w14:textId="77777777" w:rsidTr="006379BF">
        <w:trPr>
          <w:trHeight w:val="145"/>
        </w:trPr>
        <w:tc>
          <w:tcPr>
            <w:tcW w:w="582" w:type="dxa"/>
            <w:shd w:val="clear" w:color="auto" w:fill="C6D9F1" w:themeFill="text2" w:themeFillTint="33"/>
            <w:vAlign w:val="center"/>
            <w:hideMark/>
          </w:tcPr>
          <w:p w14:paraId="436477F0" w14:textId="77777777" w:rsidR="00717C37" w:rsidRPr="004D0900" w:rsidRDefault="00717C37" w:rsidP="00717C37">
            <w:pPr>
              <w:jc w:val="center"/>
              <w:rPr>
                <w:sz w:val="22"/>
                <w:szCs w:val="22"/>
              </w:rPr>
            </w:pPr>
            <w:r w:rsidRPr="004D0900">
              <w:rPr>
                <w:sz w:val="22"/>
                <w:szCs w:val="22"/>
              </w:rPr>
              <w:t>10</w:t>
            </w:r>
          </w:p>
        </w:tc>
        <w:tc>
          <w:tcPr>
            <w:tcW w:w="9639" w:type="dxa"/>
            <w:gridSpan w:val="4"/>
            <w:shd w:val="clear" w:color="auto" w:fill="C6D9F1" w:themeFill="text2" w:themeFillTint="33"/>
            <w:vAlign w:val="center"/>
            <w:hideMark/>
          </w:tcPr>
          <w:p w14:paraId="005A17B8" w14:textId="77777777" w:rsidR="00717C37" w:rsidRPr="004D0900" w:rsidRDefault="00717C37" w:rsidP="00717C37">
            <w:pPr>
              <w:rPr>
                <w:b/>
                <w:bCs/>
                <w:sz w:val="22"/>
                <w:szCs w:val="22"/>
              </w:rPr>
            </w:pPr>
            <w:r w:rsidRPr="004D0900">
              <w:rPr>
                <w:b/>
                <w:bCs/>
                <w:sz w:val="22"/>
                <w:szCs w:val="22"/>
              </w:rPr>
              <w:t>«Профилактика правонарушений в муниципальном образовании «город Оренбург»</w:t>
            </w:r>
          </w:p>
        </w:tc>
      </w:tr>
      <w:tr w:rsidR="00717C37" w:rsidRPr="004D0900" w14:paraId="71FEA3B8" w14:textId="77777777" w:rsidTr="006379BF">
        <w:trPr>
          <w:trHeight w:val="278"/>
        </w:trPr>
        <w:tc>
          <w:tcPr>
            <w:tcW w:w="582" w:type="dxa"/>
            <w:shd w:val="clear" w:color="auto" w:fill="auto"/>
            <w:vAlign w:val="center"/>
            <w:hideMark/>
          </w:tcPr>
          <w:p w14:paraId="668AB050" w14:textId="77777777" w:rsidR="00717C37" w:rsidRPr="00827BFF" w:rsidRDefault="00717C37" w:rsidP="00717C37">
            <w:pPr>
              <w:jc w:val="center"/>
              <w:rPr>
                <w:sz w:val="22"/>
                <w:szCs w:val="22"/>
              </w:rPr>
            </w:pPr>
          </w:p>
        </w:tc>
        <w:tc>
          <w:tcPr>
            <w:tcW w:w="5387" w:type="dxa"/>
            <w:shd w:val="clear" w:color="auto" w:fill="auto"/>
            <w:noWrap/>
            <w:vAlign w:val="center"/>
            <w:hideMark/>
          </w:tcPr>
          <w:p w14:paraId="719ADDC0"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5D3A1625" w14:textId="77777777" w:rsidR="00717C37" w:rsidRPr="004D0900" w:rsidRDefault="00717C37" w:rsidP="00717C37">
            <w:pPr>
              <w:jc w:val="right"/>
              <w:rPr>
                <w:sz w:val="22"/>
                <w:szCs w:val="22"/>
              </w:rPr>
            </w:pPr>
            <w:r w:rsidRPr="004D0900">
              <w:rPr>
                <w:sz w:val="22"/>
                <w:szCs w:val="22"/>
              </w:rPr>
              <w:t>8 250,0</w:t>
            </w:r>
          </w:p>
        </w:tc>
        <w:tc>
          <w:tcPr>
            <w:tcW w:w="1417" w:type="dxa"/>
            <w:shd w:val="clear" w:color="000000" w:fill="FFFFFF"/>
            <w:noWrap/>
            <w:vAlign w:val="center"/>
            <w:hideMark/>
          </w:tcPr>
          <w:p w14:paraId="18706BFA" w14:textId="77777777" w:rsidR="00717C37" w:rsidRPr="004D0900" w:rsidRDefault="00717C37" w:rsidP="00717C37">
            <w:pPr>
              <w:jc w:val="right"/>
              <w:rPr>
                <w:sz w:val="22"/>
                <w:szCs w:val="22"/>
              </w:rPr>
            </w:pPr>
            <w:r w:rsidRPr="004D0900">
              <w:rPr>
                <w:sz w:val="22"/>
                <w:szCs w:val="22"/>
              </w:rPr>
              <w:t>9 150,0</w:t>
            </w:r>
          </w:p>
        </w:tc>
        <w:tc>
          <w:tcPr>
            <w:tcW w:w="1417" w:type="dxa"/>
            <w:shd w:val="clear" w:color="000000" w:fill="FFFFFF"/>
            <w:noWrap/>
            <w:vAlign w:val="center"/>
            <w:hideMark/>
          </w:tcPr>
          <w:p w14:paraId="2BEB03D4" w14:textId="77777777" w:rsidR="00717C37" w:rsidRPr="004D0900" w:rsidRDefault="00717C37" w:rsidP="00717C37">
            <w:pPr>
              <w:jc w:val="right"/>
              <w:rPr>
                <w:sz w:val="22"/>
                <w:szCs w:val="22"/>
              </w:rPr>
            </w:pPr>
            <w:r w:rsidRPr="004D0900">
              <w:rPr>
                <w:sz w:val="22"/>
                <w:szCs w:val="22"/>
              </w:rPr>
              <w:t>41 551,6</w:t>
            </w:r>
          </w:p>
        </w:tc>
      </w:tr>
      <w:tr w:rsidR="00717C37" w:rsidRPr="004D0900" w14:paraId="669E1540" w14:textId="77777777" w:rsidTr="006379BF">
        <w:trPr>
          <w:trHeight w:val="480"/>
        </w:trPr>
        <w:tc>
          <w:tcPr>
            <w:tcW w:w="582" w:type="dxa"/>
            <w:shd w:val="clear" w:color="auto" w:fill="auto"/>
            <w:vAlign w:val="center"/>
            <w:hideMark/>
          </w:tcPr>
          <w:p w14:paraId="50DBC387" w14:textId="77777777" w:rsidR="00717C37" w:rsidRPr="00827BFF" w:rsidRDefault="00717C37" w:rsidP="00717C37">
            <w:pPr>
              <w:jc w:val="center"/>
              <w:rPr>
                <w:sz w:val="22"/>
                <w:szCs w:val="22"/>
              </w:rPr>
            </w:pPr>
          </w:p>
        </w:tc>
        <w:tc>
          <w:tcPr>
            <w:tcW w:w="5387" w:type="dxa"/>
            <w:shd w:val="clear" w:color="auto" w:fill="auto"/>
            <w:noWrap/>
            <w:vAlign w:val="center"/>
            <w:hideMark/>
          </w:tcPr>
          <w:p w14:paraId="19E8EB49"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17970FD0" w14:textId="77777777" w:rsidR="00717C37" w:rsidRPr="004D0900" w:rsidRDefault="00717C37" w:rsidP="00717C37">
            <w:pPr>
              <w:jc w:val="right"/>
              <w:rPr>
                <w:sz w:val="22"/>
                <w:szCs w:val="22"/>
              </w:rPr>
            </w:pPr>
            <w:r w:rsidRPr="004D0900">
              <w:rPr>
                <w:sz w:val="22"/>
                <w:szCs w:val="22"/>
              </w:rPr>
              <w:t>6 622,5</w:t>
            </w:r>
          </w:p>
        </w:tc>
        <w:tc>
          <w:tcPr>
            <w:tcW w:w="1417" w:type="dxa"/>
            <w:shd w:val="clear" w:color="000000" w:fill="FFFFFF"/>
            <w:noWrap/>
            <w:vAlign w:val="center"/>
            <w:hideMark/>
          </w:tcPr>
          <w:p w14:paraId="19464C32" w14:textId="77777777" w:rsidR="00717C37" w:rsidRPr="004D0900" w:rsidRDefault="00717C37" w:rsidP="00717C37">
            <w:pPr>
              <w:jc w:val="right"/>
              <w:rPr>
                <w:sz w:val="22"/>
                <w:szCs w:val="22"/>
              </w:rPr>
            </w:pPr>
            <w:r w:rsidRPr="004D0900">
              <w:rPr>
                <w:sz w:val="22"/>
                <w:szCs w:val="22"/>
              </w:rPr>
              <w:t>6 842,5</w:t>
            </w:r>
          </w:p>
        </w:tc>
        <w:tc>
          <w:tcPr>
            <w:tcW w:w="1417" w:type="dxa"/>
            <w:shd w:val="clear" w:color="000000" w:fill="FFFFFF"/>
            <w:noWrap/>
            <w:vAlign w:val="center"/>
            <w:hideMark/>
          </w:tcPr>
          <w:p w14:paraId="38E5E565" w14:textId="77777777" w:rsidR="00717C37" w:rsidRPr="004D0900" w:rsidRDefault="00717C37" w:rsidP="00717C37">
            <w:pPr>
              <w:jc w:val="right"/>
              <w:rPr>
                <w:sz w:val="22"/>
                <w:szCs w:val="22"/>
              </w:rPr>
            </w:pPr>
            <w:r w:rsidRPr="004D0900">
              <w:rPr>
                <w:sz w:val="22"/>
                <w:szCs w:val="22"/>
              </w:rPr>
              <w:t>8 855,6</w:t>
            </w:r>
          </w:p>
        </w:tc>
      </w:tr>
      <w:tr w:rsidR="00717C37" w:rsidRPr="004D0900" w14:paraId="77A8C87B" w14:textId="77777777" w:rsidTr="006379BF">
        <w:trPr>
          <w:trHeight w:val="45"/>
        </w:trPr>
        <w:tc>
          <w:tcPr>
            <w:tcW w:w="582" w:type="dxa"/>
            <w:shd w:val="clear" w:color="auto" w:fill="auto"/>
            <w:vAlign w:val="center"/>
            <w:hideMark/>
          </w:tcPr>
          <w:p w14:paraId="59A235FA" w14:textId="77777777" w:rsidR="00717C37" w:rsidRPr="00827BFF" w:rsidRDefault="00717C37" w:rsidP="00717C37">
            <w:pPr>
              <w:jc w:val="center"/>
              <w:rPr>
                <w:sz w:val="22"/>
                <w:szCs w:val="22"/>
              </w:rPr>
            </w:pPr>
          </w:p>
        </w:tc>
        <w:tc>
          <w:tcPr>
            <w:tcW w:w="5387" w:type="dxa"/>
            <w:shd w:val="clear" w:color="auto" w:fill="auto"/>
            <w:vAlign w:val="center"/>
            <w:hideMark/>
          </w:tcPr>
          <w:p w14:paraId="3EFDB015" w14:textId="77777777" w:rsidR="00717C37" w:rsidRPr="004D0900" w:rsidRDefault="00717C37" w:rsidP="00717C37">
            <w:pPr>
              <w:jc w:val="right"/>
              <w:rPr>
                <w:i/>
                <w:iCs/>
                <w:sz w:val="22"/>
                <w:szCs w:val="22"/>
              </w:rPr>
            </w:pPr>
            <w:r w:rsidRPr="004D0900">
              <w:rPr>
                <w:i/>
                <w:iCs/>
                <w:sz w:val="22"/>
                <w:szCs w:val="22"/>
              </w:rPr>
              <w:t>Администрация города Оренбурга</w:t>
            </w:r>
          </w:p>
        </w:tc>
        <w:tc>
          <w:tcPr>
            <w:tcW w:w="1418" w:type="dxa"/>
            <w:shd w:val="clear" w:color="000000" w:fill="FFFFFF"/>
            <w:noWrap/>
            <w:vAlign w:val="center"/>
            <w:hideMark/>
          </w:tcPr>
          <w:p w14:paraId="2558DD90" w14:textId="77777777" w:rsidR="00717C37" w:rsidRPr="004D0900" w:rsidRDefault="00717C37" w:rsidP="00717C37">
            <w:pPr>
              <w:jc w:val="right"/>
              <w:rPr>
                <w:i/>
                <w:iCs/>
                <w:sz w:val="22"/>
                <w:szCs w:val="22"/>
              </w:rPr>
            </w:pPr>
            <w:r w:rsidRPr="004D0900">
              <w:rPr>
                <w:i/>
                <w:iCs/>
                <w:sz w:val="22"/>
                <w:szCs w:val="22"/>
              </w:rPr>
              <w:t>3 504,0</w:t>
            </w:r>
          </w:p>
        </w:tc>
        <w:tc>
          <w:tcPr>
            <w:tcW w:w="1417" w:type="dxa"/>
            <w:shd w:val="clear" w:color="000000" w:fill="FFFFFF"/>
            <w:noWrap/>
            <w:vAlign w:val="center"/>
            <w:hideMark/>
          </w:tcPr>
          <w:p w14:paraId="5D389F2C" w14:textId="77777777" w:rsidR="00717C37" w:rsidRPr="004D0900" w:rsidRDefault="00717C37" w:rsidP="00717C37">
            <w:pPr>
              <w:jc w:val="right"/>
              <w:rPr>
                <w:i/>
                <w:iCs/>
                <w:sz w:val="22"/>
                <w:szCs w:val="22"/>
              </w:rPr>
            </w:pPr>
            <w:r w:rsidRPr="004D0900">
              <w:rPr>
                <w:i/>
                <w:iCs/>
                <w:sz w:val="22"/>
                <w:szCs w:val="22"/>
              </w:rPr>
              <w:t>3 350,0</w:t>
            </w:r>
          </w:p>
        </w:tc>
        <w:tc>
          <w:tcPr>
            <w:tcW w:w="1417" w:type="dxa"/>
            <w:shd w:val="clear" w:color="000000" w:fill="FFFFFF"/>
            <w:noWrap/>
            <w:vAlign w:val="center"/>
            <w:hideMark/>
          </w:tcPr>
          <w:p w14:paraId="603F4E39" w14:textId="77777777" w:rsidR="00717C37" w:rsidRPr="004D0900" w:rsidRDefault="00717C37" w:rsidP="00717C37">
            <w:pPr>
              <w:jc w:val="right"/>
              <w:rPr>
                <w:i/>
                <w:iCs/>
                <w:sz w:val="22"/>
                <w:szCs w:val="22"/>
              </w:rPr>
            </w:pPr>
            <w:r w:rsidRPr="004D0900">
              <w:rPr>
                <w:i/>
                <w:iCs/>
                <w:sz w:val="22"/>
                <w:szCs w:val="22"/>
              </w:rPr>
              <w:t>3 350,0</w:t>
            </w:r>
          </w:p>
        </w:tc>
      </w:tr>
      <w:tr w:rsidR="00717C37" w:rsidRPr="004D0900" w14:paraId="5AAE9CA5" w14:textId="77777777" w:rsidTr="006379BF">
        <w:trPr>
          <w:trHeight w:val="180"/>
        </w:trPr>
        <w:tc>
          <w:tcPr>
            <w:tcW w:w="582" w:type="dxa"/>
            <w:shd w:val="clear" w:color="auto" w:fill="auto"/>
            <w:vAlign w:val="center"/>
            <w:hideMark/>
          </w:tcPr>
          <w:p w14:paraId="2120067B" w14:textId="77777777" w:rsidR="00717C37" w:rsidRPr="00827BFF" w:rsidRDefault="00717C37" w:rsidP="00717C37">
            <w:pPr>
              <w:jc w:val="center"/>
              <w:rPr>
                <w:sz w:val="22"/>
                <w:szCs w:val="22"/>
              </w:rPr>
            </w:pPr>
          </w:p>
        </w:tc>
        <w:tc>
          <w:tcPr>
            <w:tcW w:w="5387" w:type="dxa"/>
            <w:shd w:val="clear" w:color="auto" w:fill="auto"/>
            <w:vAlign w:val="center"/>
            <w:hideMark/>
          </w:tcPr>
          <w:p w14:paraId="64A55075" w14:textId="77777777" w:rsidR="00717C37" w:rsidRPr="004D0900" w:rsidRDefault="00717C37" w:rsidP="00717C37">
            <w:pPr>
              <w:jc w:val="right"/>
              <w:rPr>
                <w:i/>
                <w:iCs/>
                <w:sz w:val="22"/>
                <w:szCs w:val="22"/>
              </w:rPr>
            </w:pPr>
            <w:r w:rsidRPr="004D0900">
              <w:rPr>
                <w:i/>
                <w:iCs/>
                <w:sz w:val="22"/>
                <w:szCs w:val="22"/>
              </w:rPr>
              <w:t>УИС</w:t>
            </w:r>
          </w:p>
        </w:tc>
        <w:tc>
          <w:tcPr>
            <w:tcW w:w="1418" w:type="dxa"/>
            <w:shd w:val="clear" w:color="000000" w:fill="FFFFFF"/>
            <w:noWrap/>
            <w:vAlign w:val="center"/>
            <w:hideMark/>
          </w:tcPr>
          <w:p w14:paraId="350C860D" w14:textId="77777777" w:rsidR="00717C37" w:rsidRPr="004D0900" w:rsidRDefault="00717C37" w:rsidP="00717C37">
            <w:pPr>
              <w:jc w:val="right"/>
              <w:rPr>
                <w:i/>
                <w:iCs/>
                <w:sz w:val="22"/>
                <w:szCs w:val="22"/>
              </w:rPr>
            </w:pPr>
            <w:r w:rsidRPr="004D0900">
              <w:rPr>
                <w:i/>
                <w:iCs/>
                <w:sz w:val="22"/>
                <w:szCs w:val="22"/>
              </w:rPr>
              <w:t>2 711,1</w:t>
            </w:r>
          </w:p>
        </w:tc>
        <w:tc>
          <w:tcPr>
            <w:tcW w:w="1417" w:type="dxa"/>
            <w:shd w:val="clear" w:color="000000" w:fill="FFFFFF"/>
            <w:noWrap/>
            <w:vAlign w:val="center"/>
            <w:hideMark/>
          </w:tcPr>
          <w:p w14:paraId="3C7F69A1" w14:textId="77777777" w:rsidR="00717C37" w:rsidRPr="004D0900" w:rsidRDefault="00717C37" w:rsidP="00717C37">
            <w:pPr>
              <w:jc w:val="right"/>
              <w:rPr>
                <w:i/>
                <w:iCs/>
                <w:sz w:val="22"/>
                <w:szCs w:val="22"/>
              </w:rPr>
            </w:pPr>
            <w:r w:rsidRPr="004D0900">
              <w:rPr>
                <w:i/>
                <w:iCs/>
                <w:sz w:val="22"/>
                <w:szCs w:val="22"/>
              </w:rPr>
              <w:t>3 000,0</w:t>
            </w:r>
          </w:p>
        </w:tc>
        <w:tc>
          <w:tcPr>
            <w:tcW w:w="1417" w:type="dxa"/>
            <w:shd w:val="clear" w:color="000000" w:fill="FFFFFF"/>
            <w:noWrap/>
            <w:vAlign w:val="center"/>
            <w:hideMark/>
          </w:tcPr>
          <w:p w14:paraId="7F041535" w14:textId="77777777" w:rsidR="00717C37" w:rsidRPr="004D0900" w:rsidRDefault="00717C37" w:rsidP="00717C37">
            <w:pPr>
              <w:jc w:val="right"/>
              <w:rPr>
                <w:i/>
                <w:iCs/>
                <w:sz w:val="22"/>
                <w:szCs w:val="22"/>
              </w:rPr>
            </w:pPr>
            <w:r w:rsidRPr="004D0900">
              <w:rPr>
                <w:i/>
                <w:iCs/>
                <w:sz w:val="22"/>
                <w:szCs w:val="22"/>
              </w:rPr>
              <w:t>5 000,0</w:t>
            </w:r>
          </w:p>
        </w:tc>
      </w:tr>
      <w:tr w:rsidR="00717C37" w:rsidRPr="004D0900" w14:paraId="62AC5E10" w14:textId="77777777" w:rsidTr="006379BF">
        <w:trPr>
          <w:trHeight w:val="198"/>
        </w:trPr>
        <w:tc>
          <w:tcPr>
            <w:tcW w:w="582" w:type="dxa"/>
            <w:shd w:val="clear" w:color="auto" w:fill="auto"/>
            <w:vAlign w:val="center"/>
            <w:hideMark/>
          </w:tcPr>
          <w:p w14:paraId="77BC52A9" w14:textId="77777777" w:rsidR="00717C37" w:rsidRPr="00827BFF" w:rsidRDefault="00717C37" w:rsidP="00717C37">
            <w:pPr>
              <w:jc w:val="center"/>
              <w:rPr>
                <w:sz w:val="22"/>
                <w:szCs w:val="22"/>
              </w:rPr>
            </w:pPr>
          </w:p>
        </w:tc>
        <w:tc>
          <w:tcPr>
            <w:tcW w:w="5387" w:type="dxa"/>
            <w:shd w:val="clear" w:color="auto" w:fill="auto"/>
            <w:vAlign w:val="center"/>
            <w:hideMark/>
          </w:tcPr>
          <w:p w14:paraId="0EBC0CBE" w14:textId="77777777" w:rsidR="00717C37" w:rsidRPr="004D0900" w:rsidRDefault="00717C37" w:rsidP="00717C37">
            <w:pPr>
              <w:jc w:val="right"/>
              <w:rPr>
                <w:i/>
                <w:iCs/>
                <w:sz w:val="22"/>
                <w:szCs w:val="22"/>
              </w:rPr>
            </w:pPr>
            <w:proofErr w:type="spellStart"/>
            <w:r w:rsidRPr="004D0900">
              <w:rPr>
                <w:i/>
                <w:iCs/>
                <w:sz w:val="22"/>
                <w:szCs w:val="22"/>
              </w:rPr>
              <w:t>КФКиС</w:t>
            </w:r>
            <w:proofErr w:type="spellEnd"/>
          </w:p>
        </w:tc>
        <w:tc>
          <w:tcPr>
            <w:tcW w:w="1418" w:type="dxa"/>
            <w:shd w:val="clear" w:color="000000" w:fill="FFFFFF"/>
            <w:noWrap/>
            <w:vAlign w:val="center"/>
            <w:hideMark/>
          </w:tcPr>
          <w:p w14:paraId="5F418580" w14:textId="77777777" w:rsidR="00717C37" w:rsidRPr="004D0900" w:rsidRDefault="00717C37" w:rsidP="00717C37">
            <w:pPr>
              <w:jc w:val="right"/>
              <w:rPr>
                <w:i/>
                <w:iCs/>
                <w:sz w:val="22"/>
                <w:szCs w:val="22"/>
              </w:rPr>
            </w:pPr>
            <w:r w:rsidRPr="004D0900">
              <w:rPr>
                <w:i/>
                <w:iCs/>
                <w:sz w:val="22"/>
                <w:szCs w:val="22"/>
              </w:rPr>
              <w:t>102,4</w:t>
            </w:r>
          </w:p>
        </w:tc>
        <w:tc>
          <w:tcPr>
            <w:tcW w:w="1417" w:type="dxa"/>
            <w:shd w:val="clear" w:color="000000" w:fill="FFFFFF"/>
            <w:noWrap/>
            <w:vAlign w:val="center"/>
            <w:hideMark/>
          </w:tcPr>
          <w:p w14:paraId="6FAB6D58" w14:textId="77777777" w:rsidR="00717C37" w:rsidRPr="004D0900" w:rsidRDefault="00717C37" w:rsidP="00717C37">
            <w:pPr>
              <w:jc w:val="right"/>
              <w:rPr>
                <w:i/>
                <w:iCs/>
                <w:sz w:val="22"/>
                <w:szCs w:val="22"/>
              </w:rPr>
            </w:pPr>
            <w:r w:rsidRPr="004D0900">
              <w:rPr>
                <w:i/>
                <w:iCs/>
                <w:sz w:val="22"/>
                <w:szCs w:val="22"/>
              </w:rPr>
              <w:t>120,0</w:t>
            </w:r>
          </w:p>
        </w:tc>
        <w:tc>
          <w:tcPr>
            <w:tcW w:w="1417" w:type="dxa"/>
            <w:shd w:val="clear" w:color="000000" w:fill="FFFFFF"/>
            <w:noWrap/>
            <w:vAlign w:val="center"/>
            <w:hideMark/>
          </w:tcPr>
          <w:p w14:paraId="1E8EADC0" w14:textId="77777777" w:rsidR="00717C37" w:rsidRPr="004D0900" w:rsidRDefault="00717C37" w:rsidP="00717C37">
            <w:pPr>
              <w:jc w:val="right"/>
              <w:rPr>
                <w:i/>
                <w:iCs/>
                <w:sz w:val="22"/>
                <w:szCs w:val="22"/>
              </w:rPr>
            </w:pPr>
            <w:r w:rsidRPr="004D0900">
              <w:rPr>
                <w:i/>
                <w:iCs/>
                <w:sz w:val="22"/>
                <w:szCs w:val="22"/>
              </w:rPr>
              <w:t>120,0</w:t>
            </w:r>
          </w:p>
        </w:tc>
      </w:tr>
      <w:tr w:rsidR="00717C37" w:rsidRPr="004D0900" w14:paraId="3866C851" w14:textId="77777777" w:rsidTr="006379BF">
        <w:trPr>
          <w:trHeight w:val="202"/>
        </w:trPr>
        <w:tc>
          <w:tcPr>
            <w:tcW w:w="582" w:type="dxa"/>
            <w:shd w:val="clear" w:color="auto" w:fill="auto"/>
            <w:vAlign w:val="center"/>
            <w:hideMark/>
          </w:tcPr>
          <w:p w14:paraId="09A17850" w14:textId="77777777" w:rsidR="00717C37" w:rsidRPr="00827BFF" w:rsidRDefault="00717C37" w:rsidP="00717C37">
            <w:pPr>
              <w:jc w:val="center"/>
              <w:rPr>
                <w:sz w:val="22"/>
                <w:szCs w:val="22"/>
              </w:rPr>
            </w:pPr>
          </w:p>
        </w:tc>
        <w:tc>
          <w:tcPr>
            <w:tcW w:w="5387" w:type="dxa"/>
            <w:shd w:val="clear" w:color="auto" w:fill="auto"/>
            <w:vAlign w:val="center"/>
            <w:hideMark/>
          </w:tcPr>
          <w:p w14:paraId="12914924" w14:textId="77777777" w:rsidR="00717C37" w:rsidRPr="004D0900" w:rsidRDefault="00717C37" w:rsidP="00717C37">
            <w:pPr>
              <w:jc w:val="right"/>
              <w:rPr>
                <w:i/>
                <w:iCs/>
                <w:sz w:val="22"/>
                <w:szCs w:val="22"/>
              </w:rPr>
            </w:pPr>
            <w:r w:rsidRPr="004D0900">
              <w:rPr>
                <w:i/>
                <w:iCs/>
                <w:sz w:val="22"/>
                <w:szCs w:val="22"/>
              </w:rPr>
              <w:t>Управление образования</w:t>
            </w:r>
          </w:p>
        </w:tc>
        <w:tc>
          <w:tcPr>
            <w:tcW w:w="1418" w:type="dxa"/>
            <w:shd w:val="clear" w:color="000000" w:fill="FFFFFF"/>
            <w:noWrap/>
            <w:vAlign w:val="center"/>
            <w:hideMark/>
          </w:tcPr>
          <w:p w14:paraId="6AAFA6C5" w14:textId="77777777" w:rsidR="00717C37" w:rsidRPr="004D0900" w:rsidRDefault="00717C37" w:rsidP="00717C37">
            <w:pPr>
              <w:jc w:val="right"/>
              <w:rPr>
                <w:i/>
                <w:iCs/>
                <w:sz w:val="22"/>
                <w:szCs w:val="22"/>
              </w:rPr>
            </w:pPr>
            <w:r w:rsidRPr="004D0900">
              <w:rPr>
                <w:i/>
                <w:iCs/>
                <w:sz w:val="22"/>
                <w:szCs w:val="22"/>
              </w:rPr>
              <w:t>200,0</w:t>
            </w:r>
          </w:p>
        </w:tc>
        <w:tc>
          <w:tcPr>
            <w:tcW w:w="1417" w:type="dxa"/>
            <w:shd w:val="clear" w:color="000000" w:fill="FFFFFF"/>
            <w:noWrap/>
            <w:vAlign w:val="center"/>
            <w:hideMark/>
          </w:tcPr>
          <w:p w14:paraId="6F9DB259" w14:textId="77777777" w:rsidR="00717C37" w:rsidRPr="004D0900" w:rsidRDefault="00717C37" w:rsidP="00717C37">
            <w:pPr>
              <w:jc w:val="right"/>
              <w:rPr>
                <w:i/>
                <w:iCs/>
                <w:sz w:val="22"/>
                <w:szCs w:val="22"/>
              </w:rPr>
            </w:pPr>
            <w:r w:rsidRPr="004D0900">
              <w:rPr>
                <w:i/>
                <w:iCs/>
                <w:sz w:val="22"/>
                <w:szCs w:val="22"/>
              </w:rPr>
              <w:t>262,5</w:t>
            </w:r>
          </w:p>
        </w:tc>
        <w:tc>
          <w:tcPr>
            <w:tcW w:w="1417" w:type="dxa"/>
            <w:shd w:val="clear" w:color="000000" w:fill="FFFFFF"/>
            <w:noWrap/>
            <w:vAlign w:val="center"/>
            <w:hideMark/>
          </w:tcPr>
          <w:p w14:paraId="0FCFF7EC" w14:textId="77777777" w:rsidR="00717C37" w:rsidRPr="004D0900" w:rsidRDefault="00717C37" w:rsidP="00717C37">
            <w:pPr>
              <w:jc w:val="right"/>
              <w:rPr>
                <w:i/>
                <w:iCs/>
                <w:sz w:val="22"/>
                <w:szCs w:val="22"/>
              </w:rPr>
            </w:pPr>
            <w:r w:rsidRPr="004D0900">
              <w:rPr>
                <w:i/>
                <w:iCs/>
                <w:sz w:val="22"/>
                <w:szCs w:val="22"/>
              </w:rPr>
              <w:t>275,6</w:t>
            </w:r>
          </w:p>
        </w:tc>
      </w:tr>
      <w:tr w:rsidR="00717C37" w:rsidRPr="004D0900" w14:paraId="53A2B15B" w14:textId="77777777" w:rsidTr="006379BF">
        <w:trPr>
          <w:trHeight w:val="347"/>
        </w:trPr>
        <w:tc>
          <w:tcPr>
            <w:tcW w:w="582" w:type="dxa"/>
            <w:shd w:val="clear" w:color="auto" w:fill="auto"/>
            <w:vAlign w:val="center"/>
            <w:hideMark/>
          </w:tcPr>
          <w:p w14:paraId="5A1F8C03" w14:textId="77777777" w:rsidR="00717C37" w:rsidRPr="00827BFF" w:rsidRDefault="00717C37" w:rsidP="00717C37">
            <w:pPr>
              <w:jc w:val="center"/>
              <w:rPr>
                <w:sz w:val="22"/>
                <w:szCs w:val="22"/>
              </w:rPr>
            </w:pPr>
          </w:p>
        </w:tc>
        <w:tc>
          <w:tcPr>
            <w:tcW w:w="5387" w:type="dxa"/>
            <w:shd w:val="clear" w:color="auto" w:fill="auto"/>
            <w:vAlign w:val="center"/>
            <w:hideMark/>
          </w:tcPr>
          <w:p w14:paraId="074B3EF6" w14:textId="77777777" w:rsidR="00717C37" w:rsidRPr="004D0900" w:rsidRDefault="00717C37" w:rsidP="00717C37">
            <w:pPr>
              <w:jc w:val="right"/>
              <w:rPr>
                <w:i/>
                <w:iCs/>
                <w:sz w:val="22"/>
                <w:szCs w:val="22"/>
              </w:rPr>
            </w:pPr>
            <w:r w:rsidRPr="004D0900">
              <w:rPr>
                <w:i/>
                <w:iCs/>
                <w:sz w:val="22"/>
                <w:szCs w:val="22"/>
              </w:rPr>
              <w:t>УМП</w:t>
            </w:r>
          </w:p>
        </w:tc>
        <w:tc>
          <w:tcPr>
            <w:tcW w:w="1418" w:type="dxa"/>
            <w:shd w:val="clear" w:color="000000" w:fill="FFFFFF"/>
            <w:noWrap/>
            <w:vAlign w:val="center"/>
            <w:hideMark/>
          </w:tcPr>
          <w:p w14:paraId="6CBB1E1C" w14:textId="77777777" w:rsidR="00717C37" w:rsidRPr="004D0900" w:rsidRDefault="00717C37" w:rsidP="00717C37">
            <w:pPr>
              <w:jc w:val="right"/>
              <w:rPr>
                <w:i/>
                <w:iCs/>
                <w:sz w:val="22"/>
                <w:szCs w:val="22"/>
              </w:rPr>
            </w:pPr>
            <w:r w:rsidRPr="004D0900">
              <w:rPr>
                <w:i/>
                <w:iCs/>
                <w:sz w:val="22"/>
                <w:szCs w:val="22"/>
              </w:rPr>
              <w:t>105,0</w:t>
            </w:r>
          </w:p>
        </w:tc>
        <w:tc>
          <w:tcPr>
            <w:tcW w:w="1417" w:type="dxa"/>
            <w:shd w:val="clear" w:color="000000" w:fill="FFFFFF"/>
            <w:noWrap/>
            <w:vAlign w:val="center"/>
            <w:hideMark/>
          </w:tcPr>
          <w:p w14:paraId="617F0198" w14:textId="77777777" w:rsidR="00717C37" w:rsidRPr="004D0900" w:rsidRDefault="00717C37" w:rsidP="00717C37">
            <w:pPr>
              <w:jc w:val="right"/>
              <w:rPr>
                <w:i/>
                <w:iCs/>
                <w:sz w:val="22"/>
                <w:szCs w:val="22"/>
              </w:rPr>
            </w:pPr>
            <w:r w:rsidRPr="004D0900">
              <w:rPr>
                <w:i/>
                <w:iCs/>
                <w:sz w:val="22"/>
                <w:szCs w:val="22"/>
              </w:rPr>
              <w:t>110,0</w:t>
            </w:r>
          </w:p>
        </w:tc>
        <w:tc>
          <w:tcPr>
            <w:tcW w:w="1417" w:type="dxa"/>
            <w:shd w:val="clear" w:color="000000" w:fill="FFFFFF"/>
            <w:noWrap/>
            <w:vAlign w:val="center"/>
            <w:hideMark/>
          </w:tcPr>
          <w:p w14:paraId="606D13EF" w14:textId="77777777" w:rsidR="00717C37" w:rsidRPr="004D0900" w:rsidRDefault="00717C37" w:rsidP="00717C37">
            <w:pPr>
              <w:jc w:val="right"/>
              <w:rPr>
                <w:i/>
                <w:iCs/>
                <w:sz w:val="22"/>
                <w:szCs w:val="22"/>
              </w:rPr>
            </w:pPr>
            <w:r w:rsidRPr="004D0900">
              <w:rPr>
                <w:i/>
                <w:iCs/>
                <w:sz w:val="22"/>
                <w:szCs w:val="22"/>
              </w:rPr>
              <w:t>110,0</w:t>
            </w:r>
          </w:p>
        </w:tc>
      </w:tr>
      <w:tr w:rsidR="00717C37" w:rsidRPr="004D0900" w14:paraId="71AEA2EC" w14:textId="77777777" w:rsidTr="006379BF">
        <w:trPr>
          <w:trHeight w:val="126"/>
        </w:trPr>
        <w:tc>
          <w:tcPr>
            <w:tcW w:w="582" w:type="dxa"/>
            <w:shd w:val="clear" w:color="auto" w:fill="auto"/>
            <w:vAlign w:val="center"/>
            <w:hideMark/>
          </w:tcPr>
          <w:p w14:paraId="237AE1BA" w14:textId="77777777" w:rsidR="00717C37" w:rsidRPr="00827BFF" w:rsidRDefault="00717C37" w:rsidP="00717C37">
            <w:pPr>
              <w:jc w:val="center"/>
              <w:rPr>
                <w:sz w:val="22"/>
                <w:szCs w:val="22"/>
              </w:rPr>
            </w:pPr>
          </w:p>
        </w:tc>
        <w:tc>
          <w:tcPr>
            <w:tcW w:w="5387" w:type="dxa"/>
            <w:shd w:val="clear" w:color="auto" w:fill="auto"/>
            <w:vAlign w:val="center"/>
            <w:hideMark/>
          </w:tcPr>
          <w:p w14:paraId="3C32651A"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745D69B0" w14:textId="77777777" w:rsidR="00717C37" w:rsidRPr="004D0900" w:rsidRDefault="00717C37" w:rsidP="00717C37">
            <w:pPr>
              <w:jc w:val="right"/>
              <w:rPr>
                <w:sz w:val="22"/>
                <w:szCs w:val="22"/>
              </w:rPr>
            </w:pPr>
            <w:r w:rsidRPr="004D0900">
              <w:rPr>
                <w:sz w:val="22"/>
                <w:szCs w:val="22"/>
              </w:rPr>
              <w:t>-1 627,5</w:t>
            </w:r>
          </w:p>
        </w:tc>
        <w:tc>
          <w:tcPr>
            <w:tcW w:w="1417" w:type="dxa"/>
            <w:shd w:val="clear" w:color="000000" w:fill="FFFFFF"/>
            <w:noWrap/>
            <w:vAlign w:val="center"/>
            <w:hideMark/>
          </w:tcPr>
          <w:p w14:paraId="3EAC7D93" w14:textId="77777777" w:rsidR="00717C37" w:rsidRPr="004D0900" w:rsidRDefault="00717C37" w:rsidP="00717C37">
            <w:pPr>
              <w:jc w:val="right"/>
              <w:rPr>
                <w:sz w:val="22"/>
                <w:szCs w:val="22"/>
              </w:rPr>
            </w:pPr>
            <w:r w:rsidRPr="004D0900">
              <w:rPr>
                <w:sz w:val="22"/>
                <w:szCs w:val="22"/>
              </w:rPr>
              <w:t>-2 307,5</w:t>
            </w:r>
          </w:p>
        </w:tc>
        <w:tc>
          <w:tcPr>
            <w:tcW w:w="1417" w:type="dxa"/>
            <w:shd w:val="clear" w:color="000000" w:fill="FFFFFF"/>
            <w:noWrap/>
            <w:vAlign w:val="center"/>
            <w:hideMark/>
          </w:tcPr>
          <w:p w14:paraId="7A5A34F5" w14:textId="77777777" w:rsidR="00717C37" w:rsidRPr="004D0900" w:rsidRDefault="00717C37" w:rsidP="00717C37">
            <w:pPr>
              <w:jc w:val="right"/>
              <w:rPr>
                <w:sz w:val="22"/>
                <w:szCs w:val="22"/>
              </w:rPr>
            </w:pPr>
            <w:r w:rsidRPr="004D0900">
              <w:rPr>
                <w:sz w:val="22"/>
                <w:szCs w:val="22"/>
              </w:rPr>
              <w:t>-32 696,0</w:t>
            </w:r>
          </w:p>
        </w:tc>
      </w:tr>
      <w:tr w:rsidR="00717C37" w:rsidRPr="004D0900" w14:paraId="1F4AED84" w14:textId="77777777" w:rsidTr="006379BF">
        <w:trPr>
          <w:trHeight w:val="144"/>
        </w:trPr>
        <w:tc>
          <w:tcPr>
            <w:tcW w:w="582" w:type="dxa"/>
            <w:shd w:val="clear" w:color="auto" w:fill="auto"/>
            <w:vAlign w:val="center"/>
            <w:hideMark/>
          </w:tcPr>
          <w:p w14:paraId="53AD24C1" w14:textId="77777777" w:rsidR="00717C37" w:rsidRPr="00827BFF" w:rsidRDefault="00717C37" w:rsidP="00717C37">
            <w:pPr>
              <w:jc w:val="center"/>
              <w:rPr>
                <w:sz w:val="22"/>
                <w:szCs w:val="22"/>
              </w:rPr>
            </w:pPr>
          </w:p>
        </w:tc>
        <w:tc>
          <w:tcPr>
            <w:tcW w:w="5387" w:type="dxa"/>
            <w:shd w:val="clear" w:color="auto" w:fill="auto"/>
            <w:noWrap/>
            <w:vAlign w:val="center"/>
            <w:hideMark/>
          </w:tcPr>
          <w:p w14:paraId="3467E50B"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10CAA42D" w14:textId="77777777" w:rsidR="00717C37" w:rsidRPr="004D0900" w:rsidRDefault="00717C37" w:rsidP="00717C37">
            <w:pPr>
              <w:jc w:val="right"/>
              <w:rPr>
                <w:sz w:val="22"/>
                <w:szCs w:val="22"/>
              </w:rPr>
            </w:pPr>
            <w:r w:rsidRPr="004D0900">
              <w:rPr>
                <w:sz w:val="22"/>
                <w:szCs w:val="22"/>
              </w:rPr>
              <w:t>-19,7</w:t>
            </w:r>
          </w:p>
        </w:tc>
        <w:tc>
          <w:tcPr>
            <w:tcW w:w="1417" w:type="dxa"/>
            <w:shd w:val="clear" w:color="000000" w:fill="FFFFFF"/>
            <w:noWrap/>
            <w:vAlign w:val="center"/>
            <w:hideMark/>
          </w:tcPr>
          <w:p w14:paraId="49090945" w14:textId="77777777" w:rsidR="00717C37" w:rsidRPr="004D0900" w:rsidRDefault="00717C37" w:rsidP="00717C37">
            <w:pPr>
              <w:jc w:val="right"/>
              <w:rPr>
                <w:sz w:val="22"/>
                <w:szCs w:val="22"/>
              </w:rPr>
            </w:pPr>
            <w:r w:rsidRPr="004D0900">
              <w:rPr>
                <w:sz w:val="22"/>
                <w:szCs w:val="22"/>
              </w:rPr>
              <w:t>-25,2</w:t>
            </w:r>
          </w:p>
        </w:tc>
        <w:tc>
          <w:tcPr>
            <w:tcW w:w="1417" w:type="dxa"/>
            <w:shd w:val="clear" w:color="000000" w:fill="FFFFFF"/>
            <w:noWrap/>
            <w:vAlign w:val="center"/>
            <w:hideMark/>
          </w:tcPr>
          <w:p w14:paraId="7AB57B5F" w14:textId="77777777" w:rsidR="00717C37" w:rsidRPr="004D0900" w:rsidRDefault="00717C37" w:rsidP="00717C37">
            <w:pPr>
              <w:jc w:val="right"/>
              <w:rPr>
                <w:sz w:val="22"/>
                <w:szCs w:val="22"/>
              </w:rPr>
            </w:pPr>
            <w:r w:rsidRPr="004D0900">
              <w:rPr>
                <w:sz w:val="22"/>
                <w:szCs w:val="22"/>
              </w:rPr>
              <w:t>-78,7</w:t>
            </w:r>
          </w:p>
        </w:tc>
      </w:tr>
      <w:tr w:rsidR="00717C37" w:rsidRPr="004D0900" w14:paraId="140DBCEF" w14:textId="77777777" w:rsidTr="006379BF">
        <w:trPr>
          <w:trHeight w:val="480"/>
        </w:trPr>
        <w:tc>
          <w:tcPr>
            <w:tcW w:w="582" w:type="dxa"/>
            <w:shd w:val="clear" w:color="auto" w:fill="C6D9F1" w:themeFill="text2" w:themeFillTint="33"/>
            <w:vAlign w:val="center"/>
            <w:hideMark/>
          </w:tcPr>
          <w:p w14:paraId="18869A20" w14:textId="77777777" w:rsidR="00717C37" w:rsidRPr="004D0900" w:rsidRDefault="00717C37" w:rsidP="00717C37">
            <w:pPr>
              <w:jc w:val="center"/>
              <w:rPr>
                <w:sz w:val="22"/>
                <w:szCs w:val="22"/>
              </w:rPr>
            </w:pPr>
            <w:r w:rsidRPr="004D0900">
              <w:rPr>
                <w:sz w:val="22"/>
                <w:szCs w:val="22"/>
              </w:rPr>
              <w:t>11</w:t>
            </w:r>
          </w:p>
        </w:tc>
        <w:tc>
          <w:tcPr>
            <w:tcW w:w="9639" w:type="dxa"/>
            <w:gridSpan w:val="4"/>
            <w:shd w:val="clear" w:color="auto" w:fill="C6D9F1" w:themeFill="text2" w:themeFillTint="33"/>
            <w:hideMark/>
          </w:tcPr>
          <w:p w14:paraId="7ED387CD" w14:textId="77777777" w:rsidR="00717C37" w:rsidRPr="004D0900" w:rsidRDefault="00717C37" w:rsidP="00DA18E3">
            <w:pPr>
              <w:jc w:val="both"/>
              <w:rPr>
                <w:b/>
                <w:bCs/>
                <w:sz w:val="22"/>
                <w:szCs w:val="22"/>
              </w:rPr>
            </w:pPr>
            <w:r>
              <w:rPr>
                <w:b/>
                <w:bCs/>
                <w:sz w:val="22"/>
                <w:szCs w:val="22"/>
              </w:rPr>
              <w:t>«</w:t>
            </w:r>
            <w:r w:rsidRPr="004D0900">
              <w:rPr>
                <w:b/>
                <w:bCs/>
                <w:sz w:val="22"/>
                <w:szCs w:val="22"/>
              </w:rPr>
              <w:t>Обеспечение деятельности Администрации города Оренбурга по решению вопросов местного значения и исполнению отдельных государственных полномочий</w:t>
            </w:r>
            <w:r>
              <w:rPr>
                <w:b/>
                <w:bCs/>
                <w:sz w:val="22"/>
                <w:szCs w:val="22"/>
              </w:rPr>
              <w:t>»</w:t>
            </w:r>
          </w:p>
        </w:tc>
      </w:tr>
      <w:tr w:rsidR="00717C37" w:rsidRPr="004D0900" w14:paraId="58236925" w14:textId="77777777" w:rsidTr="006379BF">
        <w:trPr>
          <w:trHeight w:val="56"/>
        </w:trPr>
        <w:tc>
          <w:tcPr>
            <w:tcW w:w="582" w:type="dxa"/>
            <w:shd w:val="clear" w:color="auto" w:fill="auto"/>
            <w:vAlign w:val="center"/>
            <w:hideMark/>
          </w:tcPr>
          <w:p w14:paraId="6E15E13B" w14:textId="77777777" w:rsidR="00717C37" w:rsidRPr="004D0900" w:rsidRDefault="00717C37" w:rsidP="00717C37">
            <w:pPr>
              <w:jc w:val="center"/>
              <w:rPr>
                <w:sz w:val="22"/>
                <w:szCs w:val="22"/>
              </w:rPr>
            </w:pPr>
          </w:p>
        </w:tc>
        <w:tc>
          <w:tcPr>
            <w:tcW w:w="5387" w:type="dxa"/>
            <w:shd w:val="clear" w:color="auto" w:fill="auto"/>
            <w:noWrap/>
            <w:vAlign w:val="bottom"/>
            <w:hideMark/>
          </w:tcPr>
          <w:p w14:paraId="586E8E6A"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245A6D9F" w14:textId="77777777" w:rsidR="00717C37" w:rsidRPr="004D0900" w:rsidRDefault="00717C37" w:rsidP="00717C37">
            <w:pPr>
              <w:jc w:val="right"/>
              <w:rPr>
                <w:sz w:val="22"/>
                <w:szCs w:val="22"/>
              </w:rPr>
            </w:pPr>
            <w:r w:rsidRPr="004D0900">
              <w:rPr>
                <w:sz w:val="22"/>
                <w:szCs w:val="22"/>
              </w:rPr>
              <w:t>346 749,1</w:t>
            </w:r>
          </w:p>
        </w:tc>
        <w:tc>
          <w:tcPr>
            <w:tcW w:w="1417" w:type="dxa"/>
            <w:shd w:val="clear" w:color="000000" w:fill="FFFFFF"/>
            <w:noWrap/>
            <w:vAlign w:val="center"/>
            <w:hideMark/>
          </w:tcPr>
          <w:p w14:paraId="3C2C42EE" w14:textId="77777777" w:rsidR="00717C37" w:rsidRPr="004D0900" w:rsidRDefault="00717C37" w:rsidP="00717C37">
            <w:pPr>
              <w:jc w:val="right"/>
              <w:rPr>
                <w:sz w:val="22"/>
                <w:szCs w:val="22"/>
              </w:rPr>
            </w:pPr>
            <w:r w:rsidRPr="004D0900">
              <w:rPr>
                <w:sz w:val="22"/>
                <w:szCs w:val="22"/>
              </w:rPr>
              <w:t>360 307,4</w:t>
            </w:r>
          </w:p>
        </w:tc>
        <w:tc>
          <w:tcPr>
            <w:tcW w:w="1417" w:type="dxa"/>
            <w:shd w:val="clear" w:color="000000" w:fill="FFFFFF"/>
            <w:noWrap/>
            <w:vAlign w:val="center"/>
            <w:hideMark/>
          </w:tcPr>
          <w:p w14:paraId="091079F5" w14:textId="77777777" w:rsidR="00717C37" w:rsidRPr="004D0900" w:rsidRDefault="00717C37" w:rsidP="00717C37">
            <w:pPr>
              <w:jc w:val="right"/>
              <w:rPr>
                <w:sz w:val="22"/>
                <w:szCs w:val="22"/>
              </w:rPr>
            </w:pPr>
            <w:r w:rsidRPr="004D0900">
              <w:rPr>
                <w:sz w:val="22"/>
                <w:szCs w:val="22"/>
              </w:rPr>
              <w:t>370 921,0</w:t>
            </w:r>
          </w:p>
        </w:tc>
      </w:tr>
      <w:tr w:rsidR="00717C37" w:rsidRPr="004D0900" w14:paraId="29371F2F" w14:textId="77777777" w:rsidTr="006379BF">
        <w:trPr>
          <w:trHeight w:val="202"/>
        </w:trPr>
        <w:tc>
          <w:tcPr>
            <w:tcW w:w="582" w:type="dxa"/>
            <w:shd w:val="clear" w:color="auto" w:fill="auto"/>
            <w:vAlign w:val="center"/>
            <w:hideMark/>
          </w:tcPr>
          <w:p w14:paraId="618592AC" w14:textId="77777777" w:rsidR="00717C37" w:rsidRPr="004D0900" w:rsidRDefault="00717C37" w:rsidP="00717C37">
            <w:pPr>
              <w:jc w:val="center"/>
              <w:rPr>
                <w:sz w:val="22"/>
                <w:szCs w:val="22"/>
              </w:rPr>
            </w:pPr>
          </w:p>
        </w:tc>
        <w:tc>
          <w:tcPr>
            <w:tcW w:w="5387" w:type="dxa"/>
            <w:shd w:val="clear" w:color="auto" w:fill="auto"/>
            <w:noWrap/>
            <w:vAlign w:val="bottom"/>
            <w:hideMark/>
          </w:tcPr>
          <w:p w14:paraId="5C58AF58"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514B9B29" w14:textId="77777777" w:rsidR="00717C37" w:rsidRPr="004D0900" w:rsidRDefault="00717C37" w:rsidP="00717C37">
            <w:pPr>
              <w:jc w:val="right"/>
              <w:rPr>
                <w:sz w:val="22"/>
                <w:szCs w:val="22"/>
              </w:rPr>
            </w:pPr>
            <w:r w:rsidRPr="004D0900">
              <w:rPr>
                <w:sz w:val="22"/>
                <w:szCs w:val="22"/>
              </w:rPr>
              <w:t>356 274,2</w:t>
            </w:r>
          </w:p>
        </w:tc>
        <w:tc>
          <w:tcPr>
            <w:tcW w:w="1417" w:type="dxa"/>
            <w:shd w:val="clear" w:color="000000" w:fill="FFFFFF"/>
            <w:noWrap/>
            <w:vAlign w:val="center"/>
            <w:hideMark/>
          </w:tcPr>
          <w:p w14:paraId="5C8C45B7" w14:textId="77777777" w:rsidR="00717C37" w:rsidRPr="004D0900" w:rsidRDefault="00717C37" w:rsidP="00717C37">
            <w:pPr>
              <w:jc w:val="right"/>
              <w:rPr>
                <w:sz w:val="22"/>
                <w:szCs w:val="22"/>
              </w:rPr>
            </w:pPr>
            <w:r w:rsidRPr="004D0900">
              <w:rPr>
                <w:sz w:val="22"/>
                <w:szCs w:val="22"/>
              </w:rPr>
              <w:t>367 558,4</w:t>
            </w:r>
          </w:p>
        </w:tc>
        <w:tc>
          <w:tcPr>
            <w:tcW w:w="1417" w:type="dxa"/>
            <w:shd w:val="clear" w:color="000000" w:fill="FFFFFF"/>
            <w:noWrap/>
            <w:vAlign w:val="center"/>
            <w:hideMark/>
          </w:tcPr>
          <w:p w14:paraId="0C5B64CF" w14:textId="77777777" w:rsidR="00717C37" w:rsidRPr="004D0900" w:rsidRDefault="00717C37" w:rsidP="00717C37">
            <w:pPr>
              <w:jc w:val="right"/>
              <w:rPr>
                <w:sz w:val="22"/>
                <w:szCs w:val="22"/>
              </w:rPr>
            </w:pPr>
            <w:r w:rsidRPr="004D0900">
              <w:rPr>
                <w:sz w:val="22"/>
                <w:szCs w:val="22"/>
              </w:rPr>
              <w:t>383 555,7</w:t>
            </w:r>
          </w:p>
        </w:tc>
      </w:tr>
      <w:tr w:rsidR="00717C37" w:rsidRPr="004D0900" w14:paraId="1F663B5E" w14:textId="77777777" w:rsidTr="006379BF">
        <w:trPr>
          <w:trHeight w:val="238"/>
        </w:trPr>
        <w:tc>
          <w:tcPr>
            <w:tcW w:w="582" w:type="dxa"/>
            <w:shd w:val="clear" w:color="auto" w:fill="auto"/>
            <w:vAlign w:val="center"/>
            <w:hideMark/>
          </w:tcPr>
          <w:p w14:paraId="42B41A93" w14:textId="77777777" w:rsidR="00717C37" w:rsidRPr="00827BFF" w:rsidRDefault="00717C37" w:rsidP="00717C37">
            <w:pPr>
              <w:jc w:val="center"/>
              <w:rPr>
                <w:sz w:val="22"/>
                <w:szCs w:val="22"/>
              </w:rPr>
            </w:pPr>
          </w:p>
        </w:tc>
        <w:tc>
          <w:tcPr>
            <w:tcW w:w="5387" w:type="dxa"/>
            <w:shd w:val="clear" w:color="auto" w:fill="auto"/>
            <w:hideMark/>
          </w:tcPr>
          <w:p w14:paraId="126C64B4" w14:textId="77777777" w:rsidR="00717C37" w:rsidRPr="004D0900" w:rsidRDefault="00717C37" w:rsidP="00717C37">
            <w:pPr>
              <w:jc w:val="right"/>
              <w:rPr>
                <w:i/>
                <w:iCs/>
                <w:sz w:val="22"/>
                <w:szCs w:val="22"/>
              </w:rPr>
            </w:pPr>
            <w:r w:rsidRPr="004D0900">
              <w:rPr>
                <w:i/>
                <w:iCs/>
                <w:sz w:val="22"/>
                <w:szCs w:val="22"/>
              </w:rPr>
              <w:t>Администрация</w:t>
            </w:r>
          </w:p>
        </w:tc>
        <w:tc>
          <w:tcPr>
            <w:tcW w:w="1418" w:type="dxa"/>
            <w:shd w:val="clear" w:color="000000" w:fill="FFFFFF"/>
            <w:noWrap/>
            <w:vAlign w:val="center"/>
            <w:hideMark/>
          </w:tcPr>
          <w:p w14:paraId="6360050F" w14:textId="77777777" w:rsidR="00717C37" w:rsidRPr="004D0900" w:rsidRDefault="00717C37" w:rsidP="00717C37">
            <w:pPr>
              <w:jc w:val="right"/>
              <w:rPr>
                <w:i/>
                <w:iCs/>
                <w:sz w:val="22"/>
                <w:szCs w:val="22"/>
              </w:rPr>
            </w:pPr>
            <w:r w:rsidRPr="004D0900">
              <w:rPr>
                <w:i/>
                <w:iCs/>
                <w:sz w:val="22"/>
                <w:szCs w:val="22"/>
              </w:rPr>
              <w:t>329 126,4</w:t>
            </w:r>
          </w:p>
        </w:tc>
        <w:tc>
          <w:tcPr>
            <w:tcW w:w="1417" w:type="dxa"/>
            <w:shd w:val="clear" w:color="000000" w:fill="FFFFFF"/>
            <w:noWrap/>
            <w:vAlign w:val="center"/>
            <w:hideMark/>
          </w:tcPr>
          <w:p w14:paraId="75AF0F13" w14:textId="77777777" w:rsidR="00717C37" w:rsidRPr="004D0900" w:rsidRDefault="00717C37" w:rsidP="00717C37">
            <w:pPr>
              <w:jc w:val="right"/>
              <w:rPr>
                <w:i/>
                <w:iCs/>
                <w:sz w:val="22"/>
                <w:szCs w:val="22"/>
              </w:rPr>
            </w:pPr>
            <w:r w:rsidRPr="004D0900">
              <w:rPr>
                <w:i/>
                <w:iCs/>
                <w:sz w:val="22"/>
                <w:szCs w:val="22"/>
              </w:rPr>
              <w:t>340 410,6</w:t>
            </w:r>
          </w:p>
        </w:tc>
        <w:tc>
          <w:tcPr>
            <w:tcW w:w="1417" w:type="dxa"/>
            <w:shd w:val="clear" w:color="000000" w:fill="FFFFFF"/>
            <w:noWrap/>
            <w:vAlign w:val="center"/>
            <w:hideMark/>
          </w:tcPr>
          <w:p w14:paraId="57E24B0E" w14:textId="77777777" w:rsidR="00717C37" w:rsidRPr="004D0900" w:rsidRDefault="00717C37" w:rsidP="00717C37">
            <w:pPr>
              <w:jc w:val="right"/>
              <w:rPr>
                <w:i/>
                <w:iCs/>
                <w:sz w:val="22"/>
                <w:szCs w:val="22"/>
              </w:rPr>
            </w:pPr>
            <w:r w:rsidRPr="004D0900">
              <w:rPr>
                <w:i/>
                <w:iCs/>
                <w:sz w:val="22"/>
                <w:szCs w:val="22"/>
              </w:rPr>
              <w:t>356 407,9</w:t>
            </w:r>
          </w:p>
        </w:tc>
      </w:tr>
      <w:tr w:rsidR="00717C37" w:rsidRPr="004D0900" w14:paraId="25B60BDB" w14:textId="77777777" w:rsidTr="006379BF">
        <w:trPr>
          <w:trHeight w:val="114"/>
        </w:trPr>
        <w:tc>
          <w:tcPr>
            <w:tcW w:w="582" w:type="dxa"/>
            <w:shd w:val="clear" w:color="auto" w:fill="auto"/>
            <w:vAlign w:val="center"/>
            <w:hideMark/>
          </w:tcPr>
          <w:p w14:paraId="3000527A" w14:textId="77777777" w:rsidR="00717C37" w:rsidRPr="00827BFF" w:rsidRDefault="00717C37" w:rsidP="00717C37">
            <w:pPr>
              <w:jc w:val="center"/>
              <w:rPr>
                <w:sz w:val="22"/>
                <w:szCs w:val="22"/>
              </w:rPr>
            </w:pPr>
          </w:p>
        </w:tc>
        <w:tc>
          <w:tcPr>
            <w:tcW w:w="5387" w:type="dxa"/>
            <w:shd w:val="clear" w:color="auto" w:fill="auto"/>
            <w:hideMark/>
          </w:tcPr>
          <w:p w14:paraId="1768D72F" w14:textId="77777777" w:rsidR="00717C37" w:rsidRPr="004D0900" w:rsidRDefault="00717C37" w:rsidP="00717C37">
            <w:pPr>
              <w:jc w:val="right"/>
              <w:rPr>
                <w:i/>
                <w:iCs/>
                <w:sz w:val="22"/>
                <w:szCs w:val="22"/>
              </w:rPr>
            </w:pPr>
            <w:r w:rsidRPr="004D0900">
              <w:rPr>
                <w:i/>
                <w:iCs/>
                <w:sz w:val="22"/>
                <w:szCs w:val="22"/>
              </w:rPr>
              <w:t>УЗАГС</w:t>
            </w:r>
          </w:p>
        </w:tc>
        <w:tc>
          <w:tcPr>
            <w:tcW w:w="1418" w:type="dxa"/>
            <w:shd w:val="clear" w:color="000000" w:fill="FFFFFF"/>
            <w:noWrap/>
            <w:vAlign w:val="center"/>
            <w:hideMark/>
          </w:tcPr>
          <w:p w14:paraId="2C13D6C7" w14:textId="77777777" w:rsidR="00717C37" w:rsidRPr="004D0900" w:rsidRDefault="00717C37" w:rsidP="00717C37">
            <w:pPr>
              <w:jc w:val="right"/>
              <w:rPr>
                <w:i/>
                <w:iCs/>
                <w:sz w:val="22"/>
                <w:szCs w:val="22"/>
              </w:rPr>
            </w:pPr>
            <w:r w:rsidRPr="004D0900">
              <w:rPr>
                <w:i/>
                <w:iCs/>
                <w:sz w:val="22"/>
                <w:szCs w:val="22"/>
              </w:rPr>
              <w:t>27 147,8</w:t>
            </w:r>
          </w:p>
        </w:tc>
        <w:tc>
          <w:tcPr>
            <w:tcW w:w="1417" w:type="dxa"/>
            <w:shd w:val="clear" w:color="000000" w:fill="FFFFFF"/>
            <w:noWrap/>
            <w:vAlign w:val="center"/>
            <w:hideMark/>
          </w:tcPr>
          <w:p w14:paraId="10236CAF" w14:textId="77777777" w:rsidR="00717C37" w:rsidRPr="004D0900" w:rsidRDefault="00717C37" w:rsidP="00717C37">
            <w:pPr>
              <w:jc w:val="right"/>
              <w:rPr>
                <w:i/>
                <w:iCs/>
                <w:sz w:val="22"/>
                <w:szCs w:val="22"/>
              </w:rPr>
            </w:pPr>
            <w:r w:rsidRPr="004D0900">
              <w:rPr>
                <w:i/>
                <w:iCs/>
                <w:sz w:val="22"/>
                <w:szCs w:val="22"/>
              </w:rPr>
              <w:t>27 147,8</w:t>
            </w:r>
          </w:p>
        </w:tc>
        <w:tc>
          <w:tcPr>
            <w:tcW w:w="1417" w:type="dxa"/>
            <w:shd w:val="clear" w:color="000000" w:fill="FFFFFF"/>
            <w:noWrap/>
            <w:vAlign w:val="center"/>
            <w:hideMark/>
          </w:tcPr>
          <w:p w14:paraId="3A0D27A1" w14:textId="77777777" w:rsidR="00717C37" w:rsidRPr="004D0900" w:rsidRDefault="00717C37" w:rsidP="00717C37">
            <w:pPr>
              <w:jc w:val="right"/>
              <w:rPr>
                <w:i/>
                <w:iCs/>
                <w:sz w:val="22"/>
                <w:szCs w:val="22"/>
              </w:rPr>
            </w:pPr>
            <w:r w:rsidRPr="004D0900">
              <w:rPr>
                <w:i/>
                <w:iCs/>
                <w:sz w:val="22"/>
                <w:szCs w:val="22"/>
              </w:rPr>
              <w:t>27 147,8</w:t>
            </w:r>
          </w:p>
        </w:tc>
      </w:tr>
      <w:tr w:rsidR="00717C37" w:rsidRPr="004D0900" w14:paraId="3605B8EF" w14:textId="77777777" w:rsidTr="006379BF">
        <w:trPr>
          <w:trHeight w:val="118"/>
        </w:trPr>
        <w:tc>
          <w:tcPr>
            <w:tcW w:w="582" w:type="dxa"/>
            <w:shd w:val="clear" w:color="auto" w:fill="auto"/>
            <w:vAlign w:val="center"/>
            <w:hideMark/>
          </w:tcPr>
          <w:p w14:paraId="53F18528" w14:textId="77777777" w:rsidR="00717C37" w:rsidRPr="00827BFF" w:rsidRDefault="00717C37" w:rsidP="00717C37">
            <w:pPr>
              <w:jc w:val="center"/>
              <w:rPr>
                <w:sz w:val="22"/>
                <w:szCs w:val="22"/>
              </w:rPr>
            </w:pPr>
          </w:p>
        </w:tc>
        <w:tc>
          <w:tcPr>
            <w:tcW w:w="5387" w:type="dxa"/>
            <w:shd w:val="clear" w:color="auto" w:fill="auto"/>
            <w:hideMark/>
          </w:tcPr>
          <w:p w14:paraId="738E3D00"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32C7114D" w14:textId="77777777" w:rsidR="00717C37" w:rsidRPr="004D0900" w:rsidRDefault="00717C37" w:rsidP="00717C37">
            <w:pPr>
              <w:jc w:val="right"/>
              <w:rPr>
                <w:sz w:val="22"/>
                <w:szCs w:val="22"/>
              </w:rPr>
            </w:pPr>
            <w:r w:rsidRPr="004D0900">
              <w:rPr>
                <w:sz w:val="22"/>
                <w:szCs w:val="22"/>
              </w:rPr>
              <w:t>9 525,1</w:t>
            </w:r>
          </w:p>
        </w:tc>
        <w:tc>
          <w:tcPr>
            <w:tcW w:w="1417" w:type="dxa"/>
            <w:shd w:val="clear" w:color="000000" w:fill="FFFFFF"/>
            <w:noWrap/>
            <w:vAlign w:val="center"/>
            <w:hideMark/>
          </w:tcPr>
          <w:p w14:paraId="19EF8AD2" w14:textId="77777777" w:rsidR="00717C37" w:rsidRPr="004D0900" w:rsidRDefault="00717C37" w:rsidP="00717C37">
            <w:pPr>
              <w:jc w:val="right"/>
              <w:rPr>
                <w:sz w:val="22"/>
                <w:szCs w:val="22"/>
              </w:rPr>
            </w:pPr>
            <w:r w:rsidRPr="004D0900">
              <w:rPr>
                <w:sz w:val="22"/>
                <w:szCs w:val="22"/>
              </w:rPr>
              <w:t>7 251,0</w:t>
            </w:r>
          </w:p>
        </w:tc>
        <w:tc>
          <w:tcPr>
            <w:tcW w:w="1417" w:type="dxa"/>
            <w:shd w:val="clear" w:color="000000" w:fill="FFFFFF"/>
            <w:noWrap/>
            <w:vAlign w:val="center"/>
            <w:hideMark/>
          </w:tcPr>
          <w:p w14:paraId="15AD5795" w14:textId="77777777" w:rsidR="00717C37" w:rsidRPr="004D0900" w:rsidRDefault="00717C37" w:rsidP="00717C37">
            <w:pPr>
              <w:jc w:val="right"/>
              <w:rPr>
                <w:sz w:val="22"/>
                <w:szCs w:val="22"/>
              </w:rPr>
            </w:pPr>
            <w:r w:rsidRPr="004D0900">
              <w:rPr>
                <w:sz w:val="22"/>
                <w:szCs w:val="22"/>
              </w:rPr>
              <w:t>12 634,7</w:t>
            </w:r>
          </w:p>
        </w:tc>
      </w:tr>
      <w:tr w:rsidR="00717C37" w:rsidRPr="004D0900" w14:paraId="4B2F6748" w14:textId="77777777" w:rsidTr="006379BF">
        <w:trPr>
          <w:trHeight w:val="45"/>
        </w:trPr>
        <w:tc>
          <w:tcPr>
            <w:tcW w:w="582" w:type="dxa"/>
            <w:shd w:val="clear" w:color="auto" w:fill="auto"/>
            <w:vAlign w:val="center"/>
            <w:hideMark/>
          </w:tcPr>
          <w:p w14:paraId="14947F72" w14:textId="77777777" w:rsidR="00717C37" w:rsidRPr="00827BFF" w:rsidRDefault="00717C37" w:rsidP="00717C37">
            <w:pPr>
              <w:jc w:val="center"/>
              <w:rPr>
                <w:sz w:val="22"/>
                <w:szCs w:val="22"/>
              </w:rPr>
            </w:pPr>
          </w:p>
        </w:tc>
        <w:tc>
          <w:tcPr>
            <w:tcW w:w="5387" w:type="dxa"/>
            <w:shd w:val="clear" w:color="auto" w:fill="auto"/>
            <w:noWrap/>
            <w:vAlign w:val="bottom"/>
            <w:hideMark/>
          </w:tcPr>
          <w:p w14:paraId="1FE9EAFE"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6BE8DD0D" w14:textId="77777777" w:rsidR="00717C37" w:rsidRPr="004D0900" w:rsidRDefault="00717C37" w:rsidP="00717C37">
            <w:pPr>
              <w:jc w:val="right"/>
              <w:rPr>
                <w:sz w:val="22"/>
                <w:szCs w:val="22"/>
              </w:rPr>
            </w:pPr>
            <w:r w:rsidRPr="004D0900">
              <w:rPr>
                <w:sz w:val="22"/>
                <w:szCs w:val="22"/>
              </w:rPr>
              <w:t>2,7</w:t>
            </w:r>
          </w:p>
        </w:tc>
        <w:tc>
          <w:tcPr>
            <w:tcW w:w="1417" w:type="dxa"/>
            <w:shd w:val="clear" w:color="000000" w:fill="FFFFFF"/>
            <w:noWrap/>
            <w:vAlign w:val="center"/>
            <w:hideMark/>
          </w:tcPr>
          <w:p w14:paraId="5F752033" w14:textId="77777777" w:rsidR="00717C37" w:rsidRPr="004D0900" w:rsidRDefault="00717C37" w:rsidP="00717C37">
            <w:pPr>
              <w:jc w:val="right"/>
              <w:rPr>
                <w:sz w:val="22"/>
                <w:szCs w:val="22"/>
              </w:rPr>
            </w:pPr>
            <w:r w:rsidRPr="004D0900">
              <w:rPr>
                <w:sz w:val="22"/>
                <w:szCs w:val="22"/>
              </w:rPr>
              <w:t>2,0</w:t>
            </w:r>
          </w:p>
        </w:tc>
        <w:tc>
          <w:tcPr>
            <w:tcW w:w="1417" w:type="dxa"/>
            <w:shd w:val="clear" w:color="000000" w:fill="FFFFFF"/>
            <w:noWrap/>
            <w:vAlign w:val="center"/>
            <w:hideMark/>
          </w:tcPr>
          <w:p w14:paraId="2B6134B2" w14:textId="77777777" w:rsidR="00717C37" w:rsidRPr="004D0900" w:rsidRDefault="00717C37" w:rsidP="00717C37">
            <w:pPr>
              <w:jc w:val="right"/>
              <w:rPr>
                <w:sz w:val="22"/>
                <w:szCs w:val="22"/>
              </w:rPr>
            </w:pPr>
            <w:r w:rsidRPr="004D0900">
              <w:rPr>
                <w:sz w:val="22"/>
                <w:szCs w:val="22"/>
              </w:rPr>
              <w:t>3,4</w:t>
            </w:r>
          </w:p>
        </w:tc>
      </w:tr>
      <w:tr w:rsidR="00717C37" w:rsidRPr="004D0900" w14:paraId="1FD09F8E" w14:textId="77777777" w:rsidTr="006379BF">
        <w:trPr>
          <w:trHeight w:val="282"/>
        </w:trPr>
        <w:tc>
          <w:tcPr>
            <w:tcW w:w="582" w:type="dxa"/>
            <w:shd w:val="clear" w:color="auto" w:fill="C6D9F1" w:themeFill="text2" w:themeFillTint="33"/>
            <w:vAlign w:val="center"/>
            <w:hideMark/>
          </w:tcPr>
          <w:p w14:paraId="749A0E18" w14:textId="77777777" w:rsidR="00717C37" w:rsidRPr="004D0900" w:rsidRDefault="00717C37" w:rsidP="00717C37">
            <w:pPr>
              <w:jc w:val="center"/>
              <w:rPr>
                <w:sz w:val="22"/>
                <w:szCs w:val="22"/>
              </w:rPr>
            </w:pPr>
            <w:r w:rsidRPr="004D0900">
              <w:rPr>
                <w:sz w:val="22"/>
                <w:szCs w:val="22"/>
              </w:rPr>
              <w:t>12</w:t>
            </w:r>
          </w:p>
        </w:tc>
        <w:tc>
          <w:tcPr>
            <w:tcW w:w="9639" w:type="dxa"/>
            <w:gridSpan w:val="4"/>
            <w:shd w:val="clear" w:color="auto" w:fill="C6D9F1" w:themeFill="text2" w:themeFillTint="33"/>
            <w:hideMark/>
          </w:tcPr>
          <w:p w14:paraId="551B9FDC" w14:textId="244B2EEE" w:rsidR="00717C37" w:rsidRPr="004D0900" w:rsidRDefault="00717C37" w:rsidP="00717C37">
            <w:pPr>
              <w:rPr>
                <w:b/>
                <w:bCs/>
                <w:sz w:val="22"/>
                <w:szCs w:val="22"/>
              </w:rPr>
            </w:pPr>
            <w:r>
              <w:rPr>
                <w:b/>
                <w:bCs/>
                <w:sz w:val="22"/>
                <w:szCs w:val="22"/>
              </w:rPr>
              <w:t>«</w:t>
            </w:r>
            <w:r w:rsidR="008422B0">
              <w:rPr>
                <w:b/>
                <w:bCs/>
                <w:sz w:val="22"/>
                <w:szCs w:val="22"/>
              </w:rPr>
              <w:t>Спортивный Оренбург»</w:t>
            </w:r>
          </w:p>
        </w:tc>
      </w:tr>
      <w:tr w:rsidR="00717C37" w:rsidRPr="004D0900" w14:paraId="290B1589" w14:textId="77777777" w:rsidTr="006379BF">
        <w:trPr>
          <w:trHeight w:val="271"/>
        </w:trPr>
        <w:tc>
          <w:tcPr>
            <w:tcW w:w="582" w:type="dxa"/>
            <w:shd w:val="clear" w:color="auto" w:fill="auto"/>
            <w:vAlign w:val="center"/>
            <w:hideMark/>
          </w:tcPr>
          <w:p w14:paraId="2185BBE4" w14:textId="77777777" w:rsidR="00717C37" w:rsidRPr="004D0900" w:rsidRDefault="00717C37" w:rsidP="00717C37">
            <w:pPr>
              <w:jc w:val="center"/>
              <w:rPr>
                <w:sz w:val="22"/>
                <w:szCs w:val="22"/>
              </w:rPr>
            </w:pPr>
          </w:p>
        </w:tc>
        <w:tc>
          <w:tcPr>
            <w:tcW w:w="5387" w:type="dxa"/>
            <w:shd w:val="clear" w:color="auto" w:fill="auto"/>
            <w:noWrap/>
            <w:vAlign w:val="bottom"/>
            <w:hideMark/>
          </w:tcPr>
          <w:p w14:paraId="2285E13D"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051E989C" w14:textId="77777777" w:rsidR="00717C37" w:rsidRPr="004D0900" w:rsidRDefault="00717C37" w:rsidP="00717C37">
            <w:pPr>
              <w:jc w:val="right"/>
              <w:rPr>
                <w:sz w:val="22"/>
                <w:szCs w:val="22"/>
              </w:rPr>
            </w:pPr>
            <w:r w:rsidRPr="004D0900">
              <w:rPr>
                <w:sz w:val="22"/>
                <w:szCs w:val="22"/>
              </w:rPr>
              <w:t>284 231,0</w:t>
            </w:r>
          </w:p>
        </w:tc>
        <w:tc>
          <w:tcPr>
            <w:tcW w:w="1417" w:type="dxa"/>
            <w:shd w:val="clear" w:color="000000" w:fill="FFFFFF"/>
            <w:noWrap/>
            <w:vAlign w:val="center"/>
            <w:hideMark/>
          </w:tcPr>
          <w:p w14:paraId="01D15C09" w14:textId="77777777" w:rsidR="00717C37" w:rsidRPr="004D0900" w:rsidRDefault="00717C37" w:rsidP="00717C37">
            <w:pPr>
              <w:jc w:val="right"/>
              <w:rPr>
                <w:sz w:val="22"/>
                <w:szCs w:val="22"/>
              </w:rPr>
            </w:pPr>
            <w:r w:rsidRPr="004D0900">
              <w:rPr>
                <w:sz w:val="22"/>
                <w:szCs w:val="22"/>
              </w:rPr>
              <w:t>302 896,0</w:t>
            </w:r>
          </w:p>
        </w:tc>
        <w:tc>
          <w:tcPr>
            <w:tcW w:w="1417" w:type="dxa"/>
            <w:shd w:val="clear" w:color="000000" w:fill="FFFFFF"/>
            <w:noWrap/>
            <w:vAlign w:val="center"/>
            <w:hideMark/>
          </w:tcPr>
          <w:p w14:paraId="57C4840F" w14:textId="77777777" w:rsidR="00717C37" w:rsidRPr="004D0900" w:rsidRDefault="00717C37" w:rsidP="00717C37">
            <w:pPr>
              <w:jc w:val="right"/>
              <w:rPr>
                <w:sz w:val="22"/>
                <w:szCs w:val="22"/>
              </w:rPr>
            </w:pPr>
            <w:r w:rsidRPr="004D0900">
              <w:rPr>
                <w:sz w:val="22"/>
                <w:szCs w:val="22"/>
              </w:rPr>
              <w:t>495 315,0</w:t>
            </w:r>
          </w:p>
        </w:tc>
      </w:tr>
      <w:tr w:rsidR="00717C37" w:rsidRPr="004D0900" w14:paraId="2BF8ABA2" w14:textId="77777777" w:rsidTr="006379BF">
        <w:trPr>
          <w:trHeight w:val="480"/>
        </w:trPr>
        <w:tc>
          <w:tcPr>
            <w:tcW w:w="582" w:type="dxa"/>
            <w:shd w:val="clear" w:color="auto" w:fill="auto"/>
            <w:vAlign w:val="center"/>
            <w:hideMark/>
          </w:tcPr>
          <w:p w14:paraId="2945EA55" w14:textId="77777777" w:rsidR="00717C37" w:rsidRPr="004D0900" w:rsidRDefault="00717C37" w:rsidP="00717C37">
            <w:pPr>
              <w:jc w:val="center"/>
              <w:rPr>
                <w:sz w:val="22"/>
                <w:szCs w:val="22"/>
              </w:rPr>
            </w:pPr>
          </w:p>
        </w:tc>
        <w:tc>
          <w:tcPr>
            <w:tcW w:w="5387" w:type="dxa"/>
            <w:shd w:val="clear" w:color="auto" w:fill="auto"/>
            <w:noWrap/>
            <w:vAlign w:val="bottom"/>
            <w:hideMark/>
          </w:tcPr>
          <w:p w14:paraId="7A3B963E"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5AFFC0C8" w14:textId="77777777" w:rsidR="00717C37" w:rsidRPr="004D0900" w:rsidRDefault="00717C37" w:rsidP="00717C37">
            <w:pPr>
              <w:jc w:val="right"/>
              <w:rPr>
                <w:sz w:val="22"/>
                <w:szCs w:val="22"/>
              </w:rPr>
            </w:pPr>
            <w:r w:rsidRPr="004D0900">
              <w:rPr>
                <w:sz w:val="22"/>
                <w:szCs w:val="22"/>
              </w:rPr>
              <w:t>242 246,2</w:t>
            </w:r>
          </w:p>
        </w:tc>
        <w:tc>
          <w:tcPr>
            <w:tcW w:w="1417" w:type="dxa"/>
            <w:shd w:val="clear" w:color="000000" w:fill="FFFFFF"/>
            <w:noWrap/>
            <w:vAlign w:val="center"/>
            <w:hideMark/>
          </w:tcPr>
          <w:p w14:paraId="2093A707" w14:textId="77777777" w:rsidR="00717C37" w:rsidRPr="004D0900" w:rsidRDefault="00717C37" w:rsidP="00717C37">
            <w:pPr>
              <w:jc w:val="right"/>
              <w:rPr>
                <w:sz w:val="22"/>
                <w:szCs w:val="22"/>
              </w:rPr>
            </w:pPr>
            <w:r w:rsidRPr="004D0900">
              <w:rPr>
                <w:sz w:val="22"/>
                <w:szCs w:val="22"/>
              </w:rPr>
              <w:t>232 336,0</w:t>
            </w:r>
          </w:p>
        </w:tc>
        <w:tc>
          <w:tcPr>
            <w:tcW w:w="1417" w:type="dxa"/>
            <w:shd w:val="clear" w:color="000000" w:fill="FFFFFF"/>
            <w:noWrap/>
            <w:vAlign w:val="center"/>
            <w:hideMark/>
          </w:tcPr>
          <w:p w14:paraId="5B7B805F" w14:textId="77777777" w:rsidR="00717C37" w:rsidRPr="004D0900" w:rsidRDefault="00717C37" w:rsidP="00717C37">
            <w:pPr>
              <w:jc w:val="right"/>
              <w:rPr>
                <w:sz w:val="22"/>
                <w:szCs w:val="22"/>
              </w:rPr>
            </w:pPr>
            <w:r w:rsidRPr="004D0900">
              <w:rPr>
                <w:sz w:val="22"/>
                <w:szCs w:val="22"/>
              </w:rPr>
              <w:t>233 812,7</w:t>
            </w:r>
          </w:p>
        </w:tc>
      </w:tr>
      <w:tr w:rsidR="00717C37" w:rsidRPr="004D0900" w14:paraId="5456531A" w14:textId="77777777" w:rsidTr="006379BF">
        <w:trPr>
          <w:trHeight w:val="120"/>
        </w:trPr>
        <w:tc>
          <w:tcPr>
            <w:tcW w:w="582" w:type="dxa"/>
            <w:shd w:val="clear" w:color="auto" w:fill="auto"/>
            <w:vAlign w:val="center"/>
            <w:hideMark/>
          </w:tcPr>
          <w:p w14:paraId="7DDD27A3" w14:textId="77777777" w:rsidR="00717C37" w:rsidRPr="00827BFF" w:rsidRDefault="00717C37" w:rsidP="00717C37">
            <w:pPr>
              <w:jc w:val="center"/>
              <w:rPr>
                <w:sz w:val="22"/>
                <w:szCs w:val="22"/>
              </w:rPr>
            </w:pPr>
          </w:p>
        </w:tc>
        <w:tc>
          <w:tcPr>
            <w:tcW w:w="5387" w:type="dxa"/>
            <w:shd w:val="clear" w:color="auto" w:fill="auto"/>
            <w:hideMark/>
          </w:tcPr>
          <w:p w14:paraId="2846847D" w14:textId="77777777" w:rsidR="00717C37" w:rsidRPr="004D0900" w:rsidRDefault="00717C37" w:rsidP="00717C37">
            <w:pPr>
              <w:jc w:val="right"/>
              <w:rPr>
                <w:i/>
                <w:iCs/>
                <w:sz w:val="22"/>
                <w:szCs w:val="22"/>
              </w:rPr>
            </w:pPr>
            <w:proofErr w:type="spellStart"/>
            <w:r w:rsidRPr="004D0900">
              <w:rPr>
                <w:i/>
                <w:iCs/>
                <w:sz w:val="22"/>
                <w:szCs w:val="22"/>
              </w:rPr>
              <w:t>КФКиС</w:t>
            </w:r>
            <w:proofErr w:type="spellEnd"/>
          </w:p>
        </w:tc>
        <w:tc>
          <w:tcPr>
            <w:tcW w:w="1418" w:type="dxa"/>
            <w:shd w:val="clear" w:color="000000" w:fill="FFFFFF"/>
            <w:noWrap/>
            <w:vAlign w:val="center"/>
            <w:hideMark/>
          </w:tcPr>
          <w:p w14:paraId="34557505" w14:textId="77777777" w:rsidR="00717C37" w:rsidRPr="004D0900" w:rsidRDefault="00717C37" w:rsidP="00717C37">
            <w:pPr>
              <w:jc w:val="right"/>
              <w:rPr>
                <w:i/>
                <w:iCs/>
                <w:sz w:val="22"/>
                <w:szCs w:val="22"/>
              </w:rPr>
            </w:pPr>
            <w:r w:rsidRPr="004D0900">
              <w:rPr>
                <w:i/>
                <w:iCs/>
                <w:sz w:val="22"/>
                <w:szCs w:val="22"/>
              </w:rPr>
              <w:t>242 246,2</w:t>
            </w:r>
          </w:p>
        </w:tc>
        <w:tc>
          <w:tcPr>
            <w:tcW w:w="1417" w:type="dxa"/>
            <w:shd w:val="clear" w:color="000000" w:fill="FFFFFF"/>
            <w:noWrap/>
            <w:vAlign w:val="center"/>
            <w:hideMark/>
          </w:tcPr>
          <w:p w14:paraId="4D7710D7" w14:textId="77777777" w:rsidR="00717C37" w:rsidRPr="004D0900" w:rsidRDefault="00717C37" w:rsidP="00717C37">
            <w:pPr>
              <w:jc w:val="right"/>
              <w:rPr>
                <w:i/>
                <w:iCs/>
                <w:sz w:val="22"/>
                <w:szCs w:val="22"/>
              </w:rPr>
            </w:pPr>
            <w:r w:rsidRPr="004D0900">
              <w:rPr>
                <w:i/>
                <w:iCs/>
                <w:sz w:val="22"/>
                <w:szCs w:val="22"/>
              </w:rPr>
              <w:t>232 336,0</w:t>
            </w:r>
          </w:p>
        </w:tc>
        <w:tc>
          <w:tcPr>
            <w:tcW w:w="1417" w:type="dxa"/>
            <w:shd w:val="clear" w:color="000000" w:fill="FFFFFF"/>
            <w:noWrap/>
            <w:vAlign w:val="center"/>
            <w:hideMark/>
          </w:tcPr>
          <w:p w14:paraId="6BCDE1A4" w14:textId="77777777" w:rsidR="00717C37" w:rsidRPr="004D0900" w:rsidRDefault="00717C37" w:rsidP="00717C37">
            <w:pPr>
              <w:jc w:val="right"/>
              <w:rPr>
                <w:i/>
                <w:iCs/>
                <w:sz w:val="22"/>
                <w:szCs w:val="22"/>
              </w:rPr>
            </w:pPr>
            <w:r w:rsidRPr="004D0900">
              <w:rPr>
                <w:i/>
                <w:iCs/>
                <w:sz w:val="22"/>
                <w:szCs w:val="22"/>
              </w:rPr>
              <w:t>233 812,7</w:t>
            </w:r>
          </w:p>
        </w:tc>
      </w:tr>
      <w:tr w:rsidR="00717C37" w:rsidRPr="004D0900" w14:paraId="5A1B3660" w14:textId="77777777" w:rsidTr="006379BF">
        <w:trPr>
          <w:trHeight w:val="153"/>
        </w:trPr>
        <w:tc>
          <w:tcPr>
            <w:tcW w:w="582" w:type="dxa"/>
            <w:shd w:val="clear" w:color="auto" w:fill="auto"/>
            <w:vAlign w:val="center"/>
            <w:hideMark/>
          </w:tcPr>
          <w:p w14:paraId="0EBEF679" w14:textId="77777777" w:rsidR="00717C37" w:rsidRPr="00827BFF" w:rsidRDefault="00717C37" w:rsidP="00717C37">
            <w:pPr>
              <w:jc w:val="center"/>
              <w:rPr>
                <w:sz w:val="22"/>
                <w:szCs w:val="22"/>
              </w:rPr>
            </w:pPr>
          </w:p>
        </w:tc>
        <w:tc>
          <w:tcPr>
            <w:tcW w:w="5387" w:type="dxa"/>
            <w:shd w:val="clear" w:color="auto" w:fill="auto"/>
            <w:hideMark/>
          </w:tcPr>
          <w:p w14:paraId="4F023442"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229B9993" w14:textId="77777777" w:rsidR="00717C37" w:rsidRPr="004D0900" w:rsidRDefault="00717C37" w:rsidP="00717C37">
            <w:pPr>
              <w:jc w:val="right"/>
              <w:rPr>
                <w:sz w:val="22"/>
                <w:szCs w:val="22"/>
              </w:rPr>
            </w:pPr>
            <w:r w:rsidRPr="004D0900">
              <w:rPr>
                <w:sz w:val="22"/>
                <w:szCs w:val="22"/>
              </w:rPr>
              <w:t>-41 984,8</w:t>
            </w:r>
          </w:p>
        </w:tc>
        <w:tc>
          <w:tcPr>
            <w:tcW w:w="1417" w:type="dxa"/>
            <w:shd w:val="clear" w:color="000000" w:fill="FFFFFF"/>
            <w:noWrap/>
            <w:vAlign w:val="center"/>
            <w:hideMark/>
          </w:tcPr>
          <w:p w14:paraId="465F6ED3" w14:textId="77777777" w:rsidR="00717C37" w:rsidRPr="004D0900" w:rsidRDefault="00717C37" w:rsidP="00717C37">
            <w:pPr>
              <w:jc w:val="right"/>
              <w:rPr>
                <w:sz w:val="22"/>
                <w:szCs w:val="22"/>
              </w:rPr>
            </w:pPr>
            <w:r w:rsidRPr="004D0900">
              <w:rPr>
                <w:sz w:val="22"/>
                <w:szCs w:val="22"/>
              </w:rPr>
              <w:t>-70 560,0</w:t>
            </w:r>
          </w:p>
        </w:tc>
        <w:tc>
          <w:tcPr>
            <w:tcW w:w="1417" w:type="dxa"/>
            <w:shd w:val="clear" w:color="000000" w:fill="FFFFFF"/>
            <w:noWrap/>
            <w:vAlign w:val="center"/>
            <w:hideMark/>
          </w:tcPr>
          <w:p w14:paraId="562B66FF" w14:textId="77777777" w:rsidR="00717C37" w:rsidRPr="004D0900" w:rsidRDefault="00717C37" w:rsidP="00717C37">
            <w:pPr>
              <w:jc w:val="right"/>
              <w:rPr>
                <w:sz w:val="22"/>
                <w:szCs w:val="22"/>
              </w:rPr>
            </w:pPr>
            <w:r w:rsidRPr="004D0900">
              <w:rPr>
                <w:sz w:val="22"/>
                <w:szCs w:val="22"/>
              </w:rPr>
              <w:t>-261 502,3</w:t>
            </w:r>
          </w:p>
        </w:tc>
      </w:tr>
      <w:tr w:rsidR="00717C37" w:rsidRPr="004D0900" w14:paraId="6D79936E" w14:textId="77777777" w:rsidTr="006379BF">
        <w:trPr>
          <w:trHeight w:val="45"/>
        </w:trPr>
        <w:tc>
          <w:tcPr>
            <w:tcW w:w="582" w:type="dxa"/>
            <w:shd w:val="clear" w:color="auto" w:fill="auto"/>
            <w:vAlign w:val="center"/>
            <w:hideMark/>
          </w:tcPr>
          <w:p w14:paraId="6101F6BC" w14:textId="77777777" w:rsidR="00717C37" w:rsidRPr="00827BFF" w:rsidRDefault="00717C37" w:rsidP="00717C37">
            <w:pPr>
              <w:jc w:val="center"/>
              <w:rPr>
                <w:sz w:val="22"/>
                <w:szCs w:val="22"/>
              </w:rPr>
            </w:pPr>
          </w:p>
        </w:tc>
        <w:tc>
          <w:tcPr>
            <w:tcW w:w="5387" w:type="dxa"/>
            <w:shd w:val="clear" w:color="auto" w:fill="auto"/>
            <w:noWrap/>
            <w:vAlign w:val="bottom"/>
            <w:hideMark/>
          </w:tcPr>
          <w:p w14:paraId="23637FC9"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3B2A14AB" w14:textId="77777777" w:rsidR="00717C37" w:rsidRPr="004D0900" w:rsidRDefault="00717C37" w:rsidP="00717C37">
            <w:pPr>
              <w:jc w:val="right"/>
              <w:rPr>
                <w:sz w:val="22"/>
                <w:szCs w:val="22"/>
              </w:rPr>
            </w:pPr>
            <w:r w:rsidRPr="004D0900">
              <w:rPr>
                <w:sz w:val="22"/>
                <w:szCs w:val="22"/>
              </w:rPr>
              <w:t>-14,8</w:t>
            </w:r>
          </w:p>
        </w:tc>
        <w:tc>
          <w:tcPr>
            <w:tcW w:w="1417" w:type="dxa"/>
            <w:shd w:val="clear" w:color="000000" w:fill="FFFFFF"/>
            <w:noWrap/>
            <w:vAlign w:val="center"/>
            <w:hideMark/>
          </w:tcPr>
          <w:p w14:paraId="5867A502" w14:textId="77777777" w:rsidR="00717C37" w:rsidRPr="004D0900" w:rsidRDefault="00717C37" w:rsidP="00717C37">
            <w:pPr>
              <w:jc w:val="right"/>
              <w:rPr>
                <w:sz w:val="22"/>
                <w:szCs w:val="22"/>
              </w:rPr>
            </w:pPr>
            <w:r w:rsidRPr="004D0900">
              <w:rPr>
                <w:sz w:val="22"/>
                <w:szCs w:val="22"/>
              </w:rPr>
              <w:t>-23,3</w:t>
            </w:r>
          </w:p>
        </w:tc>
        <w:tc>
          <w:tcPr>
            <w:tcW w:w="1417" w:type="dxa"/>
            <w:shd w:val="clear" w:color="000000" w:fill="FFFFFF"/>
            <w:noWrap/>
            <w:vAlign w:val="center"/>
            <w:hideMark/>
          </w:tcPr>
          <w:p w14:paraId="1B32231B" w14:textId="77777777" w:rsidR="00717C37" w:rsidRPr="004D0900" w:rsidRDefault="00717C37" w:rsidP="00717C37">
            <w:pPr>
              <w:jc w:val="right"/>
              <w:rPr>
                <w:sz w:val="22"/>
                <w:szCs w:val="22"/>
              </w:rPr>
            </w:pPr>
            <w:r w:rsidRPr="004D0900">
              <w:rPr>
                <w:sz w:val="22"/>
                <w:szCs w:val="22"/>
              </w:rPr>
              <w:t>-52,8</w:t>
            </w:r>
          </w:p>
        </w:tc>
      </w:tr>
      <w:tr w:rsidR="00717C37" w:rsidRPr="004D0900" w14:paraId="4B1951D9" w14:textId="77777777" w:rsidTr="006379BF">
        <w:trPr>
          <w:trHeight w:val="175"/>
        </w:trPr>
        <w:tc>
          <w:tcPr>
            <w:tcW w:w="582" w:type="dxa"/>
            <w:shd w:val="clear" w:color="auto" w:fill="C6D9F1" w:themeFill="text2" w:themeFillTint="33"/>
            <w:vAlign w:val="center"/>
            <w:hideMark/>
          </w:tcPr>
          <w:p w14:paraId="6C19CDE2" w14:textId="77777777" w:rsidR="00717C37" w:rsidRPr="004D0900" w:rsidRDefault="00717C37" w:rsidP="00717C37">
            <w:pPr>
              <w:jc w:val="center"/>
              <w:rPr>
                <w:sz w:val="22"/>
                <w:szCs w:val="22"/>
              </w:rPr>
            </w:pPr>
            <w:r w:rsidRPr="004D0900">
              <w:rPr>
                <w:sz w:val="22"/>
                <w:szCs w:val="22"/>
              </w:rPr>
              <w:t>13</w:t>
            </w:r>
          </w:p>
        </w:tc>
        <w:tc>
          <w:tcPr>
            <w:tcW w:w="9639" w:type="dxa"/>
            <w:gridSpan w:val="4"/>
            <w:shd w:val="clear" w:color="auto" w:fill="C6D9F1" w:themeFill="text2" w:themeFillTint="33"/>
            <w:hideMark/>
          </w:tcPr>
          <w:p w14:paraId="34FC38BC" w14:textId="77777777" w:rsidR="00717C37" w:rsidRPr="004D0900" w:rsidRDefault="00717C37" w:rsidP="00717C37">
            <w:pPr>
              <w:rPr>
                <w:b/>
                <w:bCs/>
                <w:sz w:val="22"/>
                <w:szCs w:val="22"/>
              </w:rPr>
            </w:pPr>
            <w:r>
              <w:rPr>
                <w:b/>
                <w:bCs/>
                <w:sz w:val="22"/>
                <w:szCs w:val="22"/>
              </w:rPr>
              <w:t>«</w:t>
            </w:r>
            <w:r w:rsidRPr="004D0900">
              <w:rPr>
                <w:b/>
                <w:bCs/>
                <w:sz w:val="22"/>
                <w:szCs w:val="22"/>
              </w:rPr>
              <w:t>Социальная поддержка жителей города Оренбурга</w:t>
            </w:r>
            <w:r>
              <w:rPr>
                <w:b/>
                <w:bCs/>
                <w:sz w:val="22"/>
                <w:szCs w:val="22"/>
              </w:rPr>
              <w:t>»</w:t>
            </w:r>
          </w:p>
        </w:tc>
      </w:tr>
      <w:tr w:rsidR="00717C37" w:rsidRPr="004D0900" w14:paraId="10AD9056" w14:textId="77777777" w:rsidTr="006379BF">
        <w:trPr>
          <w:trHeight w:val="178"/>
        </w:trPr>
        <w:tc>
          <w:tcPr>
            <w:tcW w:w="582" w:type="dxa"/>
            <w:shd w:val="clear" w:color="auto" w:fill="auto"/>
            <w:vAlign w:val="center"/>
            <w:hideMark/>
          </w:tcPr>
          <w:p w14:paraId="2565CB99" w14:textId="77777777" w:rsidR="00717C37" w:rsidRPr="004D0900" w:rsidRDefault="00717C37" w:rsidP="00717C37">
            <w:pPr>
              <w:jc w:val="center"/>
              <w:rPr>
                <w:sz w:val="22"/>
                <w:szCs w:val="22"/>
              </w:rPr>
            </w:pPr>
          </w:p>
        </w:tc>
        <w:tc>
          <w:tcPr>
            <w:tcW w:w="5387" w:type="dxa"/>
            <w:shd w:val="clear" w:color="auto" w:fill="auto"/>
            <w:noWrap/>
            <w:vAlign w:val="bottom"/>
            <w:hideMark/>
          </w:tcPr>
          <w:p w14:paraId="4D407749"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3D2D0908" w14:textId="77777777" w:rsidR="00717C37" w:rsidRPr="004D0900" w:rsidRDefault="00717C37" w:rsidP="00717C37">
            <w:pPr>
              <w:jc w:val="right"/>
              <w:rPr>
                <w:sz w:val="22"/>
                <w:szCs w:val="22"/>
              </w:rPr>
            </w:pPr>
            <w:r w:rsidRPr="004D0900">
              <w:rPr>
                <w:sz w:val="22"/>
                <w:szCs w:val="22"/>
              </w:rPr>
              <w:t>112 163,3</w:t>
            </w:r>
          </w:p>
        </w:tc>
        <w:tc>
          <w:tcPr>
            <w:tcW w:w="1417" w:type="dxa"/>
            <w:shd w:val="clear" w:color="000000" w:fill="FFFFFF"/>
            <w:noWrap/>
            <w:vAlign w:val="center"/>
            <w:hideMark/>
          </w:tcPr>
          <w:p w14:paraId="03C045C3" w14:textId="77777777" w:rsidR="00717C37" w:rsidRPr="004D0900" w:rsidRDefault="00717C37" w:rsidP="00717C37">
            <w:pPr>
              <w:jc w:val="right"/>
              <w:rPr>
                <w:sz w:val="22"/>
                <w:szCs w:val="22"/>
              </w:rPr>
            </w:pPr>
            <w:r w:rsidRPr="004D0900">
              <w:rPr>
                <w:sz w:val="22"/>
                <w:szCs w:val="22"/>
              </w:rPr>
              <w:t>113 888,3</w:t>
            </w:r>
          </w:p>
        </w:tc>
        <w:tc>
          <w:tcPr>
            <w:tcW w:w="1417" w:type="dxa"/>
            <w:shd w:val="clear" w:color="000000" w:fill="FFFFFF"/>
            <w:noWrap/>
            <w:vAlign w:val="center"/>
            <w:hideMark/>
          </w:tcPr>
          <w:p w14:paraId="0240F2C1" w14:textId="77777777" w:rsidR="00717C37" w:rsidRPr="004D0900" w:rsidRDefault="00717C37" w:rsidP="00717C37">
            <w:pPr>
              <w:jc w:val="right"/>
              <w:rPr>
                <w:sz w:val="22"/>
                <w:szCs w:val="22"/>
              </w:rPr>
            </w:pPr>
            <w:r w:rsidRPr="004D0900">
              <w:rPr>
                <w:sz w:val="22"/>
                <w:szCs w:val="22"/>
              </w:rPr>
              <w:t>120 553,2</w:t>
            </w:r>
          </w:p>
        </w:tc>
      </w:tr>
      <w:tr w:rsidR="00717C37" w:rsidRPr="004D0900" w14:paraId="49100678" w14:textId="77777777" w:rsidTr="006379BF">
        <w:trPr>
          <w:trHeight w:val="480"/>
        </w:trPr>
        <w:tc>
          <w:tcPr>
            <w:tcW w:w="582" w:type="dxa"/>
            <w:shd w:val="clear" w:color="auto" w:fill="auto"/>
            <w:vAlign w:val="center"/>
            <w:hideMark/>
          </w:tcPr>
          <w:p w14:paraId="6D86EBE3" w14:textId="77777777" w:rsidR="00717C37" w:rsidRPr="004D0900" w:rsidRDefault="00717C37" w:rsidP="00717C37">
            <w:pPr>
              <w:jc w:val="center"/>
              <w:rPr>
                <w:sz w:val="22"/>
                <w:szCs w:val="22"/>
              </w:rPr>
            </w:pPr>
          </w:p>
        </w:tc>
        <w:tc>
          <w:tcPr>
            <w:tcW w:w="5387" w:type="dxa"/>
            <w:shd w:val="clear" w:color="auto" w:fill="auto"/>
            <w:noWrap/>
            <w:vAlign w:val="bottom"/>
            <w:hideMark/>
          </w:tcPr>
          <w:p w14:paraId="6C146098"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64CA8E3E" w14:textId="77777777" w:rsidR="00717C37" w:rsidRPr="004D0900" w:rsidRDefault="00717C37" w:rsidP="00717C37">
            <w:pPr>
              <w:jc w:val="right"/>
              <w:rPr>
                <w:sz w:val="22"/>
                <w:szCs w:val="22"/>
              </w:rPr>
            </w:pPr>
            <w:r w:rsidRPr="004D0900">
              <w:rPr>
                <w:sz w:val="22"/>
                <w:szCs w:val="22"/>
              </w:rPr>
              <w:t>110 757,4</w:t>
            </w:r>
          </w:p>
        </w:tc>
        <w:tc>
          <w:tcPr>
            <w:tcW w:w="1417" w:type="dxa"/>
            <w:shd w:val="clear" w:color="000000" w:fill="FFFFFF"/>
            <w:noWrap/>
            <w:vAlign w:val="center"/>
            <w:hideMark/>
          </w:tcPr>
          <w:p w14:paraId="49BFD76F" w14:textId="77777777" w:rsidR="00717C37" w:rsidRPr="004D0900" w:rsidRDefault="00717C37" w:rsidP="00717C37">
            <w:pPr>
              <w:jc w:val="right"/>
              <w:rPr>
                <w:sz w:val="22"/>
                <w:szCs w:val="22"/>
              </w:rPr>
            </w:pPr>
            <w:r w:rsidRPr="004D0900">
              <w:rPr>
                <w:sz w:val="22"/>
                <w:szCs w:val="22"/>
              </w:rPr>
              <w:t>112 469,4</w:t>
            </w:r>
          </w:p>
        </w:tc>
        <w:tc>
          <w:tcPr>
            <w:tcW w:w="1417" w:type="dxa"/>
            <w:shd w:val="clear" w:color="000000" w:fill="FFFFFF"/>
            <w:noWrap/>
            <w:vAlign w:val="center"/>
            <w:hideMark/>
          </w:tcPr>
          <w:p w14:paraId="5FB8A147" w14:textId="77777777" w:rsidR="00717C37" w:rsidRPr="004D0900" w:rsidRDefault="00717C37" w:rsidP="00717C37">
            <w:pPr>
              <w:jc w:val="right"/>
              <w:rPr>
                <w:sz w:val="22"/>
                <w:szCs w:val="22"/>
              </w:rPr>
            </w:pPr>
            <w:r w:rsidRPr="004D0900">
              <w:rPr>
                <w:sz w:val="22"/>
                <w:szCs w:val="22"/>
              </w:rPr>
              <w:t>112 754,4</w:t>
            </w:r>
          </w:p>
        </w:tc>
      </w:tr>
      <w:tr w:rsidR="00717C37" w:rsidRPr="004D0900" w14:paraId="0F019A58" w14:textId="77777777" w:rsidTr="006379BF">
        <w:trPr>
          <w:trHeight w:val="90"/>
        </w:trPr>
        <w:tc>
          <w:tcPr>
            <w:tcW w:w="582" w:type="dxa"/>
            <w:shd w:val="clear" w:color="auto" w:fill="auto"/>
            <w:vAlign w:val="center"/>
            <w:hideMark/>
          </w:tcPr>
          <w:p w14:paraId="06D51618" w14:textId="77777777" w:rsidR="00717C37" w:rsidRPr="00827BFF" w:rsidRDefault="00717C37" w:rsidP="00717C37">
            <w:pPr>
              <w:jc w:val="center"/>
              <w:rPr>
                <w:sz w:val="22"/>
                <w:szCs w:val="22"/>
              </w:rPr>
            </w:pPr>
          </w:p>
        </w:tc>
        <w:tc>
          <w:tcPr>
            <w:tcW w:w="5387" w:type="dxa"/>
            <w:shd w:val="clear" w:color="auto" w:fill="auto"/>
            <w:hideMark/>
          </w:tcPr>
          <w:p w14:paraId="37BD4ACB" w14:textId="77777777" w:rsidR="00717C37" w:rsidRPr="004D0900" w:rsidRDefault="00717C37" w:rsidP="00717C37">
            <w:pPr>
              <w:jc w:val="right"/>
              <w:rPr>
                <w:i/>
                <w:iCs/>
                <w:sz w:val="22"/>
                <w:szCs w:val="22"/>
              </w:rPr>
            </w:pPr>
            <w:r w:rsidRPr="004D0900">
              <w:rPr>
                <w:i/>
                <w:iCs/>
                <w:sz w:val="22"/>
                <w:szCs w:val="22"/>
              </w:rPr>
              <w:t>УСП</w:t>
            </w:r>
          </w:p>
        </w:tc>
        <w:tc>
          <w:tcPr>
            <w:tcW w:w="1418" w:type="dxa"/>
            <w:shd w:val="clear" w:color="000000" w:fill="FFFFFF"/>
            <w:noWrap/>
            <w:vAlign w:val="center"/>
            <w:hideMark/>
          </w:tcPr>
          <w:p w14:paraId="73EB30CC" w14:textId="77777777" w:rsidR="00717C37" w:rsidRPr="004D0900" w:rsidRDefault="00717C37" w:rsidP="00717C37">
            <w:pPr>
              <w:jc w:val="right"/>
              <w:rPr>
                <w:i/>
                <w:iCs/>
                <w:sz w:val="22"/>
                <w:szCs w:val="22"/>
              </w:rPr>
            </w:pPr>
            <w:r w:rsidRPr="004D0900">
              <w:rPr>
                <w:i/>
                <w:iCs/>
                <w:sz w:val="22"/>
                <w:szCs w:val="22"/>
              </w:rPr>
              <w:t>108 513,9</w:t>
            </w:r>
          </w:p>
        </w:tc>
        <w:tc>
          <w:tcPr>
            <w:tcW w:w="1417" w:type="dxa"/>
            <w:shd w:val="clear" w:color="000000" w:fill="FFFFFF"/>
            <w:noWrap/>
            <w:vAlign w:val="center"/>
            <w:hideMark/>
          </w:tcPr>
          <w:p w14:paraId="20BC0742" w14:textId="77777777" w:rsidR="00717C37" w:rsidRPr="004D0900" w:rsidRDefault="00717C37" w:rsidP="00717C37">
            <w:pPr>
              <w:jc w:val="right"/>
              <w:rPr>
                <w:i/>
                <w:iCs/>
                <w:sz w:val="22"/>
                <w:szCs w:val="22"/>
              </w:rPr>
            </w:pPr>
            <w:r w:rsidRPr="004D0900">
              <w:rPr>
                <w:i/>
                <w:iCs/>
                <w:sz w:val="22"/>
                <w:szCs w:val="22"/>
              </w:rPr>
              <w:t>110 214,4</w:t>
            </w:r>
          </w:p>
        </w:tc>
        <w:tc>
          <w:tcPr>
            <w:tcW w:w="1417" w:type="dxa"/>
            <w:shd w:val="clear" w:color="000000" w:fill="FFFFFF"/>
            <w:noWrap/>
            <w:vAlign w:val="center"/>
            <w:hideMark/>
          </w:tcPr>
          <w:p w14:paraId="686F4046" w14:textId="77777777" w:rsidR="00717C37" w:rsidRPr="004D0900" w:rsidRDefault="00717C37" w:rsidP="00717C37">
            <w:pPr>
              <w:jc w:val="right"/>
              <w:rPr>
                <w:i/>
                <w:iCs/>
                <w:sz w:val="22"/>
                <w:szCs w:val="22"/>
              </w:rPr>
            </w:pPr>
            <w:r w:rsidRPr="004D0900">
              <w:rPr>
                <w:i/>
                <w:iCs/>
                <w:sz w:val="22"/>
                <w:szCs w:val="22"/>
              </w:rPr>
              <w:t>110 274,4</w:t>
            </w:r>
          </w:p>
        </w:tc>
      </w:tr>
      <w:tr w:rsidR="00717C37" w:rsidRPr="004D0900" w14:paraId="370EA451" w14:textId="77777777" w:rsidTr="006379BF">
        <w:trPr>
          <w:trHeight w:val="249"/>
        </w:trPr>
        <w:tc>
          <w:tcPr>
            <w:tcW w:w="582" w:type="dxa"/>
            <w:shd w:val="clear" w:color="auto" w:fill="auto"/>
            <w:vAlign w:val="center"/>
            <w:hideMark/>
          </w:tcPr>
          <w:p w14:paraId="4B8ADE6F" w14:textId="77777777" w:rsidR="00717C37" w:rsidRPr="00827BFF" w:rsidRDefault="00717C37" w:rsidP="00717C37">
            <w:pPr>
              <w:jc w:val="center"/>
              <w:rPr>
                <w:sz w:val="22"/>
                <w:szCs w:val="22"/>
              </w:rPr>
            </w:pPr>
          </w:p>
        </w:tc>
        <w:tc>
          <w:tcPr>
            <w:tcW w:w="5387" w:type="dxa"/>
            <w:shd w:val="clear" w:color="auto" w:fill="auto"/>
            <w:hideMark/>
          </w:tcPr>
          <w:p w14:paraId="29843892" w14:textId="77777777" w:rsidR="00717C37" w:rsidRPr="004D0900" w:rsidRDefault="00717C37" w:rsidP="00717C37">
            <w:pPr>
              <w:jc w:val="right"/>
              <w:rPr>
                <w:i/>
                <w:iCs/>
                <w:sz w:val="22"/>
                <w:szCs w:val="22"/>
              </w:rPr>
            </w:pPr>
            <w:r w:rsidRPr="004D0900">
              <w:rPr>
                <w:i/>
                <w:iCs/>
                <w:sz w:val="22"/>
                <w:szCs w:val="22"/>
              </w:rPr>
              <w:t>АСО</w:t>
            </w:r>
          </w:p>
        </w:tc>
        <w:tc>
          <w:tcPr>
            <w:tcW w:w="1418" w:type="dxa"/>
            <w:shd w:val="clear" w:color="000000" w:fill="FFFFFF"/>
            <w:noWrap/>
            <w:vAlign w:val="center"/>
            <w:hideMark/>
          </w:tcPr>
          <w:p w14:paraId="507AF043" w14:textId="77777777" w:rsidR="00717C37" w:rsidRPr="004D0900" w:rsidRDefault="00717C37" w:rsidP="00717C37">
            <w:pPr>
              <w:jc w:val="right"/>
              <w:rPr>
                <w:i/>
                <w:iCs/>
                <w:sz w:val="22"/>
                <w:szCs w:val="22"/>
              </w:rPr>
            </w:pPr>
            <w:r w:rsidRPr="004D0900">
              <w:rPr>
                <w:i/>
                <w:iCs/>
                <w:sz w:val="22"/>
                <w:szCs w:val="22"/>
              </w:rPr>
              <w:t>740,0</w:t>
            </w:r>
          </w:p>
        </w:tc>
        <w:tc>
          <w:tcPr>
            <w:tcW w:w="1417" w:type="dxa"/>
            <w:shd w:val="clear" w:color="000000" w:fill="FFFFFF"/>
            <w:noWrap/>
            <w:vAlign w:val="center"/>
            <w:hideMark/>
          </w:tcPr>
          <w:p w14:paraId="17600F29" w14:textId="77777777" w:rsidR="00717C37" w:rsidRPr="004D0900" w:rsidRDefault="00717C37" w:rsidP="00717C37">
            <w:pPr>
              <w:jc w:val="right"/>
              <w:rPr>
                <w:i/>
                <w:iCs/>
                <w:sz w:val="22"/>
                <w:szCs w:val="22"/>
              </w:rPr>
            </w:pPr>
            <w:r w:rsidRPr="004D0900">
              <w:rPr>
                <w:i/>
                <w:iCs/>
                <w:sz w:val="22"/>
                <w:szCs w:val="22"/>
              </w:rPr>
              <w:t>750,0</w:t>
            </w:r>
          </w:p>
        </w:tc>
        <w:tc>
          <w:tcPr>
            <w:tcW w:w="1417" w:type="dxa"/>
            <w:shd w:val="clear" w:color="000000" w:fill="FFFFFF"/>
            <w:noWrap/>
            <w:vAlign w:val="center"/>
            <w:hideMark/>
          </w:tcPr>
          <w:p w14:paraId="5B32630C" w14:textId="77777777" w:rsidR="00717C37" w:rsidRPr="004D0900" w:rsidRDefault="00717C37" w:rsidP="00717C37">
            <w:pPr>
              <w:jc w:val="right"/>
              <w:rPr>
                <w:i/>
                <w:iCs/>
                <w:sz w:val="22"/>
                <w:szCs w:val="22"/>
              </w:rPr>
            </w:pPr>
            <w:r w:rsidRPr="004D0900">
              <w:rPr>
                <w:i/>
                <w:iCs/>
                <w:sz w:val="22"/>
                <w:szCs w:val="22"/>
              </w:rPr>
              <w:t>750,0</w:t>
            </w:r>
          </w:p>
        </w:tc>
      </w:tr>
      <w:tr w:rsidR="00717C37" w:rsidRPr="004D0900" w14:paraId="682C37E6" w14:textId="77777777" w:rsidTr="006379BF">
        <w:trPr>
          <w:trHeight w:val="112"/>
        </w:trPr>
        <w:tc>
          <w:tcPr>
            <w:tcW w:w="582" w:type="dxa"/>
            <w:shd w:val="clear" w:color="auto" w:fill="auto"/>
            <w:vAlign w:val="center"/>
            <w:hideMark/>
          </w:tcPr>
          <w:p w14:paraId="47C292EA" w14:textId="77777777" w:rsidR="00717C37" w:rsidRPr="00827BFF" w:rsidRDefault="00717C37" w:rsidP="00717C37">
            <w:pPr>
              <w:jc w:val="center"/>
              <w:rPr>
                <w:sz w:val="22"/>
                <w:szCs w:val="22"/>
              </w:rPr>
            </w:pPr>
          </w:p>
        </w:tc>
        <w:tc>
          <w:tcPr>
            <w:tcW w:w="5387" w:type="dxa"/>
            <w:shd w:val="clear" w:color="auto" w:fill="auto"/>
            <w:hideMark/>
          </w:tcPr>
          <w:p w14:paraId="0E8AEC88" w14:textId="77777777" w:rsidR="00717C37" w:rsidRPr="004D0900" w:rsidRDefault="00717C37" w:rsidP="00717C37">
            <w:pPr>
              <w:jc w:val="right"/>
              <w:rPr>
                <w:i/>
                <w:iCs/>
                <w:sz w:val="22"/>
                <w:szCs w:val="22"/>
              </w:rPr>
            </w:pPr>
            <w:r w:rsidRPr="004D0900">
              <w:rPr>
                <w:i/>
                <w:iCs/>
                <w:sz w:val="22"/>
                <w:szCs w:val="22"/>
              </w:rPr>
              <w:t>АЮО</w:t>
            </w:r>
          </w:p>
        </w:tc>
        <w:tc>
          <w:tcPr>
            <w:tcW w:w="1418" w:type="dxa"/>
            <w:shd w:val="clear" w:color="000000" w:fill="FFFFFF"/>
            <w:noWrap/>
            <w:vAlign w:val="center"/>
            <w:hideMark/>
          </w:tcPr>
          <w:p w14:paraId="02A0E8DD" w14:textId="77777777" w:rsidR="00717C37" w:rsidRPr="004D0900" w:rsidRDefault="00717C37" w:rsidP="00717C37">
            <w:pPr>
              <w:jc w:val="right"/>
              <w:rPr>
                <w:i/>
                <w:iCs/>
                <w:sz w:val="22"/>
                <w:szCs w:val="22"/>
              </w:rPr>
            </w:pPr>
            <w:r w:rsidRPr="004D0900">
              <w:rPr>
                <w:i/>
                <w:iCs/>
                <w:sz w:val="22"/>
                <w:szCs w:val="22"/>
              </w:rPr>
              <w:t>730,0</w:t>
            </w:r>
          </w:p>
        </w:tc>
        <w:tc>
          <w:tcPr>
            <w:tcW w:w="1417" w:type="dxa"/>
            <w:shd w:val="clear" w:color="000000" w:fill="FFFFFF"/>
            <w:noWrap/>
            <w:vAlign w:val="center"/>
            <w:hideMark/>
          </w:tcPr>
          <w:p w14:paraId="72121663" w14:textId="77777777" w:rsidR="00717C37" w:rsidRPr="004D0900" w:rsidRDefault="00717C37" w:rsidP="00717C37">
            <w:pPr>
              <w:jc w:val="right"/>
              <w:rPr>
                <w:i/>
                <w:iCs/>
                <w:sz w:val="22"/>
                <w:szCs w:val="22"/>
              </w:rPr>
            </w:pPr>
            <w:r w:rsidRPr="004D0900">
              <w:rPr>
                <w:i/>
                <w:iCs/>
                <w:sz w:val="22"/>
                <w:szCs w:val="22"/>
              </w:rPr>
              <w:t>730,0</w:t>
            </w:r>
          </w:p>
        </w:tc>
        <w:tc>
          <w:tcPr>
            <w:tcW w:w="1417" w:type="dxa"/>
            <w:shd w:val="clear" w:color="000000" w:fill="FFFFFF"/>
            <w:noWrap/>
            <w:vAlign w:val="center"/>
            <w:hideMark/>
          </w:tcPr>
          <w:p w14:paraId="3AF1C556" w14:textId="77777777" w:rsidR="00717C37" w:rsidRPr="004D0900" w:rsidRDefault="00717C37" w:rsidP="00717C37">
            <w:pPr>
              <w:jc w:val="right"/>
              <w:rPr>
                <w:i/>
                <w:iCs/>
                <w:sz w:val="22"/>
                <w:szCs w:val="22"/>
              </w:rPr>
            </w:pPr>
            <w:r w:rsidRPr="004D0900">
              <w:rPr>
                <w:i/>
                <w:iCs/>
                <w:sz w:val="22"/>
                <w:szCs w:val="22"/>
              </w:rPr>
              <w:t>730,0</w:t>
            </w:r>
          </w:p>
        </w:tc>
      </w:tr>
      <w:tr w:rsidR="00717C37" w:rsidRPr="004D0900" w14:paraId="5482A194" w14:textId="77777777" w:rsidTr="006379BF">
        <w:trPr>
          <w:trHeight w:val="129"/>
        </w:trPr>
        <w:tc>
          <w:tcPr>
            <w:tcW w:w="582" w:type="dxa"/>
            <w:shd w:val="clear" w:color="auto" w:fill="auto"/>
            <w:vAlign w:val="center"/>
            <w:hideMark/>
          </w:tcPr>
          <w:p w14:paraId="03697396" w14:textId="77777777" w:rsidR="00717C37" w:rsidRPr="00827BFF" w:rsidRDefault="00717C37" w:rsidP="00717C37">
            <w:pPr>
              <w:jc w:val="center"/>
              <w:rPr>
                <w:sz w:val="22"/>
                <w:szCs w:val="22"/>
              </w:rPr>
            </w:pPr>
          </w:p>
        </w:tc>
        <w:tc>
          <w:tcPr>
            <w:tcW w:w="5387" w:type="dxa"/>
            <w:shd w:val="clear" w:color="auto" w:fill="auto"/>
            <w:hideMark/>
          </w:tcPr>
          <w:p w14:paraId="7F83ECB9" w14:textId="77777777" w:rsidR="00717C37" w:rsidRPr="004D0900" w:rsidRDefault="00717C37" w:rsidP="00717C37">
            <w:pPr>
              <w:jc w:val="right"/>
              <w:rPr>
                <w:i/>
                <w:iCs/>
                <w:sz w:val="22"/>
                <w:szCs w:val="22"/>
              </w:rPr>
            </w:pPr>
            <w:r w:rsidRPr="004D0900">
              <w:rPr>
                <w:i/>
                <w:iCs/>
                <w:sz w:val="22"/>
                <w:szCs w:val="22"/>
              </w:rPr>
              <w:t>УЖКХ</w:t>
            </w:r>
          </w:p>
        </w:tc>
        <w:tc>
          <w:tcPr>
            <w:tcW w:w="1418" w:type="dxa"/>
            <w:shd w:val="clear" w:color="000000" w:fill="FFFFFF"/>
            <w:noWrap/>
            <w:vAlign w:val="center"/>
            <w:hideMark/>
          </w:tcPr>
          <w:p w14:paraId="031D6DFF" w14:textId="77777777" w:rsidR="00717C37" w:rsidRPr="004D0900" w:rsidRDefault="00717C37" w:rsidP="00717C37">
            <w:pPr>
              <w:jc w:val="right"/>
              <w:rPr>
                <w:i/>
                <w:iCs/>
                <w:sz w:val="22"/>
                <w:szCs w:val="22"/>
              </w:rPr>
            </w:pPr>
            <w:r w:rsidRPr="004D0900">
              <w:rPr>
                <w:i/>
                <w:iCs/>
                <w:sz w:val="22"/>
                <w:szCs w:val="22"/>
              </w:rPr>
              <w:t>773,5</w:t>
            </w:r>
          </w:p>
        </w:tc>
        <w:tc>
          <w:tcPr>
            <w:tcW w:w="1417" w:type="dxa"/>
            <w:shd w:val="clear" w:color="000000" w:fill="FFFFFF"/>
            <w:noWrap/>
            <w:vAlign w:val="center"/>
            <w:hideMark/>
          </w:tcPr>
          <w:p w14:paraId="1B117B9F" w14:textId="77777777" w:rsidR="00717C37" w:rsidRPr="004D0900" w:rsidRDefault="00717C37" w:rsidP="00717C37">
            <w:pPr>
              <w:jc w:val="right"/>
              <w:rPr>
                <w:i/>
                <w:iCs/>
                <w:sz w:val="22"/>
                <w:szCs w:val="22"/>
              </w:rPr>
            </w:pPr>
            <w:r w:rsidRPr="004D0900">
              <w:rPr>
                <w:i/>
                <w:iCs/>
                <w:sz w:val="22"/>
                <w:szCs w:val="22"/>
              </w:rPr>
              <w:t>775,0</w:t>
            </w:r>
          </w:p>
        </w:tc>
        <w:tc>
          <w:tcPr>
            <w:tcW w:w="1417" w:type="dxa"/>
            <w:shd w:val="clear" w:color="000000" w:fill="FFFFFF"/>
            <w:noWrap/>
            <w:vAlign w:val="center"/>
            <w:hideMark/>
          </w:tcPr>
          <w:p w14:paraId="08C04E25" w14:textId="77777777" w:rsidR="00717C37" w:rsidRPr="004D0900" w:rsidRDefault="00717C37" w:rsidP="00717C37">
            <w:pPr>
              <w:jc w:val="right"/>
              <w:rPr>
                <w:i/>
                <w:iCs/>
                <w:sz w:val="22"/>
                <w:szCs w:val="22"/>
              </w:rPr>
            </w:pPr>
            <w:r w:rsidRPr="004D0900">
              <w:rPr>
                <w:i/>
                <w:iCs/>
                <w:sz w:val="22"/>
                <w:szCs w:val="22"/>
              </w:rPr>
              <w:t>1 000,0</w:t>
            </w:r>
          </w:p>
        </w:tc>
      </w:tr>
      <w:tr w:rsidR="00717C37" w:rsidRPr="004D0900" w14:paraId="685C5D4C" w14:textId="77777777" w:rsidTr="006379BF">
        <w:trPr>
          <w:trHeight w:val="134"/>
        </w:trPr>
        <w:tc>
          <w:tcPr>
            <w:tcW w:w="582" w:type="dxa"/>
            <w:shd w:val="clear" w:color="auto" w:fill="auto"/>
            <w:vAlign w:val="center"/>
            <w:hideMark/>
          </w:tcPr>
          <w:p w14:paraId="327D9730" w14:textId="77777777" w:rsidR="00717C37" w:rsidRPr="00827BFF" w:rsidRDefault="00717C37" w:rsidP="00717C37">
            <w:pPr>
              <w:jc w:val="center"/>
              <w:rPr>
                <w:sz w:val="22"/>
                <w:szCs w:val="22"/>
              </w:rPr>
            </w:pPr>
          </w:p>
        </w:tc>
        <w:tc>
          <w:tcPr>
            <w:tcW w:w="5387" w:type="dxa"/>
            <w:shd w:val="clear" w:color="auto" w:fill="auto"/>
            <w:hideMark/>
          </w:tcPr>
          <w:p w14:paraId="171DDFE9"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7023AE74" w14:textId="77777777" w:rsidR="00717C37" w:rsidRPr="004D0900" w:rsidRDefault="00717C37" w:rsidP="00717C37">
            <w:pPr>
              <w:jc w:val="right"/>
              <w:rPr>
                <w:sz w:val="22"/>
                <w:szCs w:val="22"/>
              </w:rPr>
            </w:pPr>
            <w:r w:rsidRPr="004D0900">
              <w:rPr>
                <w:sz w:val="22"/>
                <w:szCs w:val="22"/>
              </w:rPr>
              <w:t>-1 405,9</w:t>
            </w:r>
          </w:p>
        </w:tc>
        <w:tc>
          <w:tcPr>
            <w:tcW w:w="1417" w:type="dxa"/>
            <w:shd w:val="clear" w:color="000000" w:fill="FFFFFF"/>
            <w:noWrap/>
            <w:vAlign w:val="center"/>
            <w:hideMark/>
          </w:tcPr>
          <w:p w14:paraId="23E89CEA" w14:textId="77777777" w:rsidR="00717C37" w:rsidRPr="004D0900" w:rsidRDefault="00717C37" w:rsidP="00717C37">
            <w:pPr>
              <w:jc w:val="right"/>
              <w:rPr>
                <w:sz w:val="22"/>
                <w:szCs w:val="22"/>
              </w:rPr>
            </w:pPr>
            <w:r w:rsidRPr="004D0900">
              <w:rPr>
                <w:sz w:val="22"/>
                <w:szCs w:val="22"/>
              </w:rPr>
              <w:t>-1 418,9</w:t>
            </w:r>
          </w:p>
        </w:tc>
        <w:tc>
          <w:tcPr>
            <w:tcW w:w="1417" w:type="dxa"/>
            <w:shd w:val="clear" w:color="000000" w:fill="FFFFFF"/>
            <w:noWrap/>
            <w:vAlign w:val="center"/>
            <w:hideMark/>
          </w:tcPr>
          <w:p w14:paraId="2DD891C1" w14:textId="77777777" w:rsidR="00717C37" w:rsidRPr="004D0900" w:rsidRDefault="00717C37" w:rsidP="00717C37">
            <w:pPr>
              <w:jc w:val="right"/>
              <w:rPr>
                <w:sz w:val="22"/>
                <w:szCs w:val="22"/>
              </w:rPr>
            </w:pPr>
            <w:r w:rsidRPr="004D0900">
              <w:rPr>
                <w:sz w:val="22"/>
                <w:szCs w:val="22"/>
              </w:rPr>
              <w:t>-7 798,8</w:t>
            </w:r>
          </w:p>
        </w:tc>
      </w:tr>
      <w:tr w:rsidR="00717C37" w:rsidRPr="004D0900" w14:paraId="30979570" w14:textId="77777777" w:rsidTr="006379BF">
        <w:trPr>
          <w:trHeight w:val="151"/>
        </w:trPr>
        <w:tc>
          <w:tcPr>
            <w:tcW w:w="582" w:type="dxa"/>
            <w:shd w:val="clear" w:color="auto" w:fill="auto"/>
            <w:vAlign w:val="center"/>
            <w:hideMark/>
          </w:tcPr>
          <w:p w14:paraId="3A7411B0" w14:textId="77777777" w:rsidR="00717C37" w:rsidRPr="00827BFF" w:rsidRDefault="00717C37" w:rsidP="00717C37">
            <w:pPr>
              <w:jc w:val="center"/>
              <w:rPr>
                <w:sz w:val="22"/>
                <w:szCs w:val="22"/>
              </w:rPr>
            </w:pPr>
          </w:p>
        </w:tc>
        <w:tc>
          <w:tcPr>
            <w:tcW w:w="5387" w:type="dxa"/>
            <w:shd w:val="clear" w:color="auto" w:fill="auto"/>
            <w:noWrap/>
            <w:vAlign w:val="bottom"/>
            <w:hideMark/>
          </w:tcPr>
          <w:p w14:paraId="11D7680E"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0FBF8FC5" w14:textId="77777777" w:rsidR="00717C37" w:rsidRPr="004D0900" w:rsidRDefault="00717C37" w:rsidP="00717C37">
            <w:pPr>
              <w:jc w:val="right"/>
              <w:rPr>
                <w:sz w:val="22"/>
                <w:szCs w:val="22"/>
              </w:rPr>
            </w:pPr>
            <w:r w:rsidRPr="004D0900">
              <w:rPr>
                <w:sz w:val="22"/>
                <w:szCs w:val="22"/>
              </w:rPr>
              <w:t>-1,3</w:t>
            </w:r>
          </w:p>
        </w:tc>
        <w:tc>
          <w:tcPr>
            <w:tcW w:w="1417" w:type="dxa"/>
            <w:shd w:val="clear" w:color="000000" w:fill="FFFFFF"/>
            <w:noWrap/>
            <w:vAlign w:val="center"/>
            <w:hideMark/>
          </w:tcPr>
          <w:p w14:paraId="42FB3243" w14:textId="77777777" w:rsidR="00717C37" w:rsidRPr="004D0900" w:rsidRDefault="00717C37" w:rsidP="00717C37">
            <w:pPr>
              <w:jc w:val="right"/>
              <w:rPr>
                <w:sz w:val="22"/>
                <w:szCs w:val="22"/>
              </w:rPr>
            </w:pPr>
            <w:r w:rsidRPr="004D0900">
              <w:rPr>
                <w:sz w:val="22"/>
                <w:szCs w:val="22"/>
              </w:rPr>
              <w:t>-1,2</w:t>
            </w:r>
          </w:p>
        </w:tc>
        <w:tc>
          <w:tcPr>
            <w:tcW w:w="1417" w:type="dxa"/>
            <w:shd w:val="clear" w:color="000000" w:fill="FFFFFF"/>
            <w:noWrap/>
            <w:vAlign w:val="center"/>
            <w:hideMark/>
          </w:tcPr>
          <w:p w14:paraId="39C408EF" w14:textId="77777777" w:rsidR="00717C37" w:rsidRPr="004D0900" w:rsidRDefault="00717C37" w:rsidP="00717C37">
            <w:pPr>
              <w:jc w:val="right"/>
              <w:rPr>
                <w:sz w:val="22"/>
                <w:szCs w:val="22"/>
              </w:rPr>
            </w:pPr>
            <w:r w:rsidRPr="004D0900">
              <w:rPr>
                <w:sz w:val="22"/>
                <w:szCs w:val="22"/>
              </w:rPr>
              <w:t>-6,5</w:t>
            </w:r>
          </w:p>
        </w:tc>
      </w:tr>
      <w:tr w:rsidR="00717C37" w:rsidRPr="004D0900" w14:paraId="07DD806D" w14:textId="77777777" w:rsidTr="006379BF">
        <w:trPr>
          <w:trHeight w:val="480"/>
        </w:trPr>
        <w:tc>
          <w:tcPr>
            <w:tcW w:w="582" w:type="dxa"/>
            <w:shd w:val="clear" w:color="auto" w:fill="C6D9F1" w:themeFill="text2" w:themeFillTint="33"/>
            <w:vAlign w:val="center"/>
            <w:hideMark/>
          </w:tcPr>
          <w:p w14:paraId="424CB0A5" w14:textId="77777777" w:rsidR="00717C37" w:rsidRPr="00827BFF" w:rsidRDefault="00717C37" w:rsidP="00717C37">
            <w:pPr>
              <w:jc w:val="center"/>
              <w:rPr>
                <w:sz w:val="22"/>
                <w:szCs w:val="22"/>
              </w:rPr>
            </w:pPr>
            <w:r w:rsidRPr="00827BFF">
              <w:rPr>
                <w:sz w:val="22"/>
                <w:szCs w:val="22"/>
              </w:rPr>
              <w:t>14</w:t>
            </w:r>
          </w:p>
        </w:tc>
        <w:tc>
          <w:tcPr>
            <w:tcW w:w="9639" w:type="dxa"/>
            <w:gridSpan w:val="4"/>
            <w:shd w:val="clear" w:color="auto" w:fill="C6D9F1" w:themeFill="text2" w:themeFillTint="33"/>
            <w:noWrap/>
            <w:vAlign w:val="bottom"/>
            <w:hideMark/>
          </w:tcPr>
          <w:p w14:paraId="1321844F" w14:textId="77777777" w:rsidR="00717C37" w:rsidRPr="004D0900" w:rsidRDefault="00717C37" w:rsidP="00DA18E3">
            <w:pPr>
              <w:jc w:val="both"/>
              <w:rPr>
                <w:b/>
                <w:bCs/>
                <w:sz w:val="22"/>
                <w:szCs w:val="22"/>
              </w:rPr>
            </w:pPr>
            <w:r>
              <w:rPr>
                <w:b/>
                <w:bCs/>
                <w:sz w:val="22"/>
                <w:szCs w:val="22"/>
              </w:rPr>
              <w:t>«</w:t>
            </w:r>
            <w:r w:rsidRPr="004D0900">
              <w:rPr>
                <w:b/>
                <w:bCs/>
                <w:sz w:val="22"/>
                <w:szCs w:val="22"/>
              </w:rPr>
              <w:t xml:space="preserve">Укрепление общественного здоровья на территории муниципального образования </w:t>
            </w:r>
            <w:r>
              <w:rPr>
                <w:b/>
                <w:bCs/>
                <w:sz w:val="22"/>
                <w:szCs w:val="22"/>
              </w:rPr>
              <w:t>«</w:t>
            </w:r>
            <w:r w:rsidRPr="004D0900">
              <w:rPr>
                <w:b/>
                <w:bCs/>
                <w:sz w:val="22"/>
                <w:szCs w:val="22"/>
              </w:rPr>
              <w:t>город Оренбург</w:t>
            </w:r>
            <w:r>
              <w:rPr>
                <w:b/>
                <w:bCs/>
                <w:sz w:val="22"/>
                <w:szCs w:val="22"/>
              </w:rPr>
              <w:t>»</w:t>
            </w:r>
          </w:p>
        </w:tc>
      </w:tr>
      <w:tr w:rsidR="00717C37" w:rsidRPr="004D0900" w14:paraId="1955430F" w14:textId="77777777" w:rsidTr="006379BF">
        <w:trPr>
          <w:trHeight w:val="192"/>
        </w:trPr>
        <w:tc>
          <w:tcPr>
            <w:tcW w:w="582" w:type="dxa"/>
            <w:shd w:val="clear" w:color="auto" w:fill="auto"/>
            <w:vAlign w:val="center"/>
            <w:hideMark/>
          </w:tcPr>
          <w:p w14:paraId="57949223" w14:textId="77777777" w:rsidR="00717C37" w:rsidRPr="00827BFF" w:rsidRDefault="00717C37" w:rsidP="00717C37">
            <w:pPr>
              <w:jc w:val="center"/>
              <w:rPr>
                <w:sz w:val="22"/>
                <w:szCs w:val="22"/>
              </w:rPr>
            </w:pPr>
          </w:p>
        </w:tc>
        <w:tc>
          <w:tcPr>
            <w:tcW w:w="5387" w:type="dxa"/>
            <w:shd w:val="clear" w:color="auto" w:fill="auto"/>
            <w:noWrap/>
            <w:vAlign w:val="bottom"/>
            <w:hideMark/>
          </w:tcPr>
          <w:p w14:paraId="79B73FEC"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061C4091" w14:textId="77777777" w:rsidR="00717C37" w:rsidRPr="004D0900" w:rsidRDefault="00717C37" w:rsidP="00717C37">
            <w:pPr>
              <w:jc w:val="right"/>
              <w:rPr>
                <w:sz w:val="22"/>
                <w:szCs w:val="22"/>
              </w:rPr>
            </w:pPr>
            <w:r w:rsidRPr="004D0900">
              <w:rPr>
                <w:sz w:val="22"/>
                <w:szCs w:val="22"/>
              </w:rPr>
              <w:t>221,7</w:t>
            </w:r>
          </w:p>
        </w:tc>
        <w:tc>
          <w:tcPr>
            <w:tcW w:w="1417" w:type="dxa"/>
            <w:shd w:val="clear" w:color="000000" w:fill="FFFFFF"/>
            <w:noWrap/>
            <w:vAlign w:val="center"/>
            <w:hideMark/>
          </w:tcPr>
          <w:p w14:paraId="04E5A9A9" w14:textId="77777777" w:rsidR="00717C37" w:rsidRPr="004D0900" w:rsidRDefault="00717C37" w:rsidP="00717C37">
            <w:pPr>
              <w:jc w:val="right"/>
              <w:rPr>
                <w:sz w:val="22"/>
                <w:szCs w:val="22"/>
              </w:rPr>
            </w:pPr>
            <w:r w:rsidRPr="004D0900">
              <w:rPr>
                <w:sz w:val="22"/>
                <w:szCs w:val="22"/>
              </w:rPr>
              <w:t>221,7</w:t>
            </w:r>
          </w:p>
        </w:tc>
        <w:tc>
          <w:tcPr>
            <w:tcW w:w="1417" w:type="dxa"/>
            <w:shd w:val="clear" w:color="000000" w:fill="FFFFFF"/>
            <w:noWrap/>
            <w:vAlign w:val="center"/>
            <w:hideMark/>
          </w:tcPr>
          <w:p w14:paraId="79AA6799" w14:textId="77777777" w:rsidR="00717C37" w:rsidRPr="004D0900" w:rsidRDefault="00717C37" w:rsidP="00717C37">
            <w:pPr>
              <w:jc w:val="right"/>
              <w:rPr>
                <w:sz w:val="22"/>
                <w:szCs w:val="22"/>
              </w:rPr>
            </w:pPr>
            <w:r w:rsidRPr="004D0900">
              <w:rPr>
                <w:sz w:val="22"/>
                <w:szCs w:val="22"/>
              </w:rPr>
              <w:t>1 419,6</w:t>
            </w:r>
          </w:p>
        </w:tc>
      </w:tr>
      <w:tr w:rsidR="00717C37" w:rsidRPr="004D0900" w14:paraId="12E40408" w14:textId="77777777" w:rsidTr="006379BF">
        <w:trPr>
          <w:trHeight w:val="480"/>
        </w:trPr>
        <w:tc>
          <w:tcPr>
            <w:tcW w:w="582" w:type="dxa"/>
            <w:shd w:val="clear" w:color="auto" w:fill="auto"/>
            <w:vAlign w:val="center"/>
            <w:hideMark/>
          </w:tcPr>
          <w:p w14:paraId="76FA4E45" w14:textId="77777777" w:rsidR="00717C37" w:rsidRPr="00827BFF" w:rsidRDefault="00717C37" w:rsidP="00717C37">
            <w:pPr>
              <w:jc w:val="center"/>
              <w:rPr>
                <w:sz w:val="22"/>
                <w:szCs w:val="22"/>
              </w:rPr>
            </w:pPr>
          </w:p>
        </w:tc>
        <w:tc>
          <w:tcPr>
            <w:tcW w:w="5387" w:type="dxa"/>
            <w:shd w:val="clear" w:color="auto" w:fill="auto"/>
            <w:noWrap/>
            <w:vAlign w:val="bottom"/>
            <w:hideMark/>
          </w:tcPr>
          <w:p w14:paraId="7B999344"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4DB38E9D" w14:textId="77777777" w:rsidR="00717C37" w:rsidRPr="004D0900" w:rsidRDefault="00717C37" w:rsidP="00717C37">
            <w:pPr>
              <w:jc w:val="right"/>
              <w:rPr>
                <w:sz w:val="22"/>
                <w:szCs w:val="22"/>
              </w:rPr>
            </w:pPr>
            <w:r w:rsidRPr="004D0900">
              <w:rPr>
                <w:sz w:val="22"/>
                <w:szCs w:val="22"/>
              </w:rPr>
              <w:t>162,5</w:t>
            </w:r>
          </w:p>
        </w:tc>
        <w:tc>
          <w:tcPr>
            <w:tcW w:w="1417" w:type="dxa"/>
            <w:shd w:val="clear" w:color="000000" w:fill="FFFFFF"/>
            <w:noWrap/>
            <w:vAlign w:val="center"/>
            <w:hideMark/>
          </w:tcPr>
          <w:p w14:paraId="7C730110" w14:textId="77777777" w:rsidR="00717C37" w:rsidRPr="004D0900" w:rsidRDefault="00717C37" w:rsidP="00717C37">
            <w:pPr>
              <w:jc w:val="right"/>
              <w:rPr>
                <w:sz w:val="22"/>
                <w:szCs w:val="22"/>
              </w:rPr>
            </w:pPr>
            <w:r w:rsidRPr="004D0900">
              <w:rPr>
                <w:sz w:val="22"/>
                <w:szCs w:val="22"/>
              </w:rPr>
              <w:t>165,0</w:t>
            </w:r>
          </w:p>
        </w:tc>
        <w:tc>
          <w:tcPr>
            <w:tcW w:w="1417" w:type="dxa"/>
            <w:shd w:val="clear" w:color="000000" w:fill="FFFFFF"/>
            <w:noWrap/>
            <w:vAlign w:val="center"/>
            <w:hideMark/>
          </w:tcPr>
          <w:p w14:paraId="62FCAF75" w14:textId="77777777" w:rsidR="00717C37" w:rsidRPr="004D0900" w:rsidRDefault="00717C37" w:rsidP="00717C37">
            <w:pPr>
              <w:jc w:val="right"/>
              <w:rPr>
                <w:sz w:val="22"/>
                <w:szCs w:val="22"/>
              </w:rPr>
            </w:pPr>
            <w:r w:rsidRPr="004D0900">
              <w:rPr>
                <w:sz w:val="22"/>
                <w:szCs w:val="22"/>
              </w:rPr>
              <w:t>165,0</w:t>
            </w:r>
          </w:p>
        </w:tc>
      </w:tr>
      <w:tr w:rsidR="00717C37" w:rsidRPr="004D0900" w14:paraId="0E089C44" w14:textId="77777777" w:rsidTr="006379BF">
        <w:trPr>
          <w:trHeight w:val="260"/>
        </w:trPr>
        <w:tc>
          <w:tcPr>
            <w:tcW w:w="582" w:type="dxa"/>
            <w:shd w:val="clear" w:color="auto" w:fill="auto"/>
            <w:vAlign w:val="center"/>
            <w:hideMark/>
          </w:tcPr>
          <w:p w14:paraId="507B694B" w14:textId="77777777" w:rsidR="00717C37" w:rsidRPr="00827BFF" w:rsidRDefault="00717C37" w:rsidP="00717C37">
            <w:pPr>
              <w:jc w:val="center"/>
              <w:rPr>
                <w:sz w:val="22"/>
                <w:szCs w:val="22"/>
              </w:rPr>
            </w:pPr>
          </w:p>
        </w:tc>
        <w:tc>
          <w:tcPr>
            <w:tcW w:w="5387" w:type="dxa"/>
            <w:shd w:val="clear" w:color="auto" w:fill="auto"/>
            <w:hideMark/>
          </w:tcPr>
          <w:p w14:paraId="2983398A" w14:textId="77777777" w:rsidR="00717C37" w:rsidRPr="004D0900" w:rsidRDefault="00717C37" w:rsidP="00717C37">
            <w:pPr>
              <w:jc w:val="right"/>
              <w:rPr>
                <w:i/>
                <w:iCs/>
                <w:sz w:val="22"/>
                <w:szCs w:val="22"/>
              </w:rPr>
            </w:pPr>
            <w:r w:rsidRPr="004D0900">
              <w:rPr>
                <w:i/>
                <w:iCs/>
                <w:sz w:val="22"/>
                <w:szCs w:val="22"/>
              </w:rPr>
              <w:t>УСП</w:t>
            </w:r>
          </w:p>
        </w:tc>
        <w:tc>
          <w:tcPr>
            <w:tcW w:w="1418" w:type="dxa"/>
            <w:shd w:val="clear" w:color="000000" w:fill="FFFFFF"/>
            <w:noWrap/>
            <w:vAlign w:val="center"/>
            <w:hideMark/>
          </w:tcPr>
          <w:p w14:paraId="2A432E10" w14:textId="77777777" w:rsidR="00717C37" w:rsidRPr="004D0900" w:rsidRDefault="00717C37" w:rsidP="00717C37">
            <w:pPr>
              <w:jc w:val="right"/>
              <w:rPr>
                <w:i/>
                <w:iCs/>
                <w:sz w:val="22"/>
                <w:szCs w:val="22"/>
              </w:rPr>
            </w:pPr>
            <w:r w:rsidRPr="004D0900">
              <w:rPr>
                <w:i/>
                <w:iCs/>
                <w:sz w:val="22"/>
                <w:szCs w:val="22"/>
              </w:rPr>
              <w:t>162,5</w:t>
            </w:r>
          </w:p>
        </w:tc>
        <w:tc>
          <w:tcPr>
            <w:tcW w:w="1417" w:type="dxa"/>
            <w:shd w:val="clear" w:color="000000" w:fill="FFFFFF"/>
            <w:noWrap/>
            <w:vAlign w:val="center"/>
            <w:hideMark/>
          </w:tcPr>
          <w:p w14:paraId="6E4AE7DD" w14:textId="77777777" w:rsidR="00717C37" w:rsidRPr="004D0900" w:rsidRDefault="00717C37" w:rsidP="00717C37">
            <w:pPr>
              <w:jc w:val="right"/>
              <w:rPr>
                <w:i/>
                <w:iCs/>
                <w:sz w:val="22"/>
                <w:szCs w:val="22"/>
              </w:rPr>
            </w:pPr>
            <w:r w:rsidRPr="004D0900">
              <w:rPr>
                <w:i/>
                <w:iCs/>
                <w:sz w:val="22"/>
                <w:szCs w:val="22"/>
              </w:rPr>
              <w:t>165,0</w:t>
            </w:r>
          </w:p>
        </w:tc>
        <w:tc>
          <w:tcPr>
            <w:tcW w:w="1417" w:type="dxa"/>
            <w:shd w:val="clear" w:color="000000" w:fill="FFFFFF"/>
            <w:noWrap/>
            <w:vAlign w:val="center"/>
            <w:hideMark/>
          </w:tcPr>
          <w:p w14:paraId="4AADF123" w14:textId="77777777" w:rsidR="00717C37" w:rsidRPr="004D0900" w:rsidRDefault="00717C37" w:rsidP="00717C37">
            <w:pPr>
              <w:jc w:val="right"/>
              <w:rPr>
                <w:i/>
                <w:iCs/>
                <w:sz w:val="22"/>
                <w:szCs w:val="22"/>
              </w:rPr>
            </w:pPr>
            <w:r w:rsidRPr="004D0900">
              <w:rPr>
                <w:i/>
                <w:iCs/>
                <w:sz w:val="22"/>
                <w:szCs w:val="22"/>
              </w:rPr>
              <w:t>165,0</w:t>
            </w:r>
          </w:p>
        </w:tc>
      </w:tr>
      <w:tr w:rsidR="00717C37" w:rsidRPr="004D0900" w14:paraId="2133D02A" w14:textId="77777777" w:rsidTr="006379BF">
        <w:trPr>
          <w:trHeight w:val="108"/>
        </w:trPr>
        <w:tc>
          <w:tcPr>
            <w:tcW w:w="582" w:type="dxa"/>
            <w:shd w:val="clear" w:color="auto" w:fill="auto"/>
            <w:vAlign w:val="center"/>
            <w:hideMark/>
          </w:tcPr>
          <w:p w14:paraId="7B5F9A4A" w14:textId="77777777" w:rsidR="00717C37" w:rsidRPr="00827BFF" w:rsidRDefault="00717C37" w:rsidP="00717C37">
            <w:pPr>
              <w:jc w:val="center"/>
              <w:rPr>
                <w:sz w:val="22"/>
                <w:szCs w:val="22"/>
              </w:rPr>
            </w:pPr>
          </w:p>
        </w:tc>
        <w:tc>
          <w:tcPr>
            <w:tcW w:w="5387" w:type="dxa"/>
            <w:shd w:val="clear" w:color="auto" w:fill="auto"/>
            <w:hideMark/>
          </w:tcPr>
          <w:p w14:paraId="1DAF14ED"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60C28E4E" w14:textId="77777777" w:rsidR="00717C37" w:rsidRPr="004D0900" w:rsidRDefault="00717C37" w:rsidP="00717C37">
            <w:pPr>
              <w:jc w:val="right"/>
              <w:rPr>
                <w:sz w:val="22"/>
                <w:szCs w:val="22"/>
              </w:rPr>
            </w:pPr>
            <w:r w:rsidRPr="004D0900">
              <w:rPr>
                <w:sz w:val="22"/>
                <w:szCs w:val="22"/>
              </w:rPr>
              <w:t>-59,2</w:t>
            </w:r>
          </w:p>
        </w:tc>
        <w:tc>
          <w:tcPr>
            <w:tcW w:w="1417" w:type="dxa"/>
            <w:shd w:val="clear" w:color="000000" w:fill="FFFFFF"/>
            <w:noWrap/>
            <w:vAlign w:val="center"/>
            <w:hideMark/>
          </w:tcPr>
          <w:p w14:paraId="22DA27BF" w14:textId="77777777" w:rsidR="00717C37" w:rsidRPr="004D0900" w:rsidRDefault="00717C37" w:rsidP="00717C37">
            <w:pPr>
              <w:jc w:val="right"/>
              <w:rPr>
                <w:sz w:val="22"/>
                <w:szCs w:val="22"/>
              </w:rPr>
            </w:pPr>
            <w:r w:rsidRPr="004D0900">
              <w:rPr>
                <w:sz w:val="22"/>
                <w:szCs w:val="22"/>
              </w:rPr>
              <w:t>-56,7</w:t>
            </w:r>
          </w:p>
        </w:tc>
        <w:tc>
          <w:tcPr>
            <w:tcW w:w="1417" w:type="dxa"/>
            <w:shd w:val="clear" w:color="000000" w:fill="FFFFFF"/>
            <w:noWrap/>
            <w:vAlign w:val="center"/>
            <w:hideMark/>
          </w:tcPr>
          <w:p w14:paraId="263382F6" w14:textId="77777777" w:rsidR="00717C37" w:rsidRPr="004D0900" w:rsidRDefault="00717C37" w:rsidP="00717C37">
            <w:pPr>
              <w:jc w:val="right"/>
              <w:rPr>
                <w:sz w:val="22"/>
                <w:szCs w:val="22"/>
              </w:rPr>
            </w:pPr>
            <w:r w:rsidRPr="004D0900">
              <w:rPr>
                <w:sz w:val="22"/>
                <w:szCs w:val="22"/>
              </w:rPr>
              <w:t>-1 254,6</w:t>
            </w:r>
          </w:p>
        </w:tc>
      </w:tr>
      <w:tr w:rsidR="00717C37" w:rsidRPr="004D0900" w14:paraId="23AAA262" w14:textId="77777777" w:rsidTr="006379BF">
        <w:trPr>
          <w:trHeight w:val="268"/>
        </w:trPr>
        <w:tc>
          <w:tcPr>
            <w:tcW w:w="582" w:type="dxa"/>
            <w:shd w:val="clear" w:color="auto" w:fill="auto"/>
            <w:vAlign w:val="center"/>
            <w:hideMark/>
          </w:tcPr>
          <w:p w14:paraId="5BC5A8F5" w14:textId="77777777" w:rsidR="00717C37" w:rsidRPr="00827BFF" w:rsidRDefault="00717C37" w:rsidP="00717C37">
            <w:pPr>
              <w:jc w:val="center"/>
              <w:rPr>
                <w:sz w:val="22"/>
                <w:szCs w:val="22"/>
              </w:rPr>
            </w:pPr>
          </w:p>
        </w:tc>
        <w:tc>
          <w:tcPr>
            <w:tcW w:w="5387" w:type="dxa"/>
            <w:shd w:val="clear" w:color="auto" w:fill="auto"/>
            <w:noWrap/>
            <w:vAlign w:val="bottom"/>
            <w:hideMark/>
          </w:tcPr>
          <w:p w14:paraId="48EFA6B4"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2CDB3038" w14:textId="77777777" w:rsidR="00717C37" w:rsidRPr="004D0900" w:rsidRDefault="00717C37" w:rsidP="00717C37">
            <w:pPr>
              <w:jc w:val="right"/>
              <w:rPr>
                <w:sz w:val="22"/>
                <w:szCs w:val="22"/>
              </w:rPr>
            </w:pPr>
            <w:r w:rsidRPr="004D0900">
              <w:rPr>
                <w:sz w:val="22"/>
                <w:szCs w:val="22"/>
              </w:rPr>
              <w:t>-26,7</w:t>
            </w:r>
          </w:p>
        </w:tc>
        <w:tc>
          <w:tcPr>
            <w:tcW w:w="1417" w:type="dxa"/>
            <w:shd w:val="clear" w:color="000000" w:fill="FFFFFF"/>
            <w:noWrap/>
            <w:vAlign w:val="center"/>
            <w:hideMark/>
          </w:tcPr>
          <w:p w14:paraId="6FD58C3D" w14:textId="77777777" w:rsidR="00717C37" w:rsidRPr="004D0900" w:rsidRDefault="00717C37" w:rsidP="00717C37">
            <w:pPr>
              <w:jc w:val="right"/>
              <w:rPr>
                <w:sz w:val="22"/>
                <w:szCs w:val="22"/>
              </w:rPr>
            </w:pPr>
            <w:r w:rsidRPr="004D0900">
              <w:rPr>
                <w:sz w:val="22"/>
                <w:szCs w:val="22"/>
              </w:rPr>
              <w:t>-25,6</w:t>
            </w:r>
          </w:p>
        </w:tc>
        <w:tc>
          <w:tcPr>
            <w:tcW w:w="1417" w:type="dxa"/>
            <w:shd w:val="clear" w:color="000000" w:fill="FFFFFF"/>
            <w:noWrap/>
            <w:vAlign w:val="center"/>
            <w:hideMark/>
          </w:tcPr>
          <w:p w14:paraId="6E71ED54" w14:textId="77777777" w:rsidR="00717C37" w:rsidRPr="004D0900" w:rsidRDefault="00717C37" w:rsidP="00717C37">
            <w:pPr>
              <w:jc w:val="right"/>
              <w:rPr>
                <w:sz w:val="22"/>
                <w:szCs w:val="22"/>
              </w:rPr>
            </w:pPr>
            <w:r w:rsidRPr="004D0900">
              <w:rPr>
                <w:sz w:val="22"/>
                <w:szCs w:val="22"/>
              </w:rPr>
              <w:t>-88,4</w:t>
            </w:r>
          </w:p>
        </w:tc>
      </w:tr>
      <w:tr w:rsidR="00717C37" w:rsidRPr="004D0900" w14:paraId="79A90FFD" w14:textId="77777777" w:rsidTr="006379BF">
        <w:trPr>
          <w:trHeight w:val="129"/>
        </w:trPr>
        <w:tc>
          <w:tcPr>
            <w:tcW w:w="582" w:type="dxa"/>
            <w:shd w:val="clear" w:color="auto" w:fill="C6D9F1" w:themeFill="text2" w:themeFillTint="33"/>
            <w:vAlign w:val="center"/>
            <w:hideMark/>
          </w:tcPr>
          <w:p w14:paraId="64244E9C" w14:textId="77777777" w:rsidR="00717C37" w:rsidRPr="004D0900" w:rsidRDefault="00717C37" w:rsidP="00717C37">
            <w:pPr>
              <w:jc w:val="center"/>
              <w:rPr>
                <w:sz w:val="22"/>
                <w:szCs w:val="22"/>
              </w:rPr>
            </w:pPr>
            <w:r w:rsidRPr="004D0900">
              <w:rPr>
                <w:sz w:val="22"/>
                <w:szCs w:val="22"/>
              </w:rPr>
              <w:t>15</w:t>
            </w:r>
          </w:p>
        </w:tc>
        <w:tc>
          <w:tcPr>
            <w:tcW w:w="9639" w:type="dxa"/>
            <w:gridSpan w:val="4"/>
            <w:shd w:val="clear" w:color="auto" w:fill="C6D9F1" w:themeFill="text2" w:themeFillTint="33"/>
            <w:hideMark/>
          </w:tcPr>
          <w:p w14:paraId="5FE89BAC" w14:textId="7CD840FC" w:rsidR="00717C37" w:rsidRPr="004D0900" w:rsidRDefault="00717C37" w:rsidP="00717C37">
            <w:pPr>
              <w:rPr>
                <w:b/>
                <w:bCs/>
                <w:sz w:val="22"/>
                <w:szCs w:val="22"/>
              </w:rPr>
            </w:pPr>
            <w:r>
              <w:rPr>
                <w:b/>
                <w:bCs/>
                <w:sz w:val="22"/>
                <w:szCs w:val="22"/>
              </w:rPr>
              <w:t>«</w:t>
            </w:r>
            <w:r w:rsidRPr="004D0900">
              <w:rPr>
                <w:b/>
                <w:bCs/>
                <w:sz w:val="22"/>
                <w:szCs w:val="22"/>
              </w:rPr>
              <w:t>Молодой Оренбург</w:t>
            </w:r>
            <w:r>
              <w:rPr>
                <w:b/>
                <w:bCs/>
                <w:sz w:val="22"/>
                <w:szCs w:val="22"/>
              </w:rPr>
              <w:t>»</w:t>
            </w:r>
          </w:p>
        </w:tc>
      </w:tr>
      <w:tr w:rsidR="00717C37" w:rsidRPr="004D0900" w14:paraId="7680A960" w14:textId="77777777" w:rsidTr="006379BF">
        <w:trPr>
          <w:trHeight w:val="120"/>
        </w:trPr>
        <w:tc>
          <w:tcPr>
            <w:tcW w:w="582" w:type="dxa"/>
            <w:shd w:val="clear" w:color="auto" w:fill="auto"/>
            <w:vAlign w:val="center"/>
            <w:hideMark/>
          </w:tcPr>
          <w:p w14:paraId="65D75C70" w14:textId="77777777" w:rsidR="00717C37" w:rsidRPr="004D0900" w:rsidRDefault="00717C37" w:rsidP="00717C37">
            <w:pPr>
              <w:jc w:val="center"/>
              <w:rPr>
                <w:sz w:val="22"/>
                <w:szCs w:val="22"/>
              </w:rPr>
            </w:pPr>
          </w:p>
        </w:tc>
        <w:tc>
          <w:tcPr>
            <w:tcW w:w="5387" w:type="dxa"/>
            <w:shd w:val="clear" w:color="auto" w:fill="auto"/>
            <w:noWrap/>
            <w:vAlign w:val="bottom"/>
            <w:hideMark/>
          </w:tcPr>
          <w:p w14:paraId="12021486"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74DA185E" w14:textId="77777777" w:rsidR="00717C37" w:rsidRPr="004D0900" w:rsidRDefault="00717C37" w:rsidP="00717C37">
            <w:pPr>
              <w:jc w:val="right"/>
              <w:rPr>
                <w:sz w:val="22"/>
                <w:szCs w:val="22"/>
              </w:rPr>
            </w:pPr>
            <w:r w:rsidRPr="004D0900">
              <w:rPr>
                <w:sz w:val="22"/>
                <w:szCs w:val="22"/>
              </w:rPr>
              <w:t>26 150,0</w:t>
            </w:r>
          </w:p>
        </w:tc>
        <w:tc>
          <w:tcPr>
            <w:tcW w:w="1417" w:type="dxa"/>
            <w:shd w:val="clear" w:color="000000" w:fill="FFFFFF"/>
            <w:noWrap/>
            <w:vAlign w:val="center"/>
            <w:hideMark/>
          </w:tcPr>
          <w:p w14:paraId="6DE5B71F" w14:textId="77777777" w:rsidR="00717C37" w:rsidRPr="004D0900" w:rsidRDefault="00717C37" w:rsidP="00717C37">
            <w:pPr>
              <w:jc w:val="right"/>
              <w:rPr>
                <w:sz w:val="22"/>
                <w:szCs w:val="22"/>
              </w:rPr>
            </w:pPr>
            <w:r w:rsidRPr="004D0900">
              <w:rPr>
                <w:sz w:val="22"/>
                <w:szCs w:val="22"/>
              </w:rPr>
              <w:t>27 950,0</w:t>
            </w:r>
          </w:p>
        </w:tc>
        <w:tc>
          <w:tcPr>
            <w:tcW w:w="1417" w:type="dxa"/>
            <w:shd w:val="clear" w:color="000000" w:fill="FFFFFF"/>
            <w:noWrap/>
            <w:vAlign w:val="center"/>
            <w:hideMark/>
          </w:tcPr>
          <w:p w14:paraId="20AF0C89" w14:textId="77777777" w:rsidR="00717C37" w:rsidRPr="004D0900" w:rsidRDefault="00717C37" w:rsidP="00717C37">
            <w:pPr>
              <w:jc w:val="right"/>
              <w:rPr>
                <w:sz w:val="22"/>
                <w:szCs w:val="22"/>
              </w:rPr>
            </w:pPr>
            <w:r w:rsidRPr="004D0900">
              <w:rPr>
                <w:sz w:val="22"/>
                <w:szCs w:val="22"/>
              </w:rPr>
              <w:t>29 562,0</w:t>
            </w:r>
          </w:p>
        </w:tc>
      </w:tr>
      <w:tr w:rsidR="00717C37" w:rsidRPr="004D0900" w14:paraId="5A9DA2C6" w14:textId="77777777" w:rsidTr="006379BF">
        <w:trPr>
          <w:trHeight w:val="480"/>
        </w:trPr>
        <w:tc>
          <w:tcPr>
            <w:tcW w:w="582" w:type="dxa"/>
            <w:shd w:val="clear" w:color="auto" w:fill="auto"/>
            <w:vAlign w:val="center"/>
            <w:hideMark/>
          </w:tcPr>
          <w:p w14:paraId="40EEBE43" w14:textId="77777777" w:rsidR="00717C37" w:rsidRPr="004D0900" w:rsidRDefault="00717C37" w:rsidP="00717C37">
            <w:pPr>
              <w:jc w:val="center"/>
              <w:rPr>
                <w:sz w:val="22"/>
                <w:szCs w:val="22"/>
              </w:rPr>
            </w:pPr>
          </w:p>
        </w:tc>
        <w:tc>
          <w:tcPr>
            <w:tcW w:w="5387" w:type="dxa"/>
            <w:shd w:val="clear" w:color="auto" w:fill="auto"/>
            <w:noWrap/>
            <w:vAlign w:val="bottom"/>
            <w:hideMark/>
          </w:tcPr>
          <w:p w14:paraId="2205E9E2"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57EA38E6" w14:textId="77777777" w:rsidR="00717C37" w:rsidRPr="004D0900" w:rsidRDefault="00717C37" w:rsidP="00717C37">
            <w:pPr>
              <w:jc w:val="right"/>
              <w:rPr>
                <w:sz w:val="22"/>
                <w:szCs w:val="22"/>
              </w:rPr>
            </w:pPr>
            <w:r w:rsidRPr="004D0900">
              <w:rPr>
                <w:sz w:val="22"/>
                <w:szCs w:val="22"/>
              </w:rPr>
              <w:t>27 436,1</w:t>
            </w:r>
          </w:p>
        </w:tc>
        <w:tc>
          <w:tcPr>
            <w:tcW w:w="1417" w:type="dxa"/>
            <w:shd w:val="clear" w:color="000000" w:fill="FFFFFF"/>
            <w:noWrap/>
            <w:vAlign w:val="center"/>
            <w:hideMark/>
          </w:tcPr>
          <w:p w14:paraId="4F95B96E" w14:textId="77777777" w:rsidR="00717C37" w:rsidRPr="004D0900" w:rsidRDefault="00717C37" w:rsidP="00717C37">
            <w:pPr>
              <w:jc w:val="right"/>
              <w:rPr>
                <w:sz w:val="22"/>
                <w:szCs w:val="22"/>
              </w:rPr>
            </w:pPr>
            <w:r w:rsidRPr="004D0900">
              <w:rPr>
                <w:sz w:val="22"/>
                <w:szCs w:val="22"/>
              </w:rPr>
              <w:t>28 122,1</w:t>
            </w:r>
          </w:p>
        </w:tc>
        <w:tc>
          <w:tcPr>
            <w:tcW w:w="1417" w:type="dxa"/>
            <w:shd w:val="clear" w:color="000000" w:fill="FFFFFF"/>
            <w:noWrap/>
            <w:vAlign w:val="center"/>
            <w:hideMark/>
          </w:tcPr>
          <w:p w14:paraId="3DF77DB0" w14:textId="77777777" w:rsidR="00717C37" w:rsidRPr="004D0900" w:rsidRDefault="00717C37" w:rsidP="00717C37">
            <w:pPr>
              <w:jc w:val="right"/>
              <w:rPr>
                <w:sz w:val="22"/>
                <w:szCs w:val="22"/>
              </w:rPr>
            </w:pPr>
            <w:r w:rsidRPr="004D0900">
              <w:rPr>
                <w:sz w:val="22"/>
                <w:szCs w:val="22"/>
              </w:rPr>
              <w:t>28 127,6</w:t>
            </w:r>
          </w:p>
        </w:tc>
      </w:tr>
      <w:tr w:rsidR="00717C37" w:rsidRPr="004D0900" w14:paraId="4228EDF5" w14:textId="77777777" w:rsidTr="006379BF">
        <w:trPr>
          <w:trHeight w:val="45"/>
        </w:trPr>
        <w:tc>
          <w:tcPr>
            <w:tcW w:w="582" w:type="dxa"/>
            <w:shd w:val="clear" w:color="auto" w:fill="auto"/>
            <w:vAlign w:val="center"/>
            <w:hideMark/>
          </w:tcPr>
          <w:p w14:paraId="6C7A7DF6" w14:textId="77777777" w:rsidR="00717C37" w:rsidRPr="00827BFF" w:rsidRDefault="00717C37" w:rsidP="00717C37">
            <w:pPr>
              <w:jc w:val="center"/>
              <w:rPr>
                <w:sz w:val="22"/>
                <w:szCs w:val="22"/>
              </w:rPr>
            </w:pPr>
          </w:p>
        </w:tc>
        <w:tc>
          <w:tcPr>
            <w:tcW w:w="5387" w:type="dxa"/>
            <w:shd w:val="clear" w:color="auto" w:fill="auto"/>
            <w:hideMark/>
          </w:tcPr>
          <w:p w14:paraId="323F461F" w14:textId="77777777" w:rsidR="00717C37" w:rsidRPr="004D0900" w:rsidRDefault="00717C37" w:rsidP="00717C37">
            <w:pPr>
              <w:jc w:val="right"/>
              <w:rPr>
                <w:i/>
                <w:iCs/>
                <w:sz w:val="22"/>
                <w:szCs w:val="22"/>
              </w:rPr>
            </w:pPr>
            <w:r w:rsidRPr="004D0900">
              <w:rPr>
                <w:i/>
                <w:iCs/>
                <w:sz w:val="22"/>
                <w:szCs w:val="22"/>
              </w:rPr>
              <w:t>УМП</w:t>
            </w:r>
          </w:p>
        </w:tc>
        <w:tc>
          <w:tcPr>
            <w:tcW w:w="1418" w:type="dxa"/>
            <w:shd w:val="clear" w:color="000000" w:fill="FFFFFF"/>
            <w:noWrap/>
            <w:vAlign w:val="center"/>
            <w:hideMark/>
          </w:tcPr>
          <w:p w14:paraId="4071E190" w14:textId="77777777" w:rsidR="00717C37" w:rsidRPr="004D0900" w:rsidRDefault="00717C37" w:rsidP="00717C37">
            <w:pPr>
              <w:jc w:val="right"/>
              <w:rPr>
                <w:i/>
                <w:iCs/>
                <w:sz w:val="22"/>
                <w:szCs w:val="22"/>
              </w:rPr>
            </w:pPr>
            <w:r w:rsidRPr="004D0900">
              <w:rPr>
                <w:i/>
                <w:iCs/>
                <w:sz w:val="22"/>
                <w:szCs w:val="22"/>
              </w:rPr>
              <w:t>27 226,1</w:t>
            </w:r>
          </w:p>
        </w:tc>
        <w:tc>
          <w:tcPr>
            <w:tcW w:w="1417" w:type="dxa"/>
            <w:shd w:val="clear" w:color="000000" w:fill="FFFFFF"/>
            <w:noWrap/>
            <w:vAlign w:val="center"/>
            <w:hideMark/>
          </w:tcPr>
          <w:p w14:paraId="6BE72408" w14:textId="77777777" w:rsidR="00717C37" w:rsidRPr="004D0900" w:rsidRDefault="00717C37" w:rsidP="00717C37">
            <w:pPr>
              <w:jc w:val="right"/>
              <w:rPr>
                <w:i/>
                <w:iCs/>
                <w:sz w:val="22"/>
                <w:szCs w:val="22"/>
              </w:rPr>
            </w:pPr>
            <w:r w:rsidRPr="004D0900">
              <w:rPr>
                <w:i/>
                <w:iCs/>
                <w:sz w:val="22"/>
                <w:szCs w:val="22"/>
              </w:rPr>
              <w:t>27 861,8</w:t>
            </w:r>
          </w:p>
        </w:tc>
        <w:tc>
          <w:tcPr>
            <w:tcW w:w="1417" w:type="dxa"/>
            <w:shd w:val="clear" w:color="000000" w:fill="FFFFFF"/>
            <w:noWrap/>
            <w:vAlign w:val="center"/>
            <w:hideMark/>
          </w:tcPr>
          <w:p w14:paraId="1D5E3521" w14:textId="77777777" w:rsidR="00717C37" w:rsidRPr="004D0900" w:rsidRDefault="00717C37" w:rsidP="00717C37">
            <w:pPr>
              <w:jc w:val="right"/>
              <w:rPr>
                <w:i/>
                <w:iCs/>
                <w:sz w:val="22"/>
                <w:szCs w:val="22"/>
              </w:rPr>
            </w:pPr>
            <w:r w:rsidRPr="004D0900">
              <w:rPr>
                <w:i/>
                <w:iCs/>
                <w:sz w:val="22"/>
                <w:szCs w:val="22"/>
              </w:rPr>
              <w:t>27 861,8</w:t>
            </w:r>
          </w:p>
        </w:tc>
      </w:tr>
      <w:tr w:rsidR="00717C37" w:rsidRPr="004D0900" w14:paraId="01004951" w14:textId="77777777" w:rsidTr="006379BF">
        <w:trPr>
          <w:trHeight w:val="50"/>
        </w:trPr>
        <w:tc>
          <w:tcPr>
            <w:tcW w:w="582" w:type="dxa"/>
            <w:shd w:val="clear" w:color="auto" w:fill="auto"/>
            <w:vAlign w:val="center"/>
            <w:hideMark/>
          </w:tcPr>
          <w:p w14:paraId="373DA7F8" w14:textId="77777777" w:rsidR="00717C37" w:rsidRPr="00827BFF" w:rsidRDefault="00717C37" w:rsidP="00717C37">
            <w:pPr>
              <w:jc w:val="center"/>
              <w:rPr>
                <w:sz w:val="22"/>
                <w:szCs w:val="22"/>
              </w:rPr>
            </w:pPr>
          </w:p>
        </w:tc>
        <w:tc>
          <w:tcPr>
            <w:tcW w:w="5387" w:type="dxa"/>
            <w:shd w:val="clear" w:color="auto" w:fill="auto"/>
            <w:hideMark/>
          </w:tcPr>
          <w:p w14:paraId="5361B85F" w14:textId="77777777" w:rsidR="00717C37" w:rsidRPr="004D0900" w:rsidRDefault="00717C37" w:rsidP="00717C37">
            <w:pPr>
              <w:jc w:val="right"/>
              <w:rPr>
                <w:i/>
                <w:iCs/>
                <w:sz w:val="22"/>
                <w:szCs w:val="22"/>
              </w:rPr>
            </w:pPr>
            <w:r w:rsidRPr="004D0900">
              <w:rPr>
                <w:i/>
                <w:iCs/>
                <w:sz w:val="22"/>
                <w:szCs w:val="22"/>
              </w:rPr>
              <w:t>АСО</w:t>
            </w:r>
          </w:p>
        </w:tc>
        <w:tc>
          <w:tcPr>
            <w:tcW w:w="1418" w:type="dxa"/>
            <w:shd w:val="clear" w:color="000000" w:fill="FFFFFF"/>
            <w:noWrap/>
            <w:vAlign w:val="center"/>
            <w:hideMark/>
          </w:tcPr>
          <w:p w14:paraId="66EB0833" w14:textId="77777777" w:rsidR="00717C37" w:rsidRPr="004D0900" w:rsidRDefault="00717C37" w:rsidP="00717C37">
            <w:pPr>
              <w:jc w:val="right"/>
              <w:rPr>
                <w:i/>
                <w:iCs/>
                <w:sz w:val="22"/>
                <w:szCs w:val="22"/>
              </w:rPr>
            </w:pPr>
            <w:r w:rsidRPr="004D0900">
              <w:rPr>
                <w:i/>
                <w:iCs/>
                <w:sz w:val="22"/>
                <w:szCs w:val="22"/>
              </w:rPr>
              <w:t>105,0</w:t>
            </w:r>
          </w:p>
        </w:tc>
        <w:tc>
          <w:tcPr>
            <w:tcW w:w="1417" w:type="dxa"/>
            <w:shd w:val="clear" w:color="000000" w:fill="FFFFFF"/>
            <w:noWrap/>
            <w:vAlign w:val="center"/>
            <w:hideMark/>
          </w:tcPr>
          <w:p w14:paraId="61A677BF" w14:textId="77777777" w:rsidR="00717C37" w:rsidRPr="004D0900" w:rsidRDefault="00717C37" w:rsidP="00717C37">
            <w:pPr>
              <w:jc w:val="right"/>
              <w:rPr>
                <w:i/>
                <w:iCs/>
                <w:sz w:val="22"/>
                <w:szCs w:val="22"/>
              </w:rPr>
            </w:pPr>
            <w:r w:rsidRPr="004D0900">
              <w:rPr>
                <w:i/>
                <w:iCs/>
                <w:sz w:val="22"/>
                <w:szCs w:val="22"/>
              </w:rPr>
              <w:t>150,0</w:t>
            </w:r>
          </w:p>
        </w:tc>
        <w:tc>
          <w:tcPr>
            <w:tcW w:w="1417" w:type="dxa"/>
            <w:shd w:val="clear" w:color="000000" w:fill="FFFFFF"/>
            <w:noWrap/>
            <w:vAlign w:val="center"/>
            <w:hideMark/>
          </w:tcPr>
          <w:p w14:paraId="4A4CD7D1" w14:textId="77777777" w:rsidR="00717C37" w:rsidRPr="004D0900" w:rsidRDefault="00717C37" w:rsidP="00717C37">
            <w:pPr>
              <w:jc w:val="right"/>
              <w:rPr>
                <w:i/>
                <w:iCs/>
                <w:sz w:val="22"/>
                <w:szCs w:val="22"/>
              </w:rPr>
            </w:pPr>
            <w:r w:rsidRPr="004D0900">
              <w:rPr>
                <w:i/>
                <w:iCs/>
                <w:sz w:val="22"/>
                <w:szCs w:val="22"/>
              </w:rPr>
              <w:t>150,0</w:t>
            </w:r>
          </w:p>
        </w:tc>
      </w:tr>
      <w:tr w:rsidR="00717C37" w:rsidRPr="004D0900" w14:paraId="46BFD154" w14:textId="77777777" w:rsidTr="006379BF">
        <w:trPr>
          <w:trHeight w:val="53"/>
        </w:trPr>
        <w:tc>
          <w:tcPr>
            <w:tcW w:w="582" w:type="dxa"/>
            <w:shd w:val="clear" w:color="auto" w:fill="auto"/>
            <w:vAlign w:val="center"/>
            <w:hideMark/>
          </w:tcPr>
          <w:p w14:paraId="03095A7B" w14:textId="77777777" w:rsidR="00717C37" w:rsidRPr="00827BFF" w:rsidRDefault="00717C37" w:rsidP="00717C37">
            <w:pPr>
              <w:jc w:val="center"/>
              <w:rPr>
                <w:sz w:val="22"/>
                <w:szCs w:val="22"/>
              </w:rPr>
            </w:pPr>
          </w:p>
        </w:tc>
        <w:tc>
          <w:tcPr>
            <w:tcW w:w="5387" w:type="dxa"/>
            <w:shd w:val="clear" w:color="auto" w:fill="auto"/>
            <w:hideMark/>
          </w:tcPr>
          <w:p w14:paraId="18E0E10D" w14:textId="77777777" w:rsidR="00717C37" w:rsidRPr="004D0900" w:rsidRDefault="00717C37" w:rsidP="00717C37">
            <w:pPr>
              <w:jc w:val="right"/>
              <w:rPr>
                <w:i/>
                <w:iCs/>
                <w:sz w:val="22"/>
                <w:szCs w:val="22"/>
              </w:rPr>
            </w:pPr>
            <w:r w:rsidRPr="004D0900">
              <w:rPr>
                <w:i/>
                <w:iCs/>
                <w:sz w:val="22"/>
                <w:szCs w:val="22"/>
              </w:rPr>
              <w:t>АЮО</w:t>
            </w:r>
          </w:p>
        </w:tc>
        <w:tc>
          <w:tcPr>
            <w:tcW w:w="1418" w:type="dxa"/>
            <w:shd w:val="clear" w:color="000000" w:fill="FFFFFF"/>
            <w:noWrap/>
            <w:vAlign w:val="center"/>
            <w:hideMark/>
          </w:tcPr>
          <w:p w14:paraId="06266FD3" w14:textId="77777777" w:rsidR="00717C37" w:rsidRPr="004D0900" w:rsidRDefault="00717C37" w:rsidP="00717C37">
            <w:pPr>
              <w:jc w:val="right"/>
              <w:rPr>
                <w:i/>
                <w:iCs/>
                <w:sz w:val="22"/>
                <w:szCs w:val="22"/>
              </w:rPr>
            </w:pPr>
            <w:r w:rsidRPr="004D0900">
              <w:rPr>
                <w:i/>
                <w:iCs/>
                <w:sz w:val="22"/>
                <w:szCs w:val="22"/>
              </w:rPr>
              <w:t>105,0</w:t>
            </w:r>
          </w:p>
        </w:tc>
        <w:tc>
          <w:tcPr>
            <w:tcW w:w="1417" w:type="dxa"/>
            <w:shd w:val="clear" w:color="000000" w:fill="FFFFFF"/>
            <w:noWrap/>
            <w:vAlign w:val="center"/>
            <w:hideMark/>
          </w:tcPr>
          <w:p w14:paraId="0B9CB069" w14:textId="77777777" w:rsidR="00717C37" w:rsidRPr="004D0900" w:rsidRDefault="00717C37" w:rsidP="00717C37">
            <w:pPr>
              <w:jc w:val="right"/>
              <w:rPr>
                <w:i/>
                <w:iCs/>
                <w:sz w:val="22"/>
                <w:szCs w:val="22"/>
              </w:rPr>
            </w:pPr>
            <w:r w:rsidRPr="004D0900">
              <w:rPr>
                <w:i/>
                <w:iCs/>
                <w:sz w:val="22"/>
                <w:szCs w:val="22"/>
              </w:rPr>
              <w:t>110,3</w:t>
            </w:r>
          </w:p>
        </w:tc>
        <w:tc>
          <w:tcPr>
            <w:tcW w:w="1417" w:type="dxa"/>
            <w:shd w:val="clear" w:color="000000" w:fill="FFFFFF"/>
            <w:noWrap/>
            <w:vAlign w:val="center"/>
            <w:hideMark/>
          </w:tcPr>
          <w:p w14:paraId="15285133" w14:textId="77777777" w:rsidR="00717C37" w:rsidRPr="004D0900" w:rsidRDefault="00717C37" w:rsidP="00717C37">
            <w:pPr>
              <w:jc w:val="right"/>
              <w:rPr>
                <w:i/>
                <w:iCs/>
                <w:sz w:val="22"/>
                <w:szCs w:val="22"/>
              </w:rPr>
            </w:pPr>
            <w:r w:rsidRPr="004D0900">
              <w:rPr>
                <w:i/>
                <w:iCs/>
                <w:sz w:val="22"/>
                <w:szCs w:val="22"/>
              </w:rPr>
              <w:t>115,8</w:t>
            </w:r>
          </w:p>
        </w:tc>
      </w:tr>
      <w:tr w:rsidR="00717C37" w:rsidRPr="004D0900" w14:paraId="2448FA70" w14:textId="77777777" w:rsidTr="006379BF">
        <w:trPr>
          <w:trHeight w:val="72"/>
        </w:trPr>
        <w:tc>
          <w:tcPr>
            <w:tcW w:w="582" w:type="dxa"/>
            <w:shd w:val="clear" w:color="auto" w:fill="auto"/>
            <w:vAlign w:val="center"/>
            <w:hideMark/>
          </w:tcPr>
          <w:p w14:paraId="47CE63C3" w14:textId="77777777" w:rsidR="00717C37" w:rsidRPr="00827BFF" w:rsidRDefault="00717C37" w:rsidP="00717C37">
            <w:pPr>
              <w:jc w:val="center"/>
              <w:rPr>
                <w:sz w:val="22"/>
                <w:szCs w:val="22"/>
              </w:rPr>
            </w:pPr>
          </w:p>
        </w:tc>
        <w:tc>
          <w:tcPr>
            <w:tcW w:w="5387" w:type="dxa"/>
            <w:shd w:val="clear" w:color="auto" w:fill="auto"/>
            <w:hideMark/>
          </w:tcPr>
          <w:p w14:paraId="53D602B6"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5432D5E9" w14:textId="77777777" w:rsidR="00717C37" w:rsidRPr="004D0900" w:rsidRDefault="00717C37" w:rsidP="00717C37">
            <w:pPr>
              <w:jc w:val="right"/>
              <w:rPr>
                <w:sz w:val="22"/>
                <w:szCs w:val="22"/>
              </w:rPr>
            </w:pPr>
            <w:r w:rsidRPr="004D0900">
              <w:rPr>
                <w:sz w:val="22"/>
                <w:szCs w:val="22"/>
              </w:rPr>
              <w:t>1 286,1</w:t>
            </w:r>
          </w:p>
        </w:tc>
        <w:tc>
          <w:tcPr>
            <w:tcW w:w="1417" w:type="dxa"/>
            <w:shd w:val="clear" w:color="000000" w:fill="FFFFFF"/>
            <w:noWrap/>
            <w:vAlign w:val="center"/>
            <w:hideMark/>
          </w:tcPr>
          <w:p w14:paraId="3D4524A9" w14:textId="77777777" w:rsidR="00717C37" w:rsidRPr="004D0900" w:rsidRDefault="00717C37" w:rsidP="00717C37">
            <w:pPr>
              <w:jc w:val="right"/>
              <w:rPr>
                <w:sz w:val="22"/>
                <w:szCs w:val="22"/>
              </w:rPr>
            </w:pPr>
            <w:r w:rsidRPr="004D0900">
              <w:rPr>
                <w:sz w:val="22"/>
                <w:szCs w:val="22"/>
              </w:rPr>
              <w:t>172,1</w:t>
            </w:r>
          </w:p>
        </w:tc>
        <w:tc>
          <w:tcPr>
            <w:tcW w:w="1417" w:type="dxa"/>
            <w:shd w:val="clear" w:color="000000" w:fill="FFFFFF"/>
            <w:noWrap/>
            <w:vAlign w:val="center"/>
            <w:hideMark/>
          </w:tcPr>
          <w:p w14:paraId="209C3925" w14:textId="77777777" w:rsidR="00717C37" w:rsidRPr="004D0900" w:rsidRDefault="00717C37" w:rsidP="00717C37">
            <w:pPr>
              <w:jc w:val="right"/>
              <w:rPr>
                <w:sz w:val="22"/>
                <w:szCs w:val="22"/>
              </w:rPr>
            </w:pPr>
            <w:r w:rsidRPr="004D0900">
              <w:rPr>
                <w:sz w:val="22"/>
                <w:szCs w:val="22"/>
              </w:rPr>
              <w:t>-1 434,4</w:t>
            </w:r>
          </w:p>
        </w:tc>
      </w:tr>
      <w:tr w:rsidR="00717C37" w:rsidRPr="004D0900" w14:paraId="4E4617A2" w14:textId="77777777" w:rsidTr="006379BF">
        <w:trPr>
          <w:trHeight w:val="231"/>
        </w:trPr>
        <w:tc>
          <w:tcPr>
            <w:tcW w:w="582" w:type="dxa"/>
            <w:shd w:val="clear" w:color="auto" w:fill="auto"/>
            <w:vAlign w:val="center"/>
            <w:hideMark/>
          </w:tcPr>
          <w:p w14:paraId="1EBC64CB" w14:textId="77777777" w:rsidR="00717C37" w:rsidRPr="00827BFF" w:rsidRDefault="00717C37" w:rsidP="00717C37">
            <w:pPr>
              <w:jc w:val="center"/>
              <w:rPr>
                <w:sz w:val="22"/>
                <w:szCs w:val="22"/>
              </w:rPr>
            </w:pPr>
          </w:p>
        </w:tc>
        <w:tc>
          <w:tcPr>
            <w:tcW w:w="5387" w:type="dxa"/>
            <w:shd w:val="clear" w:color="auto" w:fill="auto"/>
            <w:noWrap/>
            <w:vAlign w:val="bottom"/>
            <w:hideMark/>
          </w:tcPr>
          <w:p w14:paraId="3C738BE0"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37C9D8D5" w14:textId="77777777" w:rsidR="00717C37" w:rsidRPr="004D0900" w:rsidRDefault="00717C37" w:rsidP="00717C37">
            <w:pPr>
              <w:jc w:val="right"/>
              <w:rPr>
                <w:sz w:val="22"/>
                <w:szCs w:val="22"/>
              </w:rPr>
            </w:pPr>
            <w:r w:rsidRPr="004D0900">
              <w:rPr>
                <w:sz w:val="22"/>
                <w:szCs w:val="22"/>
              </w:rPr>
              <w:t>4,9</w:t>
            </w:r>
          </w:p>
        </w:tc>
        <w:tc>
          <w:tcPr>
            <w:tcW w:w="1417" w:type="dxa"/>
            <w:shd w:val="clear" w:color="000000" w:fill="FFFFFF"/>
            <w:noWrap/>
            <w:vAlign w:val="center"/>
            <w:hideMark/>
          </w:tcPr>
          <w:p w14:paraId="55902FA8" w14:textId="77777777" w:rsidR="00717C37" w:rsidRPr="004D0900" w:rsidRDefault="00717C37" w:rsidP="00717C37">
            <w:pPr>
              <w:jc w:val="right"/>
              <w:rPr>
                <w:sz w:val="22"/>
                <w:szCs w:val="22"/>
              </w:rPr>
            </w:pPr>
            <w:r w:rsidRPr="004D0900">
              <w:rPr>
                <w:sz w:val="22"/>
                <w:szCs w:val="22"/>
              </w:rPr>
              <w:t>0,6</w:t>
            </w:r>
          </w:p>
        </w:tc>
        <w:tc>
          <w:tcPr>
            <w:tcW w:w="1417" w:type="dxa"/>
            <w:shd w:val="clear" w:color="000000" w:fill="FFFFFF"/>
            <w:noWrap/>
            <w:vAlign w:val="center"/>
            <w:hideMark/>
          </w:tcPr>
          <w:p w14:paraId="1781166D" w14:textId="77777777" w:rsidR="00717C37" w:rsidRPr="004D0900" w:rsidRDefault="00717C37" w:rsidP="00717C37">
            <w:pPr>
              <w:jc w:val="right"/>
              <w:rPr>
                <w:sz w:val="22"/>
                <w:szCs w:val="22"/>
              </w:rPr>
            </w:pPr>
            <w:r w:rsidRPr="004D0900">
              <w:rPr>
                <w:sz w:val="22"/>
                <w:szCs w:val="22"/>
              </w:rPr>
              <w:t>-4,9</w:t>
            </w:r>
          </w:p>
        </w:tc>
      </w:tr>
      <w:tr w:rsidR="00717C37" w:rsidRPr="004D0900" w14:paraId="249C73EF" w14:textId="77777777" w:rsidTr="006379BF">
        <w:trPr>
          <w:trHeight w:val="236"/>
        </w:trPr>
        <w:tc>
          <w:tcPr>
            <w:tcW w:w="582" w:type="dxa"/>
            <w:shd w:val="clear" w:color="auto" w:fill="C6D9F1" w:themeFill="text2" w:themeFillTint="33"/>
            <w:vAlign w:val="center"/>
            <w:hideMark/>
          </w:tcPr>
          <w:p w14:paraId="720578FE" w14:textId="77777777" w:rsidR="00717C37" w:rsidRPr="004D0900" w:rsidRDefault="00717C37" w:rsidP="00717C37">
            <w:pPr>
              <w:jc w:val="center"/>
              <w:rPr>
                <w:sz w:val="22"/>
                <w:szCs w:val="22"/>
              </w:rPr>
            </w:pPr>
            <w:r w:rsidRPr="004D0900">
              <w:rPr>
                <w:sz w:val="22"/>
                <w:szCs w:val="22"/>
              </w:rPr>
              <w:t>16</w:t>
            </w:r>
          </w:p>
        </w:tc>
        <w:tc>
          <w:tcPr>
            <w:tcW w:w="9639" w:type="dxa"/>
            <w:gridSpan w:val="4"/>
            <w:shd w:val="clear" w:color="auto" w:fill="C6D9F1" w:themeFill="text2" w:themeFillTint="33"/>
            <w:hideMark/>
          </w:tcPr>
          <w:p w14:paraId="56FF8BA1" w14:textId="77777777" w:rsidR="00717C37" w:rsidRPr="004D0900" w:rsidRDefault="00717C37" w:rsidP="00717C37">
            <w:pPr>
              <w:rPr>
                <w:b/>
                <w:bCs/>
                <w:sz w:val="22"/>
                <w:szCs w:val="22"/>
              </w:rPr>
            </w:pPr>
            <w:r>
              <w:rPr>
                <w:b/>
                <w:bCs/>
                <w:sz w:val="22"/>
                <w:szCs w:val="22"/>
              </w:rPr>
              <w:t>«</w:t>
            </w:r>
            <w:r w:rsidRPr="004D0900">
              <w:rPr>
                <w:b/>
                <w:bCs/>
                <w:sz w:val="22"/>
                <w:szCs w:val="22"/>
              </w:rPr>
              <w:t xml:space="preserve">Развитие культуры и искусства в муниципальном образовании </w:t>
            </w:r>
            <w:r>
              <w:rPr>
                <w:b/>
                <w:bCs/>
                <w:sz w:val="22"/>
                <w:szCs w:val="22"/>
              </w:rPr>
              <w:t>«</w:t>
            </w:r>
            <w:r w:rsidRPr="004D0900">
              <w:rPr>
                <w:b/>
                <w:bCs/>
                <w:sz w:val="22"/>
                <w:szCs w:val="22"/>
              </w:rPr>
              <w:t>город Оренбург</w:t>
            </w:r>
            <w:r>
              <w:rPr>
                <w:b/>
                <w:bCs/>
                <w:sz w:val="22"/>
                <w:szCs w:val="22"/>
              </w:rPr>
              <w:t>»</w:t>
            </w:r>
          </w:p>
        </w:tc>
      </w:tr>
      <w:tr w:rsidR="00717C37" w:rsidRPr="004D0900" w14:paraId="3C7D1654" w14:textId="77777777" w:rsidTr="006379BF">
        <w:trPr>
          <w:trHeight w:val="253"/>
        </w:trPr>
        <w:tc>
          <w:tcPr>
            <w:tcW w:w="582" w:type="dxa"/>
            <w:shd w:val="clear" w:color="auto" w:fill="auto"/>
            <w:vAlign w:val="center"/>
            <w:hideMark/>
          </w:tcPr>
          <w:p w14:paraId="21186680" w14:textId="77777777" w:rsidR="00717C37" w:rsidRPr="004D0900" w:rsidRDefault="00717C37" w:rsidP="00717C37">
            <w:pPr>
              <w:jc w:val="center"/>
              <w:rPr>
                <w:sz w:val="22"/>
                <w:szCs w:val="22"/>
              </w:rPr>
            </w:pPr>
          </w:p>
        </w:tc>
        <w:tc>
          <w:tcPr>
            <w:tcW w:w="5387" w:type="dxa"/>
            <w:shd w:val="clear" w:color="auto" w:fill="auto"/>
            <w:noWrap/>
            <w:vAlign w:val="bottom"/>
            <w:hideMark/>
          </w:tcPr>
          <w:p w14:paraId="40210BB3"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4ECAABA4" w14:textId="77777777" w:rsidR="00717C37" w:rsidRPr="004D0900" w:rsidRDefault="00717C37" w:rsidP="00717C37">
            <w:pPr>
              <w:jc w:val="right"/>
              <w:rPr>
                <w:sz w:val="22"/>
                <w:szCs w:val="22"/>
              </w:rPr>
            </w:pPr>
            <w:r w:rsidRPr="004D0900">
              <w:rPr>
                <w:sz w:val="22"/>
                <w:szCs w:val="22"/>
              </w:rPr>
              <w:t>501 777,1</w:t>
            </w:r>
          </w:p>
        </w:tc>
        <w:tc>
          <w:tcPr>
            <w:tcW w:w="1417" w:type="dxa"/>
            <w:shd w:val="clear" w:color="000000" w:fill="FFFFFF"/>
            <w:noWrap/>
            <w:vAlign w:val="center"/>
            <w:hideMark/>
          </w:tcPr>
          <w:p w14:paraId="502795B5" w14:textId="77777777" w:rsidR="00717C37" w:rsidRPr="004D0900" w:rsidRDefault="00717C37" w:rsidP="00717C37">
            <w:pPr>
              <w:jc w:val="right"/>
              <w:rPr>
                <w:sz w:val="22"/>
                <w:szCs w:val="22"/>
              </w:rPr>
            </w:pPr>
            <w:r w:rsidRPr="004D0900">
              <w:rPr>
                <w:sz w:val="22"/>
                <w:szCs w:val="22"/>
              </w:rPr>
              <w:t>464 835,1</w:t>
            </w:r>
          </w:p>
        </w:tc>
        <w:tc>
          <w:tcPr>
            <w:tcW w:w="1417" w:type="dxa"/>
            <w:shd w:val="clear" w:color="000000" w:fill="FFFFFF"/>
            <w:noWrap/>
            <w:vAlign w:val="center"/>
            <w:hideMark/>
          </w:tcPr>
          <w:p w14:paraId="19A72682" w14:textId="77777777" w:rsidR="00717C37" w:rsidRPr="004D0900" w:rsidRDefault="00717C37" w:rsidP="00717C37">
            <w:pPr>
              <w:jc w:val="right"/>
              <w:rPr>
                <w:sz w:val="22"/>
                <w:szCs w:val="22"/>
              </w:rPr>
            </w:pPr>
            <w:r w:rsidRPr="004D0900">
              <w:rPr>
                <w:sz w:val="22"/>
                <w:szCs w:val="22"/>
              </w:rPr>
              <w:t>535 482,5</w:t>
            </w:r>
          </w:p>
        </w:tc>
      </w:tr>
      <w:tr w:rsidR="00717C37" w:rsidRPr="004D0900" w14:paraId="25237E95" w14:textId="77777777" w:rsidTr="006379BF">
        <w:trPr>
          <w:trHeight w:val="480"/>
        </w:trPr>
        <w:tc>
          <w:tcPr>
            <w:tcW w:w="582" w:type="dxa"/>
            <w:shd w:val="clear" w:color="auto" w:fill="auto"/>
            <w:vAlign w:val="center"/>
            <w:hideMark/>
          </w:tcPr>
          <w:p w14:paraId="25CE6AD6" w14:textId="77777777" w:rsidR="00717C37" w:rsidRPr="004D0900" w:rsidRDefault="00717C37" w:rsidP="00717C37">
            <w:pPr>
              <w:jc w:val="center"/>
              <w:rPr>
                <w:sz w:val="22"/>
                <w:szCs w:val="22"/>
              </w:rPr>
            </w:pPr>
          </w:p>
        </w:tc>
        <w:tc>
          <w:tcPr>
            <w:tcW w:w="5387" w:type="dxa"/>
            <w:shd w:val="clear" w:color="auto" w:fill="auto"/>
            <w:noWrap/>
            <w:vAlign w:val="bottom"/>
            <w:hideMark/>
          </w:tcPr>
          <w:p w14:paraId="7AE550CE"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4A59F076" w14:textId="77777777" w:rsidR="00717C37" w:rsidRPr="004D0900" w:rsidRDefault="00717C37" w:rsidP="00717C37">
            <w:pPr>
              <w:jc w:val="right"/>
              <w:rPr>
                <w:sz w:val="22"/>
                <w:szCs w:val="22"/>
              </w:rPr>
            </w:pPr>
            <w:r w:rsidRPr="004D0900">
              <w:rPr>
                <w:sz w:val="22"/>
                <w:szCs w:val="22"/>
              </w:rPr>
              <w:t>616 205,8</w:t>
            </w:r>
          </w:p>
        </w:tc>
        <w:tc>
          <w:tcPr>
            <w:tcW w:w="1417" w:type="dxa"/>
            <w:shd w:val="clear" w:color="000000" w:fill="FFFFFF"/>
            <w:noWrap/>
            <w:vAlign w:val="center"/>
            <w:hideMark/>
          </w:tcPr>
          <w:p w14:paraId="776AC1FF" w14:textId="77777777" w:rsidR="00717C37" w:rsidRPr="004D0900" w:rsidRDefault="00717C37" w:rsidP="00717C37">
            <w:pPr>
              <w:jc w:val="right"/>
              <w:rPr>
                <w:sz w:val="22"/>
                <w:szCs w:val="22"/>
              </w:rPr>
            </w:pPr>
            <w:r w:rsidRPr="004D0900">
              <w:rPr>
                <w:sz w:val="22"/>
                <w:szCs w:val="22"/>
              </w:rPr>
              <w:t>529 555,7</w:t>
            </w:r>
          </w:p>
        </w:tc>
        <w:tc>
          <w:tcPr>
            <w:tcW w:w="1417" w:type="dxa"/>
            <w:shd w:val="clear" w:color="000000" w:fill="FFFFFF"/>
            <w:noWrap/>
            <w:vAlign w:val="center"/>
            <w:hideMark/>
          </w:tcPr>
          <w:p w14:paraId="55A13963" w14:textId="77777777" w:rsidR="00717C37" w:rsidRPr="004D0900" w:rsidRDefault="00717C37" w:rsidP="00717C37">
            <w:pPr>
              <w:jc w:val="right"/>
              <w:rPr>
                <w:sz w:val="22"/>
                <w:szCs w:val="22"/>
              </w:rPr>
            </w:pPr>
            <w:r w:rsidRPr="004D0900">
              <w:rPr>
                <w:sz w:val="22"/>
                <w:szCs w:val="22"/>
              </w:rPr>
              <w:t>537 620,8</w:t>
            </w:r>
          </w:p>
        </w:tc>
      </w:tr>
      <w:tr w:rsidR="00717C37" w:rsidRPr="004D0900" w14:paraId="7917757E" w14:textId="77777777" w:rsidTr="006379BF">
        <w:trPr>
          <w:trHeight w:val="152"/>
        </w:trPr>
        <w:tc>
          <w:tcPr>
            <w:tcW w:w="582" w:type="dxa"/>
            <w:shd w:val="clear" w:color="auto" w:fill="auto"/>
            <w:vAlign w:val="center"/>
            <w:hideMark/>
          </w:tcPr>
          <w:p w14:paraId="5DBBD805" w14:textId="77777777" w:rsidR="00717C37" w:rsidRPr="00827BFF" w:rsidRDefault="00717C37" w:rsidP="00717C37">
            <w:pPr>
              <w:jc w:val="center"/>
              <w:rPr>
                <w:sz w:val="22"/>
                <w:szCs w:val="22"/>
              </w:rPr>
            </w:pPr>
          </w:p>
        </w:tc>
        <w:tc>
          <w:tcPr>
            <w:tcW w:w="5387" w:type="dxa"/>
            <w:shd w:val="clear" w:color="auto" w:fill="auto"/>
            <w:hideMark/>
          </w:tcPr>
          <w:p w14:paraId="0A5B1302" w14:textId="77777777" w:rsidR="00717C37" w:rsidRPr="004D0900" w:rsidRDefault="00717C37" w:rsidP="00717C37">
            <w:pPr>
              <w:jc w:val="right"/>
              <w:rPr>
                <w:i/>
                <w:iCs/>
                <w:sz w:val="22"/>
                <w:szCs w:val="22"/>
              </w:rPr>
            </w:pPr>
            <w:proofErr w:type="spellStart"/>
            <w:r w:rsidRPr="004D0900">
              <w:rPr>
                <w:i/>
                <w:iCs/>
                <w:sz w:val="22"/>
                <w:szCs w:val="22"/>
              </w:rPr>
              <w:t>УКиИ</w:t>
            </w:r>
            <w:proofErr w:type="spellEnd"/>
          </w:p>
        </w:tc>
        <w:tc>
          <w:tcPr>
            <w:tcW w:w="1418" w:type="dxa"/>
            <w:shd w:val="clear" w:color="000000" w:fill="FFFFFF"/>
            <w:noWrap/>
            <w:vAlign w:val="center"/>
            <w:hideMark/>
          </w:tcPr>
          <w:p w14:paraId="62F4E960" w14:textId="77777777" w:rsidR="00717C37" w:rsidRPr="004D0900" w:rsidRDefault="00717C37" w:rsidP="00717C37">
            <w:pPr>
              <w:jc w:val="right"/>
              <w:rPr>
                <w:i/>
                <w:iCs/>
                <w:sz w:val="22"/>
                <w:szCs w:val="22"/>
              </w:rPr>
            </w:pPr>
            <w:r w:rsidRPr="004D0900">
              <w:rPr>
                <w:i/>
                <w:iCs/>
                <w:sz w:val="22"/>
                <w:szCs w:val="22"/>
              </w:rPr>
              <w:t>597 214,8</w:t>
            </w:r>
          </w:p>
        </w:tc>
        <w:tc>
          <w:tcPr>
            <w:tcW w:w="1417" w:type="dxa"/>
            <w:shd w:val="clear" w:color="000000" w:fill="FFFFFF"/>
            <w:noWrap/>
            <w:vAlign w:val="center"/>
            <w:hideMark/>
          </w:tcPr>
          <w:p w14:paraId="68A9E3CF" w14:textId="77777777" w:rsidR="00717C37" w:rsidRPr="004D0900" w:rsidRDefault="00717C37" w:rsidP="00717C37">
            <w:pPr>
              <w:jc w:val="right"/>
              <w:rPr>
                <w:i/>
                <w:iCs/>
                <w:sz w:val="22"/>
                <w:szCs w:val="22"/>
              </w:rPr>
            </w:pPr>
            <w:r w:rsidRPr="004D0900">
              <w:rPr>
                <w:i/>
                <w:iCs/>
                <w:sz w:val="22"/>
                <w:szCs w:val="22"/>
              </w:rPr>
              <w:t>510 503,2</w:t>
            </w:r>
          </w:p>
        </w:tc>
        <w:tc>
          <w:tcPr>
            <w:tcW w:w="1417" w:type="dxa"/>
            <w:shd w:val="clear" w:color="000000" w:fill="FFFFFF"/>
            <w:noWrap/>
            <w:vAlign w:val="center"/>
            <w:hideMark/>
          </w:tcPr>
          <w:p w14:paraId="58957788" w14:textId="77777777" w:rsidR="00717C37" w:rsidRPr="004D0900" w:rsidRDefault="00717C37" w:rsidP="00717C37">
            <w:pPr>
              <w:jc w:val="right"/>
              <w:rPr>
                <w:i/>
                <w:iCs/>
                <w:sz w:val="22"/>
                <w:szCs w:val="22"/>
              </w:rPr>
            </w:pPr>
            <w:r w:rsidRPr="004D0900">
              <w:rPr>
                <w:i/>
                <w:iCs/>
                <w:sz w:val="22"/>
                <w:szCs w:val="22"/>
              </w:rPr>
              <w:t>516 013,2</w:t>
            </w:r>
          </w:p>
        </w:tc>
      </w:tr>
      <w:tr w:rsidR="00717C37" w:rsidRPr="004D0900" w14:paraId="631C42DA" w14:textId="77777777" w:rsidTr="006379BF">
        <w:trPr>
          <w:trHeight w:val="45"/>
        </w:trPr>
        <w:tc>
          <w:tcPr>
            <w:tcW w:w="582" w:type="dxa"/>
            <w:shd w:val="clear" w:color="auto" w:fill="auto"/>
            <w:vAlign w:val="center"/>
            <w:hideMark/>
          </w:tcPr>
          <w:p w14:paraId="140361DB" w14:textId="77777777" w:rsidR="00717C37" w:rsidRPr="00827BFF" w:rsidRDefault="00717C37" w:rsidP="00717C37">
            <w:pPr>
              <w:jc w:val="center"/>
              <w:rPr>
                <w:sz w:val="22"/>
                <w:szCs w:val="22"/>
              </w:rPr>
            </w:pPr>
          </w:p>
        </w:tc>
        <w:tc>
          <w:tcPr>
            <w:tcW w:w="5387" w:type="dxa"/>
            <w:shd w:val="clear" w:color="auto" w:fill="auto"/>
            <w:hideMark/>
          </w:tcPr>
          <w:p w14:paraId="60CDC46E" w14:textId="77777777" w:rsidR="00717C37" w:rsidRPr="004D0900" w:rsidRDefault="00717C37" w:rsidP="00717C37">
            <w:pPr>
              <w:jc w:val="right"/>
              <w:rPr>
                <w:i/>
                <w:iCs/>
                <w:sz w:val="22"/>
                <w:szCs w:val="22"/>
              </w:rPr>
            </w:pPr>
            <w:r w:rsidRPr="004D0900">
              <w:rPr>
                <w:i/>
                <w:iCs/>
                <w:sz w:val="22"/>
                <w:szCs w:val="22"/>
              </w:rPr>
              <w:t>АСО</w:t>
            </w:r>
          </w:p>
        </w:tc>
        <w:tc>
          <w:tcPr>
            <w:tcW w:w="1418" w:type="dxa"/>
            <w:shd w:val="clear" w:color="000000" w:fill="FFFFFF"/>
            <w:noWrap/>
            <w:vAlign w:val="center"/>
            <w:hideMark/>
          </w:tcPr>
          <w:p w14:paraId="50F5A0CD" w14:textId="77777777" w:rsidR="00717C37" w:rsidRPr="004D0900" w:rsidRDefault="00717C37" w:rsidP="00717C37">
            <w:pPr>
              <w:jc w:val="right"/>
              <w:rPr>
                <w:i/>
                <w:iCs/>
                <w:sz w:val="22"/>
                <w:szCs w:val="22"/>
              </w:rPr>
            </w:pPr>
            <w:r w:rsidRPr="004D0900">
              <w:rPr>
                <w:i/>
                <w:iCs/>
                <w:sz w:val="22"/>
                <w:szCs w:val="22"/>
              </w:rPr>
              <w:t>441,0</w:t>
            </w:r>
          </w:p>
        </w:tc>
        <w:tc>
          <w:tcPr>
            <w:tcW w:w="1417" w:type="dxa"/>
            <w:shd w:val="clear" w:color="000000" w:fill="FFFFFF"/>
            <w:noWrap/>
            <w:vAlign w:val="center"/>
            <w:hideMark/>
          </w:tcPr>
          <w:p w14:paraId="7A26C770" w14:textId="77777777" w:rsidR="00717C37" w:rsidRPr="004D0900" w:rsidRDefault="00717C37" w:rsidP="00717C37">
            <w:pPr>
              <w:jc w:val="right"/>
              <w:rPr>
                <w:i/>
                <w:iCs/>
                <w:sz w:val="22"/>
                <w:szCs w:val="22"/>
              </w:rPr>
            </w:pPr>
            <w:r w:rsidRPr="004D0900">
              <w:rPr>
                <w:i/>
                <w:iCs/>
                <w:sz w:val="22"/>
                <w:szCs w:val="22"/>
              </w:rPr>
              <w:t>450,0</w:t>
            </w:r>
          </w:p>
        </w:tc>
        <w:tc>
          <w:tcPr>
            <w:tcW w:w="1417" w:type="dxa"/>
            <w:shd w:val="clear" w:color="000000" w:fill="FFFFFF"/>
            <w:noWrap/>
            <w:vAlign w:val="center"/>
            <w:hideMark/>
          </w:tcPr>
          <w:p w14:paraId="3CBE1444" w14:textId="77777777" w:rsidR="00717C37" w:rsidRPr="004D0900" w:rsidRDefault="00717C37" w:rsidP="00717C37">
            <w:pPr>
              <w:jc w:val="right"/>
              <w:rPr>
                <w:i/>
                <w:iCs/>
                <w:sz w:val="22"/>
                <w:szCs w:val="22"/>
              </w:rPr>
            </w:pPr>
            <w:r w:rsidRPr="004D0900">
              <w:rPr>
                <w:i/>
                <w:iCs/>
                <w:sz w:val="22"/>
                <w:szCs w:val="22"/>
              </w:rPr>
              <w:t>450,0</w:t>
            </w:r>
          </w:p>
        </w:tc>
      </w:tr>
      <w:tr w:rsidR="00717C37" w:rsidRPr="004D0900" w14:paraId="6AF98BB9" w14:textId="77777777" w:rsidTr="006379BF">
        <w:trPr>
          <w:trHeight w:val="45"/>
        </w:trPr>
        <w:tc>
          <w:tcPr>
            <w:tcW w:w="582" w:type="dxa"/>
            <w:shd w:val="clear" w:color="auto" w:fill="auto"/>
            <w:vAlign w:val="center"/>
            <w:hideMark/>
          </w:tcPr>
          <w:p w14:paraId="4E3D9058" w14:textId="77777777" w:rsidR="00717C37" w:rsidRPr="00827BFF" w:rsidRDefault="00717C37" w:rsidP="00717C37">
            <w:pPr>
              <w:jc w:val="center"/>
              <w:rPr>
                <w:sz w:val="22"/>
                <w:szCs w:val="22"/>
              </w:rPr>
            </w:pPr>
          </w:p>
        </w:tc>
        <w:tc>
          <w:tcPr>
            <w:tcW w:w="5387" w:type="dxa"/>
            <w:shd w:val="clear" w:color="auto" w:fill="auto"/>
            <w:hideMark/>
          </w:tcPr>
          <w:p w14:paraId="2AD75012" w14:textId="77777777" w:rsidR="00717C37" w:rsidRPr="004D0900" w:rsidRDefault="00717C37" w:rsidP="00717C37">
            <w:pPr>
              <w:jc w:val="right"/>
              <w:rPr>
                <w:i/>
                <w:iCs/>
                <w:sz w:val="22"/>
                <w:szCs w:val="22"/>
              </w:rPr>
            </w:pPr>
            <w:r w:rsidRPr="004D0900">
              <w:rPr>
                <w:i/>
                <w:iCs/>
                <w:sz w:val="22"/>
                <w:szCs w:val="22"/>
              </w:rPr>
              <w:t>АЮО</w:t>
            </w:r>
          </w:p>
        </w:tc>
        <w:tc>
          <w:tcPr>
            <w:tcW w:w="1418" w:type="dxa"/>
            <w:shd w:val="clear" w:color="000000" w:fill="FFFFFF"/>
            <w:noWrap/>
            <w:vAlign w:val="center"/>
            <w:hideMark/>
          </w:tcPr>
          <w:p w14:paraId="21277CB0" w14:textId="77777777" w:rsidR="00717C37" w:rsidRPr="004D0900" w:rsidRDefault="00717C37" w:rsidP="00717C37">
            <w:pPr>
              <w:jc w:val="right"/>
              <w:rPr>
                <w:i/>
                <w:iCs/>
                <w:sz w:val="22"/>
                <w:szCs w:val="22"/>
              </w:rPr>
            </w:pPr>
            <w:r w:rsidRPr="004D0900">
              <w:rPr>
                <w:i/>
                <w:iCs/>
                <w:sz w:val="22"/>
                <w:szCs w:val="22"/>
              </w:rPr>
              <w:t>1 050,0</w:t>
            </w:r>
          </w:p>
        </w:tc>
        <w:tc>
          <w:tcPr>
            <w:tcW w:w="1417" w:type="dxa"/>
            <w:shd w:val="clear" w:color="000000" w:fill="FFFFFF"/>
            <w:noWrap/>
            <w:vAlign w:val="center"/>
            <w:hideMark/>
          </w:tcPr>
          <w:p w14:paraId="02E71D9E" w14:textId="77777777" w:rsidR="00717C37" w:rsidRPr="004D0900" w:rsidRDefault="00717C37" w:rsidP="00717C37">
            <w:pPr>
              <w:jc w:val="right"/>
              <w:rPr>
                <w:i/>
                <w:iCs/>
                <w:sz w:val="22"/>
                <w:szCs w:val="22"/>
              </w:rPr>
            </w:pPr>
            <w:r w:rsidRPr="004D0900">
              <w:rPr>
                <w:i/>
                <w:iCs/>
                <w:sz w:val="22"/>
                <w:szCs w:val="22"/>
              </w:rPr>
              <w:t>1 102,5</w:t>
            </w:r>
          </w:p>
        </w:tc>
        <w:tc>
          <w:tcPr>
            <w:tcW w:w="1417" w:type="dxa"/>
            <w:shd w:val="clear" w:color="000000" w:fill="FFFFFF"/>
            <w:noWrap/>
            <w:vAlign w:val="center"/>
            <w:hideMark/>
          </w:tcPr>
          <w:p w14:paraId="7767FA48" w14:textId="77777777" w:rsidR="00717C37" w:rsidRPr="004D0900" w:rsidRDefault="00717C37" w:rsidP="00717C37">
            <w:pPr>
              <w:jc w:val="right"/>
              <w:rPr>
                <w:i/>
                <w:iCs/>
                <w:sz w:val="22"/>
                <w:szCs w:val="22"/>
              </w:rPr>
            </w:pPr>
            <w:r w:rsidRPr="004D0900">
              <w:rPr>
                <w:i/>
                <w:iCs/>
                <w:sz w:val="22"/>
                <w:szCs w:val="22"/>
              </w:rPr>
              <w:t>1 157,6</w:t>
            </w:r>
          </w:p>
        </w:tc>
      </w:tr>
      <w:tr w:rsidR="00717C37" w:rsidRPr="004D0900" w14:paraId="4305F060" w14:textId="77777777" w:rsidTr="006379BF">
        <w:trPr>
          <w:trHeight w:val="50"/>
        </w:trPr>
        <w:tc>
          <w:tcPr>
            <w:tcW w:w="582" w:type="dxa"/>
            <w:shd w:val="clear" w:color="auto" w:fill="auto"/>
            <w:vAlign w:val="center"/>
            <w:hideMark/>
          </w:tcPr>
          <w:p w14:paraId="02723AD0" w14:textId="77777777" w:rsidR="00717C37" w:rsidRPr="00827BFF" w:rsidRDefault="00717C37" w:rsidP="00717C37">
            <w:pPr>
              <w:jc w:val="center"/>
              <w:rPr>
                <w:sz w:val="22"/>
                <w:szCs w:val="22"/>
              </w:rPr>
            </w:pPr>
          </w:p>
        </w:tc>
        <w:tc>
          <w:tcPr>
            <w:tcW w:w="5387" w:type="dxa"/>
            <w:shd w:val="clear" w:color="auto" w:fill="auto"/>
            <w:hideMark/>
          </w:tcPr>
          <w:p w14:paraId="7346E1C0" w14:textId="77777777" w:rsidR="00717C37" w:rsidRPr="004D0900" w:rsidRDefault="00717C37" w:rsidP="00717C37">
            <w:pPr>
              <w:jc w:val="right"/>
              <w:rPr>
                <w:i/>
                <w:iCs/>
                <w:sz w:val="22"/>
                <w:szCs w:val="22"/>
              </w:rPr>
            </w:pPr>
            <w:r w:rsidRPr="004D0900">
              <w:rPr>
                <w:i/>
                <w:iCs/>
                <w:sz w:val="22"/>
                <w:szCs w:val="22"/>
              </w:rPr>
              <w:t>Администрация</w:t>
            </w:r>
          </w:p>
        </w:tc>
        <w:tc>
          <w:tcPr>
            <w:tcW w:w="1418" w:type="dxa"/>
            <w:shd w:val="clear" w:color="000000" w:fill="FFFFFF"/>
            <w:noWrap/>
            <w:vAlign w:val="center"/>
            <w:hideMark/>
          </w:tcPr>
          <w:p w14:paraId="014F78B2" w14:textId="77777777" w:rsidR="00717C37" w:rsidRPr="004D0900" w:rsidRDefault="00717C37" w:rsidP="00717C37">
            <w:pPr>
              <w:jc w:val="right"/>
              <w:rPr>
                <w:i/>
                <w:iCs/>
                <w:sz w:val="22"/>
                <w:szCs w:val="22"/>
              </w:rPr>
            </w:pPr>
            <w:r w:rsidRPr="004D0900">
              <w:rPr>
                <w:i/>
                <w:iCs/>
                <w:sz w:val="22"/>
                <w:szCs w:val="22"/>
              </w:rPr>
              <w:t>17 500,0</w:t>
            </w:r>
          </w:p>
        </w:tc>
        <w:tc>
          <w:tcPr>
            <w:tcW w:w="1417" w:type="dxa"/>
            <w:shd w:val="clear" w:color="000000" w:fill="FFFFFF"/>
            <w:noWrap/>
            <w:vAlign w:val="center"/>
            <w:hideMark/>
          </w:tcPr>
          <w:p w14:paraId="60D5E51B" w14:textId="77777777" w:rsidR="00717C37" w:rsidRPr="004D0900" w:rsidRDefault="00717C37" w:rsidP="00717C37">
            <w:pPr>
              <w:jc w:val="right"/>
              <w:rPr>
                <w:i/>
                <w:iCs/>
                <w:sz w:val="22"/>
                <w:szCs w:val="22"/>
              </w:rPr>
            </w:pPr>
            <w:r w:rsidRPr="004D0900">
              <w:rPr>
                <w:i/>
                <w:iCs/>
                <w:sz w:val="22"/>
                <w:szCs w:val="22"/>
              </w:rPr>
              <w:t>17 500,0</w:t>
            </w:r>
          </w:p>
        </w:tc>
        <w:tc>
          <w:tcPr>
            <w:tcW w:w="1417" w:type="dxa"/>
            <w:shd w:val="clear" w:color="000000" w:fill="FFFFFF"/>
            <w:noWrap/>
            <w:vAlign w:val="center"/>
            <w:hideMark/>
          </w:tcPr>
          <w:p w14:paraId="08C32F9B" w14:textId="77777777" w:rsidR="00717C37" w:rsidRPr="004D0900" w:rsidRDefault="00717C37" w:rsidP="00717C37">
            <w:pPr>
              <w:jc w:val="right"/>
              <w:rPr>
                <w:i/>
                <w:iCs/>
                <w:sz w:val="22"/>
                <w:szCs w:val="22"/>
              </w:rPr>
            </w:pPr>
            <w:r w:rsidRPr="004D0900">
              <w:rPr>
                <w:i/>
                <w:iCs/>
                <w:sz w:val="22"/>
                <w:szCs w:val="22"/>
              </w:rPr>
              <w:t>20 000,0</w:t>
            </w:r>
          </w:p>
        </w:tc>
      </w:tr>
      <w:tr w:rsidR="00717C37" w:rsidRPr="004D0900" w14:paraId="61B90A1F" w14:textId="77777777" w:rsidTr="006379BF">
        <w:trPr>
          <w:trHeight w:val="54"/>
        </w:trPr>
        <w:tc>
          <w:tcPr>
            <w:tcW w:w="582" w:type="dxa"/>
            <w:shd w:val="clear" w:color="auto" w:fill="auto"/>
            <w:vAlign w:val="center"/>
            <w:hideMark/>
          </w:tcPr>
          <w:p w14:paraId="55E36D03" w14:textId="77777777" w:rsidR="00717C37" w:rsidRPr="00827BFF" w:rsidRDefault="00717C37" w:rsidP="00717C37">
            <w:pPr>
              <w:jc w:val="center"/>
              <w:rPr>
                <w:sz w:val="22"/>
                <w:szCs w:val="22"/>
              </w:rPr>
            </w:pPr>
          </w:p>
        </w:tc>
        <w:tc>
          <w:tcPr>
            <w:tcW w:w="5387" w:type="dxa"/>
            <w:shd w:val="clear" w:color="auto" w:fill="auto"/>
            <w:hideMark/>
          </w:tcPr>
          <w:p w14:paraId="10D9F9A3"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154AAB1F" w14:textId="77777777" w:rsidR="00717C37" w:rsidRPr="004D0900" w:rsidRDefault="00717C37" w:rsidP="00717C37">
            <w:pPr>
              <w:jc w:val="right"/>
              <w:rPr>
                <w:sz w:val="22"/>
                <w:szCs w:val="22"/>
              </w:rPr>
            </w:pPr>
            <w:r w:rsidRPr="004D0900">
              <w:rPr>
                <w:sz w:val="22"/>
                <w:szCs w:val="22"/>
              </w:rPr>
              <w:t>114 428,7</w:t>
            </w:r>
          </w:p>
        </w:tc>
        <w:tc>
          <w:tcPr>
            <w:tcW w:w="1417" w:type="dxa"/>
            <w:shd w:val="clear" w:color="000000" w:fill="FFFFFF"/>
            <w:noWrap/>
            <w:vAlign w:val="center"/>
            <w:hideMark/>
          </w:tcPr>
          <w:p w14:paraId="6C9393FC" w14:textId="77777777" w:rsidR="00717C37" w:rsidRPr="004D0900" w:rsidRDefault="00717C37" w:rsidP="00717C37">
            <w:pPr>
              <w:jc w:val="right"/>
              <w:rPr>
                <w:sz w:val="22"/>
                <w:szCs w:val="22"/>
              </w:rPr>
            </w:pPr>
            <w:r w:rsidRPr="004D0900">
              <w:rPr>
                <w:sz w:val="22"/>
                <w:szCs w:val="22"/>
              </w:rPr>
              <w:t>64 720,6</w:t>
            </w:r>
          </w:p>
        </w:tc>
        <w:tc>
          <w:tcPr>
            <w:tcW w:w="1417" w:type="dxa"/>
            <w:shd w:val="clear" w:color="000000" w:fill="FFFFFF"/>
            <w:noWrap/>
            <w:vAlign w:val="center"/>
            <w:hideMark/>
          </w:tcPr>
          <w:p w14:paraId="74A10E93" w14:textId="77777777" w:rsidR="00717C37" w:rsidRPr="004D0900" w:rsidRDefault="00717C37" w:rsidP="00717C37">
            <w:pPr>
              <w:jc w:val="right"/>
              <w:rPr>
                <w:sz w:val="22"/>
                <w:szCs w:val="22"/>
              </w:rPr>
            </w:pPr>
            <w:r w:rsidRPr="004D0900">
              <w:rPr>
                <w:sz w:val="22"/>
                <w:szCs w:val="22"/>
              </w:rPr>
              <w:t>2 138,3</w:t>
            </w:r>
          </w:p>
        </w:tc>
      </w:tr>
      <w:tr w:rsidR="00717C37" w:rsidRPr="004D0900" w14:paraId="4BCEF721" w14:textId="77777777" w:rsidTr="006379BF">
        <w:trPr>
          <w:trHeight w:val="72"/>
        </w:trPr>
        <w:tc>
          <w:tcPr>
            <w:tcW w:w="582" w:type="dxa"/>
            <w:shd w:val="clear" w:color="auto" w:fill="auto"/>
            <w:vAlign w:val="center"/>
            <w:hideMark/>
          </w:tcPr>
          <w:p w14:paraId="12C636AF" w14:textId="77777777" w:rsidR="00717C37" w:rsidRPr="00827BFF" w:rsidRDefault="00717C37" w:rsidP="00717C37">
            <w:pPr>
              <w:jc w:val="center"/>
              <w:rPr>
                <w:sz w:val="22"/>
                <w:szCs w:val="22"/>
              </w:rPr>
            </w:pPr>
          </w:p>
        </w:tc>
        <w:tc>
          <w:tcPr>
            <w:tcW w:w="5387" w:type="dxa"/>
            <w:shd w:val="clear" w:color="auto" w:fill="auto"/>
            <w:noWrap/>
            <w:vAlign w:val="bottom"/>
            <w:hideMark/>
          </w:tcPr>
          <w:p w14:paraId="592C8EDF"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1D71DCCD" w14:textId="77777777" w:rsidR="00717C37" w:rsidRPr="004D0900" w:rsidRDefault="00717C37" w:rsidP="00717C37">
            <w:pPr>
              <w:jc w:val="right"/>
              <w:rPr>
                <w:sz w:val="22"/>
                <w:szCs w:val="22"/>
              </w:rPr>
            </w:pPr>
            <w:r w:rsidRPr="004D0900">
              <w:rPr>
                <w:sz w:val="22"/>
                <w:szCs w:val="22"/>
              </w:rPr>
              <w:t>22,8</w:t>
            </w:r>
          </w:p>
        </w:tc>
        <w:tc>
          <w:tcPr>
            <w:tcW w:w="1417" w:type="dxa"/>
            <w:shd w:val="clear" w:color="000000" w:fill="FFFFFF"/>
            <w:noWrap/>
            <w:vAlign w:val="center"/>
            <w:hideMark/>
          </w:tcPr>
          <w:p w14:paraId="34306B81" w14:textId="77777777" w:rsidR="00717C37" w:rsidRPr="004D0900" w:rsidRDefault="00717C37" w:rsidP="00717C37">
            <w:pPr>
              <w:jc w:val="right"/>
              <w:rPr>
                <w:sz w:val="22"/>
                <w:szCs w:val="22"/>
              </w:rPr>
            </w:pPr>
            <w:r w:rsidRPr="004D0900">
              <w:rPr>
                <w:sz w:val="22"/>
                <w:szCs w:val="22"/>
              </w:rPr>
              <w:t>13,9</w:t>
            </w:r>
          </w:p>
        </w:tc>
        <w:tc>
          <w:tcPr>
            <w:tcW w:w="1417" w:type="dxa"/>
            <w:shd w:val="clear" w:color="000000" w:fill="FFFFFF"/>
            <w:noWrap/>
            <w:vAlign w:val="center"/>
            <w:hideMark/>
          </w:tcPr>
          <w:p w14:paraId="40991532" w14:textId="77777777" w:rsidR="00717C37" w:rsidRPr="004D0900" w:rsidRDefault="00717C37" w:rsidP="00717C37">
            <w:pPr>
              <w:jc w:val="right"/>
              <w:rPr>
                <w:sz w:val="22"/>
                <w:szCs w:val="22"/>
              </w:rPr>
            </w:pPr>
            <w:r w:rsidRPr="004D0900">
              <w:rPr>
                <w:sz w:val="22"/>
                <w:szCs w:val="22"/>
              </w:rPr>
              <w:t>0,4</w:t>
            </w:r>
          </w:p>
        </w:tc>
      </w:tr>
      <w:tr w:rsidR="00717C37" w:rsidRPr="004D0900" w14:paraId="79200B8C" w14:textId="77777777" w:rsidTr="006379BF">
        <w:trPr>
          <w:trHeight w:val="480"/>
        </w:trPr>
        <w:tc>
          <w:tcPr>
            <w:tcW w:w="582" w:type="dxa"/>
            <w:shd w:val="clear" w:color="auto" w:fill="C6D9F1" w:themeFill="text2" w:themeFillTint="33"/>
            <w:vAlign w:val="center"/>
            <w:hideMark/>
          </w:tcPr>
          <w:p w14:paraId="5DEB9044" w14:textId="77777777" w:rsidR="00717C37" w:rsidRPr="004D0900" w:rsidRDefault="00717C37" w:rsidP="00717C37">
            <w:pPr>
              <w:jc w:val="center"/>
              <w:rPr>
                <w:sz w:val="22"/>
                <w:szCs w:val="22"/>
              </w:rPr>
            </w:pPr>
            <w:r w:rsidRPr="004D0900">
              <w:rPr>
                <w:sz w:val="22"/>
                <w:szCs w:val="22"/>
              </w:rPr>
              <w:t>17</w:t>
            </w:r>
          </w:p>
        </w:tc>
        <w:tc>
          <w:tcPr>
            <w:tcW w:w="9639" w:type="dxa"/>
            <w:gridSpan w:val="4"/>
            <w:shd w:val="clear" w:color="auto" w:fill="C6D9F1" w:themeFill="text2" w:themeFillTint="33"/>
            <w:hideMark/>
          </w:tcPr>
          <w:p w14:paraId="310A7465" w14:textId="16255EA3" w:rsidR="00717C37" w:rsidRPr="004D0900" w:rsidRDefault="00717C37" w:rsidP="00DA18E3">
            <w:pPr>
              <w:jc w:val="both"/>
              <w:rPr>
                <w:b/>
                <w:bCs/>
                <w:sz w:val="22"/>
                <w:szCs w:val="22"/>
              </w:rPr>
            </w:pPr>
            <w:r>
              <w:rPr>
                <w:b/>
                <w:bCs/>
                <w:sz w:val="22"/>
                <w:szCs w:val="22"/>
              </w:rPr>
              <w:t>«</w:t>
            </w:r>
            <w:r w:rsidRPr="004D0900">
              <w:rPr>
                <w:b/>
                <w:bCs/>
                <w:sz w:val="22"/>
                <w:szCs w:val="22"/>
              </w:rPr>
              <w:t xml:space="preserve">Обеспечение мероприятий в области гражданской обороны, защиты населения и территории от чрезвычайных ситуаций, пожарной безопасности и безопасности людей на водных </w:t>
            </w:r>
            <w:r w:rsidR="00F90008" w:rsidRPr="004D0900">
              <w:rPr>
                <w:b/>
                <w:bCs/>
                <w:sz w:val="22"/>
                <w:szCs w:val="22"/>
              </w:rPr>
              <w:t>объектах в</w:t>
            </w:r>
            <w:r w:rsidRPr="004D0900">
              <w:rPr>
                <w:b/>
                <w:bCs/>
                <w:sz w:val="22"/>
                <w:szCs w:val="22"/>
              </w:rPr>
              <w:t xml:space="preserve"> муниципальном образовании «город Оренбург»</w:t>
            </w:r>
          </w:p>
        </w:tc>
      </w:tr>
      <w:tr w:rsidR="00717C37" w:rsidRPr="004D0900" w14:paraId="2C290CCD" w14:textId="77777777" w:rsidTr="006379BF">
        <w:trPr>
          <w:trHeight w:val="175"/>
        </w:trPr>
        <w:tc>
          <w:tcPr>
            <w:tcW w:w="582" w:type="dxa"/>
            <w:shd w:val="clear" w:color="auto" w:fill="auto"/>
            <w:vAlign w:val="center"/>
            <w:hideMark/>
          </w:tcPr>
          <w:p w14:paraId="5D67F74A" w14:textId="77777777" w:rsidR="00717C37" w:rsidRPr="004D0900" w:rsidRDefault="00717C37" w:rsidP="00717C37">
            <w:pPr>
              <w:jc w:val="center"/>
              <w:rPr>
                <w:sz w:val="22"/>
                <w:szCs w:val="22"/>
              </w:rPr>
            </w:pPr>
          </w:p>
        </w:tc>
        <w:tc>
          <w:tcPr>
            <w:tcW w:w="5387" w:type="dxa"/>
            <w:shd w:val="clear" w:color="auto" w:fill="auto"/>
            <w:noWrap/>
            <w:vAlign w:val="bottom"/>
            <w:hideMark/>
          </w:tcPr>
          <w:p w14:paraId="7886AE6B"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61DE2539" w14:textId="77777777" w:rsidR="00717C37" w:rsidRPr="004D0900" w:rsidRDefault="00717C37" w:rsidP="00717C37">
            <w:pPr>
              <w:jc w:val="right"/>
              <w:rPr>
                <w:sz w:val="22"/>
                <w:szCs w:val="22"/>
              </w:rPr>
            </w:pPr>
            <w:r w:rsidRPr="004D0900">
              <w:rPr>
                <w:sz w:val="22"/>
                <w:szCs w:val="22"/>
              </w:rPr>
              <w:t>60 464,0</w:t>
            </w:r>
          </w:p>
        </w:tc>
        <w:tc>
          <w:tcPr>
            <w:tcW w:w="1417" w:type="dxa"/>
            <w:shd w:val="clear" w:color="000000" w:fill="FFFFFF"/>
            <w:noWrap/>
            <w:vAlign w:val="center"/>
            <w:hideMark/>
          </w:tcPr>
          <w:p w14:paraId="2246DA58" w14:textId="77777777" w:rsidR="00717C37" w:rsidRPr="004D0900" w:rsidRDefault="00717C37" w:rsidP="00717C37">
            <w:pPr>
              <w:jc w:val="right"/>
              <w:rPr>
                <w:sz w:val="22"/>
                <w:szCs w:val="22"/>
              </w:rPr>
            </w:pPr>
            <w:r w:rsidRPr="004D0900">
              <w:rPr>
                <w:sz w:val="22"/>
                <w:szCs w:val="22"/>
              </w:rPr>
              <w:t>58 170,0</w:t>
            </w:r>
          </w:p>
        </w:tc>
        <w:tc>
          <w:tcPr>
            <w:tcW w:w="1417" w:type="dxa"/>
            <w:shd w:val="clear" w:color="000000" w:fill="FFFFFF"/>
            <w:noWrap/>
            <w:vAlign w:val="center"/>
            <w:hideMark/>
          </w:tcPr>
          <w:p w14:paraId="13332542" w14:textId="77777777" w:rsidR="00717C37" w:rsidRPr="004D0900" w:rsidRDefault="00717C37" w:rsidP="00717C37">
            <w:pPr>
              <w:jc w:val="right"/>
              <w:rPr>
                <w:sz w:val="22"/>
                <w:szCs w:val="22"/>
              </w:rPr>
            </w:pPr>
            <w:r w:rsidRPr="004D0900">
              <w:rPr>
                <w:sz w:val="22"/>
                <w:szCs w:val="22"/>
              </w:rPr>
              <w:t>61 093,3</w:t>
            </w:r>
          </w:p>
        </w:tc>
      </w:tr>
      <w:tr w:rsidR="00717C37" w:rsidRPr="004D0900" w14:paraId="09AAA489" w14:textId="77777777" w:rsidTr="006379BF">
        <w:trPr>
          <w:trHeight w:val="480"/>
        </w:trPr>
        <w:tc>
          <w:tcPr>
            <w:tcW w:w="582" w:type="dxa"/>
            <w:shd w:val="clear" w:color="auto" w:fill="auto"/>
            <w:vAlign w:val="center"/>
            <w:hideMark/>
          </w:tcPr>
          <w:p w14:paraId="3DDCD450" w14:textId="77777777" w:rsidR="00717C37" w:rsidRPr="004D0900" w:rsidRDefault="00717C37" w:rsidP="00717C37">
            <w:pPr>
              <w:jc w:val="center"/>
              <w:rPr>
                <w:sz w:val="22"/>
                <w:szCs w:val="22"/>
              </w:rPr>
            </w:pPr>
          </w:p>
        </w:tc>
        <w:tc>
          <w:tcPr>
            <w:tcW w:w="5387" w:type="dxa"/>
            <w:shd w:val="clear" w:color="auto" w:fill="auto"/>
            <w:noWrap/>
            <w:vAlign w:val="bottom"/>
            <w:hideMark/>
          </w:tcPr>
          <w:p w14:paraId="5BC9D19C"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687B31A0" w14:textId="77777777" w:rsidR="00717C37" w:rsidRPr="004D0900" w:rsidRDefault="00717C37" w:rsidP="00717C37">
            <w:pPr>
              <w:jc w:val="right"/>
              <w:rPr>
                <w:sz w:val="22"/>
                <w:szCs w:val="22"/>
              </w:rPr>
            </w:pPr>
            <w:r w:rsidRPr="004D0900">
              <w:rPr>
                <w:sz w:val="22"/>
                <w:szCs w:val="22"/>
              </w:rPr>
              <w:t>68 898,1</w:t>
            </w:r>
          </w:p>
        </w:tc>
        <w:tc>
          <w:tcPr>
            <w:tcW w:w="1417" w:type="dxa"/>
            <w:shd w:val="clear" w:color="000000" w:fill="FFFFFF"/>
            <w:noWrap/>
            <w:vAlign w:val="center"/>
            <w:hideMark/>
          </w:tcPr>
          <w:p w14:paraId="592BACCD" w14:textId="77777777" w:rsidR="00717C37" w:rsidRPr="004D0900" w:rsidRDefault="00717C37" w:rsidP="00717C37">
            <w:pPr>
              <w:jc w:val="right"/>
              <w:rPr>
                <w:sz w:val="22"/>
                <w:szCs w:val="22"/>
              </w:rPr>
            </w:pPr>
            <w:r w:rsidRPr="004D0900">
              <w:rPr>
                <w:sz w:val="22"/>
                <w:szCs w:val="22"/>
              </w:rPr>
              <w:t>63 130,7</w:t>
            </w:r>
          </w:p>
        </w:tc>
        <w:tc>
          <w:tcPr>
            <w:tcW w:w="1417" w:type="dxa"/>
            <w:shd w:val="clear" w:color="000000" w:fill="FFFFFF"/>
            <w:noWrap/>
            <w:vAlign w:val="center"/>
            <w:hideMark/>
          </w:tcPr>
          <w:p w14:paraId="7B9120F7" w14:textId="77777777" w:rsidR="00717C37" w:rsidRPr="004D0900" w:rsidRDefault="00717C37" w:rsidP="00717C37">
            <w:pPr>
              <w:jc w:val="right"/>
              <w:rPr>
                <w:sz w:val="22"/>
                <w:szCs w:val="22"/>
              </w:rPr>
            </w:pPr>
            <w:r w:rsidRPr="004D0900">
              <w:rPr>
                <w:sz w:val="22"/>
                <w:szCs w:val="22"/>
              </w:rPr>
              <w:t>64 155,8</w:t>
            </w:r>
          </w:p>
        </w:tc>
      </w:tr>
      <w:tr w:rsidR="00717C37" w:rsidRPr="004D0900" w14:paraId="097F1F23" w14:textId="77777777" w:rsidTr="006379BF">
        <w:trPr>
          <w:trHeight w:val="88"/>
        </w:trPr>
        <w:tc>
          <w:tcPr>
            <w:tcW w:w="582" w:type="dxa"/>
            <w:shd w:val="clear" w:color="auto" w:fill="auto"/>
            <w:vAlign w:val="center"/>
            <w:hideMark/>
          </w:tcPr>
          <w:p w14:paraId="7276D889" w14:textId="77777777" w:rsidR="00717C37" w:rsidRPr="00827BFF" w:rsidRDefault="00717C37" w:rsidP="00717C37">
            <w:pPr>
              <w:jc w:val="center"/>
              <w:rPr>
                <w:sz w:val="22"/>
                <w:szCs w:val="22"/>
              </w:rPr>
            </w:pPr>
          </w:p>
        </w:tc>
        <w:tc>
          <w:tcPr>
            <w:tcW w:w="5387" w:type="dxa"/>
            <w:shd w:val="clear" w:color="auto" w:fill="auto"/>
            <w:hideMark/>
          </w:tcPr>
          <w:p w14:paraId="545DE585" w14:textId="77777777" w:rsidR="00717C37" w:rsidRPr="004D0900" w:rsidRDefault="00717C37" w:rsidP="00717C37">
            <w:pPr>
              <w:jc w:val="right"/>
              <w:rPr>
                <w:i/>
                <w:iCs/>
                <w:sz w:val="22"/>
                <w:szCs w:val="22"/>
              </w:rPr>
            </w:pPr>
            <w:proofErr w:type="spellStart"/>
            <w:r w:rsidRPr="004D0900">
              <w:rPr>
                <w:i/>
                <w:iCs/>
                <w:sz w:val="22"/>
                <w:szCs w:val="22"/>
              </w:rPr>
              <w:t>УГ</w:t>
            </w:r>
            <w:r w:rsidR="00847C37">
              <w:rPr>
                <w:i/>
                <w:iCs/>
                <w:sz w:val="22"/>
                <w:szCs w:val="22"/>
              </w:rPr>
              <w:t>О</w:t>
            </w:r>
            <w:r w:rsidRPr="004D0900">
              <w:rPr>
                <w:i/>
                <w:iCs/>
                <w:sz w:val="22"/>
                <w:szCs w:val="22"/>
              </w:rPr>
              <w:t>ЧСиПБ</w:t>
            </w:r>
            <w:proofErr w:type="spellEnd"/>
          </w:p>
        </w:tc>
        <w:tc>
          <w:tcPr>
            <w:tcW w:w="1418" w:type="dxa"/>
            <w:shd w:val="clear" w:color="000000" w:fill="FFFFFF"/>
            <w:noWrap/>
            <w:vAlign w:val="center"/>
            <w:hideMark/>
          </w:tcPr>
          <w:p w14:paraId="313B12EF" w14:textId="77777777" w:rsidR="00717C37" w:rsidRPr="004D0900" w:rsidRDefault="00717C37" w:rsidP="00717C37">
            <w:pPr>
              <w:jc w:val="right"/>
              <w:rPr>
                <w:i/>
                <w:iCs/>
                <w:sz w:val="22"/>
                <w:szCs w:val="22"/>
              </w:rPr>
            </w:pPr>
            <w:r w:rsidRPr="004D0900">
              <w:rPr>
                <w:i/>
                <w:iCs/>
                <w:sz w:val="22"/>
                <w:szCs w:val="22"/>
              </w:rPr>
              <w:t>68 548,1</w:t>
            </w:r>
          </w:p>
        </w:tc>
        <w:tc>
          <w:tcPr>
            <w:tcW w:w="1417" w:type="dxa"/>
            <w:shd w:val="clear" w:color="000000" w:fill="FFFFFF"/>
            <w:noWrap/>
            <w:vAlign w:val="center"/>
            <w:hideMark/>
          </w:tcPr>
          <w:p w14:paraId="425218B7" w14:textId="77777777" w:rsidR="00717C37" w:rsidRPr="004D0900" w:rsidRDefault="00717C37" w:rsidP="00717C37">
            <w:pPr>
              <w:jc w:val="right"/>
              <w:rPr>
                <w:i/>
                <w:iCs/>
                <w:sz w:val="22"/>
                <w:szCs w:val="22"/>
              </w:rPr>
            </w:pPr>
            <w:r w:rsidRPr="004D0900">
              <w:rPr>
                <w:i/>
                <w:iCs/>
                <w:sz w:val="22"/>
                <w:szCs w:val="22"/>
              </w:rPr>
              <w:t>62 746,9</w:t>
            </w:r>
          </w:p>
        </w:tc>
        <w:tc>
          <w:tcPr>
            <w:tcW w:w="1417" w:type="dxa"/>
            <w:shd w:val="clear" w:color="000000" w:fill="FFFFFF"/>
            <w:noWrap/>
            <w:vAlign w:val="center"/>
            <w:hideMark/>
          </w:tcPr>
          <w:p w14:paraId="628AFFAB" w14:textId="77777777" w:rsidR="00717C37" w:rsidRPr="004D0900" w:rsidRDefault="00717C37" w:rsidP="00717C37">
            <w:pPr>
              <w:jc w:val="right"/>
              <w:rPr>
                <w:i/>
                <w:iCs/>
                <w:sz w:val="22"/>
                <w:szCs w:val="22"/>
              </w:rPr>
            </w:pPr>
            <w:r w:rsidRPr="004D0900">
              <w:rPr>
                <w:i/>
                <w:iCs/>
                <w:sz w:val="22"/>
                <w:szCs w:val="22"/>
              </w:rPr>
              <w:t>63 762,9</w:t>
            </w:r>
          </w:p>
        </w:tc>
      </w:tr>
      <w:tr w:rsidR="00717C37" w:rsidRPr="004D0900" w14:paraId="6C85213A" w14:textId="77777777" w:rsidTr="006379BF">
        <w:trPr>
          <w:trHeight w:val="91"/>
        </w:trPr>
        <w:tc>
          <w:tcPr>
            <w:tcW w:w="582" w:type="dxa"/>
            <w:shd w:val="clear" w:color="auto" w:fill="auto"/>
            <w:vAlign w:val="center"/>
            <w:hideMark/>
          </w:tcPr>
          <w:p w14:paraId="6CDA3749" w14:textId="77777777" w:rsidR="00717C37" w:rsidRPr="00827BFF" w:rsidRDefault="00717C37" w:rsidP="00717C37">
            <w:pPr>
              <w:jc w:val="center"/>
              <w:rPr>
                <w:sz w:val="22"/>
                <w:szCs w:val="22"/>
              </w:rPr>
            </w:pPr>
          </w:p>
        </w:tc>
        <w:tc>
          <w:tcPr>
            <w:tcW w:w="5387" w:type="dxa"/>
            <w:shd w:val="clear" w:color="auto" w:fill="auto"/>
            <w:hideMark/>
          </w:tcPr>
          <w:p w14:paraId="0A87E6DB" w14:textId="77777777" w:rsidR="00717C37" w:rsidRPr="004D0900" w:rsidRDefault="00717C37" w:rsidP="00717C37">
            <w:pPr>
              <w:jc w:val="right"/>
              <w:rPr>
                <w:i/>
                <w:iCs/>
                <w:sz w:val="22"/>
                <w:szCs w:val="22"/>
              </w:rPr>
            </w:pPr>
            <w:r w:rsidRPr="004D0900">
              <w:rPr>
                <w:i/>
                <w:iCs/>
                <w:sz w:val="22"/>
                <w:szCs w:val="22"/>
              </w:rPr>
              <w:t>АСО</w:t>
            </w:r>
          </w:p>
        </w:tc>
        <w:tc>
          <w:tcPr>
            <w:tcW w:w="1418" w:type="dxa"/>
            <w:shd w:val="clear" w:color="000000" w:fill="FFFFFF"/>
            <w:noWrap/>
            <w:vAlign w:val="center"/>
            <w:hideMark/>
          </w:tcPr>
          <w:p w14:paraId="1AB01270" w14:textId="77777777" w:rsidR="00717C37" w:rsidRPr="004D0900" w:rsidRDefault="00717C37" w:rsidP="00717C37">
            <w:pPr>
              <w:jc w:val="right"/>
              <w:rPr>
                <w:i/>
                <w:iCs/>
                <w:sz w:val="22"/>
                <w:szCs w:val="22"/>
              </w:rPr>
            </w:pPr>
            <w:r w:rsidRPr="004D0900">
              <w:rPr>
                <w:i/>
                <w:iCs/>
                <w:sz w:val="22"/>
                <w:szCs w:val="22"/>
              </w:rPr>
              <w:t>175,0</w:t>
            </w:r>
          </w:p>
        </w:tc>
        <w:tc>
          <w:tcPr>
            <w:tcW w:w="1417" w:type="dxa"/>
            <w:shd w:val="clear" w:color="000000" w:fill="FFFFFF"/>
            <w:noWrap/>
            <w:vAlign w:val="center"/>
            <w:hideMark/>
          </w:tcPr>
          <w:p w14:paraId="6FC012F9" w14:textId="77777777" w:rsidR="00717C37" w:rsidRPr="004D0900" w:rsidRDefault="00717C37" w:rsidP="00717C37">
            <w:pPr>
              <w:jc w:val="right"/>
              <w:rPr>
                <w:i/>
                <w:iCs/>
                <w:sz w:val="22"/>
                <w:szCs w:val="22"/>
              </w:rPr>
            </w:pPr>
            <w:r w:rsidRPr="004D0900">
              <w:rPr>
                <w:i/>
                <w:iCs/>
                <w:sz w:val="22"/>
                <w:szCs w:val="22"/>
              </w:rPr>
              <w:t>200,0</w:t>
            </w:r>
          </w:p>
        </w:tc>
        <w:tc>
          <w:tcPr>
            <w:tcW w:w="1417" w:type="dxa"/>
            <w:shd w:val="clear" w:color="000000" w:fill="FFFFFF"/>
            <w:noWrap/>
            <w:vAlign w:val="center"/>
            <w:hideMark/>
          </w:tcPr>
          <w:p w14:paraId="36A4D4D1" w14:textId="77777777" w:rsidR="00717C37" w:rsidRPr="004D0900" w:rsidRDefault="00717C37" w:rsidP="00717C37">
            <w:pPr>
              <w:jc w:val="right"/>
              <w:rPr>
                <w:i/>
                <w:iCs/>
                <w:sz w:val="22"/>
                <w:szCs w:val="22"/>
              </w:rPr>
            </w:pPr>
            <w:r w:rsidRPr="004D0900">
              <w:rPr>
                <w:i/>
                <w:iCs/>
                <w:sz w:val="22"/>
                <w:szCs w:val="22"/>
              </w:rPr>
              <w:t>200,0</w:t>
            </w:r>
          </w:p>
        </w:tc>
      </w:tr>
      <w:tr w:rsidR="00717C37" w:rsidRPr="004D0900" w14:paraId="36BE546C" w14:textId="77777777" w:rsidTr="006379BF">
        <w:trPr>
          <w:trHeight w:val="110"/>
        </w:trPr>
        <w:tc>
          <w:tcPr>
            <w:tcW w:w="582" w:type="dxa"/>
            <w:shd w:val="clear" w:color="auto" w:fill="auto"/>
            <w:vAlign w:val="center"/>
            <w:hideMark/>
          </w:tcPr>
          <w:p w14:paraId="4A589CF7" w14:textId="77777777" w:rsidR="00717C37" w:rsidRPr="00827BFF" w:rsidRDefault="00717C37" w:rsidP="00717C37">
            <w:pPr>
              <w:jc w:val="center"/>
              <w:rPr>
                <w:sz w:val="22"/>
                <w:szCs w:val="22"/>
              </w:rPr>
            </w:pPr>
          </w:p>
        </w:tc>
        <w:tc>
          <w:tcPr>
            <w:tcW w:w="5387" w:type="dxa"/>
            <w:shd w:val="clear" w:color="auto" w:fill="auto"/>
            <w:hideMark/>
          </w:tcPr>
          <w:p w14:paraId="448A82FA" w14:textId="77777777" w:rsidR="00717C37" w:rsidRPr="004D0900" w:rsidRDefault="00717C37" w:rsidP="00717C37">
            <w:pPr>
              <w:jc w:val="right"/>
              <w:rPr>
                <w:i/>
                <w:iCs/>
                <w:sz w:val="22"/>
                <w:szCs w:val="22"/>
              </w:rPr>
            </w:pPr>
            <w:r w:rsidRPr="004D0900">
              <w:rPr>
                <w:i/>
                <w:iCs/>
                <w:sz w:val="22"/>
                <w:szCs w:val="22"/>
              </w:rPr>
              <w:t>АЮО</w:t>
            </w:r>
          </w:p>
        </w:tc>
        <w:tc>
          <w:tcPr>
            <w:tcW w:w="1418" w:type="dxa"/>
            <w:shd w:val="clear" w:color="000000" w:fill="FFFFFF"/>
            <w:noWrap/>
            <w:vAlign w:val="center"/>
            <w:hideMark/>
          </w:tcPr>
          <w:p w14:paraId="10CF8318" w14:textId="77777777" w:rsidR="00717C37" w:rsidRPr="004D0900" w:rsidRDefault="00717C37" w:rsidP="00717C37">
            <w:pPr>
              <w:jc w:val="right"/>
              <w:rPr>
                <w:i/>
                <w:iCs/>
                <w:sz w:val="22"/>
                <w:szCs w:val="22"/>
              </w:rPr>
            </w:pPr>
            <w:r w:rsidRPr="004D0900">
              <w:rPr>
                <w:i/>
                <w:iCs/>
                <w:sz w:val="22"/>
                <w:szCs w:val="22"/>
              </w:rPr>
              <w:t>175,0</w:t>
            </w:r>
          </w:p>
        </w:tc>
        <w:tc>
          <w:tcPr>
            <w:tcW w:w="1417" w:type="dxa"/>
            <w:shd w:val="clear" w:color="000000" w:fill="FFFFFF"/>
            <w:noWrap/>
            <w:vAlign w:val="center"/>
            <w:hideMark/>
          </w:tcPr>
          <w:p w14:paraId="03E4F422" w14:textId="77777777" w:rsidR="00717C37" w:rsidRPr="004D0900" w:rsidRDefault="00717C37" w:rsidP="00717C37">
            <w:pPr>
              <w:jc w:val="right"/>
              <w:rPr>
                <w:i/>
                <w:iCs/>
                <w:sz w:val="22"/>
                <w:szCs w:val="22"/>
              </w:rPr>
            </w:pPr>
            <w:r w:rsidRPr="004D0900">
              <w:rPr>
                <w:i/>
                <w:iCs/>
                <w:sz w:val="22"/>
                <w:szCs w:val="22"/>
              </w:rPr>
              <w:t>183,8</w:t>
            </w:r>
          </w:p>
        </w:tc>
        <w:tc>
          <w:tcPr>
            <w:tcW w:w="1417" w:type="dxa"/>
            <w:shd w:val="clear" w:color="000000" w:fill="FFFFFF"/>
            <w:noWrap/>
            <w:vAlign w:val="center"/>
            <w:hideMark/>
          </w:tcPr>
          <w:p w14:paraId="0176699D" w14:textId="77777777" w:rsidR="00717C37" w:rsidRPr="004D0900" w:rsidRDefault="00717C37" w:rsidP="00717C37">
            <w:pPr>
              <w:jc w:val="right"/>
              <w:rPr>
                <w:i/>
                <w:iCs/>
                <w:sz w:val="22"/>
                <w:szCs w:val="22"/>
              </w:rPr>
            </w:pPr>
            <w:r w:rsidRPr="004D0900">
              <w:rPr>
                <w:i/>
                <w:iCs/>
                <w:sz w:val="22"/>
                <w:szCs w:val="22"/>
              </w:rPr>
              <w:t>192,9</w:t>
            </w:r>
          </w:p>
        </w:tc>
      </w:tr>
      <w:tr w:rsidR="00717C37" w:rsidRPr="004D0900" w14:paraId="717BD686" w14:textId="77777777" w:rsidTr="006379BF">
        <w:trPr>
          <w:trHeight w:val="114"/>
        </w:trPr>
        <w:tc>
          <w:tcPr>
            <w:tcW w:w="582" w:type="dxa"/>
            <w:shd w:val="clear" w:color="auto" w:fill="auto"/>
            <w:vAlign w:val="center"/>
            <w:hideMark/>
          </w:tcPr>
          <w:p w14:paraId="3EB98967" w14:textId="77777777" w:rsidR="00717C37" w:rsidRPr="00827BFF" w:rsidRDefault="00717C37" w:rsidP="00717C37">
            <w:pPr>
              <w:jc w:val="center"/>
              <w:rPr>
                <w:sz w:val="22"/>
                <w:szCs w:val="22"/>
              </w:rPr>
            </w:pPr>
          </w:p>
        </w:tc>
        <w:tc>
          <w:tcPr>
            <w:tcW w:w="5387" w:type="dxa"/>
            <w:shd w:val="clear" w:color="auto" w:fill="auto"/>
            <w:hideMark/>
          </w:tcPr>
          <w:p w14:paraId="6ED9155F"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1915DF5D" w14:textId="77777777" w:rsidR="00717C37" w:rsidRPr="004D0900" w:rsidRDefault="00717C37" w:rsidP="00717C37">
            <w:pPr>
              <w:jc w:val="right"/>
              <w:rPr>
                <w:sz w:val="22"/>
                <w:szCs w:val="22"/>
              </w:rPr>
            </w:pPr>
            <w:r w:rsidRPr="004D0900">
              <w:rPr>
                <w:sz w:val="22"/>
                <w:szCs w:val="22"/>
              </w:rPr>
              <w:t>8 434,1</w:t>
            </w:r>
          </w:p>
        </w:tc>
        <w:tc>
          <w:tcPr>
            <w:tcW w:w="1417" w:type="dxa"/>
            <w:shd w:val="clear" w:color="000000" w:fill="FFFFFF"/>
            <w:noWrap/>
            <w:vAlign w:val="center"/>
            <w:hideMark/>
          </w:tcPr>
          <w:p w14:paraId="7726C461" w14:textId="77777777" w:rsidR="00717C37" w:rsidRPr="004D0900" w:rsidRDefault="00717C37" w:rsidP="00717C37">
            <w:pPr>
              <w:jc w:val="right"/>
              <w:rPr>
                <w:sz w:val="22"/>
                <w:szCs w:val="22"/>
              </w:rPr>
            </w:pPr>
            <w:r w:rsidRPr="004D0900">
              <w:rPr>
                <w:sz w:val="22"/>
                <w:szCs w:val="22"/>
              </w:rPr>
              <w:t>4 960,7</w:t>
            </w:r>
          </w:p>
        </w:tc>
        <w:tc>
          <w:tcPr>
            <w:tcW w:w="1417" w:type="dxa"/>
            <w:shd w:val="clear" w:color="000000" w:fill="FFFFFF"/>
            <w:noWrap/>
            <w:vAlign w:val="center"/>
            <w:hideMark/>
          </w:tcPr>
          <w:p w14:paraId="2548B606" w14:textId="77777777" w:rsidR="00717C37" w:rsidRPr="004D0900" w:rsidRDefault="00717C37" w:rsidP="00717C37">
            <w:pPr>
              <w:jc w:val="right"/>
              <w:rPr>
                <w:sz w:val="22"/>
                <w:szCs w:val="22"/>
              </w:rPr>
            </w:pPr>
            <w:r w:rsidRPr="004D0900">
              <w:rPr>
                <w:sz w:val="22"/>
                <w:szCs w:val="22"/>
              </w:rPr>
              <w:t>3 062,6</w:t>
            </w:r>
          </w:p>
        </w:tc>
      </w:tr>
      <w:tr w:rsidR="00717C37" w:rsidRPr="004D0900" w14:paraId="330F6607" w14:textId="77777777" w:rsidTr="006379BF">
        <w:trPr>
          <w:trHeight w:val="45"/>
        </w:trPr>
        <w:tc>
          <w:tcPr>
            <w:tcW w:w="582" w:type="dxa"/>
            <w:shd w:val="clear" w:color="auto" w:fill="auto"/>
            <w:vAlign w:val="center"/>
            <w:hideMark/>
          </w:tcPr>
          <w:p w14:paraId="36E1C46C" w14:textId="77777777" w:rsidR="00717C37" w:rsidRPr="00827BFF" w:rsidRDefault="00717C37" w:rsidP="00717C37">
            <w:pPr>
              <w:jc w:val="center"/>
              <w:rPr>
                <w:sz w:val="22"/>
                <w:szCs w:val="22"/>
              </w:rPr>
            </w:pPr>
          </w:p>
        </w:tc>
        <w:tc>
          <w:tcPr>
            <w:tcW w:w="5387" w:type="dxa"/>
            <w:shd w:val="clear" w:color="auto" w:fill="auto"/>
            <w:noWrap/>
            <w:vAlign w:val="bottom"/>
            <w:hideMark/>
          </w:tcPr>
          <w:p w14:paraId="0E3932E3"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4361E52A" w14:textId="77777777" w:rsidR="00717C37" w:rsidRPr="004D0900" w:rsidRDefault="00717C37" w:rsidP="00717C37">
            <w:pPr>
              <w:jc w:val="right"/>
              <w:rPr>
                <w:sz w:val="22"/>
                <w:szCs w:val="22"/>
              </w:rPr>
            </w:pPr>
            <w:r w:rsidRPr="004D0900">
              <w:rPr>
                <w:sz w:val="22"/>
                <w:szCs w:val="22"/>
              </w:rPr>
              <w:t>13,9</w:t>
            </w:r>
          </w:p>
        </w:tc>
        <w:tc>
          <w:tcPr>
            <w:tcW w:w="1417" w:type="dxa"/>
            <w:shd w:val="clear" w:color="000000" w:fill="FFFFFF"/>
            <w:noWrap/>
            <w:vAlign w:val="center"/>
            <w:hideMark/>
          </w:tcPr>
          <w:p w14:paraId="1DA146AA" w14:textId="77777777" w:rsidR="00717C37" w:rsidRPr="004D0900" w:rsidRDefault="00717C37" w:rsidP="00717C37">
            <w:pPr>
              <w:jc w:val="right"/>
              <w:rPr>
                <w:sz w:val="22"/>
                <w:szCs w:val="22"/>
              </w:rPr>
            </w:pPr>
            <w:r w:rsidRPr="004D0900">
              <w:rPr>
                <w:sz w:val="22"/>
                <w:szCs w:val="22"/>
              </w:rPr>
              <w:t>8,5</w:t>
            </w:r>
          </w:p>
        </w:tc>
        <w:tc>
          <w:tcPr>
            <w:tcW w:w="1417" w:type="dxa"/>
            <w:shd w:val="clear" w:color="000000" w:fill="FFFFFF"/>
            <w:noWrap/>
            <w:vAlign w:val="center"/>
            <w:hideMark/>
          </w:tcPr>
          <w:p w14:paraId="4F20A965" w14:textId="77777777" w:rsidR="00717C37" w:rsidRPr="004D0900" w:rsidRDefault="00717C37" w:rsidP="00717C37">
            <w:pPr>
              <w:jc w:val="right"/>
              <w:rPr>
                <w:sz w:val="22"/>
                <w:szCs w:val="22"/>
              </w:rPr>
            </w:pPr>
            <w:r w:rsidRPr="004D0900">
              <w:rPr>
                <w:sz w:val="22"/>
                <w:szCs w:val="22"/>
              </w:rPr>
              <w:t>5,0</w:t>
            </w:r>
          </w:p>
        </w:tc>
      </w:tr>
      <w:tr w:rsidR="00717C37" w:rsidRPr="004D0900" w14:paraId="62A72F7F" w14:textId="77777777" w:rsidTr="006379BF">
        <w:trPr>
          <w:trHeight w:val="135"/>
        </w:trPr>
        <w:tc>
          <w:tcPr>
            <w:tcW w:w="582" w:type="dxa"/>
            <w:shd w:val="clear" w:color="auto" w:fill="C6D9F1" w:themeFill="text2" w:themeFillTint="33"/>
            <w:vAlign w:val="center"/>
            <w:hideMark/>
          </w:tcPr>
          <w:p w14:paraId="70C9E851" w14:textId="77777777" w:rsidR="00717C37" w:rsidRPr="004D0900" w:rsidRDefault="00717C37" w:rsidP="00717C37">
            <w:pPr>
              <w:jc w:val="center"/>
              <w:rPr>
                <w:sz w:val="22"/>
                <w:szCs w:val="22"/>
              </w:rPr>
            </w:pPr>
            <w:r w:rsidRPr="004D0900">
              <w:rPr>
                <w:sz w:val="22"/>
                <w:szCs w:val="22"/>
              </w:rPr>
              <w:t>18</w:t>
            </w:r>
          </w:p>
        </w:tc>
        <w:tc>
          <w:tcPr>
            <w:tcW w:w="9639" w:type="dxa"/>
            <w:gridSpan w:val="4"/>
            <w:shd w:val="clear" w:color="auto" w:fill="C6D9F1" w:themeFill="text2" w:themeFillTint="33"/>
            <w:hideMark/>
          </w:tcPr>
          <w:p w14:paraId="0CE25A19" w14:textId="77777777" w:rsidR="00717C37" w:rsidRPr="004D0900" w:rsidRDefault="00717C37" w:rsidP="00717C37">
            <w:pPr>
              <w:rPr>
                <w:b/>
                <w:bCs/>
                <w:sz w:val="22"/>
                <w:szCs w:val="22"/>
              </w:rPr>
            </w:pPr>
            <w:r>
              <w:rPr>
                <w:b/>
                <w:bCs/>
                <w:sz w:val="22"/>
                <w:szCs w:val="22"/>
              </w:rPr>
              <w:t>«</w:t>
            </w:r>
            <w:r w:rsidRPr="004D0900">
              <w:rPr>
                <w:b/>
                <w:bCs/>
                <w:sz w:val="22"/>
                <w:szCs w:val="22"/>
              </w:rPr>
              <w:t>Повышение безопасности дорожного движения в городе Оренбурге</w:t>
            </w:r>
            <w:r>
              <w:rPr>
                <w:b/>
                <w:bCs/>
                <w:sz w:val="22"/>
                <w:szCs w:val="22"/>
              </w:rPr>
              <w:t>»</w:t>
            </w:r>
            <w:r w:rsidRPr="004D0900">
              <w:rPr>
                <w:b/>
                <w:bCs/>
                <w:sz w:val="22"/>
                <w:szCs w:val="22"/>
              </w:rPr>
              <w:t xml:space="preserve"> </w:t>
            </w:r>
          </w:p>
        </w:tc>
      </w:tr>
      <w:tr w:rsidR="00717C37" w:rsidRPr="004D0900" w14:paraId="3FFA60C3" w14:textId="77777777" w:rsidTr="006379BF">
        <w:trPr>
          <w:trHeight w:val="45"/>
        </w:trPr>
        <w:tc>
          <w:tcPr>
            <w:tcW w:w="582" w:type="dxa"/>
            <w:shd w:val="clear" w:color="auto" w:fill="auto"/>
            <w:vAlign w:val="center"/>
            <w:hideMark/>
          </w:tcPr>
          <w:p w14:paraId="42D600BD" w14:textId="77777777" w:rsidR="00717C37" w:rsidRPr="004D0900" w:rsidRDefault="00717C37" w:rsidP="00717C37">
            <w:pPr>
              <w:jc w:val="center"/>
              <w:rPr>
                <w:sz w:val="22"/>
                <w:szCs w:val="22"/>
              </w:rPr>
            </w:pPr>
          </w:p>
        </w:tc>
        <w:tc>
          <w:tcPr>
            <w:tcW w:w="5387" w:type="dxa"/>
            <w:shd w:val="clear" w:color="auto" w:fill="auto"/>
            <w:noWrap/>
            <w:vAlign w:val="bottom"/>
            <w:hideMark/>
          </w:tcPr>
          <w:p w14:paraId="26E73831"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0F636800" w14:textId="77777777" w:rsidR="00717C37" w:rsidRPr="004D0900" w:rsidRDefault="00717C37" w:rsidP="00717C37">
            <w:pPr>
              <w:jc w:val="right"/>
              <w:rPr>
                <w:sz w:val="22"/>
                <w:szCs w:val="22"/>
              </w:rPr>
            </w:pPr>
            <w:r w:rsidRPr="004D0900">
              <w:rPr>
                <w:sz w:val="22"/>
                <w:szCs w:val="22"/>
              </w:rPr>
              <w:t>32 728,0</w:t>
            </w:r>
          </w:p>
        </w:tc>
        <w:tc>
          <w:tcPr>
            <w:tcW w:w="1417" w:type="dxa"/>
            <w:shd w:val="clear" w:color="000000" w:fill="FFFFFF"/>
            <w:noWrap/>
            <w:vAlign w:val="center"/>
            <w:hideMark/>
          </w:tcPr>
          <w:p w14:paraId="73998451" w14:textId="77777777" w:rsidR="00717C37" w:rsidRPr="004D0900" w:rsidRDefault="00717C37" w:rsidP="00717C37">
            <w:pPr>
              <w:jc w:val="right"/>
              <w:rPr>
                <w:sz w:val="22"/>
                <w:szCs w:val="22"/>
              </w:rPr>
            </w:pPr>
            <w:r w:rsidRPr="004D0900">
              <w:rPr>
                <w:sz w:val="22"/>
                <w:szCs w:val="22"/>
              </w:rPr>
              <w:t>32 728,0</w:t>
            </w:r>
          </w:p>
        </w:tc>
        <w:tc>
          <w:tcPr>
            <w:tcW w:w="1417" w:type="dxa"/>
            <w:shd w:val="clear" w:color="000000" w:fill="FFFFFF"/>
            <w:noWrap/>
            <w:vAlign w:val="center"/>
            <w:hideMark/>
          </w:tcPr>
          <w:p w14:paraId="6375F9BB" w14:textId="77777777" w:rsidR="00717C37" w:rsidRPr="004D0900" w:rsidRDefault="00717C37" w:rsidP="00717C37">
            <w:pPr>
              <w:jc w:val="right"/>
              <w:rPr>
                <w:sz w:val="22"/>
                <w:szCs w:val="22"/>
              </w:rPr>
            </w:pPr>
            <w:r w:rsidRPr="004D0900">
              <w:rPr>
                <w:sz w:val="22"/>
                <w:szCs w:val="22"/>
              </w:rPr>
              <w:t>46 990,3</w:t>
            </w:r>
          </w:p>
        </w:tc>
      </w:tr>
      <w:tr w:rsidR="00717C37" w:rsidRPr="004D0900" w14:paraId="0FFC484C" w14:textId="77777777" w:rsidTr="006379BF">
        <w:trPr>
          <w:trHeight w:val="480"/>
        </w:trPr>
        <w:tc>
          <w:tcPr>
            <w:tcW w:w="582" w:type="dxa"/>
            <w:shd w:val="clear" w:color="auto" w:fill="auto"/>
            <w:vAlign w:val="center"/>
            <w:hideMark/>
          </w:tcPr>
          <w:p w14:paraId="035EECEA" w14:textId="77777777" w:rsidR="00717C37" w:rsidRPr="004D0900" w:rsidRDefault="00717C37" w:rsidP="00717C37">
            <w:pPr>
              <w:jc w:val="center"/>
              <w:rPr>
                <w:sz w:val="22"/>
                <w:szCs w:val="22"/>
              </w:rPr>
            </w:pPr>
          </w:p>
        </w:tc>
        <w:tc>
          <w:tcPr>
            <w:tcW w:w="5387" w:type="dxa"/>
            <w:shd w:val="clear" w:color="auto" w:fill="auto"/>
            <w:noWrap/>
            <w:vAlign w:val="bottom"/>
            <w:hideMark/>
          </w:tcPr>
          <w:p w14:paraId="6BB378D7"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5F2FB3E9" w14:textId="77777777" w:rsidR="00717C37" w:rsidRPr="004D0900" w:rsidRDefault="00717C37" w:rsidP="00717C37">
            <w:pPr>
              <w:jc w:val="right"/>
              <w:rPr>
                <w:sz w:val="22"/>
                <w:szCs w:val="22"/>
              </w:rPr>
            </w:pPr>
            <w:r w:rsidRPr="004D0900">
              <w:rPr>
                <w:sz w:val="22"/>
                <w:szCs w:val="22"/>
              </w:rPr>
              <w:t>14 651,9</w:t>
            </w:r>
          </w:p>
        </w:tc>
        <w:tc>
          <w:tcPr>
            <w:tcW w:w="1417" w:type="dxa"/>
            <w:shd w:val="clear" w:color="000000" w:fill="FFFFFF"/>
            <w:noWrap/>
            <w:vAlign w:val="center"/>
            <w:hideMark/>
          </w:tcPr>
          <w:p w14:paraId="4415C963" w14:textId="77777777" w:rsidR="00717C37" w:rsidRPr="004D0900" w:rsidRDefault="00717C37" w:rsidP="00717C37">
            <w:pPr>
              <w:jc w:val="right"/>
              <w:rPr>
                <w:sz w:val="22"/>
                <w:szCs w:val="22"/>
              </w:rPr>
            </w:pPr>
            <w:r w:rsidRPr="004D0900">
              <w:rPr>
                <w:sz w:val="22"/>
                <w:szCs w:val="22"/>
              </w:rPr>
              <w:t>14 720,0</w:t>
            </w:r>
          </w:p>
        </w:tc>
        <w:tc>
          <w:tcPr>
            <w:tcW w:w="1417" w:type="dxa"/>
            <w:shd w:val="clear" w:color="000000" w:fill="FFFFFF"/>
            <w:noWrap/>
            <w:vAlign w:val="center"/>
            <w:hideMark/>
          </w:tcPr>
          <w:p w14:paraId="12DBA958" w14:textId="77777777" w:rsidR="00717C37" w:rsidRPr="004D0900" w:rsidRDefault="00717C37" w:rsidP="00717C37">
            <w:pPr>
              <w:jc w:val="right"/>
              <w:rPr>
                <w:sz w:val="22"/>
                <w:szCs w:val="22"/>
              </w:rPr>
            </w:pPr>
            <w:r w:rsidRPr="004D0900">
              <w:rPr>
                <w:sz w:val="22"/>
                <w:szCs w:val="22"/>
              </w:rPr>
              <w:t>14 740,0</w:t>
            </w:r>
          </w:p>
        </w:tc>
      </w:tr>
      <w:tr w:rsidR="00717C37" w:rsidRPr="004D0900" w14:paraId="3B633B12" w14:textId="77777777" w:rsidTr="006379BF">
        <w:trPr>
          <w:trHeight w:val="47"/>
        </w:trPr>
        <w:tc>
          <w:tcPr>
            <w:tcW w:w="582" w:type="dxa"/>
            <w:shd w:val="clear" w:color="auto" w:fill="auto"/>
            <w:vAlign w:val="center"/>
            <w:hideMark/>
          </w:tcPr>
          <w:p w14:paraId="5C6E4F58" w14:textId="77777777" w:rsidR="00717C37" w:rsidRPr="00827BFF" w:rsidRDefault="00717C37" w:rsidP="00717C37">
            <w:pPr>
              <w:jc w:val="center"/>
              <w:rPr>
                <w:sz w:val="22"/>
                <w:szCs w:val="22"/>
              </w:rPr>
            </w:pPr>
          </w:p>
        </w:tc>
        <w:tc>
          <w:tcPr>
            <w:tcW w:w="5387" w:type="dxa"/>
            <w:shd w:val="clear" w:color="auto" w:fill="auto"/>
            <w:hideMark/>
          </w:tcPr>
          <w:p w14:paraId="0EE6C49B" w14:textId="77777777" w:rsidR="00717C37" w:rsidRPr="004D0900" w:rsidRDefault="00717C37" w:rsidP="00717C37">
            <w:pPr>
              <w:jc w:val="right"/>
              <w:rPr>
                <w:i/>
                <w:iCs/>
                <w:sz w:val="22"/>
                <w:szCs w:val="22"/>
              </w:rPr>
            </w:pPr>
            <w:r w:rsidRPr="004D0900">
              <w:rPr>
                <w:i/>
                <w:iCs/>
                <w:sz w:val="22"/>
                <w:szCs w:val="22"/>
              </w:rPr>
              <w:t>УСДХ</w:t>
            </w:r>
          </w:p>
        </w:tc>
        <w:tc>
          <w:tcPr>
            <w:tcW w:w="1418" w:type="dxa"/>
            <w:shd w:val="clear" w:color="000000" w:fill="FFFFFF"/>
            <w:noWrap/>
            <w:vAlign w:val="center"/>
            <w:hideMark/>
          </w:tcPr>
          <w:p w14:paraId="4611156C" w14:textId="77777777" w:rsidR="00717C37" w:rsidRPr="004D0900" w:rsidRDefault="00717C37" w:rsidP="00717C37">
            <w:pPr>
              <w:jc w:val="right"/>
              <w:rPr>
                <w:i/>
                <w:iCs/>
                <w:sz w:val="22"/>
                <w:szCs w:val="22"/>
              </w:rPr>
            </w:pPr>
            <w:r w:rsidRPr="004D0900">
              <w:rPr>
                <w:i/>
                <w:iCs/>
                <w:sz w:val="22"/>
                <w:szCs w:val="22"/>
              </w:rPr>
              <w:t>14 651,9</w:t>
            </w:r>
          </w:p>
        </w:tc>
        <w:tc>
          <w:tcPr>
            <w:tcW w:w="1417" w:type="dxa"/>
            <w:shd w:val="clear" w:color="000000" w:fill="FFFFFF"/>
            <w:noWrap/>
            <w:vAlign w:val="center"/>
            <w:hideMark/>
          </w:tcPr>
          <w:p w14:paraId="186FA308" w14:textId="77777777" w:rsidR="00717C37" w:rsidRPr="004D0900" w:rsidRDefault="00717C37" w:rsidP="00717C37">
            <w:pPr>
              <w:jc w:val="right"/>
              <w:rPr>
                <w:i/>
                <w:iCs/>
                <w:sz w:val="22"/>
                <w:szCs w:val="22"/>
              </w:rPr>
            </w:pPr>
            <w:r w:rsidRPr="004D0900">
              <w:rPr>
                <w:i/>
                <w:iCs/>
                <w:sz w:val="22"/>
                <w:szCs w:val="22"/>
              </w:rPr>
              <w:t>14 720,0</w:t>
            </w:r>
          </w:p>
        </w:tc>
        <w:tc>
          <w:tcPr>
            <w:tcW w:w="1417" w:type="dxa"/>
            <w:shd w:val="clear" w:color="000000" w:fill="FFFFFF"/>
            <w:noWrap/>
            <w:vAlign w:val="center"/>
            <w:hideMark/>
          </w:tcPr>
          <w:p w14:paraId="0DCE38BC" w14:textId="77777777" w:rsidR="00717C37" w:rsidRPr="004D0900" w:rsidRDefault="00717C37" w:rsidP="00717C37">
            <w:pPr>
              <w:jc w:val="right"/>
              <w:rPr>
                <w:i/>
                <w:iCs/>
                <w:sz w:val="22"/>
                <w:szCs w:val="22"/>
              </w:rPr>
            </w:pPr>
            <w:r w:rsidRPr="004D0900">
              <w:rPr>
                <w:i/>
                <w:iCs/>
                <w:sz w:val="22"/>
                <w:szCs w:val="22"/>
              </w:rPr>
              <w:t>14 740,0</w:t>
            </w:r>
          </w:p>
        </w:tc>
      </w:tr>
      <w:tr w:rsidR="00717C37" w:rsidRPr="004D0900" w14:paraId="7F436160" w14:textId="77777777" w:rsidTr="006379BF">
        <w:trPr>
          <w:trHeight w:val="206"/>
        </w:trPr>
        <w:tc>
          <w:tcPr>
            <w:tcW w:w="582" w:type="dxa"/>
            <w:shd w:val="clear" w:color="auto" w:fill="auto"/>
            <w:vAlign w:val="center"/>
            <w:hideMark/>
          </w:tcPr>
          <w:p w14:paraId="68DDF2E9" w14:textId="77777777" w:rsidR="00717C37" w:rsidRPr="00827BFF" w:rsidRDefault="00717C37" w:rsidP="00717C37">
            <w:pPr>
              <w:jc w:val="center"/>
              <w:rPr>
                <w:sz w:val="22"/>
                <w:szCs w:val="22"/>
              </w:rPr>
            </w:pPr>
          </w:p>
        </w:tc>
        <w:tc>
          <w:tcPr>
            <w:tcW w:w="5387" w:type="dxa"/>
            <w:shd w:val="clear" w:color="auto" w:fill="auto"/>
            <w:hideMark/>
          </w:tcPr>
          <w:p w14:paraId="25BCB887"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53FFCB63" w14:textId="77777777" w:rsidR="00717C37" w:rsidRPr="004D0900" w:rsidRDefault="00717C37" w:rsidP="00717C37">
            <w:pPr>
              <w:jc w:val="right"/>
              <w:rPr>
                <w:sz w:val="22"/>
                <w:szCs w:val="22"/>
              </w:rPr>
            </w:pPr>
            <w:r w:rsidRPr="004D0900">
              <w:rPr>
                <w:sz w:val="22"/>
                <w:szCs w:val="22"/>
              </w:rPr>
              <w:t>-18 076,1</w:t>
            </w:r>
          </w:p>
        </w:tc>
        <w:tc>
          <w:tcPr>
            <w:tcW w:w="1417" w:type="dxa"/>
            <w:shd w:val="clear" w:color="000000" w:fill="FFFFFF"/>
            <w:noWrap/>
            <w:vAlign w:val="center"/>
            <w:hideMark/>
          </w:tcPr>
          <w:p w14:paraId="172A8596" w14:textId="77777777" w:rsidR="00717C37" w:rsidRPr="004D0900" w:rsidRDefault="00717C37" w:rsidP="00717C37">
            <w:pPr>
              <w:jc w:val="right"/>
              <w:rPr>
                <w:sz w:val="22"/>
                <w:szCs w:val="22"/>
              </w:rPr>
            </w:pPr>
            <w:r w:rsidRPr="004D0900">
              <w:rPr>
                <w:sz w:val="22"/>
                <w:szCs w:val="22"/>
              </w:rPr>
              <w:t>-18 008,0</w:t>
            </w:r>
          </w:p>
        </w:tc>
        <w:tc>
          <w:tcPr>
            <w:tcW w:w="1417" w:type="dxa"/>
            <w:shd w:val="clear" w:color="000000" w:fill="FFFFFF"/>
            <w:noWrap/>
            <w:vAlign w:val="center"/>
            <w:hideMark/>
          </w:tcPr>
          <w:p w14:paraId="55537F31" w14:textId="77777777" w:rsidR="00717C37" w:rsidRPr="004D0900" w:rsidRDefault="00717C37" w:rsidP="00717C37">
            <w:pPr>
              <w:jc w:val="right"/>
              <w:rPr>
                <w:sz w:val="22"/>
                <w:szCs w:val="22"/>
              </w:rPr>
            </w:pPr>
            <w:r w:rsidRPr="004D0900">
              <w:rPr>
                <w:sz w:val="22"/>
                <w:szCs w:val="22"/>
              </w:rPr>
              <w:t>-32 250,3</w:t>
            </w:r>
          </w:p>
        </w:tc>
      </w:tr>
      <w:tr w:rsidR="00717C37" w:rsidRPr="004D0900" w14:paraId="33272685" w14:textId="77777777" w:rsidTr="006379BF">
        <w:trPr>
          <w:trHeight w:val="68"/>
        </w:trPr>
        <w:tc>
          <w:tcPr>
            <w:tcW w:w="582" w:type="dxa"/>
            <w:shd w:val="clear" w:color="auto" w:fill="auto"/>
            <w:vAlign w:val="center"/>
            <w:hideMark/>
          </w:tcPr>
          <w:p w14:paraId="56FB9343" w14:textId="77777777" w:rsidR="00717C37" w:rsidRPr="00827BFF" w:rsidRDefault="00717C37" w:rsidP="00717C37">
            <w:pPr>
              <w:jc w:val="center"/>
              <w:rPr>
                <w:sz w:val="22"/>
                <w:szCs w:val="22"/>
              </w:rPr>
            </w:pPr>
          </w:p>
        </w:tc>
        <w:tc>
          <w:tcPr>
            <w:tcW w:w="5387" w:type="dxa"/>
            <w:shd w:val="clear" w:color="auto" w:fill="auto"/>
            <w:noWrap/>
            <w:vAlign w:val="bottom"/>
            <w:hideMark/>
          </w:tcPr>
          <w:p w14:paraId="0C4D670E"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10774547" w14:textId="77777777" w:rsidR="00717C37" w:rsidRPr="004D0900" w:rsidRDefault="00717C37" w:rsidP="00717C37">
            <w:pPr>
              <w:jc w:val="right"/>
              <w:rPr>
                <w:sz w:val="22"/>
                <w:szCs w:val="22"/>
              </w:rPr>
            </w:pPr>
            <w:r w:rsidRPr="004D0900">
              <w:rPr>
                <w:sz w:val="22"/>
                <w:szCs w:val="22"/>
              </w:rPr>
              <w:t>-55,2</w:t>
            </w:r>
          </w:p>
        </w:tc>
        <w:tc>
          <w:tcPr>
            <w:tcW w:w="1417" w:type="dxa"/>
            <w:shd w:val="clear" w:color="000000" w:fill="FFFFFF"/>
            <w:noWrap/>
            <w:vAlign w:val="center"/>
            <w:hideMark/>
          </w:tcPr>
          <w:p w14:paraId="4AA96951" w14:textId="77777777" w:rsidR="00717C37" w:rsidRPr="004D0900" w:rsidRDefault="00717C37" w:rsidP="00717C37">
            <w:pPr>
              <w:jc w:val="right"/>
              <w:rPr>
                <w:sz w:val="22"/>
                <w:szCs w:val="22"/>
              </w:rPr>
            </w:pPr>
            <w:r w:rsidRPr="004D0900">
              <w:rPr>
                <w:sz w:val="22"/>
                <w:szCs w:val="22"/>
              </w:rPr>
              <w:t>-55,0</w:t>
            </w:r>
          </w:p>
        </w:tc>
        <w:tc>
          <w:tcPr>
            <w:tcW w:w="1417" w:type="dxa"/>
            <w:shd w:val="clear" w:color="000000" w:fill="FFFFFF"/>
            <w:noWrap/>
            <w:vAlign w:val="center"/>
            <w:hideMark/>
          </w:tcPr>
          <w:p w14:paraId="603A2EED" w14:textId="77777777" w:rsidR="00717C37" w:rsidRPr="004D0900" w:rsidRDefault="00717C37" w:rsidP="00717C37">
            <w:pPr>
              <w:jc w:val="right"/>
              <w:rPr>
                <w:sz w:val="22"/>
                <w:szCs w:val="22"/>
              </w:rPr>
            </w:pPr>
            <w:r w:rsidRPr="004D0900">
              <w:rPr>
                <w:sz w:val="22"/>
                <w:szCs w:val="22"/>
              </w:rPr>
              <w:t>-68,6</w:t>
            </w:r>
          </w:p>
        </w:tc>
      </w:tr>
      <w:tr w:rsidR="00717C37" w:rsidRPr="004D0900" w14:paraId="3E41D1A6" w14:textId="77777777" w:rsidTr="006379BF">
        <w:trPr>
          <w:trHeight w:val="85"/>
        </w:trPr>
        <w:tc>
          <w:tcPr>
            <w:tcW w:w="582" w:type="dxa"/>
            <w:shd w:val="clear" w:color="auto" w:fill="C6D9F1" w:themeFill="text2" w:themeFillTint="33"/>
            <w:vAlign w:val="center"/>
            <w:hideMark/>
          </w:tcPr>
          <w:p w14:paraId="7FFD8FC8" w14:textId="77777777" w:rsidR="00717C37" w:rsidRPr="004D0900" w:rsidRDefault="00717C37" w:rsidP="00717C37">
            <w:pPr>
              <w:jc w:val="center"/>
              <w:rPr>
                <w:sz w:val="22"/>
                <w:szCs w:val="22"/>
              </w:rPr>
            </w:pPr>
            <w:r w:rsidRPr="004D0900">
              <w:rPr>
                <w:sz w:val="22"/>
                <w:szCs w:val="22"/>
              </w:rPr>
              <w:t>19</w:t>
            </w:r>
          </w:p>
        </w:tc>
        <w:tc>
          <w:tcPr>
            <w:tcW w:w="9639" w:type="dxa"/>
            <w:gridSpan w:val="4"/>
            <w:shd w:val="clear" w:color="auto" w:fill="C6D9F1" w:themeFill="text2" w:themeFillTint="33"/>
            <w:hideMark/>
          </w:tcPr>
          <w:p w14:paraId="3D81F932" w14:textId="77777777" w:rsidR="00717C37" w:rsidRPr="004D0900" w:rsidRDefault="00717C37" w:rsidP="00717C37">
            <w:pPr>
              <w:rPr>
                <w:b/>
                <w:bCs/>
                <w:sz w:val="22"/>
                <w:szCs w:val="22"/>
              </w:rPr>
            </w:pPr>
            <w:r>
              <w:rPr>
                <w:b/>
                <w:bCs/>
                <w:sz w:val="22"/>
                <w:szCs w:val="22"/>
              </w:rPr>
              <w:t>«</w:t>
            </w:r>
            <w:r w:rsidRPr="004D0900">
              <w:rPr>
                <w:b/>
                <w:bCs/>
                <w:sz w:val="22"/>
                <w:szCs w:val="22"/>
              </w:rPr>
              <w:t xml:space="preserve">Охрана окружающей среды в границах муниципального образования </w:t>
            </w:r>
            <w:r>
              <w:rPr>
                <w:b/>
                <w:bCs/>
                <w:sz w:val="22"/>
                <w:szCs w:val="22"/>
              </w:rPr>
              <w:t>«</w:t>
            </w:r>
            <w:r w:rsidRPr="004D0900">
              <w:rPr>
                <w:b/>
                <w:bCs/>
                <w:sz w:val="22"/>
                <w:szCs w:val="22"/>
              </w:rPr>
              <w:t>город Оренбург</w:t>
            </w:r>
            <w:r>
              <w:rPr>
                <w:b/>
                <w:bCs/>
                <w:sz w:val="22"/>
                <w:szCs w:val="22"/>
              </w:rPr>
              <w:t>»</w:t>
            </w:r>
          </w:p>
        </w:tc>
      </w:tr>
      <w:tr w:rsidR="00717C37" w:rsidRPr="004D0900" w14:paraId="44EF2103" w14:textId="77777777" w:rsidTr="006379BF">
        <w:trPr>
          <w:trHeight w:val="45"/>
        </w:trPr>
        <w:tc>
          <w:tcPr>
            <w:tcW w:w="582" w:type="dxa"/>
            <w:shd w:val="clear" w:color="auto" w:fill="auto"/>
            <w:vAlign w:val="center"/>
            <w:hideMark/>
          </w:tcPr>
          <w:p w14:paraId="7E14A903" w14:textId="77777777" w:rsidR="00717C37" w:rsidRPr="004D0900" w:rsidRDefault="00717C37" w:rsidP="00717C37">
            <w:pPr>
              <w:jc w:val="center"/>
              <w:rPr>
                <w:sz w:val="22"/>
                <w:szCs w:val="22"/>
              </w:rPr>
            </w:pPr>
          </w:p>
        </w:tc>
        <w:tc>
          <w:tcPr>
            <w:tcW w:w="5387" w:type="dxa"/>
            <w:shd w:val="clear" w:color="auto" w:fill="auto"/>
            <w:noWrap/>
            <w:vAlign w:val="bottom"/>
            <w:hideMark/>
          </w:tcPr>
          <w:p w14:paraId="79A4E4E0"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45ED7144" w14:textId="77777777" w:rsidR="00717C37" w:rsidRPr="004D0900" w:rsidRDefault="00717C37" w:rsidP="00717C37">
            <w:pPr>
              <w:jc w:val="right"/>
              <w:rPr>
                <w:sz w:val="22"/>
                <w:szCs w:val="22"/>
              </w:rPr>
            </w:pPr>
            <w:r w:rsidRPr="004D0900">
              <w:rPr>
                <w:sz w:val="22"/>
                <w:szCs w:val="22"/>
              </w:rPr>
              <w:t>2 100,0</w:t>
            </w:r>
          </w:p>
        </w:tc>
        <w:tc>
          <w:tcPr>
            <w:tcW w:w="1417" w:type="dxa"/>
            <w:shd w:val="clear" w:color="000000" w:fill="FFFFFF"/>
            <w:noWrap/>
            <w:vAlign w:val="center"/>
            <w:hideMark/>
          </w:tcPr>
          <w:p w14:paraId="411F1C56" w14:textId="77777777" w:rsidR="00717C37" w:rsidRPr="004D0900" w:rsidRDefault="00717C37" w:rsidP="00717C37">
            <w:pPr>
              <w:jc w:val="right"/>
              <w:rPr>
                <w:sz w:val="22"/>
                <w:szCs w:val="22"/>
              </w:rPr>
            </w:pPr>
            <w:r w:rsidRPr="004D0900">
              <w:rPr>
                <w:sz w:val="22"/>
                <w:szCs w:val="22"/>
              </w:rPr>
              <w:t>2 200,0</w:t>
            </w:r>
          </w:p>
        </w:tc>
        <w:tc>
          <w:tcPr>
            <w:tcW w:w="1417" w:type="dxa"/>
            <w:shd w:val="clear" w:color="000000" w:fill="FFFFFF"/>
            <w:noWrap/>
            <w:vAlign w:val="center"/>
            <w:hideMark/>
          </w:tcPr>
          <w:p w14:paraId="618EF8E4" w14:textId="77777777" w:rsidR="00717C37" w:rsidRPr="004D0900" w:rsidRDefault="00717C37" w:rsidP="00717C37">
            <w:pPr>
              <w:jc w:val="right"/>
              <w:rPr>
                <w:sz w:val="22"/>
                <w:szCs w:val="22"/>
              </w:rPr>
            </w:pPr>
            <w:r w:rsidRPr="004D0900">
              <w:rPr>
                <w:sz w:val="22"/>
                <w:szCs w:val="22"/>
              </w:rPr>
              <w:t>2 474,0</w:t>
            </w:r>
          </w:p>
        </w:tc>
      </w:tr>
      <w:tr w:rsidR="00717C37" w:rsidRPr="004D0900" w14:paraId="3A024DE7" w14:textId="77777777" w:rsidTr="006379BF">
        <w:trPr>
          <w:trHeight w:val="480"/>
        </w:trPr>
        <w:tc>
          <w:tcPr>
            <w:tcW w:w="582" w:type="dxa"/>
            <w:shd w:val="clear" w:color="auto" w:fill="auto"/>
            <w:vAlign w:val="center"/>
            <w:hideMark/>
          </w:tcPr>
          <w:p w14:paraId="24D2564B" w14:textId="77777777" w:rsidR="00717C37" w:rsidRPr="004D0900" w:rsidRDefault="00717C37" w:rsidP="00717C37">
            <w:pPr>
              <w:jc w:val="center"/>
              <w:rPr>
                <w:sz w:val="22"/>
                <w:szCs w:val="22"/>
              </w:rPr>
            </w:pPr>
          </w:p>
        </w:tc>
        <w:tc>
          <w:tcPr>
            <w:tcW w:w="5387" w:type="dxa"/>
            <w:shd w:val="clear" w:color="auto" w:fill="auto"/>
            <w:noWrap/>
            <w:vAlign w:val="bottom"/>
            <w:hideMark/>
          </w:tcPr>
          <w:p w14:paraId="34454BCC"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61798EB3" w14:textId="77777777" w:rsidR="00717C37" w:rsidRPr="004D0900" w:rsidRDefault="00717C37" w:rsidP="00717C37">
            <w:pPr>
              <w:jc w:val="right"/>
              <w:rPr>
                <w:sz w:val="22"/>
                <w:szCs w:val="22"/>
              </w:rPr>
            </w:pPr>
            <w:r w:rsidRPr="004D0900">
              <w:rPr>
                <w:sz w:val="22"/>
                <w:szCs w:val="22"/>
              </w:rPr>
              <w:t>1 211,0</w:t>
            </w:r>
          </w:p>
        </w:tc>
        <w:tc>
          <w:tcPr>
            <w:tcW w:w="1417" w:type="dxa"/>
            <w:shd w:val="clear" w:color="000000" w:fill="FFFFFF"/>
            <w:noWrap/>
            <w:vAlign w:val="center"/>
            <w:hideMark/>
          </w:tcPr>
          <w:p w14:paraId="0F644EB5" w14:textId="77777777" w:rsidR="00717C37" w:rsidRPr="004D0900" w:rsidRDefault="00717C37" w:rsidP="00717C37">
            <w:pPr>
              <w:jc w:val="right"/>
              <w:rPr>
                <w:sz w:val="22"/>
                <w:szCs w:val="22"/>
              </w:rPr>
            </w:pPr>
            <w:r w:rsidRPr="004D0900">
              <w:rPr>
                <w:sz w:val="22"/>
                <w:szCs w:val="22"/>
              </w:rPr>
              <w:t>1 277,8</w:t>
            </w:r>
          </w:p>
        </w:tc>
        <w:tc>
          <w:tcPr>
            <w:tcW w:w="1417" w:type="dxa"/>
            <w:shd w:val="clear" w:color="000000" w:fill="FFFFFF"/>
            <w:noWrap/>
            <w:vAlign w:val="center"/>
            <w:hideMark/>
          </w:tcPr>
          <w:p w14:paraId="162C3BE4" w14:textId="77777777" w:rsidR="00717C37" w:rsidRPr="004D0900" w:rsidRDefault="00717C37" w:rsidP="00717C37">
            <w:pPr>
              <w:jc w:val="right"/>
              <w:rPr>
                <w:sz w:val="22"/>
                <w:szCs w:val="22"/>
              </w:rPr>
            </w:pPr>
            <w:r w:rsidRPr="004D0900">
              <w:rPr>
                <w:sz w:val="22"/>
                <w:szCs w:val="22"/>
              </w:rPr>
              <w:t>1 301,6</w:t>
            </w:r>
          </w:p>
        </w:tc>
      </w:tr>
      <w:tr w:rsidR="00717C37" w:rsidRPr="004D0900" w14:paraId="5F07F619" w14:textId="77777777" w:rsidTr="006379BF">
        <w:trPr>
          <w:trHeight w:val="45"/>
        </w:trPr>
        <w:tc>
          <w:tcPr>
            <w:tcW w:w="582" w:type="dxa"/>
            <w:shd w:val="clear" w:color="auto" w:fill="auto"/>
            <w:vAlign w:val="center"/>
            <w:hideMark/>
          </w:tcPr>
          <w:p w14:paraId="057379FA" w14:textId="77777777" w:rsidR="00717C37" w:rsidRPr="00827BFF" w:rsidRDefault="00717C37" w:rsidP="00717C37">
            <w:pPr>
              <w:jc w:val="center"/>
              <w:rPr>
                <w:sz w:val="22"/>
                <w:szCs w:val="22"/>
              </w:rPr>
            </w:pPr>
          </w:p>
        </w:tc>
        <w:tc>
          <w:tcPr>
            <w:tcW w:w="5387" w:type="dxa"/>
            <w:shd w:val="clear" w:color="auto" w:fill="auto"/>
            <w:hideMark/>
          </w:tcPr>
          <w:p w14:paraId="3A1B243E" w14:textId="77777777" w:rsidR="00717C37" w:rsidRPr="004D0900" w:rsidRDefault="00717C37" w:rsidP="00717C37">
            <w:pPr>
              <w:jc w:val="right"/>
              <w:rPr>
                <w:i/>
                <w:iCs/>
                <w:sz w:val="22"/>
                <w:szCs w:val="22"/>
              </w:rPr>
            </w:pPr>
            <w:r w:rsidRPr="004D0900">
              <w:rPr>
                <w:i/>
                <w:iCs/>
                <w:sz w:val="22"/>
                <w:szCs w:val="22"/>
              </w:rPr>
              <w:t>Администрация</w:t>
            </w:r>
          </w:p>
        </w:tc>
        <w:tc>
          <w:tcPr>
            <w:tcW w:w="1418" w:type="dxa"/>
            <w:shd w:val="clear" w:color="000000" w:fill="FFFFFF"/>
            <w:noWrap/>
            <w:vAlign w:val="center"/>
            <w:hideMark/>
          </w:tcPr>
          <w:p w14:paraId="3E4A2FBF" w14:textId="77777777" w:rsidR="00717C37" w:rsidRPr="004D0900" w:rsidRDefault="00717C37" w:rsidP="00717C37">
            <w:pPr>
              <w:jc w:val="right"/>
              <w:rPr>
                <w:i/>
                <w:iCs/>
                <w:sz w:val="22"/>
                <w:szCs w:val="22"/>
              </w:rPr>
            </w:pPr>
            <w:r w:rsidRPr="004D0900">
              <w:rPr>
                <w:i/>
                <w:iCs/>
                <w:sz w:val="22"/>
                <w:szCs w:val="22"/>
              </w:rPr>
              <w:t>231,0</w:t>
            </w:r>
          </w:p>
        </w:tc>
        <w:tc>
          <w:tcPr>
            <w:tcW w:w="1417" w:type="dxa"/>
            <w:shd w:val="clear" w:color="000000" w:fill="FFFFFF"/>
            <w:noWrap/>
            <w:vAlign w:val="center"/>
            <w:hideMark/>
          </w:tcPr>
          <w:p w14:paraId="3F168854" w14:textId="77777777" w:rsidR="00717C37" w:rsidRPr="004D0900" w:rsidRDefault="00717C37" w:rsidP="00717C37">
            <w:pPr>
              <w:jc w:val="right"/>
              <w:rPr>
                <w:i/>
                <w:iCs/>
                <w:sz w:val="22"/>
                <w:szCs w:val="22"/>
              </w:rPr>
            </w:pPr>
            <w:r w:rsidRPr="004D0900">
              <w:rPr>
                <w:i/>
                <w:iCs/>
                <w:sz w:val="22"/>
                <w:szCs w:val="22"/>
              </w:rPr>
              <w:t>250,0</w:t>
            </w:r>
          </w:p>
        </w:tc>
        <w:tc>
          <w:tcPr>
            <w:tcW w:w="1417" w:type="dxa"/>
            <w:shd w:val="clear" w:color="000000" w:fill="FFFFFF"/>
            <w:noWrap/>
            <w:vAlign w:val="center"/>
            <w:hideMark/>
          </w:tcPr>
          <w:p w14:paraId="5E78E577" w14:textId="77777777" w:rsidR="00717C37" w:rsidRPr="004D0900" w:rsidRDefault="00717C37" w:rsidP="00717C37">
            <w:pPr>
              <w:jc w:val="right"/>
              <w:rPr>
                <w:i/>
                <w:iCs/>
                <w:sz w:val="22"/>
                <w:szCs w:val="22"/>
              </w:rPr>
            </w:pPr>
            <w:r w:rsidRPr="004D0900">
              <w:rPr>
                <w:i/>
                <w:iCs/>
                <w:sz w:val="22"/>
                <w:szCs w:val="22"/>
              </w:rPr>
              <w:t>250,0</w:t>
            </w:r>
          </w:p>
        </w:tc>
      </w:tr>
      <w:tr w:rsidR="00717C37" w:rsidRPr="004D0900" w14:paraId="51620B32" w14:textId="77777777" w:rsidTr="006379BF">
        <w:trPr>
          <w:trHeight w:val="45"/>
        </w:trPr>
        <w:tc>
          <w:tcPr>
            <w:tcW w:w="582" w:type="dxa"/>
            <w:shd w:val="clear" w:color="auto" w:fill="auto"/>
            <w:vAlign w:val="center"/>
            <w:hideMark/>
          </w:tcPr>
          <w:p w14:paraId="4F78FE30" w14:textId="77777777" w:rsidR="00717C37" w:rsidRPr="00827BFF" w:rsidRDefault="00717C37" w:rsidP="00717C37">
            <w:pPr>
              <w:jc w:val="center"/>
              <w:rPr>
                <w:sz w:val="22"/>
                <w:szCs w:val="22"/>
              </w:rPr>
            </w:pPr>
          </w:p>
        </w:tc>
        <w:tc>
          <w:tcPr>
            <w:tcW w:w="5387" w:type="dxa"/>
            <w:shd w:val="clear" w:color="auto" w:fill="auto"/>
            <w:hideMark/>
          </w:tcPr>
          <w:p w14:paraId="6FBC60DC" w14:textId="77777777" w:rsidR="00717C37" w:rsidRPr="004D0900" w:rsidRDefault="00717C37" w:rsidP="00717C37">
            <w:pPr>
              <w:jc w:val="right"/>
              <w:rPr>
                <w:i/>
                <w:iCs/>
                <w:sz w:val="22"/>
                <w:szCs w:val="22"/>
              </w:rPr>
            </w:pPr>
            <w:r w:rsidRPr="004D0900">
              <w:rPr>
                <w:i/>
                <w:iCs/>
                <w:sz w:val="22"/>
                <w:szCs w:val="22"/>
              </w:rPr>
              <w:t>АСО</w:t>
            </w:r>
          </w:p>
        </w:tc>
        <w:tc>
          <w:tcPr>
            <w:tcW w:w="1418" w:type="dxa"/>
            <w:shd w:val="clear" w:color="000000" w:fill="FFFFFF"/>
            <w:noWrap/>
            <w:vAlign w:val="center"/>
            <w:hideMark/>
          </w:tcPr>
          <w:p w14:paraId="28DCC791" w14:textId="77777777" w:rsidR="00717C37" w:rsidRPr="004D0900" w:rsidRDefault="00717C37" w:rsidP="00717C37">
            <w:pPr>
              <w:jc w:val="right"/>
              <w:rPr>
                <w:i/>
                <w:iCs/>
                <w:sz w:val="22"/>
                <w:szCs w:val="22"/>
              </w:rPr>
            </w:pPr>
            <w:r w:rsidRPr="004D0900">
              <w:rPr>
                <w:i/>
                <w:iCs/>
                <w:sz w:val="22"/>
                <w:szCs w:val="22"/>
              </w:rPr>
              <w:t>525,0</w:t>
            </w:r>
          </w:p>
        </w:tc>
        <w:tc>
          <w:tcPr>
            <w:tcW w:w="1417" w:type="dxa"/>
            <w:shd w:val="clear" w:color="000000" w:fill="FFFFFF"/>
            <w:noWrap/>
            <w:vAlign w:val="center"/>
            <w:hideMark/>
          </w:tcPr>
          <w:p w14:paraId="38E0D207" w14:textId="77777777" w:rsidR="00717C37" w:rsidRPr="004D0900" w:rsidRDefault="00717C37" w:rsidP="00717C37">
            <w:pPr>
              <w:jc w:val="right"/>
              <w:rPr>
                <w:i/>
                <w:iCs/>
                <w:sz w:val="22"/>
                <w:szCs w:val="22"/>
              </w:rPr>
            </w:pPr>
            <w:r w:rsidRPr="004D0900">
              <w:rPr>
                <w:i/>
                <w:iCs/>
                <w:sz w:val="22"/>
                <w:szCs w:val="22"/>
              </w:rPr>
              <w:t>550,0</w:t>
            </w:r>
          </w:p>
        </w:tc>
        <w:tc>
          <w:tcPr>
            <w:tcW w:w="1417" w:type="dxa"/>
            <w:shd w:val="clear" w:color="000000" w:fill="FFFFFF"/>
            <w:noWrap/>
            <w:vAlign w:val="center"/>
            <w:hideMark/>
          </w:tcPr>
          <w:p w14:paraId="23E633E8" w14:textId="77777777" w:rsidR="00717C37" w:rsidRPr="004D0900" w:rsidRDefault="00717C37" w:rsidP="00717C37">
            <w:pPr>
              <w:jc w:val="right"/>
              <w:rPr>
                <w:i/>
                <w:iCs/>
                <w:sz w:val="22"/>
                <w:szCs w:val="22"/>
              </w:rPr>
            </w:pPr>
            <w:r w:rsidRPr="004D0900">
              <w:rPr>
                <w:i/>
                <w:iCs/>
                <w:sz w:val="22"/>
                <w:szCs w:val="22"/>
              </w:rPr>
              <w:t>550,0</w:t>
            </w:r>
          </w:p>
        </w:tc>
      </w:tr>
      <w:tr w:rsidR="00717C37" w:rsidRPr="004D0900" w14:paraId="5C2DF69C" w14:textId="77777777" w:rsidTr="006379BF">
        <w:trPr>
          <w:trHeight w:val="45"/>
        </w:trPr>
        <w:tc>
          <w:tcPr>
            <w:tcW w:w="582" w:type="dxa"/>
            <w:shd w:val="clear" w:color="auto" w:fill="auto"/>
            <w:vAlign w:val="center"/>
            <w:hideMark/>
          </w:tcPr>
          <w:p w14:paraId="395454AE" w14:textId="77777777" w:rsidR="00717C37" w:rsidRPr="00827BFF" w:rsidRDefault="00717C37" w:rsidP="00717C37">
            <w:pPr>
              <w:jc w:val="center"/>
              <w:rPr>
                <w:sz w:val="22"/>
                <w:szCs w:val="22"/>
              </w:rPr>
            </w:pPr>
          </w:p>
        </w:tc>
        <w:tc>
          <w:tcPr>
            <w:tcW w:w="5387" w:type="dxa"/>
            <w:shd w:val="clear" w:color="auto" w:fill="auto"/>
            <w:hideMark/>
          </w:tcPr>
          <w:p w14:paraId="7341770B" w14:textId="77777777" w:rsidR="00717C37" w:rsidRPr="004D0900" w:rsidRDefault="00717C37" w:rsidP="00717C37">
            <w:pPr>
              <w:jc w:val="right"/>
              <w:rPr>
                <w:i/>
                <w:iCs/>
                <w:sz w:val="22"/>
                <w:szCs w:val="22"/>
              </w:rPr>
            </w:pPr>
            <w:r w:rsidRPr="004D0900">
              <w:rPr>
                <w:i/>
                <w:iCs/>
                <w:sz w:val="22"/>
                <w:szCs w:val="22"/>
              </w:rPr>
              <w:t>АЮО</w:t>
            </w:r>
          </w:p>
        </w:tc>
        <w:tc>
          <w:tcPr>
            <w:tcW w:w="1418" w:type="dxa"/>
            <w:shd w:val="clear" w:color="000000" w:fill="FFFFFF"/>
            <w:noWrap/>
            <w:vAlign w:val="center"/>
            <w:hideMark/>
          </w:tcPr>
          <w:p w14:paraId="3180C70D" w14:textId="77777777" w:rsidR="00717C37" w:rsidRPr="004D0900" w:rsidRDefault="00717C37" w:rsidP="00717C37">
            <w:pPr>
              <w:jc w:val="right"/>
              <w:rPr>
                <w:i/>
                <w:iCs/>
                <w:sz w:val="22"/>
                <w:szCs w:val="22"/>
              </w:rPr>
            </w:pPr>
            <w:r w:rsidRPr="004D0900">
              <w:rPr>
                <w:i/>
                <w:iCs/>
                <w:sz w:val="22"/>
                <w:szCs w:val="22"/>
              </w:rPr>
              <w:t>455,0</w:t>
            </w:r>
          </w:p>
        </w:tc>
        <w:tc>
          <w:tcPr>
            <w:tcW w:w="1417" w:type="dxa"/>
            <w:shd w:val="clear" w:color="000000" w:fill="FFFFFF"/>
            <w:noWrap/>
            <w:vAlign w:val="center"/>
            <w:hideMark/>
          </w:tcPr>
          <w:p w14:paraId="3461007C" w14:textId="77777777" w:rsidR="00717C37" w:rsidRPr="004D0900" w:rsidRDefault="00717C37" w:rsidP="00717C37">
            <w:pPr>
              <w:jc w:val="right"/>
              <w:rPr>
                <w:i/>
                <w:iCs/>
                <w:sz w:val="22"/>
                <w:szCs w:val="22"/>
              </w:rPr>
            </w:pPr>
            <w:r w:rsidRPr="004D0900">
              <w:rPr>
                <w:i/>
                <w:iCs/>
                <w:sz w:val="22"/>
                <w:szCs w:val="22"/>
              </w:rPr>
              <w:t>477,8</w:t>
            </w:r>
          </w:p>
        </w:tc>
        <w:tc>
          <w:tcPr>
            <w:tcW w:w="1417" w:type="dxa"/>
            <w:shd w:val="clear" w:color="000000" w:fill="FFFFFF"/>
            <w:noWrap/>
            <w:vAlign w:val="center"/>
            <w:hideMark/>
          </w:tcPr>
          <w:p w14:paraId="085C68D2" w14:textId="77777777" w:rsidR="00717C37" w:rsidRPr="004D0900" w:rsidRDefault="00717C37" w:rsidP="00717C37">
            <w:pPr>
              <w:jc w:val="right"/>
              <w:rPr>
                <w:i/>
                <w:iCs/>
                <w:sz w:val="22"/>
                <w:szCs w:val="22"/>
              </w:rPr>
            </w:pPr>
            <w:r w:rsidRPr="004D0900">
              <w:rPr>
                <w:i/>
                <w:iCs/>
                <w:sz w:val="22"/>
                <w:szCs w:val="22"/>
              </w:rPr>
              <w:t>501,6</w:t>
            </w:r>
          </w:p>
        </w:tc>
      </w:tr>
      <w:tr w:rsidR="00717C37" w:rsidRPr="004D0900" w14:paraId="1C479C42" w14:textId="77777777" w:rsidTr="006379BF">
        <w:trPr>
          <w:trHeight w:val="45"/>
        </w:trPr>
        <w:tc>
          <w:tcPr>
            <w:tcW w:w="582" w:type="dxa"/>
            <w:shd w:val="clear" w:color="auto" w:fill="auto"/>
            <w:vAlign w:val="center"/>
            <w:hideMark/>
          </w:tcPr>
          <w:p w14:paraId="6A5AB2F5" w14:textId="77777777" w:rsidR="00717C37" w:rsidRPr="00827BFF" w:rsidRDefault="00717C37" w:rsidP="00717C37">
            <w:pPr>
              <w:jc w:val="center"/>
              <w:rPr>
                <w:sz w:val="22"/>
                <w:szCs w:val="22"/>
              </w:rPr>
            </w:pPr>
          </w:p>
        </w:tc>
        <w:tc>
          <w:tcPr>
            <w:tcW w:w="5387" w:type="dxa"/>
            <w:shd w:val="clear" w:color="auto" w:fill="auto"/>
            <w:hideMark/>
          </w:tcPr>
          <w:p w14:paraId="34905D9C"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21640623" w14:textId="77777777" w:rsidR="00717C37" w:rsidRPr="004D0900" w:rsidRDefault="00717C37" w:rsidP="00717C37">
            <w:pPr>
              <w:jc w:val="right"/>
              <w:rPr>
                <w:sz w:val="22"/>
                <w:szCs w:val="22"/>
              </w:rPr>
            </w:pPr>
            <w:r w:rsidRPr="004D0900">
              <w:rPr>
                <w:sz w:val="22"/>
                <w:szCs w:val="22"/>
              </w:rPr>
              <w:t>-889,0</w:t>
            </w:r>
          </w:p>
        </w:tc>
        <w:tc>
          <w:tcPr>
            <w:tcW w:w="1417" w:type="dxa"/>
            <w:shd w:val="clear" w:color="000000" w:fill="FFFFFF"/>
            <w:noWrap/>
            <w:vAlign w:val="center"/>
            <w:hideMark/>
          </w:tcPr>
          <w:p w14:paraId="154C25BD" w14:textId="77777777" w:rsidR="00717C37" w:rsidRPr="004D0900" w:rsidRDefault="00717C37" w:rsidP="00717C37">
            <w:pPr>
              <w:jc w:val="right"/>
              <w:rPr>
                <w:sz w:val="22"/>
                <w:szCs w:val="22"/>
              </w:rPr>
            </w:pPr>
            <w:r w:rsidRPr="004D0900">
              <w:rPr>
                <w:sz w:val="22"/>
                <w:szCs w:val="22"/>
              </w:rPr>
              <w:t>-922,2</w:t>
            </w:r>
          </w:p>
        </w:tc>
        <w:tc>
          <w:tcPr>
            <w:tcW w:w="1417" w:type="dxa"/>
            <w:shd w:val="clear" w:color="000000" w:fill="FFFFFF"/>
            <w:noWrap/>
            <w:vAlign w:val="center"/>
            <w:hideMark/>
          </w:tcPr>
          <w:p w14:paraId="25507FE8" w14:textId="77777777" w:rsidR="00717C37" w:rsidRPr="004D0900" w:rsidRDefault="00717C37" w:rsidP="00717C37">
            <w:pPr>
              <w:jc w:val="right"/>
              <w:rPr>
                <w:sz w:val="22"/>
                <w:szCs w:val="22"/>
              </w:rPr>
            </w:pPr>
            <w:r w:rsidRPr="004D0900">
              <w:rPr>
                <w:sz w:val="22"/>
                <w:szCs w:val="22"/>
              </w:rPr>
              <w:t>-1 172,4</w:t>
            </w:r>
          </w:p>
        </w:tc>
      </w:tr>
      <w:tr w:rsidR="00717C37" w:rsidRPr="004D0900" w14:paraId="7768C4C9" w14:textId="77777777" w:rsidTr="006379BF">
        <w:trPr>
          <w:trHeight w:val="188"/>
        </w:trPr>
        <w:tc>
          <w:tcPr>
            <w:tcW w:w="582" w:type="dxa"/>
            <w:shd w:val="clear" w:color="auto" w:fill="auto"/>
            <w:vAlign w:val="center"/>
            <w:hideMark/>
          </w:tcPr>
          <w:p w14:paraId="02425391" w14:textId="77777777" w:rsidR="00717C37" w:rsidRPr="00827BFF" w:rsidRDefault="00717C37" w:rsidP="00717C37">
            <w:pPr>
              <w:jc w:val="center"/>
              <w:rPr>
                <w:sz w:val="22"/>
                <w:szCs w:val="22"/>
              </w:rPr>
            </w:pPr>
          </w:p>
        </w:tc>
        <w:tc>
          <w:tcPr>
            <w:tcW w:w="5387" w:type="dxa"/>
            <w:shd w:val="clear" w:color="auto" w:fill="auto"/>
            <w:noWrap/>
            <w:vAlign w:val="bottom"/>
            <w:hideMark/>
          </w:tcPr>
          <w:p w14:paraId="458C8F02"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3C571573" w14:textId="77777777" w:rsidR="00717C37" w:rsidRPr="004D0900" w:rsidRDefault="00717C37" w:rsidP="00717C37">
            <w:pPr>
              <w:jc w:val="right"/>
              <w:rPr>
                <w:sz w:val="22"/>
                <w:szCs w:val="22"/>
              </w:rPr>
            </w:pPr>
            <w:r w:rsidRPr="004D0900">
              <w:rPr>
                <w:sz w:val="22"/>
                <w:szCs w:val="22"/>
              </w:rPr>
              <w:t>-42,3</w:t>
            </w:r>
          </w:p>
        </w:tc>
        <w:tc>
          <w:tcPr>
            <w:tcW w:w="1417" w:type="dxa"/>
            <w:shd w:val="clear" w:color="000000" w:fill="FFFFFF"/>
            <w:noWrap/>
            <w:vAlign w:val="center"/>
            <w:hideMark/>
          </w:tcPr>
          <w:p w14:paraId="73DE9F76" w14:textId="77777777" w:rsidR="00717C37" w:rsidRPr="004D0900" w:rsidRDefault="00717C37" w:rsidP="00717C37">
            <w:pPr>
              <w:jc w:val="right"/>
              <w:rPr>
                <w:sz w:val="22"/>
                <w:szCs w:val="22"/>
              </w:rPr>
            </w:pPr>
            <w:r w:rsidRPr="004D0900">
              <w:rPr>
                <w:sz w:val="22"/>
                <w:szCs w:val="22"/>
              </w:rPr>
              <w:t>-41,9</w:t>
            </w:r>
          </w:p>
        </w:tc>
        <w:tc>
          <w:tcPr>
            <w:tcW w:w="1417" w:type="dxa"/>
            <w:shd w:val="clear" w:color="000000" w:fill="FFFFFF"/>
            <w:noWrap/>
            <w:vAlign w:val="center"/>
            <w:hideMark/>
          </w:tcPr>
          <w:p w14:paraId="3E986508" w14:textId="77777777" w:rsidR="00717C37" w:rsidRPr="004D0900" w:rsidRDefault="00717C37" w:rsidP="00717C37">
            <w:pPr>
              <w:jc w:val="right"/>
              <w:rPr>
                <w:sz w:val="22"/>
                <w:szCs w:val="22"/>
              </w:rPr>
            </w:pPr>
            <w:r w:rsidRPr="004D0900">
              <w:rPr>
                <w:sz w:val="22"/>
                <w:szCs w:val="22"/>
              </w:rPr>
              <w:t>-47,4</w:t>
            </w:r>
          </w:p>
        </w:tc>
      </w:tr>
      <w:tr w:rsidR="00717C37" w:rsidRPr="004D0900" w14:paraId="0DE89B65" w14:textId="77777777" w:rsidTr="006379BF">
        <w:trPr>
          <w:trHeight w:val="480"/>
        </w:trPr>
        <w:tc>
          <w:tcPr>
            <w:tcW w:w="582" w:type="dxa"/>
            <w:shd w:val="clear" w:color="auto" w:fill="C6D9F1" w:themeFill="text2" w:themeFillTint="33"/>
            <w:vAlign w:val="center"/>
            <w:hideMark/>
          </w:tcPr>
          <w:p w14:paraId="09524DE8" w14:textId="77777777" w:rsidR="00717C37" w:rsidRPr="004D0900" w:rsidRDefault="00717C37" w:rsidP="00717C37">
            <w:pPr>
              <w:jc w:val="center"/>
              <w:rPr>
                <w:sz w:val="22"/>
                <w:szCs w:val="22"/>
              </w:rPr>
            </w:pPr>
            <w:r w:rsidRPr="004D0900">
              <w:rPr>
                <w:sz w:val="22"/>
                <w:szCs w:val="22"/>
              </w:rPr>
              <w:t>20</w:t>
            </w:r>
          </w:p>
        </w:tc>
        <w:tc>
          <w:tcPr>
            <w:tcW w:w="9639" w:type="dxa"/>
            <w:gridSpan w:val="4"/>
            <w:shd w:val="clear" w:color="auto" w:fill="C6D9F1" w:themeFill="text2" w:themeFillTint="33"/>
            <w:hideMark/>
          </w:tcPr>
          <w:p w14:paraId="35836C90" w14:textId="77777777" w:rsidR="00717C37" w:rsidRPr="004D0900" w:rsidRDefault="00717C37" w:rsidP="00DA18E3">
            <w:pPr>
              <w:jc w:val="both"/>
              <w:rPr>
                <w:b/>
                <w:bCs/>
                <w:sz w:val="22"/>
                <w:szCs w:val="22"/>
              </w:rPr>
            </w:pPr>
            <w:r>
              <w:rPr>
                <w:b/>
                <w:bCs/>
                <w:sz w:val="22"/>
                <w:szCs w:val="22"/>
              </w:rPr>
              <w:t>«</w:t>
            </w:r>
            <w:r w:rsidRPr="004D0900">
              <w:rPr>
                <w:b/>
                <w:bCs/>
                <w:sz w:val="22"/>
                <w:szCs w:val="22"/>
              </w:rPr>
              <w:t xml:space="preserve">Информатизация и связь в обеспечении деятельности органов местного самоуправления муниципального образования </w:t>
            </w:r>
            <w:r>
              <w:rPr>
                <w:b/>
                <w:bCs/>
                <w:sz w:val="22"/>
                <w:szCs w:val="22"/>
              </w:rPr>
              <w:t>«</w:t>
            </w:r>
            <w:r w:rsidRPr="004D0900">
              <w:rPr>
                <w:b/>
                <w:bCs/>
                <w:sz w:val="22"/>
                <w:szCs w:val="22"/>
              </w:rPr>
              <w:t>город Оренбург</w:t>
            </w:r>
            <w:r>
              <w:rPr>
                <w:b/>
                <w:bCs/>
                <w:sz w:val="22"/>
                <w:szCs w:val="22"/>
              </w:rPr>
              <w:t>»</w:t>
            </w:r>
          </w:p>
        </w:tc>
      </w:tr>
      <w:tr w:rsidR="00717C37" w:rsidRPr="004D0900" w14:paraId="551677B3" w14:textId="77777777" w:rsidTr="006379BF">
        <w:trPr>
          <w:trHeight w:val="242"/>
        </w:trPr>
        <w:tc>
          <w:tcPr>
            <w:tcW w:w="582" w:type="dxa"/>
            <w:shd w:val="clear" w:color="auto" w:fill="auto"/>
            <w:vAlign w:val="center"/>
            <w:hideMark/>
          </w:tcPr>
          <w:p w14:paraId="2F9E2551" w14:textId="77777777" w:rsidR="00717C37" w:rsidRPr="004D0900" w:rsidRDefault="00717C37" w:rsidP="00717C37">
            <w:pPr>
              <w:jc w:val="center"/>
              <w:rPr>
                <w:sz w:val="22"/>
                <w:szCs w:val="22"/>
              </w:rPr>
            </w:pPr>
          </w:p>
        </w:tc>
        <w:tc>
          <w:tcPr>
            <w:tcW w:w="5387" w:type="dxa"/>
            <w:shd w:val="clear" w:color="auto" w:fill="auto"/>
            <w:noWrap/>
            <w:vAlign w:val="bottom"/>
            <w:hideMark/>
          </w:tcPr>
          <w:p w14:paraId="610A7408"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69124E6A" w14:textId="77777777" w:rsidR="00717C37" w:rsidRPr="004D0900" w:rsidRDefault="00717C37" w:rsidP="00717C37">
            <w:pPr>
              <w:jc w:val="right"/>
              <w:rPr>
                <w:sz w:val="22"/>
                <w:szCs w:val="22"/>
              </w:rPr>
            </w:pPr>
            <w:r w:rsidRPr="004D0900">
              <w:rPr>
                <w:sz w:val="22"/>
                <w:szCs w:val="22"/>
              </w:rPr>
              <w:t>28 010,0</w:t>
            </w:r>
          </w:p>
        </w:tc>
        <w:tc>
          <w:tcPr>
            <w:tcW w:w="1417" w:type="dxa"/>
            <w:shd w:val="clear" w:color="000000" w:fill="FFFFFF"/>
            <w:noWrap/>
            <w:vAlign w:val="center"/>
            <w:hideMark/>
          </w:tcPr>
          <w:p w14:paraId="7E572DD8" w14:textId="77777777" w:rsidR="00717C37" w:rsidRPr="004D0900" w:rsidRDefault="00717C37" w:rsidP="00717C37">
            <w:pPr>
              <w:jc w:val="right"/>
              <w:rPr>
                <w:sz w:val="22"/>
                <w:szCs w:val="22"/>
              </w:rPr>
            </w:pPr>
            <w:r w:rsidRPr="004D0900">
              <w:rPr>
                <w:sz w:val="22"/>
                <w:szCs w:val="22"/>
              </w:rPr>
              <w:t>29 600,0</w:t>
            </w:r>
          </w:p>
        </w:tc>
        <w:tc>
          <w:tcPr>
            <w:tcW w:w="1417" w:type="dxa"/>
            <w:shd w:val="clear" w:color="000000" w:fill="FFFFFF"/>
            <w:noWrap/>
            <w:vAlign w:val="center"/>
            <w:hideMark/>
          </w:tcPr>
          <w:p w14:paraId="7186A28A" w14:textId="77777777" w:rsidR="00717C37" w:rsidRPr="004D0900" w:rsidRDefault="00717C37" w:rsidP="00717C37">
            <w:pPr>
              <w:jc w:val="right"/>
              <w:rPr>
                <w:sz w:val="22"/>
                <w:szCs w:val="22"/>
              </w:rPr>
            </w:pPr>
            <w:r w:rsidRPr="004D0900">
              <w:rPr>
                <w:sz w:val="22"/>
                <w:szCs w:val="22"/>
              </w:rPr>
              <w:t>27 242,0</w:t>
            </w:r>
          </w:p>
        </w:tc>
      </w:tr>
      <w:tr w:rsidR="00717C37" w:rsidRPr="004D0900" w14:paraId="32E1D943" w14:textId="77777777" w:rsidTr="006379BF">
        <w:trPr>
          <w:trHeight w:val="480"/>
        </w:trPr>
        <w:tc>
          <w:tcPr>
            <w:tcW w:w="582" w:type="dxa"/>
            <w:shd w:val="clear" w:color="auto" w:fill="auto"/>
            <w:vAlign w:val="center"/>
            <w:hideMark/>
          </w:tcPr>
          <w:p w14:paraId="59FAF9B3" w14:textId="77777777" w:rsidR="00717C37" w:rsidRPr="004D0900" w:rsidRDefault="00717C37" w:rsidP="00717C37">
            <w:pPr>
              <w:jc w:val="center"/>
              <w:rPr>
                <w:sz w:val="22"/>
                <w:szCs w:val="22"/>
              </w:rPr>
            </w:pPr>
          </w:p>
        </w:tc>
        <w:tc>
          <w:tcPr>
            <w:tcW w:w="5387" w:type="dxa"/>
            <w:shd w:val="clear" w:color="auto" w:fill="auto"/>
            <w:noWrap/>
            <w:vAlign w:val="bottom"/>
            <w:hideMark/>
          </w:tcPr>
          <w:p w14:paraId="0C4A228B"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131BF229" w14:textId="77777777" w:rsidR="00717C37" w:rsidRPr="004D0900" w:rsidRDefault="00717C37" w:rsidP="00717C37">
            <w:pPr>
              <w:jc w:val="right"/>
              <w:rPr>
                <w:sz w:val="22"/>
                <w:szCs w:val="22"/>
              </w:rPr>
            </w:pPr>
            <w:r w:rsidRPr="004D0900">
              <w:rPr>
                <w:sz w:val="22"/>
                <w:szCs w:val="22"/>
              </w:rPr>
              <w:t>29 696,4</w:t>
            </w:r>
          </w:p>
        </w:tc>
        <w:tc>
          <w:tcPr>
            <w:tcW w:w="1417" w:type="dxa"/>
            <w:shd w:val="clear" w:color="000000" w:fill="FFFFFF"/>
            <w:noWrap/>
            <w:vAlign w:val="center"/>
            <w:hideMark/>
          </w:tcPr>
          <w:p w14:paraId="3225C332" w14:textId="77777777" w:rsidR="00717C37" w:rsidRPr="004D0900" w:rsidRDefault="00717C37" w:rsidP="00717C37">
            <w:pPr>
              <w:jc w:val="right"/>
              <w:rPr>
                <w:sz w:val="22"/>
                <w:szCs w:val="22"/>
              </w:rPr>
            </w:pPr>
            <w:r w:rsidRPr="004D0900">
              <w:rPr>
                <w:sz w:val="22"/>
                <w:szCs w:val="22"/>
              </w:rPr>
              <w:t>31 690,3</w:t>
            </w:r>
          </w:p>
        </w:tc>
        <w:tc>
          <w:tcPr>
            <w:tcW w:w="1417" w:type="dxa"/>
            <w:shd w:val="clear" w:color="000000" w:fill="FFFFFF"/>
            <w:noWrap/>
            <w:vAlign w:val="center"/>
            <w:hideMark/>
          </w:tcPr>
          <w:p w14:paraId="6DBE26C2" w14:textId="77777777" w:rsidR="00717C37" w:rsidRPr="004D0900" w:rsidRDefault="00717C37" w:rsidP="00717C37">
            <w:pPr>
              <w:jc w:val="right"/>
              <w:rPr>
                <w:sz w:val="22"/>
                <w:szCs w:val="22"/>
              </w:rPr>
            </w:pPr>
            <w:r w:rsidRPr="004D0900">
              <w:rPr>
                <w:sz w:val="22"/>
                <w:szCs w:val="22"/>
              </w:rPr>
              <w:t>36 690,3</w:t>
            </w:r>
          </w:p>
        </w:tc>
      </w:tr>
      <w:tr w:rsidR="00717C37" w:rsidRPr="004D0900" w14:paraId="621573D6" w14:textId="77777777" w:rsidTr="006379BF">
        <w:trPr>
          <w:trHeight w:val="140"/>
        </w:trPr>
        <w:tc>
          <w:tcPr>
            <w:tcW w:w="582" w:type="dxa"/>
            <w:shd w:val="clear" w:color="auto" w:fill="auto"/>
            <w:vAlign w:val="center"/>
            <w:hideMark/>
          </w:tcPr>
          <w:p w14:paraId="1D58B1B0" w14:textId="77777777" w:rsidR="00717C37" w:rsidRPr="00827BFF" w:rsidRDefault="00717C37" w:rsidP="00717C37">
            <w:pPr>
              <w:jc w:val="center"/>
              <w:rPr>
                <w:sz w:val="22"/>
                <w:szCs w:val="22"/>
              </w:rPr>
            </w:pPr>
          </w:p>
        </w:tc>
        <w:tc>
          <w:tcPr>
            <w:tcW w:w="5387" w:type="dxa"/>
            <w:shd w:val="clear" w:color="auto" w:fill="auto"/>
            <w:hideMark/>
          </w:tcPr>
          <w:p w14:paraId="6EA57850" w14:textId="77777777" w:rsidR="00717C37" w:rsidRPr="004D0900" w:rsidRDefault="00717C37" w:rsidP="00717C37">
            <w:pPr>
              <w:jc w:val="right"/>
              <w:rPr>
                <w:i/>
                <w:iCs/>
                <w:sz w:val="22"/>
                <w:szCs w:val="22"/>
              </w:rPr>
            </w:pPr>
            <w:r w:rsidRPr="004D0900">
              <w:rPr>
                <w:i/>
                <w:iCs/>
                <w:sz w:val="22"/>
                <w:szCs w:val="22"/>
              </w:rPr>
              <w:t>УИС</w:t>
            </w:r>
          </w:p>
        </w:tc>
        <w:tc>
          <w:tcPr>
            <w:tcW w:w="1418" w:type="dxa"/>
            <w:shd w:val="clear" w:color="000000" w:fill="FFFFFF"/>
            <w:noWrap/>
            <w:vAlign w:val="center"/>
            <w:hideMark/>
          </w:tcPr>
          <w:p w14:paraId="5D058AEC" w14:textId="77777777" w:rsidR="00717C37" w:rsidRPr="004D0900" w:rsidRDefault="00717C37" w:rsidP="00717C37">
            <w:pPr>
              <w:jc w:val="right"/>
              <w:rPr>
                <w:i/>
                <w:iCs/>
                <w:sz w:val="22"/>
                <w:szCs w:val="22"/>
              </w:rPr>
            </w:pPr>
            <w:r w:rsidRPr="004D0900">
              <w:rPr>
                <w:i/>
                <w:iCs/>
                <w:sz w:val="22"/>
                <w:szCs w:val="22"/>
              </w:rPr>
              <w:t>29 696,4</w:t>
            </w:r>
          </w:p>
        </w:tc>
        <w:tc>
          <w:tcPr>
            <w:tcW w:w="1417" w:type="dxa"/>
            <w:shd w:val="clear" w:color="000000" w:fill="FFFFFF"/>
            <w:noWrap/>
            <w:vAlign w:val="center"/>
            <w:hideMark/>
          </w:tcPr>
          <w:p w14:paraId="38AF754C" w14:textId="77777777" w:rsidR="00717C37" w:rsidRPr="004D0900" w:rsidRDefault="00717C37" w:rsidP="00717C37">
            <w:pPr>
              <w:jc w:val="right"/>
              <w:rPr>
                <w:i/>
                <w:iCs/>
                <w:sz w:val="22"/>
                <w:szCs w:val="22"/>
              </w:rPr>
            </w:pPr>
            <w:r w:rsidRPr="004D0900">
              <w:rPr>
                <w:i/>
                <w:iCs/>
                <w:sz w:val="22"/>
                <w:szCs w:val="22"/>
              </w:rPr>
              <w:t>31 690,3</w:t>
            </w:r>
          </w:p>
        </w:tc>
        <w:tc>
          <w:tcPr>
            <w:tcW w:w="1417" w:type="dxa"/>
            <w:shd w:val="clear" w:color="000000" w:fill="FFFFFF"/>
            <w:noWrap/>
            <w:vAlign w:val="center"/>
            <w:hideMark/>
          </w:tcPr>
          <w:p w14:paraId="3E33BE39" w14:textId="77777777" w:rsidR="00717C37" w:rsidRPr="004D0900" w:rsidRDefault="00717C37" w:rsidP="00717C37">
            <w:pPr>
              <w:jc w:val="right"/>
              <w:rPr>
                <w:i/>
                <w:iCs/>
                <w:sz w:val="22"/>
                <w:szCs w:val="22"/>
              </w:rPr>
            </w:pPr>
            <w:r w:rsidRPr="004D0900">
              <w:rPr>
                <w:i/>
                <w:iCs/>
                <w:sz w:val="22"/>
                <w:szCs w:val="22"/>
              </w:rPr>
              <w:t>36 690,3</w:t>
            </w:r>
          </w:p>
        </w:tc>
      </w:tr>
      <w:tr w:rsidR="00717C37" w:rsidRPr="004D0900" w14:paraId="32919346" w14:textId="77777777" w:rsidTr="006379BF">
        <w:trPr>
          <w:trHeight w:val="157"/>
        </w:trPr>
        <w:tc>
          <w:tcPr>
            <w:tcW w:w="582" w:type="dxa"/>
            <w:shd w:val="clear" w:color="auto" w:fill="auto"/>
            <w:vAlign w:val="center"/>
            <w:hideMark/>
          </w:tcPr>
          <w:p w14:paraId="6C09BE7E" w14:textId="77777777" w:rsidR="00717C37" w:rsidRPr="00827BFF" w:rsidRDefault="00717C37" w:rsidP="00717C37">
            <w:pPr>
              <w:jc w:val="center"/>
              <w:rPr>
                <w:sz w:val="22"/>
                <w:szCs w:val="22"/>
              </w:rPr>
            </w:pPr>
          </w:p>
        </w:tc>
        <w:tc>
          <w:tcPr>
            <w:tcW w:w="5387" w:type="dxa"/>
            <w:shd w:val="clear" w:color="auto" w:fill="auto"/>
            <w:hideMark/>
          </w:tcPr>
          <w:p w14:paraId="4CDDDB3D"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7630898D" w14:textId="77777777" w:rsidR="00717C37" w:rsidRPr="004D0900" w:rsidRDefault="00717C37" w:rsidP="00717C37">
            <w:pPr>
              <w:jc w:val="right"/>
              <w:rPr>
                <w:sz w:val="22"/>
                <w:szCs w:val="22"/>
              </w:rPr>
            </w:pPr>
            <w:r w:rsidRPr="004D0900">
              <w:rPr>
                <w:sz w:val="22"/>
                <w:szCs w:val="22"/>
              </w:rPr>
              <w:t>1 686,4</w:t>
            </w:r>
          </w:p>
        </w:tc>
        <w:tc>
          <w:tcPr>
            <w:tcW w:w="1417" w:type="dxa"/>
            <w:shd w:val="clear" w:color="000000" w:fill="FFFFFF"/>
            <w:noWrap/>
            <w:vAlign w:val="center"/>
            <w:hideMark/>
          </w:tcPr>
          <w:p w14:paraId="3F19D09F" w14:textId="77777777" w:rsidR="00717C37" w:rsidRPr="004D0900" w:rsidRDefault="00717C37" w:rsidP="00717C37">
            <w:pPr>
              <w:jc w:val="right"/>
              <w:rPr>
                <w:sz w:val="22"/>
                <w:szCs w:val="22"/>
              </w:rPr>
            </w:pPr>
            <w:r w:rsidRPr="004D0900">
              <w:rPr>
                <w:sz w:val="22"/>
                <w:szCs w:val="22"/>
              </w:rPr>
              <w:t>2 090,3</w:t>
            </w:r>
          </w:p>
        </w:tc>
        <w:tc>
          <w:tcPr>
            <w:tcW w:w="1417" w:type="dxa"/>
            <w:shd w:val="clear" w:color="000000" w:fill="FFFFFF"/>
            <w:noWrap/>
            <w:vAlign w:val="center"/>
            <w:hideMark/>
          </w:tcPr>
          <w:p w14:paraId="5C653AE7" w14:textId="77777777" w:rsidR="00717C37" w:rsidRPr="004D0900" w:rsidRDefault="00717C37" w:rsidP="00717C37">
            <w:pPr>
              <w:jc w:val="right"/>
              <w:rPr>
                <w:sz w:val="22"/>
                <w:szCs w:val="22"/>
              </w:rPr>
            </w:pPr>
            <w:r w:rsidRPr="004D0900">
              <w:rPr>
                <w:sz w:val="22"/>
                <w:szCs w:val="22"/>
              </w:rPr>
              <w:t>9 448,3</w:t>
            </w:r>
          </w:p>
        </w:tc>
      </w:tr>
      <w:tr w:rsidR="00717C37" w:rsidRPr="004D0900" w14:paraId="150C6FCF" w14:textId="77777777" w:rsidTr="006379BF">
        <w:trPr>
          <w:trHeight w:val="162"/>
        </w:trPr>
        <w:tc>
          <w:tcPr>
            <w:tcW w:w="582" w:type="dxa"/>
            <w:shd w:val="clear" w:color="auto" w:fill="auto"/>
            <w:vAlign w:val="center"/>
            <w:hideMark/>
          </w:tcPr>
          <w:p w14:paraId="15CBB8BA" w14:textId="77777777" w:rsidR="00717C37" w:rsidRPr="00827BFF" w:rsidRDefault="00717C37" w:rsidP="00717C37">
            <w:pPr>
              <w:jc w:val="center"/>
              <w:rPr>
                <w:sz w:val="22"/>
                <w:szCs w:val="22"/>
              </w:rPr>
            </w:pPr>
          </w:p>
        </w:tc>
        <w:tc>
          <w:tcPr>
            <w:tcW w:w="5387" w:type="dxa"/>
            <w:shd w:val="clear" w:color="auto" w:fill="auto"/>
            <w:noWrap/>
            <w:vAlign w:val="bottom"/>
            <w:hideMark/>
          </w:tcPr>
          <w:p w14:paraId="437A784F"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4C664624" w14:textId="77777777" w:rsidR="00717C37" w:rsidRPr="004D0900" w:rsidRDefault="00717C37" w:rsidP="00717C37">
            <w:pPr>
              <w:jc w:val="right"/>
              <w:rPr>
                <w:sz w:val="22"/>
                <w:szCs w:val="22"/>
              </w:rPr>
            </w:pPr>
            <w:r w:rsidRPr="004D0900">
              <w:rPr>
                <w:sz w:val="22"/>
                <w:szCs w:val="22"/>
              </w:rPr>
              <w:t>6,0</w:t>
            </w:r>
          </w:p>
        </w:tc>
        <w:tc>
          <w:tcPr>
            <w:tcW w:w="1417" w:type="dxa"/>
            <w:shd w:val="clear" w:color="000000" w:fill="FFFFFF"/>
            <w:noWrap/>
            <w:vAlign w:val="center"/>
            <w:hideMark/>
          </w:tcPr>
          <w:p w14:paraId="0A9DABF2" w14:textId="77777777" w:rsidR="00717C37" w:rsidRPr="004D0900" w:rsidRDefault="00717C37" w:rsidP="00717C37">
            <w:pPr>
              <w:jc w:val="right"/>
              <w:rPr>
                <w:sz w:val="22"/>
                <w:szCs w:val="22"/>
              </w:rPr>
            </w:pPr>
            <w:r w:rsidRPr="004D0900">
              <w:rPr>
                <w:sz w:val="22"/>
                <w:szCs w:val="22"/>
              </w:rPr>
              <w:t>7,1</w:t>
            </w:r>
          </w:p>
        </w:tc>
        <w:tc>
          <w:tcPr>
            <w:tcW w:w="1417" w:type="dxa"/>
            <w:shd w:val="clear" w:color="000000" w:fill="FFFFFF"/>
            <w:noWrap/>
            <w:vAlign w:val="center"/>
            <w:hideMark/>
          </w:tcPr>
          <w:p w14:paraId="5DDA26B9" w14:textId="77777777" w:rsidR="00717C37" w:rsidRPr="004D0900" w:rsidRDefault="00717C37" w:rsidP="00717C37">
            <w:pPr>
              <w:jc w:val="right"/>
              <w:rPr>
                <w:sz w:val="22"/>
                <w:szCs w:val="22"/>
              </w:rPr>
            </w:pPr>
            <w:r w:rsidRPr="004D0900">
              <w:rPr>
                <w:sz w:val="22"/>
                <w:szCs w:val="22"/>
              </w:rPr>
              <w:t>34,7</w:t>
            </w:r>
          </w:p>
        </w:tc>
      </w:tr>
      <w:tr w:rsidR="00717C37" w:rsidRPr="004D0900" w14:paraId="01DA38C9" w14:textId="77777777" w:rsidTr="006379BF">
        <w:trPr>
          <w:trHeight w:val="480"/>
        </w:trPr>
        <w:tc>
          <w:tcPr>
            <w:tcW w:w="582" w:type="dxa"/>
            <w:shd w:val="clear" w:color="auto" w:fill="C6D9F1" w:themeFill="text2" w:themeFillTint="33"/>
            <w:vAlign w:val="center"/>
            <w:hideMark/>
          </w:tcPr>
          <w:p w14:paraId="192A218F" w14:textId="77777777" w:rsidR="00717C37" w:rsidRPr="004D0900" w:rsidRDefault="00717C37" w:rsidP="00717C37">
            <w:pPr>
              <w:jc w:val="center"/>
              <w:rPr>
                <w:sz w:val="22"/>
                <w:szCs w:val="22"/>
              </w:rPr>
            </w:pPr>
            <w:r w:rsidRPr="004D0900">
              <w:rPr>
                <w:sz w:val="22"/>
                <w:szCs w:val="22"/>
              </w:rPr>
              <w:t>21</w:t>
            </w:r>
          </w:p>
        </w:tc>
        <w:tc>
          <w:tcPr>
            <w:tcW w:w="9639" w:type="dxa"/>
            <w:gridSpan w:val="4"/>
            <w:shd w:val="clear" w:color="auto" w:fill="C6D9F1" w:themeFill="text2" w:themeFillTint="33"/>
            <w:hideMark/>
          </w:tcPr>
          <w:p w14:paraId="005617C3" w14:textId="77777777" w:rsidR="00717C37" w:rsidRPr="004D0900" w:rsidRDefault="00717C37" w:rsidP="00DA18E3">
            <w:pPr>
              <w:jc w:val="both"/>
              <w:rPr>
                <w:b/>
                <w:bCs/>
                <w:sz w:val="22"/>
                <w:szCs w:val="22"/>
              </w:rPr>
            </w:pPr>
            <w:r>
              <w:rPr>
                <w:b/>
                <w:bCs/>
                <w:sz w:val="22"/>
                <w:szCs w:val="22"/>
              </w:rPr>
              <w:t>«</w:t>
            </w:r>
            <w:r w:rsidRPr="004D0900">
              <w:rPr>
                <w:b/>
                <w:bCs/>
                <w:sz w:val="22"/>
                <w:szCs w:val="22"/>
              </w:rPr>
              <w:t>Комплексное благоустройство и повышение качества жизни населения на территории Северного</w:t>
            </w:r>
            <w:r>
              <w:rPr>
                <w:b/>
                <w:bCs/>
                <w:sz w:val="22"/>
                <w:szCs w:val="22"/>
              </w:rPr>
              <w:t xml:space="preserve"> </w:t>
            </w:r>
            <w:r w:rsidRPr="004D0900">
              <w:rPr>
                <w:b/>
                <w:bCs/>
                <w:sz w:val="22"/>
                <w:szCs w:val="22"/>
              </w:rPr>
              <w:t>округа города Оренбурга</w:t>
            </w:r>
            <w:r>
              <w:rPr>
                <w:b/>
                <w:bCs/>
                <w:sz w:val="22"/>
                <w:szCs w:val="22"/>
              </w:rPr>
              <w:t>»</w:t>
            </w:r>
          </w:p>
        </w:tc>
      </w:tr>
      <w:tr w:rsidR="00717C37" w:rsidRPr="004D0900" w14:paraId="7B2848B2" w14:textId="77777777" w:rsidTr="006379BF">
        <w:trPr>
          <w:trHeight w:val="87"/>
        </w:trPr>
        <w:tc>
          <w:tcPr>
            <w:tcW w:w="582" w:type="dxa"/>
            <w:shd w:val="clear" w:color="auto" w:fill="auto"/>
            <w:vAlign w:val="center"/>
            <w:hideMark/>
          </w:tcPr>
          <w:p w14:paraId="2BC11931" w14:textId="77777777" w:rsidR="00717C37" w:rsidRPr="004D0900" w:rsidRDefault="00717C37" w:rsidP="00717C37">
            <w:pPr>
              <w:jc w:val="center"/>
              <w:rPr>
                <w:sz w:val="22"/>
                <w:szCs w:val="22"/>
              </w:rPr>
            </w:pPr>
          </w:p>
        </w:tc>
        <w:tc>
          <w:tcPr>
            <w:tcW w:w="5387" w:type="dxa"/>
            <w:shd w:val="clear" w:color="auto" w:fill="auto"/>
            <w:noWrap/>
            <w:vAlign w:val="bottom"/>
            <w:hideMark/>
          </w:tcPr>
          <w:p w14:paraId="29F0280F"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7D3D9509" w14:textId="77777777" w:rsidR="00717C37" w:rsidRPr="004D0900" w:rsidRDefault="00717C37" w:rsidP="00717C37">
            <w:pPr>
              <w:jc w:val="right"/>
              <w:rPr>
                <w:sz w:val="22"/>
                <w:szCs w:val="22"/>
              </w:rPr>
            </w:pPr>
            <w:r w:rsidRPr="004D0900">
              <w:rPr>
                <w:sz w:val="22"/>
                <w:szCs w:val="22"/>
              </w:rPr>
              <w:t>151 534,2</w:t>
            </w:r>
          </w:p>
        </w:tc>
        <w:tc>
          <w:tcPr>
            <w:tcW w:w="1417" w:type="dxa"/>
            <w:shd w:val="clear" w:color="000000" w:fill="FFFFFF"/>
            <w:noWrap/>
            <w:vAlign w:val="center"/>
            <w:hideMark/>
          </w:tcPr>
          <w:p w14:paraId="3E8B6AB3" w14:textId="77777777" w:rsidR="00717C37" w:rsidRPr="004D0900" w:rsidRDefault="00717C37" w:rsidP="00717C37">
            <w:pPr>
              <w:jc w:val="right"/>
              <w:rPr>
                <w:sz w:val="22"/>
                <w:szCs w:val="22"/>
              </w:rPr>
            </w:pPr>
            <w:r w:rsidRPr="004D0900">
              <w:rPr>
                <w:sz w:val="22"/>
                <w:szCs w:val="22"/>
              </w:rPr>
              <w:t>105 630,2</w:t>
            </w:r>
          </w:p>
        </w:tc>
        <w:tc>
          <w:tcPr>
            <w:tcW w:w="1417" w:type="dxa"/>
            <w:shd w:val="clear" w:color="000000" w:fill="FFFFFF"/>
            <w:noWrap/>
            <w:vAlign w:val="center"/>
            <w:hideMark/>
          </w:tcPr>
          <w:p w14:paraId="058930F8" w14:textId="77777777" w:rsidR="00717C37" w:rsidRPr="004D0900" w:rsidRDefault="00717C37" w:rsidP="00717C37">
            <w:pPr>
              <w:jc w:val="right"/>
              <w:rPr>
                <w:sz w:val="22"/>
                <w:szCs w:val="22"/>
              </w:rPr>
            </w:pPr>
            <w:r w:rsidRPr="004D0900">
              <w:rPr>
                <w:sz w:val="22"/>
                <w:szCs w:val="22"/>
              </w:rPr>
              <w:t>289,9</w:t>
            </w:r>
          </w:p>
        </w:tc>
      </w:tr>
      <w:tr w:rsidR="00717C37" w:rsidRPr="004D0900" w14:paraId="5CFF48D5" w14:textId="77777777" w:rsidTr="006379BF">
        <w:trPr>
          <w:trHeight w:val="480"/>
        </w:trPr>
        <w:tc>
          <w:tcPr>
            <w:tcW w:w="582" w:type="dxa"/>
            <w:shd w:val="clear" w:color="auto" w:fill="auto"/>
            <w:vAlign w:val="center"/>
            <w:hideMark/>
          </w:tcPr>
          <w:p w14:paraId="5379D41E" w14:textId="77777777" w:rsidR="00717C37" w:rsidRPr="004D0900" w:rsidRDefault="00717C37" w:rsidP="00717C37">
            <w:pPr>
              <w:jc w:val="center"/>
              <w:rPr>
                <w:sz w:val="22"/>
                <w:szCs w:val="22"/>
              </w:rPr>
            </w:pPr>
          </w:p>
        </w:tc>
        <w:tc>
          <w:tcPr>
            <w:tcW w:w="5387" w:type="dxa"/>
            <w:shd w:val="clear" w:color="auto" w:fill="auto"/>
            <w:noWrap/>
            <w:vAlign w:val="bottom"/>
            <w:hideMark/>
          </w:tcPr>
          <w:p w14:paraId="03CB5BB1"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2B895225" w14:textId="77777777" w:rsidR="00717C37" w:rsidRPr="004D0900" w:rsidRDefault="00717C37" w:rsidP="00717C37">
            <w:pPr>
              <w:jc w:val="right"/>
              <w:rPr>
                <w:sz w:val="22"/>
                <w:szCs w:val="22"/>
              </w:rPr>
            </w:pPr>
            <w:r w:rsidRPr="004D0900">
              <w:rPr>
                <w:sz w:val="22"/>
                <w:szCs w:val="22"/>
              </w:rPr>
              <w:t>147 770,2</w:t>
            </w:r>
          </w:p>
        </w:tc>
        <w:tc>
          <w:tcPr>
            <w:tcW w:w="1417" w:type="dxa"/>
            <w:shd w:val="clear" w:color="000000" w:fill="FFFFFF"/>
            <w:noWrap/>
            <w:vAlign w:val="center"/>
            <w:hideMark/>
          </w:tcPr>
          <w:p w14:paraId="4E211BCC" w14:textId="77777777" w:rsidR="00717C37" w:rsidRPr="004D0900" w:rsidRDefault="00717C37" w:rsidP="00717C37">
            <w:pPr>
              <w:jc w:val="right"/>
              <w:rPr>
                <w:sz w:val="22"/>
                <w:szCs w:val="22"/>
              </w:rPr>
            </w:pPr>
            <w:r w:rsidRPr="004D0900">
              <w:rPr>
                <w:sz w:val="22"/>
                <w:szCs w:val="22"/>
              </w:rPr>
              <w:t>142 612,1</w:t>
            </w:r>
          </w:p>
        </w:tc>
        <w:tc>
          <w:tcPr>
            <w:tcW w:w="1417" w:type="dxa"/>
            <w:shd w:val="clear" w:color="000000" w:fill="FFFFFF"/>
            <w:noWrap/>
            <w:vAlign w:val="center"/>
            <w:hideMark/>
          </w:tcPr>
          <w:p w14:paraId="67345073" w14:textId="77777777" w:rsidR="00717C37" w:rsidRPr="004D0900" w:rsidRDefault="00717C37" w:rsidP="00717C37">
            <w:pPr>
              <w:jc w:val="right"/>
              <w:rPr>
                <w:sz w:val="22"/>
                <w:szCs w:val="22"/>
              </w:rPr>
            </w:pPr>
            <w:r w:rsidRPr="004D0900">
              <w:rPr>
                <w:sz w:val="22"/>
                <w:szCs w:val="22"/>
              </w:rPr>
              <w:t>143 274,1</w:t>
            </w:r>
          </w:p>
        </w:tc>
      </w:tr>
      <w:tr w:rsidR="00717C37" w:rsidRPr="004D0900" w14:paraId="7A7FBD23" w14:textId="77777777" w:rsidTr="006379BF">
        <w:trPr>
          <w:trHeight w:val="270"/>
        </w:trPr>
        <w:tc>
          <w:tcPr>
            <w:tcW w:w="582" w:type="dxa"/>
            <w:shd w:val="clear" w:color="auto" w:fill="auto"/>
            <w:vAlign w:val="center"/>
            <w:hideMark/>
          </w:tcPr>
          <w:p w14:paraId="4899F349" w14:textId="77777777" w:rsidR="00717C37" w:rsidRPr="00827BFF" w:rsidRDefault="00717C37" w:rsidP="00717C37">
            <w:pPr>
              <w:jc w:val="center"/>
              <w:rPr>
                <w:sz w:val="22"/>
                <w:szCs w:val="22"/>
              </w:rPr>
            </w:pPr>
          </w:p>
        </w:tc>
        <w:tc>
          <w:tcPr>
            <w:tcW w:w="5387" w:type="dxa"/>
            <w:shd w:val="clear" w:color="auto" w:fill="auto"/>
            <w:hideMark/>
          </w:tcPr>
          <w:p w14:paraId="5517248A" w14:textId="77777777" w:rsidR="00717C37" w:rsidRPr="004D0900" w:rsidRDefault="00717C37" w:rsidP="00717C37">
            <w:pPr>
              <w:jc w:val="right"/>
              <w:rPr>
                <w:i/>
                <w:iCs/>
                <w:sz w:val="22"/>
                <w:szCs w:val="22"/>
              </w:rPr>
            </w:pPr>
            <w:r w:rsidRPr="004D0900">
              <w:rPr>
                <w:i/>
                <w:iCs/>
                <w:sz w:val="22"/>
                <w:szCs w:val="22"/>
              </w:rPr>
              <w:t>АСО</w:t>
            </w:r>
          </w:p>
        </w:tc>
        <w:tc>
          <w:tcPr>
            <w:tcW w:w="1418" w:type="dxa"/>
            <w:shd w:val="clear" w:color="000000" w:fill="FFFFFF"/>
            <w:noWrap/>
            <w:vAlign w:val="center"/>
            <w:hideMark/>
          </w:tcPr>
          <w:p w14:paraId="73E1A6FC" w14:textId="77777777" w:rsidR="00717C37" w:rsidRPr="004D0900" w:rsidRDefault="00717C37" w:rsidP="00717C37">
            <w:pPr>
              <w:jc w:val="right"/>
              <w:rPr>
                <w:i/>
                <w:iCs/>
                <w:sz w:val="22"/>
                <w:szCs w:val="22"/>
              </w:rPr>
            </w:pPr>
            <w:r w:rsidRPr="004D0900">
              <w:rPr>
                <w:i/>
                <w:iCs/>
                <w:sz w:val="22"/>
                <w:szCs w:val="22"/>
              </w:rPr>
              <w:t>147 770,2</w:t>
            </w:r>
          </w:p>
        </w:tc>
        <w:tc>
          <w:tcPr>
            <w:tcW w:w="1417" w:type="dxa"/>
            <w:shd w:val="clear" w:color="000000" w:fill="FFFFFF"/>
            <w:noWrap/>
            <w:vAlign w:val="center"/>
            <w:hideMark/>
          </w:tcPr>
          <w:p w14:paraId="32CFFE1E" w14:textId="77777777" w:rsidR="00717C37" w:rsidRPr="004D0900" w:rsidRDefault="00717C37" w:rsidP="00717C37">
            <w:pPr>
              <w:jc w:val="right"/>
              <w:rPr>
                <w:i/>
                <w:iCs/>
                <w:sz w:val="22"/>
                <w:szCs w:val="22"/>
              </w:rPr>
            </w:pPr>
            <w:r w:rsidRPr="004D0900">
              <w:rPr>
                <w:i/>
                <w:iCs/>
                <w:sz w:val="22"/>
                <w:szCs w:val="22"/>
              </w:rPr>
              <w:t>142 612,1</w:t>
            </w:r>
          </w:p>
        </w:tc>
        <w:tc>
          <w:tcPr>
            <w:tcW w:w="1417" w:type="dxa"/>
            <w:shd w:val="clear" w:color="000000" w:fill="FFFFFF"/>
            <w:noWrap/>
            <w:vAlign w:val="center"/>
            <w:hideMark/>
          </w:tcPr>
          <w:p w14:paraId="7054A661" w14:textId="77777777" w:rsidR="00717C37" w:rsidRPr="004D0900" w:rsidRDefault="00717C37" w:rsidP="00717C37">
            <w:pPr>
              <w:jc w:val="right"/>
              <w:rPr>
                <w:i/>
                <w:iCs/>
                <w:sz w:val="22"/>
                <w:szCs w:val="22"/>
              </w:rPr>
            </w:pPr>
            <w:r w:rsidRPr="004D0900">
              <w:rPr>
                <w:i/>
                <w:iCs/>
                <w:sz w:val="22"/>
                <w:szCs w:val="22"/>
              </w:rPr>
              <w:t>143 274,1</w:t>
            </w:r>
          </w:p>
        </w:tc>
      </w:tr>
      <w:tr w:rsidR="00717C37" w:rsidRPr="004D0900" w14:paraId="4040234E" w14:textId="77777777" w:rsidTr="006379BF">
        <w:trPr>
          <w:trHeight w:val="131"/>
        </w:trPr>
        <w:tc>
          <w:tcPr>
            <w:tcW w:w="582" w:type="dxa"/>
            <w:shd w:val="clear" w:color="auto" w:fill="auto"/>
            <w:vAlign w:val="center"/>
            <w:hideMark/>
          </w:tcPr>
          <w:p w14:paraId="1187E91F" w14:textId="77777777" w:rsidR="00717C37" w:rsidRPr="00827BFF" w:rsidRDefault="00717C37" w:rsidP="00717C37">
            <w:pPr>
              <w:jc w:val="center"/>
              <w:rPr>
                <w:sz w:val="22"/>
                <w:szCs w:val="22"/>
              </w:rPr>
            </w:pPr>
          </w:p>
        </w:tc>
        <w:tc>
          <w:tcPr>
            <w:tcW w:w="5387" w:type="dxa"/>
            <w:shd w:val="clear" w:color="auto" w:fill="auto"/>
            <w:hideMark/>
          </w:tcPr>
          <w:p w14:paraId="2606F20D"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7380A181" w14:textId="77777777" w:rsidR="00717C37" w:rsidRPr="004D0900" w:rsidRDefault="00717C37" w:rsidP="00717C37">
            <w:pPr>
              <w:jc w:val="right"/>
              <w:rPr>
                <w:sz w:val="22"/>
                <w:szCs w:val="22"/>
              </w:rPr>
            </w:pPr>
            <w:r w:rsidRPr="004D0900">
              <w:rPr>
                <w:sz w:val="22"/>
                <w:szCs w:val="22"/>
              </w:rPr>
              <w:t>-3 764,0</w:t>
            </w:r>
          </w:p>
        </w:tc>
        <w:tc>
          <w:tcPr>
            <w:tcW w:w="1417" w:type="dxa"/>
            <w:shd w:val="clear" w:color="000000" w:fill="FFFFFF"/>
            <w:noWrap/>
            <w:vAlign w:val="center"/>
            <w:hideMark/>
          </w:tcPr>
          <w:p w14:paraId="28C0C854" w14:textId="77777777" w:rsidR="00717C37" w:rsidRPr="004D0900" w:rsidRDefault="00717C37" w:rsidP="00717C37">
            <w:pPr>
              <w:jc w:val="right"/>
              <w:rPr>
                <w:sz w:val="22"/>
                <w:szCs w:val="22"/>
              </w:rPr>
            </w:pPr>
            <w:r w:rsidRPr="004D0900">
              <w:rPr>
                <w:sz w:val="22"/>
                <w:szCs w:val="22"/>
              </w:rPr>
              <w:t>36 982,0</w:t>
            </w:r>
          </w:p>
        </w:tc>
        <w:tc>
          <w:tcPr>
            <w:tcW w:w="1417" w:type="dxa"/>
            <w:shd w:val="clear" w:color="000000" w:fill="FFFFFF"/>
            <w:noWrap/>
            <w:vAlign w:val="center"/>
            <w:hideMark/>
          </w:tcPr>
          <w:p w14:paraId="06D1F8BD" w14:textId="77777777" w:rsidR="00717C37" w:rsidRPr="004D0900" w:rsidRDefault="00717C37" w:rsidP="00717C37">
            <w:pPr>
              <w:jc w:val="right"/>
              <w:rPr>
                <w:sz w:val="22"/>
                <w:szCs w:val="22"/>
              </w:rPr>
            </w:pPr>
            <w:r w:rsidRPr="004D0900">
              <w:rPr>
                <w:sz w:val="22"/>
                <w:szCs w:val="22"/>
              </w:rPr>
              <w:t>142 984,2</w:t>
            </w:r>
          </w:p>
        </w:tc>
      </w:tr>
      <w:tr w:rsidR="00717C37" w:rsidRPr="004D0900" w14:paraId="4D644D06" w14:textId="77777777" w:rsidTr="006379BF">
        <w:trPr>
          <w:trHeight w:val="136"/>
        </w:trPr>
        <w:tc>
          <w:tcPr>
            <w:tcW w:w="582" w:type="dxa"/>
            <w:shd w:val="clear" w:color="auto" w:fill="auto"/>
            <w:vAlign w:val="center"/>
            <w:hideMark/>
          </w:tcPr>
          <w:p w14:paraId="77974D76" w14:textId="77777777" w:rsidR="00717C37" w:rsidRPr="00827BFF" w:rsidRDefault="00717C37" w:rsidP="00717C37">
            <w:pPr>
              <w:jc w:val="center"/>
              <w:rPr>
                <w:sz w:val="22"/>
                <w:szCs w:val="22"/>
              </w:rPr>
            </w:pPr>
          </w:p>
        </w:tc>
        <w:tc>
          <w:tcPr>
            <w:tcW w:w="5387" w:type="dxa"/>
            <w:shd w:val="clear" w:color="auto" w:fill="auto"/>
            <w:noWrap/>
            <w:vAlign w:val="bottom"/>
            <w:hideMark/>
          </w:tcPr>
          <w:p w14:paraId="028397D0"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0D63C86E" w14:textId="77777777" w:rsidR="00717C37" w:rsidRPr="004D0900" w:rsidRDefault="00717C37" w:rsidP="00717C37">
            <w:pPr>
              <w:jc w:val="right"/>
              <w:rPr>
                <w:sz w:val="22"/>
                <w:szCs w:val="22"/>
              </w:rPr>
            </w:pPr>
            <w:r w:rsidRPr="004D0900">
              <w:rPr>
                <w:sz w:val="22"/>
                <w:szCs w:val="22"/>
              </w:rPr>
              <w:t>-2,5</w:t>
            </w:r>
          </w:p>
        </w:tc>
        <w:tc>
          <w:tcPr>
            <w:tcW w:w="1417" w:type="dxa"/>
            <w:shd w:val="clear" w:color="000000" w:fill="FFFFFF"/>
            <w:noWrap/>
            <w:vAlign w:val="center"/>
            <w:hideMark/>
          </w:tcPr>
          <w:p w14:paraId="480CCA7A" w14:textId="77777777" w:rsidR="00717C37" w:rsidRPr="004D0900" w:rsidRDefault="00717C37" w:rsidP="00717C37">
            <w:pPr>
              <w:jc w:val="right"/>
              <w:rPr>
                <w:sz w:val="22"/>
                <w:szCs w:val="22"/>
              </w:rPr>
            </w:pPr>
            <w:r w:rsidRPr="004D0900">
              <w:rPr>
                <w:sz w:val="22"/>
                <w:szCs w:val="22"/>
              </w:rPr>
              <w:t>35,0</w:t>
            </w:r>
          </w:p>
        </w:tc>
        <w:tc>
          <w:tcPr>
            <w:tcW w:w="1417" w:type="dxa"/>
            <w:shd w:val="clear" w:color="000000" w:fill="FFFFFF"/>
            <w:noWrap/>
            <w:vAlign w:val="center"/>
            <w:hideMark/>
          </w:tcPr>
          <w:p w14:paraId="2DC082BD" w14:textId="77777777" w:rsidR="00717C37" w:rsidRPr="004D0900" w:rsidRDefault="00717C37" w:rsidP="00717C37">
            <w:pPr>
              <w:jc w:val="right"/>
              <w:rPr>
                <w:sz w:val="22"/>
                <w:szCs w:val="22"/>
              </w:rPr>
            </w:pPr>
            <w:r w:rsidRPr="004D0900">
              <w:rPr>
                <w:sz w:val="22"/>
                <w:szCs w:val="22"/>
              </w:rPr>
              <w:t>49 314,3</w:t>
            </w:r>
          </w:p>
        </w:tc>
      </w:tr>
      <w:tr w:rsidR="00717C37" w:rsidRPr="004D0900" w14:paraId="635CB728" w14:textId="77777777" w:rsidTr="006379BF">
        <w:trPr>
          <w:trHeight w:val="154"/>
        </w:trPr>
        <w:tc>
          <w:tcPr>
            <w:tcW w:w="582" w:type="dxa"/>
            <w:shd w:val="clear" w:color="auto" w:fill="C6D9F1" w:themeFill="text2" w:themeFillTint="33"/>
            <w:vAlign w:val="center"/>
            <w:hideMark/>
          </w:tcPr>
          <w:p w14:paraId="1BEBBA25" w14:textId="77777777" w:rsidR="00717C37" w:rsidRPr="004D0900" w:rsidRDefault="00717C37" w:rsidP="00717C37">
            <w:pPr>
              <w:jc w:val="center"/>
              <w:rPr>
                <w:sz w:val="22"/>
                <w:szCs w:val="22"/>
              </w:rPr>
            </w:pPr>
            <w:r w:rsidRPr="004D0900">
              <w:rPr>
                <w:sz w:val="22"/>
                <w:szCs w:val="22"/>
              </w:rPr>
              <w:t>22</w:t>
            </w:r>
          </w:p>
        </w:tc>
        <w:tc>
          <w:tcPr>
            <w:tcW w:w="9639" w:type="dxa"/>
            <w:gridSpan w:val="4"/>
            <w:shd w:val="clear" w:color="auto" w:fill="C6D9F1" w:themeFill="text2" w:themeFillTint="33"/>
            <w:hideMark/>
          </w:tcPr>
          <w:p w14:paraId="3D50E48D" w14:textId="77777777" w:rsidR="00717C37" w:rsidRPr="004D0900" w:rsidRDefault="00717C37" w:rsidP="00717C37">
            <w:pPr>
              <w:rPr>
                <w:b/>
                <w:bCs/>
                <w:sz w:val="22"/>
                <w:szCs w:val="22"/>
              </w:rPr>
            </w:pPr>
            <w:r>
              <w:rPr>
                <w:b/>
                <w:bCs/>
                <w:sz w:val="22"/>
                <w:szCs w:val="22"/>
              </w:rPr>
              <w:t>«</w:t>
            </w:r>
            <w:r w:rsidRPr="004D0900">
              <w:rPr>
                <w:b/>
                <w:bCs/>
                <w:sz w:val="22"/>
                <w:szCs w:val="22"/>
              </w:rPr>
              <w:t>Комплексное развитие Южного округа города Оренбурга</w:t>
            </w:r>
            <w:r>
              <w:rPr>
                <w:b/>
                <w:bCs/>
                <w:sz w:val="22"/>
                <w:szCs w:val="22"/>
              </w:rPr>
              <w:t>»</w:t>
            </w:r>
          </w:p>
        </w:tc>
      </w:tr>
      <w:tr w:rsidR="00717C37" w:rsidRPr="004D0900" w14:paraId="432D6FF1" w14:textId="77777777" w:rsidTr="006379BF">
        <w:trPr>
          <w:trHeight w:val="158"/>
        </w:trPr>
        <w:tc>
          <w:tcPr>
            <w:tcW w:w="582" w:type="dxa"/>
            <w:shd w:val="clear" w:color="auto" w:fill="auto"/>
            <w:vAlign w:val="center"/>
            <w:hideMark/>
          </w:tcPr>
          <w:p w14:paraId="76EB73BC" w14:textId="77777777" w:rsidR="00717C37" w:rsidRPr="004D0900" w:rsidRDefault="00717C37" w:rsidP="00717C37">
            <w:pPr>
              <w:jc w:val="center"/>
              <w:rPr>
                <w:sz w:val="22"/>
                <w:szCs w:val="22"/>
              </w:rPr>
            </w:pPr>
          </w:p>
        </w:tc>
        <w:tc>
          <w:tcPr>
            <w:tcW w:w="5387" w:type="dxa"/>
            <w:shd w:val="clear" w:color="auto" w:fill="auto"/>
            <w:noWrap/>
            <w:vAlign w:val="bottom"/>
            <w:hideMark/>
          </w:tcPr>
          <w:p w14:paraId="41C3FD51"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16D9D662" w14:textId="77777777" w:rsidR="00717C37" w:rsidRPr="004D0900" w:rsidRDefault="00717C37" w:rsidP="00717C37">
            <w:pPr>
              <w:jc w:val="right"/>
              <w:rPr>
                <w:sz w:val="22"/>
                <w:szCs w:val="22"/>
              </w:rPr>
            </w:pPr>
            <w:r w:rsidRPr="004D0900">
              <w:rPr>
                <w:sz w:val="22"/>
                <w:szCs w:val="22"/>
              </w:rPr>
              <w:t>281 504,2</w:t>
            </w:r>
          </w:p>
        </w:tc>
        <w:tc>
          <w:tcPr>
            <w:tcW w:w="1417" w:type="dxa"/>
            <w:shd w:val="clear" w:color="000000" w:fill="FFFFFF"/>
            <w:noWrap/>
            <w:vAlign w:val="center"/>
            <w:hideMark/>
          </w:tcPr>
          <w:p w14:paraId="3E022BCB" w14:textId="77777777" w:rsidR="00717C37" w:rsidRPr="004D0900" w:rsidRDefault="00717C37" w:rsidP="00717C37">
            <w:pPr>
              <w:jc w:val="right"/>
              <w:rPr>
                <w:sz w:val="22"/>
                <w:szCs w:val="22"/>
              </w:rPr>
            </w:pPr>
            <w:r w:rsidRPr="004D0900">
              <w:rPr>
                <w:sz w:val="22"/>
                <w:szCs w:val="22"/>
              </w:rPr>
              <w:t>92 085,2</w:t>
            </w:r>
          </w:p>
        </w:tc>
        <w:tc>
          <w:tcPr>
            <w:tcW w:w="1417" w:type="dxa"/>
            <w:shd w:val="clear" w:color="000000" w:fill="FFFFFF"/>
            <w:noWrap/>
            <w:vAlign w:val="center"/>
            <w:hideMark/>
          </w:tcPr>
          <w:p w14:paraId="7456DB71" w14:textId="77777777" w:rsidR="00717C37" w:rsidRPr="004D0900" w:rsidRDefault="00717C37" w:rsidP="00717C37">
            <w:pPr>
              <w:jc w:val="right"/>
              <w:rPr>
                <w:sz w:val="22"/>
                <w:szCs w:val="22"/>
              </w:rPr>
            </w:pPr>
            <w:r w:rsidRPr="004D0900">
              <w:rPr>
                <w:sz w:val="22"/>
                <w:szCs w:val="22"/>
              </w:rPr>
              <w:t>365 746,0</w:t>
            </w:r>
          </w:p>
        </w:tc>
      </w:tr>
      <w:tr w:rsidR="00717C37" w:rsidRPr="004D0900" w14:paraId="4122CF18" w14:textId="77777777" w:rsidTr="006379BF">
        <w:trPr>
          <w:trHeight w:val="480"/>
        </w:trPr>
        <w:tc>
          <w:tcPr>
            <w:tcW w:w="582" w:type="dxa"/>
            <w:shd w:val="clear" w:color="auto" w:fill="auto"/>
            <w:vAlign w:val="center"/>
            <w:hideMark/>
          </w:tcPr>
          <w:p w14:paraId="412C4DFD" w14:textId="77777777" w:rsidR="00717C37" w:rsidRPr="004D0900" w:rsidRDefault="00717C37" w:rsidP="00717C37">
            <w:pPr>
              <w:jc w:val="center"/>
              <w:rPr>
                <w:sz w:val="22"/>
                <w:szCs w:val="22"/>
              </w:rPr>
            </w:pPr>
          </w:p>
        </w:tc>
        <w:tc>
          <w:tcPr>
            <w:tcW w:w="5387" w:type="dxa"/>
            <w:shd w:val="clear" w:color="auto" w:fill="auto"/>
            <w:noWrap/>
            <w:vAlign w:val="bottom"/>
            <w:hideMark/>
          </w:tcPr>
          <w:p w14:paraId="5BB8A9CA"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5656A424" w14:textId="77777777" w:rsidR="00717C37" w:rsidRPr="004D0900" w:rsidRDefault="00717C37" w:rsidP="00717C37">
            <w:pPr>
              <w:jc w:val="right"/>
              <w:rPr>
                <w:sz w:val="22"/>
                <w:szCs w:val="22"/>
              </w:rPr>
            </w:pPr>
            <w:r w:rsidRPr="004D0900">
              <w:rPr>
                <w:sz w:val="22"/>
                <w:szCs w:val="22"/>
              </w:rPr>
              <w:t>137 692,4</w:t>
            </w:r>
          </w:p>
        </w:tc>
        <w:tc>
          <w:tcPr>
            <w:tcW w:w="1417" w:type="dxa"/>
            <w:shd w:val="clear" w:color="000000" w:fill="FFFFFF"/>
            <w:noWrap/>
            <w:vAlign w:val="center"/>
            <w:hideMark/>
          </w:tcPr>
          <w:p w14:paraId="54E3D949" w14:textId="77777777" w:rsidR="00717C37" w:rsidRPr="004D0900" w:rsidRDefault="00717C37" w:rsidP="00717C37">
            <w:pPr>
              <w:jc w:val="right"/>
              <w:rPr>
                <w:sz w:val="22"/>
                <w:szCs w:val="22"/>
              </w:rPr>
            </w:pPr>
            <w:r w:rsidRPr="004D0900">
              <w:rPr>
                <w:sz w:val="22"/>
                <w:szCs w:val="22"/>
              </w:rPr>
              <w:t>132 012,5</w:t>
            </w:r>
          </w:p>
        </w:tc>
        <w:tc>
          <w:tcPr>
            <w:tcW w:w="1417" w:type="dxa"/>
            <w:shd w:val="clear" w:color="000000" w:fill="FFFFFF"/>
            <w:noWrap/>
            <w:vAlign w:val="center"/>
            <w:hideMark/>
          </w:tcPr>
          <w:p w14:paraId="4413A80D" w14:textId="77777777" w:rsidR="00717C37" w:rsidRPr="004D0900" w:rsidRDefault="00717C37" w:rsidP="00717C37">
            <w:pPr>
              <w:jc w:val="right"/>
              <w:rPr>
                <w:sz w:val="22"/>
                <w:szCs w:val="22"/>
              </w:rPr>
            </w:pPr>
            <w:r w:rsidRPr="004D0900">
              <w:rPr>
                <w:sz w:val="22"/>
                <w:szCs w:val="22"/>
              </w:rPr>
              <w:t>132 771,7</w:t>
            </w:r>
          </w:p>
        </w:tc>
      </w:tr>
      <w:tr w:rsidR="00717C37" w:rsidRPr="004D0900" w14:paraId="6AD3FF08" w14:textId="77777777" w:rsidTr="006379BF">
        <w:trPr>
          <w:trHeight w:val="70"/>
        </w:trPr>
        <w:tc>
          <w:tcPr>
            <w:tcW w:w="582" w:type="dxa"/>
            <w:shd w:val="clear" w:color="auto" w:fill="auto"/>
            <w:vAlign w:val="center"/>
            <w:hideMark/>
          </w:tcPr>
          <w:p w14:paraId="6F6F936C" w14:textId="77777777" w:rsidR="00717C37" w:rsidRPr="00827BFF" w:rsidRDefault="00717C37" w:rsidP="00717C37">
            <w:pPr>
              <w:jc w:val="center"/>
              <w:rPr>
                <w:sz w:val="22"/>
                <w:szCs w:val="22"/>
              </w:rPr>
            </w:pPr>
          </w:p>
        </w:tc>
        <w:tc>
          <w:tcPr>
            <w:tcW w:w="5387" w:type="dxa"/>
            <w:shd w:val="clear" w:color="auto" w:fill="auto"/>
            <w:hideMark/>
          </w:tcPr>
          <w:p w14:paraId="26778FEB" w14:textId="77777777" w:rsidR="00717C37" w:rsidRPr="004D0900" w:rsidRDefault="00717C37" w:rsidP="00717C37">
            <w:pPr>
              <w:jc w:val="right"/>
              <w:rPr>
                <w:i/>
                <w:iCs/>
                <w:sz w:val="22"/>
                <w:szCs w:val="22"/>
              </w:rPr>
            </w:pPr>
            <w:r w:rsidRPr="004D0900">
              <w:rPr>
                <w:i/>
                <w:iCs/>
                <w:sz w:val="22"/>
                <w:szCs w:val="22"/>
              </w:rPr>
              <w:t>АЮО</w:t>
            </w:r>
          </w:p>
        </w:tc>
        <w:tc>
          <w:tcPr>
            <w:tcW w:w="1418" w:type="dxa"/>
            <w:shd w:val="clear" w:color="000000" w:fill="FFFFFF"/>
            <w:noWrap/>
            <w:vAlign w:val="center"/>
            <w:hideMark/>
          </w:tcPr>
          <w:p w14:paraId="53D9039C" w14:textId="77777777" w:rsidR="00717C37" w:rsidRPr="004D0900" w:rsidRDefault="00717C37" w:rsidP="00717C37">
            <w:pPr>
              <w:jc w:val="right"/>
              <w:rPr>
                <w:i/>
                <w:iCs/>
                <w:sz w:val="22"/>
                <w:szCs w:val="22"/>
              </w:rPr>
            </w:pPr>
            <w:r w:rsidRPr="004D0900">
              <w:rPr>
                <w:i/>
                <w:iCs/>
                <w:sz w:val="22"/>
                <w:szCs w:val="22"/>
              </w:rPr>
              <w:t>137 692,4</w:t>
            </w:r>
          </w:p>
        </w:tc>
        <w:tc>
          <w:tcPr>
            <w:tcW w:w="1417" w:type="dxa"/>
            <w:shd w:val="clear" w:color="000000" w:fill="FFFFFF"/>
            <w:noWrap/>
            <w:vAlign w:val="center"/>
            <w:hideMark/>
          </w:tcPr>
          <w:p w14:paraId="476C5E53" w14:textId="77777777" w:rsidR="00717C37" w:rsidRPr="004D0900" w:rsidRDefault="00717C37" w:rsidP="00717C37">
            <w:pPr>
              <w:jc w:val="right"/>
              <w:rPr>
                <w:i/>
                <w:iCs/>
                <w:sz w:val="22"/>
                <w:szCs w:val="22"/>
              </w:rPr>
            </w:pPr>
            <w:r w:rsidRPr="004D0900">
              <w:rPr>
                <w:i/>
                <w:iCs/>
                <w:sz w:val="22"/>
                <w:szCs w:val="22"/>
              </w:rPr>
              <w:t>132 012,5</w:t>
            </w:r>
          </w:p>
        </w:tc>
        <w:tc>
          <w:tcPr>
            <w:tcW w:w="1417" w:type="dxa"/>
            <w:shd w:val="clear" w:color="000000" w:fill="FFFFFF"/>
            <w:noWrap/>
            <w:vAlign w:val="center"/>
            <w:hideMark/>
          </w:tcPr>
          <w:p w14:paraId="236B6A26" w14:textId="77777777" w:rsidR="00717C37" w:rsidRPr="004D0900" w:rsidRDefault="00717C37" w:rsidP="00717C37">
            <w:pPr>
              <w:jc w:val="right"/>
              <w:rPr>
                <w:i/>
                <w:iCs/>
                <w:sz w:val="22"/>
                <w:szCs w:val="22"/>
              </w:rPr>
            </w:pPr>
            <w:r w:rsidRPr="004D0900">
              <w:rPr>
                <w:i/>
                <w:iCs/>
                <w:sz w:val="22"/>
                <w:szCs w:val="22"/>
              </w:rPr>
              <w:t>132 771,7</w:t>
            </w:r>
          </w:p>
        </w:tc>
      </w:tr>
      <w:tr w:rsidR="00717C37" w:rsidRPr="004D0900" w14:paraId="3E29E69C" w14:textId="77777777" w:rsidTr="006379BF">
        <w:trPr>
          <w:trHeight w:val="74"/>
        </w:trPr>
        <w:tc>
          <w:tcPr>
            <w:tcW w:w="582" w:type="dxa"/>
            <w:shd w:val="clear" w:color="auto" w:fill="auto"/>
            <w:vAlign w:val="center"/>
            <w:hideMark/>
          </w:tcPr>
          <w:p w14:paraId="61EBBDD4" w14:textId="77777777" w:rsidR="00717C37" w:rsidRPr="00827BFF" w:rsidRDefault="00717C37" w:rsidP="00717C37">
            <w:pPr>
              <w:jc w:val="center"/>
              <w:rPr>
                <w:sz w:val="22"/>
                <w:szCs w:val="22"/>
              </w:rPr>
            </w:pPr>
          </w:p>
        </w:tc>
        <w:tc>
          <w:tcPr>
            <w:tcW w:w="5387" w:type="dxa"/>
            <w:shd w:val="clear" w:color="auto" w:fill="auto"/>
            <w:hideMark/>
          </w:tcPr>
          <w:p w14:paraId="2BDE6BD2"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0EDB3028" w14:textId="77777777" w:rsidR="00717C37" w:rsidRPr="004D0900" w:rsidRDefault="00717C37" w:rsidP="00717C37">
            <w:pPr>
              <w:jc w:val="right"/>
              <w:rPr>
                <w:sz w:val="22"/>
                <w:szCs w:val="22"/>
              </w:rPr>
            </w:pPr>
            <w:r w:rsidRPr="004D0900">
              <w:rPr>
                <w:sz w:val="22"/>
                <w:szCs w:val="22"/>
              </w:rPr>
              <w:t>-143 811,8</w:t>
            </w:r>
          </w:p>
        </w:tc>
        <w:tc>
          <w:tcPr>
            <w:tcW w:w="1417" w:type="dxa"/>
            <w:shd w:val="clear" w:color="000000" w:fill="FFFFFF"/>
            <w:noWrap/>
            <w:vAlign w:val="center"/>
            <w:hideMark/>
          </w:tcPr>
          <w:p w14:paraId="09D33258" w14:textId="77777777" w:rsidR="00717C37" w:rsidRPr="004D0900" w:rsidRDefault="00717C37" w:rsidP="00717C37">
            <w:pPr>
              <w:jc w:val="right"/>
              <w:rPr>
                <w:sz w:val="22"/>
                <w:szCs w:val="22"/>
              </w:rPr>
            </w:pPr>
            <w:r w:rsidRPr="004D0900">
              <w:rPr>
                <w:sz w:val="22"/>
                <w:szCs w:val="22"/>
              </w:rPr>
              <w:t>39 927,4</w:t>
            </w:r>
          </w:p>
        </w:tc>
        <w:tc>
          <w:tcPr>
            <w:tcW w:w="1417" w:type="dxa"/>
            <w:shd w:val="clear" w:color="000000" w:fill="FFFFFF"/>
            <w:noWrap/>
            <w:vAlign w:val="center"/>
            <w:hideMark/>
          </w:tcPr>
          <w:p w14:paraId="063F1C36" w14:textId="77777777" w:rsidR="00717C37" w:rsidRPr="004D0900" w:rsidRDefault="00717C37" w:rsidP="00717C37">
            <w:pPr>
              <w:jc w:val="right"/>
              <w:rPr>
                <w:sz w:val="22"/>
                <w:szCs w:val="22"/>
              </w:rPr>
            </w:pPr>
            <w:r w:rsidRPr="004D0900">
              <w:rPr>
                <w:sz w:val="22"/>
                <w:szCs w:val="22"/>
              </w:rPr>
              <w:t>-232 974,3</w:t>
            </w:r>
          </w:p>
        </w:tc>
      </w:tr>
      <w:tr w:rsidR="00717C37" w:rsidRPr="004D0900" w14:paraId="1052879D" w14:textId="77777777" w:rsidTr="006379BF">
        <w:trPr>
          <w:trHeight w:val="92"/>
        </w:trPr>
        <w:tc>
          <w:tcPr>
            <w:tcW w:w="582" w:type="dxa"/>
            <w:shd w:val="clear" w:color="auto" w:fill="auto"/>
            <w:vAlign w:val="center"/>
            <w:hideMark/>
          </w:tcPr>
          <w:p w14:paraId="6880C1D7" w14:textId="77777777" w:rsidR="00717C37" w:rsidRPr="00827BFF" w:rsidRDefault="00717C37" w:rsidP="00717C37">
            <w:pPr>
              <w:jc w:val="center"/>
              <w:rPr>
                <w:sz w:val="22"/>
                <w:szCs w:val="22"/>
              </w:rPr>
            </w:pPr>
          </w:p>
        </w:tc>
        <w:tc>
          <w:tcPr>
            <w:tcW w:w="5387" w:type="dxa"/>
            <w:shd w:val="clear" w:color="auto" w:fill="auto"/>
            <w:noWrap/>
            <w:vAlign w:val="bottom"/>
            <w:hideMark/>
          </w:tcPr>
          <w:p w14:paraId="2E9946C6"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493CE276" w14:textId="77777777" w:rsidR="00717C37" w:rsidRPr="004D0900" w:rsidRDefault="00717C37" w:rsidP="00717C37">
            <w:pPr>
              <w:jc w:val="right"/>
              <w:rPr>
                <w:sz w:val="22"/>
                <w:szCs w:val="22"/>
              </w:rPr>
            </w:pPr>
            <w:r w:rsidRPr="004D0900">
              <w:rPr>
                <w:sz w:val="22"/>
                <w:szCs w:val="22"/>
              </w:rPr>
              <w:t>-51,1</w:t>
            </w:r>
          </w:p>
        </w:tc>
        <w:tc>
          <w:tcPr>
            <w:tcW w:w="1417" w:type="dxa"/>
            <w:shd w:val="clear" w:color="000000" w:fill="FFFFFF"/>
            <w:noWrap/>
            <w:vAlign w:val="center"/>
            <w:hideMark/>
          </w:tcPr>
          <w:p w14:paraId="3FC89C1D" w14:textId="77777777" w:rsidR="00717C37" w:rsidRPr="004D0900" w:rsidRDefault="00717C37" w:rsidP="00717C37">
            <w:pPr>
              <w:jc w:val="right"/>
              <w:rPr>
                <w:sz w:val="22"/>
                <w:szCs w:val="22"/>
              </w:rPr>
            </w:pPr>
            <w:r w:rsidRPr="004D0900">
              <w:rPr>
                <w:sz w:val="22"/>
                <w:szCs w:val="22"/>
              </w:rPr>
              <w:t>43,4</w:t>
            </w:r>
          </w:p>
        </w:tc>
        <w:tc>
          <w:tcPr>
            <w:tcW w:w="1417" w:type="dxa"/>
            <w:shd w:val="clear" w:color="000000" w:fill="FFFFFF"/>
            <w:noWrap/>
            <w:vAlign w:val="center"/>
            <w:hideMark/>
          </w:tcPr>
          <w:p w14:paraId="0E19D6CF" w14:textId="77777777" w:rsidR="00717C37" w:rsidRPr="004D0900" w:rsidRDefault="00717C37" w:rsidP="00717C37">
            <w:pPr>
              <w:jc w:val="right"/>
              <w:rPr>
                <w:sz w:val="22"/>
                <w:szCs w:val="22"/>
              </w:rPr>
            </w:pPr>
            <w:r w:rsidRPr="004D0900">
              <w:rPr>
                <w:sz w:val="22"/>
                <w:szCs w:val="22"/>
              </w:rPr>
              <w:t>-63,7</w:t>
            </w:r>
          </w:p>
        </w:tc>
      </w:tr>
      <w:tr w:rsidR="00717C37" w:rsidRPr="004D0900" w14:paraId="6A7682CD" w14:textId="77777777" w:rsidTr="006379BF">
        <w:trPr>
          <w:trHeight w:val="480"/>
        </w:trPr>
        <w:tc>
          <w:tcPr>
            <w:tcW w:w="582" w:type="dxa"/>
            <w:shd w:val="clear" w:color="auto" w:fill="C6D9F1" w:themeFill="text2" w:themeFillTint="33"/>
            <w:vAlign w:val="center"/>
            <w:hideMark/>
          </w:tcPr>
          <w:p w14:paraId="49293F4B" w14:textId="77777777" w:rsidR="00717C37" w:rsidRPr="004D0900" w:rsidRDefault="00717C37" w:rsidP="00717C37">
            <w:pPr>
              <w:jc w:val="center"/>
              <w:rPr>
                <w:sz w:val="22"/>
                <w:szCs w:val="22"/>
              </w:rPr>
            </w:pPr>
            <w:r w:rsidRPr="004D0900">
              <w:rPr>
                <w:sz w:val="22"/>
                <w:szCs w:val="22"/>
              </w:rPr>
              <w:t>23</w:t>
            </w:r>
          </w:p>
        </w:tc>
        <w:tc>
          <w:tcPr>
            <w:tcW w:w="9639" w:type="dxa"/>
            <w:gridSpan w:val="4"/>
            <w:shd w:val="clear" w:color="auto" w:fill="C6D9F1" w:themeFill="text2" w:themeFillTint="33"/>
            <w:hideMark/>
          </w:tcPr>
          <w:p w14:paraId="4E6DEEFF" w14:textId="77777777" w:rsidR="00717C37" w:rsidRPr="004D0900" w:rsidRDefault="00717C37" w:rsidP="00DA18E3">
            <w:pPr>
              <w:jc w:val="both"/>
              <w:rPr>
                <w:b/>
                <w:bCs/>
                <w:sz w:val="22"/>
                <w:szCs w:val="22"/>
              </w:rPr>
            </w:pPr>
            <w:r>
              <w:rPr>
                <w:b/>
                <w:bCs/>
                <w:sz w:val="22"/>
                <w:szCs w:val="22"/>
              </w:rPr>
              <w:t>«</w:t>
            </w:r>
            <w:r w:rsidRPr="004D0900">
              <w:rPr>
                <w:b/>
                <w:bCs/>
                <w:sz w:val="22"/>
                <w:szCs w:val="22"/>
              </w:rPr>
              <w:t xml:space="preserve">Переселение граждан муниципального образования </w:t>
            </w:r>
            <w:r>
              <w:rPr>
                <w:b/>
                <w:bCs/>
                <w:sz w:val="22"/>
                <w:szCs w:val="22"/>
              </w:rPr>
              <w:t>«</w:t>
            </w:r>
            <w:r w:rsidRPr="004D0900">
              <w:rPr>
                <w:b/>
                <w:bCs/>
                <w:sz w:val="22"/>
                <w:szCs w:val="22"/>
              </w:rPr>
              <w:t>город Оренбург</w:t>
            </w:r>
            <w:r>
              <w:rPr>
                <w:b/>
                <w:bCs/>
                <w:sz w:val="22"/>
                <w:szCs w:val="22"/>
              </w:rPr>
              <w:t>»</w:t>
            </w:r>
            <w:r w:rsidRPr="004D0900">
              <w:rPr>
                <w:b/>
                <w:bCs/>
                <w:sz w:val="22"/>
                <w:szCs w:val="22"/>
              </w:rPr>
              <w:t xml:space="preserve"> из жилых домов, признанных аварийными</w:t>
            </w:r>
            <w:r>
              <w:rPr>
                <w:b/>
                <w:bCs/>
                <w:sz w:val="22"/>
                <w:szCs w:val="22"/>
              </w:rPr>
              <w:t>»</w:t>
            </w:r>
          </w:p>
        </w:tc>
      </w:tr>
      <w:tr w:rsidR="00717C37" w:rsidRPr="004D0900" w14:paraId="65184268" w14:textId="77777777" w:rsidTr="006379BF">
        <w:trPr>
          <w:trHeight w:val="273"/>
        </w:trPr>
        <w:tc>
          <w:tcPr>
            <w:tcW w:w="582" w:type="dxa"/>
            <w:shd w:val="clear" w:color="auto" w:fill="auto"/>
            <w:vAlign w:val="center"/>
            <w:hideMark/>
          </w:tcPr>
          <w:p w14:paraId="5F84EE54" w14:textId="77777777" w:rsidR="00717C37" w:rsidRPr="004D0900" w:rsidRDefault="00717C37" w:rsidP="00717C37">
            <w:pPr>
              <w:jc w:val="center"/>
              <w:rPr>
                <w:sz w:val="22"/>
                <w:szCs w:val="22"/>
              </w:rPr>
            </w:pPr>
          </w:p>
        </w:tc>
        <w:tc>
          <w:tcPr>
            <w:tcW w:w="5387" w:type="dxa"/>
            <w:shd w:val="clear" w:color="auto" w:fill="auto"/>
            <w:noWrap/>
            <w:vAlign w:val="bottom"/>
            <w:hideMark/>
          </w:tcPr>
          <w:p w14:paraId="09B7F006"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707FD20B" w14:textId="77777777" w:rsidR="00717C37" w:rsidRPr="004D0900" w:rsidRDefault="00717C37" w:rsidP="00717C37">
            <w:pPr>
              <w:jc w:val="right"/>
              <w:rPr>
                <w:sz w:val="22"/>
                <w:szCs w:val="22"/>
              </w:rPr>
            </w:pPr>
            <w:r w:rsidRPr="004D0900">
              <w:rPr>
                <w:sz w:val="22"/>
                <w:szCs w:val="22"/>
              </w:rPr>
              <w:t>33 078,7</w:t>
            </w:r>
          </w:p>
        </w:tc>
        <w:tc>
          <w:tcPr>
            <w:tcW w:w="1417" w:type="dxa"/>
            <w:shd w:val="clear" w:color="000000" w:fill="FFFFFF"/>
            <w:noWrap/>
            <w:vAlign w:val="center"/>
            <w:hideMark/>
          </w:tcPr>
          <w:p w14:paraId="72A9F537" w14:textId="77777777" w:rsidR="00717C37" w:rsidRPr="004D0900" w:rsidRDefault="00717C37" w:rsidP="00717C37">
            <w:pPr>
              <w:jc w:val="right"/>
              <w:rPr>
                <w:sz w:val="22"/>
                <w:szCs w:val="22"/>
              </w:rPr>
            </w:pPr>
            <w:r w:rsidRPr="004D0900">
              <w:rPr>
                <w:sz w:val="22"/>
                <w:szCs w:val="22"/>
              </w:rPr>
              <w:t>10 920,8</w:t>
            </w:r>
          </w:p>
        </w:tc>
        <w:tc>
          <w:tcPr>
            <w:tcW w:w="1417" w:type="dxa"/>
            <w:shd w:val="clear" w:color="000000" w:fill="FFFFFF"/>
            <w:noWrap/>
            <w:vAlign w:val="center"/>
            <w:hideMark/>
          </w:tcPr>
          <w:p w14:paraId="7D313DAE" w14:textId="77777777" w:rsidR="00717C37" w:rsidRPr="004D0900" w:rsidRDefault="00717C37" w:rsidP="00717C37">
            <w:pPr>
              <w:jc w:val="right"/>
              <w:rPr>
                <w:sz w:val="22"/>
                <w:szCs w:val="22"/>
              </w:rPr>
            </w:pPr>
            <w:r w:rsidRPr="004D0900">
              <w:rPr>
                <w:sz w:val="22"/>
                <w:szCs w:val="22"/>
              </w:rPr>
              <w:t>165 942,6</w:t>
            </w:r>
          </w:p>
        </w:tc>
      </w:tr>
      <w:tr w:rsidR="00717C37" w:rsidRPr="004D0900" w14:paraId="5CD9BE01" w14:textId="77777777" w:rsidTr="006379BF">
        <w:trPr>
          <w:trHeight w:val="480"/>
        </w:trPr>
        <w:tc>
          <w:tcPr>
            <w:tcW w:w="582" w:type="dxa"/>
            <w:shd w:val="clear" w:color="auto" w:fill="auto"/>
            <w:vAlign w:val="center"/>
            <w:hideMark/>
          </w:tcPr>
          <w:p w14:paraId="6EB875E8" w14:textId="77777777" w:rsidR="00717C37" w:rsidRPr="004D0900" w:rsidRDefault="00717C37" w:rsidP="00717C37">
            <w:pPr>
              <w:jc w:val="center"/>
              <w:rPr>
                <w:sz w:val="22"/>
                <w:szCs w:val="22"/>
              </w:rPr>
            </w:pPr>
          </w:p>
        </w:tc>
        <w:tc>
          <w:tcPr>
            <w:tcW w:w="5387" w:type="dxa"/>
            <w:shd w:val="clear" w:color="auto" w:fill="auto"/>
            <w:noWrap/>
            <w:vAlign w:val="bottom"/>
            <w:hideMark/>
          </w:tcPr>
          <w:p w14:paraId="3590353A"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7856B3EE" w14:textId="77777777" w:rsidR="00717C37" w:rsidRPr="004D0900" w:rsidRDefault="00717C37" w:rsidP="00717C37">
            <w:pPr>
              <w:jc w:val="right"/>
              <w:rPr>
                <w:sz w:val="22"/>
                <w:szCs w:val="22"/>
              </w:rPr>
            </w:pPr>
            <w:r w:rsidRPr="004D0900">
              <w:rPr>
                <w:sz w:val="22"/>
                <w:szCs w:val="22"/>
              </w:rPr>
              <w:t>547 129,3</w:t>
            </w:r>
          </w:p>
        </w:tc>
        <w:tc>
          <w:tcPr>
            <w:tcW w:w="1417" w:type="dxa"/>
            <w:shd w:val="clear" w:color="000000" w:fill="FFFFFF"/>
            <w:noWrap/>
            <w:vAlign w:val="center"/>
            <w:hideMark/>
          </w:tcPr>
          <w:p w14:paraId="3141A4B4" w14:textId="77777777" w:rsidR="00717C37" w:rsidRPr="004D0900" w:rsidRDefault="00717C37" w:rsidP="00717C37">
            <w:pPr>
              <w:jc w:val="right"/>
              <w:rPr>
                <w:sz w:val="22"/>
                <w:szCs w:val="22"/>
              </w:rPr>
            </w:pPr>
            <w:r w:rsidRPr="004D0900">
              <w:rPr>
                <w:sz w:val="22"/>
                <w:szCs w:val="22"/>
              </w:rPr>
              <w:t>61 778,8</w:t>
            </w:r>
          </w:p>
        </w:tc>
        <w:tc>
          <w:tcPr>
            <w:tcW w:w="1417" w:type="dxa"/>
            <w:shd w:val="clear" w:color="000000" w:fill="FFFFFF"/>
            <w:noWrap/>
            <w:vAlign w:val="center"/>
            <w:hideMark/>
          </w:tcPr>
          <w:p w14:paraId="3E584EF4" w14:textId="77777777" w:rsidR="00717C37" w:rsidRPr="004D0900" w:rsidRDefault="00717C37" w:rsidP="00717C37">
            <w:pPr>
              <w:jc w:val="right"/>
              <w:rPr>
                <w:sz w:val="22"/>
                <w:szCs w:val="22"/>
              </w:rPr>
            </w:pPr>
            <w:r w:rsidRPr="004D0900">
              <w:rPr>
                <w:sz w:val="22"/>
                <w:szCs w:val="22"/>
              </w:rPr>
              <w:t>61 734,2</w:t>
            </w:r>
          </w:p>
        </w:tc>
      </w:tr>
      <w:tr w:rsidR="00717C37" w:rsidRPr="004D0900" w14:paraId="4FB4FF29" w14:textId="77777777" w:rsidTr="006379BF">
        <w:trPr>
          <w:trHeight w:val="172"/>
        </w:trPr>
        <w:tc>
          <w:tcPr>
            <w:tcW w:w="582" w:type="dxa"/>
            <w:shd w:val="clear" w:color="auto" w:fill="auto"/>
            <w:vAlign w:val="center"/>
            <w:hideMark/>
          </w:tcPr>
          <w:p w14:paraId="285B24A0" w14:textId="77777777" w:rsidR="00717C37" w:rsidRPr="00827BFF" w:rsidRDefault="00717C37" w:rsidP="00717C37">
            <w:pPr>
              <w:jc w:val="center"/>
              <w:rPr>
                <w:sz w:val="22"/>
                <w:szCs w:val="22"/>
              </w:rPr>
            </w:pPr>
          </w:p>
        </w:tc>
        <w:tc>
          <w:tcPr>
            <w:tcW w:w="5387" w:type="dxa"/>
            <w:shd w:val="clear" w:color="auto" w:fill="auto"/>
            <w:hideMark/>
          </w:tcPr>
          <w:p w14:paraId="4B98D60E" w14:textId="77777777" w:rsidR="00717C37" w:rsidRPr="004D0900" w:rsidRDefault="00717C37" w:rsidP="00717C37">
            <w:pPr>
              <w:jc w:val="right"/>
              <w:rPr>
                <w:i/>
                <w:iCs/>
                <w:sz w:val="22"/>
                <w:szCs w:val="22"/>
              </w:rPr>
            </w:pPr>
            <w:r w:rsidRPr="004D0900">
              <w:rPr>
                <w:i/>
                <w:iCs/>
                <w:sz w:val="22"/>
                <w:szCs w:val="22"/>
              </w:rPr>
              <w:t>УЖКХ</w:t>
            </w:r>
          </w:p>
        </w:tc>
        <w:tc>
          <w:tcPr>
            <w:tcW w:w="1418" w:type="dxa"/>
            <w:shd w:val="clear" w:color="000000" w:fill="FFFFFF"/>
            <w:noWrap/>
            <w:vAlign w:val="center"/>
            <w:hideMark/>
          </w:tcPr>
          <w:p w14:paraId="4158BF50" w14:textId="77777777" w:rsidR="00717C37" w:rsidRPr="004D0900" w:rsidRDefault="00717C37" w:rsidP="00717C37">
            <w:pPr>
              <w:jc w:val="right"/>
              <w:rPr>
                <w:i/>
                <w:iCs/>
                <w:sz w:val="22"/>
                <w:szCs w:val="22"/>
              </w:rPr>
            </w:pPr>
            <w:r w:rsidRPr="004D0900">
              <w:rPr>
                <w:i/>
                <w:iCs/>
                <w:sz w:val="22"/>
                <w:szCs w:val="22"/>
              </w:rPr>
              <w:t>547 129,3</w:t>
            </w:r>
          </w:p>
        </w:tc>
        <w:tc>
          <w:tcPr>
            <w:tcW w:w="1417" w:type="dxa"/>
            <w:shd w:val="clear" w:color="000000" w:fill="FFFFFF"/>
            <w:noWrap/>
            <w:vAlign w:val="center"/>
            <w:hideMark/>
          </w:tcPr>
          <w:p w14:paraId="04B02CF1" w14:textId="77777777" w:rsidR="00717C37" w:rsidRPr="004D0900" w:rsidRDefault="00717C37" w:rsidP="00717C37">
            <w:pPr>
              <w:jc w:val="right"/>
              <w:rPr>
                <w:i/>
                <w:iCs/>
                <w:sz w:val="22"/>
                <w:szCs w:val="22"/>
              </w:rPr>
            </w:pPr>
            <w:r w:rsidRPr="004D0900">
              <w:rPr>
                <w:i/>
                <w:iCs/>
                <w:sz w:val="22"/>
                <w:szCs w:val="22"/>
              </w:rPr>
              <w:t>61 778,8</w:t>
            </w:r>
          </w:p>
        </w:tc>
        <w:tc>
          <w:tcPr>
            <w:tcW w:w="1417" w:type="dxa"/>
            <w:shd w:val="clear" w:color="000000" w:fill="FFFFFF"/>
            <w:noWrap/>
            <w:vAlign w:val="center"/>
            <w:hideMark/>
          </w:tcPr>
          <w:p w14:paraId="75B8DAF6" w14:textId="77777777" w:rsidR="00717C37" w:rsidRPr="004D0900" w:rsidRDefault="00717C37" w:rsidP="00717C37">
            <w:pPr>
              <w:jc w:val="right"/>
              <w:rPr>
                <w:i/>
                <w:iCs/>
                <w:sz w:val="22"/>
                <w:szCs w:val="22"/>
              </w:rPr>
            </w:pPr>
            <w:r w:rsidRPr="004D0900">
              <w:rPr>
                <w:i/>
                <w:iCs/>
                <w:sz w:val="22"/>
                <w:szCs w:val="22"/>
              </w:rPr>
              <w:t>61 734,2</w:t>
            </w:r>
          </w:p>
        </w:tc>
      </w:tr>
      <w:tr w:rsidR="00717C37" w:rsidRPr="004D0900" w14:paraId="3BDA6C15" w14:textId="77777777" w:rsidTr="006379BF">
        <w:trPr>
          <w:trHeight w:val="45"/>
        </w:trPr>
        <w:tc>
          <w:tcPr>
            <w:tcW w:w="582" w:type="dxa"/>
            <w:shd w:val="clear" w:color="auto" w:fill="auto"/>
            <w:vAlign w:val="center"/>
            <w:hideMark/>
          </w:tcPr>
          <w:p w14:paraId="6DADA208" w14:textId="77777777" w:rsidR="00717C37" w:rsidRPr="00827BFF" w:rsidRDefault="00717C37" w:rsidP="00717C37">
            <w:pPr>
              <w:jc w:val="center"/>
              <w:rPr>
                <w:sz w:val="22"/>
                <w:szCs w:val="22"/>
              </w:rPr>
            </w:pPr>
          </w:p>
        </w:tc>
        <w:tc>
          <w:tcPr>
            <w:tcW w:w="5387" w:type="dxa"/>
            <w:shd w:val="clear" w:color="auto" w:fill="auto"/>
            <w:hideMark/>
          </w:tcPr>
          <w:p w14:paraId="392DFA74"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33EDFD32" w14:textId="77777777" w:rsidR="00717C37" w:rsidRPr="004D0900" w:rsidRDefault="00717C37" w:rsidP="00717C37">
            <w:pPr>
              <w:jc w:val="right"/>
              <w:rPr>
                <w:sz w:val="22"/>
                <w:szCs w:val="22"/>
              </w:rPr>
            </w:pPr>
            <w:r w:rsidRPr="004D0900">
              <w:rPr>
                <w:sz w:val="22"/>
                <w:szCs w:val="22"/>
              </w:rPr>
              <w:t>514 050,6</w:t>
            </w:r>
          </w:p>
        </w:tc>
        <w:tc>
          <w:tcPr>
            <w:tcW w:w="1417" w:type="dxa"/>
            <w:shd w:val="clear" w:color="000000" w:fill="FFFFFF"/>
            <w:noWrap/>
            <w:vAlign w:val="center"/>
            <w:hideMark/>
          </w:tcPr>
          <w:p w14:paraId="4C1744D3" w14:textId="77777777" w:rsidR="00717C37" w:rsidRPr="004D0900" w:rsidRDefault="00717C37" w:rsidP="00717C37">
            <w:pPr>
              <w:jc w:val="right"/>
              <w:rPr>
                <w:sz w:val="22"/>
                <w:szCs w:val="22"/>
              </w:rPr>
            </w:pPr>
            <w:r w:rsidRPr="004D0900">
              <w:rPr>
                <w:sz w:val="22"/>
                <w:szCs w:val="22"/>
              </w:rPr>
              <w:t>50 858,0</w:t>
            </w:r>
          </w:p>
        </w:tc>
        <w:tc>
          <w:tcPr>
            <w:tcW w:w="1417" w:type="dxa"/>
            <w:shd w:val="clear" w:color="000000" w:fill="FFFFFF"/>
            <w:noWrap/>
            <w:vAlign w:val="center"/>
            <w:hideMark/>
          </w:tcPr>
          <w:p w14:paraId="33B82E71" w14:textId="77777777" w:rsidR="00717C37" w:rsidRPr="004D0900" w:rsidRDefault="00717C37" w:rsidP="00717C37">
            <w:pPr>
              <w:jc w:val="right"/>
              <w:rPr>
                <w:sz w:val="22"/>
                <w:szCs w:val="22"/>
              </w:rPr>
            </w:pPr>
            <w:r w:rsidRPr="004D0900">
              <w:rPr>
                <w:sz w:val="22"/>
                <w:szCs w:val="22"/>
              </w:rPr>
              <w:t>-104 208,4</w:t>
            </w:r>
          </w:p>
        </w:tc>
      </w:tr>
      <w:tr w:rsidR="00717C37" w:rsidRPr="004D0900" w14:paraId="7A5E45BD" w14:textId="77777777" w:rsidTr="006379BF">
        <w:trPr>
          <w:trHeight w:val="194"/>
        </w:trPr>
        <w:tc>
          <w:tcPr>
            <w:tcW w:w="582" w:type="dxa"/>
            <w:shd w:val="clear" w:color="auto" w:fill="auto"/>
            <w:vAlign w:val="center"/>
            <w:hideMark/>
          </w:tcPr>
          <w:p w14:paraId="457142F6" w14:textId="77777777" w:rsidR="00717C37" w:rsidRPr="00827BFF" w:rsidRDefault="00717C37" w:rsidP="00717C37">
            <w:pPr>
              <w:jc w:val="center"/>
              <w:rPr>
                <w:sz w:val="22"/>
                <w:szCs w:val="22"/>
              </w:rPr>
            </w:pPr>
          </w:p>
        </w:tc>
        <w:tc>
          <w:tcPr>
            <w:tcW w:w="5387" w:type="dxa"/>
            <w:shd w:val="clear" w:color="auto" w:fill="auto"/>
            <w:noWrap/>
            <w:vAlign w:val="bottom"/>
            <w:hideMark/>
          </w:tcPr>
          <w:p w14:paraId="2522AF56"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3EAD3329" w14:textId="77777777" w:rsidR="00717C37" w:rsidRPr="004D0900" w:rsidRDefault="00717C37" w:rsidP="00717C37">
            <w:pPr>
              <w:jc w:val="right"/>
              <w:rPr>
                <w:sz w:val="22"/>
                <w:szCs w:val="22"/>
              </w:rPr>
            </w:pPr>
            <w:r w:rsidRPr="004D0900">
              <w:rPr>
                <w:sz w:val="22"/>
                <w:szCs w:val="22"/>
              </w:rPr>
              <w:t>1 554,0</w:t>
            </w:r>
          </w:p>
        </w:tc>
        <w:tc>
          <w:tcPr>
            <w:tcW w:w="1417" w:type="dxa"/>
            <w:shd w:val="clear" w:color="000000" w:fill="FFFFFF"/>
            <w:noWrap/>
            <w:vAlign w:val="center"/>
            <w:hideMark/>
          </w:tcPr>
          <w:p w14:paraId="15907939" w14:textId="77777777" w:rsidR="00717C37" w:rsidRPr="004D0900" w:rsidRDefault="00717C37" w:rsidP="00717C37">
            <w:pPr>
              <w:jc w:val="right"/>
              <w:rPr>
                <w:sz w:val="22"/>
                <w:szCs w:val="22"/>
              </w:rPr>
            </w:pPr>
            <w:r w:rsidRPr="004D0900">
              <w:rPr>
                <w:sz w:val="22"/>
                <w:szCs w:val="22"/>
              </w:rPr>
              <w:t>465,7</w:t>
            </w:r>
          </w:p>
        </w:tc>
        <w:tc>
          <w:tcPr>
            <w:tcW w:w="1417" w:type="dxa"/>
            <w:shd w:val="clear" w:color="000000" w:fill="FFFFFF"/>
            <w:noWrap/>
            <w:vAlign w:val="center"/>
            <w:hideMark/>
          </w:tcPr>
          <w:p w14:paraId="62874490" w14:textId="77777777" w:rsidR="00717C37" w:rsidRPr="004D0900" w:rsidRDefault="00717C37" w:rsidP="00717C37">
            <w:pPr>
              <w:jc w:val="right"/>
              <w:rPr>
                <w:sz w:val="22"/>
                <w:szCs w:val="22"/>
              </w:rPr>
            </w:pPr>
            <w:r w:rsidRPr="004D0900">
              <w:rPr>
                <w:sz w:val="22"/>
                <w:szCs w:val="22"/>
              </w:rPr>
              <w:t>-62,8</w:t>
            </w:r>
          </w:p>
        </w:tc>
      </w:tr>
      <w:tr w:rsidR="00717C37" w:rsidRPr="004D0900" w14:paraId="5D730E8C" w14:textId="77777777" w:rsidTr="006379BF">
        <w:trPr>
          <w:trHeight w:val="480"/>
        </w:trPr>
        <w:tc>
          <w:tcPr>
            <w:tcW w:w="582" w:type="dxa"/>
            <w:shd w:val="clear" w:color="auto" w:fill="C6D9F1" w:themeFill="text2" w:themeFillTint="33"/>
            <w:vAlign w:val="center"/>
            <w:hideMark/>
          </w:tcPr>
          <w:p w14:paraId="0DA6666A" w14:textId="77777777" w:rsidR="00717C37" w:rsidRPr="004D0900" w:rsidRDefault="00717C37" w:rsidP="00717C37">
            <w:pPr>
              <w:jc w:val="center"/>
              <w:rPr>
                <w:sz w:val="22"/>
                <w:szCs w:val="22"/>
              </w:rPr>
            </w:pPr>
            <w:r w:rsidRPr="004D0900">
              <w:rPr>
                <w:sz w:val="22"/>
                <w:szCs w:val="22"/>
              </w:rPr>
              <w:t>24</w:t>
            </w:r>
          </w:p>
        </w:tc>
        <w:tc>
          <w:tcPr>
            <w:tcW w:w="9639" w:type="dxa"/>
            <w:gridSpan w:val="4"/>
            <w:shd w:val="clear" w:color="auto" w:fill="C6D9F1" w:themeFill="text2" w:themeFillTint="33"/>
            <w:hideMark/>
          </w:tcPr>
          <w:p w14:paraId="43B3A2A3" w14:textId="77777777" w:rsidR="00717C37" w:rsidRPr="004D0900" w:rsidRDefault="00717C37" w:rsidP="00DA18E3">
            <w:pPr>
              <w:jc w:val="both"/>
              <w:rPr>
                <w:b/>
                <w:bCs/>
                <w:sz w:val="22"/>
                <w:szCs w:val="22"/>
              </w:rPr>
            </w:pPr>
            <w:r>
              <w:rPr>
                <w:b/>
                <w:bCs/>
                <w:sz w:val="22"/>
                <w:szCs w:val="22"/>
              </w:rPr>
              <w:t>«</w:t>
            </w:r>
            <w:r w:rsidRPr="004D0900">
              <w:rPr>
                <w:b/>
                <w:bCs/>
                <w:sz w:val="22"/>
                <w:szCs w:val="22"/>
              </w:rPr>
              <w:t>Формирование современной городской среды на террито</w:t>
            </w:r>
            <w:r>
              <w:rPr>
                <w:b/>
                <w:bCs/>
                <w:sz w:val="22"/>
                <w:szCs w:val="22"/>
              </w:rPr>
              <w:t>рии муниципального образования «</w:t>
            </w:r>
            <w:r w:rsidRPr="004D0900">
              <w:rPr>
                <w:b/>
                <w:bCs/>
                <w:sz w:val="22"/>
                <w:szCs w:val="22"/>
              </w:rPr>
              <w:t>город Оренбург</w:t>
            </w:r>
            <w:r>
              <w:rPr>
                <w:b/>
                <w:bCs/>
                <w:sz w:val="22"/>
                <w:szCs w:val="22"/>
              </w:rPr>
              <w:t>»</w:t>
            </w:r>
            <w:r w:rsidRPr="004D0900">
              <w:rPr>
                <w:b/>
                <w:bCs/>
                <w:sz w:val="22"/>
                <w:szCs w:val="22"/>
              </w:rPr>
              <w:t xml:space="preserve"> на 2018-2024 годы</w:t>
            </w:r>
            <w:r>
              <w:rPr>
                <w:b/>
                <w:bCs/>
                <w:sz w:val="22"/>
                <w:szCs w:val="22"/>
              </w:rPr>
              <w:t>»</w:t>
            </w:r>
          </w:p>
        </w:tc>
      </w:tr>
      <w:tr w:rsidR="00717C37" w:rsidRPr="004D0900" w14:paraId="6A2D3C76" w14:textId="77777777" w:rsidTr="006379BF">
        <w:trPr>
          <w:trHeight w:val="105"/>
        </w:trPr>
        <w:tc>
          <w:tcPr>
            <w:tcW w:w="582" w:type="dxa"/>
            <w:shd w:val="clear" w:color="auto" w:fill="auto"/>
            <w:vAlign w:val="center"/>
            <w:hideMark/>
          </w:tcPr>
          <w:p w14:paraId="2201E7B4" w14:textId="77777777" w:rsidR="00717C37" w:rsidRPr="004D0900" w:rsidRDefault="00717C37" w:rsidP="00717C37">
            <w:pPr>
              <w:jc w:val="center"/>
              <w:rPr>
                <w:sz w:val="22"/>
                <w:szCs w:val="22"/>
              </w:rPr>
            </w:pPr>
          </w:p>
        </w:tc>
        <w:tc>
          <w:tcPr>
            <w:tcW w:w="5387" w:type="dxa"/>
            <w:shd w:val="clear" w:color="auto" w:fill="auto"/>
            <w:noWrap/>
            <w:vAlign w:val="bottom"/>
            <w:hideMark/>
          </w:tcPr>
          <w:p w14:paraId="3E22ABDF"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53286ECA" w14:textId="77777777" w:rsidR="00717C37" w:rsidRPr="004D0900" w:rsidRDefault="00717C37" w:rsidP="00717C37">
            <w:pPr>
              <w:jc w:val="right"/>
              <w:rPr>
                <w:sz w:val="22"/>
                <w:szCs w:val="22"/>
              </w:rPr>
            </w:pPr>
            <w:r w:rsidRPr="004D0900">
              <w:rPr>
                <w:sz w:val="22"/>
                <w:szCs w:val="22"/>
              </w:rPr>
              <w:t>349 797,7</w:t>
            </w:r>
          </w:p>
        </w:tc>
        <w:tc>
          <w:tcPr>
            <w:tcW w:w="1417" w:type="dxa"/>
            <w:shd w:val="clear" w:color="000000" w:fill="FFFFFF"/>
            <w:noWrap/>
            <w:vAlign w:val="center"/>
            <w:hideMark/>
          </w:tcPr>
          <w:p w14:paraId="512F20FC" w14:textId="77777777" w:rsidR="00717C37" w:rsidRPr="004D0900" w:rsidRDefault="00717C37" w:rsidP="00717C37">
            <w:pPr>
              <w:jc w:val="right"/>
              <w:rPr>
                <w:sz w:val="22"/>
                <w:szCs w:val="22"/>
              </w:rPr>
            </w:pPr>
            <w:r w:rsidRPr="004D0900">
              <w:rPr>
                <w:sz w:val="22"/>
                <w:szCs w:val="22"/>
              </w:rPr>
              <w:t>350 297,7</w:t>
            </w:r>
          </w:p>
        </w:tc>
        <w:tc>
          <w:tcPr>
            <w:tcW w:w="1417" w:type="dxa"/>
            <w:shd w:val="clear" w:color="000000" w:fill="FFFFFF"/>
            <w:noWrap/>
            <w:vAlign w:val="center"/>
            <w:hideMark/>
          </w:tcPr>
          <w:p w14:paraId="18114914" w14:textId="77777777" w:rsidR="00717C37" w:rsidRPr="004D0900" w:rsidRDefault="00717C37" w:rsidP="00717C37">
            <w:pPr>
              <w:jc w:val="right"/>
              <w:rPr>
                <w:sz w:val="22"/>
                <w:szCs w:val="22"/>
              </w:rPr>
            </w:pPr>
            <w:r w:rsidRPr="004D0900">
              <w:rPr>
                <w:sz w:val="22"/>
                <w:szCs w:val="22"/>
              </w:rPr>
              <w:t>21 112,0</w:t>
            </w:r>
          </w:p>
        </w:tc>
      </w:tr>
      <w:tr w:rsidR="00717C37" w:rsidRPr="004D0900" w14:paraId="6F592387" w14:textId="77777777" w:rsidTr="006379BF">
        <w:trPr>
          <w:trHeight w:val="480"/>
        </w:trPr>
        <w:tc>
          <w:tcPr>
            <w:tcW w:w="582" w:type="dxa"/>
            <w:shd w:val="clear" w:color="auto" w:fill="auto"/>
            <w:vAlign w:val="center"/>
            <w:hideMark/>
          </w:tcPr>
          <w:p w14:paraId="64755D8C" w14:textId="77777777" w:rsidR="00717C37" w:rsidRPr="004D0900" w:rsidRDefault="00717C37" w:rsidP="00717C37">
            <w:pPr>
              <w:jc w:val="center"/>
              <w:rPr>
                <w:sz w:val="22"/>
                <w:szCs w:val="22"/>
              </w:rPr>
            </w:pPr>
          </w:p>
        </w:tc>
        <w:tc>
          <w:tcPr>
            <w:tcW w:w="5387" w:type="dxa"/>
            <w:shd w:val="clear" w:color="auto" w:fill="auto"/>
            <w:noWrap/>
            <w:vAlign w:val="bottom"/>
            <w:hideMark/>
          </w:tcPr>
          <w:p w14:paraId="0592A62B"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65FD7F15" w14:textId="77777777" w:rsidR="00717C37" w:rsidRPr="004D0900" w:rsidRDefault="00717C37" w:rsidP="00717C37">
            <w:pPr>
              <w:jc w:val="right"/>
              <w:rPr>
                <w:sz w:val="22"/>
                <w:szCs w:val="22"/>
              </w:rPr>
            </w:pPr>
            <w:r w:rsidRPr="004D0900">
              <w:rPr>
                <w:sz w:val="22"/>
                <w:szCs w:val="22"/>
              </w:rPr>
              <w:t>1 643 993,6</w:t>
            </w:r>
          </w:p>
        </w:tc>
        <w:tc>
          <w:tcPr>
            <w:tcW w:w="1417" w:type="dxa"/>
            <w:shd w:val="clear" w:color="000000" w:fill="FFFFFF"/>
            <w:noWrap/>
            <w:vAlign w:val="center"/>
            <w:hideMark/>
          </w:tcPr>
          <w:p w14:paraId="49014310" w14:textId="77777777" w:rsidR="00717C37" w:rsidRPr="004D0900" w:rsidRDefault="00717C37" w:rsidP="00717C37">
            <w:pPr>
              <w:jc w:val="right"/>
              <w:rPr>
                <w:sz w:val="22"/>
                <w:szCs w:val="22"/>
              </w:rPr>
            </w:pPr>
            <w:r w:rsidRPr="004D0900">
              <w:rPr>
                <w:sz w:val="22"/>
                <w:szCs w:val="22"/>
              </w:rPr>
              <w:t>341 588,0</w:t>
            </w:r>
          </w:p>
        </w:tc>
        <w:tc>
          <w:tcPr>
            <w:tcW w:w="1417" w:type="dxa"/>
            <w:shd w:val="clear" w:color="000000" w:fill="FFFFFF"/>
            <w:noWrap/>
            <w:vAlign w:val="center"/>
            <w:hideMark/>
          </w:tcPr>
          <w:p w14:paraId="50768F02" w14:textId="77777777" w:rsidR="00717C37" w:rsidRPr="004D0900" w:rsidRDefault="00717C37" w:rsidP="00717C37">
            <w:pPr>
              <w:jc w:val="right"/>
              <w:rPr>
                <w:sz w:val="22"/>
                <w:szCs w:val="22"/>
              </w:rPr>
            </w:pPr>
            <w:r w:rsidRPr="004D0900">
              <w:rPr>
                <w:sz w:val="22"/>
                <w:szCs w:val="22"/>
              </w:rPr>
              <w:t>379 542,2</w:t>
            </w:r>
          </w:p>
        </w:tc>
      </w:tr>
      <w:tr w:rsidR="00717C37" w:rsidRPr="004D0900" w14:paraId="3D0A0351" w14:textId="77777777" w:rsidTr="006379BF">
        <w:trPr>
          <w:trHeight w:val="146"/>
        </w:trPr>
        <w:tc>
          <w:tcPr>
            <w:tcW w:w="582" w:type="dxa"/>
            <w:shd w:val="clear" w:color="auto" w:fill="auto"/>
            <w:vAlign w:val="center"/>
            <w:hideMark/>
          </w:tcPr>
          <w:p w14:paraId="49B4F026" w14:textId="77777777" w:rsidR="00717C37" w:rsidRPr="00827BFF" w:rsidRDefault="00717C37" w:rsidP="00717C37">
            <w:pPr>
              <w:jc w:val="center"/>
              <w:rPr>
                <w:sz w:val="22"/>
                <w:szCs w:val="22"/>
              </w:rPr>
            </w:pPr>
          </w:p>
        </w:tc>
        <w:tc>
          <w:tcPr>
            <w:tcW w:w="5387" w:type="dxa"/>
            <w:shd w:val="clear" w:color="auto" w:fill="auto"/>
            <w:hideMark/>
          </w:tcPr>
          <w:p w14:paraId="3D6DB041" w14:textId="77777777" w:rsidR="00717C37" w:rsidRPr="004D0900" w:rsidRDefault="00717C37" w:rsidP="00717C37">
            <w:pPr>
              <w:jc w:val="right"/>
              <w:rPr>
                <w:i/>
                <w:iCs/>
                <w:sz w:val="22"/>
                <w:szCs w:val="22"/>
              </w:rPr>
            </w:pPr>
            <w:r w:rsidRPr="004D0900">
              <w:rPr>
                <w:i/>
                <w:iCs/>
                <w:sz w:val="22"/>
                <w:szCs w:val="22"/>
              </w:rPr>
              <w:t>УСДХ</w:t>
            </w:r>
          </w:p>
        </w:tc>
        <w:tc>
          <w:tcPr>
            <w:tcW w:w="1418" w:type="dxa"/>
            <w:shd w:val="clear" w:color="000000" w:fill="FFFFFF"/>
            <w:noWrap/>
            <w:vAlign w:val="center"/>
            <w:hideMark/>
          </w:tcPr>
          <w:p w14:paraId="340F8E46" w14:textId="77777777" w:rsidR="00717C37" w:rsidRPr="004D0900" w:rsidRDefault="00717C37" w:rsidP="00717C37">
            <w:pPr>
              <w:jc w:val="right"/>
              <w:rPr>
                <w:i/>
                <w:iCs/>
                <w:sz w:val="22"/>
                <w:szCs w:val="22"/>
              </w:rPr>
            </w:pPr>
            <w:r w:rsidRPr="004D0900">
              <w:rPr>
                <w:i/>
                <w:iCs/>
                <w:sz w:val="22"/>
                <w:szCs w:val="22"/>
              </w:rPr>
              <w:t>633 891,6</w:t>
            </w:r>
          </w:p>
        </w:tc>
        <w:tc>
          <w:tcPr>
            <w:tcW w:w="1417" w:type="dxa"/>
            <w:shd w:val="clear" w:color="000000" w:fill="FFFFFF"/>
            <w:noWrap/>
            <w:vAlign w:val="center"/>
            <w:hideMark/>
          </w:tcPr>
          <w:p w14:paraId="53D1D30B" w14:textId="77777777" w:rsidR="00717C37" w:rsidRPr="004D0900" w:rsidRDefault="00717C37" w:rsidP="00717C37">
            <w:pPr>
              <w:jc w:val="right"/>
              <w:rPr>
                <w:i/>
                <w:iCs/>
                <w:sz w:val="22"/>
                <w:szCs w:val="22"/>
              </w:rPr>
            </w:pPr>
            <w:r w:rsidRPr="004D0900">
              <w:rPr>
                <w:i/>
                <w:iCs/>
                <w:sz w:val="22"/>
                <w:szCs w:val="22"/>
              </w:rPr>
              <w:t>341 588,0</w:t>
            </w:r>
          </w:p>
        </w:tc>
        <w:tc>
          <w:tcPr>
            <w:tcW w:w="1417" w:type="dxa"/>
            <w:shd w:val="clear" w:color="000000" w:fill="FFFFFF"/>
            <w:noWrap/>
            <w:vAlign w:val="center"/>
            <w:hideMark/>
          </w:tcPr>
          <w:p w14:paraId="339A2F01" w14:textId="77777777" w:rsidR="00717C37" w:rsidRPr="004D0900" w:rsidRDefault="00717C37" w:rsidP="00717C37">
            <w:pPr>
              <w:jc w:val="right"/>
              <w:rPr>
                <w:i/>
                <w:iCs/>
                <w:sz w:val="22"/>
                <w:szCs w:val="22"/>
              </w:rPr>
            </w:pPr>
            <w:r w:rsidRPr="004D0900">
              <w:rPr>
                <w:i/>
                <w:iCs/>
                <w:sz w:val="22"/>
                <w:szCs w:val="22"/>
              </w:rPr>
              <w:t>379 542,2</w:t>
            </w:r>
          </w:p>
        </w:tc>
      </w:tr>
      <w:tr w:rsidR="00717C37" w:rsidRPr="004D0900" w14:paraId="4E40E773" w14:textId="77777777" w:rsidTr="006379BF">
        <w:trPr>
          <w:trHeight w:val="45"/>
        </w:trPr>
        <w:tc>
          <w:tcPr>
            <w:tcW w:w="582" w:type="dxa"/>
            <w:shd w:val="clear" w:color="auto" w:fill="auto"/>
            <w:vAlign w:val="center"/>
            <w:hideMark/>
          </w:tcPr>
          <w:p w14:paraId="442E1EFB" w14:textId="77777777" w:rsidR="00717C37" w:rsidRPr="00827BFF" w:rsidRDefault="00717C37" w:rsidP="00717C37">
            <w:pPr>
              <w:jc w:val="center"/>
              <w:rPr>
                <w:sz w:val="22"/>
                <w:szCs w:val="22"/>
              </w:rPr>
            </w:pPr>
          </w:p>
        </w:tc>
        <w:tc>
          <w:tcPr>
            <w:tcW w:w="5387" w:type="dxa"/>
            <w:shd w:val="clear" w:color="auto" w:fill="auto"/>
            <w:hideMark/>
          </w:tcPr>
          <w:p w14:paraId="386753E2" w14:textId="77777777" w:rsidR="00717C37" w:rsidRPr="004D0900" w:rsidRDefault="00717C37" w:rsidP="00717C37">
            <w:pPr>
              <w:jc w:val="right"/>
              <w:rPr>
                <w:i/>
                <w:iCs/>
                <w:sz w:val="22"/>
                <w:szCs w:val="22"/>
              </w:rPr>
            </w:pPr>
            <w:r w:rsidRPr="004D0900">
              <w:rPr>
                <w:i/>
                <w:iCs/>
                <w:sz w:val="22"/>
                <w:szCs w:val="22"/>
              </w:rPr>
              <w:t>Администрация</w:t>
            </w:r>
          </w:p>
        </w:tc>
        <w:tc>
          <w:tcPr>
            <w:tcW w:w="1418" w:type="dxa"/>
            <w:shd w:val="clear" w:color="000000" w:fill="FFFFFF"/>
            <w:noWrap/>
            <w:vAlign w:val="center"/>
            <w:hideMark/>
          </w:tcPr>
          <w:p w14:paraId="6F09D0A0" w14:textId="77777777" w:rsidR="00717C37" w:rsidRPr="004D0900" w:rsidRDefault="00717C37" w:rsidP="00717C37">
            <w:pPr>
              <w:jc w:val="right"/>
              <w:rPr>
                <w:i/>
                <w:iCs/>
                <w:sz w:val="22"/>
                <w:szCs w:val="22"/>
              </w:rPr>
            </w:pPr>
            <w:r w:rsidRPr="004D0900">
              <w:rPr>
                <w:i/>
                <w:iCs/>
                <w:sz w:val="22"/>
                <w:szCs w:val="22"/>
              </w:rPr>
              <w:t>1 010 102,0</w:t>
            </w:r>
          </w:p>
        </w:tc>
        <w:tc>
          <w:tcPr>
            <w:tcW w:w="1417" w:type="dxa"/>
            <w:shd w:val="clear" w:color="000000" w:fill="FFFFFF"/>
            <w:noWrap/>
            <w:vAlign w:val="center"/>
            <w:hideMark/>
          </w:tcPr>
          <w:p w14:paraId="66958DEC" w14:textId="77777777" w:rsidR="00717C37" w:rsidRPr="004D0900" w:rsidRDefault="00717C37" w:rsidP="00717C37">
            <w:pPr>
              <w:jc w:val="right"/>
              <w:rPr>
                <w:i/>
                <w:iCs/>
                <w:sz w:val="22"/>
                <w:szCs w:val="22"/>
              </w:rPr>
            </w:pPr>
            <w:r w:rsidRPr="004D0900">
              <w:rPr>
                <w:i/>
                <w:iCs/>
                <w:sz w:val="22"/>
                <w:szCs w:val="22"/>
              </w:rPr>
              <w:t>0,0</w:t>
            </w:r>
          </w:p>
        </w:tc>
        <w:tc>
          <w:tcPr>
            <w:tcW w:w="1417" w:type="dxa"/>
            <w:shd w:val="clear" w:color="000000" w:fill="FFFFFF"/>
            <w:noWrap/>
            <w:vAlign w:val="center"/>
            <w:hideMark/>
          </w:tcPr>
          <w:p w14:paraId="1272840F" w14:textId="77777777" w:rsidR="00717C37" w:rsidRPr="004D0900" w:rsidRDefault="00717C37" w:rsidP="00717C37">
            <w:pPr>
              <w:jc w:val="right"/>
              <w:rPr>
                <w:i/>
                <w:iCs/>
                <w:sz w:val="22"/>
                <w:szCs w:val="22"/>
              </w:rPr>
            </w:pPr>
            <w:r w:rsidRPr="004D0900">
              <w:rPr>
                <w:i/>
                <w:iCs/>
                <w:sz w:val="22"/>
                <w:szCs w:val="22"/>
              </w:rPr>
              <w:t>0,0</w:t>
            </w:r>
          </w:p>
        </w:tc>
      </w:tr>
      <w:tr w:rsidR="00717C37" w:rsidRPr="004D0900" w14:paraId="3E7C6679" w14:textId="77777777" w:rsidTr="006379BF">
        <w:trPr>
          <w:trHeight w:val="120"/>
        </w:trPr>
        <w:tc>
          <w:tcPr>
            <w:tcW w:w="582" w:type="dxa"/>
            <w:shd w:val="clear" w:color="auto" w:fill="auto"/>
            <w:vAlign w:val="center"/>
            <w:hideMark/>
          </w:tcPr>
          <w:p w14:paraId="2AFC02DE" w14:textId="77777777" w:rsidR="00717C37" w:rsidRPr="00827BFF" w:rsidRDefault="00717C37" w:rsidP="00717C37">
            <w:pPr>
              <w:jc w:val="center"/>
              <w:rPr>
                <w:sz w:val="22"/>
                <w:szCs w:val="22"/>
              </w:rPr>
            </w:pPr>
          </w:p>
        </w:tc>
        <w:tc>
          <w:tcPr>
            <w:tcW w:w="5387" w:type="dxa"/>
            <w:shd w:val="clear" w:color="auto" w:fill="auto"/>
            <w:hideMark/>
          </w:tcPr>
          <w:p w14:paraId="2106BB31"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1A4817A7" w14:textId="77777777" w:rsidR="00717C37" w:rsidRPr="004D0900" w:rsidRDefault="00717C37" w:rsidP="00717C37">
            <w:pPr>
              <w:jc w:val="right"/>
              <w:rPr>
                <w:sz w:val="22"/>
                <w:szCs w:val="22"/>
              </w:rPr>
            </w:pPr>
            <w:r w:rsidRPr="004D0900">
              <w:rPr>
                <w:sz w:val="22"/>
                <w:szCs w:val="22"/>
              </w:rPr>
              <w:t>1 294 195,9</w:t>
            </w:r>
          </w:p>
        </w:tc>
        <w:tc>
          <w:tcPr>
            <w:tcW w:w="1417" w:type="dxa"/>
            <w:shd w:val="clear" w:color="000000" w:fill="FFFFFF"/>
            <w:noWrap/>
            <w:vAlign w:val="center"/>
            <w:hideMark/>
          </w:tcPr>
          <w:p w14:paraId="5AC014C5" w14:textId="77777777" w:rsidR="00717C37" w:rsidRPr="004D0900" w:rsidRDefault="00717C37" w:rsidP="00717C37">
            <w:pPr>
              <w:jc w:val="right"/>
              <w:rPr>
                <w:sz w:val="22"/>
                <w:szCs w:val="22"/>
              </w:rPr>
            </w:pPr>
            <w:r w:rsidRPr="004D0900">
              <w:rPr>
                <w:sz w:val="22"/>
                <w:szCs w:val="22"/>
              </w:rPr>
              <w:t>-8 709,7</w:t>
            </w:r>
          </w:p>
        </w:tc>
        <w:tc>
          <w:tcPr>
            <w:tcW w:w="1417" w:type="dxa"/>
            <w:shd w:val="clear" w:color="000000" w:fill="FFFFFF"/>
            <w:noWrap/>
            <w:vAlign w:val="center"/>
            <w:hideMark/>
          </w:tcPr>
          <w:p w14:paraId="15E99EC3" w14:textId="77777777" w:rsidR="00717C37" w:rsidRPr="004D0900" w:rsidRDefault="00717C37" w:rsidP="00717C37">
            <w:pPr>
              <w:jc w:val="right"/>
              <w:rPr>
                <w:sz w:val="22"/>
                <w:szCs w:val="22"/>
              </w:rPr>
            </w:pPr>
            <w:r w:rsidRPr="004D0900">
              <w:rPr>
                <w:sz w:val="22"/>
                <w:szCs w:val="22"/>
              </w:rPr>
              <w:t>358 430,2</w:t>
            </w:r>
          </w:p>
        </w:tc>
      </w:tr>
      <w:tr w:rsidR="00717C37" w:rsidRPr="004D0900" w14:paraId="6DBBCBB4" w14:textId="77777777" w:rsidTr="006379BF">
        <w:trPr>
          <w:trHeight w:val="480"/>
        </w:trPr>
        <w:tc>
          <w:tcPr>
            <w:tcW w:w="582" w:type="dxa"/>
            <w:shd w:val="clear" w:color="auto" w:fill="auto"/>
            <w:vAlign w:val="center"/>
            <w:hideMark/>
          </w:tcPr>
          <w:p w14:paraId="4573FC4F" w14:textId="77777777" w:rsidR="00717C37" w:rsidRPr="00827BFF" w:rsidRDefault="00717C37" w:rsidP="00717C37">
            <w:pPr>
              <w:jc w:val="center"/>
              <w:rPr>
                <w:sz w:val="22"/>
                <w:szCs w:val="22"/>
              </w:rPr>
            </w:pPr>
          </w:p>
        </w:tc>
        <w:tc>
          <w:tcPr>
            <w:tcW w:w="5387" w:type="dxa"/>
            <w:shd w:val="clear" w:color="auto" w:fill="auto"/>
            <w:noWrap/>
            <w:vAlign w:val="bottom"/>
            <w:hideMark/>
          </w:tcPr>
          <w:p w14:paraId="0DA34010"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4ADD65BA" w14:textId="77777777" w:rsidR="00717C37" w:rsidRPr="004D0900" w:rsidRDefault="00717C37" w:rsidP="00717C37">
            <w:pPr>
              <w:jc w:val="right"/>
              <w:rPr>
                <w:sz w:val="22"/>
                <w:szCs w:val="22"/>
              </w:rPr>
            </w:pPr>
            <w:r w:rsidRPr="004D0900">
              <w:rPr>
                <w:sz w:val="22"/>
                <w:szCs w:val="22"/>
              </w:rPr>
              <w:t>370,0</w:t>
            </w:r>
          </w:p>
        </w:tc>
        <w:tc>
          <w:tcPr>
            <w:tcW w:w="1417" w:type="dxa"/>
            <w:shd w:val="clear" w:color="000000" w:fill="FFFFFF"/>
            <w:noWrap/>
            <w:vAlign w:val="center"/>
            <w:hideMark/>
          </w:tcPr>
          <w:p w14:paraId="2A946817" w14:textId="77777777" w:rsidR="00717C37" w:rsidRPr="004D0900" w:rsidRDefault="00717C37" w:rsidP="00717C37">
            <w:pPr>
              <w:jc w:val="right"/>
              <w:rPr>
                <w:sz w:val="22"/>
                <w:szCs w:val="22"/>
              </w:rPr>
            </w:pPr>
            <w:r w:rsidRPr="004D0900">
              <w:rPr>
                <w:sz w:val="22"/>
                <w:szCs w:val="22"/>
              </w:rPr>
              <w:t>-2,5</w:t>
            </w:r>
          </w:p>
        </w:tc>
        <w:tc>
          <w:tcPr>
            <w:tcW w:w="1417" w:type="dxa"/>
            <w:shd w:val="clear" w:color="000000" w:fill="FFFFFF"/>
            <w:noWrap/>
            <w:vAlign w:val="center"/>
            <w:hideMark/>
          </w:tcPr>
          <w:p w14:paraId="1A69F3D4" w14:textId="77777777" w:rsidR="00717C37" w:rsidRPr="004D0900" w:rsidRDefault="00717C37" w:rsidP="00717C37">
            <w:pPr>
              <w:jc w:val="right"/>
              <w:rPr>
                <w:sz w:val="22"/>
                <w:szCs w:val="22"/>
              </w:rPr>
            </w:pPr>
            <w:r w:rsidRPr="004D0900">
              <w:rPr>
                <w:sz w:val="22"/>
                <w:szCs w:val="22"/>
              </w:rPr>
              <w:t>1 697,8</w:t>
            </w:r>
          </w:p>
        </w:tc>
      </w:tr>
      <w:tr w:rsidR="00717C37" w:rsidRPr="004D0900" w14:paraId="7EE659FB" w14:textId="77777777" w:rsidTr="006379BF">
        <w:trPr>
          <w:trHeight w:val="480"/>
        </w:trPr>
        <w:tc>
          <w:tcPr>
            <w:tcW w:w="582" w:type="dxa"/>
            <w:shd w:val="clear" w:color="auto" w:fill="C6D9F1" w:themeFill="text2" w:themeFillTint="33"/>
            <w:vAlign w:val="center"/>
            <w:hideMark/>
          </w:tcPr>
          <w:p w14:paraId="5882A15D" w14:textId="77777777" w:rsidR="00717C37" w:rsidRPr="004D0900" w:rsidRDefault="00717C37" w:rsidP="00717C37">
            <w:pPr>
              <w:jc w:val="center"/>
              <w:rPr>
                <w:sz w:val="22"/>
                <w:szCs w:val="22"/>
              </w:rPr>
            </w:pPr>
            <w:r w:rsidRPr="004D0900">
              <w:rPr>
                <w:sz w:val="22"/>
                <w:szCs w:val="22"/>
              </w:rPr>
              <w:t>25</w:t>
            </w:r>
          </w:p>
        </w:tc>
        <w:tc>
          <w:tcPr>
            <w:tcW w:w="9639" w:type="dxa"/>
            <w:gridSpan w:val="4"/>
            <w:shd w:val="clear" w:color="auto" w:fill="C6D9F1" w:themeFill="text2" w:themeFillTint="33"/>
            <w:hideMark/>
          </w:tcPr>
          <w:p w14:paraId="2675590F" w14:textId="77777777" w:rsidR="00717C37" w:rsidRPr="004D0900" w:rsidRDefault="00717C37" w:rsidP="00DA18E3">
            <w:pPr>
              <w:jc w:val="both"/>
              <w:rPr>
                <w:b/>
                <w:bCs/>
                <w:sz w:val="22"/>
                <w:szCs w:val="22"/>
              </w:rPr>
            </w:pPr>
            <w:r>
              <w:rPr>
                <w:b/>
                <w:bCs/>
                <w:sz w:val="22"/>
                <w:szCs w:val="22"/>
              </w:rPr>
              <w:t>«</w:t>
            </w:r>
            <w:r w:rsidRPr="004D0900">
              <w:rPr>
                <w:b/>
                <w:bCs/>
                <w:sz w:val="22"/>
                <w:szCs w:val="22"/>
              </w:rPr>
              <w:t xml:space="preserve">Профилактика терроризма и экстремизма на территории муниципального образования </w:t>
            </w:r>
            <w:r>
              <w:rPr>
                <w:b/>
                <w:bCs/>
                <w:sz w:val="22"/>
                <w:szCs w:val="22"/>
              </w:rPr>
              <w:t>«</w:t>
            </w:r>
            <w:r w:rsidRPr="004D0900">
              <w:rPr>
                <w:b/>
                <w:bCs/>
                <w:sz w:val="22"/>
                <w:szCs w:val="22"/>
              </w:rPr>
              <w:t>город Оренбург</w:t>
            </w:r>
            <w:r>
              <w:rPr>
                <w:b/>
                <w:bCs/>
                <w:sz w:val="22"/>
                <w:szCs w:val="22"/>
              </w:rPr>
              <w:t>»</w:t>
            </w:r>
          </w:p>
        </w:tc>
      </w:tr>
      <w:tr w:rsidR="00717C37" w:rsidRPr="004D0900" w14:paraId="4A0B5AFC" w14:textId="77777777" w:rsidTr="006379BF">
        <w:trPr>
          <w:trHeight w:val="106"/>
        </w:trPr>
        <w:tc>
          <w:tcPr>
            <w:tcW w:w="582" w:type="dxa"/>
            <w:shd w:val="clear" w:color="auto" w:fill="auto"/>
            <w:vAlign w:val="center"/>
            <w:hideMark/>
          </w:tcPr>
          <w:p w14:paraId="6616E19A" w14:textId="77777777" w:rsidR="00717C37" w:rsidRPr="004D0900" w:rsidRDefault="00717C37" w:rsidP="00717C37">
            <w:pPr>
              <w:jc w:val="center"/>
              <w:rPr>
                <w:sz w:val="22"/>
                <w:szCs w:val="22"/>
              </w:rPr>
            </w:pPr>
          </w:p>
        </w:tc>
        <w:tc>
          <w:tcPr>
            <w:tcW w:w="5387" w:type="dxa"/>
            <w:shd w:val="clear" w:color="auto" w:fill="auto"/>
            <w:noWrap/>
            <w:vAlign w:val="bottom"/>
            <w:hideMark/>
          </w:tcPr>
          <w:p w14:paraId="16D9AEAF" w14:textId="77777777" w:rsidR="00717C37" w:rsidRPr="004D0900" w:rsidRDefault="00717C37" w:rsidP="00717C37">
            <w:pPr>
              <w:rPr>
                <w:sz w:val="22"/>
                <w:szCs w:val="22"/>
              </w:rPr>
            </w:pPr>
            <w:r w:rsidRPr="004D0900">
              <w:rPr>
                <w:sz w:val="22"/>
                <w:szCs w:val="22"/>
              </w:rPr>
              <w:t>Предусмотрено паспортом программы</w:t>
            </w:r>
          </w:p>
        </w:tc>
        <w:tc>
          <w:tcPr>
            <w:tcW w:w="1418" w:type="dxa"/>
            <w:shd w:val="clear" w:color="000000" w:fill="FFFFFF"/>
            <w:noWrap/>
            <w:vAlign w:val="center"/>
            <w:hideMark/>
          </w:tcPr>
          <w:p w14:paraId="380F2BF8" w14:textId="77777777" w:rsidR="00717C37" w:rsidRPr="004D0900" w:rsidRDefault="00717C37" w:rsidP="00717C37">
            <w:pPr>
              <w:jc w:val="right"/>
              <w:rPr>
                <w:sz w:val="22"/>
                <w:szCs w:val="22"/>
              </w:rPr>
            </w:pPr>
            <w:r w:rsidRPr="004D0900">
              <w:rPr>
                <w:sz w:val="22"/>
                <w:szCs w:val="22"/>
              </w:rPr>
              <w:t>8 620,0</w:t>
            </w:r>
          </w:p>
        </w:tc>
        <w:tc>
          <w:tcPr>
            <w:tcW w:w="1417" w:type="dxa"/>
            <w:shd w:val="clear" w:color="000000" w:fill="FFFFFF"/>
            <w:noWrap/>
            <w:vAlign w:val="center"/>
            <w:hideMark/>
          </w:tcPr>
          <w:p w14:paraId="39168C01" w14:textId="77777777" w:rsidR="00717C37" w:rsidRPr="004D0900" w:rsidRDefault="00717C37" w:rsidP="00717C37">
            <w:pPr>
              <w:jc w:val="right"/>
              <w:rPr>
                <w:sz w:val="22"/>
                <w:szCs w:val="22"/>
              </w:rPr>
            </w:pPr>
            <w:r w:rsidRPr="004D0900">
              <w:rPr>
                <w:sz w:val="22"/>
                <w:szCs w:val="22"/>
              </w:rPr>
              <w:t>10 650,0</w:t>
            </w:r>
          </w:p>
        </w:tc>
        <w:tc>
          <w:tcPr>
            <w:tcW w:w="1417" w:type="dxa"/>
            <w:shd w:val="clear" w:color="000000" w:fill="FFFFFF"/>
            <w:noWrap/>
            <w:vAlign w:val="center"/>
            <w:hideMark/>
          </w:tcPr>
          <w:p w14:paraId="3105E412" w14:textId="77777777" w:rsidR="00717C37" w:rsidRPr="004D0900" w:rsidRDefault="00717C37" w:rsidP="00717C37">
            <w:pPr>
              <w:jc w:val="right"/>
              <w:rPr>
                <w:sz w:val="22"/>
                <w:szCs w:val="22"/>
              </w:rPr>
            </w:pPr>
            <w:r w:rsidRPr="004D0900">
              <w:rPr>
                <w:sz w:val="22"/>
                <w:szCs w:val="22"/>
              </w:rPr>
              <w:t>14 432,0</w:t>
            </w:r>
          </w:p>
        </w:tc>
      </w:tr>
      <w:tr w:rsidR="00717C37" w:rsidRPr="004D0900" w14:paraId="65CD3698" w14:textId="77777777" w:rsidTr="006379BF">
        <w:trPr>
          <w:trHeight w:val="480"/>
        </w:trPr>
        <w:tc>
          <w:tcPr>
            <w:tcW w:w="582" w:type="dxa"/>
            <w:shd w:val="clear" w:color="auto" w:fill="auto"/>
            <w:vAlign w:val="center"/>
            <w:hideMark/>
          </w:tcPr>
          <w:p w14:paraId="30AE4439" w14:textId="77777777" w:rsidR="00717C37" w:rsidRPr="004D0900" w:rsidRDefault="00717C37" w:rsidP="00717C37">
            <w:pPr>
              <w:jc w:val="center"/>
              <w:rPr>
                <w:sz w:val="22"/>
                <w:szCs w:val="22"/>
              </w:rPr>
            </w:pPr>
          </w:p>
        </w:tc>
        <w:tc>
          <w:tcPr>
            <w:tcW w:w="5387" w:type="dxa"/>
            <w:shd w:val="clear" w:color="auto" w:fill="auto"/>
            <w:noWrap/>
            <w:vAlign w:val="bottom"/>
            <w:hideMark/>
          </w:tcPr>
          <w:p w14:paraId="287C0DE8" w14:textId="77777777" w:rsidR="00717C37" w:rsidRPr="004D0900" w:rsidRDefault="00717C37" w:rsidP="00717C37">
            <w:pPr>
              <w:rPr>
                <w:sz w:val="22"/>
                <w:szCs w:val="22"/>
              </w:rPr>
            </w:pPr>
            <w:r w:rsidRPr="004D0900">
              <w:rPr>
                <w:sz w:val="22"/>
                <w:szCs w:val="22"/>
              </w:rPr>
              <w:t>Предусмотрено проектом решения и Проектом паспорта, в том числе по ГРБС:</w:t>
            </w:r>
          </w:p>
        </w:tc>
        <w:tc>
          <w:tcPr>
            <w:tcW w:w="1418" w:type="dxa"/>
            <w:shd w:val="clear" w:color="000000" w:fill="FFFFFF"/>
            <w:noWrap/>
            <w:vAlign w:val="center"/>
            <w:hideMark/>
          </w:tcPr>
          <w:p w14:paraId="3A2E56E5" w14:textId="77777777" w:rsidR="00717C37" w:rsidRPr="004D0900" w:rsidRDefault="00717C37" w:rsidP="00717C37">
            <w:pPr>
              <w:jc w:val="right"/>
              <w:rPr>
                <w:sz w:val="22"/>
                <w:szCs w:val="22"/>
              </w:rPr>
            </w:pPr>
            <w:r w:rsidRPr="004D0900">
              <w:rPr>
                <w:sz w:val="22"/>
                <w:szCs w:val="22"/>
              </w:rPr>
              <w:t>15 967,5</w:t>
            </w:r>
          </w:p>
        </w:tc>
        <w:tc>
          <w:tcPr>
            <w:tcW w:w="1417" w:type="dxa"/>
            <w:shd w:val="clear" w:color="000000" w:fill="FFFFFF"/>
            <w:noWrap/>
            <w:vAlign w:val="center"/>
            <w:hideMark/>
          </w:tcPr>
          <w:p w14:paraId="1EC87253" w14:textId="77777777" w:rsidR="00717C37" w:rsidRPr="004D0900" w:rsidRDefault="00717C37" w:rsidP="00717C37">
            <w:pPr>
              <w:jc w:val="right"/>
              <w:rPr>
                <w:sz w:val="22"/>
                <w:szCs w:val="22"/>
              </w:rPr>
            </w:pPr>
            <w:r w:rsidRPr="004D0900">
              <w:rPr>
                <w:sz w:val="22"/>
                <w:szCs w:val="22"/>
              </w:rPr>
              <w:t>15 762,7</w:t>
            </w:r>
          </w:p>
        </w:tc>
        <w:tc>
          <w:tcPr>
            <w:tcW w:w="1417" w:type="dxa"/>
            <w:shd w:val="clear" w:color="000000" w:fill="FFFFFF"/>
            <w:noWrap/>
            <w:vAlign w:val="center"/>
            <w:hideMark/>
          </w:tcPr>
          <w:p w14:paraId="0AD6998C" w14:textId="77777777" w:rsidR="00717C37" w:rsidRPr="004D0900" w:rsidRDefault="00717C37" w:rsidP="00717C37">
            <w:pPr>
              <w:jc w:val="right"/>
              <w:rPr>
                <w:sz w:val="22"/>
                <w:szCs w:val="22"/>
              </w:rPr>
            </w:pPr>
            <w:r w:rsidRPr="004D0900">
              <w:rPr>
                <w:sz w:val="22"/>
                <w:szCs w:val="22"/>
              </w:rPr>
              <w:t>17 447,0</w:t>
            </w:r>
          </w:p>
        </w:tc>
      </w:tr>
      <w:tr w:rsidR="00717C37" w:rsidRPr="004D0900" w14:paraId="0807B52C" w14:textId="77777777" w:rsidTr="006379BF">
        <w:trPr>
          <w:trHeight w:val="160"/>
        </w:trPr>
        <w:tc>
          <w:tcPr>
            <w:tcW w:w="582" w:type="dxa"/>
            <w:shd w:val="clear" w:color="auto" w:fill="auto"/>
            <w:vAlign w:val="bottom"/>
            <w:hideMark/>
          </w:tcPr>
          <w:p w14:paraId="0CB461E7" w14:textId="77777777" w:rsidR="00717C37" w:rsidRPr="00827BFF" w:rsidRDefault="00717C37" w:rsidP="00717C37">
            <w:pPr>
              <w:jc w:val="center"/>
              <w:rPr>
                <w:sz w:val="22"/>
                <w:szCs w:val="22"/>
              </w:rPr>
            </w:pPr>
          </w:p>
        </w:tc>
        <w:tc>
          <w:tcPr>
            <w:tcW w:w="5387" w:type="dxa"/>
            <w:shd w:val="clear" w:color="auto" w:fill="auto"/>
            <w:hideMark/>
          </w:tcPr>
          <w:p w14:paraId="7F1C97FB" w14:textId="77777777" w:rsidR="00717C37" w:rsidRPr="004D0900" w:rsidRDefault="00717C37" w:rsidP="00717C37">
            <w:pPr>
              <w:jc w:val="right"/>
              <w:rPr>
                <w:i/>
                <w:iCs/>
                <w:sz w:val="22"/>
                <w:szCs w:val="22"/>
              </w:rPr>
            </w:pPr>
            <w:r w:rsidRPr="004D0900">
              <w:rPr>
                <w:i/>
                <w:iCs/>
                <w:sz w:val="22"/>
                <w:szCs w:val="22"/>
              </w:rPr>
              <w:t>Администрация</w:t>
            </w:r>
          </w:p>
        </w:tc>
        <w:tc>
          <w:tcPr>
            <w:tcW w:w="1418" w:type="dxa"/>
            <w:shd w:val="clear" w:color="000000" w:fill="FFFFFF"/>
            <w:noWrap/>
            <w:vAlign w:val="center"/>
            <w:hideMark/>
          </w:tcPr>
          <w:p w14:paraId="06FF79D0" w14:textId="77777777" w:rsidR="00717C37" w:rsidRPr="004D0900" w:rsidRDefault="00717C37" w:rsidP="00717C37">
            <w:pPr>
              <w:jc w:val="right"/>
              <w:rPr>
                <w:i/>
                <w:iCs/>
                <w:sz w:val="22"/>
                <w:szCs w:val="22"/>
              </w:rPr>
            </w:pPr>
            <w:r w:rsidRPr="004D0900">
              <w:rPr>
                <w:i/>
                <w:iCs/>
                <w:sz w:val="22"/>
                <w:szCs w:val="22"/>
              </w:rPr>
              <w:t>600,0</w:t>
            </w:r>
          </w:p>
        </w:tc>
        <w:tc>
          <w:tcPr>
            <w:tcW w:w="1417" w:type="dxa"/>
            <w:shd w:val="clear" w:color="000000" w:fill="FFFFFF"/>
            <w:noWrap/>
            <w:vAlign w:val="center"/>
            <w:hideMark/>
          </w:tcPr>
          <w:p w14:paraId="11F0DD55" w14:textId="77777777" w:rsidR="00717C37" w:rsidRPr="004D0900" w:rsidRDefault="00717C37" w:rsidP="00717C37">
            <w:pPr>
              <w:jc w:val="right"/>
              <w:rPr>
                <w:i/>
                <w:iCs/>
                <w:sz w:val="22"/>
                <w:szCs w:val="22"/>
              </w:rPr>
            </w:pPr>
            <w:r w:rsidRPr="004D0900">
              <w:rPr>
                <w:i/>
                <w:iCs/>
                <w:sz w:val="22"/>
                <w:szCs w:val="22"/>
              </w:rPr>
              <w:t>900,0</w:t>
            </w:r>
          </w:p>
        </w:tc>
        <w:tc>
          <w:tcPr>
            <w:tcW w:w="1417" w:type="dxa"/>
            <w:shd w:val="clear" w:color="000000" w:fill="FFFFFF"/>
            <w:noWrap/>
            <w:vAlign w:val="center"/>
            <w:hideMark/>
          </w:tcPr>
          <w:p w14:paraId="6067C544" w14:textId="77777777" w:rsidR="00717C37" w:rsidRPr="004D0900" w:rsidRDefault="00717C37" w:rsidP="00717C37">
            <w:pPr>
              <w:jc w:val="right"/>
              <w:rPr>
                <w:i/>
                <w:iCs/>
                <w:sz w:val="22"/>
                <w:szCs w:val="22"/>
              </w:rPr>
            </w:pPr>
            <w:r w:rsidRPr="004D0900">
              <w:rPr>
                <w:i/>
                <w:iCs/>
                <w:sz w:val="22"/>
                <w:szCs w:val="22"/>
              </w:rPr>
              <w:t>900,0</w:t>
            </w:r>
          </w:p>
        </w:tc>
      </w:tr>
      <w:tr w:rsidR="00717C37" w:rsidRPr="004D0900" w14:paraId="23E1DDA5" w14:textId="77777777" w:rsidTr="006379BF">
        <w:trPr>
          <w:trHeight w:val="45"/>
        </w:trPr>
        <w:tc>
          <w:tcPr>
            <w:tcW w:w="582" w:type="dxa"/>
            <w:shd w:val="clear" w:color="auto" w:fill="auto"/>
            <w:vAlign w:val="bottom"/>
            <w:hideMark/>
          </w:tcPr>
          <w:p w14:paraId="2ABE08F1" w14:textId="77777777" w:rsidR="00717C37" w:rsidRPr="00827BFF" w:rsidRDefault="00717C37" w:rsidP="00717C37">
            <w:pPr>
              <w:jc w:val="center"/>
              <w:rPr>
                <w:sz w:val="22"/>
                <w:szCs w:val="22"/>
              </w:rPr>
            </w:pPr>
          </w:p>
        </w:tc>
        <w:tc>
          <w:tcPr>
            <w:tcW w:w="5387" w:type="dxa"/>
            <w:shd w:val="clear" w:color="auto" w:fill="auto"/>
            <w:hideMark/>
          </w:tcPr>
          <w:p w14:paraId="5769C29E" w14:textId="77777777" w:rsidR="00717C37" w:rsidRPr="004D0900" w:rsidRDefault="00717C37" w:rsidP="00717C37">
            <w:pPr>
              <w:jc w:val="right"/>
              <w:rPr>
                <w:i/>
                <w:iCs/>
                <w:sz w:val="22"/>
                <w:szCs w:val="22"/>
              </w:rPr>
            </w:pPr>
            <w:r w:rsidRPr="004D0900">
              <w:rPr>
                <w:i/>
                <w:iCs/>
                <w:sz w:val="22"/>
                <w:szCs w:val="22"/>
              </w:rPr>
              <w:t>Управление образования</w:t>
            </w:r>
          </w:p>
        </w:tc>
        <w:tc>
          <w:tcPr>
            <w:tcW w:w="1418" w:type="dxa"/>
            <w:shd w:val="clear" w:color="000000" w:fill="FFFFFF"/>
            <w:noWrap/>
            <w:vAlign w:val="center"/>
            <w:hideMark/>
          </w:tcPr>
          <w:p w14:paraId="0F5C02AA" w14:textId="77777777" w:rsidR="00717C37" w:rsidRPr="004D0900" w:rsidRDefault="00717C37" w:rsidP="00717C37">
            <w:pPr>
              <w:jc w:val="right"/>
              <w:rPr>
                <w:i/>
                <w:iCs/>
                <w:sz w:val="22"/>
                <w:szCs w:val="22"/>
              </w:rPr>
            </w:pPr>
            <w:r w:rsidRPr="004D0900">
              <w:rPr>
                <w:i/>
                <w:iCs/>
                <w:sz w:val="22"/>
                <w:szCs w:val="22"/>
              </w:rPr>
              <w:t>15 332,5</w:t>
            </w:r>
          </w:p>
        </w:tc>
        <w:tc>
          <w:tcPr>
            <w:tcW w:w="1417" w:type="dxa"/>
            <w:shd w:val="clear" w:color="000000" w:fill="FFFFFF"/>
            <w:noWrap/>
            <w:vAlign w:val="center"/>
            <w:hideMark/>
          </w:tcPr>
          <w:p w14:paraId="57DEF060" w14:textId="77777777" w:rsidR="00717C37" w:rsidRPr="004D0900" w:rsidRDefault="00717C37" w:rsidP="00717C37">
            <w:pPr>
              <w:jc w:val="right"/>
              <w:rPr>
                <w:i/>
                <w:iCs/>
                <w:sz w:val="22"/>
                <w:szCs w:val="22"/>
              </w:rPr>
            </w:pPr>
            <w:r w:rsidRPr="004D0900">
              <w:rPr>
                <w:i/>
                <w:iCs/>
                <w:sz w:val="22"/>
                <w:szCs w:val="22"/>
              </w:rPr>
              <w:t>14 827,7</w:t>
            </w:r>
          </w:p>
        </w:tc>
        <w:tc>
          <w:tcPr>
            <w:tcW w:w="1417" w:type="dxa"/>
            <w:shd w:val="clear" w:color="000000" w:fill="FFFFFF"/>
            <w:noWrap/>
            <w:vAlign w:val="center"/>
            <w:hideMark/>
          </w:tcPr>
          <w:p w14:paraId="1EB86AB1" w14:textId="77777777" w:rsidR="00717C37" w:rsidRPr="004D0900" w:rsidRDefault="00717C37" w:rsidP="00717C37">
            <w:pPr>
              <w:jc w:val="right"/>
              <w:rPr>
                <w:i/>
                <w:iCs/>
                <w:sz w:val="22"/>
                <w:szCs w:val="22"/>
              </w:rPr>
            </w:pPr>
            <w:r w:rsidRPr="004D0900">
              <w:rPr>
                <w:i/>
                <w:iCs/>
                <w:sz w:val="22"/>
                <w:szCs w:val="22"/>
              </w:rPr>
              <w:t>16 512,0</w:t>
            </w:r>
          </w:p>
        </w:tc>
      </w:tr>
      <w:tr w:rsidR="00717C37" w:rsidRPr="004D0900" w14:paraId="087654A6" w14:textId="77777777" w:rsidTr="006379BF">
        <w:trPr>
          <w:trHeight w:val="45"/>
        </w:trPr>
        <w:tc>
          <w:tcPr>
            <w:tcW w:w="582" w:type="dxa"/>
            <w:shd w:val="clear" w:color="auto" w:fill="auto"/>
            <w:vAlign w:val="bottom"/>
            <w:hideMark/>
          </w:tcPr>
          <w:p w14:paraId="2B00D883" w14:textId="77777777" w:rsidR="00717C37" w:rsidRPr="00827BFF" w:rsidRDefault="00717C37" w:rsidP="00717C37">
            <w:pPr>
              <w:jc w:val="center"/>
              <w:rPr>
                <w:sz w:val="22"/>
                <w:szCs w:val="22"/>
              </w:rPr>
            </w:pPr>
          </w:p>
        </w:tc>
        <w:tc>
          <w:tcPr>
            <w:tcW w:w="5387" w:type="dxa"/>
            <w:shd w:val="clear" w:color="auto" w:fill="auto"/>
            <w:hideMark/>
          </w:tcPr>
          <w:p w14:paraId="5A7EDDB3" w14:textId="77777777" w:rsidR="00717C37" w:rsidRPr="004D0900" w:rsidRDefault="00717C37" w:rsidP="00717C37">
            <w:pPr>
              <w:jc w:val="right"/>
              <w:rPr>
                <w:i/>
                <w:iCs/>
                <w:sz w:val="22"/>
                <w:szCs w:val="22"/>
              </w:rPr>
            </w:pPr>
            <w:r w:rsidRPr="004D0900">
              <w:rPr>
                <w:i/>
                <w:iCs/>
                <w:sz w:val="22"/>
                <w:szCs w:val="22"/>
              </w:rPr>
              <w:t>УМП</w:t>
            </w:r>
          </w:p>
        </w:tc>
        <w:tc>
          <w:tcPr>
            <w:tcW w:w="1418" w:type="dxa"/>
            <w:shd w:val="clear" w:color="000000" w:fill="FFFFFF"/>
            <w:noWrap/>
            <w:vAlign w:val="center"/>
            <w:hideMark/>
          </w:tcPr>
          <w:p w14:paraId="500BFA23" w14:textId="77777777" w:rsidR="00717C37" w:rsidRPr="004D0900" w:rsidRDefault="00717C37" w:rsidP="00717C37">
            <w:pPr>
              <w:jc w:val="right"/>
              <w:rPr>
                <w:i/>
                <w:iCs/>
                <w:sz w:val="22"/>
                <w:szCs w:val="22"/>
              </w:rPr>
            </w:pPr>
            <w:r w:rsidRPr="004D0900">
              <w:rPr>
                <w:i/>
                <w:iCs/>
                <w:sz w:val="22"/>
                <w:szCs w:val="22"/>
              </w:rPr>
              <w:t>35,0</w:t>
            </w:r>
          </w:p>
        </w:tc>
        <w:tc>
          <w:tcPr>
            <w:tcW w:w="1417" w:type="dxa"/>
            <w:shd w:val="clear" w:color="000000" w:fill="FFFFFF"/>
            <w:noWrap/>
            <w:vAlign w:val="center"/>
            <w:hideMark/>
          </w:tcPr>
          <w:p w14:paraId="7687EFF2" w14:textId="77777777" w:rsidR="00717C37" w:rsidRPr="004D0900" w:rsidRDefault="00717C37" w:rsidP="00717C37">
            <w:pPr>
              <w:jc w:val="right"/>
              <w:rPr>
                <w:i/>
                <w:iCs/>
                <w:sz w:val="22"/>
                <w:szCs w:val="22"/>
              </w:rPr>
            </w:pPr>
            <w:r w:rsidRPr="004D0900">
              <w:rPr>
                <w:i/>
                <w:iCs/>
                <w:sz w:val="22"/>
                <w:szCs w:val="22"/>
              </w:rPr>
              <w:t>35,0</w:t>
            </w:r>
          </w:p>
        </w:tc>
        <w:tc>
          <w:tcPr>
            <w:tcW w:w="1417" w:type="dxa"/>
            <w:shd w:val="clear" w:color="000000" w:fill="FFFFFF"/>
            <w:noWrap/>
            <w:vAlign w:val="center"/>
            <w:hideMark/>
          </w:tcPr>
          <w:p w14:paraId="580D11F2" w14:textId="77777777" w:rsidR="00717C37" w:rsidRPr="004D0900" w:rsidRDefault="00717C37" w:rsidP="00717C37">
            <w:pPr>
              <w:jc w:val="right"/>
              <w:rPr>
                <w:i/>
                <w:iCs/>
                <w:sz w:val="22"/>
                <w:szCs w:val="22"/>
              </w:rPr>
            </w:pPr>
            <w:r w:rsidRPr="004D0900">
              <w:rPr>
                <w:i/>
                <w:iCs/>
                <w:sz w:val="22"/>
                <w:szCs w:val="22"/>
              </w:rPr>
              <w:t>35,0</w:t>
            </w:r>
          </w:p>
        </w:tc>
      </w:tr>
      <w:tr w:rsidR="00717C37" w:rsidRPr="004D0900" w14:paraId="3515397C" w14:textId="77777777" w:rsidTr="006379BF">
        <w:trPr>
          <w:trHeight w:val="200"/>
        </w:trPr>
        <w:tc>
          <w:tcPr>
            <w:tcW w:w="582" w:type="dxa"/>
            <w:shd w:val="clear" w:color="auto" w:fill="auto"/>
            <w:noWrap/>
            <w:vAlign w:val="bottom"/>
            <w:hideMark/>
          </w:tcPr>
          <w:p w14:paraId="3E9A0EB7" w14:textId="77777777" w:rsidR="00717C37" w:rsidRPr="004D0900" w:rsidRDefault="00717C37" w:rsidP="00717C37">
            <w:pPr>
              <w:jc w:val="center"/>
              <w:rPr>
                <w:sz w:val="22"/>
                <w:szCs w:val="22"/>
              </w:rPr>
            </w:pPr>
          </w:p>
        </w:tc>
        <w:tc>
          <w:tcPr>
            <w:tcW w:w="5387" w:type="dxa"/>
            <w:shd w:val="clear" w:color="auto" w:fill="auto"/>
            <w:hideMark/>
          </w:tcPr>
          <w:p w14:paraId="373354FA" w14:textId="77777777" w:rsidR="00717C37" w:rsidRPr="004D0900" w:rsidRDefault="00717C37" w:rsidP="00717C37">
            <w:pPr>
              <w:rPr>
                <w:sz w:val="22"/>
                <w:szCs w:val="22"/>
              </w:rPr>
            </w:pPr>
            <w:r w:rsidRPr="004D0900">
              <w:rPr>
                <w:sz w:val="22"/>
                <w:szCs w:val="22"/>
              </w:rPr>
              <w:t>Отклонение</w:t>
            </w:r>
          </w:p>
        </w:tc>
        <w:tc>
          <w:tcPr>
            <w:tcW w:w="1418" w:type="dxa"/>
            <w:shd w:val="clear" w:color="000000" w:fill="FFFFFF"/>
            <w:noWrap/>
            <w:vAlign w:val="center"/>
            <w:hideMark/>
          </w:tcPr>
          <w:p w14:paraId="474FD422" w14:textId="77777777" w:rsidR="00717C37" w:rsidRPr="004D0900" w:rsidRDefault="00717C37" w:rsidP="00717C37">
            <w:pPr>
              <w:jc w:val="right"/>
              <w:rPr>
                <w:sz w:val="22"/>
                <w:szCs w:val="22"/>
              </w:rPr>
            </w:pPr>
            <w:r w:rsidRPr="004D0900">
              <w:rPr>
                <w:sz w:val="22"/>
                <w:szCs w:val="22"/>
              </w:rPr>
              <w:t>7 347,5</w:t>
            </w:r>
          </w:p>
        </w:tc>
        <w:tc>
          <w:tcPr>
            <w:tcW w:w="1417" w:type="dxa"/>
            <w:shd w:val="clear" w:color="000000" w:fill="FFFFFF"/>
            <w:noWrap/>
            <w:vAlign w:val="center"/>
            <w:hideMark/>
          </w:tcPr>
          <w:p w14:paraId="5C8A09F8" w14:textId="77777777" w:rsidR="00717C37" w:rsidRPr="004D0900" w:rsidRDefault="00717C37" w:rsidP="00717C37">
            <w:pPr>
              <w:jc w:val="right"/>
              <w:rPr>
                <w:sz w:val="22"/>
                <w:szCs w:val="22"/>
              </w:rPr>
            </w:pPr>
            <w:r w:rsidRPr="004D0900">
              <w:rPr>
                <w:sz w:val="22"/>
                <w:szCs w:val="22"/>
              </w:rPr>
              <w:t>5 112,7</w:t>
            </w:r>
          </w:p>
        </w:tc>
        <w:tc>
          <w:tcPr>
            <w:tcW w:w="1417" w:type="dxa"/>
            <w:shd w:val="clear" w:color="000000" w:fill="FFFFFF"/>
            <w:noWrap/>
            <w:vAlign w:val="center"/>
            <w:hideMark/>
          </w:tcPr>
          <w:p w14:paraId="36AD6555" w14:textId="77777777" w:rsidR="00717C37" w:rsidRPr="004D0900" w:rsidRDefault="00717C37" w:rsidP="00717C37">
            <w:pPr>
              <w:jc w:val="right"/>
              <w:rPr>
                <w:sz w:val="22"/>
                <w:szCs w:val="22"/>
              </w:rPr>
            </w:pPr>
            <w:r w:rsidRPr="004D0900">
              <w:rPr>
                <w:sz w:val="22"/>
                <w:szCs w:val="22"/>
              </w:rPr>
              <w:t>3 015,0</w:t>
            </w:r>
          </w:p>
        </w:tc>
      </w:tr>
      <w:tr w:rsidR="00717C37" w:rsidRPr="004D0900" w14:paraId="0AEABFA7" w14:textId="77777777" w:rsidTr="006379BF">
        <w:trPr>
          <w:trHeight w:val="204"/>
        </w:trPr>
        <w:tc>
          <w:tcPr>
            <w:tcW w:w="582" w:type="dxa"/>
            <w:shd w:val="clear" w:color="auto" w:fill="auto"/>
            <w:noWrap/>
            <w:vAlign w:val="bottom"/>
            <w:hideMark/>
          </w:tcPr>
          <w:p w14:paraId="0A4B0817" w14:textId="77777777" w:rsidR="00717C37" w:rsidRPr="004D0900" w:rsidRDefault="00717C37" w:rsidP="00717C37">
            <w:pPr>
              <w:rPr>
                <w:sz w:val="22"/>
                <w:szCs w:val="22"/>
              </w:rPr>
            </w:pPr>
            <w:r w:rsidRPr="004D0900">
              <w:rPr>
                <w:sz w:val="22"/>
                <w:szCs w:val="22"/>
              </w:rPr>
              <w:t> </w:t>
            </w:r>
          </w:p>
        </w:tc>
        <w:tc>
          <w:tcPr>
            <w:tcW w:w="5387" w:type="dxa"/>
            <w:shd w:val="clear" w:color="auto" w:fill="auto"/>
            <w:noWrap/>
            <w:vAlign w:val="bottom"/>
            <w:hideMark/>
          </w:tcPr>
          <w:p w14:paraId="7B821D1D" w14:textId="77777777" w:rsidR="00717C37" w:rsidRPr="004D0900" w:rsidRDefault="00717C37" w:rsidP="00717C37">
            <w:pPr>
              <w:rPr>
                <w:sz w:val="22"/>
                <w:szCs w:val="22"/>
              </w:rPr>
            </w:pPr>
            <w:r w:rsidRPr="004D0900">
              <w:rPr>
                <w:sz w:val="22"/>
                <w:szCs w:val="22"/>
              </w:rPr>
              <w:t>% от программных назначений</w:t>
            </w:r>
          </w:p>
        </w:tc>
        <w:tc>
          <w:tcPr>
            <w:tcW w:w="1418" w:type="dxa"/>
            <w:shd w:val="clear" w:color="000000" w:fill="FFFFFF"/>
            <w:noWrap/>
            <w:vAlign w:val="center"/>
            <w:hideMark/>
          </w:tcPr>
          <w:p w14:paraId="49A3DBAB" w14:textId="77777777" w:rsidR="00717C37" w:rsidRPr="004D0900" w:rsidRDefault="00717C37" w:rsidP="00717C37">
            <w:pPr>
              <w:jc w:val="right"/>
              <w:rPr>
                <w:sz w:val="22"/>
                <w:szCs w:val="22"/>
              </w:rPr>
            </w:pPr>
            <w:r w:rsidRPr="004D0900">
              <w:rPr>
                <w:sz w:val="22"/>
                <w:szCs w:val="22"/>
              </w:rPr>
              <w:t>85,2</w:t>
            </w:r>
          </w:p>
        </w:tc>
        <w:tc>
          <w:tcPr>
            <w:tcW w:w="1417" w:type="dxa"/>
            <w:shd w:val="clear" w:color="000000" w:fill="FFFFFF"/>
            <w:noWrap/>
            <w:vAlign w:val="center"/>
            <w:hideMark/>
          </w:tcPr>
          <w:p w14:paraId="2E2F0BF5" w14:textId="77777777" w:rsidR="00717C37" w:rsidRPr="004D0900" w:rsidRDefault="00717C37" w:rsidP="00717C37">
            <w:pPr>
              <w:jc w:val="right"/>
              <w:rPr>
                <w:sz w:val="22"/>
                <w:szCs w:val="22"/>
              </w:rPr>
            </w:pPr>
            <w:r w:rsidRPr="004D0900">
              <w:rPr>
                <w:sz w:val="22"/>
                <w:szCs w:val="22"/>
              </w:rPr>
              <w:t>48,0</w:t>
            </w:r>
          </w:p>
        </w:tc>
        <w:tc>
          <w:tcPr>
            <w:tcW w:w="1417" w:type="dxa"/>
            <w:shd w:val="clear" w:color="000000" w:fill="FFFFFF"/>
            <w:noWrap/>
            <w:vAlign w:val="center"/>
            <w:hideMark/>
          </w:tcPr>
          <w:p w14:paraId="5DEA91DD" w14:textId="77777777" w:rsidR="00717C37" w:rsidRPr="004D0900" w:rsidRDefault="00717C37" w:rsidP="00717C37">
            <w:pPr>
              <w:jc w:val="right"/>
              <w:rPr>
                <w:sz w:val="22"/>
                <w:szCs w:val="22"/>
              </w:rPr>
            </w:pPr>
            <w:r w:rsidRPr="004D0900">
              <w:rPr>
                <w:sz w:val="22"/>
                <w:szCs w:val="22"/>
              </w:rPr>
              <w:t>20,9</w:t>
            </w:r>
          </w:p>
        </w:tc>
      </w:tr>
      <w:tr w:rsidR="00717C37" w:rsidRPr="004D0900" w14:paraId="314C2246" w14:textId="77777777" w:rsidTr="006379BF">
        <w:trPr>
          <w:trHeight w:val="66"/>
        </w:trPr>
        <w:tc>
          <w:tcPr>
            <w:tcW w:w="5969" w:type="dxa"/>
            <w:gridSpan w:val="2"/>
            <w:shd w:val="clear" w:color="auto" w:fill="00B0F0"/>
            <w:vAlign w:val="center"/>
            <w:hideMark/>
          </w:tcPr>
          <w:p w14:paraId="6AC72083" w14:textId="77777777" w:rsidR="00717C37" w:rsidRPr="00085B42" w:rsidRDefault="00717C37" w:rsidP="00717C37">
            <w:pPr>
              <w:rPr>
                <w:b/>
                <w:bCs/>
                <w:color w:val="FFFFFF" w:themeColor="background1"/>
                <w:sz w:val="22"/>
                <w:szCs w:val="22"/>
              </w:rPr>
            </w:pPr>
            <w:r w:rsidRPr="00085B42">
              <w:rPr>
                <w:b/>
                <w:bCs/>
                <w:color w:val="FFFFFF" w:themeColor="background1"/>
                <w:sz w:val="22"/>
                <w:szCs w:val="22"/>
              </w:rPr>
              <w:t>Итого:</w:t>
            </w:r>
          </w:p>
        </w:tc>
        <w:tc>
          <w:tcPr>
            <w:tcW w:w="1418" w:type="dxa"/>
            <w:shd w:val="clear" w:color="auto" w:fill="00B0F0"/>
            <w:noWrap/>
            <w:vAlign w:val="center"/>
            <w:hideMark/>
          </w:tcPr>
          <w:p w14:paraId="7437404A" w14:textId="77777777" w:rsidR="00717C37" w:rsidRPr="00085B42" w:rsidRDefault="00717C37" w:rsidP="00717C37">
            <w:pPr>
              <w:jc w:val="right"/>
              <w:rPr>
                <w:b/>
                <w:bCs/>
                <w:color w:val="FFFFFF" w:themeColor="background1"/>
                <w:sz w:val="22"/>
                <w:szCs w:val="22"/>
              </w:rPr>
            </w:pPr>
            <w:r w:rsidRPr="00085B42">
              <w:rPr>
                <w:b/>
                <w:bCs/>
                <w:color w:val="FFFFFF" w:themeColor="background1"/>
                <w:sz w:val="22"/>
                <w:szCs w:val="22"/>
              </w:rPr>
              <w:t>18 242 630,6</w:t>
            </w:r>
          </w:p>
        </w:tc>
        <w:tc>
          <w:tcPr>
            <w:tcW w:w="1417" w:type="dxa"/>
            <w:shd w:val="clear" w:color="auto" w:fill="00B0F0"/>
            <w:noWrap/>
            <w:vAlign w:val="center"/>
            <w:hideMark/>
          </w:tcPr>
          <w:p w14:paraId="06AA5D15" w14:textId="77777777" w:rsidR="00717C37" w:rsidRPr="00085B42" w:rsidRDefault="00717C37" w:rsidP="00717C37">
            <w:pPr>
              <w:jc w:val="right"/>
              <w:rPr>
                <w:b/>
                <w:bCs/>
                <w:color w:val="FFFFFF" w:themeColor="background1"/>
                <w:sz w:val="22"/>
                <w:szCs w:val="22"/>
              </w:rPr>
            </w:pPr>
            <w:r w:rsidRPr="00085B42">
              <w:rPr>
                <w:b/>
                <w:bCs/>
                <w:color w:val="FFFFFF" w:themeColor="background1"/>
                <w:sz w:val="22"/>
                <w:szCs w:val="22"/>
              </w:rPr>
              <w:t>20 953 540,7</w:t>
            </w:r>
          </w:p>
        </w:tc>
        <w:tc>
          <w:tcPr>
            <w:tcW w:w="1417" w:type="dxa"/>
            <w:shd w:val="clear" w:color="auto" w:fill="00B0F0"/>
            <w:noWrap/>
            <w:vAlign w:val="center"/>
            <w:hideMark/>
          </w:tcPr>
          <w:p w14:paraId="50C1AE64" w14:textId="77777777" w:rsidR="00717C37" w:rsidRPr="00085B42" w:rsidRDefault="00717C37" w:rsidP="00717C37">
            <w:pPr>
              <w:jc w:val="right"/>
              <w:rPr>
                <w:b/>
                <w:bCs/>
                <w:color w:val="FFFFFF" w:themeColor="background1"/>
                <w:sz w:val="22"/>
                <w:szCs w:val="22"/>
              </w:rPr>
            </w:pPr>
            <w:r w:rsidRPr="00085B42">
              <w:rPr>
                <w:b/>
                <w:bCs/>
                <w:color w:val="FFFFFF" w:themeColor="background1"/>
                <w:sz w:val="22"/>
                <w:szCs w:val="22"/>
              </w:rPr>
              <w:t>14 669 457,2</w:t>
            </w:r>
          </w:p>
        </w:tc>
      </w:tr>
    </w:tbl>
    <w:p w14:paraId="50CB9924" w14:textId="77777777" w:rsidR="00717C37" w:rsidRPr="004D0900" w:rsidRDefault="00717C37" w:rsidP="00717C37">
      <w:pPr>
        <w:tabs>
          <w:tab w:val="left" w:pos="709"/>
        </w:tabs>
        <w:ind w:firstLine="709"/>
        <w:jc w:val="both"/>
        <w:rPr>
          <w:bCs/>
          <w:i/>
          <w:sz w:val="16"/>
          <w:szCs w:val="16"/>
        </w:rPr>
      </w:pPr>
    </w:p>
    <w:p w14:paraId="2DBEDF62" w14:textId="77777777" w:rsidR="00717C37" w:rsidRPr="00AB7BE2" w:rsidRDefault="00717C37" w:rsidP="00717C37">
      <w:pPr>
        <w:tabs>
          <w:tab w:val="left" w:pos="709"/>
        </w:tabs>
        <w:ind w:firstLine="709"/>
        <w:jc w:val="both"/>
        <w:rPr>
          <w:sz w:val="28"/>
          <w:szCs w:val="28"/>
        </w:rPr>
      </w:pPr>
      <w:r w:rsidRPr="00AB7BE2">
        <w:rPr>
          <w:sz w:val="28"/>
          <w:szCs w:val="28"/>
        </w:rPr>
        <w:t xml:space="preserve">Проведенным анализом установлено, что общие объемы планируемых Проектом решения бюджетных ассигнований по муниципальным программам соответствуют показателям ресурсного обеспечения, предусмотренным представленными </w:t>
      </w:r>
      <w:r>
        <w:rPr>
          <w:sz w:val="28"/>
          <w:szCs w:val="28"/>
        </w:rPr>
        <w:t xml:space="preserve">проектами </w:t>
      </w:r>
      <w:r w:rsidRPr="00AB7BE2">
        <w:rPr>
          <w:sz w:val="28"/>
          <w:szCs w:val="28"/>
        </w:rPr>
        <w:t>паспорт</w:t>
      </w:r>
      <w:r>
        <w:rPr>
          <w:sz w:val="28"/>
          <w:szCs w:val="28"/>
        </w:rPr>
        <w:t>ов</w:t>
      </w:r>
      <w:r w:rsidRPr="00AB7BE2">
        <w:rPr>
          <w:sz w:val="28"/>
          <w:szCs w:val="28"/>
        </w:rPr>
        <w:t xml:space="preserve"> муниципальных программ.</w:t>
      </w:r>
    </w:p>
    <w:p w14:paraId="0E8C7C42" w14:textId="385FC740" w:rsidR="00717C37" w:rsidRPr="006068A5" w:rsidRDefault="00717C37" w:rsidP="00717C37">
      <w:pPr>
        <w:tabs>
          <w:tab w:val="left" w:pos="1134"/>
        </w:tabs>
        <w:ind w:firstLine="709"/>
        <w:jc w:val="both"/>
        <w:rPr>
          <w:sz w:val="28"/>
          <w:szCs w:val="28"/>
        </w:rPr>
      </w:pPr>
      <w:r w:rsidRPr="006068A5">
        <w:rPr>
          <w:sz w:val="28"/>
          <w:szCs w:val="28"/>
        </w:rPr>
        <w:t>Счетная палата обращает внимание на то, что представленные с Проектом решения проекты изменений паспортов муниципальных программ имеют суммовые расхождения относительно утвержденных постановлениями Администрации города Оренбурга редакций муниципальных программ.</w:t>
      </w:r>
    </w:p>
    <w:p w14:paraId="3E87B8A8" w14:textId="77777777" w:rsidR="00717C37" w:rsidRPr="004E3F86" w:rsidRDefault="00717C37" w:rsidP="00717C37">
      <w:pPr>
        <w:tabs>
          <w:tab w:val="left" w:pos="1134"/>
        </w:tabs>
        <w:ind w:firstLine="709"/>
        <w:jc w:val="both"/>
        <w:rPr>
          <w:sz w:val="28"/>
          <w:szCs w:val="28"/>
        </w:rPr>
      </w:pPr>
      <w:r w:rsidRPr="004E3F86">
        <w:rPr>
          <w:sz w:val="28"/>
          <w:szCs w:val="28"/>
        </w:rPr>
        <w:t>Так, согласно представленным с Проектом решения 25-ти проектов изменений в паспорта действующих муниципальных программ предусматривается увеличение ассигнований относительно утвержденных редакций действующих муниципальных программ на общую сумму 10 055 833,1 тыс. рублей, в том числе по годам:</w:t>
      </w:r>
    </w:p>
    <w:p w14:paraId="77C3E636" w14:textId="77777777" w:rsidR="00717C37" w:rsidRPr="004E3F86" w:rsidRDefault="00717C37" w:rsidP="00BB7756">
      <w:pPr>
        <w:numPr>
          <w:ilvl w:val="0"/>
          <w:numId w:val="7"/>
        </w:numPr>
        <w:tabs>
          <w:tab w:val="left" w:pos="1134"/>
        </w:tabs>
        <w:ind w:left="0" w:firstLine="709"/>
        <w:jc w:val="both"/>
        <w:rPr>
          <w:sz w:val="28"/>
          <w:szCs w:val="28"/>
        </w:rPr>
      </w:pPr>
      <w:r w:rsidRPr="004E3F86">
        <w:rPr>
          <w:sz w:val="28"/>
          <w:szCs w:val="28"/>
        </w:rPr>
        <w:t>2022 год – 229</w:t>
      </w:r>
      <w:r w:rsidRPr="004E3F86">
        <w:rPr>
          <w:iCs/>
          <w:color w:val="000000"/>
          <w:sz w:val="28"/>
          <w:szCs w:val="28"/>
        </w:rPr>
        <w:t xml:space="preserve"> 936,9 </w:t>
      </w:r>
      <w:r w:rsidRPr="004E3F86">
        <w:rPr>
          <w:sz w:val="28"/>
          <w:szCs w:val="28"/>
        </w:rPr>
        <w:t>тыс. рублей (11 программ);</w:t>
      </w:r>
    </w:p>
    <w:p w14:paraId="31639603" w14:textId="77777777" w:rsidR="00717C37" w:rsidRPr="004E3F86" w:rsidRDefault="00717C37" w:rsidP="00BB7756">
      <w:pPr>
        <w:numPr>
          <w:ilvl w:val="0"/>
          <w:numId w:val="7"/>
        </w:numPr>
        <w:tabs>
          <w:tab w:val="left" w:pos="1134"/>
        </w:tabs>
        <w:ind w:left="0" w:firstLine="709"/>
        <w:jc w:val="both"/>
        <w:rPr>
          <w:i/>
          <w:iCs/>
          <w:color w:val="000000"/>
          <w:sz w:val="28"/>
          <w:szCs w:val="28"/>
        </w:rPr>
      </w:pPr>
      <w:r w:rsidRPr="004E3F86">
        <w:rPr>
          <w:sz w:val="28"/>
          <w:szCs w:val="28"/>
        </w:rPr>
        <w:t>2023 год – 116 011,8 тыс. рублей (9 программ);</w:t>
      </w:r>
    </w:p>
    <w:p w14:paraId="547EB63F" w14:textId="77777777" w:rsidR="00717C37" w:rsidRPr="004E3F86" w:rsidRDefault="00717C37" w:rsidP="00BB7756">
      <w:pPr>
        <w:numPr>
          <w:ilvl w:val="0"/>
          <w:numId w:val="7"/>
        </w:numPr>
        <w:tabs>
          <w:tab w:val="left" w:pos="1134"/>
        </w:tabs>
        <w:ind w:left="0" w:firstLine="709"/>
        <w:jc w:val="both"/>
        <w:rPr>
          <w:sz w:val="28"/>
          <w:szCs w:val="28"/>
        </w:rPr>
      </w:pPr>
      <w:r w:rsidRPr="004E3F86">
        <w:rPr>
          <w:sz w:val="28"/>
          <w:szCs w:val="28"/>
        </w:rPr>
        <w:t>2024 год – 709 884,4 тыс. рублей (11 программ).</w:t>
      </w:r>
    </w:p>
    <w:p w14:paraId="1C2281D4" w14:textId="77777777" w:rsidR="00717C37" w:rsidRPr="004E3F86" w:rsidRDefault="00717C37" w:rsidP="00717C37">
      <w:pPr>
        <w:tabs>
          <w:tab w:val="left" w:pos="709"/>
        </w:tabs>
        <w:jc w:val="both"/>
        <w:rPr>
          <w:sz w:val="28"/>
          <w:szCs w:val="28"/>
        </w:rPr>
      </w:pPr>
      <w:r w:rsidRPr="004E3F86">
        <w:rPr>
          <w:sz w:val="28"/>
          <w:szCs w:val="28"/>
        </w:rPr>
        <w:tab/>
        <w:t>Снижение ассигнований относительно утвержденных редакций действующих муниципальных программ установлено в общей сумме 19 168 126,2 тыс. рублей, в том числе по годам:</w:t>
      </w:r>
    </w:p>
    <w:p w14:paraId="72DB6DEA" w14:textId="77777777" w:rsidR="00717C37" w:rsidRPr="004E3F86" w:rsidRDefault="00717C37" w:rsidP="00BB7756">
      <w:pPr>
        <w:numPr>
          <w:ilvl w:val="0"/>
          <w:numId w:val="6"/>
        </w:numPr>
        <w:tabs>
          <w:tab w:val="left" w:pos="1134"/>
        </w:tabs>
        <w:ind w:hanging="11"/>
        <w:jc w:val="both"/>
        <w:rPr>
          <w:sz w:val="28"/>
          <w:szCs w:val="28"/>
        </w:rPr>
      </w:pPr>
      <w:r w:rsidRPr="004E3F86">
        <w:rPr>
          <w:sz w:val="28"/>
          <w:szCs w:val="28"/>
        </w:rPr>
        <w:t>2022 год – 5 594 512,6</w:t>
      </w:r>
      <w:r w:rsidRPr="004E3F86">
        <w:rPr>
          <w:color w:val="000000"/>
          <w:sz w:val="28"/>
          <w:szCs w:val="28"/>
        </w:rPr>
        <w:t xml:space="preserve"> </w:t>
      </w:r>
      <w:r w:rsidRPr="004E3F86">
        <w:rPr>
          <w:sz w:val="28"/>
          <w:szCs w:val="28"/>
        </w:rPr>
        <w:t>тыс. рублей (14 программ);</w:t>
      </w:r>
    </w:p>
    <w:p w14:paraId="6714AA48" w14:textId="77777777" w:rsidR="00717C37" w:rsidRPr="004E3F86" w:rsidRDefault="00717C37" w:rsidP="00BB7756">
      <w:pPr>
        <w:numPr>
          <w:ilvl w:val="0"/>
          <w:numId w:val="6"/>
        </w:numPr>
        <w:tabs>
          <w:tab w:val="left" w:pos="1134"/>
        </w:tabs>
        <w:ind w:hanging="11"/>
        <w:jc w:val="both"/>
        <w:rPr>
          <w:i/>
          <w:iCs/>
          <w:color w:val="000000"/>
          <w:sz w:val="28"/>
          <w:szCs w:val="28"/>
        </w:rPr>
      </w:pPr>
      <w:r w:rsidRPr="004E3F86">
        <w:rPr>
          <w:sz w:val="28"/>
          <w:szCs w:val="28"/>
        </w:rPr>
        <w:lastRenderedPageBreak/>
        <w:t>2023 год – 9 190 281,2 тыс. рублей (15 программ);</w:t>
      </w:r>
    </w:p>
    <w:p w14:paraId="1ED58B29" w14:textId="77777777" w:rsidR="00717C37" w:rsidRPr="004E3F86" w:rsidRDefault="00717C37" w:rsidP="00BB7756">
      <w:pPr>
        <w:numPr>
          <w:ilvl w:val="0"/>
          <w:numId w:val="6"/>
        </w:numPr>
        <w:tabs>
          <w:tab w:val="left" w:pos="1134"/>
        </w:tabs>
        <w:ind w:hanging="11"/>
        <w:jc w:val="both"/>
        <w:rPr>
          <w:color w:val="000000"/>
          <w:sz w:val="28"/>
          <w:szCs w:val="28"/>
        </w:rPr>
      </w:pPr>
      <w:r w:rsidRPr="004E3F86">
        <w:rPr>
          <w:color w:val="000000"/>
          <w:sz w:val="28"/>
          <w:szCs w:val="28"/>
        </w:rPr>
        <w:t>2024 год – 4 383 332,4 тыс. рублей (13 программ).</w:t>
      </w:r>
    </w:p>
    <w:p w14:paraId="0148792B" w14:textId="77777777" w:rsidR="00717C37" w:rsidRPr="00951338" w:rsidRDefault="00717C37" w:rsidP="00717C37">
      <w:pPr>
        <w:tabs>
          <w:tab w:val="left" w:pos="900"/>
        </w:tabs>
        <w:ind w:firstLine="720"/>
        <w:contextualSpacing/>
        <w:jc w:val="both"/>
        <w:rPr>
          <w:sz w:val="28"/>
          <w:szCs w:val="28"/>
          <w:highlight w:val="yellow"/>
        </w:rPr>
      </w:pPr>
      <w:r w:rsidRPr="004E3F86">
        <w:rPr>
          <w:sz w:val="28"/>
          <w:szCs w:val="28"/>
        </w:rPr>
        <w:t>В ходе экспертизы в адрес ответственных исполнителей направлены запросы о пред</w:t>
      </w:r>
      <w:r>
        <w:rPr>
          <w:sz w:val="28"/>
          <w:szCs w:val="28"/>
        </w:rPr>
        <w:t>о</w:t>
      </w:r>
      <w:r w:rsidRPr="004E3F86">
        <w:rPr>
          <w:sz w:val="28"/>
          <w:szCs w:val="28"/>
        </w:rPr>
        <w:t xml:space="preserve">ставлении проектов изменений в муниципальные программы, являющихся основанием для составления Проекта решения. </w:t>
      </w:r>
    </w:p>
    <w:p w14:paraId="110FD628" w14:textId="77777777" w:rsidR="00717C37" w:rsidRPr="00AB7BE2" w:rsidRDefault="00717C37" w:rsidP="00717C37">
      <w:pPr>
        <w:pStyle w:val="aff6"/>
        <w:tabs>
          <w:tab w:val="left" w:pos="1134"/>
        </w:tabs>
        <w:ind w:left="0" w:firstLine="709"/>
        <w:jc w:val="both"/>
        <w:rPr>
          <w:rFonts w:eastAsia="Times New Roman"/>
          <w:sz w:val="28"/>
          <w:szCs w:val="28"/>
        </w:rPr>
      </w:pPr>
      <w:r w:rsidRPr="00AB7BE2">
        <w:rPr>
          <w:rFonts w:eastAsia="Times New Roman"/>
          <w:sz w:val="28"/>
          <w:szCs w:val="28"/>
        </w:rPr>
        <w:t>Счетная палата отмечает, что в представленных с Проектом решения проектах паспортов муниципальных программ «Социальная поддержка жителей города Оренбурга» и «</w:t>
      </w:r>
      <w:r>
        <w:rPr>
          <w:rFonts w:eastAsia="Times New Roman"/>
          <w:sz w:val="28"/>
          <w:szCs w:val="28"/>
        </w:rPr>
        <w:t>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«город Оренбург»</w:t>
      </w:r>
      <w:r w:rsidRPr="00AB7BE2">
        <w:rPr>
          <w:rFonts w:eastAsia="Times New Roman"/>
          <w:sz w:val="28"/>
          <w:szCs w:val="28"/>
        </w:rPr>
        <w:t xml:space="preserve"> учтены </w:t>
      </w:r>
      <w:r>
        <w:rPr>
          <w:rFonts w:eastAsia="Times New Roman"/>
          <w:sz w:val="28"/>
          <w:szCs w:val="28"/>
        </w:rPr>
        <w:t xml:space="preserve">следующие </w:t>
      </w:r>
      <w:r w:rsidRPr="00AB7BE2">
        <w:rPr>
          <w:rFonts w:eastAsia="Times New Roman"/>
          <w:sz w:val="28"/>
          <w:szCs w:val="28"/>
        </w:rPr>
        <w:t>основные мероприятия</w:t>
      </w:r>
      <w:r w:rsidRPr="00AB7BE2">
        <w:rPr>
          <w:sz w:val="28"/>
          <w:szCs w:val="28"/>
        </w:rPr>
        <w:t>, отражающие налоговые расходы бюджета города Оренбурга</w:t>
      </w:r>
      <w:r>
        <w:rPr>
          <w:sz w:val="28"/>
          <w:szCs w:val="28"/>
        </w:rPr>
        <w:t>.</w:t>
      </w:r>
    </w:p>
    <w:p w14:paraId="27977F5E" w14:textId="77777777" w:rsidR="00717C37" w:rsidRPr="00AB7BE2" w:rsidRDefault="00717C37" w:rsidP="00BB7756">
      <w:pPr>
        <w:pStyle w:val="aff6"/>
        <w:numPr>
          <w:ilvl w:val="0"/>
          <w:numId w:val="3"/>
        </w:numPr>
        <w:tabs>
          <w:tab w:val="left" w:pos="1134"/>
        </w:tabs>
        <w:ind w:left="0" w:firstLine="709"/>
        <w:jc w:val="both"/>
        <w:rPr>
          <w:sz w:val="28"/>
          <w:lang w:eastAsia="en-US"/>
        </w:rPr>
      </w:pPr>
      <w:r w:rsidRPr="00AB7BE2">
        <w:rPr>
          <w:sz w:val="28"/>
          <w:lang w:eastAsia="en-US"/>
        </w:rPr>
        <w:t>«Освобождение налогоплательщиков от уплаты земельного налога в отношении земельных участков, используемых ими при реализации приоритетных инвестиционных проектов МО «город Оренбург», на срок действия статуса приоритетного инвестиционного проекта»;</w:t>
      </w:r>
    </w:p>
    <w:p w14:paraId="79FE13E2" w14:textId="77777777" w:rsidR="00717C37" w:rsidRDefault="00717C37" w:rsidP="00BB7756">
      <w:pPr>
        <w:pStyle w:val="aff6"/>
        <w:numPr>
          <w:ilvl w:val="0"/>
          <w:numId w:val="3"/>
        </w:numPr>
        <w:tabs>
          <w:tab w:val="left" w:pos="1134"/>
        </w:tabs>
        <w:ind w:left="0" w:firstLine="709"/>
        <w:jc w:val="both"/>
        <w:rPr>
          <w:sz w:val="28"/>
          <w:szCs w:val="28"/>
        </w:rPr>
      </w:pPr>
      <w:r w:rsidRPr="00AB7BE2">
        <w:rPr>
          <w:sz w:val="28"/>
          <w:lang w:eastAsia="en-US"/>
        </w:rPr>
        <w:t>«Применение пониженной ставки земельного налога в отношении земельных участков,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законом от 29 июля 2017 года № 217-ФЗ «О введении гражданами садоводства и огородничества для собственных нужд и о внесении изменений в отдельные законодательные акты Российской Федерации, и земельных участков, занятых индивидуальными гаражами, погребными и гаражными кооперативами и освобождение отдельных категорий граждан от уплаты земельного налога в</w:t>
      </w:r>
      <w:r w:rsidRPr="00AB7BE2">
        <w:rPr>
          <w:sz w:val="28"/>
          <w:szCs w:val="28"/>
        </w:rPr>
        <w:t xml:space="preserve"> отношении не более чем по одному земельному участку на территории муниципального образования «город Оренбург» с максимальной исчисленной суммой налога, находящемуся в собственности, постоянном (бессрочном) пользовании или пожизненном наследуемом владении, предоставленному для индивидуального жилищного строительства, размещения индивидуального жилого дома, для размещения индивидуального гаража площадью до 30 </w:t>
      </w:r>
      <w:proofErr w:type="spellStart"/>
      <w:r w:rsidRPr="00AB7BE2">
        <w:rPr>
          <w:sz w:val="28"/>
          <w:szCs w:val="28"/>
        </w:rPr>
        <w:t>кв.м</w:t>
      </w:r>
      <w:proofErr w:type="spellEnd"/>
      <w:r w:rsidRPr="00AB7BE2">
        <w:rPr>
          <w:sz w:val="28"/>
          <w:szCs w:val="28"/>
        </w:rPr>
        <w:t>., производства сельскохозяйственной продукции, содержания сельскохозяйственных животных при ведении личного подсобного хозяйства, ведения садоводства, огородничества, в отношении доли в земельном участке, занимаемом в гаражном и погребном кооперативе</w:t>
      </w:r>
      <w:r>
        <w:rPr>
          <w:sz w:val="28"/>
          <w:szCs w:val="28"/>
        </w:rPr>
        <w:t>.</w:t>
      </w:r>
    </w:p>
    <w:p w14:paraId="234DC408" w14:textId="77777777" w:rsidR="00717C37" w:rsidRDefault="00717C37" w:rsidP="00717C37">
      <w:pPr>
        <w:tabs>
          <w:tab w:val="left" w:pos="1134"/>
        </w:tabs>
        <w:ind w:firstLine="709"/>
        <w:jc w:val="both"/>
        <w:rPr>
          <w:sz w:val="28"/>
          <w:szCs w:val="28"/>
        </w:rPr>
      </w:pPr>
      <w:r w:rsidRPr="00AB7BE2">
        <w:rPr>
          <w:sz w:val="28"/>
          <w:szCs w:val="28"/>
        </w:rPr>
        <w:t>В соответствии со статьей 6 Бюджетного кодекса РФ налоговые расходы публично-правового образования – это выпадающие доходы бюджетов бюджетной системы Российской Федерации, обусловленные налоговыми льготами, освобождениями и иными преференциями по налогам, сборам, таможенным платежам, страховым взносам на обязательное социальное страхование, предусмотренными в качестве мер государственной (муниципальной) поддержки в соответствии с целями государственных (муниципальных) программ и (или) целями социально-экономической политики публично-правового образования, не относящимися к государственным (муниципальным) программам.</w:t>
      </w:r>
    </w:p>
    <w:p w14:paraId="7966355A" w14:textId="77777777" w:rsidR="00717C37" w:rsidRPr="00AB7BE2" w:rsidRDefault="00717C37" w:rsidP="00717C37">
      <w:pPr>
        <w:tabs>
          <w:tab w:val="left" w:pos="1134"/>
        </w:tabs>
        <w:ind w:firstLine="709"/>
        <w:jc w:val="both"/>
        <w:rPr>
          <w:sz w:val="28"/>
          <w:szCs w:val="28"/>
        </w:rPr>
      </w:pPr>
      <w:r w:rsidRPr="00AB7BE2">
        <w:rPr>
          <w:sz w:val="28"/>
          <w:szCs w:val="28"/>
        </w:rPr>
        <w:lastRenderedPageBreak/>
        <w:t>Исходя из норм статьи 174.3 Бюджетного кодекса РФ установлено, что п</w:t>
      </w:r>
      <w:r w:rsidRPr="00AB7BE2">
        <w:rPr>
          <w:color w:val="000000"/>
          <w:sz w:val="28"/>
          <w:szCs w:val="28"/>
        </w:rPr>
        <w:t xml:space="preserve">еречень налоговых расходов муниципального образования формируется в </w:t>
      </w:r>
      <w:hyperlink r:id="rId42" w:history="1">
        <w:r w:rsidRPr="00AB7BE2">
          <w:rPr>
            <w:color w:val="000000"/>
            <w:sz w:val="28"/>
            <w:szCs w:val="28"/>
          </w:rPr>
          <w:t>порядке</w:t>
        </w:r>
      </w:hyperlink>
      <w:r w:rsidRPr="00AB7BE2">
        <w:rPr>
          <w:color w:val="000000"/>
          <w:sz w:val="28"/>
          <w:szCs w:val="28"/>
        </w:rPr>
        <w:t>, установленном местной администрацией, в разрезе муниципальных программ и их структурных элементов, а также направлений деятельности, не относящихся к муниципальным программам.</w:t>
      </w:r>
    </w:p>
    <w:p w14:paraId="6119C4B7" w14:textId="77777777" w:rsidR="00717C37" w:rsidRPr="005A1399" w:rsidRDefault="00717C37" w:rsidP="00E27A8C">
      <w:pPr>
        <w:autoSpaceDE w:val="0"/>
        <w:autoSpaceDN w:val="0"/>
        <w:adjustRightInd w:val="0"/>
        <w:ind w:firstLine="709"/>
        <w:contextualSpacing/>
        <w:jc w:val="both"/>
        <w:rPr>
          <w:sz w:val="28"/>
          <w:szCs w:val="28"/>
          <w:lang w:eastAsia="en-US"/>
        </w:rPr>
      </w:pPr>
      <w:r w:rsidRPr="005A1399">
        <w:rPr>
          <w:sz w:val="28"/>
          <w:szCs w:val="28"/>
          <w:lang w:eastAsia="en-US"/>
        </w:rPr>
        <w:t>Порядок формирования перечня налоговых расходов муниципального образования «город Оренбург» и порядок оценки налоговых расходов муниципального образования «город Оренбург» утвержден постановлением Администраци</w:t>
      </w:r>
      <w:r>
        <w:rPr>
          <w:sz w:val="28"/>
          <w:szCs w:val="28"/>
          <w:lang w:eastAsia="en-US"/>
        </w:rPr>
        <w:t>и</w:t>
      </w:r>
      <w:r w:rsidRPr="005A1399">
        <w:rPr>
          <w:sz w:val="28"/>
          <w:szCs w:val="28"/>
          <w:lang w:eastAsia="en-US"/>
        </w:rPr>
        <w:t xml:space="preserve"> города </w:t>
      </w:r>
      <w:r>
        <w:rPr>
          <w:sz w:val="28"/>
          <w:szCs w:val="28"/>
          <w:lang w:eastAsia="en-US"/>
        </w:rPr>
        <w:t>Оренбурга от 18.02.2020 № 195-п.</w:t>
      </w:r>
    </w:p>
    <w:p w14:paraId="349C869C" w14:textId="77777777" w:rsidR="00717C37" w:rsidRPr="00E27A8C" w:rsidRDefault="00717C37" w:rsidP="00E27A8C">
      <w:pPr>
        <w:pStyle w:val="1"/>
        <w:tabs>
          <w:tab w:val="left" w:pos="1134"/>
        </w:tabs>
        <w:spacing w:before="0" w:after="0"/>
        <w:ind w:firstLine="709"/>
        <w:contextualSpacing/>
        <w:jc w:val="both"/>
        <w:rPr>
          <w:rFonts w:ascii="Times New Roman" w:hAnsi="Times New Roman"/>
          <w:b w:val="0"/>
          <w:sz w:val="28"/>
          <w:szCs w:val="28"/>
        </w:rPr>
      </w:pPr>
      <w:r w:rsidRPr="00E27A8C">
        <w:rPr>
          <w:rFonts w:ascii="Times New Roman" w:hAnsi="Times New Roman"/>
          <w:b w:val="0"/>
          <w:sz w:val="28"/>
          <w:szCs w:val="28"/>
        </w:rPr>
        <w:t xml:space="preserve">На момент подготовки заключения сведения о принятом Администрацией города Оренбурга порядке включения данных расходов в муниципальные программы, либо о внесении изменений в </w:t>
      </w:r>
      <w:r w:rsidR="00E27A8C" w:rsidRPr="00E27A8C">
        <w:rPr>
          <w:rFonts w:ascii="Times New Roman" w:hAnsi="Times New Roman"/>
          <w:b w:val="0"/>
          <w:sz w:val="28"/>
          <w:szCs w:val="28"/>
        </w:rPr>
        <w:t>Поряд</w:t>
      </w:r>
      <w:r w:rsidR="006379BF">
        <w:rPr>
          <w:rFonts w:ascii="Times New Roman" w:hAnsi="Times New Roman"/>
          <w:b w:val="0"/>
          <w:sz w:val="28"/>
          <w:szCs w:val="28"/>
        </w:rPr>
        <w:t>о</w:t>
      </w:r>
      <w:r w:rsidR="00E27A8C" w:rsidRPr="00E27A8C">
        <w:rPr>
          <w:rFonts w:ascii="Times New Roman" w:hAnsi="Times New Roman"/>
          <w:b w:val="0"/>
          <w:sz w:val="28"/>
          <w:szCs w:val="28"/>
        </w:rPr>
        <w:t>к разработки, реализации и оценки эффективности муниципальных программ города Оренбурга, утвержденный постановлением Администрации города Оренбурга от 22.05.2012</w:t>
      </w:r>
      <w:r w:rsidRPr="00E27A8C">
        <w:rPr>
          <w:rFonts w:ascii="Times New Roman" w:hAnsi="Times New Roman"/>
          <w:b w:val="0"/>
          <w:sz w:val="28"/>
          <w:szCs w:val="28"/>
        </w:rPr>
        <w:t xml:space="preserve"> № 1083-п</w:t>
      </w:r>
      <w:r w:rsidR="00E27A8C" w:rsidRPr="00E27A8C">
        <w:rPr>
          <w:rFonts w:ascii="Times New Roman" w:hAnsi="Times New Roman"/>
          <w:b w:val="0"/>
          <w:sz w:val="28"/>
          <w:szCs w:val="28"/>
        </w:rPr>
        <w:t xml:space="preserve"> (далее – Порядок 1083-п)</w:t>
      </w:r>
      <w:r w:rsidRPr="00E27A8C">
        <w:rPr>
          <w:rFonts w:ascii="Times New Roman" w:hAnsi="Times New Roman"/>
          <w:b w:val="0"/>
          <w:sz w:val="28"/>
          <w:szCs w:val="28"/>
        </w:rPr>
        <w:t>, отсутствуют. Указанные документы отсутствуют в справочных правовых системах «ГАРАНТ», «Консультант», а также СЭД «</w:t>
      </w:r>
      <w:proofErr w:type="spellStart"/>
      <w:r w:rsidRPr="00E27A8C">
        <w:rPr>
          <w:rFonts w:ascii="Times New Roman" w:hAnsi="Times New Roman"/>
          <w:b w:val="0"/>
          <w:sz w:val="28"/>
          <w:szCs w:val="28"/>
        </w:rPr>
        <w:t>Lotus</w:t>
      </w:r>
      <w:proofErr w:type="spellEnd"/>
      <w:r w:rsidRPr="00E27A8C">
        <w:rPr>
          <w:rFonts w:ascii="Times New Roman" w:hAnsi="Times New Roman"/>
          <w:b w:val="0"/>
          <w:sz w:val="28"/>
          <w:szCs w:val="28"/>
        </w:rPr>
        <w:t xml:space="preserve"> </w:t>
      </w:r>
      <w:proofErr w:type="spellStart"/>
      <w:r w:rsidRPr="00E27A8C">
        <w:rPr>
          <w:rFonts w:ascii="Times New Roman" w:hAnsi="Times New Roman"/>
          <w:b w:val="0"/>
          <w:sz w:val="28"/>
          <w:szCs w:val="28"/>
        </w:rPr>
        <w:t>Notes</w:t>
      </w:r>
      <w:proofErr w:type="spellEnd"/>
      <w:r w:rsidRPr="00E27A8C">
        <w:rPr>
          <w:rFonts w:ascii="Times New Roman" w:hAnsi="Times New Roman"/>
          <w:b w:val="0"/>
          <w:sz w:val="28"/>
          <w:szCs w:val="28"/>
        </w:rPr>
        <w:t>» и на Официальном Интернет-Портале города Оренбурга.</w:t>
      </w:r>
    </w:p>
    <w:p w14:paraId="73E4D840" w14:textId="77777777" w:rsidR="00717C37" w:rsidRPr="006068A5" w:rsidRDefault="00717C37" w:rsidP="00717C37">
      <w:pPr>
        <w:tabs>
          <w:tab w:val="left" w:pos="1134"/>
        </w:tabs>
        <w:ind w:firstLine="709"/>
        <w:jc w:val="both"/>
        <w:rPr>
          <w:sz w:val="28"/>
          <w:szCs w:val="28"/>
        </w:rPr>
      </w:pPr>
      <w:r w:rsidRPr="006068A5">
        <w:rPr>
          <w:sz w:val="28"/>
          <w:szCs w:val="28"/>
        </w:rPr>
        <w:t>Счетная палата отмечает, что основания для включения в проекты паспортов муниципальных программ основных мероприятий, отражающих налоговые расходы бюджета города Оренбурга, а также иных показателей, касающихся данных мероприятий, в редакциях, представленных с Проектом решения, отсутствуют.</w:t>
      </w:r>
    </w:p>
    <w:p w14:paraId="2D48F754" w14:textId="77777777" w:rsidR="006359FC" w:rsidRPr="00F13B31" w:rsidRDefault="006359FC" w:rsidP="0088642F">
      <w:pPr>
        <w:tabs>
          <w:tab w:val="left" w:pos="720"/>
        </w:tabs>
        <w:ind w:firstLine="709"/>
        <w:jc w:val="both"/>
        <w:rPr>
          <w:sz w:val="16"/>
          <w:szCs w:val="28"/>
          <w:highlight w:val="yellow"/>
        </w:rPr>
      </w:pPr>
    </w:p>
    <w:p w14:paraId="2F9D9A8D" w14:textId="641FF9FB" w:rsidR="00F13B31" w:rsidRPr="00F13B31" w:rsidRDefault="00F13B31" w:rsidP="00F13B31">
      <w:pPr>
        <w:pStyle w:val="1"/>
        <w:spacing w:before="0" w:after="0"/>
        <w:ind w:firstLine="709"/>
        <w:contextualSpacing/>
        <w:jc w:val="both"/>
        <w:rPr>
          <w:rFonts w:ascii="Times New Roman" w:eastAsiaTheme="minorHAnsi" w:hAnsi="Times New Roman"/>
          <w:b w:val="0"/>
          <w:sz w:val="28"/>
          <w:szCs w:val="28"/>
          <w:lang w:eastAsia="en-US"/>
        </w:rPr>
      </w:pPr>
      <w:r w:rsidRPr="00F13B31">
        <w:rPr>
          <w:rFonts w:ascii="Times New Roman" w:hAnsi="Times New Roman"/>
          <w:b w:val="0"/>
          <w:sz w:val="28"/>
          <w:szCs w:val="28"/>
        </w:rPr>
        <w:t>Согласно пункту 35 статьи 3 Федерального закона от 28.06.2014 № 172-ФЗ «О</w:t>
      </w:r>
      <w:r w:rsidR="00586B95">
        <w:rPr>
          <w:rFonts w:ascii="Times New Roman" w:hAnsi="Times New Roman"/>
          <w:b w:val="0"/>
          <w:sz w:val="28"/>
          <w:szCs w:val="28"/>
        </w:rPr>
        <w:t> </w:t>
      </w:r>
      <w:r w:rsidRPr="00F13B31">
        <w:rPr>
          <w:rFonts w:ascii="Times New Roman" w:hAnsi="Times New Roman"/>
          <w:b w:val="0"/>
          <w:sz w:val="28"/>
          <w:szCs w:val="28"/>
        </w:rPr>
        <w:t xml:space="preserve">стратегическом планировании в Российской Федерации» и пункту 1.2 Порядка № 1083-п </w:t>
      </w:r>
      <w:r w:rsidRPr="00F13B31">
        <w:rPr>
          <w:rFonts w:ascii="Times New Roman" w:eastAsiaTheme="minorHAnsi" w:hAnsi="Times New Roman"/>
          <w:b w:val="0"/>
          <w:color w:val="26282F"/>
          <w:sz w:val="28"/>
          <w:szCs w:val="28"/>
          <w:lang w:eastAsia="en-US"/>
        </w:rPr>
        <w:t>муниципальная программа</w:t>
      </w:r>
      <w:r w:rsidRPr="00F13B31">
        <w:rPr>
          <w:rFonts w:ascii="Times New Roman" w:eastAsiaTheme="minorHAnsi" w:hAnsi="Times New Roman"/>
          <w:b w:val="0"/>
          <w:sz w:val="28"/>
          <w:szCs w:val="28"/>
          <w:lang w:eastAsia="en-US"/>
        </w:rPr>
        <w:t xml:space="preserve">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w:t>
      </w:r>
    </w:p>
    <w:p w14:paraId="7484C8B3" w14:textId="39C5F384" w:rsidR="00F13B31" w:rsidRDefault="00F13B31" w:rsidP="00F13B31">
      <w:pPr>
        <w:autoSpaceDE w:val="0"/>
        <w:autoSpaceDN w:val="0"/>
        <w:adjustRightInd w:val="0"/>
        <w:ind w:firstLine="720"/>
        <w:contextualSpacing/>
        <w:jc w:val="both"/>
        <w:rPr>
          <w:rFonts w:eastAsiaTheme="minorHAnsi"/>
          <w:sz w:val="28"/>
          <w:lang w:eastAsia="en-US"/>
        </w:rPr>
      </w:pPr>
      <w:r w:rsidRPr="00F13B31">
        <w:rPr>
          <w:rFonts w:eastAsiaTheme="minorHAnsi"/>
          <w:sz w:val="28"/>
          <w:lang w:eastAsia="en-US"/>
        </w:rPr>
        <w:t>Муниципальная программа</w:t>
      </w:r>
      <w:r w:rsidR="00586B95">
        <w:rPr>
          <w:rFonts w:eastAsiaTheme="minorHAnsi"/>
          <w:sz w:val="28"/>
          <w:lang w:eastAsia="en-US"/>
        </w:rPr>
        <w:t xml:space="preserve"> города Оренбурга</w:t>
      </w:r>
      <w:r w:rsidRPr="00F13B31">
        <w:rPr>
          <w:rFonts w:eastAsiaTheme="minorHAnsi"/>
          <w:sz w:val="28"/>
          <w:lang w:eastAsia="en-US"/>
        </w:rPr>
        <w:t xml:space="preserve">, в соответствии с пунктом 1.5 Порядка № 1083-п разрабатывается исходя из целей и задач, определенных Стратегией социально-экономического развития города Оренбурга, с учетом правовых актов Российской Федерации, Оренбургской области в соответствующей сфере деятельности. </w:t>
      </w:r>
    </w:p>
    <w:p w14:paraId="205D426F" w14:textId="0044235E" w:rsidR="00F13B31" w:rsidRPr="00F13B31" w:rsidRDefault="00F13B31" w:rsidP="00F13B31">
      <w:pPr>
        <w:autoSpaceDE w:val="0"/>
        <w:autoSpaceDN w:val="0"/>
        <w:adjustRightInd w:val="0"/>
        <w:ind w:firstLine="720"/>
        <w:contextualSpacing/>
        <w:jc w:val="both"/>
        <w:rPr>
          <w:rFonts w:eastAsiaTheme="minorHAnsi"/>
          <w:sz w:val="28"/>
          <w:szCs w:val="28"/>
          <w:lang w:eastAsia="en-US"/>
        </w:rPr>
      </w:pPr>
      <w:r w:rsidRPr="00F13B31">
        <w:rPr>
          <w:rFonts w:eastAsiaTheme="minorHAnsi"/>
          <w:sz w:val="28"/>
          <w:szCs w:val="28"/>
          <w:lang w:eastAsia="en-US"/>
        </w:rPr>
        <w:t>Исходя из Требований к содержанию муниципальной программы города Оренбурга, утвержденны</w:t>
      </w:r>
      <w:r>
        <w:rPr>
          <w:rFonts w:eastAsiaTheme="minorHAnsi"/>
          <w:sz w:val="28"/>
          <w:szCs w:val="28"/>
          <w:lang w:eastAsia="en-US"/>
        </w:rPr>
        <w:t>х</w:t>
      </w:r>
      <w:r w:rsidRPr="00F13B31">
        <w:rPr>
          <w:rFonts w:eastAsiaTheme="minorHAnsi"/>
          <w:sz w:val="28"/>
          <w:szCs w:val="28"/>
          <w:lang w:eastAsia="en-US"/>
        </w:rPr>
        <w:t xml:space="preserve"> Порядком № 1083-п, цели муниципальных программ </w:t>
      </w:r>
      <w:r w:rsidR="00586B95">
        <w:rPr>
          <w:rFonts w:eastAsiaTheme="minorHAnsi"/>
          <w:sz w:val="28"/>
          <w:szCs w:val="28"/>
          <w:lang w:eastAsia="en-US"/>
        </w:rPr>
        <w:t>соответст</w:t>
      </w:r>
      <w:r w:rsidRPr="00F13B31">
        <w:rPr>
          <w:rFonts w:eastAsiaTheme="minorHAnsi"/>
          <w:sz w:val="28"/>
          <w:szCs w:val="28"/>
          <w:lang w:eastAsia="en-US"/>
        </w:rPr>
        <w:t>в</w:t>
      </w:r>
      <w:r w:rsidR="00586B95">
        <w:rPr>
          <w:rFonts w:eastAsiaTheme="minorHAnsi"/>
          <w:sz w:val="28"/>
          <w:szCs w:val="28"/>
          <w:lang w:eastAsia="en-US"/>
        </w:rPr>
        <w:t>уют</w:t>
      </w:r>
      <w:r w:rsidRPr="00F13B31">
        <w:rPr>
          <w:rFonts w:eastAsiaTheme="minorHAnsi"/>
          <w:sz w:val="28"/>
          <w:szCs w:val="28"/>
          <w:lang w:eastAsia="en-US"/>
        </w:rPr>
        <w:t xml:space="preserve"> приоритетному направлению развития города Оренбурга в соответствии со Стратегией социально-экономического развития города Оренбурга до 2030 года.</w:t>
      </w:r>
    </w:p>
    <w:p w14:paraId="4192B177" w14:textId="657C4F6A" w:rsidR="0088642F" w:rsidRPr="007C4B01" w:rsidRDefault="0088642F" w:rsidP="0088642F">
      <w:pPr>
        <w:pStyle w:val="1"/>
        <w:spacing w:before="0" w:after="0"/>
        <w:ind w:firstLine="709"/>
        <w:contextualSpacing/>
        <w:jc w:val="both"/>
        <w:rPr>
          <w:rFonts w:ascii="Times New Roman" w:hAnsi="Times New Roman"/>
          <w:b w:val="0"/>
          <w:sz w:val="28"/>
          <w:szCs w:val="28"/>
        </w:rPr>
      </w:pPr>
      <w:r w:rsidRPr="007C4B01">
        <w:rPr>
          <w:rFonts w:ascii="Times New Roman" w:hAnsi="Times New Roman"/>
          <w:b w:val="0"/>
          <w:sz w:val="28"/>
          <w:szCs w:val="28"/>
        </w:rPr>
        <w:t>Стратегия социально-экономического развити</w:t>
      </w:r>
      <w:r w:rsidR="00F13B31">
        <w:rPr>
          <w:rFonts w:ascii="Times New Roman" w:hAnsi="Times New Roman"/>
          <w:b w:val="0"/>
          <w:sz w:val="28"/>
          <w:szCs w:val="28"/>
        </w:rPr>
        <w:t>я города Оренбурга до 2030 года</w:t>
      </w:r>
      <w:r w:rsidRPr="007C4B01">
        <w:rPr>
          <w:rFonts w:ascii="Times New Roman" w:hAnsi="Times New Roman"/>
          <w:b w:val="0"/>
          <w:sz w:val="28"/>
          <w:szCs w:val="28"/>
        </w:rPr>
        <w:t xml:space="preserve"> утверждена решением Оренбургского городского Совета от 06.09.2011 № 232.</w:t>
      </w:r>
    </w:p>
    <w:p w14:paraId="33AF03DD" w14:textId="33C98387" w:rsidR="0088642F" w:rsidRPr="007C4B01" w:rsidRDefault="0088642F" w:rsidP="0088642F">
      <w:pPr>
        <w:ind w:firstLine="709"/>
        <w:contextualSpacing/>
        <w:jc w:val="both"/>
        <w:rPr>
          <w:sz w:val="28"/>
          <w:szCs w:val="28"/>
        </w:rPr>
      </w:pPr>
      <w:r w:rsidRPr="007C4B01">
        <w:rPr>
          <w:sz w:val="28"/>
          <w:szCs w:val="28"/>
        </w:rPr>
        <w:t>План мероприятий по реализации Стратегии социально-экономического развития города Оренбурга до 2030 года (далее - План мероприятий по реализации Стратегии) утвержден распоряжением Администрации города Оренбурга от 17.12.2018 № 93-р</w:t>
      </w:r>
      <w:r w:rsidR="00DB43AE">
        <w:rPr>
          <w:sz w:val="28"/>
          <w:szCs w:val="28"/>
        </w:rPr>
        <w:t xml:space="preserve"> (в редакции от 19.03.2021 № 17-р)</w:t>
      </w:r>
      <w:r w:rsidRPr="007C4B01">
        <w:rPr>
          <w:sz w:val="28"/>
          <w:szCs w:val="28"/>
        </w:rPr>
        <w:t>.</w:t>
      </w:r>
    </w:p>
    <w:p w14:paraId="5C3402C2" w14:textId="6CFF8AC5" w:rsidR="0088642F" w:rsidRPr="007C4B01" w:rsidRDefault="0088642F" w:rsidP="0088642F">
      <w:pPr>
        <w:pStyle w:val="aff6"/>
        <w:tabs>
          <w:tab w:val="left" w:pos="0"/>
        </w:tabs>
        <w:ind w:left="0" w:firstLine="709"/>
        <w:jc w:val="both"/>
        <w:rPr>
          <w:sz w:val="28"/>
          <w:szCs w:val="28"/>
        </w:rPr>
      </w:pPr>
      <w:r w:rsidRPr="007C4B01">
        <w:rPr>
          <w:sz w:val="28"/>
          <w:szCs w:val="28"/>
        </w:rPr>
        <w:lastRenderedPageBreak/>
        <w:t xml:space="preserve">Согласно текстовой части принятого Плана мероприятий по реализации Стратегии основным механизмом его реализации являются муниципальные программы. Цели, задачи и мероприятия программ согласуются с целями и задачами стратегического развития, а индикативные показатели конкретизируются в целевых показателях реализации программ. </w:t>
      </w:r>
    </w:p>
    <w:p w14:paraId="525AC5A3" w14:textId="77777777" w:rsidR="0088642F" w:rsidRDefault="0088642F" w:rsidP="0088642F">
      <w:pPr>
        <w:widowControl w:val="0"/>
        <w:tabs>
          <w:tab w:val="left" w:pos="1134"/>
        </w:tabs>
        <w:ind w:firstLine="709"/>
        <w:jc w:val="both"/>
        <w:rPr>
          <w:sz w:val="28"/>
          <w:szCs w:val="28"/>
        </w:rPr>
      </w:pPr>
      <w:r w:rsidRPr="007C4B01">
        <w:rPr>
          <w:sz w:val="28"/>
          <w:szCs w:val="28"/>
        </w:rPr>
        <w:t xml:space="preserve">Принятый План мероприятий по реализации Стратегии предусматривает мероприятия 21-ой муниципальной программы, по </w:t>
      </w:r>
      <w:r w:rsidR="006359FC">
        <w:rPr>
          <w:sz w:val="28"/>
          <w:szCs w:val="28"/>
        </w:rPr>
        <w:t>четырем</w:t>
      </w:r>
      <w:r w:rsidRPr="007C4B01">
        <w:rPr>
          <w:sz w:val="28"/>
          <w:szCs w:val="28"/>
        </w:rPr>
        <w:t xml:space="preserve"> стратегическим приоритетным направлениям</w:t>
      </w:r>
      <w:r w:rsidR="006359FC">
        <w:rPr>
          <w:sz w:val="28"/>
          <w:szCs w:val="28"/>
        </w:rPr>
        <w:t xml:space="preserve"> «</w:t>
      </w:r>
      <w:r w:rsidR="006359FC" w:rsidRPr="007C4B01">
        <w:rPr>
          <w:sz w:val="28"/>
          <w:szCs w:val="28"/>
        </w:rPr>
        <w:t>Развитие человеческого потенциала»</w:t>
      </w:r>
      <w:r w:rsidR="006359FC">
        <w:rPr>
          <w:sz w:val="28"/>
          <w:szCs w:val="28"/>
        </w:rPr>
        <w:t>, «Развитие экономики города», «Развитие городской среды» и «Повышение эффективности и результативности деятельности органов местного самоуправления»</w:t>
      </w:r>
      <w:r w:rsidR="008919C2">
        <w:rPr>
          <w:sz w:val="28"/>
          <w:szCs w:val="28"/>
        </w:rPr>
        <w:t>.</w:t>
      </w:r>
    </w:p>
    <w:p w14:paraId="7F5CCD09" w14:textId="77777777" w:rsidR="006359FC" w:rsidRPr="00325E61" w:rsidRDefault="006359FC" w:rsidP="0088642F">
      <w:pPr>
        <w:widowControl w:val="0"/>
        <w:tabs>
          <w:tab w:val="left" w:pos="1134"/>
        </w:tabs>
        <w:ind w:firstLine="709"/>
        <w:jc w:val="both"/>
        <w:rPr>
          <w:sz w:val="16"/>
          <w:szCs w:val="28"/>
        </w:rPr>
      </w:pPr>
    </w:p>
    <w:p w14:paraId="2632D5C5" w14:textId="7B98DFC7" w:rsidR="0088642F" w:rsidRPr="007C4B01" w:rsidRDefault="005D5F87" w:rsidP="000F6F45">
      <w:pPr>
        <w:pStyle w:val="aff6"/>
        <w:widowControl w:val="0"/>
        <w:numPr>
          <w:ilvl w:val="0"/>
          <w:numId w:val="23"/>
        </w:numPr>
        <w:tabs>
          <w:tab w:val="left" w:pos="1134"/>
        </w:tabs>
        <w:ind w:left="0" w:firstLine="709"/>
        <w:jc w:val="both"/>
        <w:rPr>
          <w:sz w:val="28"/>
          <w:szCs w:val="28"/>
        </w:rPr>
      </w:pPr>
      <w:r>
        <w:rPr>
          <w:sz w:val="28"/>
          <w:szCs w:val="28"/>
        </w:rPr>
        <w:t xml:space="preserve">Основной объем бюджетных ассигнований Проектом решения ежегодно </w:t>
      </w:r>
      <w:proofErr w:type="spellStart"/>
      <w:r w:rsidR="00DB43AE">
        <w:rPr>
          <w:sz w:val="28"/>
          <w:szCs w:val="28"/>
        </w:rPr>
        <w:t>планиуруется</w:t>
      </w:r>
      <w:proofErr w:type="spellEnd"/>
      <w:r>
        <w:rPr>
          <w:sz w:val="28"/>
          <w:szCs w:val="28"/>
        </w:rPr>
        <w:t xml:space="preserve"> п</w:t>
      </w:r>
      <w:r w:rsidR="0088642F" w:rsidRPr="007C4B01">
        <w:rPr>
          <w:sz w:val="28"/>
          <w:szCs w:val="28"/>
        </w:rPr>
        <w:t>о приоритетному направлению «Разв</w:t>
      </w:r>
      <w:r>
        <w:rPr>
          <w:sz w:val="28"/>
          <w:szCs w:val="28"/>
        </w:rPr>
        <w:t>итие человеческого потенциала», в рамках которого предусмотрена</w:t>
      </w:r>
      <w:r w:rsidR="0088642F" w:rsidRPr="007C4B01">
        <w:rPr>
          <w:sz w:val="28"/>
          <w:szCs w:val="28"/>
        </w:rPr>
        <w:t xml:space="preserve"> реализаци</w:t>
      </w:r>
      <w:r>
        <w:rPr>
          <w:sz w:val="28"/>
          <w:szCs w:val="28"/>
        </w:rPr>
        <w:t>я</w:t>
      </w:r>
      <w:r w:rsidR="0088642F" w:rsidRPr="007C4B01">
        <w:rPr>
          <w:sz w:val="28"/>
          <w:szCs w:val="28"/>
        </w:rPr>
        <w:t xml:space="preserve"> семи муниципальных программ с общим объемом финансирования на 2022 год в сумме 11 242 161,5 тыс. рублей</w:t>
      </w:r>
      <w:r>
        <w:rPr>
          <w:sz w:val="28"/>
          <w:szCs w:val="28"/>
        </w:rPr>
        <w:t xml:space="preserve"> (58,4% от общего объема расходов)</w:t>
      </w:r>
      <w:r w:rsidR="0088642F" w:rsidRPr="007C4B01">
        <w:rPr>
          <w:sz w:val="28"/>
          <w:szCs w:val="28"/>
        </w:rPr>
        <w:t>, на 2023 год в сумме 12 016 196,5 тыс. рублей</w:t>
      </w:r>
      <w:r>
        <w:rPr>
          <w:sz w:val="28"/>
          <w:szCs w:val="28"/>
        </w:rPr>
        <w:t xml:space="preserve"> (54,8%)</w:t>
      </w:r>
      <w:r w:rsidR="0088642F" w:rsidRPr="007C4B01">
        <w:rPr>
          <w:sz w:val="28"/>
          <w:szCs w:val="28"/>
        </w:rPr>
        <w:t xml:space="preserve"> и на 2024 год в сумме 10 055 276,1 тыс. рублей</w:t>
      </w:r>
      <w:r>
        <w:rPr>
          <w:sz w:val="28"/>
          <w:szCs w:val="28"/>
        </w:rPr>
        <w:t xml:space="preserve"> (63,4)</w:t>
      </w:r>
      <w:r w:rsidR="0088642F" w:rsidRPr="007C4B01">
        <w:rPr>
          <w:sz w:val="28"/>
          <w:szCs w:val="28"/>
        </w:rPr>
        <w:t>, в том числе:</w:t>
      </w:r>
    </w:p>
    <w:p w14:paraId="073FB804" w14:textId="77777777" w:rsidR="0088642F" w:rsidRPr="0014137A" w:rsidRDefault="0088642F" w:rsidP="0088642F">
      <w:pPr>
        <w:widowControl w:val="0"/>
        <w:tabs>
          <w:tab w:val="left" w:pos="1134"/>
        </w:tabs>
        <w:rPr>
          <w:sz w:val="16"/>
          <w:szCs w:val="28"/>
        </w:rPr>
      </w:pPr>
    </w:p>
    <w:p w14:paraId="328335F0" w14:textId="77777777" w:rsidR="0088642F" w:rsidRPr="002001F9" w:rsidRDefault="0088642F" w:rsidP="0088642F">
      <w:pPr>
        <w:jc w:val="center"/>
        <w:rPr>
          <w:b/>
          <w:sz w:val="28"/>
          <w:szCs w:val="28"/>
        </w:rPr>
      </w:pPr>
      <w:r w:rsidRPr="002001F9">
        <w:rPr>
          <w:b/>
          <w:sz w:val="28"/>
          <w:szCs w:val="28"/>
        </w:rPr>
        <w:t xml:space="preserve">Муниципальная программа </w:t>
      </w:r>
      <w:r>
        <w:rPr>
          <w:b/>
          <w:sz w:val="28"/>
          <w:szCs w:val="28"/>
        </w:rPr>
        <w:t>«</w:t>
      </w:r>
      <w:r w:rsidRPr="002001F9">
        <w:rPr>
          <w:b/>
          <w:sz w:val="28"/>
          <w:szCs w:val="28"/>
        </w:rPr>
        <w:t>Доступное образование в городе Оренбурге</w:t>
      </w:r>
      <w:r>
        <w:rPr>
          <w:b/>
          <w:sz w:val="28"/>
          <w:szCs w:val="28"/>
        </w:rPr>
        <w:t>»</w:t>
      </w:r>
    </w:p>
    <w:p w14:paraId="6EB912C6" w14:textId="77777777" w:rsidR="0088642F" w:rsidRPr="0014137A" w:rsidRDefault="0088642F" w:rsidP="0088642F">
      <w:pPr>
        <w:rPr>
          <w:sz w:val="16"/>
          <w:szCs w:val="28"/>
        </w:rPr>
      </w:pPr>
    </w:p>
    <w:p w14:paraId="5D1CC91F" w14:textId="77777777" w:rsidR="00C66923" w:rsidRPr="00767BFA" w:rsidRDefault="00C66923" w:rsidP="00C66923">
      <w:pPr>
        <w:autoSpaceDE w:val="0"/>
        <w:autoSpaceDN w:val="0"/>
        <w:adjustRightInd w:val="0"/>
        <w:ind w:right="142" w:firstLine="709"/>
        <w:jc w:val="both"/>
        <w:rPr>
          <w:sz w:val="28"/>
          <w:szCs w:val="28"/>
        </w:rPr>
      </w:pPr>
      <w:r w:rsidRPr="00767BFA">
        <w:rPr>
          <w:sz w:val="28"/>
          <w:szCs w:val="28"/>
        </w:rPr>
        <w:t>Целью программы является «Повышение качества предоставления общедоступного дошкольного, общего и дополнительного образования в муниципальном образовании «город Оренбург».</w:t>
      </w:r>
    </w:p>
    <w:p w14:paraId="345C9C61" w14:textId="77777777" w:rsidR="00C66923" w:rsidRPr="00767BFA" w:rsidRDefault="00C66923" w:rsidP="00C66923">
      <w:pPr>
        <w:ind w:firstLine="709"/>
        <w:jc w:val="both"/>
      </w:pPr>
      <w:r w:rsidRPr="00767BFA">
        <w:rPr>
          <w:sz w:val="28"/>
          <w:szCs w:val="28"/>
        </w:rPr>
        <w:t>Срок реализации программы: 2020-2025 годы.</w:t>
      </w:r>
    </w:p>
    <w:p w14:paraId="5FE80137" w14:textId="77777777" w:rsidR="00C66923" w:rsidRPr="00767BFA" w:rsidRDefault="00C66923" w:rsidP="00C66923">
      <w:pPr>
        <w:autoSpaceDE w:val="0"/>
        <w:autoSpaceDN w:val="0"/>
        <w:adjustRightInd w:val="0"/>
        <w:ind w:right="142" w:firstLine="709"/>
        <w:jc w:val="both"/>
        <w:rPr>
          <w:sz w:val="28"/>
          <w:szCs w:val="28"/>
        </w:rPr>
      </w:pPr>
      <w:r w:rsidRPr="00767BFA">
        <w:rPr>
          <w:sz w:val="28"/>
          <w:szCs w:val="28"/>
        </w:rPr>
        <w:t>Ответственным исполнителем программы является Управление образования. Соисполнителями</w:t>
      </w:r>
      <w:r>
        <w:rPr>
          <w:sz w:val="28"/>
          <w:szCs w:val="28"/>
        </w:rPr>
        <w:t xml:space="preserve"> программы</w:t>
      </w:r>
      <w:r w:rsidRPr="00767BFA">
        <w:rPr>
          <w:sz w:val="28"/>
          <w:szCs w:val="28"/>
        </w:rPr>
        <w:t xml:space="preserve"> являются</w:t>
      </w:r>
      <w:r>
        <w:rPr>
          <w:sz w:val="28"/>
          <w:szCs w:val="28"/>
        </w:rPr>
        <w:t>:</w:t>
      </w:r>
      <w:r w:rsidRPr="00767BFA">
        <w:rPr>
          <w:sz w:val="28"/>
          <w:szCs w:val="28"/>
        </w:rPr>
        <w:t xml:space="preserve"> УСДХ</w:t>
      </w:r>
      <w:r>
        <w:rPr>
          <w:sz w:val="28"/>
          <w:szCs w:val="28"/>
        </w:rPr>
        <w:t>,</w:t>
      </w:r>
      <w:r w:rsidRPr="00767BFA">
        <w:rPr>
          <w:sz w:val="28"/>
          <w:szCs w:val="28"/>
        </w:rPr>
        <w:t xml:space="preserve"> КУИ</w:t>
      </w:r>
      <w:r>
        <w:rPr>
          <w:sz w:val="28"/>
          <w:szCs w:val="28"/>
        </w:rPr>
        <w:t>,</w:t>
      </w:r>
      <w:r w:rsidRPr="00767BFA">
        <w:rPr>
          <w:sz w:val="28"/>
          <w:szCs w:val="28"/>
        </w:rPr>
        <w:t xml:space="preserve"> МКУ «Управление по обеспечению финансово-хозяйственной деятельности образовательных учреждений», муниципальные бюджетные и автономные учреждения города Оренбурга, подведомственные Управлению образования.</w:t>
      </w:r>
    </w:p>
    <w:p w14:paraId="62837BDC" w14:textId="77777777" w:rsidR="00C66923" w:rsidRPr="00767BFA" w:rsidRDefault="00C66923" w:rsidP="00C66923">
      <w:pPr>
        <w:tabs>
          <w:tab w:val="left" w:pos="0"/>
        </w:tabs>
        <w:ind w:firstLine="709"/>
        <w:jc w:val="both"/>
        <w:rPr>
          <w:sz w:val="28"/>
          <w:szCs w:val="28"/>
        </w:rPr>
      </w:pPr>
      <w:r w:rsidRPr="00767BFA">
        <w:rPr>
          <w:sz w:val="28"/>
          <w:szCs w:val="28"/>
        </w:rPr>
        <w:t xml:space="preserve">Бюджетные ассигнования по программе в соответствии с ведомственной структурой </w:t>
      </w:r>
      <w:r>
        <w:rPr>
          <w:sz w:val="28"/>
          <w:szCs w:val="28"/>
        </w:rPr>
        <w:t>проекта бюджета предлагаются к утверждению</w:t>
      </w:r>
      <w:r w:rsidRPr="00767BFA">
        <w:rPr>
          <w:sz w:val="28"/>
          <w:szCs w:val="28"/>
        </w:rPr>
        <w:t xml:space="preserve"> трем </w:t>
      </w:r>
      <w:r>
        <w:rPr>
          <w:sz w:val="28"/>
          <w:szCs w:val="28"/>
        </w:rPr>
        <w:t>ГРБС</w:t>
      </w:r>
      <w:r w:rsidRPr="00767BFA">
        <w:rPr>
          <w:sz w:val="28"/>
          <w:szCs w:val="28"/>
        </w:rPr>
        <w:t>:</w:t>
      </w:r>
    </w:p>
    <w:p w14:paraId="6933A1CD" w14:textId="77777777" w:rsidR="00C66923" w:rsidRPr="00767BFA" w:rsidRDefault="00C66923" w:rsidP="00C66923">
      <w:pPr>
        <w:tabs>
          <w:tab w:val="left" w:pos="0"/>
        </w:tabs>
        <w:ind w:firstLine="709"/>
        <w:jc w:val="both"/>
        <w:rPr>
          <w:sz w:val="28"/>
          <w:szCs w:val="28"/>
        </w:rPr>
      </w:pPr>
      <w:r w:rsidRPr="00767BFA">
        <w:rPr>
          <w:sz w:val="28"/>
          <w:szCs w:val="28"/>
        </w:rPr>
        <w:t>Управление образования:</w:t>
      </w:r>
      <w:r w:rsidRPr="00767BFA">
        <w:rPr>
          <w:b/>
          <w:sz w:val="28"/>
          <w:szCs w:val="28"/>
        </w:rPr>
        <w:t xml:space="preserve"> </w:t>
      </w:r>
      <w:r w:rsidRPr="00767BFA">
        <w:rPr>
          <w:sz w:val="28"/>
          <w:szCs w:val="28"/>
        </w:rPr>
        <w:t>в 2022 году</w:t>
      </w:r>
      <w:r w:rsidRPr="00767BFA">
        <w:rPr>
          <w:b/>
          <w:sz w:val="28"/>
          <w:szCs w:val="28"/>
        </w:rPr>
        <w:t xml:space="preserve"> </w:t>
      </w:r>
      <w:r w:rsidRPr="00767BFA">
        <w:rPr>
          <w:sz w:val="28"/>
          <w:szCs w:val="28"/>
        </w:rPr>
        <w:t>– 8 683 823,6 тыс. рублей или 84,7% от общего объема расходов по программе, в 2023 году – 8 519 659,2 тыс. рублей или 76,7% и в 2024 году – 8 773 994,2 тыс. рублей или 96,0%;</w:t>
      </w:r>
    </w:p>
    <w:p w14:paraId="7CD3317A" w14:textId="77777777" w:rsidR="00C66923" w:rsidRDefault="00C66923" w:rsidP="00C66923">
      <w:pPr>
        <w:tabs>
          <w:tab w:val="left" w:pos="0"/>
        </w:tabs>
        <w:ind w:firstLine="709"/>
        <w:jc w:val="both"/>
        <w:rPr>
          <w:sz w:val="28"/>
          <w:szCs w:val="28"/>
        </w:rPr>
      </w:pPr>
      <w:r w:rsidRPr="00767BFA">
        <w:rPr>
          <w:sz w:val="28"/>
          <w:szCs w:val="28"/>
        </w:rPr>
        <w:t>УСДХ: в 2022 году</w:t>
      </w:r>
      <w:r w:rsidRPr="00767BFA">
        <w:rPr>
          <w:b/>
          <w:sz w:val="28"/>
          <w:szCs w:val="28"/>
        </w:rPr>
        <w:t xml:space="preserve"> </w:t>
      </w:r>
      <w:r w:rsidRPr="00767BFA">
        <w:rPr>
          <w:sz w:val="28"/>
          <w:szCs w:val="28"/>
        </w:rPr>
        <w:t>– 1 266 333,9 тыс. рублей или 12,3% от общего объема расходов по программе, в 2023 году – 2 592 611,3 тыс. рублей или 23,3% и в 2024 году – 367 499,8 тыс. рублей или 4,0%;</w:t>
      </w:r>
    </w:p>
    <w:p w14:paraId="4D1E06C3" w14:textId="77777777" w:rsidR="00C66923" w:rsidRDefault="00C66923" w:rsidP="00C66923">
      <w:pPr>
        <w:tabs>
          <w:tab w:val="left" w:pos="0"/>
        </w:tabs>
        <w:ind w:firstLine="709"/>
        <w:jc w:val="both"/>
        <w:rPr>
          <w:sz w:val="28"/>
          <w:szCs w:val="28"/>
        </w:rPr>
      </w:pPr>
      <w:r>
        <w:rPr>
          <w:sz w:val="28"/>
          <w:szCs w:val="28"/>
        </w:rPr>
        <w:t>КУИ</w:t>
      </w:r>
      <w:r w:rsidRPr="00767BFA">
        <w:rPr>
          <w:sz w:val="28"/>
          <w:szCs w:val="28"/>
        </w:rPr>
        <w:t>: в 2022 году</w:t>
      </w:r>
      <w:r w:rsidRPr="00767BFA">
        <w:rPr>
          <w:b/>
          <w:sz w:val="28"/>
          <w:szCs w:val="28"/>
        </w:rPr>
        <w:t xml:space="preserve"> </w:t>
      </w:r>
      <w:r w:rsidRPr="00767BFA">
        <w:rPr>
          <w:sz w:val="28"/>
          <w:szCs w:val="28"/>
        </w:rPr>
        <w:t>– </w:t>
      </w:r>
      <w:r>
        <w:rPr>
          <w:sz w:val="28"/>
          <w:szCs w:val="28"/>
        </w:rPr>
        <w:t>333 985,0</w:t>
      </w:r>
      <w:r w:rsidRPr="00767BFA">
        <w:rPr>
          <w:sz w:val="28"/>
          <w:szCs w:val="28"/>
        </w:rPr>
        <w:t xml:space="preserve"> тыс. рублей или </w:t>
      </w:r>
      <w:r>
        <w:rPr>
          <w:sz w:val="28"/>
          <w:szCs w:val="28"/>
        </w:rPr>
        <w:t>3,4</w:t>
      </w:r>
      <w:r w:rsidRPr="00767BFA">
        <w:rPr>
          <w:sz w:val="28"/>
          <w:szCs w:val="28"/>
        </w:rPr>
        <w:t>% от общег</w:t>
      </w:r>
      <w:r>
        <w:rPr>
          <w:sz w:val="28"/>
          <w:szCs w:val="28"/>
        </w:rPr>
        <w:t>о объема расходов по программе.</w:t>
      </w:r>
    </w:p>
    <w:p w14:paraId="13F640FB" w14:textId="77777777" w:rsidR="00C66923" w:rsidRPr="00767BFA" w:rsidRDefault="00C66923" w:rsidP="00C66923">
      <w:pPr>
        <w:autoSpaceDE w:val="0"/>
        <w:autoSpaceDN w:val="0"/>
        <w:adjustRightInd w:val="0"/>
        <w:ind w:right="142" w:firstLine="709"/>
        <w:jc w:val="both"/>
        <w:rPr>
          <w:sz w:val="28"/>
          <w:szCs w:val="28"/>
        </w:rPr>
      </w:pPr>
      <w:r w:rsidRPr="00767BFA">
        <w:rPr>
          <w:sz w:val="28"/>
          <w:szCs w:val="28"/>
        </w:rPr>
        <w:t>Действующей программой в 2021 году предусмотрена реализация семи основных мероприятий с общим объемом финансирования 10 494 593,9 тыс. рублей, в том числе регионального проекта «Успех каждого ребенка» с объемом финансирований 2 555,0 тыс. рублей.</w:t>
      </w:r>
    </w:p>
    <w:p w14:paraId="6927A45D" w14:textId="77777777" w:rsidR="00C66923" w:rsidRPr="00767BFA" w:rsidRDefault="00C66923" w:rsidP="00C66923">
      <w:pPr>
        <w:autoSpaceDE w:val="0"/>
        <w:autoSpaceDN w:val="0"/>
        <w:adjustRightInd w:val="0"/>
        <w:ind w:right="142" w:firstLine="709"/>
        <w:jc w:val="both"/>
        <w:rPr>
          <w:sz w:val="28"/>
          <w:szCs w:val="28"/>
        </w:rPr>
      </w:pPr>
      <w:r w:rsidRPr="00767BFA">
        <w:rPr>
          <w:sz w:val="28"/>
          <w:szCs w:val="28"/>
        </w:rPr>
        <w:t xml:space="preserve">Проектом решения на 2022 год планируется реализация семи основных мероприятий с общим объемом финансирования 10 244 142,5 тыс. рублей, на плановый период 2023 и 2024 годов - шести основных мероприятий с общим </w:t>
      </w:r>
      <w:r w:rsidRPr="00767BFA">
        <w:rPr>
          <w:sz w:val="28"/>
          <w:szCs w:val="28"/>
        </w:rPr>
        <w:lastRenderedPageBreak/>
        <w:t>объемом финансирования 11 112 270,5 тыс. рублей и 9 141 494,0 тыс. рублей соответственно.</w:t>
      </w:r>
    </w:p>
    <w:p w14:paraId="30D9730E" w14:textId="77777777" w:rsidR="00C66923" w:rsidRPr="00767BFA" w:rsidRDefault="00C66923" w:rsidP="00C66923">
      <w:pPr>
        <w:autoSpaceDE w:val="0"/>
        <w:autoSpaceDN w:val="0"/>
        <w:adjustRightInd w:val="0"/>
        <w:ind w:right="142" w:firstLine="709"/>
        <w:jc w:val="both"/>
        <w:rPr>
          <w:sz w:val="28"/>
          <w:szCs w:val="28"/>
        </w:rPr>
      </w:pPr>
      <w:r w:rsidRPr="00767BFA">
        <w:rPr>
          <w:sz w:val="28"/>
          <w:szCs w:val="28"/>
        </w:rPr>
        <w:t xml:space="preserve">Относительно 2021 года бюджетные ассигнования на реализацию муниципальной программы уменьшены на 2022 год на 253 006,4 тыс. рублей или 2,4%. Основной причиной данного </w:t>
      </w:r>
      <w:r>
        <w:rPr>
          <w:sz w:val="28"/>
          <w:szCs w:val="28"/>
        </w:rPr>
        <w:t>сокращения</w:t>
      </w:r>
      <w:r w:rsidRPr="00767BFA">
        <w:rPr>
          <w:sz w:val="28"/>
          <w:szCs w:val="28"/>
        </w:rPr>
        <w:t xml:space="preserve"> является снижение объема расходов на реализацию основного мероприятия «Региональный проект «Содействие занятости женщин - создание условий дошкольного образования для детей в возрасте до трех лет».</w:t>
      </w:r>
    </w:p>
    <w:p w14:paraId="211FAFD0" w14:textId="77777777" w:rsidR="00C66923" w:rsidRPr="00767BFA" w:rsidRDefault="00C66923" w:rsidP="00C66923">
      <w:pPr>
        <w:autoSpaceDE w:val="0"/>
        <w:autoSpaceDN w:val="0"/>
        <w:adjustRightInd w:val="0"/>
        <w:ind w:right="142" w:firstLine="709"/>
        <w:jc w:val="both"/>
        <w:rPr>
          <w:rFonts w:eastAsia="Times New Roman"/>
          <w:sz w:val="28"/>
          <w:szCs w:val="28"/>
        </w:rPr>
      </w:pPr>
      <w:r w:rsidRPr="00767BFA">
        <w:rPr>
          <w:rFonts w:eastAsia="Times New Roman"/>
          <w:sz w:val="28"/>
          <w:szCs w:val="28"/>
        </w:rPr>
        <w:t>Планируемые на 2023 год бюджетные ассигнования увеличены по сравнению с показателем 2021 года на 615 121,6 тыс. рублей. Основной причиной данного увеличения является рост объема расходов на реализацию основного мероприятия «Региональный проект «Современная школа».</w:t>
      </w:r>
    </w:p>
    <w:p w14:paraId="57A87C3A" w14:textId="77777777" w:rsidR="00C66923" w:rsidRPr="00767BFA" w:rsidRDefault="00C66923" w:rsidP="00C66923">
      <w:pPr>
        <w:autoSpaceDE w:val="0"/>
        <w:autoSpaceDN w:val="0"/>
        <w:adjustRightInd w:val="0"/>
        <w:ind w:right="142" w:firstLine="709"/>
        <w:jc w:val="both"/>
        <w:rPr>
          <w:sz w:val="28"/>
          <w:szCs w:val="28"/>
        </w:rPr>
      </w:pPr>
      <w:r w:rsidRPr="00767BFA">
        <w:rPr>
          <w:sz w:val="28"/>
          <w:szCs w:val="28"/>
        </w:rPr>
        <w:t>Планируемые на 2024 год бюджетные ассигнования сокращены по сравнению с показателем 2021 года на 1 355 654,9 тыс. рублей или на 12,9%. Основной причиной данного сокращения является</w:t>
      </w:r>
      <w:r w:rsidRPr="00767BFA">
        <w:rPr>
          <w:rFonts w:eastAsia="Times New Roman"/>
          <w:sz w:val="28"/>
          <w:szCs w:val="28"/>
        </w:rPr>
        <w:t xml:space="preserve"> отсутствие финансирования двух программных мероприятий («Региональный проект «Содействие занятости женщин - создание условий дошкольного образования для детей в возрасте до трех лет»</w:t>
      </w:r>
      <w:r w:rsidRPr="00767BFA">
        <w:rPr>
          <w:sz w:val="28"/>
          <w:szCs w:val="28"/>
        </w:rPr>
        <w:t>, «Региональный проект «Успех каждого ребенка</w:t>
      </w:r>
      <w:r w:rsidRPr="00767BFA">
        <w:rPr>
          <w:rFonts w:eastAsia="Times New Roman"/>
          <w:sz w:val="28"/>
          <w:szCs w:val="28"/>
        </w:rPr>
        <w:t>»)</w:t>
      </w:r>
      <w:r w:rsidRPr="00767BFA">
        <w:rPr>
          <w:sz w:val="28"/>
          <w:szCs w:val="28"/>
        </w:rPr>
        <w:t xml:space="preserve"> и снижение объема расходов на реализацию регионального проекта «Современная школа».</w:t>
      </w:r>
    </w:p>
    <w:p w14:paraId="75B2A9B7" w14:textId="77777777" w:rsidR="00C66923" w:rsidRPr="00767BFA" w:rsidRDefault="00C66923" w:rsidP="00C66923">
      <w:pPr>
        <w:widowControl w:val="0"/>
        <w:ind w:right="140" w:firstLine="709"/>
        <w:jc w:val="both"/>
        <w:rPr>
          <w:rFonts w:eastAsia="Times New Roman"/>
          <w:sz w:val="28"/>
          <w:szCs w:val="28"/>
        </w:rPr>
      </w:pPr>
      <w:r w:rsidRPr="00767BFA">
        <w:rPr>
          <w:rFonts w:eastAsia="Times New Roman"/>
          <w:sz w:val="28"/>
          <w:szCs w:val="28"/>
        </w:rPr>
        <w:t>По сравнению с бюджетными ассигнованиями, утвержденными РОГС № 44, финансирование муниципальной программы увеличилось: на 2022 год на 1 903 203,7 тыс. рублей или 22,8% и на 2023 на 3 335 747,6 тыс. рублей или 42,9%. Основной причиной увеличения бюджетных ассигнований является предоставления из областного бюджета субсидий на реализацию регионального проекта «Современная школа» и субвенций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а также дополнительного образования детей в муниципальных общеобразовательных организациях.</w:t>
      </w:r>
    </w:p>
    <w:p w14:paraId="6225B9DB" w14:textId="77777777" w:rsidR="00C66923" w:rsidRPr="00767BFA" w:rsidRDefault="00C66923" w:rsidP="00C66923">
      <w:pPr>
        <w:autoSpaceDE w:val="0"/>
        <w:autoSpaceDN w:val="0"/>
        <w:adjustRightInd w:val="0"/>
        <w:ind w:right="142" w:firstLine="709"/>
        <w:jc w:val="both"/>
        <w:rPr>
          <w:sz w:val="28"/>
          <w:szCs w:val="28"/>
        </w:rPr>
      </w:pPr>
      <w:r w:rsidRPr="00767BFA">
        <w:rPr>
          <w:sz w:val="28"/>
          <w:szCs w:val="28"/>
        </w:rPr>
        <w:t>Сведения об объемах бюджетных ассигнований, предусмотренных в разрезе каждого основного мероприятия, представлены в следующей таблице.</w:t>
      </w:r>
    </w:p>
    <w:p w14:paraId="5C57E172" w14:textId="77777777" w:rsidR="00C66923" w:rsidRPr="00767BFA" w:rsidRDefault="00C66923" w:rsidP="00C66923">
      <w:pPr>
        <w:autoSpaceDE w:val="0"/>
        <w:autoSpaceDN w:val="0"/>
        <w:adjustRightInd w:val="0"/>
        <w:ind w:right="-1"/>
        <w:jc w:val="right"/>
        <w:rPr>
          <w:sz w:val="20"/>
        </w:rPr>
      </w:pPr>
      <w:r w:rsidRPr="00767BFA">
        <w:rPr>
          <w:sz w:val="20"/>
        </w:rPr>
        <w:t xml:space="preserve"> (тыс.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701"/>
        <w:gridCol w:w="1086"/>
        <w:gridCol w:w="987"/>
        <w:gridCol w:w="987"/>
        <w:gridCol w:w="1073"/>
        <w:gridCol w:w="1073"/>
        <w:gridCol w:w="1314"/>
      </w:tblGrid>
      <w:tr w:rsidR="00C66923" w:rsidRPr="00767BFA" w14:paraId="0BE75324" w14:textId="77777777" w:rsidTr="00937C2E">
        <w:trPr>
          <w:trHeight w:val="70"/>
        </w:trPr>
        <w:tc>
          <w:tcPr>
            <w:tcW w:w="3701" w:type="dxa"/>
            <w:vMerge w:val="restart"/>
            <w:shd w:val="clear" w:color="000000" w:fill="00B0F0"/>
            <w:noWrap/>
            <w:vAlign w:val="center"/>
            <w:hideMark/>
          </w:tcPr>
          <w:p w14:paraId="3270B8EB" w14:textId="77777777" w:rsidR="00C66923" w:rsidRPr="00767BFA" w:rsidRDefault="00C66923" w:rsidP="00937C2E">
            <w:pPr>
              <w:jc w:val="center"/>
              <w:rPr>
                <w:rFonts w:eastAsia="Times New Roman"/>
                <w:b/>
                <w:bCs/>
                <w:color w:val="FFFFFF"/>
                <w:sz w:val="16"/>
                <w:szCs w:val="16"/>
              </w:rPr>
            </w:pPr>
            <w:r w:rsidRPr="00767BFA">
              <w:rPr>
                <w:rFonts w:eastAsia="Times New Roman"/>
                <w:b/>
                <w:bCs/>
                <w:color w:val="FFFFFF"/>
                <w:sz w:val="16"/>
                <w:szCs w:val="16"/>
              </w:rPr>
              <w:t>Наименование основного мероприятия</w:t>
            </w:r>
          </w:p>
        </w:tc>
        <w:tc>
          <w:tcPr>
            <w:tcW w:w="3060" w:type="dxa"/>
            <w:gridSpan w:val="3"/>
            <w:shd w:val="clear" w:color="000000" w:fill="00B0F0"/>
            <w:vAlign w:val="center"/>
            <w:hideMark/>
          </w:tcPr>
          <w:p w14:paraId="2972D56E" w14:textId="77777777" w:rsidR="00C66923" w:rsidRPr="00767BFA" w:rsidRDefault="00C66923" w:rsidP="00937C2E">
            <w:pPr>
              <w:jc w:val="center"/>
              <w:rPr>
                <w:rFonts w:eastAsia="Times New Roman"/>
                <w:b/>
                <w:bCs/>
                <w:color w:val="FFFFFF"/>
                <w:sz w:val="16"/>
                <w:szCs w:val="16"/>
              </w:rPr>
            </w:pPr>
            <w:r w:rsidRPr="00767BFA">
              <w:rPr>
                <w:rFonts w:eastAsia="Times New Roman"/>
                <w:b/>
                <w:bCs/>
                <w:color w:val="FFFFFF"/>
                <w:sz w:val="16"/>
                <w:szCs w:val="16"/>
              </w:rPr>
              <w:t>Утверждено РОГС № 44</w:t>
            </w:r>
          </w:p>
        </w:tc>
        <w:tc>
          <w:tcPr>
            <w:tcW w:w="3460" w:type="dxa"/>
            <w:gridSpan w:val="3"/>
            <w:shd w:val="clear" w:color="000000" w:fill="00B0F0"/>
            <w:noWrap/>
            <w:vAlign w:val="center"/>
            <w:hideMark/>
          </w:tcPr>
          <w:p w14:paraId="3572B06F" w14:textId="77777777" w:rsidR="00C66923" w:rsidRPr="00767BFA" w:rsidRDefault="00C66923" w:rsidP="00937C2E">
            <w:pPr>
              <w:jc w:val="center"/>
              <w:rPr>
                <w:rFonts w:eastAsia="Times New Roman"/>
                <w:b/>
                <w:bCs/>
                <w:color w:val="FFFFFF"/>
                <w:sz w:val="16"/>
                <w:szCs w:val="16"/>
              </w:rPr>
            </w:pPr>
            <w:r w:rsidRPr="00767BFA">
              <w:rPr>
                <w:rFonts w:eastAsia="Times New Roman"/>
                <w:b/>
                <w:bCs/>
                <w:color w:val="FFFFFF"/>
                <w:sz w:val="16"/>
                <w:szCs w:val="16"/>
              </w:rPr>
              <w:t>Проект решения</w:t>
            </w:r>
          </w:p>
        </w:tc>
      </w:tr>
      <w:tr w:rsidR="00C66923" w:rsidRPr="00767BFA" w14:paraId="153F6A84" w14:textId="77777777" w:rsidTr="00937C2E">
        <w:trPr>
          <w:trHeight w:val="70"/>
        </w:trPr>
        <w:tc>
          <w:tcPr>
            <w:tcW w:w="3701" w:type="dxa"/>
            <w:vMerge/>
            <w:vAlign w:val="center"/>
            <w:hideMark/>
          </w:tcPr>
          <w:p w14:paraId="446D4420" w14:textId="77777777" w:rsidR="00C66923" w:rsidRPr="00767BFA" w:rsidRDefault="00C66923" w:rsidP="00937C2E">
            <w:pPr>
              <w:jc w:val="center"/>
              <w:rPr>
                <w:rFonts w:eastAsia="Times New Roman"/>
                <w:b/>
                <w:bCs/>
                <w:color w:val="FFFFFF"/>
                <w:sz w:val="16"/>
                <w:szCs w:val="16"/>
              </w:rPr>
            </w:pPr>
          </w:p>
        </w:tc>
        <w:tc>
          <w:tcPr>
            <w:tcW w:w="1086" w:type="dxa"/>
            <w:shd w:val="clear" w:color="000000" w:fill="00B0F0"/>
            <w:noWrap/>
            <w:vAlign w:val="center"/>
            <w:hideMark/>
          </w:tcPr>
          <w:p w14:paraId="2EDB545F" w14:textId="77777777" w:rsidR="00C66923" w:rsidRPr="00767BFA" w:rsidRDefault="00C66923" w:rsidP="00937C2E">
            <w:pPr>
              <w:jc w:val="center"/>
              <w:rPr>
                <w:rFonts w:eastAsia="Times New Roman"/>
                <w:b/>
                <w:bCs/>
                <w:color w:val="FFFFFF"/>
                <w:sz w:val="16"/>
                <w:szCs w:val="16"/>
              </w:rPr>
            </w:pPr>
            <w:r w:rsidRPr="00767BFA">
              <w:rPr>
                <w:rFonts w:eastAsia="Times New Roman"/>
                <w:b/>
                <w:bCs/>
                <w:color w:val="FFFFFF"/>
                <w:sz w:val="16"/>
                <w:szCs w:val="16"/>
              </w:rPr>
              <w:t>2021 год</w:t>
            </w:r>
          </w:p>
        </w:tc>
        <w:tc>
          <w:tcPr>
            <w:tcW w:w="987" w:type="dxa"/>
            <w:shd w:val="clear" w:color="000000" w:fill="00B0F0"/>
            <w:noWrap/>
            <w:vAlign w:val="center"/>
            <w:hideMark/>
          </w:tcPr>
          <w:p w14:paraId="2F4084B3" w14:textId="77777777" w:rsidR="00C66923" w:rsidRPr="00767BFA" w:rsidRDefault="00C66923" w:rsidP="00937C2E">
            <w:pPr>
              <w:jc w:val="center"/>
              <w:rPr>
                <w:rFonts w:eastAsia="Times New Roman"/>
                <w:b/>
                <w:bCs/>
                <w:color w:val="FFFFFF"/>
                <w:sz w:val="16"/>
                <w:szCs w:val="16"/>
              </w:rPr>
            </w:pPr>
            <w:r w:rsidRPr="00767BFA">
              <w:rPr>
                <w:rFonts w:eastAsia="Times New Roman"/>
                <w:b/>
                <w:bCs/>
                <w:color w:val="FFFFFF"/>
                <w:sz w:val="16"/>
                <w:szCs w:val="16"/>
              </w:rPr>
              <w:t>2022 год</w:t>
            </w:r>
          </w:p>
        </w:tc>
        <w:tc>
          <w:tcPr>
            <w:tcW w:w="987" w:type="dxa"/>
            <w:shd w:val="clear" w:color="000000" w:fill="00B0F0"/>
            <w:noWrap/>
            <w:vAlign w:val="center"/>
            <w:hideMark/>
          </w:tcPr>
          <w:p w14:paraId="592F85BE" w14:textId="77777777" w:rsidR="00C66923" w:rsidRPr="00767BFA" w:rsidRDefault="00C66923" w:rsidP="00937C2E">
            <w:pPr>
              <w:jc w:val="center"/>
              <w:rPr>
                <w:rFonts w:eastAsia="Times New Roman"/>
                <w:b/>
                <w:bCs/>
                <w:color w:val="FFFFFF"/>
                <w:sz w:val="16"/>
                <w:szCs w:val="16"/>
              </w:rPr>
            </w:pPr>
            <w:r w:rsidRPr="00767BFA">
              <w:rPr>
                <w:rFonts w:eastAsia="Times New Roman"/>
                <w:b/>
                <w:bCs/>
                <w:color w:val="FFFFFF"/>
                <w:sz w:val="16"/>
                <w:szCs w:val="16"/>
              </w:rPr>
              <w:t>2023 год</w:t>
            </w:r>
          </w:p>
        </w:tc>
        <w:tc>
          <w:tcPr>
            <w:tcW w:w="1073" w:type="dxa"/>
            <w:shd w:val="clear" w:color="000000" w:fill="00B0F0"/>
            <w:noWrap/>
            <w:vAlign w:val="center"/>
            <w:hideMark/>
          </w:tcPr>
          <w:p w14:paraId="0F2AA524" w14:textId="77777777" w:rsidR="00C66923" w:rsidRPr="00767BFA" w:rsidRDefault="00C66923" w:rsidP="00937C2E">
            <w:pPr>
              <w:jc w:val="center"/>
              <w:rPr>
                <w:rFonts w:eastAsia="Times New Roman"/>
                <w:b/>
                <w:bCs/>
                <w:color w:val="FFFFFF"/>
                <w:sz w:val="16"/>
                <w:szCs w:val="16"/>
              </w:rPr>
            </w:pPr>
            <w:r w:rsidRPr="00767BFA">
              <w:rPr>
                <w:rFonts w:eastAsia="Times New Roman"/>
                <w:b/>
                <w:bCs/>
                <w:color w:val="FFFFFF"/>
                <w:sz w:val="16"/>
                <w:szCs w:val="16"/>
              </w:rPr>
              <w:t>2022 год</w:t>
            </w:r>
          </w:p>
        </w:tc>
        <w:tc>
          <w:tcPr>
            <w:tcW w:w="1073" w:type="dxa"/>
            <w:shd w:val="clear" w:color="000000" w:fill="00B0F0"/>
            <w:noWrap/>
            <w:vAlign w:val="center"/>
            <w:hideMark/>
          </w:tcPr>
          <w:p w14:paraId="720E04C1" w14:textId="77777777" w:rsidR="00C66923" w:rsidRPr="00767BFA" w:rsidRDefault="00C66923" w:rsidP="00937C2E">
            <w:pPr>
              <w:jc w:val="center"/>
              <w:rPr>
                <w:rFonts w:eastAsia="Times New Roman"/>
                <w:b/>
                <w:bCs/>
                <w:color w:val="FFFFFF"/>
                <w:sz w:val="16"/>
                <w:szCs w:val="16"/>
              </w:rPr>
            </w:pPr>
            <w:r w:rsidRPr="00767BFA">
              <w:rPr>
                <w:rFonts w:eastAsia="Times New Roman"/>
                <w:b/>
                <w:bCs/>
                <w:color w:val="FFFFFF"/>
                <w:sz w:val="16"/>
                <w:szCs w:val="16"/>
              </w:rPr>
              <w:t>2023 год</w:t>
            </w:r>
          </w:p>
        </w:tc>
        <w:tc>
          <w:tcPr>
            <w:tcW w:w="1314" w:type="dxa"/>
            <w:shd w:val="clear" w:color="000000" w:fill="00B0F0"/>
            <w:noWrap/>
            <w:vAlign w:val="center"/>
            <w:hideMark/>
          </w:tcPr>
          <w:p w14:paraId="1ED96689" w14:textId="77777777" w:rsidR="00C66923" w:rsidRPr="00767BFA" w:rsidRDefault="00C66923" w:rsidP="00937C2E">
            <w:pPr>
              <w:jc w:val="center"/>
              <w:rPr>
                <w:rFonts w:eastAsia="Times New Roman"/>
                <w:b/>
                <w:bCs/>
                <w:color w:val="FFFFFF"/>
                <w:sz w:val="16"/>
                <w:szCs w:val="16"/>
              </w:rPr>
            </w:pPr>
            <w:r w:rsidRPr="00767BFA">
              <w:rPr>
                <w:rFonts w:eastAsia="Times New Roman"/>
                <w:b/>
                <w:bCs/>
                <w:color w:val="FFFFFF"/>
                <w:sz w:val="16"/>
                <w:szCs w:val="16"/>
              </w:rPr>
              <w:t>2024 год</w:t>
            </w:r>
          </w:p>
        </w:tc>
      </w:tr>
      <w:tr w:rsidR="00C66923" w:rsidRPr="00767BFA" w14:paraId="09AA8B49" w14:textId="77777777" w:rsidTr="00937C2E">
        <w:trPr>
          <w:trHeight w:val="70"/>
        </w:trPr>
        <w:tc>
          <w:tcPr>
            <w:tcW w:w="3701" w:type="dxa"/>
            <w:shd w:val="clear" w:color="000000" w:fill="FFFFFF"/>
            <w:hideMark/>
          </w:tcPr>
          <w:p w14:paraId="3CE60E23" w14:textId="77777777" w:rsidR="00C66923" w:rsidRPr="00767BFA" w:rsidRDefault="00C66923" w:rsidP="00937C2E">
            <w:pPr>
              <w:rPr>
                <w:rFonts w:eastAsia="Times New Roman"/>
                <w:sz w:val="16"/>
                <w:szCs w:val="16"/>
              </w:rPr>
            </w:pPr>
            <w:r w:rsidRPr="00767BFA">
              <w:rPr>
                <w:rFonts w:eastAsia="Times New Roman"/>
                <w:sz w:val="16"/>
                <w:szCs w:val="16"/>
              </w:rPr>
              <w:t>«Организация предоставления общедоступного дошкольного образования, присмотра и ухода за детьми»</w:t>
            </w:r>
          </w:p>
        </w:tc>
        <w:tc>
          <w:tcPr>
            <w:tcW w:w="1086" w:type="dxa"/>
            <w:shd w:val="clear" w:color="auto" w:fill="auto"/>
            <w:noWrap/>
            <w:vAlign w:val="center"/>
            <w:hideMark/>
          </w:tcPr>
          <w:p w14:paraId="60B939CB"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3 208 006,3</w:t>
            </w:r>
          </w:p>
        </w:tc>
        <w:tc>
          <w:tcPr>
            <w:tcW w:w="987" w:type="dxa"/>
            <w:shd w:val="clear" w:color="auto" w:fill="auto"/>
            <w:noWrap/>
            <w:vAlign w:val="center"/>
            <w:hideMark/>
          </w:tcPr>
          <w:p w14:paraId="3CEAFBDC"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2 652 850,6</w:t>
            </w:r>
          </w:p>
        </w:tc>
        <w:tc>
          <w:tcPr>
            <w:tcW w:w="987" w:type="dxa"/>
            <w:shd w:val="clear" w:color="auto" w:fill="auto"/>
            <w:noWrap/>
            <w:vAlign w:val="center"/>
            <w:hideMark/>
          </w:tcPr>
          <w:p w14:paraId="1DCCFBF8"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2 706 112,5</w:t>
            </w:r>
          </w:p>
        </w:tc>
        <w:tc>
          <w:tcPr>
            <w:tcW w:w="1073" w:type="dxa"/>
            <w:shd w:val="clear" w:color="auto" w:fill="auto"/>
            <w:noWrap/>
            <w:vAlign w:val="center"/>
            <w:hideMark/>
          </w:tcPr>
          <w:p w14:paraId="5BEB12CA"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3 104 140,1</w:t>
            </w:r>
          </w:p>
        </w:tc>
        <w:tc>
          <w:tcPr>
            <w:tcW w:w="1073" w:type="dxa"/>
            <w:shd w:val="clear" w:color="auto" w:fill="auto"/>
            <w:noWrap/>
            <w:vAlign w:val="center"/>
            <w:hideMark/>
          </w:tcPr>
          <w:p w14:paraId="643CA3FA"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3 056 850,4</w:t>
            </w:r>
          </w:p>
        </w:tc>
        <w:tc>
          <w:tcPr>
            <w:tcW w:w="1314" w:type="dxa"/>
            <w:shd w:val="clear" w:color="auto" w:fill="auto"/>
            <w:noWrap/>
            <w:vAlign w:val="center"/>
            <w:hideMark/>
          </w:tcPr>
          <w:p w14:paraId="056B8A70"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3 179 077,3</w:t>
            </w:r>
          </w:p>
        </w:tc>
      </w:tr>
      <w:tr w:rsidR="00C66923" w:rsidRPr="00767BFA" w14:paraId="45A30474" w14:textId="77777777" w:rsidTr="00937C2E">
        <w:trPr>
          <w:trHeight w:val="70"/>
        </w:trPr>
        <w:tc>
          <w:tcPr>
            <w:tcW w:w="3701" w:type="dxa"/>
            <w:shd w:val="clear" w:color="000000" w:fill="FFFFFF"/>
            <w:hideMark/>
          </w:tcPr>
          <w:p w14:paraId="6EAE2384" w14:textId="77777777" w:rsidR="00C66923" w:rsidRPr="00767BFA" w:rsidRDefault="00C66923" w:rsidP="00937C2E">
            <w:pPr>
              <w:rPr>
                <w:rFonts w:eastAsia="Times New Roman"/>
                <w:sz w:val="16"/>
                <w:szCs w:val="16"/>
              </w:rPr>
            </w:pPr>
            <w:r w:rsidRPr="00767BFA">
              <w:rPr>
                <w:rFonts w:eastAsia="Times New Roman"/>
                <w:sz w:val="16"/>
                <w:szCs w:val="16"/>
              </w:rPr>
              <w:t>«Организация предоставления начального общего, основного общего, среднего общего и дополнительного образования детям»</w:t>
            </w:r>
          </w:p>
        </w:tc>
        <w:tc>
          <w:tcPr>
            <w:tcW w:w="1086" w:type="dxa"/>
            <w:shd w:val="clear" w:color="auto" w:fill="auto"/>
            <w:noWrap/>
            <w:vAlign w:val="center"/>
            <w:hideMark/>
          </w:tcPr>
          <w:p w14:paraId="29958168"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4 796 394,2</w:t>
            </w:r>
          </w:p>
        </w:tc>
        <w:tc>
          <w:tcPr>
            <w:tcW w:w="987" w:type="dxa"/>
            <w:shd w:val="clear" w:color="auto" w:fill="auto"/>
            <w:noWrap/>
            <w:vAlign w:val="center"/>
            <w:hideMark/>
          </w:tcPr>
          <w:p w14:paraId="67922F65"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4 257 700,0</w:t>
            </w:r>
          </w:p>
        </w:tc>
        <w:tc>
          <w:tcPr>
            <w:tcW w:w="987" w:type="dxa"/>
            <w:shd w:val="clear" w:color="auto" w:fill="auto"/>
            <w:noWrap/>
            <w:vAlign w:val="center"/>
            <w:hideMark/>
          </w:tcPr>
          <w:p w14:paraId="6E3133DE"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4 304 253,4</w:t>
            </w:r>
          </w:p>
        </w:tc>
        <w:tc>
          <w:tcPr>
            <w:tcW w:w="1073" w:type="dxa"/>
            <w:shd w:val="clear" w:color="auto" w:fill="auto"/>
            <w:noWrap/>
            <w:vAlign w:val="center"/>
            <w:hideMark/>
          </w:tcPr>
          <w:p w14:paraId="709FC75A"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5 179 943,7</w:t>
            </w:r>
          </w:p>
        </w:tc>
        <w:tc>
          <w:tcPr>
            <w:tcW w:w="1073" w:type="dxa"/>
            <w:shd w:val="clear" w:color="auto" w:fill="auto"/>
            <w:noWrap/>
            <w:vAlign w:val="center"/>
            <w:hideMark/>
          </w:tcPr>
          <w:p w14:paraId="3CAFC3B4"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5 051 192,5</w:t>
            </w:r>
          </w:p>
        </w:tc>
        <w:tc>
          <w:tcPr>
            <w:tcW w:w="1314" w:type="dxa"/>
            <w:shd w:val="clear" w:color="auto" w:fill="auto"/>
            <w:noWrap/>
            <w:vAlign w:val="center"/>
            <w:hideMark/>
          </w:tcPr>
          <w:p w14:paraId="3DF39B8B"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5 172 474,5</w:t>
            </w:r>
          </w:p>
        </w:tc>
      </w:tr>
      <w:tr w:rsidR="00C66923" w:rsidRPr="00767BFA" w14:paraId="4D4FA58B" w14:textId="77777777" w:rsidTr="00937C2E">
        <w:trPr>
          <w:trHeight w:val="70"/>
        </w:trPr>
        <w:tc>
          <w:tcPr>
            <w:tcW w:w="3701" w:type="dxa"/>
            <w:shd w:val="clear" w:color="000000" w:fill="FFFFFF"/>
            <w:hideMark/>
          </w:tcPr>
          <w:p w14:paraId="19EEB1A1" w14:textId="77777777" w:rsidR="00C66923" w:rsidRPr="00767BFA" w:rsidRDefault="00C66923" w:rsidP="00937C2E">
            <w:pPr>
              <w:rPr>
                <w:rFonts w:eastAsia="Times New Roman"/>
                <w:sz w:val="16"/>
                <w:szCs w:val="16"/>
              </w:rPr>
            </w:pPr>
            <w:r w:rsidRPr="00767BFA">
              <w:rPr>
                <w:rFonts w:eastAsia="Times New Roman"/>
                <w:sz w:val="16"/>
                <w:szCs w:val="16"/>
              </w:rPr>
              <w:t>«Организация отдыха и оздоровления обучающихся в каникулярное время, оказание психолого-педагогической, методической помощи»</w:t>
            </w:r>
          </w:p>
        </w:tc>
        <w:tc>
          <w:tcPr>
            <w:tcW w:w="1086" w:type="dxa"/>
            <w:shd w:val="clear" w:color="auto" w:fill="auto"/>
            <w:noWrap/>
            <w:vAlign w:val="center"/>
            <w:hideMark/>
          </w:tcPr>
          <w:p w14:paraId="75213F02"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67 719,5</w:t>
            </w:r>
          </w:p>
        </w:tc>
        <w:tc>
          <w:tcPr>
            <w:tcW w:w="987" w:type="dxa"/>
            <w:shd w:val="clear" w:color="auto" w:fill="auto"/>
            <w:noWrap/>
            <w:vAlign w:val="center"/>
            <w:hideMark/>
          </w:tcPr>
          <w:p w14:paraId="177B218C"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69 859,2</w:t>
            </w:r>
          </w:p>
        </w:tc>
        <w:tc>
          <w:tcPr>
            <w:tcW w:w="987" w:type="dxa"/>
            <w:shd w:val="clear" w:color="auto" w:fill="auto"/>
            <w:noWrap/>
            <w:vAlign w:val="center"/>
            <w:hideMark/>
          </w:tcPr>
          <w:p w14:paraId="69C2A809"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70 613,9</w:t>
            </w:r>
          </w:p>
        </w:tc>
        <w:tc>
          <w:tcPr>
            <w:tcW w:w="1073" w:type="dxa"/>
            <w:shd w:val="clear" w:color="auto" w:fill="auto"/>
            <w:noWrap/>
            <w:vAlign w:val="center"/>
            <w:hideMark/>
          </w:tcPr>
          <w:p w14:paraId="6BB5599A"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65 818,6</w:t>
            </w:r>
          </w:p>
        </w:tc>
        <w:tc>
          <w:tcPr>
            <w:tcW w:w="1073" w:type="dxa"/>
            <w:shd w:val="clear" w:color="auto" w:fill="auto"/>
            <w:noWrap/>
            <w:vAlign w:val="center"/>
            <w:hideMark/>
          </w:tcPr>
          <w:p w14:paraId="273B5E36"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71 256,2</w:t>
            </w:r>
          </w:p>
        </w:tc>
        <w:tc>
          <w:tcPr>
            <w:tcW w:w="1314" w:type="dxa"/>
            <w:shd w:val="clear" w:color="auto" w:fill="auto"/>
            <w:noWrap/>
            <w:vAlign w:val="center"/>
            <w:hideMark/>
          </w:tcPr>
          <w:p w14:paraId="2B99FB6F"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72 855,7</w:t>
            </w:r>
          </w:p>
        </w:tc>
      </w:tr>
      <w:tr w:rsidR="00C66923" w:rsidRPr="00767BFA" w14:paraId="39F38700" w14:textId="77777777" w:rsidTr="00937C2E">
        <w:trPr>
          <w:trHeight w:val="302"/>
        </w:trPr>
        <w:tc>
          <w:tcPr>
            <w:tcW w:w="3701" w:type="dxa"/>
            <w:shd w:val="clear" w:color="000000" w:fill="FFFFFF"/>
            <w:hideMark/>
          </w:tcPr>
          <w:p w14:paraId="038EA5A2" w14:textId="77777777" w:rsidR="00C66923" w:rsidRPr="00767BFA" w:rsidRDefault="00C66923" w:rsidP="00937C2E">
            <w:pPr>
              <w:rPr>
                <w:rFonts w:eastAsia="Times New Roman"/>
                <w:sz w:val="16"/>
                <w:szCs w:val="16"/>
              </w:rPr>
            </w:pPr>
            <w:r w:rsidRPr="00767BFA">
              <w:rPr>
                <w:rFonts w:eastAsia="Times New Roman"/>
                <w:sz w:val="16"/>
                <w:szCs w:val="16"/>
              </w:rPr>
              <w:t>«Обеспечение деятельности управления образования администрации города Оренбурга по исполнению полномочий Администрации города Оренбурга по решению вопросов местного значения в сфере образования города Оренбурга»</w:t>
            </w:r>
          </w:p>
        </w:tc>
        <w:tc>
          <w:tcPr>
            <w:tcW w:w="1086" w:type="dxa"/>
            <w:shd w:val="clear" w:color="auto" w:fill="auto"/>
            <w:noWrap/>
            <w:vAlign w:val="center"/>
            <w:hideMark/>
          </w:tcPr>
          <w:p w14:paraId="1274ED0E"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204 172,5</w:t>
            </w:r>
          </w:p>
        </w:tc>
        <w:tc>
          <w:tcPr>
            <w:tcW w:w="987" w:type="dxa"/>
            <w:shd w:val="clear" w:color="auto" w:fill="auto"/>
            <w:noWrap/>
            <w:vAlign w:val="center"/>
            <w:hideMark/>
          </w:tcPr>
          <w:p w14:paraId="2AB6E437"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206 019,1</w:t>
            </w:r>
          </w:p>
        </w:tc>
        <w:tc>
          <w:tcPr>
            <w:tcW w:w="987" w:type="dxa"/>
            <w:shd w:val="clear" w:color="auto" w:fill="auto"/>
            <w:noWrap/>
            <w:vAlign w:val="center"/>
            <w:hideMark/>
          </w:tcPr>
          <w:p w14:paraId="455DD950"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207 134,6</w:t>
            </w:r>
          </w:p>
        </w:tc>
        <w:tc>
          <w:tcPr>
            <w:tcW w:w="1073" w:type="dxa"/>
            <w:shd w:val="clear" w:color="auto" w:fill="auto"/>
            <w:noWrap/>
            <w:vAlign w:val="center"/>
            <w:hideMark/>
          </w:tcPr>
          <w:p w14:paraId="3C66A8E8"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205 978,8</w:t>
            </w:r>
          </w:p>
        </w:tc>
        <w:tc>
          <w:tcPr>
            <w:tcW w:w="1073" w:type="dxa"/>
            <w:shd w:val="clear" w:color="auto" w:fill="auto"/>
            <w:noWrap/>
            <w:vAlign w:val="center"/>
            <w:hideMark/>
          </w:tcPr>
          <w:p w14:paraId="496A93C3"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207 170,6</w:t>
            </w:r>
          </w:p>
        </w:tc>
        <w:tc>
          <w:tcPr>
            <w:tcW w:w="1314" w:type="dxa"/>
            <w:shd w:val="clear" w:color="auto" w:fill="auto"/>
            <w:noWrap/>
            <w:vAlign w:val="center"/>
            <w:hideMark/>
          </w:tcPr>
          <w:p w14:paraId="18B3849F"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209 737,9</w:t>
            </w:r>
          </w:p>
        </w:tc>
      </w:tr>
      <w:tr w:rsidR="00C66923" w:rsidRPr="00767BFA" w14:paraId="7C5A6BC9" w14:textId="77777777" w:rsidTr="00937C2E">
        <w:trPr>
          <w:trHeight w:val="810"/>
        </w:trPr>
        <w:tc>
          <w:tcPr>
            <w:tcW w:w="3701" w:type="dxa"/>
            <w:shd w:val="clear" w:color="000000" w:fill="FFFFFF"/>
            <w:hideMark/>
          </w:tcPr>
          <w:p w14:paraId="4E8EF087" w14:textId="77777777" w:rsidR="00C66923" w:rsidRPr="00767BFA" w:rsidRDefault="00C66923" w:rsidP="00937C2E">
            <w:pPr>
              <w:rPr>
                <w:rFonts w:eastAsia="Times New Roman"/>
                <w:sz w:val="16"/>
                <w:szCs w:val="16"/>
              </w:rPr>
            </w:pPr>
            <w:r w:rsidRPr="00767BFA">
              <w:rPr>
                <w:rFonts w:eastAsia="Times New Roman"/>
                <w:sz w:val="16"/>
                <w:szCs w:val="16"/>
              </w:rPr>
              <w:t>«Финансовое сопровождение деятельности образовательных организаций, выполняемое МКУ «Управление по обеспечению финансово-хозяйственной деятельности образовательных учреждений»</w:t>
            </w:r>
          </w:p>
        </w:tc>
        <w:tc>
          <w:tcPr>
            <w:tcW w:w="1086" w:type="dxa"/>
            <w:shd w:val="clear" w:color="auto" w:fill="auto"/>
            <w:noWrap/>
            <w:vAlign w:val="center"/>
            <w:hideMark/>
          </w:tcPr>
          <w:p w14:paraId="5CAE499A"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121 012,6</w:t>
            </w:r>
          </w:p>
        </w:tc>
        <w:tc>
          <w:tcPr>
            <w:tcW w:w="987" w:type="dxa"/>
            <w:shd w:val="clear" w:color="auto" w:fill="auto"/>
            <w:noWrap/>
            <w:vAlign w:val="center"/>
            <w:hideMark/>
          </w:tcPr>
          <w:p w14:paraId="254A7BA1"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123 150,0</w:t>
            </w:r>
          </w:p>
        </w:tc>
        <w:tc>
          <w:tcPr>
            <w:tcW w:w="987" w:type="dxa"/>
            <w:shd w:val="clear" w:color="auto" w:fill="auto"/>
            <w:noWrap/>
            <w:vAlign w:val="center"/>
            <w:hideMark/>
          </w:tcPr>
          <w:p w14:paraId="35758B6F"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125 300,0</w:t>
            </w:r>
          </w:p>
        </w:tc>
        <w:tc>
          <w:tcPr>
            <w:tcW w:w="1073" w:type="dxa"/>
            <w:shd w:val="clear" w:color="auto" w:fill="auto"/>
            <w:noWrap/>
            <w:vAlign w:val="center"/>
            <w:hideMark/>
          </w:tcPr>
          <w:p w14:paraId="7972E0C9"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127 942,4</w:t>
            </w:r>
          </w:p>
        </w:tc>
        <w:tc>
          <w:tcPr>
            <w:tcW w:w="1073" w:type="dxa"/>
            <w:shd w:val="clear" w:color="auto" w:fill="auto"/>
            <w:noWrap/>
            <w:vAlign w:val="center"/>
            <w:hideMark/>
          </w:tcPr>
          <w:p w14:paraId="47267974"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133 189,5</w:t>
            </w:r>
          </w:p>
        </w:tc>
        <w:tc>
          <w:tcPr>
            <w:tcW w:w="1314" w:type="dxa"/>
            <w:shd w:val="clear" w:color="auto" w:fill="auto"/>
            <w:noWrap/>
            <w:vAlign w:val="center"/>
            <w:hideMark/>
          </w:tcPr>
          <w:p w14:paraId="2A0E297D"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139 848,9</w:t>
            </w:r>
          </w:p>
        </w:tc>
      </w:tr>
      <w:tr w:rsidR="00C66923" w:rsidRPr="00767BFA" w14:paraId="576327D9" w14:textId="77777777" w:rsidTr="00937C2E">
        <w:trPr>
          <w:trHeight w:val="70"/>
        </w:trPr>
        <w:tc>
          <w:tcPr>
            <w:tcW w:w="3701" w:type="dxa"/>
            <w:shd w:val="clear" w:color="000000" w:fill="FFFFFF"/>
            <w:hideMark/>
          </w:tcPr>
          <w:p w14:paraId="33E5F3E2" w14:textId="77777777" w:rsidR="00C66923" w:rsidRPr="00767BFA" w:rsidRDefault="00C66923" w:rsidP="00937C2E">
            <w:pPr>
              <w:rPr>
                <w:rFonts w:eastAsia="Times New Roman"/>
                <w:sz w:val="16"/>
                <w:szCs w:val="16"/>
              </w:rPr>
            </w:pPr>
            <w:r w:rsidRPr="00767BFA">
              <w:rPr>
                <w:rFonts w:eastAsia="Times New Roman"/>
                <w:sz w:val="16"/>
                <w:szCs w:val="16"/>
              </w:rPr>
              <w:t>«Региональный проект «Современная школа»</w:t>
            </w:r>
          </w:p>
        </w:tc>
        <w:tc>
          <w:tcPr>
            <w:tcW w:w="1086" w:type="dxa"/>
            <w:shd w:val="clear" w:color="auto" w:fill="auto"/>
            <w:noWrap/>
            <w:vAlign w:val="center"/>
            <w:hideMark/>
          </w:tcPr>
          <w:p w14:paraId="17C9F44E"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1 188 588,8</w:t>
            </w:r>
          </w:p>
        </w:tc>
        <w:tc>
          <w:tcPr>
            <w:tcW w:w="987" w:type="dxa"/>
            <w:shd w:val="clear" w:color="auto" w:fill="auto"/>
            <w:noWrap/>
            <w:vAlign w:val="center"/>
            <w:hideMark/>
          </w:tcPr>
          <w:p w14:paraId="39AE0796"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887 415,4</w:t>
            </w:r>
          </w:p>
        </w:tc>
        <w:tc>
          <w:tcPr>
            <w:tcW w:w="987" w:type="dxa"/>
            <w:shd w:val="clear" w:color="auto" w:fill="auto"/>
            <w:noWrap/>
            <w:vAlign w:val="center"/>
            <w:hideMark/>
          </w:tcPr>
          <w:p w14:paraId="6465E89F"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363 108,4</w:t>
            </w:r>
          </w:p>
        </w:tc>
        <w:tc>
          <w:tcPr>
            <w:tcW w:w="1073" w:type="dxa"/>
            <w:shd w:val="clear" w:color="auto" w:fill="auto"/>
            <w:noWrap/>
            <w:vAlign w:val="center"/>
            <w:hideMark/>
          </w:tcPr>
          <w:p w14:paraId="349A0184"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1 416 374,4</w:t>
            </w:r>
          </w:p>
        </w:tc>
        <w:tc>
          <w:tcPr>
            <w:tcW w:w="1073" w:type="dxa"/>
            <w:shd w:val="clear" w:color="auto" w:fill="auto"/>
            <w:noWrap/>
            <w:vAlign w:val="center"/>
            <w:hideMark/>
          </w:tcPr>
          <w:p w14:paraId="1338F20F"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2 592 611,3</w:t>
            </w:r>
          </w:p>
        </w:tc>
        <w:tc>
          <w:tcPr>
            <w:tcW w:w="1314" w:type="dxa"/>
            <w:shd w:val="clear" w:color="auto" w:fill="auto"/>
            <w:noWrap/>
            <w:vAlign w:val="center"/>
            <w:hideMark/>
          </w:tcPr>
          <w:p w14:paraId="0AAAD968"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367 499,8</w:t>
            </w:r>
          </w:p>
        </w:tc>
      </w:tr>
      <w:tr w:rsidR="00C66923" w:rsidRPr="00767BFA" w14:paraId="364D620E" w14:textId="77777777" w:rsidTr="00937C2E">
        <w:trPr>
          <w:trHeight w:val="70"/>
        </w:trPr>
        <w:tc>
          <w:tcPr>
            <w:tcW w:w="3701" w:type="dxa"/>
            <w:shd w:val="clear" w:color="000000" w:fill="FFFFFF"/>
            <w:hideMark/>
          </w:tcPr>
          <w:p w14:paraId="11FC8B19" w14:textId="77777777" w:rsidR="00C66923" w:rsidRPr="00767BFA" w:rsidRDefault="00C66923" w:rsidP="00937C2E">
            <w:pPr>
              <w:rPr>
                <w:rFonts w:eastAsia="Times New Roman"/>
                <w:sz w:val="16"/>
                <w:szCs w:val="16"/>
              </w:rPr>
            </w:pPr>
            <w:r w:rsidRPr="00767BFA">
              <w:rPr>
                <w:rFonts w:eastAsia="Times New Roman"/>
                <w:sz w:val="16"/>
                <w:szCs w:val="16"/>
              </w:rPr>
              <w:t>Региональный проект «Успех каждого ребенка»</w:t>
            </w:r>
          </w:p>
        </w:tc>
        <w:tc>
          <w:tcPr>
            <w:tcW w:w="1086" w:type="dxa"/>
            <w:shd w:val="clear" w:color="auto" w:fill="auto"/>
            <w:noWrap/>
            <w:vAlign w:val="center"/>
            <w:hideMark/>
          </w:tcPr>
          <w:p w14:paraId="2070FAB4"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2 555,0</w:t>
            </w:r>
          </w:p>
        </w:tc>
        <w:tc>
          <w:tcPr>
            <w:tcW w:w="987" w:type="dxa"/>
            <w:shd w:val="clear" w:color="auto" w:fill="auto"/>
            <w:noWrap/>
            <w:vAlign w:val="center"/>
            <w:hideMark/>
          </w:tcPr>
          <w:p w14:paraId="294E7CD8"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0,0</w:t>
            </w:r>
          </w:p>
        </w:tc>
        <w:tc>
          <w:tcPr>
            <w:tcW w:w="987" w:type="dxa"/>
            <w:shd w:val="clear" w:color="auto" w:fill="auto"/>
            <w:noWrap/>
            <w:vAlign w:val="center"/>
            <w:hideMark/>
          </w:tcPr>
          <w:p w14:paraId="43183FD0"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0,0</w:t>
            </w:r>
          </w:p>
        </w:tc>
        <w:tc>
          <w:tcPr>
            <w:tcW w:w="1073" w:type="dxa"/>
            <w:shd w:val="clear" w:color="auto" w:fill="auto"/>
            <w:noWrap/>
            <w:vAlign w:val="center"/>
            <w:hideMark/>
          </w:tcPr>
          <w:p w14:paraId="1454E422"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0,0</w:t>
            </w:r>
          </w:p>
        </w:tc>
        <w:tc>
          <w:tcPr>
            <w:tcW w:w="1073" w:type="dxa"/>
            <w:shd w:val="clear" w:color="auto" w:fill="auto"/>
            <w:noWrap/>
            <w:vAlign w:val="center"/>
            <w:hideMark/>
          </w:tcPr>
          <w:p w14:paraId="17C0B077"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0,0</w:t>
            </w:r>
          </w:p>
        </w:tc>
        <w:tc>
          <w:tcPr>
            <w:tcW w:w="1314" w:type="dxa"/>
            <w:shd w:val="clear" w:color="auto" w:fill="auto"/>
            <w:noWrap/>
            <w:vAlign w:val="center"/>
            <w:hideMark/>
          </w:tcPr>
          <w:p w14:paraId="563E7CFA"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0,0</w:t>
            </w:r>
          </w:p>
        </w:tc>
      </w:tr>
      <w:tr w:rsidR="00C66923" w:rsidRPr="00767BFA" w14:paraId="62C24427" w14:textId="77777777" w:rsidTr="00937C2E">
        <w:trPr>
          <w:trHeight w:val="70"/>
        </w:trPr>
        <w:tc>
          <w:tcPr>
            <w:tcW w:w="3701" w:type="dxa"/>
            <w:shd w:val="clear" w:color="000000" w:fill="FFFFFF"/>
            <w:hideMark/>
          </w:tcPr>
          <w:p w14:paraId="51B787C1" w14:textId="77777777" w:rsidR="00C66923" w:rsidRPr="00767BFA" w:rsidRDefault="00C66923" w:rsidP="00937C2E">
            <w:pPr>
              <w:rPr>
                <w:rFonts w:eastAsia="Times New Roman"/>
                <w:sz w:val="16"/>
                <w:szCs w:val="16"/>
              </w:rPr>
            </w:pPr>
            <w:r w:rsidRPr="00767BFA">
              <w:rPr>
                <w:rFonts w:eastAsia="Times New Roman"/>
                <w:sz w:val="16"/>
                <w:szCs w:val="16"/>
              </w:rPr>
              <w:lastRenderedPageBreak/>
              <w:t>«Региональный проект «Содействие занятости женщин - создание условий дошкольного образования для детей в возрасте до трех лет»</w:t>
            </w:r>
          </w:p>
        </w:tc>
        <w:tc>
          <w:tcPr>
            <w:tcW w:w="1086" w:type="dxa"/>
            <w:shd w:val="clear" w:color="auto" w:fill="auto"/>
            <w:noWrap/>
            <w:vAlign w:val="center"/>
            <w:hideMark/>
          </w:tcPr>
          <w:p w14:paraId="08DFDAB2"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908 699,9</w:t>
            </w:r>
          </w:p>
        </w:tc>
        <w:tc>
          <w:tcPr>
            <w:tcW w:w="987" w:type="dxa"/>
            <w:shd w:val="clear" w:color="auto" w:fill="auto"/>
            <w:noWrap/>
            <w:vAlign w:val="center"/>
            <w:hideMark/>
          </w:tcPr>
          <w:p w14:paraId="0ED5A181"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143 944,5</w:t>
            </w:r>
          </w:p>
        </w:tc>
        <w:tc>
          <w:tcPr>
            <w:tcW w:w="987" w:type="dxa"/>
            <w:shd w:val="clear" w:color="auto" w:fill="auto"/>
            <w:noWrap/>
            <w:vAlign w:val="center"/>
            <w:hideMark/>
          </w:tcPr>
          <w:p w14:paraId="34A1863D"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0,0</w:t>
            </w:r>
          </w:p>
        </w:tc>
        <w:tc>
          <w:tcPr>
            <w:tcW w:w="1073" w:type="dxa"/>
            <w:shd w:val="clear" w:color="auto" w:fill="auto"/>
            <w:noWrap/>
            <w:vAlign w:val="center"/>
            <w:hideMark/>
          </w:tcPr>
          <w:p w14:paraId="33A7AABA"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143 944,5</w:t>
            </w:r>
          </w:p>
        </w:tc>
        <w:tc>
          <w:tcPr>
            <w:tcW w:w="1073" w:type="dxa"/>
            <w:shd w:val="clear" w:color="auto" w:fill="auto"/>
            <w:noWrap/>
            <w:vAlign w:val="center"/>
            <w:hideMark/>
          </w:tcPr>
          <w:p w14:paraId="424D6FDF"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0,0</w:t>
            </w:r>
          </w:p>
        </w:tc>
        <w:tc>
          <w:tcPr>
            <w:tcW w:w="1314" w:type="dxa"/>
            <w:shd w:val="clear" w:color="auto" w:fill="auto"/>
            <w:noWrap/>
            <w:vAlign w:val="center"/>
            <w:hideMark/>
          </w:tcPr>
          <w:p w14:paraId="2FC990BC"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0,0</w:t>
            </w:r>
          </w:p>
        </w:tc>
      </w:tr>
      <w:tr w:rsidR="00C66923" w:rsidRPr="00767BFA" w14:paraId="5B0408F5" w14:textId="77777777" w:rsidTr="00937C2E">
        <w:trPr>
          <w:trHeight w:val="70"/>
        </w:trPr>
        <w:tc>
          <w:tcPr>
            <w:tcW w:w="3701" w:type="dxa"/>
            <w:shd w:val="clear" w:color="000000" w:fill="00B0F0"/>
            <w:noWrap/>
            <w:vAlign w:val="bottom"/>
            <w:hideMark/>
          </w:tcPr>
          <w:p w14:paraId="51BD6D6D" w14:textId="77777777" w:rsidR="00C66923" w:rsidRPr="00767BFA" w:rsidRDefault="00C66923" w:rsidP="00937C2E">
            <w:pPr>
              <w:rPr>
                <w:rFonts w:eastAsia="Times New Roman"/>
                <w:b/>
                <w:bCs/>
                <w:color w:val="FFFFFF"/>
                <w:sz w:val="16"/>
                <w:szCs w:val="16"/>
              </w:rPr>
            </w:pPr>
            <w:r w:rsidRPr="00767BFA">
              <w:rPr>
                <w:rFonts w:eastAsia="Times New Roman"/>
                <w:b/>
                <w:bCs/>
                <w:color w:val="FFFFFF"/>
                <w:sz w:val="16"/>
                <w:szCs w:val="16"/>
              </w:rPr>
              <w:t>Всего:</w:t>
            </w:r>
          </w:p>
        </w:tc>
        <w:tc>
          <w:tcPr>
            <w:tcW w:w="1086" w:type="dxa"/>
            <w:shd w:val="clear" w:color="000000" w:fill="00B0F0"/>
            <w:noWrap/>
            <w:vAlign w:val="bottom"/>
            <w:hideMark/>
          </w:tcPr>
          <w:p w14:paraId="6B1BBF98" w14:textId="77777777" w:rsidR="00C66923" w:rsidRPr="00767BFA" w:rsidRDefault="00C66923" w:rsidP="00937C2E">
            <w:pPr>
              <w:jc w:val="right"/>
              <w:rPr>
                <w:rFonts w:eastAsia="Times New Roman"/>
                <w:b/>
                <w:bCs/>
                <w:color w:val="FFFFFF"/>
                <w:sz w:val="16"/>
                <w:szCs w:val="16"/>
              </w:rPr>
            </w:pPr>
            <w:r w:rsidRPr="00767BFA">
              <w:rPr>
                <w:rFonts w:eastAsia="Times New Roman"/>
                <w:b/>
                <w:bCs/>
                <w:color w:val="FFFFFF"/>
                <w:sz w:val="16"/>
                <w:szCs w:val="16"/>
              </w:rPr>
              <w:t>10 497 148,9</w:t>
            </w:r>
          </w:p>
        </w:tc>
        <w:tc>
          <w:tcPr>
            <w:tcW w:w="987" w:type="dxa"/>
            <w:shd w:val="clear" w:color="000000" w:fill="00B0F0"/>
            <w:noWrap/>
            <w:vAlign w:val="bottom"/>
            <w:hideMark/>
          </w:tcPr>
          <w:p w14:paraId="2292119F" w14:textId="77777777" w:rsidR="00C66923" w:rsidRPr="00767BFA" w:rsidRDefault="00C66923" w:rsidP="00937C2E">
            <w:pPr>
              <w:jc w:val="right"/>
              <w:rPr>
                <w:rFonts w:eastAsia="Times New Roman"/>
                <w:b/>
                <w:bCs/>
                <w:color w:val="FFFFFF"/>
                <w:sz w:val="16"/>
                <w:szCs w:val="16"/>
              </w:rPr>
            </w:pPr>
            <w:r w:rsidRPr="00767BFA">
              <w:rPr>
                <w:rFonts w:eastAsia="Times New Roman"/>
                <w:b/>
                <w:bCs/>
                <w:color w:val="FFFFFF"/>
                <w:sz w:val="16"/>
                <w:szCs w:val="16"/>
              </w:rPr>
              <w:t>8 340 938,8</w:t>
            </w:r>
          </w:p>
        </w:tc>
        <w:tc>
          <w:tcPr>
            <w:tcW w:w="987" w:type="dxa"/>
            <w:shd w:val="clear" w:color="000000" w:fill="00B0F0"/>
            <w:noWrap/>
            <w:vAlign w:val="bottom"/>
            <w:hideMark/>
          </w:tcPr>
          <w:p w14:paraId="58BACDB6" w14:textId="77777777" w:rsidR="00C66923" w:rsidRPr="00767BFA" w:rsidRDefault="00C66923" w:rsidP="00937C2E">
            <w:pPr>
              <w:jc w:val="right"/>
              <w:rPr>
                <w:rFonts w:eastAsia="Times New Roman"/>
                <w:b/>
                <w:bCs/>
                <w:color w:val="FFFFFF"/>
                <w:sz w:val="16"/>
                <w:szCs w:val="16"/>
              </w:rPr>
            </w:pPr>
            <w:r w:rsidRPr="00767BFA">
              <w:rPr>
                <w:rFonts w:eastAsia="Times New Roman"/>
                <w:b/>
                <w:bCs/>
                <w:color w:val="FFFFFF"/>
                <w:sz w:val="16"/>
                <w:szCs w:val="16"/>
              </w:rPr>
              <w:t>7 776 522,9</w:t>
            </w:r>
          </w:p>
        </w:tc>
        <w:tc>
          <w:tcPr>
            <w:tcW w:w="1073" w:type="dxa"/>
            <w:shd w:val="clear" w:color="000000" w:fill="00B0F0"/>
            <w:noWrap/>
            <w:vAlign w:val="bottom"/>
            <w:hideMark/>
          </w:tcPr>
          <w:p w14:paraId="1172ADDD" w14:textId="77777777" w:rsidR="00C66923" w:rsidRPr="00767BFA" w:rsidRDefault="00C66923" w:rsidP="00937C2E">
            <w:pPr>
              <w:jc w:val="right"/>
              <w:rPr>
                <w:rFonts w:eastAsia="Times New Roman"/>
                <w:b/>
                <w:bCs/>
                <w:color w:val="FFFFFF"/>
                <w:sz w:val="16"/>
                <w:szCs w:val="16"/>
              </w:rPr>
            </w:pPr>
            <w:r w:rsidRPr="00767BFA">
              <w:rPr>
                <w:rFonts w:eastAsia="Times New Roman"/>
                <w:b/>
                <w:bCs/>
                <w:color w:val="FFFFFF"/>
                <w:sz w:val="16"/>
                <w:szCs w:val="16"/>
              </w:rPr>
              <w:t>10 244 142,5</w:t>
            </w:r>
          </w:p>
        </w:tc>
        <w:tc>
          <w:tcPr>
            <w:tcW w:w="1073" w:type="dxa"/>
            <w:shd w:val="clear" w:color="000000" w:fill="00B0F0"/>
            <w:noWrap/>
            <w:vAlign w:val="bottom"/>
            <w:hideMark/>
          </w:tcPr>
          <w:p w14:paraId="7784BC97" w14:textId="77777777" w:rsidR="00C66923" w:rsidRPr="00767BFA" w:rsidRDefault="00C66923" w:rsidP="00937C2E">
            <w:pPr>
              <w:jc w:val="right"/>
              <w:rPr>
                <w:rFonts w:eastAsia="Times New Roman"/>
                <w:b/>
                <w:bCs/>
                <w:color w:val="FFFFFF"/>
                <w:sz w:val="16"/>
                <w:szCs w:val="16"/>
              </w:rPr>
            </w:pPr>
            <w:r w:rsidRPr="00767BFA">
              <w:rPr>
                <w:rFonts w:eastAsia="Times New Roman"/>
                <w:b/>
                <w:bCs/>
                <w:color w:val="FFFFFF"/>
                <w:sz w:val="16"/>
                <w:szCs w:val="16"/>
              </w:rPr>
              <w:t>11 112 270,5</w:t>
            </w:r>
          </w:p>
        </w:tc>
        <w:tc>
          <w:tcPr>
            <w:tcW w:w="1314" w:type="dxa"/>
            <w:shd w:val="clear" w:color="000000" w:fill="00B0F0"/>
            <w:noWrap/>
            <w:vAlign w:val="bottom"/>
            <w:hideMark/>
          </w:tcPr>
          <w:p w14:paraId="3A43EDBC" w14:textId="77777777" w:rsidR="00C66923" w:rsidRPr="00767BFA" w:rsidRDefault="00C66923" w:rsidP="00937C2E">
            <w:pPr>
              <w:jc w:val="right"/>
              <w:rPr>
                <w:rFonts w:eastAsia="Times New Roman"/>
                <w:b/>
                <w:bCs/>
                <w:color w:val="FFFFFF"/>
                <w:sz w:val="16"/>
                <w:szCs w:val="16"/>
              </w:rPr>
            </w:pPr>
            <w:r w:rsidRPr="00767BFA">
              <w:rPr>
                <w:rFonts w:eastAsia="Times New Roman"/>
                <w:b/>
                <w:bCs/>
                <w:color w:val="FFFFFF"/>
                <w:sz w:val="16"/>
                <w:szCs w:val="16"/>
              </w:rPr>
              <w:t>9 141 494,0</w:t>
            </w:r>
          </w:p>
        </w:tc>
      </w:tr>
    </w:tbl>
    <w:p w14:paraId="44D879AB" w14:textId="77777777" w:rsidR="00C66923" w:rsidRPr="00767BFA" w:rsidRDefault="00C66923" w:rsidP="00C66923">
      <w:pPr>
        <w:autoSpaceDE w:val="0"/>
        <w:autoSpaceDN w:val="0"/>
        <w:adjustRightInd w:val="0"/>
        <w:ind w:right="142"/>
        <w:rPr>
          <w:sz w:val="16"/>
          <w:szCs w:val="16"/>
        </w:rPr>
      </w:pPr>
    </w:p>
    <w:p w14:paraId="3FC066B8" w14:textId="77777777" w:rsidR="00C66923" w:rsidRPr="00767BFA" w:rsidRDefault="00C66923" w:rsidP="00C66923">
      <w:pPr>
        <w:widowControl w:val="0"/>
        <w:ind w:firstLine="709"/>
        <w:jc w:val="both"/>
        <w:rPr>
          <w:sz w:val="28"/>
          <w:szCs w:val="28"/>
        </w:rPr>
      </w:pPr>
      <w:r w:rsidRPr="00767BFA">
        <w:rPr>
          <w:sz w:val="28"/>
          <w:szCs w:val="28"/>
        </w:rPr>
        <w:t>Основной объем средств Проектом решения предложено направить на выполнение двух основных мероприятий программы «Организация предоставления начального общего, основного общего, среднего общего и дополнительного образования детям» (50,6%, 45,5% и 56,6% соответственно</w:t>
      </w:r>
      <w:r>
        <w:rPr>
          <w:sz w:val="28"/>
          <w:szCs w:val="28"/>
        </w:rPr>
        <w:t xml:space="preserve"> по годам</w:t>
      </w:r>
      <w:r w:rsidRPr="00767BFA">
        <w:rPr>
          <w:sz w:val="28"/>
          <w:szCs w:val="28"/>
        </w:rPr>
        <w:t>) и «Организация предоставления общедоступного дошкольного образования, присмотра и ухода за детьми» (30,3%, 27,5% и 34,8% соответственно</w:t>
      </w:r>
      <w:r>
        <w:rPr>
          <w:sz w:val="28"/>
          <w:szCs w:val="28"/>
        </w:rPr>
        <w:t xml:space="preserve"> по годам</w:t>
      </w:r>
      <w:r w:rsidRPr="00767BFA">
        <w:rPr>
          <w:sz w:val="28"/>
          <w:szCs w:val="28"/>
        </w:rPr>
        <w:t>).</w:t>
      </w:r>
    </w:p>
    <w:p w14:paraId="53317344" w14:textId="77777777" w:rsidR="00C66923" w:rsidRPr="00767BFA" w:rsidRDefault="00C66923" w:rsidP="00C66923">
      <w:pPr>
        <w:widowControl w:val="0"/>
        <w:tabs>
          <w:tab w:val="left" w:pos="9498"/>
          <w:tab w:val="left" w:pos="9781"/>
        </w:tabs>
        <w:ind w:right="-1" w:firstLine="708"/>
        <w:jc w:val="both"/>
        <w:rPr>
          <w:sz w:val="28"/>
          <w:szCs w:val="28"/>
        </w:rPr>
      </w:pPr>
      <w:r w:rsidRPr="00767BFA">
        <w:rPr>
          <w:sz w:val="28"/>
          <w:szCs w:val="28"/>
        </w:rPr>
        <w:t>Наименьший объем бюджетных ассигнований планируется направить на</w:t>
      </w:r>
      <w:r>
        <w:rPr>
          <w:sz w:val="28"/>
          <w:szCs w:val="28"/>
        </w:rPr>
        <w:t xml:space="preserve"> мероприятие</w:t>
      </w:r>
      <w:r w:rsidRPr="00767BFA">
        <w:rPr>
          <w:sz w:val="28"/>
          <w:szCs w:val="28"/>
        </w:rPr>
        <w:t xml:space="preserve"> «Организация отдыха и оздоровления обучающихся в каникулярное время, оказание психолого-педагогической, методической помощи»</w:t>
      </w:r>
      <w:r>
        <w:rPr>
          <w:sz w:val="28"/>
          <w:szCs w:val="28"/>
        </w:rPr>
        <w:t xml:space="preserve"> (</w:t>
      </w:r>
      <w:r w:rsidRPr="00767BFA">
        <w:rPr>
          <w:sz w:val="28"/>
          <w:szCs w:val="28"/>
        </w:rPr>
        <w:t>в 2022 – 2023 годах по 0,6%</w:t>
      </w:r>
      <w:r>
        <w:rPr>
          <w:sz w:val="28"/>
          <w:szCs w:val="28"/>
        </w:rPr>
        <w:t>, в 2024 году –</w:t>
      </w:r>
      <w:r w:rsidRPr="00767BFA">
        <w:rPr>
          <w:sz w:val="28"/>
          <w:szCs w:val="28"/>
        </w:rPr>
        <w:t xml:space="preserve"> 0,8%</w:t>
      </w:r>
      <w:r>
        <w:rPr>
          <w:sz w:val="28"/>
          <w:szCs w:val="28"/>
        </w:rPr>
        <w:t>)</w:t>
      </w:r>
      <w:r w:rsidRPr="00767BFA">
        <w:rPr>
          <w:sz w:val="28"/>
          <w:szCs w:val="28"/>
        </w:rPr>
        <w:t>.</w:t>
      </w:r>
    </w:p>
    <w:p w14:paraId="2B1FCA0D" w14:textId="77777777" w:rsidR="00C66923" w:rsidRPr="00767BFA" w:rsidRDefault="00C66923" w:rsidP="00C66923">
      <w:pPr>
        <w:ind w:firstLine="709"/>
        <w:contextualSpacing/>
        <w:jc w:val="both"/>
        <w:rPr>
          <w:sz w:val="28"/>
          <w:szCs w:val="28"/>
        </w:rPr>
      </w:pPr>
      <w:r>
        <w:rPr>
          <w:sz w:val="28"/>
          <w:szCs w:val="28"/>
        </w:rPr>
        <w:t xml:space="preserve">На исполнение </w:t>
      </w:r>
      <w:r w:rsidRPr="00767BFA">
        <w:rPr>
          <w:sz w:val="28"/>
          <w:szCs w:val="28"/>
        </w:rPr>
        <w:t>основно</w:t>
      </w:r>
      <w:r>
        <w:rPr>
          <w:sz w:val="28"/>
          <w:szCs w:val="28"/>
        </w:rPr>
        <w:t>го</w:t>
      </w:r>
      <w:r w:rsidRPr="00767BFA">
        <w:rPr>
          <w:sz w:val="28"/>
          <w:szCs w:val="28"/>
        </w:rPr>
        <w:t xml:space="preserve"> мероприяти</w:t>
      </w:r>
      <w:r>
        <w:rPr>
          <w:sz w:val="28"/>
          <w:szCs w:val="28"/>
        </w:rPr>
        <w:t>я</w:t>
      </w:r>
      <w:r w:rsidRPr="00767BFA">
        <w:rPr>
          <w:sz w:val="28"/>
          <w:szCs w:val="28"/>
        </w:rPr>
        <w:t xml:space="preserve"> «Организация предоставления общедоступного дошкольного образования, присмотра и ухода за детьми» расходы на 2022 год прогнозируются в </w:t>
      </w:r>
      <w:r>
        <w:rPr>
          <w:sz w:val="28"/>
          <w:szCs w:val="28"/>
        </w:rPr>
        <w:t>сумме 3 104 140,1 тыс. рублей, что</w:t>
      </w:r>
      <w:r w:rsidRPr="00767BFA">
        <w:rPr>
          <w:sz w:val="28"/>
          <w:szCs w:val="28"/>
        </w:rPr>
        <w:t xml:space="preserve"> ниже уровня утвержденного бюджета 2021 года (3 208 006,3 тыс. рублей) на 103 866,2 тыс. рублей или 3,2%.</w:t>
      </w:r>
      <w:r>
        <w:rPr>
          <w:sz w:val="28"/>
          <w:szCs w:val="28"/>
        </w:rPr>
        <w:t xml:space="preserve"> На </w:t>
      </w:r>
      <w:r w:rsidRPr="00767BFA">
        <w:rPr>
          <w:sz w:val="28"/>
          <w:szCs w:val="28"/>
        </w:rPr>
        <w:t xml:space="preserve">уменьшение бюджетных ассигнований в 2022 году </w:t>
      </w:r>
      <w:r>
        <w:rPr>
          <w:sz w:val="28"/>
          <w:szCs w:val="28"/>
        </w:rPr>
        <w:t>повлияло</w:t>
      </w:r>
      <w:r w:rsidRPr="00767BFA">
        <w:rPr>
          <w:sz w:val="28"/>
          <w:szCs w:val="28"/>
        </w:rPr>
        <w:t xml:space="preserve"> сокращен</w:t>
      </w:r>
      <w:r>
        <w:rPr>
          <w:sz w:val="28"/>
          <w:szCs w:val="28"/>
        </w:rPr>
        <w:t>ие</w:t>
      </w:r>
      <w:r w:rsidRPr="00767BFA">
        <w:rPr>
          <w:sz w:val="28"/>
          <w:szCs w:val="28"/>
        </w:rPr>
        <w:t xml:space="preserve"> планируемы</w:t>
      </w:r>
      <w:r>
        <w:rPr>
          <w:sz w:val="28"/>
          <w:szCs w:val="28"/>
        </w:rPr>
        <w:t>х</w:t>
      </w:r>
      <w:r w:rsidRPr="00767BFA">
        <w:rPr>
          <w:sz w:val="28"/>
          <w:szCs w:val="28"/>
        </w:rPr>
        <w:t xml:space="preserve"> безвозмездны</w:t>
      </w:r>
      <w:r>
        <w:rPr>
          <w:sz w:val="28"/>
          <w:szCs w:val="28"/>
        </w:rPr>
        <w:t>х</w:t>
      </w:r>
      <w:r w:rsidRPr="00767BFA">
        <w:rPr>
          <w:sz w:val="28"/>
          <w:szCs w:val="28"/>
        </w:rPr>
        <w:t xml:space="preserve"> поступлени</w:t>
      </w:r>
      <w:r>
        <w:rPr>
          <w:sz w:val="28"/>
          <w:szCs w:val="28"/>
        </w:rPr>
        <w:t>й</w:t>
      </w:r>
      <w:r w:rsidRPr="00767BFA">
        <w:rPr>
          <w:sz w:val="28"/>
          <w:szCs w:val="28"/>
        </w:rPr>
        <w:t xml:space="preserve"> за счет межбюджетных субсидий и субвенций из областного бюджета.</w:t>
      </w:r>
    </w:p>
    <w:p w14:paraId="7D972019" w14:textId="77777777" w:rsidR="00C66923" w:rsidRPr="00767BFA" w:rsidRDefault="00C66923" w:rsidP="00C66923">
      <w:pPr>
        <w:ind w:firstLine="709"/>
        <w:jc w:val="both"/>
        <w:rPr>
          <w:sz w:val="28"/>
          <w:szCs w:val="28"/>
        </w:rPr>
      </w:pPr>
      <w:r w:rsidRPr="00767BFA">
        <w:rPr>
          <w:sz w:val="28"/>
          <w:szCs w:val="28"/>
        </w:rPr>
        <w:t xml:space="preserve">Так, проектом закона </w:t>
      </w:r>
      <w:r>
        <w:rPr>
          <w:sz w:val="28"/>
          <w:szCs w:val="28"/>
        </w:rPr>
        <w:t>«О</w:t>
      </w:r>
      <w:r w:rsidRPr="00767BFA">
        <w:rPr>
          <w:sz w:val="28"/>
          <w:szCs w:val="28"/>
        </w:rPr>
        <w:t xml:space="preserve">б </w:t>
      </w:r>
      <w:r w:rsidRPr="00B123E8">
        <w:rPr>
          <w:sz w:val="28"/>
          <w:szCs w:val="28"/>
        </w:rPr>
        <w:t>областном бюджете на 2022 год и на плановый период 2023 и 2024 годов</w:t>
      </w:r>
      <w:r>
        <w:rPr>
          <w:sz w:val="28"/>
          <w:szCs w:val="28"/>
        </w:rPr>
        <w:t>» (далее – проект закона об областном бюджете)</w:t>
      </w:r>
      <w:r w:rsidRPr="00B123E8">
        <w:rPr>
          <w:sz w:val="28"/>
          <w:szCs w:val="28"/>
        </w:rPr>
        <w:t xml:space="preserve"> </w:t>
      </w:r>
      <w:r>
        <w:rPr>
          <w:sz w:val="28"/>
          <w:szCs w:val="28"/>
        </w:rPr>
        <w:t xml:space="preserve">городу Оренбургу </w:t>
      </w:r>
      <w:r w:rsidRPr="00767BFA">
        <w:rPr>
          <w:sz w:val="28"/>
          <w:szCs w:val="28"/>
        </w:rPr>
        <w:t xml:space="preserve">предусмотрены субвенции на обеспечение государственных гарантий реализации прав на получение общедоступного и бесплатного дошкольного образования на 2022 </w:t>
      </w:r>
      <w:r>
        <w:rPr>
          <w:sz w:val="28"/>
          <w:szCs w:val="28"/>
        </w:rPr>
        <w:t xml:space="preserve">год и на плановый период 2023 и </w:t>
      </w:r>
      <w:r w:rsidRPr="00767BFA">
        <w:rPr>
          <w:sz w:val="28"/>
          <w:szCs w:val="28"/>
        </w:rPr>
        <w:t xml:space="preserve">2024 годов в сумме </w:t>
      </w:r>
      <w:r>
        <w:rPr>
          <w:sz w:val="28"/>
          <w:szCs w:val="28"/>
        </w:rPr>
        <w:t>1 522 </w:t>
      </w:r>
      <w:r w:rsidRPr="00767BFA">
        <w:rPr>
          <w:sz w:val="28"/>
          <w:szCs w:val="28"/>
        </w:rPr>
        <w:t xml:space="preserve">792,1 тыс. рублей ежегодно. По сравнению с утвержденными </w:t>
      </w:r>
      <w:r>
        <w:rPr>
          <w:sz w:val="28"/>
          <w:szCs w:val="28"/>
        </w:rPr>
        <w:t xml:space="preserve">РОГС № 44 бюджетными </w:t>
      </w:r>
      <w:r w:rsidRPr="00767BFA">
        <w:rPr>
          <w:sz w:val="28"/>
          <w:szCs w:val="28"/>
        </w:rPr>
        <w:t>ассигнованиями 2021 года (1 689 906,6 тыс. рублей), объем</w:t>
      </w:r>
      <w:r>
        <w:rPr>
          <w:sz w:val="28"/>
          <w:szCs w:val="28"/>
        </w:rPr>
        <w:t xml:space="preserve"> указанных</w:t>
      </w:r>
      <w:r w:rsidRPr="00767BFA">
        <w:rPr>
          <w:sz w:val="28"/>
          <w:szCs w:val="28"/>
        </w:rPr>
        <w:t xml:space="preserve"> </w:t>
      </w:r>
      <w:r>
        <w:rPr>
          <w:sz w:val="28"/>
          <w:szCs w:val="28"/>
        </w:rPr>
        <w:t>субвенций сокращается</w:t>
      </w:r>
      <w:r w:rsidRPr="00767BFA">
        <w:rPr>
          <w:sz w:val="28"/>
          <w:szCs w:val="28"/>
        </w:rPr>
        <w:t xml:space="preserve"> на 167 114,5 тыс. рублей.</w:t>
      </w:r>
    </w:p>
    <w:p w14:paraId="29B754F2" w14:textId="77777777" w:rsidR="00C66923" w:rsidRDefault="00C66923" w:rsidP="00C66923">
      <w:pPr>
        <w:ind w:firstLine="709"/>
        <w:contextualSpacing/>
        <w:jc w:val="both"/>
        <w:rPr>
          <w:sz w:val="28"/>
          <w:szCs w:val="28"/>
        </w:rPr>
      </w:pPr>
      <w:r>
        <w:rPr>
          <w:sz w:val="28"/>
          <w:szCs w:val="28"/>
        </w:rPr>
        <w:t xml:space="preserve">В тоже время на основании </w:t>
      </w:r>
      <w:r w:rsidRPr="00767BFA">
        <w:rPr>
          <w:sz w:val="28"/>
          <w:szCs w:val="28"/>
        </w:rPr>
        <w:t>проект</w:t>
      </w:r>
      <w:r>
        <w:rPr>
          <w:sz w:val="28"/>
          <w:szCs w:val="28"/>
        </w:rPr>
        <w:t>а</w:t>
      </w:r>
      <w:r w:rsidRPr="00767BFA">
        <w:rPr>
          <w:sz w:val="28"/>
          <w:szCs w:val="28"/>
        </w:rPr>
        <w:t xml:space="preserve"> закона об областном бюджете </w:t>
      </w:r>
      <w:r>
        <w:rPr>
          <w:sz w:val="28"/>
          <w:szCs w:val="28"/>
        </w:rPr>
        <w:t xml:space="preserve">Проектом решения </w:t>
      </w:r>
      <w:r w:rsidRPr="00767BFA">
        <w:rPr>
          <w:sz w:val="28"/>
          <w:szCs w:val="28"/>
        </w:rPr>
        <w:t xml:space="preserve">предусмотрено увеличение </w:t>
      </w:r>
      <w:r>
        <w:rPr>
          <w:sz w:val="28"/>
          <w:szCs w:val="28"/>
        </w:rPr>
        <w:t xml:space="preserve">за счет </w:t>
      </w:r>
      <w:r w:rsidRPr="00767BFA">
        <w:rPr>
          <w:sz w:val="28"/>
          <w:szCs w:val="28"/>
        </w:rPr>
        <w:t xml:space="preserve">межбюджетных </w:t>
      </w:r>
      <w:r>
        <w:rPr>
          <w:sz w:val="28"/>
          <w:szCs w:val="28"/>
        </w:rPr>
        <w:t>трансфертов (субвенций и дотаций)</w:t>
      </w:r>
      <w:r w:rsidRPr="00767BFA">
        <w:rPr>
          <w:sz w:val="28"/>
          <w:szCs w:val="28"/>
        </w:rPr>
        <w:t xml:space="preserve"> по следующим направлениям:</w:t>
      </w:r>
    </w:p>
    <w:p w14:paraId="7942971C" w14:textId="77777777" w:rsidR="00C66923" w:rsidRPr="00767BFA" w:rsidRDefault="00C66923" w:rsidP="00C66923">
      <w:pPr>
        <w:ind w:firstLine="709"/>
        <w:contextualSpacing/>
        <w:jc w:val="both"/>
        <w:rPr>
          <w:sz w:val="28"/>
          <w:szCs w:val="28"/>
        </w:rPr>
      </w:pPr>
      <w:r w:rsidRPr="00767BFA">
        <w:rPr>
          <w:sz w:val="28"/>
          <w:szCs w:val="28"/>
        </w:rPr>
        <w:t xml:space="preserve">- </w:t>
      </w:r>
      <w:r>
        <w:rPr>
          <w:sz w:val="28"/>
          <w:szCs w:val="28"/>
        </w:rPr>
        <w:t xml:space="preserve">на </w:t>
      </w:r>
      <w:r w:rsidRPr="00767BFA">
        <w:rPr>
          <w:sz w:val="28"/>
          <w:szCs w:val="28"/>
        </w:rPr>
        <w:t>обучение детей-инвалидов в образовательных организациях, реализующих программу дошкольного образования, а также предоставление компенсации затрат родителей (законных представителей) на обучение детей-инвалидов на дому</w:t>
      </w:r>
      <w:r>
        <w:rPr>
          <w:sz w:val="28"/>
          <w:szCs w:val="28"/>
        </w:rPr>
        <w:t xml:space="preserve"> </w:t>
      </w:r>
      <w:r w:rsidRPr="00767BFA">
        <w:rPr>
          <w:sz w:val="28"/>
          <w:szCs w:val="28"/>
        </w:rPr>
        <w:t>–</w:t>
      </w:r>
      <w:r>
        <w:rPr>
          <w:sz w:val="28"/>
          <w:szCs w:val="28"/>
        </w:rPr>
        <w:t xml:space="preserve"> </w:t>
      </w:r>
      <w:r w:rsidRPr="00767BFA">
        <w:rPr>
          <w:sz w:val="28"/>
          <w:szCs w:val="28"/>
        </w:rPr>
        <w:t>на 2022 год и на плановый пе</w:t>
      </w:r>
      <w:r>
        <w:rPr>
          <w:sz w:val="28"/>
          <w:szCs w:val="28"/>
        </w:rPr>
        <w:t xml:space="preserve">риод 2023 и 2024 годов в сумме </w:t>
      </w:r>
      <w:r w:rsidRPr="00767BFA">
        <w:rPr>
          <w:sz w:val="28"/>
          <w:szCs w:val="28"/>
        </w:rPr>
        <w:t>20 078,1 тыс. рублей ежегодно</w:t>
      </w:r>
      <w:r>
        <w:rPr>
          <w:sz w:val="28"/>
          <w:szCs w:val="28"/>
        </w:rPr>
        <w:t xml:space="preserve">, что выше уровня </w:t>
      </w:r>
      <w:r w:rsidRPr="00767BFA">
        <w:rPr>
          <w:sz w:val="28"/>
          <w:szCs w:val="28"/>
        </w:rPr>
        <w:t>2</w:t>
      </w:r>
      <w:r>
        <w:rPr>
          <w:sz w:val="28"/>
          <w:szCs w:val="28"/>
        </w:rPr>
        <w:t>021 года (18 206,9 тыс. рублей)</w:t>
      </w:r>
      <w:r w:rsidRPr="00767BFA">
        <w:rPr>
          <w:sz w:val="28"/>
          <w:szCs w:val="28"/>
        </w:rPr>
        <w:t xml:space="preserve"> на 1 871,2 тыс. рублей;</w:t>
      </w:r>
    </w:p>
    <w:p w14:paraId="0AAC0D27" w14:textId="77777777" w:rsidR="00C66923" w:rsidRPr="00767BFA" w:rsidRDefault="00C66923" w:rsidP="00C66923">
      <w:pPr>
        <w:ind w:firstLine="709"/>
        <w:contextualSpacing/>
        <w:jc w:val="both"/>
        <w:rPr>
          <w:sz w:val="28"/>
          <w:szCs w:val="28"/>
        </w:rPr>
      </w:pPr>
      <w:r w:rsidRPr="00767BFA">
        <w:rPr>
          <w:sz w:val="28"/>
          <w:szCs w:val="28"/>
        </w:rPr>
        <w:t xml:space="preserve">- </w:t>
      </w:r>
      <w:r>
        <w:rPr>
          <w:sz w:val="28"/>
          <w:szCs w:val="28"/>
        </w:rPr>
        <w:t xml:space="preserve">на </w:t>
      </w:r>
      <w:r w:rsidRPr="00767BFA">
        <w:rPr>
          <w:sz w:val="28"/>
          <w:szCs w:val="28"/>
        </w:rPr>
        <w:t>осуществление переданных полномочий по финансовому обеспечению получения дошкольного образования в частных дошкольных образовательных и общеобразовательных организациях, осуществляющих образовательную деятельность по основным общеобразовательным программам (возмещение затрат) –</w:t>
      </w:r>
      <w:r>
        <w:rPr>
          <w:sz w:val="28"/>
          <w:szCs w:val="28"/>
        </w:rPr>
        <w:t xml:space="preserve"> </w:t>
      </w:r>
      <w:r w:rsidRPr="00767BFA">
        <w:rPr>
          <w:sz w:val="28"/>
          <w:szCs w:val="28"/>
        </w:rPr>
        <w:t xml:space="preserve">на 2022 год и на плановый период 2023 </w:t>
      </w:r>
      <w:r>
        <w:rPr>
          <w:sz w:val="28"/>
          <w:szCs w:val="28"/>
        </w:rPr>
        <w:t>и</w:t>
      </w:r>
      <w:r w:rsidRPr="00767BFA">
        <w:rPr>
          <w:sz w:val="28"/>
          <w:szCs w:val="28"/>
        </w:rPr>
        <w:t xml:space="preserve"> 2024 годов в сумме 25 160,4 тыс. рублей ежегодно</w:t>
      </w:r>
      <w:r>
        <w:rPr>
          <w:sz w:val="28"/>
          <w:szCs w:val="28"/>
        </w:rPr>
        <w:t xml:space="preserve">, что выше уровня </w:t>
      </w:r>
      <w:r w:rsidRPr="00767BFA">
        <w:rPr>
          <w:sz w:val="28"/>
          <w:szCs w:val="28"/>
        </w:rPr>
        <w:t>2</w:t>
      </w:r>
      <w:r>
        <w:rPr>
          <w:sz w:val="28"/>
          <w:szCs w:val="28"/>
        </w:rPr>
        <w:t>021 года (22 873,2 тыс. рублей)</w:t>
      </w:r>
      <w:r w:rsidRPr="00767BFA">
        <w:rPr>
          <w:sz w:val="28"/>
          <w:szCs w:val="28"/>
        </w:rPr>
        <w:t xml:space="preserve"> на 2 287,2 тыс. рублей;</w:t>
      </w:r>
    </w:p>
    <w:p w14:paraId="05814DF0" w14:textId="77777777" w:rsidR="00C66923" w:rsidRPr="00767BFA" w:rsidRDefault="00C66923" w:rsidP="00C66923">
      <w:pPr>
        <w:ind w:firstLine="709"/>
        <w:contextualSpacing/>
        <w:jc w:val="both"/>
        <w:rPr>
          <w:sz w:val="28"/>
          <w:szCs w:val="28"/>
        </w:rPr>
      </w:pPr>
      <w:r w:rsidRPr="00767BFA">
        <w:rPr>
          <w:sz w:val="28"/>
          <w:szCs w:val="28"/>
        </w:rPr>
        <w:t xml:space="preserve">- </w:t>
      </w:r>
      <w:r>
        <w:rPr>
          <w:sz w:val="28"/>
          <w:szCs w:val="28"/>
        </w:rPr>
        <w:t xml:space="preserve">на </w:t>
      </w:r>
      <w:r w:rsidRPr="00767BFA">
        <w:rPr>
          <w:sz w:val="28"/>
          <w:szCs w:val="28"/>
        </w:rPr>
        <w:t>расходы, связанные с уплатой налога на имущество, находящегося в муниципальной собственности – на 2022 го</w:t>
      </w:r>
      <w:r>
        <w:rPr>
          <w:sz w:val="28"/>
          <w:szCs w:val="28"/>
        </w:rPr>
        <w:t>д в сумме 45 959,0 тыс. рублей, что выше уровня</w:t>
      </w:r>
      <w:r w:rsidRPr="00767BFA">
        <w:rPr>
          <w:sz w:val="28"/>
          <w:szCs w:val="28"/>
        </w:rPr>
        <w:t xml:space="preserve"> 2021 года (36 342,4 тыс. рублей) на 9 616,6 тыс. рублей;</w:t>
      </w:r>
    </w:p>
    <w:p w14:paraId="4C97AF94" w14:textId="77777777" w:rsidR="00C66923" w:rsidRPr="00767BFA" w:rsidRDefault="00C66923" w:rsidP="00C66923">
      <w:pPr>
        <w:ind w:firstLine="709"/>
        <w:contextualSpacing/>
        <w:jc w:val="both"/>
        <w:rPr>
          <w:sz w:val="28"/>
          <w:szCs w:val="28"/>
        </w:rPr>
      </w:pPr>
      <w:r w:rsidRPr="00767BFA">
        <w:rPr>
          <w:sz w:val="28"/>
          <w:szCs w:val="28"/>
        </w:rPr>
        <w:lastRenderedPageBreak/>
        <w:t xml:space="preserve">- </w:t>
      </w:r>
      <w:r>
        <w:rPr>
          <w:sz w:val="28"/>
          <w:szCs w:val="28"/>
        </w:rPr>
        <w:t xml:space="preserve">на </w:t>
      </w:r>
      <w:r w:rsidRPr="00767BFA">
        <w:rPr>
          <w:sz w:val="28"/>
          <w:szCs w:val="28"/>
        </w:rPr>
        <w:t>расходы за счет дотации на повышение оплаты труда работников бюджетной сферы до уровня МРОТ предусмотрены бюджетные ассигнования на 2022 год в сумме 41 664,0 тыс. рублей</w:t>
      </w:r>
      <w:r>
        <w:rPr>
          <w:sz w:val="28"/>
          <w:szCs w:val="28"/>
        </w:rPr>
        <w:t>, что выше уровня</w:t>
      </w:r>
      <w:r w:rsidRPr="00767BFA">
        <w:rPr>
          <w:sz w:val="28"/>
          <w:szCs w:val="28"/>
        </w:rPr>
        <w:t xml:space="preserve"> 2021 года (31 768,8 тыс. рублей</w:t>
      </w:r>
      <w:r>
        <w:rPr>
          <w:sz w:val="28"/>
          <w:szCs w:val="28"/>
        </w:rPr>
        <w:t>)</w:t>
      </w:r>
      <w:r w:rsidRPr="00767BFA">
        <w:rPr>
          <w:sz w:val="28"/>
          <w:szCs w:val="28"/>
        </w:rPr>
        <w:t xml:space="preserve"> на 9 895,2 тыс. рублей.</w:t>
      </w:r>
    </w:p>
    <w:p w14:paraId="72378DDD" w14:textId="77777777" w:rsidR="00C66923" w:rsidRPr="00767BFA" w:rsidRDefault="00C66923" w:rsidP="00C66923">
      <w:pPr>
        <w:tabs>
          <w:tab w:val="left" w:pos="0"/>
        </w:tabs>
        <w:ind w:firstLine="709"/>
        <w:contextualSpacing/>
        <w:jc w:val="both"/>
        <w:rPr>
          <w:sz w:val="28"/>
          <w:szCs w:val="28"/>
        </w:rPr>
      </w:pPr>
      <w:r w:rsidRPr="00767BFA">
        <w:rPr>
          <w:sz w:val="28"/>
          <w:szCs w:val="28"/>
        </w:rPr>
        <w:t xml:space="preserve">В рамках мероприятия </w:t>
      </w:r>
      <w:r>
        <w:rPr>
          <w:sz w:val="28"/>
          <w:szCs w:val="28"/>
        </w:rPr>
        <w:t>«</w:t>
      </w:r>
      <w:r w:rsidRPr="00974E92">
        <w:rPr>
          <w:sz w:val="28"/>
          <w:szCs w:val="28"/>
        </w:rPr>
        <w:t xml:space="preserve">Организация </w:t>
      </w:r>
      <w:proofErr w:type="gramStart"/>
      <w:r w:rsidRPr="00974E92">
        <w:rPr>
          <w:sz w:val="28"/>
          <w:szCs w:val="28"/>
        </w:rPr>
        <w:t>предоставления  общедоступного</w:t>
      </w:r>
      <w:proofErr w:type="gramEnd"/>
      <w:r w:rsidRPr="00974E92">
        <w:rPr>
          <w:sz w:val="28"/>
          <w:szCs w:val="28"/>
        </w:rPr>
        <w:t xml:space="preserve"> дошкольного образования, присмотра и ухода за детьми</w:t>
      </w:r>
      <w:r>
        <w:rPr>
          <w:sz w:val="28"/>
          <w:szCs w:val="28"/>
        </w:rPr>
        <w:t xml:space="preserve">» </w:t>
      </w:r>
      <w:r w:rsidRPr="00767BFA">
        <w:rPr>
          <w:sz w:val="28"/>
          <w:szCs w:val="28"/>
        </w:rPr>
        <w:t xml:space="preserve">Проектом решения по направлению «Предоставление общедоступного дошкольного образования, присмотр и уход за детьми» </w:t>
      </w:r>
      <w:r>
        <w:rPr>
          <w:sz w:val="28"/>
          <w:szCs w:val="28"/>
        </w:rPr>
        <w:t xml:space="preserve">на 2022 год планируются бюджетные ассигнования  в сумме </w:t>
      </w:r>
      <w:r w:rsidRPr="00767BFA">
        <w:rPr>
          <w:sz w:val="28"/>
          <w:szCs w:val="28"/>
        </w:rPr>
        <w:t>1 446 067,3 тыс. рублей</w:t>
      </w:r>
      <w:r>
        <w:rPr>
          <w:sz w:val="28"/>
          <w:szCs w:val="28"/>
        </w:rPr>
        <w:t xml:space="preserve"> (за счет средств городского бюджета), что выше уровня </w:t>
      </w:r>
      <w:r w:rsidRPr="00767BFA">
        <w:rPr>
          <w:sz w:val="28"/>
          <w:szCs w:val="28"/>
        </w:rPr>
        <w:t>2021 года (1 398 597,6 тыс. рублей) на сумму 47 469,6 тыс. рублей</w:t>
      </w:r>
      <w:r>
        <w:rPr>
          <w:sz w:val="28"/>
          <w:szCs w:val="28"/>
        </w:rPr>
        <w:t xml:space="preserve">. </w:t>
      </w:r>
      <w:r w:rsidRPr="00767BFA">
        <w:rPr>
          <w:sz w:val="28"/>
          <w:szCs w:val="28"/>
        </w:rPr>
        <w:t xml:space="preserve">Согласно пояснительной записке к Проекту бюджета, основной причиной увеличения бюджетных ассигнований является: «Рост расходов на оплату труда с начислениями отдельным категориям работников бюджетной сферы, поименованных в Указах Президента Российской Федерации, с сохранением уровней соотношений заработной платы к прогнозируемому на 2022 год среднемесячному доходу от трудовой деятельности в регионе». </w:t>
      </w:r>
    </w:p>
    <w:p w14:paraId="584A53F7" w14:textId="77777777" w:rsidR="00C66923" w:rsidRPr="00767BFA" w:rsidRDefault="00C66923" w:rsidP="00C66923">
      <w:pPr>
        <w:ind w:firstLine="709"/>
        <w:contextualSpacing/>
        <w:jc w:val="both"/>
        <w:rPr>
          <w:sz w:val="28"/>
          <w:szCs w:val="28"/>
        </w:rPr>
      </w:pPr>
      <w:r>
        <w:rPr>
          <w:sz w:val="28"/>
          <w:szCs w:val="28"/>
        </w:rPr>
        <w:t>Согласно</w:t>
      </w:r>
      <w:r w:rsidRPr="00767BFA">
        <w:rPr>
          <w:sz w:val="28"/>
          <w:szCs w:val="28"/>
        </w:rPr>
        <w:t xml:space="preserve"> представленны</w:t>
      </w:r>
      <w:r>
        <w:rPr>
          <w:sz w:val="28"/>
          <w:szCs w:val="28"/>
        </w:rPr>
        <w:t>м</w:t>
      </w:r>
      <w:r w:rsidRPr="00767BFA">
        <w:rPr>
          <w:sz w:val="28"/>
          <w:szCs w:val="28"/>
        </w:rPr>
        <w:t xml:space="preserve"> </w:t>
      </w:r>
      <w:r>
        <w:rPr>
          <w:sz w:val="28"/>
          <w:szCs w:val="28"/>
        </w:rPr>
        <w:t>с</w:t>
      </w:r>
      <w:r w:rsidRPr="00767BFA">
        <w:rPr>
          <w:sz w:val="28"/>
          <w:szCs w:val="28"/>
        </w:rPr>
        <w:t xml:space="preserve"> Проект</w:t>
      </w:r>
      <w:r>
        <w:rPr>
          <w:sz w:val="28"/>
          <w:szCs w:val="28"/>
        </w:rPr>
        <w:t>ом</w:t>
      </w:r>
      <w:r w:rsidRPr="00767BFA">
        <w:rPr>
          <w:sz w:val="28"/>
          <w:szCs w:val="28"/>
        </w:rPr>
        <w:t xml:space="preserve"> решения расчетов </w:t>
      </w:r>
      <w:r>
        <w:rPr>
          <w:sz w:val="28"/>
          <w:szCs w:val="28"/>
        </w:rPr>
        <w:t>и дополнительно</w:t>
      </w:r>
      <w:r w:rsidRPr="00767BFA">
        <w:rPr>
          <w:sz w:val="28"/>
          <w:szCs w:val="28"/>
        </w:rPr>
        <w:t xml:space="preserve"> полученной информации от Управления образования основной объем бюджетных ассигнований 2022 года предлагается направить по следующим направлениям:</w:t>
      </w:r>
    </w:p>
    <w:p w14:paraId="36840E29" w14:textId="77777777" w:rsidR="00C66923" w:rsidRPr="00767BFA" w:rsidRDefault="00C66923" w:rsidP="00C66923">
      <w:pPr>
        <w:ind w:firstLine="709"/>
        <w:contextualSpacing/>
        <w:jc w:val="both"/>
        <w:rPr>
          <w:sz w:val="28"/>
          <w:szCs w:val="28"/>
        </w:rPr>
      </w:pPr>
      <w:r w:rsidRPr="00767BFA">
        <w:rPr>
          <w:sz w:val="28"/>
          <w:szCs w:val="28"/>
        </w:rPr>
        <w:t xml:space="preserve">- </w:t>
      </w:r>
      <w:r>
        <w:rPr>
          <w:sz w:val="28"/>
          <w:szCs w:val="28"/>
        </w:rPr>
        <w:t xml:space="preserve">на </w:t>
      </w:r>
      <w:r w:rsidRPr="00767BFA">
        <w:rPr>
          <w:sz w:val="28"/>
          <w:szCs w:val="28"/>
        </w:rPr>
        <w:t xml:space="preserve">выплату заработной платы, прочие выплаты и начисления на оплату труда предусмотрены расходы в сумме – 684 115,1 тыс. рублей </w:t>
      </w:r>
      <w:r>
        <w:rPr>
          <w:sz w:val="28"/>
          <w:szCs w:val="28"/>
        </w:rPr>
        <w:t>(</w:t>
      </w:r>
      <w:r w:rsidRPr="00767BFA">
        <w:rPr>
          <w:sz w:val="28"/>
          <w:szCs w:val="28"/>
        </w:rPr>
        <w:t xml:space="preserve">с учетом ввода </w:t>
      </w:r>
      <w:r>
        <w:rPr>
          <w:sz w:val="28"/>
          <w:szCs w:val="28"/>
        </w:rPr>
        <w:t>трех</w:t>
      </w:r>
      <w:r w:rsidRPr="00767BFA">
        <w:rPr>
          <w:sz w:val="28"/>
          <w:szCs w:val="28"/>
        </w:rPr>
        <w:t xml:space="preserve"> детских садов (п. </w:t>
      </w:r>
      <w:proofErr w:type="spellStart"/>
      <w:r w:rsidRPr="00767BFA">
        <w:rPr>
          <w:sz w:val="28"/>
          <w:szCs w:val="28"/>
        </w:rPr>
        <w:t>Пристационный</w:t>
      </w:r>
      <w:proofErr w:type="spellEnd"/>
      <w:r w:rsidRPr="00767BFA">
        <w:rPr>
          <w:sz w:val="28"/>
          <w:szCs w:val="28"/>
        </w:rPr>
        <w:t>, п. Ростоши и ЖК «Дубки»)</w:t>
      </w:r>
      <w:r>
        <w:rPr>
          <w:sz w:val="28"/>
          <w:szCs w:val="28"/>
        </w:rPr>
        <w:t xml:space="preserve"> и </w:t>
      </w:r>
      <w:r w:rsidRPr="00767BFA">
        <w:rPr>
          <w:sz w:val="28"/>
          <w:szCs w:val="28"/>
        </w:rPr>
        <w:t>и</w:t>
      </w:r>
      <w:r>
        <w:rPr>
          <w:sz w:val="28"/>
          <w:szCs w:val="28"/>
        </w:rPr>
        <w:t>ндексации заработной платы)</w:t>
      </w:r>
      <w:r w:rsidRPr="00767BFA">
        <w:rPr>
          <w:sz w:val="28"/>
          <w:szCs w:val="28"/>
        </w:rPr>
        <w:t>;</w:t>
      </w:r>
    </w:p>
    <w:p w14:paraId="03201629" w14:textId="77777777" w:rsidR="00C66923" w:rsidRPr="00767BFA" w:rsidRDefault="00C66923" w:rsidP="00C66923">
      <w:pPr>
        <w:ind w:firstLine="709"/>
        <w:contextualSpacing/>
        <w:jc w:val="both"/>
        <w:rPr>
          <w:sz w:val="28"/>
          <w:szCs w:val="28"/>
        </w:rPr>
      </w:pPr>
      <w:r w:rsidRPr="00767BFA">
        <w:rPr>
          <w:sz w:val="28"/>
          <w:szCs w:val="28"/>
        </w:rPr>
        <w:t xml:space="preserve">- </w:t>
      </w:r>
      <w:r>
        <w:rPr>
          <w:sz w:val="28"/>
          <w:szCs w:val="28"/>
        </w:rPr>
        <w:t xml:space="preserve">на </w:t>
      </w:r>
      <w:r w:rsidRPr="00767BFA">
        <w:rPr>
          <w:sz w:val="28"/>
          <w:szCs w:val="28"/>
        </w:rPr>
        <w:t xml:space="preserve">коммунальные расходы и услуги связи </w:t>
      </w:r>
      <w:r>
        <w:rPr>
          <w:sz w:val="28"/>
          <w:szCs w:val="28"/>
        </w:rPr>
        <w:t xml:space="preserve">в сумме </w:t>
      </w:r>
      <w:r w:rsidRPr="00767BFA">
        <w:rPr>
          <w:sz w:val="28"/>
          <w:szCs w:val="28"/>
        </w:rPr>
        <w:t>214 027,5 тыс. рублей</w:t>
      </w:r>
      <w:r>
        <w:rPr>
          <w:sz w:val="28"/>
          <w:szCs w:val="28"/>
        </w:rPr>
        <w:t xml:space="preserve"> (</w:t>
      </w:r>
      <w:r w:rsidRPr="00767BFA">
        <w:rPr>
          <w:sz w:val="28"/>
          <w:szCs w:val="28"/>
        </w:rPr>
        <w:t>с учетом с учетом и</w:t>
      </w:r>
      <w:r>
        <w:rPr>
          <w:sz w:val="28"/>
          <w:szCs w:val="28"/>
        </w:rPr>
        <w:t>ндексации на 4,0%);</w:t>
      </w:r>
    </w:p>
    <w:p w14:paraId="00FEDF84" w14:textId="77777777" w:rsidR="00C66923" w:rsidRPr="00767BFA" w:rsidRDefault="00C66923" w:rsidP="00C66923">
      <w:pPr>
        <w:ind w:firstLine="709"/>
        <w:contextualSpacing/>
        <w:jc w:val="both"/>
        <w:rPr>
          <w:sz w:val="28"/>
          <w:szCs w:val="28"/>
        </w:rPr>
      </w:pPr>
      <w:r w:rsidRPr="00767BFA">
        <w:rPr>
          <w:sz w:val="28"/>
          <w:szCs w:val="28"/>
        </w:rPr>
        <w:t xml:space="preserve">- </w:t>
      </w:r>
      <w:r>
        <w:rPr>
          <w:sz w:val="28"/>
          <w:szCs w:val="28"/>
        </w:rPr>
        <w:t xml:space="preserve">на </w:t>
      </w:r>
      <w:r w:rsidRPr="00767BFA">
        <w:rPr>
          <w:sz w:val="28"/>
          <w:szCs w:val="28"/>
        </w:rPr>
        <w:t>услуги п</w:t>
      </w:r>
      <w:r>
        <w:rPr>
          <w:sz w:val="28"/>
          <w:szCs w:val="28"/>
        </w:rPr>
        <w:t xml:space="preserve">о содержанию имущества в сумме 89 599,0 тыс. рублей, в том числе: </w:t>
      </w:r>
      <w:r w:rsidRPr="00767BFA">
        <w:rPr>
          <w:sz w:val="28"/>
          <w:szCs w:val="28"/>
        </w:rPr>
        <w:t xml:space="preserve">на аварийное обслуживание зданий в сумме 4 114,9 тыс. рублей и проведение ремонтных работ в дошкольных организациях </w:t>
      </w:r>
      <w:r>
        <w:rPr>
          <w:sz w:val="28"/>
          <w:szCs w:val="28"/>
        </w:rPr>
        <w:t xml:space="preserve">в </w:t>
      </w:r>
      <w:r w:rsidRPr="00767BFA">
        <w:rPr>
          <w:sz w:val="28"/>
          <w:szCs w:val="28"/>
        </w:rPr>
        <w:t>сумм</w:t>
      </w:r>
      <w:r>
        <w:rPr>
          <w:sz w:val="28"/>
          <w:szCs w:val="28"/>
        </w:rPr>
        <w:t>е</w:t>
      </w:r>
      <w:r w:rsidRPr="00767BFA">
        <w:rPr>
          <w:sz w:val="28"/>
          <w:szCs w:val="28"/>
        </w:rPr>
        <w:t xml:space="preserve"> 67 000,0 тыс. рублей</w:t>
      </w:r>
      <w:r>
        <w:rPr>
          <w:sz w:val="28"/>
          <w:szCs w:val="28"/>
        </w:rPr>
        <w:t>,</w:t>
      </w:r>
      <w:r w:rsidRPr="00767BFA">
        <w:rPr>
          <w:sz w:val="28"/>
          <w:szCs w:val="28"/>
        </w:rPr>
        <w:t xml:space="preserve"> на обслуживание кухонного оборудования и его ремонт </w:t>
      </w:r>
      <w:r>
        <w:rPr>
          <w:sz w:val="28"/>
          <w:szCs w:val="28"/>
        </w:rPr>
        <w:t>в</w:t>
      </w:r>
      <w:r w:rsidRPr="00767BFA">
        <w:rPr>
          <w:sz w:val="28"/>
          <w:szCs w:val="28"/>
        </w:rPr>
        <w:t xml:space="preserve"> сумм</w:t>
      </w:r>
      <w:r>
        <w:rPr>
          <w:sz w:val="28"/>
          <w:szCs w:val="28"/>
        </w:rPr>
        <w:t>е</w:t>
      </w:r>
      <w:r w:rsidRPr="00767BFA">
        <w:rPr>
          <w:sz w:val="28"/>
          <w:szCs w:val="28"/>
        </w:rPr>
        <w:t xml:space="preserve"> 3 716,2 тыс. рублей;</w:t>
      </w:r>
    </w:p>
    <w:p w14:paraId="4CD17C68" w14:textId="77777777" w:rsidR="00C66923" w:rsidRDefault="00C66923" w:rsidP="00C66923">
      <w:pPr>
        <w:ind w:firstLine="709"/>
        <w:contextualSpacing/>
        <w:jc w:val="both"/>
        <w:rPr>
          <w:sz w:val="28"/>
          <w:szCs w:val="28"/>
        </w:rPr>
      </w:pPr>
      <w:r w:rsidRPr="00767BFA">
        <w:rPr>
          <w:sz w:val="28"/>
          <w:szCs w:val="28"/>
        </w:rPr>
        <w:t xml:space="preserve">- </w:t>
      </w:r>
      <w:r>
        <w:rPr>
          <w:sz w:val="28"/>
          <w:szCs w:val="28"/>
        </w:rPr>
        <w:t xml:space="preserve">на </w:t>
      </w:r>
      <w:r w:rsidRPr="00767BFA">
        <w:rPr>
          <w:sz w:val="28"/>
          <w:szCs w:val="28"/>
        </w:rPr>
        <w:t xml:space="preserve">прочие услуги и работы в сумме </w:t>
      </w:r>
      <w:r>
        <w:rPr>
          <w:sz w:val="28"/>
          <w:szCs w:val="28"/>
        </w:rPr>
        <w:t xml:space="preserve">458 444,9 тыс. рублей, в составе которых планируются расходы на организацию </w:t>
      </w:r>
      <w:r w:rsidRPr="00767BFA">
        <w:rPr>
          <w:sz w:val="28"/>
          <w:szCs w:val="28"/>
        </w:rPr>
        <w:t xml:space="preserve">питания </w:t>
      </w:r>
      <w:r>
        <w:rPr>
          <w:sz w:val="28"/>
          <w:szCs w:val="28"/>
        </w:rPr>
        <w:t xml:space="preserve">детей </w:t>
      </w:r>
      <w:r w:rsidRPr="00767BFA">
        <w:rPr>
          <w:sz w:val="28"/>
          <w:szCs w:val="28"/>
        </w:rPr>
        <w:t xml:space="preserve">в сумме </w:t>
      </w:r>
      <w:r>
        <w:rPr>
          <w:sz w:val="28"/>
          <w:szCs w:val="28"/>
        </w:rPr>
        <w:t>422 980,0 тыс. рублей исходя из</w:t>
      </w:r>
      <w:r w:rsidRPr="00767BFA">
        <w:rPr>
          <w:sz w:val="28"/>
          <w:szCs w:val="28"/>
        </w:rPr>
        <w:t xml:space="preserve"> стоимост</w:t>
      </w:r>
      <w:r>
        <w:rPr>
          <w:sz w:val="28"/>
          <w:szCs w:val="28"/>
        </w:rPr>
        <w:t>и</w:t>
      </w:r>
      <w:r w:rsidRPr="00767BFA">
        <w:rPr>
          <w:sz w:val="28"/>
          <w:szCs w:val="28"/>
        </w:rPr>
        <w:t xml:space="preserve"> </w:t>
      </w:r>
      <w:r>
        <w:rPr>
          <w:sz w:val="28"/>
          <w:szCs w:val="28"/>
        </w:rPr>
        <w:t>одного</w:t>
      </w:r>
      <w:r w:rsidRPr="00767BFA">
        <w:rPr>
          <w:sz w:val="28"/>
          <w:szCs w:val="28"/>
        </w:rPr>
        <w:t xml:space="preserve"> дето-дня </w:t>
      </w:r>
      <w:r>
        <w:rPr>
          <w:sz w:val="28"/>
          <w:szCs w:val="28"/>
        </w:rPr>
        <w:t xml:space="preserve">в размере 159,0 рублей </w:t>
      </w:r>
      <w:r w:rsidRPr="00767BFA">
        <w:rPr>
          <w:sz w:val="28"/>
          <w:szCs w:val="28"/>
        </w:rPr>
        <w:t>с учетом индексации питания к уровню 2021</w:t>
      </w:r>
      <w:r>
        <w:rPr>
          <w:sz w:val="28"/>
          <w:szCs w:val="28"/>
        </w:rPr>
        <w:t xml:space="preserve"> года на 4%. </w:t>
      </w:r>
      <w:r w:rsidRPr="00767BFA">
        <w:rPr>
          <w:sz w:val="28"/>
          <w:szCs w:val="28"/>
        </w:rPr>
        <w:t xml:space="preserve">Кроме этого, </w:t>
      </w:r>
      <w:r>
        <w:rPr>
          <w:sz w:val="28"/>
          <w:szCs w:val="28"/>
        </w:rPr>
        <w:t>из внебюджетных источников (</w:t>
      </w:r>
      <w:r w:rsidRPr="00767BFA">
        <w:rPr>
          <w:sz w:val="28"/>
          <w:szCs w:val="28"/>
        </w:rPr>
        <w:t>родительск</w:t>
      </w:r>
      <w:r>
        <w:rPr>
          <w:sz w:val="28"/>
          <w:szCs w:val="28"/>
        </w:rPr>
        <w:t xml:space="preserve">ая плата) на питание детей </w:t>
      </w:r>
      <w:r w:rsidRPr="00767BFA">
        <w:rPr>
          <w:sz w:val="28"/>
          <w:szCs w:val="28"/>
        </w:rPr>
        <w:t>планиру</w:t>
      </w:r>
      <w:r>
        <w:rPr>
          <w:sz w:val="28"/>
          <w:szCs w:val="28"/>
        </w:rPr>
        <w:t>ется направить</w:t>
      </w:r>
      <w:r w:rsidRPr="00767BFA">
        <w:rPr>
          <w:sz w:val="28"/>
          <w:szCs w:val="28"/>
        </w:rPr>
        <w:t xml:space="preserve"> в сумме </w:t>
      </w:r>
      <w:r>
        <w:rPr>
          <w:sz w:val="28"/>
          <w:szCs w:val="28"/>
        </w:rPr>
        <w:t>212 990,8</w:t>
      </w:r>
      <w:r w:rsidRPr="00767BFA">
        <w:rPr>
          <w:sz w:val="28"/>
          <w:szCs w:val="28"/>
        </w:rPr>
        <w:t xml:space="preserve"> тыс. рублей</w:t>
      </w:r>
      <w:r>
        <w:rPr>
          <w:sz w:val="28"/>
          <w:szCs w:val="28"/>
        </w:rPr>
        <w:t xml:space="preserve">. Таким образом, </w:t>
      </w:r>
      <w:r w:rsidRPr="00767BFA">
        <w:rPr>
          <w:sz w:val="28"/>
          <w:szCs w:val="28"/>
        </w:rPr>
        <w:t>общая сумма расходов на питание</w:t>
      </w:r>
      <w:r>
        <w:rPr>
          <w:sz w:val="28"/>
          <w:szCs w:val="28"/>
        </w:rPr>
        <w:t xml:space="preserve"> за счет бюджетных и внебюджетных источников</w:t>
      </w:r>
      <w:r w:rsidRPr="00767BFA">
        <w:rPr>
          <w:sz w:val="28"/>
          <w:szCs w:val="28"/>
        </w:rPr>
        <w:t xml:space="preserve"> в детских садах составит – 635 970,7 тыс. рублей.</w:t>
      </w:r>
    </w:p>
    <w:p w14:paraId="1B9E8E20" w14:textId="77777777" w:rsidR="00C66923" w:rsidRPr="00B3407B" w:rsidRDefault="00C66923" w:rsidP="00C66923">
      <w:pPr>
        <w:ind w:firstLine="709"/>
        <w:jc w:val="both"/>
        <w:rPr>
          <w:sz w:val="28"/>
          <w:szCs w:val="28"/>
        </w:rPr>
      </w:pPr>
      <w:r>
        <w:rPr>
          <w:sz w:val="28"/>
          <w:szCs w:val="28"/>
        </w:rPr>
        <w:t>На</w:t>
      </w:r>
      <w:r w:rsidRPr="00B3407B">
        <w:rPr>
          <w:sz w:val="28"/>
          <w:szCs w:val="28"/>
        </w:rPr>
        <w:t xml:space="preserve"> 2023 год объем расходов по основному мероприятию «Организация </w:t>
      </w:r>
      <w:proofErr w:type="gramStart"/>
      <w:r w:rsidRPr="00B3407B">
        <w:rPr>
          <w:sz w:val="28"/>
          <w:szCs w:val="28"/>
        </w:rPr>
        <w:t>предоставления  общедоступного</w:t>
      </w:r>
      <w:proofErr w:type="gramEnd"/>
      <w:r w:rsidRPr="00B3407B">
        <w:rPr>
          <w:sz w:val="28"/>
          <w:szCs w:val="28"/>
        </w:rPr>
        <w:t xml:space="preserve"> дошкольного образования, присмотр</w:t>
      </w:r>
      <w:r>
        <w:rPr>
          <w:sz w:val="28"/>
          <w:szCs w:val="28"/>
        </w:rPr>
        <w:t>а и ухода за детьми» прогнозируе</w:t>
      </w:r>
      <w:r w:rsidRPr="00B3407B">
        <w:rPr>
          <w:sz w:val="28"/>
          <w:szCs w:val="28"/>
        </w:rPr>
        <w:t>тся в сумме 3 056 850,4 тыс. рублей, что ниже уровня 2022 года (3 104 140,1 тыс. рублей) на 47 289,7 тыс. рублей или на 1,5%.</w:t>
      </w:r>
    </w:p>
    <w:p w14:paraId="2CBF1B06" w14:textId="77777777" w:rsidR="00C66923" w:rsidRPr="00B3407B" w:rsidRDefault="00C66923" w:rsidP="00C66923">
      <w:pPr>
        <w:ind w:firstLine="709"/>
        <w:jc w:val="both"/>
        <w:rPr>
          <w:sz w:val="28"/>
          <w:szCs w:val="28"/>
        </w:rPr>
      </w:pPr>
      <w:r w:rsidRPr="00B3407B">
        <w:rPr>
          <w:sz w:val="28"/>
          <w:szCs w:val="28"/>
        </w:rPr>
        <w:t>На уменьшение бюджетных ассигнований в 2023 году повлияло сокращение планируемых безвозмездных поступлений за счет межбюджетных трансфертов (дотаций) из областного бюджета на уплату налога на имущество (</w:t>
      </w:r>
      <w:r>
        <w:rPr>
          <w:sz w:val="28"/>
          <w:szCs w:val="28"/>
        </w:rPr>
        <w:t xml:space="preserve">на </w:t>
      </w:r>
      <w:r w:rsidRPr="00B3407B">
        <w:rPr>
          <w:sz w:val="28"/>
          <w:szCs w:val="28"/>
        </w:rPr>
        <w:t>45 959,0 тыс. рублей) и оплат</w:t>
      </w:r>
      <w:r>
        <w:rPr>
          <w:sz w:val="28"/>
          <w:szCs w:val="28"/>
        </w:rPr>
        <w:t>у</w:t>
      </w:r>
      <w:r w:rsidRPr="00B3407B">
        <w:rPr>
          <w:sz w:val="28"/>
          <w:szCs w:val="28"/>
        </w:rPr>
        <w:t xml:space="preserve"> труда работников бюджетной сферы до уровня МРОТ (</w:t>
      </w:r>
      <w:r>
        <w:rPr>
          <w:sz w:val="28"/>
          <w:szCs w:val="28"/>
        </w:rPr>
        <w:t xml:space="preserve">на </w:t>
      </w:r>
      <w:r w:rsidRPr="00B3407B">
        <w:rPr>
          <w:sz w:val="28"/>
          <w:szCs w:val="28"/>
        </w:rPr>
        <w:t>41 664,0 тыс. рублей).</w:t>
      </w:r>
    </w:p>
    <w:p w14:paraId="3A7C6DE7" w14:textId="77777777" w:rsidR="00C66923" w:rsidRPr="00B3407B" w:rsidRDefault="00C66923" w:rsidP="00C66923">
      <w:pPr>
        <w:ind w:firstLine="709"/>
        <w:contextualSpacing/>
        <w:jc w:val="both"/>
        <w:rPr>
          <w:sz w:val="28"/>
          <w:szCs w:val="28"/>
        </w:rPr>
      </w:pPr>
      <w:r w:rsidRPr="00B3407B">
        <w:rPr>
          <w:sz w:val="28"/>
          <w:szCs w:val="28"/>
        </w:rPr>
        <w:lastRenderedPageBreak/>
        <w:t>В тоже время Проектом решения предусмотрено увеличение бюджетных ассигнований (за счет средств городского бюджета) на сумму 40 333,3 тыс. рублей. Согласно поясните</w:t>
      </w:r>
      <w:r>
        <w:rPr>
          <w:sz w:val="28"/>
          <w:szCs w:val="28"/>
        </w:rPr>
        <w:t>льной записке к Проекту бюджета</w:t>
      </w:r>
      <w:r w:rsidRPr="00B3407B">
        <w:rPr>
          <w:sz w:val="28"/>
          <w:szCs w:val="28"/>
        </w:rPr>
        <w:t xml:space="preserve"> основной причиной увеличения бюджетных ас</w:t>
      </w:r>
      <w:r>
        <w:rPr>
          <w:sz w:val="28"/>
          <w:szCs w:val="28"/>
        </w:rPr>
        <w:t>сигнований является: «индексация</w:t>
      </w:r>
      <w:r w:rsidRPr="00B3407B">
        <w:rPr>
          <w:sz w:val="28"/>
          <w:szCs w:val="28"/>
        </w:rPr>
        <w:t xml:space="preserve"> заработной платы иных категорий работников образовательных организаций, не вошедших в категории, поименованные в указах Президента РФ от 07.05.2012 года;</w:t>
      </w:r>
      <w:r w:rsidRPr="00B3407B">
        <w:t xml:space="preserve"> </w:t>
      </w:r>
      <w:r>
        <w:rPr>
          <w:sz w:val="28"/>
          <w:szCs w:val="28"/>
        </w:rPr>
        <w:t>индексация</w:t>
      </w:r>
      <w:r w:rsidRPr="00B3407B">
        <w:rPr>
          <w:sz w:val="28"/>
          <w:szCs w:val="28"/>
        </w:rPr>
        <w:t xml:space="preserve"> расходов на оплату коммунальных услуг, связи, питания, ГСМ».</w:t>
      </w:r>
    </w:p>
    <w:p w14:paraId="5290FDA6" w14:textId="77777777" w:rsidR="00C66923" w:rsidRDefault="00C66923" w:rsidP="00C66923">
      <w:pPr>
        <w:ind w:firstLine="709"/>
        <w:jc w:val="both"/>
        <w:rPr>
          <w:sz w:val="28"/>
          <w:szCs w:val="28"/>
        </w:rPr>
      </w:pPr>
      <w:r>
        <w:rPr>
          <w:sz w:val="28"/>
          <w:szCs w:val="28"/>
        </w:rPr>
        <w:t>На</w:t>
      </w:r>
      <w:r w:rsidRPr="00B3407B">
        <w:rPr>
          <w:sz w:val="28"/>
          <w:szCs w:val="28"/>
        </w:rPr>
        <w:t xml:space="preserve"> 2024 год объем расходов по основному </w:t>
      </w:r>
      <w:proofErr w:type="gramStart"/>
      <w:r w:rsidRPr="00B3407B">
        <w:rPr>
          <w:sz w:val="28"/>
          <w:szCs w:val="28"/>
        </w:rPr>
        <w:t>мероприятию  «</w:t>
      </w:r>
      <w:proofErr w:type="gramEnd"/>
      <w:r w:rsidRPr="00B3407B">
        <w:rPr>
          <w:sz w:val="28"/>
          <w:szCs w:val="28"/>
        </w:rPr>
        <w:t>Организация предоставления общедоступного дошкольного образования, присмотр</w:t>
      </w:r>
      <w:r>
        <w:rPr>
          <w:sz w:val="28"/>
          <w:szCs w:val="28"/>
        </w:rPr>
        <w:t>а и ухода за детьми» прогнозируе</w:t>
      </w:r>
      <w:r w:rsidRPr="00B3407B">
        <w:rPr>
          <w:sz w:val="28"/>
          <w:szCs w:val="28"/>
        </w:rPr>
        <w:t>тся в сумме 3 179 077,3 тыс. рублей, что выше уровня 2023 года (3 056 850,4 тыс. рублей) на 122 226,9 тыс. рублей или на 4,0%.</w:t>
      </w:r>
      <w:r w:rsidRPr="00B3407B">
        <w:t xml:space="preserve"> </w:t>
      </w:r>
      <w:r>
        <w:rPr>
          <w:sz w:val="28"/>
          <w:szCs w:val="28"/>
        </w:rPr>
        <w:t>С</w:t>
      </w:r>
      <w:r w:rsidRPr="00B3407B">
        <w:rPr>
          <w:sz w:val="28"/>
          <w:szCs w:val="28"/>
        </w:rPr>
        <w:t xml:space="preserve">огласно пояснительной записке к </w:t>
      </w:r>
      <w:r>
        <w:rPr>
          <w:sz w:val="28"/>
          <w:szCs w:val="28"/>
        </w:rPr>
        <w:t>Проекту решения</w:t>
      </w:r>
      <w:r w:rsidRPr="00B3407B">
        <w:rPr>
          <w:sz w:val="28"/>
          <w:szCs w:val="28"/>
        </w:rPr>
        <w:t>, основной причиной увеличения бюджетных ассигнований</w:t>
      </w:r>
      <w:r>
        <w:rPr>
          <w:sz w:val="28"/>
          <w:szCs w:val="28"/>
        </w:rPr>
        <w:t xml:space="preserve"> </w:t>
      </w:r>
      <w:r w:rsidRPr="00B3407B">
        <w:rPr>
          <w:sz w:val="28"/>
          <w:szCs w:val="28"/>
        </w:rPr>
        <w:t>является: «расходы увеличены в связи с индексацией заработной платы, расходов на коммунальные услуги, связь и ГСМ».</w:t>
      </w:r>
    </w:p>
    <w:p w14:paraId="1F5FB521" w14:textId="77777777" w:rsidR="00C66923" w:rsidRDefault="00C66923" w:rsidP="00C66923">
      <w:pPr>
        <w:ind w:firstLine="709"/>
        <w:contextualSpacing/>
        <w:jc w:val="both"/>
        <w:rPr>
          <w:sz w:val="28"/>
          <w:szCs w:val="28"/>
        </w:rPr>
      </w:pPr>
      <w:r w:rsidRPr="00B3407B">
        <w:rPr>
          <w:sz w:val="28"/>
          <w:szCs w:val="28"/>
        </w:rPr>
        <w:t>На исполнение основного мероприятия «Организация предоставления начального общего, основного общего, среднего общего и дополнительного образования детям» расходы на 2022 год планируются в размере 5 179 943,7 тыс. рублей, что выше уровня утвержденного бюджета 2021 года (4 796 394,2 тыс. рублей) на 383 549,5 тыс. рублей или 8,0%.</w:t>
      </w:r>
      <w:r>
        <w:rPr>
          <w:sz w:val="28"/>
          <w:szCs w:val="28"/>
        </w:rPr>
        <w:t xml:space="preserve"> </w:t>
      </w:r>
      <w:r w:rsidRPr="00B3407B">
        <w:rPr>
          <w:sz w:val="28"/>
          <w:szCs w:val="28"/>
        </w:rPr>
        <w:t>На увеличение бюджетных ассигнований в 2022 году повлиял рост планируемых безвозмездных поступлений за счет межбюджетных трансфертов из областного бюджета.</w:t>
      </w:r>
    </w:p>
    <w:p w14:paraId="35B47513" w14:textId="77777777" w:rsidR="00C66923" w:rsidRPr="00736021" w:rsidRDefault="00C66923" w:rsidP="00C66923">
      <w:pPr>
        <w:ind w:firstLine="709"/>
        <w:jc w:val="both"/>
        <w:rPr>
          <w:sz w:val="28"/>
          <w:szCs w:val="28"/>
        </w:rPr>
      </w:pPr>
      <w:r w:rsidRPr="00736021">
        <w:rPr>
          <w:sz w:val="28"/>
          <w:szCs w:val="28"/>
        </w:rPr>
        <w:t>Так, проектом закона об областном бюджете городу Оренбургу предусмотрены межбюджетные трансферты на 2022 год в сумме 3 544 671,7 тыс. рублей. По сравнению с утвержденными РОГС № 44 бюджетными ассигнованиями 2021 года (3 017 916,4 тыс. рублей), объем межбюджетных трансфертов увеличивается на 526 755,3 тыс. рублей, в том числе по следующим основным направлениям:</w:t>
      </w:r>
    </w:p>
    <w:p w14:paraId="66FC3BAF" w14:textId="77777777" w:rsidR="00C66923" w:rsidRPr="00767BFA" w:rsidRDefault="00C66923" w:rsidP="00C66923">
      <w:pPr>
        <w:ind w:firstLine="709"/>
        <w:contextualSpacing/>
        <w:jc w:val="both"/>
        <w:rPr>
          <w:sz w:val="28"/>
          <w:szCs w:val="28"/>
        </w:rPr>
      </w:pPr>
      <w:r w:rsidRPr="00767BFA">
        <w:rPr>
          <w:sz w:val="28"/>
          <w:szCs w:val="28"/>
        </w:rPr>
        <w:t>- осуществление переданных полномочий по финансовому обеспечению получения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 на сумму 6 040,8 тыс. рублей;</w:t>
      </w:r>
    </w:p>
    <w:p w14:paraId="758A83FC" w14:textId="77777777" w:rsidR="00C66923" w:rsidRPr="00767BFA" w:rsidRDefault="00C66923" w:rsidP="00C66923">
      <w:pPr>
        <w:ind w:firstLine="709"/>
        <w:contextualSpacing/>
        <w:jc w:val="both"/>
        <w:rPr>
          <w:sz w:val="28"/>
          <w:szCs w:val="28"/>
        </w:rPr>
      </w:pPr>
      <w:r w:rsidRPr="00767BFA">
        <w:rPr>
          <w:sz w:val="28"/>
          <w:szCs w:val="28"/>
        </w:rPr>
        <w:t>-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а также дополнительного образования детей в муниципальных общеобразовательных организациях – на сумму 449 529,4 тыс. рублей;</w:t>
      </w:r>
    </w:p>
    <w:p w14:paraId="5DF64B76" w14:textId="77777777" w:rsidR="00C66923" w:rsidRPr="00767BFA" w:rsidRDefault="00C66923" w:rsidP="00C66923">
      <w:pPr>
        <w:ind w:firstLine="709"/>
        <w:contextualSpacing/>
        <w:jc w:val="both"/>
        <w:rPr>
          <w:sz w:val="28"/>
          <w:szCs w:val="28"/>
        </w:rPr>
      </w:pPr>
      <w:r w:rsidRPr="00767BFA">
        <w:rPr>
          <w:sz w:val="28"/>
          <w:szCs w:val="28"/>
        </w:rPr>
        <w:t>- расходы за счет дотации на повышение оплаты труда работников бюджетной сферы до уровня МРОТ -  на сумму 17 576,8 тыс. рублей;</w:t>
      </w:r>
    </w:p>
    <w:p w14:paraId="4CB9E3E1" w14:textId="77777777" w:rsidR="00C66923" w:rsidRPr="00767BFA" w:rsidRDefault="00C66923" w:rsidP="00C66923">
      <w:pPr>
        <w:ind w:firstLine="709"/>
        <w:contextualSpacing/>
        <w:jc w:val="both"/>
        <w:rPr>
          <w:sz w:val="28"/>
          <w:szCs w:val="28"/>
        </w:rPr>
      </w:pPr>
      <w:r w:rsidRPr="00767BFA">
        <w:rPr>
          <w:sz w:val="28"/>
          <w:szCs w:val="28"/>
        </w:rPr>
        <w:t>- расходы за счет дотации на обеспечение повышения оплаты труда работников муниципальных учреждений культуры и педагогических работников муниципальных учреждений дополнительного образования - на сумму 48 840,0 тыс. рублей.</w:t>
      </w:r>
    </w:p>
    <w:p w14:paraId="12680BCD" w14:textId="77777777" w:rsidR="00C66923" w:rsidRPr="00767BFA" w:rsidRDefault="00C66923" w:rsidP="00C66923">
      <w:pPr>
        <w:ind w:firstLine="709"/>
        <w:contextualSpacing/>
        <w:jc w:val="both"/>
        <w:rPr>
          <w:sz w:val="28"/>
          <w:szCs w:val="28"/>
        </w:rPr>
      </w:pPr>
      <w:r w:rsidRPr="00767BFA">
        <w:rPr>
          <w:sz w:val="28"/>
          <w:szCs w:val="28"/>
        </w:rPr>
        <w:t>Кроме этого</w:t>
      </w:r>
      <w:r>
        <w:rPr>
          <w:sz w:val="28"/>
          <w:szCs w:val="28"/>
        </w:rPr>
        <w:t>,</w:t>
      </w:r>
      <w:r w:rsidRPr="00767BFA">
        <w:rPr>
          <w:sz w:val="28"/>
          <w:szCs w:val="28"/>
        </w:rPr>
        <w:t xml:space="preserve"> на уровне 2021 года сохранен объем межбюджетных трансфертов из областного бюджета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Pr>
          <w:sz w:val="28"/>
          <w:szCs w:val="28"/>
        </w:rPr>
        <w:t>, который предлагается к утверждению на</w:t>
      </w:r>
      <w:r w:rsidRPr="00767BFA">
        <w:rPr>
          <w:sz w:val="28"/>
          <w:szCs w:val="28"/>
        </w:rPr>
        <w:t xml:space="preserve"> 2022</w:t>
      </w:r>
      <w:r>
        <w:rPr>
          <w:sz w:val="28"/>
          <w:szCs w:val="28"/>
        </w:rPr>
        <w:t xml:space="preserve"> – 2023 годы</w:t>
      </w:r>
      <w:r w:rsidRPr="00767BFA">
        <w:rPr>
          <w:sz w:val="28"/>
          <w:szCs w:val="28"/>
        </w:rPr>
        <w:t xml:space="preserve"> в </w:t>
      </w:r>
      <w:r>
        <w:rPr>
          <w:sz w:val="28"/>
          <w:szCs w:val="28"/>
        </w:rPr>
        <w:t xml:space="preserve">ежегодной </w:t>
      </w:r>
      <w:r w:rsidRPr="00767BFA">
        <w:rPr>
          <w:sz w:val="28"/>
          <w:szCs w:val="28"/>
        </w:rPr>
        <w:t xml:space="preserve">сумме по 235 645,1 тыс. рублей. На 2024 год прогнозируется </w:t>
      </w:r>
      <w:r w:rsidRPr="00767BFA">
        <w:rPr>
          <w:sz w:val="28"/>
          <w:szCs w:val="28"/>
        </w:rPr>
        <w:lastRenderedPageBreak/>
        <w:t>увеличение расходов на сумму 42 852,7 тыс. рублей, которые планируются в сумме 278 497,8 тыс. рублей.</w:t>
      </w:r>
    </w:p>
    <w:p w14:paraId="3C9981E1" w14:textId="77777777" w:rsidR="00C66923" w:rsidRPr="00736021" w:rsidRDefault="00C66923" w:rsidP="00C66923">
      <w:pPr>
        <w:tabs>
          <w:tab w:val="left" w:pos="0"/>
        </w:tabs>
        <w:ind w:firstLine="709"/>
        <w:contextualSpacing/>
        <w:jc w:val="both"/>
        <w:rPr>
          <w:sz w:val="28"/>
          <w:szCs w:val="28"/>
        </w:rPr>
      </w:pPr>
      <w:r w:rsidRPr="00736021">
        <w:rPr>
          <w:sz w:val="28"/>
          <w:szCs w:val="28"/>
        </w:rPr>
        <w:t xml:space="preserve">В рамках мероприятия «Организация предоставления начального общего, основного общего, среднего общего образования детям» Проектом решения по направлению «Предоставление начального общего, основного общего, среднего общего образования детям» на 2022 год планируются бюджетные ассигнования в сумме 893 802,7 тыс. рублей (за счет средств городского бюджета), что ниже уровня 2021 года (1 019 544,9 тыс. рублей) на сумму 125 742,3 тыс. рублей. </w:t>
      </w:r>
    </w:p>
    <w:p w14:paraId="68185660" w14:textId="77777777" w:rsidR="00C66923" w:rsidRPr="00736021" w:rsidRDefault="00C66923" w:rsidP="00C66923">
      <w:pPr>
        <w:ind w:firstLine="709"/>
        <w:contextualSpacing/>
        <w:jc w:val="both"/>
        <w:rPr>
          <w:sz w:val="28"/>
          <w:szCs w:val="28"/>
        </w:rPr>
      </w:pPr>
      <w:r w:rsidRPr="00736021">
        <w:rPr>
          <w:sz w:val="28"/>
          <w:szCs w:val="28"/>
        </w:rPr>
        <w:t>Согласно представленны</w:t>
      </w:r>
      <w:r>
        <w:rPr>
          <w:sz w:val="28"/>
          <w:szCs w:val="28"/>
        </w:rPr>
        <w:t>м</w:t>
      </w:r>
      <w:r w:rsidRPr="00736021">
        <w:rPr>
          <w:sz w:val="28"/>
          <w:szCs w:val="28"/>
        </w:rPr>
        <w:t xml:space="preserve"> с Проектом решения расчетов и дополнительно полученной информации от Управления образования основной объем бюджетных ассигнований 2022 года предлагается направить по следующим направлениям:</w:t>
      </w:r>
    </w:p>
    <w:p w14:paraId="08B67F37" w14:textId="77777777" w:rsidR="00C66923" w:rsidRPr="00736021" w:rsidRDefault="00C66923" w:rsidP="00C66923">
      <w:pPr>
        <w:ind w:firstLine="709"/>
        <w:contextualSpacing/>
        <w:jc w:val="both"/>
        <w:rPr>
          <w:sz w:val="28"/>
          <w:szCs w:val="28"/>
        </w:rPr>
      </w:pPr>
      <w:r w:rsidRPr="00736021">
        <w:rPr>
          <w:sz w:val="28"/>
          <w:szCs w:val="28"/>
        </w:rPr>
        <w:t>- на выплату заработной платы, прочие выплаты и начисления на оплату труда – 547 315,2 тыс. рублей (с учетом ввода школы на 1135 мест в Северном микрорайоне) и индексации заработной платы);</w:t>
      </w:r>
    </w:p>
    <w:p w14:paraId="5C3B0864" w14:textId="77777777" w:rsidR="00C66923" w:rsidRPr="00736021" w:rsidRDefault="00C66923" w:rsidP="00C66923">
      <w:pPr>
        <w:ind w:firstLine="709"/>
        <w:contextualSpacing/>
        <w:jc w:val="both"/>
        <w:rPr>
          <w:sz w:val="28"/>
          <w:szCs w:val="28"/>
        </w:rPr>
      </w:pPr>
      <w:r w:rsidRPr="00736021">
        <w:rPr>
          <w:sz w:val="28"/>
          <w:szCs w:val="28"/>
        </w:rPr>
        <w:t xml:space="preserve">- на коммунальные расходы и услуги связи </w:t>
      </w:r>
      <w:r>
        <w:rPr>
          <w:sz w:val="28"/>
          <w:szCs w:val="28"/>
        </w:rPr>
        <w:t xml:space="preserve">- </w:t>
      </w:r>
      <w:r w:rsidRPr="00736021">
        <w:rPr>
          <w:sz w:val="28"/>
          <w:szCs w:val="28"/>
        </w:rPr>
        <w:t>236 099,7 тыс. рублей (с учетом с учетом индексации на 4,0%);</w:t>
      </w:r>
    </w:p>
    <w:p w14:paraId="5FBDD2FF" w14:textId="77777777" w:rsidR="00C66923" w:rsidRPr="00736021" w:rsidRDefault="00C66923" w:rsidP="00C66923">
      <w:pPr>
        <w:ind w:firstLine="709"/>
        <w:contextualSpacing/>
        <w:jc w:val="both"/>
        <w:rPr>
          <w:sz w:val="28"/>
          <w:szCs w:val="28"/>
        </w:rPr>
      </w:pPr>
      <w:r w:rsidRPr="00736021">
        <w:rPr>
          <w:sz w:val="28"/>
          <w:szCs w:val="28"/>
        </w:rPr>
        <w:t xml:space="preserve">- на услуги по содержанию имущества </w:t>
      </w:r>
      <w:r>
        <w:rPr>
          <w:sz w:val="28"/>
          <w:szCs w:val="28"/>
        </w:rPr>
        <w:t xml:space="preserve">- </w:t>
      </w:r>
      <w:r w:rsidRPr="00736021">
        <w:rPr>
          <w:sz w:val="28"/>
          <w:szCs w:val="28"/>
        </w:rPr>
        <w:t>58 223,7 тыс. рублей, в том числе: на аварийное об</w:t>
      </w:r>
      <w:r>
        <w:rPr>
          <w:sz w:val="28"/>
          <w:szCs w:val="28"/>
        </w:rPr>
        <w:t xml:space="preserve">служивание зданий в сумме 6 935,3 тыс. рублей, </w:t>
      </w:r>
      <w:r w:rsidRPr="00736021">
        <w:rPr>
          <w:sz w:val="28"/>
          <w:szCs w:val="28"/>
        </w:rPr>
        <w:t>проведение ремонтных работ в «Лицее № 7» в сумме 12 000,0 тыс. рублей и капитального ремонта образовательных учреждений в сумме 20 550,0 тыс. рублей, на обслуживание кухонного оборудования и его ремонт в сумме 3 600,4 тыс. рублей.</w:t>
      </w:r>
    </w:p>
    <w:p w14:paraId="10546558" w14:textId="77777777" w:rsidR="00C66923" w:rsidRPr="00767BFA" w:rsidRDefault="00C66923" w:rsidP="00C66923">
      <w:pPr>
        <w:tabs>
          <w:tab w:val="left" w:pos="0"/>
        </w:tabs>
        <w:ind w:firstLine="709"/>
        <w:jc w:val="both"/>
        <w:rPr>
          <w:sz w:val="28"/>
          <w:szCs w:val="28"/>
        </w:rPr>
      </w:pPr>
      <w:r w:rsidRPr="00767BFA">
        <w:rPr>
          <w:sz w:val="28"/>
          <w:szCs w:val="28"/>
        </w:rPr>
        <w:t>На запрос Счетной палаты от Управления образования дополнительно получена информация о потребности средств на проведение ремонтных работ за счет бюджета города Оренбурга (письмо от 22.11.2021 № 1-17/8065), которая отражена в следующей таблице.</w:t>
      </w:r>
    </w:p>
    <w:p w14:paraId="10C0993E" w14:textId="77777777" w:rsidR="00C66923" w:rsidRPr="003A036F" w:rsidRDefault="00C66923" w:rsidP="00C66923">
      <w:pPr>
        <w:tabs>
          <w:tab w:val="left" w:pos="0"/>
        </w:tabs>
        <w:ind w:firstLine="709"/>
        <w:jc w:val="right"/>
        <w:rPr>
          <w:sz w:val="20"/>
          <w:szCs w:val="18"/>
        </w:rPr>
      </w:pPr>
      <w:r w:rsidRPr="003A036F">
        <w:rPr>
          <w:sz w:val="20"/>
          <w:szCs w:val="18"/>
        </w:rPr>
        <w:t>(тыс. рублей)</w:t>
      </w:r>
    </w:p>
    <w:tbl>
      <w:tblPr>
        <w:tblW w:w="1028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134"/>
        <w:gridCol w:w="1276"/>
        <w:gridCol w:w="1275"/>
        <w:gridCol w:w="1701"/>
        <w:gridCol w:w="1481"/>
        <w:gridCol w:w="1414"/>
      </w:tblGrid>
      <w:tr w:rsidR="00C66923" w:rsidRPr="00767BFA" w14:paraId="6676C3D6" w14:textId="77777777" w:rsidTr="00C66923">
        <w:trPr>
          <w:trHeight w:val="584"/>
        </w:trPr>
        <w:tc>
          <w:tcPr>
            <w:tcW w:w="3134" w:type="dxa"/>
            <w:shd w:val="clear" w:color="auto" w:fill="00B0F0"/>
            <w:vAlign w:val="center"/>
            <w:hideMark/>
          </w:tcPr>
          <w:p w14:paraId="47C3A2CF" w14:textId="77777777" w:rsidR="00C66923" w:rsidRPr="00507F1D" w:rsidRDefault="00C66923" w:rsidP="00937C2E">
            <w:pPr>
              <w:jc w:val="center"/>
              <w:rPr>
                <w:rFonts w:eastAsia="Times New Roman"/>
                <w:b/>
                <w:color w:val="FFFFFF" w:themeColor="background1"/>
                <w:sz w:val="16"/>
                <w:szCs w:val="16"/>
              </w:rPr>
            </w:pPr>
            <w:r w:rsidRPr="00507F1D">
              <w:rPr>
                <w:rFonts w:eastAsia="Times New Roman"/>
                <w:b/>
                <w:color w:val="FFFFFF" w:themeColor="background1"/>
                <w:sz w:val="16"/>
                <w:szCs w:val="16"/>
              </w:rPr>
              <w:t>Виды ремонтных работ</w:t>
            </w:r>
          </w:p>
        </w:tc>
        <w:tc>
          <w:tcPr>
            <w:tcW w:w="1276" w:type="dxa"/>
            <w:shd w:val="clear" w:color="auto" w:fill="00B0F0"/>
            <w:vAlign w:val="center"/>
            <w:hideMark/>
          </w:tcPr>
          <w:p w14:paraId="3749BD63" w14:textId="77777777" w:rsidR="00C66923" w:rsidRPr="00507F1D" w:rsidRDefault="00C66923" w:rsidP="00937C2E">
            <w:pPr>
              <w:jc w:val="center"/>
              <w:rPr>
                <w:rFonts w:eastAsia="Times New Roman"/>
                <w:b/>
                <w:color w:val="FFFFFF" w:themeColor="background1"/>
                <w:sz w:val="16"/>
                <w:szCs w:val="16"/>
              </w:rPr>
            </w:pPr>
            <w:r w:rsidRPr="00507F1D">
              <w:rPr>
                <w:rFonts w:eastAsia="Times New Roman"/>
                <w:b/>
                <w:color w:val="FFFFFF" w:themeColor="background1"/>
                <w:sz w:val="16"/>
                <w:szCs w:val="16"/>
              </w:rPr>
              <w:t>Детские сады</w:t>
            </w:r>
          </w:p>
        </w:tc>
        <w:tc>
          <w:tcPr>
            <w:tcW w:w="1275" w:type="dxa"/>
            <w:shd w:val="clear" w:color="auto" w:fill="00B0F0"/>
            <w:vAlign w:val="center"/>
            <w:hideMark/>
          </w:tcPr>
          <w:p w14:paraId="22F33ECE" w14:textId="77777777" w:rsidR="00C66923" w:rsidRPr="00507F1D" w:rsidRDefault="00C66923" w:rsidP="00937C2E">
            <w:pPr>
              <w:jc w:val="center"/>
              <w:rPr>
                <w:rFonts w:eastAsia="Times New Roman"/>
                <w:b/>
                <w:color w:val="FFFFFF" w:themeColor="background1"/>
                <w:sz w:val="16"/>
                <w:szCs w:val="16"/>
              </w:rPr>
            </w:pPr>
            <w:r w:rsidRPr="00507F1D">
              <w:rPr>
                <w:rFonts w:eastAsia="Times New Roman"/>
                <w:b/>
                <w:color w:val="FFFFFF" w:themeColor="background1"/>
                <w:sz w:val="16"/>
                <w:szCs w:val="16"/>
              </w:rPr>
              <w:t>Школы</w:t>
            </w:r>
          </w:p>
        </w:tc>
        <w:tc>
          <w:tcPr>
            <w:tcW w:w="1701" w:type="dxa"/>
            <w:shd w:val="clear" w:color="auto" w:fill="00B0F0"/>
            <w:vAlign w:val="center"/>
            <w:hideMark/>
          </w:tcPr>
          <w:p w14:paraId="68BD3562" w14:textId="77777777" w:rsidR="00C66923" w:rsidRPr="00507F1D" w:rsidRDefault="00C66923" w:rsidP="00937C2E">
            <w:pPr>
              <w:jc w:val="center"/>
              <w:rPr>
                <w:rFonts w:eastAsia="Times New Roman"/>
                <w:b/>
                <w:color w:val="FFFFFF" w:themeColor="background1"/>
                <w:sz w:val="16"/>
                <w:szCs w:val="16"/>
              </w:rPr>
            </w:pPr>
            <w:r w:rsidRPr="00507F1D">
              <w:rPr>
                <w:rFonts w:eastAsia="Times New Roman"/>
                <w:b/>
                <w:color w:val="FFFFFF" w:themeColor="background1"/>
                <w:sz w:val="16"/>
                <w:szCs w:val="16"/>
              </w:rPr>
              <w:t>Организации дополнительного образования детей</w:t>
            </w:r>
          </w:p>
        </w:tc>
        <w:tc>
          <w:tcPr>
            <w:tcW w:w="1481" w:type="dxa"/>
            <w:shd w:val="clear" w:color="auto" w:fill="00B0F0"/>
            <w:vAlign w:val="center"/>
            <w:hideMark/>
          </w:tcPr>
          <w:p w14:paraId="3DB5D48E" w14:textId="77777777" w:rsidR="00C66923" w:rsidRPr="00507F1D" w:rsidRDefault="00C66923" w:rsidP="00937C2E">
            <w:pPr>
              <w:jc w:val="center"/>
              <w:rPr>
                <w:rFonts w:eastAsia="Times New Roman"/>
                <w:b/>
                <w:color w:val="FFFFFF" w:themeColor="background1"/>
                <w:sz w:val="16"/>
                <w:szCs w:val="16"/>
              </w:rPr>
            </w:pPr>
            <w:r w:rsidRPr="00507F1D">
              <w:rPr>
                <w:rFonts w:eastAsia="Times New Roman"/>
                <w:b/>
                <w:color w:val="FFFFFF" w:themeColor="background1"/>
                <w:sz w:val="16"/>
                <w:szCs w:val="16"/>
              </w:rPr>
              <w:t>Детские оздоровительные лагеря</w:t>
            </w:r>
          </w:p>
        </w:tc>
        <w:tc>
          <w:tcPr>
            <w:tcW w:w="1414" w:type="dxa"/>
            <w:shd w:val="clear" w:color="auto" w:fill="00B0F0"/>
            <w:vAlign w:val="center"/>
            <w:hideMark/>
          </w:tcPr>
          <w:p w14:paraId="03A83145" w14:textId="77777777" w:rsidR="00C66923" w:rsidRPr="00507F1D" w:rsidRDefault="00C66923" w:rsidP="00937C2E">
            <w:pPr>
              <w:jc w:val="center"/>
              <w:rPr>
                <w:rFonts w:eastAsia="Times New Roman"/>
                <w:b/>
                <w:color w:val="FFFFFF" w:themeColor="background1"/>
                <w:sz w:val="16"/>
                <w:szCs w:val="16"/>
              </w:rPr>
            </w:pPr>
            <w:r w:rsidRPr="00507F1D">
              <w:rPr>
                <w:rFonts w:eastAsia="Times New Roman"/>
                <w:b/>
                <w:color w:val="FFFFFF" w:themeColor="background1"/>
                <w:sz w:val="16"/>
                <w:szCs w:val="16"/>
              </w:rPr>
              <w:t>Итого</w:t>
            </w:r>
          </w:p>
        </w:tc>
      </w:tr>
      <w:tr w:rsidR="00C66923" w:rsidRPr="00767BFA" w14:paraId="43679C8D" w14:textId="77777777" w:rsidTr="00C66923">
        <w:trPr>
          <w:trHeight w:val="55"/>
        </w:trPr>
        <w:tc>
          <w:tcPr>
            <w:tcW w:w="3134" w:type="dxa"/>
            <w:shd w:val="clear" w:color="auto" w:fill="auto"/>
            <w:vAlign w:val="center"/>
            <w:hideMark/>
          </w:tcPr>
          <w:p w14:paraId="7543C32D" w14:textId="77777777" w:rsidR="00C66923" w:rsidRPr="00767BFA" w:rsidRDefault="00C66923" w:rsidP="00937C2E">
            <w:pPr>
              <w:jc w:val="center"/>
              <w:rPr>
                <w:rFonts w:eastAsia="Times New Roman"/>
                <w:color w:val="000000"/>
                <w:sz w:val="16"/>
                <w:szCs w:val="16"/>
              </w:rPr>
            </w:pPr>
            <w:r w:rsidRPr="00767BFA">
              <w:rPr>
                <w:rFonts w:eastAsia="Times New Roman"/>
                <w:color w:val="000000"/>
                <w:sz w:val="16"/>
                <w:szCs w:val="16"/>
              </w:rPr>
              <w:t>Ремонт кровли</w:t>
            </w:r>
          </w:p>
        </w:tc>
        <w:tc>
          <w:tcPr>
            <w:tcW w:w="1276" w:type="dxa"/>
            <w:shd w:val="clear" w:color="auto" w:fill="auto"/>
            <w:noWrap/>
            <w:vAlign w:val="center"/>
            <w:hideMark/>
          </w:tcPr>
          <w:p w14:paraId="43A39EC4"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44 500,0</w:t>
            </w:r>
          </w:p>
        </w:tc>
        <w:tc>
          <w:tcPr>
            <w:tcW w:w="1275" w:type="dxa"/>
            <w:shd w:val="clear" w:color="auto" w:fill="auto"/>
            <w:noWrap/>
            <w:vAlign w:val="center"/>
            <w:hideMark/>
          </w:tcPr>
          <w:p w14:paraId="770EA422"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144 500,0</w:t>
            </w:r>
          </w:p>
        </w:tc>
        <w:tc>
          <w:tcPr>
            <w:tcW w:w="1701" w:type="dxa"/>
            <w:shd w:val="clear" w:color="auto" w:fill="auto"/>
            <w:noWrap/>
            <w:vAlign w:val="center"/>
            <w:hideMark/>
          </w:tcPr>
          <w:p w14:paraId="07BBB1E1"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10 530,0</w:t>
            </w:r>
          </w:p>
        </w:tc>
        <w:tc>
          <w:tcPr>
            <w:tcW w:w="1481" w:type="dxa"/>
            <w:shd w:val="clear" w:color="auto" w:fill="auto"/>
            <w:noWrap/>
            <w:vAlign w:val="center"/>
            <w:hideMark/>
          </w:tcPr>
          <w:p w14:paraId="46A3AC3A"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10 750,0</w:t>
            </w:r>
          </w:p>
        </w:tc>
        <w:tc>
          <w:tcPr>
            <w:tcW w:w="1414" w:type="dxa"/>
            <w:shd w:val="clear" w:color="auto" w:fill="auto"/>
            <w:noWrap/>
            <w:vAlign w:val="center"/>
            <w:hideMark/>
          </w:tcPr>
          <w:p w14:paraId="1012FC59"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210 280,0</w:t>
            </w:r>
          </w:p>
        </w:tc>
      </w:tr>
      <w:tr w:rsidR="00C66923" w:rsidRPr="00767BFA" w14:paraId="514DFAD5" w14:textId="77777777" w:rsidTr="00C66923">
        <w:trPr>
          <w:trHeight w:val="57"/>
        </w:trPr>
        <w:tc>
          <w:tcPr>
            <w:tcW w:w="3134" w:type="dxa"/>
            <w:shd w:val="clear" w:color="auto" w:fill="auto"/>
            <w:vAlign w:val="center"/>
            <w:hideMark/>
          </w:tcPr>
          <w:p w14:paraId="78EDAC3B" w14:textId="77777777" w:rsidR="00C66923" w:rsidRPr="00767BFA" w:rsidRDefault="00C66923" w:rsidP="00937C2E">
            <w:pPr>
              <w:jc w:val="center"/>
              <w:rPr>
                <w:rFonts w:eastAsia="Times New Roman"/>
                <w:color w:val="000000"/>
                <w:sz w:val="16"/>
                <w:szCs w:val="16"/>
              </w:rPr>
            </w:pPr>
            <w:r w:rsidRPr="00767BFA">
              <w:rPr>
                <w:rFonts w:eastAsia="Times New Roman"/>
                <w:color w:val="000000"/>
                <w:sz w:val="16"/>
                <w:szCs w:val="16"/>
              </w:rPr>
              <w:t>Противоаварийные мероприятия</w:t>
            </w:r>
          </w:p>
        </w:tc>
        <w:tc>
          <w:tcPr>
            <w:tcW w:w="1276" w:type="dxa"/>
            <w:shd w:val="clear" w:color="auto" w:fill="auto"/>
            <w:noWrap/>
            <w:vAlign w:val="center"/>
            <w:hideMark/>
          </w:tcPr>
          <w:p w14:paraId="50F5398F"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90 000,0</w:t>
            </w:r>
          </w:p>
        </w:tc>
        <w:tc>
          <w:tcPr>
            <w:tcW w:w="1275" w:type="dxa"/>
            <w:shd w:val="clear" w:color="auto" w:fill="auto"/>
            <w:noWrap/>
            <w:vAlign w:val="center"/>
            <w:hideMark/>
          </w:tcPr>
          <w:p w14:paraId="6AAE12F7"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93 300,0</w:t>
            </w:r>
          </w:p>
        </w:tc>
        <w:tc>
          <w:tcPr>
            <w:tcW w:w="1701" w:type="dxa"/>
            <w:shd w:val="clear" w:color="auto" w:fill="auto"/>
            <w:noWrap/>
            <w:vAlign w:val="center"/>
            <w:hideMark/>
          </w:tcPr>
          <w:p w14:paraId="331A7CC6"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17 600,0</w:t>
            </w:r>
          </w:p>
        </w:tc>
        <w:tc>
          <w:tcPr>
            <w:tcW w:w="1481" w:type="dxa"/>
            <w:shd w:val="clear" w:color="auto" w:fill="auto"/>
            <w:noWrap/>
            <w:vAlign w:val="center"/>
            <w:hideMark/>
          </w:tcPr>
          <w:p w14:paraId="1A31991D"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3 700,0</w:t>
            </w:r>
          </w:p>
        </w:tc>
        <w:tc>
          <w:tcPr>
            <w:tcW w:w="1414" w:type="dxa"/>
            <w:shd w:val="clear" w:color="auto" w:fill="auto"/>
            <w:noWrap/>
            <w:vAlign w:val="center"/>
            <w:hideMark/>
          </w:tcPr>
          <w:p w14:paraId="7BCBB790"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204 600,0</w:t>
            </w:r>
          </w:p>
        </w:tc>
      </w:tr>
      <w:tr w:rsidR="00C66923" w:rsidRPr="00767BFA" w14:paraId="104F80C4" w14:textId="77777777" w:rsidTr="00C66923">
        <w:trPr>
          <w:trHeight w:val="57"/>
        </w:trPr>
        <w:tc>
          <w:tcPr>
            <w:tcW w:w="3134" w:type="dxa"/>
            <w:shd w:val="clear" w:color="auto" w:fill="auto"/>
            <w:vAlign w:val="center"/>
            <w:hideMark/>
          </w:tcPr>
          <w:p w14:paraId="379CB065" w14:textId="77777777" w:rsidR="00C66923" w:rsidRPr="00767BFA" w:rsidRDefault="00C66923" w:rsidP="00937C2E">
            <w:pPr>
              <w:jc w:val="center"/>
              <w:rPr>
                <w:rFonts w:eastAsia="Times New Roman"/>
                <w:color w:val="000000"/>
                <w:sz w:val="16"/>
                <w:szCs w:val="16"/>
              </w:rPr>
            </w:pPr>
            <w:r w:rsidRPr="00767BFA">
              <w:rPr>
                <w:rFonts w:eastAsia="Times New Roman"/>
                <w:color w:val="000000"/>
                <w:sz w:val="16"/>
                <w:szCs w:val="16"/>
              </w:rPr>
              <w:t>Противопожарные мероприятия</w:t>
            </w:r>
          </w:p>
        </w:tc>
        <w:tc>
          <w:tcPr>
            <w:tcW w:w="1276" w:type="dxa"/>
            <w:shd w:val="clear" w:color="auto" w:fill="auto"/>
            <w:noWrap/>
            <w:vAlign w:val="center"/>
            <w:hideMark/>
          </w:tcPr>
          <w:p w14:paraId="1127E591"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111 850,0</w:t>
            </w:r>
          </w:p>
        </w:tc>
        <w:tc>
          <w:tcPr>
            <w:tcW w:w="1275" w:type="dxa"/>
            <w:shd w:val="clear" w:color="auto" w:fill="auto"/>
            <w:noWrap/>
            <w:vAlign w:val="center"/>
            <w:hideMark/>
          </w:tcPr>
          <w:p w14:paraId="429E9B1B"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89 800,0</w:t>
            </w:r>
          </w:p>
        </w:tc>
        <w:tc>
          <w:tcPr>
            <w:tcW w:w="1701" w:type="dxa"/>
            <w:shd w:val="clear" w:color="auto" w:fill="auto"/>
            <w:noWrap/>
            <w:vAlign w:val="center"/>
            <w:hideMark/>
          </w:tcPr>
          <w:p w14:paraId="59B133D2"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10 050,0</w:t>
            </w:r>
          </w:p>
        </w:tc>
        <w:tc>
          <w:tcPr>
            <w:tcW w:w="1481" w:type="dxa"/>
            <w:shd w:val="clear" w:color="auto" w:fill="auto"/>
            <w:noWrap/>
            <w:vAlign w:val="center"/>
            <w:hideMark/>
          </w:tcPr>
          <w:p w14:paraId="7E1DF765"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10 250,0</w:t>
            </w:r>
          </w:p>
        </w:tc>
        <w:tc>
          <w:tcPr>
            <w:tcW w:w="1414" w:type="dxa"/>
            <w:shd w:val="clear" w:color="auto" w:fill="auto"/>
            <w:noWrap/>
            <w:vAlign w:val="center"/>
            <w:hideMark/>
          </w:tcPr>
          <w:p w14:paraId="5EA8E469"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221 950,0</w:t>
            </w:r>
          </w:p>
        </w:tc>
      </w:tr>
      <w:tr w:rsidR="00C66923" w:rsidRPr="00767BFA" w14:paraId="2EC5FBB4" w14:textId="77777777" w:rsidTr="00C66923">
        <w:trPr>
          <w:trHeight w:val="57"/>
        </w:trPr>
        <w:tc>
          <w:tcPr>
            <w:tcW w:w="3134" w:type="dxa"/>
            <w:shd w:val="clear" w:color="auto" w:fill="auto"/>
            <w:vAlign w:val="center"/>
            <w:hideMark/>
          </w:tcPr>
          <w:p w14:paraId="550B92E7" w14:textId="77777777" w:rsidR="00C66923" w:rsidRPr="00767BFA" w:rsidRDefault="00C66923" w:rsidP="00937C2E">
            <w:pPr>
              <w:jc w:val="center"/>
              <w:rPr>
                <w:rFonts w:eastAsia="Times New Roman"/>
                <w:color w:val="000000"/>
                <w:sz w:val="16"/>
                <w:szCs w:val="16"/>
              </w:rPr>
            </w:pPr>
            <w:r w:rsidRPr="00767BFA">
              <w:rPr>
                <w:rFonts w:eastAsia="Times New Roman"/>
                <w:color w:val="000000"/>
                <w:sz w:val="16"/>
                <w:szCs w:val="16"/>
              </w:rPr>
              <w:t>прочие ремонтные работы</w:t>
            </w:r>
          </w:p>
        </w:tc>
        <w:tc>
          <w:tcPr>
            <w:tcW w:w="1276" w:type="dxa"/>
            <w:shd w:val="clear" w:color="auto" w:fill="auto"/>
            <w:noWrap/>
            <w:vAlign w:val="center"/>
            <w:hideMark/>
          </w:tcPr>
          <w:p w14:paraId="380F8E7F"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121 600,0</w:t>
            </w:r>
          </w:p>
        </w:tc>
        <w:tc>
          <w:tcPr>
            <w:tcW w:w="1275" w:type="dxa"/>
            <w:shd w:val="clear" w:color="auto" w:fill="auto"/>
            <w:noWrap/>
            <w:vAlign w:val="center"/>
            <w:hideMark/>
          </w:tcPr>
          <w:p w14:paraId="47DA6B2A"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299 900,0</w:t>
            </w:r>
          </w:p>
        </w:tc>
        <w:tc>
          <w:tcPr>
            <w:tcW w:w="1701" w:type="dxa"/>
            <w:shd w:val="clear" w:color="auto" w:fill="auto"/>
            <w:noWrap/>
            <w:vAlign w:val="center"/>
            <w:hideMark/>
          </w:tcPr>
          <w:p w14:paraId="214DF99C"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31 555,0</w:t>
            </w:r>
          </w:p>
        </w:tc>
        <w:tc>
          <w:tcPr>
            <w:tcW w:w="1481" w:type="dxa"/>
            <w:shd w:val="clear" w:color="auto" w:fill="auto"/>
            <w:noWrap/>
            <w:vAlign w:val="center"/>
            <w:hideMark/>
          </w:tcPr>
          <w:p w14:paraId="476D96DC"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25 750,0</w:t>
            </w:r>
          </w:p>
        </w:tc>
        <w:tc>
          <w:tcPr>
            <w:tcW w:w="1414" w:type="dxa"/>
            <w:shd w:val="clear" w:color="auto" w:fill="auto"/>
            <w:noWrap/>
            <w:vAlign w:val="center"/>
            <w:hideMark/>
          </w:tcPr>
          <w:p w14:paraId="524150CF"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478 805,0</w:t>
            </w:r>
          </w:p>
        </w:tc>
      </w:tr>
      <w:tr w:rsidR="00C66923" w:rsidRPr="00767BFA" w14:paraId="7E8BB5F7" w14:textId="77777777" w:rsidTr="00C66923">
        <w:trPr>
          <w:trHeight w:val="55"/>
        </w:trPr>
        <w:tc>
          <w:tcPr>
            <w:tcW w:w="3134" w:type="dxa"/>
            <w:shd w:val="clear" w:color="auto" w:fill="auto"/>
            <w:vAlign w:val="center"/>
            <w:hideMark/>
          </w:tcPr>
          <w:p w14:paraId="7C55EE72" w14:textId="77777777" w:rsidR="00C66923" w:rsidRPr="00767BFA" w:rsidRDefault="00C66923" w:rsidP="00937C2E">
            <w:pPr>
              <w:jc w:val="center"/>
              <w:rPr>
                <w:rFonts w:eastAsia="Times New Roman"/>
                <w:color w:val="000000"/>
                <w:sz w:val="16"/>
                <w:szCs w:val="16"/>
              </w:rPr>
            </w:pPr>
            <w:r w:rsidRPr="00767BFA">
              <w:rPr>
                <w:rFonts w:eastAsia="Times New Roman"/>
                <w:color w:val="000000"/>
                <w:sz w:val="16"/>
                <w:szCs w:val="16"/>
              </w:rPr>
              <w:t>Антитеррористическая защищенность</w:t>
            </w:r>
          </w:p>
        </w:tc>
        <w:tc>
          <w:tcPr>
            <w:tcW w:w="1276" w:type="dxa"/>
            <w:shd w:val="clear" w:color="auto" w:fill="auto"/>
            <w:noWrap/>
            <w:vAlign w:val="center"/>
            <w:hideMark/>
          </w:tcPr>
          <w:p w14:paraId="07A98540"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306 785,0</w:t>
            </w:r>
          </w:p>
        </w:tc>
        <w:tc>
          <w:tcPr>
            <w:tcW w:w="1275" w:type="dxa"/>
            <w:shd w:val="clear" w:color="auto" w:fill="auto"/>
            <w:noWrap/>
            <w:vAlign w:val="center"/>
            <w:hideMark/>
          </w:tcPr>
          <w:p w14:paraId="0D69A937"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129 850,6</w:t>
            </w:r>
          </w:p>
        </w:tc>
        <w:tc>
          <w:tcPr>
            <w:tcW w:w="1701" w:type="dxa"/>
            <w:shd w:val="clear" w:color="auto" w:fill="auto"/>
            <w:noWrap/>
            <w:vAlign w:val="center"/>
            <w:hideMark/>
          </w:tcPr>
          <w:p w14:paraId="298D68F7"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58 171,9</w:t>
            </w:r>
          </w:p>
        </w:tc>
        <w:tc>
          <w:tcPr>
            <w:tcW w:w="1481" w:type="dxa"/>
            <w:shd w:val="clear" w:color="auto" w:fill="auto"/>
            <w:noWrap/>
            <w:vAlign w:val="center"/>
            <w:hideMark/>
          </w:tcPr>
          <w:p w14:paraId="3100983C"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2 009,3</w:t>
            </w:r>
          </w:p>
        </w:tc>
        <w:tc>
          <w:tcPr>
            <w:tcW w:w="1414" w:type="dxa"/>
            <w:shd w:val="clear" w:color="auto" w:fill="auto"/>
            <w:noWrap/>
            <w:vAlign w:val="center"/>
            <w:hideMark/>
          </w:tcPr>
          <w:p w14:paraId="7EDCFABA" w14:textId="77777777" w:rsidR="00C66923" w:rsidRPr="00767BFA" w:rsidRDefault="00C66923" w:rsidP="00937C2E">
            <w:pPr>
              <w:jc w:val="right"/>
              <w:rPr>
                <w:rFonts w:eastAsia="Times New Roman"/>
                <w:color w:val="000000"/>
                <w:sz w:val="16"/>
                <w:szCs w:val="16"/>
              </w:rPr>
            </w:pPr>
            <w:r w:rsidRPr="00767BFA">
              <w:rPr>
                <w:rFonts w:eastAsia="Times New Roman"/>
                <w:color w:val="000000"/>
                <w:sz w:val="16"/>
                <w:szCs w:val="16"/>
              </w:rPr>
              <w:t>496 816,8</w:t>
            </w:r>
          </w:p>
        </w:tc>
      </w:tr>
      <w:tr w:rsidR="00C66923" w:rsidRPr="00767BFA" w14:paraId="25C353CF" w14:textId="77777777" w:rsidTr="00C66923">
        <w:trPr>
          <w:trHeight w:val="55"/>
        </w:trPr>
        <w:tc>
          <w:tcPr>
            <w:tcW w:w="3134" w:type="dxa"/>
            <w:shd w:val="clear" w:color="auto" w:fill="00B0F0"/>
            <w:vAlign w:val="center"/>
            <w:hideMark/>
          </w:tcPr>
          <w:p w14:paraId="50D0C36F" w14:textId="77777777" w:rsidR="00C66923" w:rsidRPr="00507F1D" w:rsidRDefault="00C66923" w:rsidP="00937C2E">
            <w:pPr>
              <w:rPr>
                <w:rFonts w:eastAsia="Times New Roman"/>
                <w:b/>
                <w:color w:val="FFFFFF" w:themeColor="background1"/>
                <w:sz w:val="16"/>
                <w:szCs w:val="16"/>
              </w:rPr>
            </w:pPr>
            <w:r w:rsidRPr="00507F1D">
              <w:rPr>
                <w:rFonts w:eastAsia="Times New Roman"/>
                <w:b/>
                <w:color w:val="FFFFFF" w:themeColor="background1"/>
                <w:sz w:val="16"/>
                <w:szCs w:val="16"/>
              </w:rPr>
              <w:t>Всего:</w:t>
            </w:r>
          </w:p>
        </w:tc>
        <w:tc>
          <w:tcPr>
            <w:tcW w:w="1276" w:type="dxa"/>
            <w:shd w:val="clear" w:color="auto" w:fill="00B0F0"/>
            <w:noWrap/>
            <w:vAlign w:val="center"/>
            <w:hideMark/>
          </w:tcPr>
          <w:p w14:paraId="73E65928" w14:textId="77777777" w:rsidR="00C66923" w:rsidRPr="00507F1D" w:rsidRDefault="00C66923" w:rsidP="00937C2E">
            <w:pPr>
              <w:jc w:val="right"/>
              <w:rPr>
                <w:rFonts w:eastAsia="Times New Roman"/>
                <w:b/>
                <w:color w:val="FFFFFF" w:themeColor="background1"/>
                <w:sz w:val="16"/>
                <w:szCs w:val="16"/>
              </w:rPr>
            </w:pPr>
            <w:r w:rsidRPr="00507F1D">
              <w:rPr>
                <w:rFonts w:eastAsia="Times New Roman"/>
                <w:b/>
                <w:color w:val="FFFFFF" w:themeColor="background1"/>
                <w:sz w:val="16"/>
                <w:szCs w:val="16"/>
              </w:rPr>
              <w:t>674 735,0</w:t>
            </w:r>
          </w:p>
        </w:tc>
        <w:tc>
          <w:tcPr>
            <w:tcW w:w="1275" w:type="dxa"/>
            <w:shd w:val="clear" w:color="auto" w:fill="00B0F0"/>
            <w:noWrap/>
            <w:vAlign w:val="center"/>
            <w:hideMark/>
          </w:tcPr>
          <w:p w14:paraId="66F73995" w14:textId="77777777" w:rsidR="00C66923" w:rsidRPr="00507F1D" w:rsidRDefault="00C66923" w:rsidP="00937C2E">
            <w:pPr>
              <w:jc w:val="right"/>
              <w:rPr>
                <w:rFonts w:eastAsia="Times New Roman"/>
                <w:b/>
                <w:color w:val="FFFFFF" w:themeColor="background1"/>
                <w:sz w:val="16"/>
                <w:szCs w:val="16"/>
              </w:rPr>
            </w:pPr>
            <w:r w:rsidRPr="00507F1D">
              <w:rPr>
                <w:rFonts w:eastAsia="Times New Roman"/>
                <w:b/>
                <w:color w:val="FFFFFF" w:themeColor="background1"/>
                <w:sz w:val="16"/>
                <w:szCs w:val="16"/>
              </w:rPr>
              <w:t>757 350,6</w:t>
            </w:r>
          </w:p>
        </w:tc>
        <w:tc>
          <w:tcPr>
            <w:tcW w:w="1701" w:type="dxa"/>
            <w:shd w:val="clear" w:color="auto" w:fill="00B0F0"/>
            <w:noWrap/>
            <w:vAlign w:val="center"/>
            <w:hideMark/>
          </w:tcPr>
          <w:p w14:paraId="3568F241" w14:textId="77777777" w:rsidR="00C66923" w:rsidRPr="00507F1D" w:rsidRDefault="00C66923" w:rsidP="00937C2E">
            <w:pPr>
              <w:jc w:val="right"/>
              <w:rPr>
                <w:rFonts w:eastAsia="Times New Roman"/>
                <w:b/>
                <w:color w:val="FFFFFF" w:themeColor="background1"/>
                <w:sz w:val="16"/>
                <w:szCs w:val="16"/>
              </w:rPr>
            </w:pPr>
            <w:r w:rsidRPr="00507F1D">
              <w:rPr>
                <w:rFonts w:eastAsia="Times New Roman"/>
                <w:b/>
                <w:color w:val="FFFFFF" w:themeColor="background1"/>
                <w:sz w:val="16"/>
                <w:szCs w:val="16"/>
              </w:rPr>
              <w:t>127 906,9</w:t>
            </w:r>
          </w:p>
        </w:tc>
        <w:tc>
          <w:tcPr>
            <w:tcW w:w="1481" w:type="dxa"/>
            <w:shd w:val="clear" w:color="auto" w:fill="00B0F0"/>
            <w:noWrap/>
            <w:vAlign w:val="center"/>
            <w:hideMark/>
          </w:tcPr>
          <w:p w14:paraId="16227B63" w14:textId="77777777" w:rsidR="00C66923" w:rsidRPr="00507F1D" w:rsidRDefault="00C66923" w:rsidP="00937C2E">
            <w:pPr>
              <w:jc w:val="right"/>
              <w:rPr>
                <w:rFonts w:eastAsia="Times New Roman"/>
                <w:b/>
                <w:color w:val="FFFFFF" w:themeColor="background1"/>
                <w:sz w:val="16"/>
                <w:szCs w:val="16"/>
              </w:rPr>
            </w:pPr>
            <w:r w:rsidRPr="00507F1D">
              <w:rPr>
                <w:rFonts w:eastAsia="Times New Roman"/>
                <w:b/>
                <w:color w:val="FFFFFF" w:themeColor="background1"/>
                <w:sz w:val="16"/>
                <w:szCs w:val="16"/>
              </w:rPr>
              <w:t>52 459,3</w:t>
            </w:r>
          </w:p>
        </w:tc>
        <w:tc>
          <w:tcPr>
            <w:tcW w:w="1414" w:type="dxa"/>
            <w:shd w:val="clear" w:color="auto" w:fill="00B0F0"/>
            <w:noWrap/>
            <w:vAlign w:val="center"/>
            <w:hideMark/>
          </w:tcPr>
          <w:p w14:paraId="43E43B4A" w14:textId="77777777" w:rsidR="00C66923" w:rsidRPr="00507F1D" w:rsidRDefault="00C66923" w:rsidP="00937C2E">
            <w:pPr>
              <w:jc w:val="right"/>
              <w:rPr>
                <w:rFonts w:eastAsia="Times New Roman"/>
                <w:b/>
                <w:color w:val="FFFFFF" w:themeColor="background1"/>
                <w:sz w:val="16"/>
                <w:szCs w:val="16"/>
              </w:rPr>
            </w:pPr>
            <w:r w:rsidRPr="00507F1D">
              <w:rPr>
                <w:rFonts w:eastAsia="Times New Roman"/>
                <w:b/>
                <w:color w:val="FFFFFF" w:themeColor="background1"/>
                <w:sz w:val="16"/>
                <w:szCs w:val="16"/>
              </w:rPr>
              <w:t>1 612 451,8</w:t>
            </w:r>
          </w:p>
        </w:tc>
      </w:tr>
    </w:tbl>
    <w:p w14:paraId="51730271" w14:textId="77777777" w:rsidR="00C66923" w:rsidRPr="00750A6A" w:rsidRDefault="00C66923" w:rsidP="00C66923">
      <w:pPr>
        <w:ind w:firstLine="709"/>
        <w:contextualSpacing/>
        <w:jc w:val="both"/>
        <w:rPr>
          <w:sz w:val="16"/>
          <w:szCs w:val="28"/>
        </w:rPr>
      </w:pPr>
    </w:p>
    <w:p w14:paraId="44318583" w14:textId="77777777" w:rsidR="00C66923" w:rsidRDefault="00C66923" w:rsidP="00C66923">
      <w:pPr>
        <w:widowControl w:val="0"/>
        <w:tabs>
          <w:tab w:val="left" w:pos="0"/>
        </w:tabs>
        <w:ind w:firstLine="709"/>
        <w:jc w:val="both"/>
        <w:rPr>
          <w:sz w:val="28"/>
          <w:szCs w:val="28"/>
        </w:rPr>
      </w:pPr>
      <w:r w:rsidRPr="00767BFA">
        <w:rPr>
          <w:sz w:val="28"/>
          <w:szCs w:val="28"/>
        </w:rPr>
        <w:t>Таким образом, предусмотренные Проектом решения расходы не в полной мере обеспечивают потребность Управления образования в расходах на проведение ремонтных работ в учреждениях, подведомственных УО.</w:t>
      </w:r>
    </w:p>
    <w:p w14:paraId="3ADBD1F9" w14:textId="77777777" w:rsidR="00C66923" w:rsidRPr="002B6CEC" w:rsidRDefault="00C66923" w:rsidP="00C66923">
      <w:pPr>
        <w:widowControl w:val="0"/>
        <w:tabs>
          <w:tab w:val="left" w:pos="0"/>
        </w:tabs>
        <w:ind w:firstLine="709"/>
        <w:jc w:val="both"/>
        <w:rPr>
          <w:sz w:val="28"/>
        </w:rPr>
      </w:pPr>
      <w:r w:rsidRPr="002B6CEC">
        <w:rPr>
          <w:sz w:val="28"/>
        </w:rPr>
        <w:t xml:space="preserve">В </w:t>
      </w:r>
      <w:r>
        <w:rPr>
          <w:sz w:val="28"/>
        </w:rPr>
        <w:t xml:space="preserve">тоже время </w:t>
      </w:r>
      <w:r w:rsidRPr="002B6CEC">
        <w:rPr>
          <w:sz w:val="28"/>
        </w:rPr>
        <w:t>муниципальной программ</w:t>
      </w:r>
      <w:r>
        <w:rPr>
          <w:sz w:val="28"/>
        </w:rPr>
        <w:t>ой</w:t>
      </w:r>
      <w:r w:rsidRPr="002B6CEC">
        <w:rPr>
          <w:sz w:val="28"/>
        </w:rPr>
        <w:t xml:space="preserve"> не предусмотрены конечные показатели, характеризующие реализацию мероприятий по капитальному ремонту и </w:t>
      </w:r>
      <w:proofErr w:type="gramStart"/>
      <w:r w:rsidRPr="002B6CEC">
        <w:rPr>
          <w:sz w:val="28"/>
        </w:rPr>
        <w:t>оснащению  муниципальных</w:t>
      </w:r>
      <w:proofErr w:type="gramEnd"/>
      <w:r w:rsidRPr="002B6CEC">
        <w:rPr>
          <w:sz w:val="28"/>
        </w:rPr>
        <w:t xml:space="preserve"> о</w:t>
      </w:r>
      <w:r>
        <w:rPr>
          <w:sz w:val="28"/>
        </w:rPr>
        <w:t>бщеобразовательных организаций.</w:t>
      </w:r>
    </w:p>
    <w:p w14:paraId="1E132011" w14:textId="77777777" w:rsidR="00C66923" w:rsidRPr="002B6CEC" w:rsidRDefault="00C66923" w:rsidP="00C66923">
      <w:pPr>
        <w:widowControl w:val="0"/>
        <w:tabs>
          <w:tab w:val="left" w:pos="0"/>
        </w:tabs>
        <w:ind w:firstLine="709"/>
        <w:jc w:val="both"/>
        <w:rPr>
          <w:sz w:val="32"/>
          <w:szCs w:val="28"/>
        </w:rPr>
      </w:pPr>
      <w:r w:rsidRPr="00C0252E">
        <w:rPr>
          <w:sz w:val="28"/>
        </w:rPr>
        <w:t>Вместе с тем пунктом 2 поручения Президента Российской Федерации от 15.04.2021 № Пр-1249, пунктом 3 поручения През</w:t>
      </w:r>
      <w:r>
        <w:rPr>
          <w:sz w:val="28"/>
        </w:rPr>
        <w:t>идента Российской Федерации от 05.08.</w:t>
      </w:r>
      <w:r w:rsidRPr="00C0252E">
        <w:rPr>
          <w:sz w:val="28"/>
        </w:rPr>
        <w:t>2021 № Пр-1383 Правительству Российской Федерации совместно с органами исполнительной власти субъектов Российской Федерации поручено обеспечить разработку программы капитального ремонта зданий школ на 2022 - 2026 годы, а также организовать мониторинг и контроль по ее реализации.</w:t>
      </w:r>
    </w:p>
    <w:p w14:paraId="5EC1E126" w14:textId="77777777" w:rsidR="00C66923" w:rsidRPr="00767BFA" w:rsidRDefault="00C66923" w:rsidP="00C66923">
      <w:pPr>
        <w:widowControl w:val="0"/>
        <w:ind w:firstLine="709"/>
        <w:contextualSpacing/>
        <w:jc w:val="both"/>
        <w:rPr>
          <w:sz w:val="28"/>
          <w:szCs w:val="28"/>
        </w:rPr>
      </w:pPr>
      <w:r w:rsidRPr="00767BFA">
        <w:rPr>
          <w:sz w:val="28"/>
          <w:szCs w:val="28"/>
        </w:rPr>
        <w:t>В рамках осно</w:t>
      </w:r>
      <w:r>
        <w:rPr>
          <w:sz w:val="28"/>
          <w:szCs w:val="28"/>
        </w:rPr>
        <w:t xml:space="preserve">вного программного мероприятия </w:t>
      </w:r>
      <w:r w:rsidRPr="00767BFA">
        <w:rPr>
          <w:sz w:val="28"/>
          <w:szCs w:val="28"/>
        </w:rPr>
        <w:t xml:space="preserve">«Организация </w:t>
      </w:r>
      <w:proofErr w:type="gramStart"/>
      <w:r w:rsidRPr="00767BFA">
        <w:rPr>
          <w:sz w:val="28"/>
          <w:szCs w:val="28"/>
        </w:rPr>
        <w:t xml:space="preserve">предоставления  </w:t>
      </w:r>
      <w:r w:rsidRPr="00767BFA">
        <w:rPr>
          <w:sz w:val="28"/>
          <w:szCs w:val="28"/>
        </w:rPr>
        <w:lastRenderedPageBreak/>
        <w:t>общедоступного</w:t>
      </w:r>
      <w:proofErr w:type="gramEnd"/>
      <w:r w:rsidRPr="00767BFA">
        <w:rPr>
          <w:sz w:val="28"/>
          <w:szCs w:val="28"/>
        </w:rPr>
        <w:t xml:space="preserve"> дошкольного образования, присмотра и ухода за детьми» предусматривается организация горячего питания в образовательных учреждениях.</w:t>
      </w:r>
    </w:p>
    <w:p w14:paraId="4EE758C1" w14:textId="77777777" w:rsidR="00C66923" w:rsidRPr="00767BFA" w:rsidRDefault="00C66923" w:rsidP="00C66923">
      <w:pPr>
        <w:widowControl w:val="0"/>
        <w:ind w:firstLine="709"/>
        <w:contextualSpacing/>
        <w:jc w:val="both"/>
        <w:rPr>
          <w:sz w:val="28"/>
          <w:szCs w:val="28"/>
        </w:rPr>
      </w:pPr>
      <w:r w:rsidRPr="00767BFA">
        <w:rPr>
          <w:sz w:val="28"/>
          <w:szCs w:val="28"/>
        </w:rPr>
        <w:t xml:space="preserve">Проектом решения на организацию горячего </w:t>
      </w:r>
      <w:r>
        <w:rPr>
          <w:sz w:val="28"/>
          <w:szCs w:val="28"/>
        </w:rPr>
        <w:t xml:space="preserve">питания </w:t>
      </w:r>
      <w:r w:rsidRPr="00767BFA">
        <w:rPr>
          <w:sz w:val="28"/>
          <w:szCs w:val="28"/>
        </w:rPr>
        <w:t xml:space="preserve">предусмотрены следующие бюджетные ассигнования: </w:t>
      </w:r>
    </w:p>
    <w:p w14:paraId="1C44B7D0" w14:textId="77777777" w:rsidR="00C66923" w:rsidRPr="00767BFA" w:rsidRDefault="00C66923" w:rsidP="00C66923">
      <w:pPr>
        <w:widowControl w:val="0"/>
        <w:ind w:firstLine="709"/>
        <w:contextualSpacing/>
        <w:jc w:val="both"/>
        <w:rPr>
          <w:sz w:val="28"/>
          <w:szCs w:val="28"/>
        </w:rPr>
      </w:pPr>
      <w:r w:rsidRPr="00767BFA">
        <w:rPr>
          <w:sz w:val="28"/>
          <w:szCs w:val="28"/>
        </w:rPr>
        <w:t xml:space="preserve">- в 2022 году – на сумму </w:t>
      </w:r>
      <w:r>
        <w:rPr>
          <w:sz w:val="28"/>
          <w:szCs w:val="28"/>
        </w:rPr>
        <w:t>441 792,6 тыс. рублей, что</w:t>
      </w:r>
      <w:r w:rsidRPr="00767BFA">
        <w:rPr>
          <w:sz w:val="28"/>
          <w:szCs w:val="28"/>
        </w:rPr>
        <w:t xml:space="preserve"> больше утвержденных ассигнований 2021 года (400 312,5 тыс. рублей) на 41 480,1 тыс. рублей или 10,3%;</w:t>
      </w:r>
    </w:p>
    <w:p w14:paraId="134C55EC" w14:textId="77777777" w:rsidR="00C66923" w:rsidRPr="00767BFA" w:rsidRDefault="00C66923" w:rsidP="00C66923">
      <w:pPr>
        <w:widowControl w:val="0"/>
        <w:ind w:firstLine="709"/>
        <w:contextualSpacing/>
        <w:jc w:val="both"/>
        <w:rPr>
          <w:sz w:val="28"/>
          <w:szCs w:val="28"/>
        </w:rPr>
      </w:pPr>
      <w:r w:rsidRPr="00767BFA">
        <w:rPr>
          <w:sz w:val="28"/>
          <w:szCs w:val="28"/>
        </w:rPr>
        <w:t xml:space="preserve">- в 2023 году – </w:t>
      </w:r>
      <w:r>
        <w:rPr>
          <w:sz w:val="28"/>
          <w:szCs w:val="28"/>
        </w:rPr>
        <w:t xml:space="preserve">на сумму </w:t>
      </w:r>
      <w:r w:rsidRPr="00767BFA">
        <w:rPr>
          <w:sz w:val="28"/>
          <w:szCs w:val="28"/>
        </w:rPr>
        <w:t>447 463,3 тыс. рублей</w:t>
      </w:r>
      <w:r>
        <w:rPr>
          <w:sz w:val="28"/>
          <w:szCs w:val="28"/>
        </w:rPr>
        <w:t>, что</w:t>
      </w:r>
      <w:r w:rsidRPr="00767BFA">
        <w:rPr>
          <w:sz w:val="28"/>
          <w:szCs w:val="28"/>
        </w:rPr>
        <w:t xml:space="preserve"> больше утвержденных ассигнований 2022 года на 5 670,7 тыс. рублей или 1,3%;</w:t>
      </w:r>
    </w:p>
    <w:p w14:paraId="7288EA6A" w14:textId="77777777" w:rsidR="00C66923" w:rsidRPr="00767BFA" w:rsidRDefault="00C66923" w:rsidP="00C66923">
      <w:pPr>
        <w:widowControl w:val="0"/>
        <w:ind w:firstLine="709"/>
        <w:contextualSpacing/>
        <w:jc w:val="both"/>
        <w:rPr>
          <w:sz w:val="28"/>
          <w:szCs w:val="28"/>
        </w:rPr>
      </w:pPr>
      <w:r w:rsidRPr="00767BFA">
        <w:rPr>
          <w:sz w:val="28"/>
          <w:szCs w:val="28"/>
        </w:rPr>
        <w:t>- в 202</w:t>
      </w:r>
      <w:r>
        <w:rPr>
          <w:sz w:val="28"/>
          <w:szCs w:val="28"/>
        </w:rPr>
        <w:t>4</w:t>
      </w:r>
      <w:r w:rsidRPr="00767BFA">
        <w:rPr>
          <w:sz w:val="28"/>
          <w:szCs w:val="28"/>
        </w:rPr>
        <w:t xml:space="preserve"> году – </w:t>
      </w:r>
      <w:r>
        <w:rPr>
          <w:sz w:val="28"/>
          <w:szCs w:val="28"/>
        </w:rPr>
        <w:t xml:space="preserve">на сумму </w:t>
      </w:r>
      <w:r w:rsidRPr="00767BFA">
        <w:rPr>
          <w:sz w:val="28"/>
          <w:szCs w:val="28"/>
        </w:rPr>
        <w:t>460 115,5 тыс. рублей</w:t>
      </w:r>
      <w:r>
        <w:rPr>
          <w:sz w:val="28"/>
          <w:szCs w:val="28"/>
        </w:rPr>
        <w:t>, что</w:t>
      </w:r>
      <w:r w:rsidRPr="00767BFA">
        <w:rPr>
          <w:sz w:val="28"/>
          <w:szCs w:val="28"/>
        </w:rPr>
        <w:t xml:space="preserve"> больше утвержденных ассигнований 2022 года на 12 652,2 тыс. рублей или 2,8%.</w:t>
      </w:r>
    </w:p>
    <w:p w14:paraId="0995E0BE" w14:textId="77777777" w:rsidR="00C66923" w:rsidRPr="00767BFA" w:rsidRDefault="00C66923" w:rsidP="00C66923">
      <w:pPr>
        <w:widowControl w:val="0"/>
        <w:ind w:firstLine="709"/>
        <w:contextualSpacing/>
        <w:jc w:val="both"/>
        <w:rPr>
          <w:sz w:val="28"/>
          <w:szCs w:val="28"/>
        </w:rPr>
      </w:pPr>
      <w:r w:rsidRPr="00767BFA">
        <w:rPr>
          <w:sz w:val="28"/>
          <w:szCs w:val="28"/>
        </w:rPr>
        <w:t>Основной причиной увеличения ассигнований является индексация средней стоимости горячего завтрака с 59,88 рублей до 61,76 рублей и горячего обеда с 75</w:t>
      </w:r>
      <w:r>
        <w:rPr>
          <w:sz w:val="28"/>
          <w:szCs w:val="28"/>
        </w:rPr>
        <w:t>,00</w:t>
      </w:r>
      <w:r w:rsidRPr="00767BFA">
        <w:rPr>
          <w:sz w:val="28"/>
          <w:szCs w:val="28"/>
        </w:rPr>
        <w:t xml:space="preserve"> рублей до 83,54 рублей, а также ожидаемое увеличение</w:t>
      </w:r>
      <w:r>
        <w:rPr>
          <w:sz w:val="28"/>
          <w:szCs w:val="28"/>
        </w:rPr>
        <w:t xml:space="preserve"> количества</w:t>
      </w:r>
      <w:r w:rsidRPr="00767BFA">
        <w:rPr>
          <w:sz w:val="28"/>
          <w:szCs w:val="28"/>
        </w:rPr>
        <w:t xml:space="preserve"> учащихся, в том числе: учащихся 1 – 4 классов</w:t>
      </w:r>
      <w:r>
        <w:rPr>
          <w:sz w:val="28"/>
          <w:szCs w:val="28"/>
        </w:rPr>
        <w:t>:</w:t>
      </w:r>
      <w:r w:rsidRPr="00767BFA">
        <w:rPr>
          <w:sz w:val="28"/>
          <w:szCs w:val="28"/>
        </w:rPr>
        <w:t xml:space="preserve"> в 2022 году – 2455 человек, 2023 году – 2155 человек и в 2024 году – 2279 человек и учащихся 5 – 11 классов</w:t>
      </w:r>
      <w:r>
        <w:rPr>
          <w:sz w:val="28"/>
          <w:szCs w:val="28"/>
        </w:rPr>
        <w:t>:</w:t>
      </w:r>
      <w:r w:rsidRPr="00767BFA">
        <w:rPr>
          <w:sz w:val="28"/>
          <w:szCs w:val="28"/>
        </w:rPr>
        <w:t xml:space="preserve"> в 2022 году – 1859 человек, 2023 году – 1269 человек и в 2024 году – 1412 человек.</w:t>
      </w:r>
    </w:p>
    <w:p w14:paraId="55DB92CB" w14:textId="77777777" w:rsidR="00C66923" w:rsidRPr="00767BFA" w:rsidRDefault="00C66923" w:rsidP="00C66923">
      <w:pPr>
        <w:widowControl w:val="0"/>
        <w:ind w:firstLine="709"/>
        <w:contextualSpacing/>
        <w:jc w:val="both"/>
        <w:rPr>
          <w:sz w:val="28"/>
          <w:szCs w:val="28"/>
        </w:rPr>
      </w:pPr>
      <w:r w:rsidRPr="00767BFA">
        <w:rPr>
          <w:sz w:val="28"/>
          <w:szCs w:val="28"/>
        </w:rPr>
        <w:t>Проектом решения на организацию бесплатного горячего питания обучающихся с 1 по 4 классы предусмотрены бюджетные ассигнования на 2022 год в сумме 342 385,4 тыс. рублей. По сравнению с утвержденными ассигнованиями 20</w:t>
      </w:r>
      <w:r>
        <w:rPr>
          <w:sz w:val="28"/>
          <w:szCs w:val="28"/>
        </w:rPr>
        <w:t>21 года (312 547,5 тыс. рублей)</w:t>
      </w:r>
      <w:r w:rsidRPr="00767BFA">
        <w:rPr>
          <w:sz w:val="28"/>
          <w:szCs w:val="28"/>
        </w:rPr>
        <w:t xml:space="preserve"> их объем увеличивается на сумму 29 837,9 тыс. р</w:t>
      </w:r>
      <w:r>
        <w:rPr>
          <w:sz w:val="28"/>
          <w:szCs w:val="28"/>
        </w:rPr>
        <w:t>ублей. На плановый период 2023 и</w:t>
      </w:r>
      <w:r w:rsidRPr="00767BFA">
        <w:rPr>
          <w:sz w:val="28"/>
          <w:szCs w:val="28"/>
        </w:rPr>
        <w:t xml:space="preserve"> 2024 годов бюджетные ассигнования запланированы в сумме 339</w:t>
      </w:r>
      <w:r>
        <w:rPr>
          <w:sz w:val="28"/>
          <w:szCs w:val="28"/>
        </w:rPr>
        <w:t> </w:t>
      </w:r>
      <w:r w:rsidRPr="00767BFA">
        <w:rPr>
          <w:sz w:val="28"/>
          <w:szCs w:val="28"/>
        </w:rPr>
        <w:t>212</w:t>
      </w:r>
      <w:r>
        <w:rPr>
          <w:sz w:val="28"/>
          <w:szCs w:val="28"/>
        </w:rPr>
        <w:t>,</w:t>
      </w:r>
      <w:r w:rsidRPr="00767BFA">
        <w:rPr>
          <w:sz w:val="28"/>
          <w:szCs w:val="28"/>
        </w:rPr>
        <w:t>5 тыс. рублей и 349</w:t>
      </w:r>
      <w:r>
        <w:rPr>
          <w:sz w:val="28"/>
          <w:szCs w:val="28"/>
        </w:rPr>
        <w:t> </w:t>
      </w:r>
      <w:r w:rsidRPr="00767BFA">
        <w:rPr>
          <w:sz w:val="28"/>
          <w:szCs w:val="28"/>
        </w:rPr>
        <w:t>488</w:t>
      </w:r>
      <w:r>
        <w:rPr>
          <w:sz w:val="28"/>
          <w:szCs w:val="28"/>
        </w:rPr>
        <w:t>,</w:t>
      </w:r>
      <w:r w:rsidRPr="00767BFA">
        <w:rPr>
          <w:sz w:val="28"/>
          <w:szCs w:val="28"/>
        </w:rPr>
        <w:t xml:space="preserve">3 тыс. рублей соответственно. Источником </w:t>
      </w:r>
      <w:r>
        <w:rPr>
          <w:sz w:val="28"/>
          <w:szCs w:val="28"/>
        </w:rPr>
        <w:t>данных расходов</w:t>
      </w:r>
      <w:r w:rsidRPr="00767BFA">
        <w:rPr>
          <w:sz w:val="28"/>
          <w:szCs w:val="28"/>
        </w:rPr>
        <w:t xml:space="preserve"> являются: </w:t>
      </w:r>
    </w:p>
    <w:p w14:paraId="639B514E" w14:textId="77777777" w:rsidR="00C66923" w:rsidRPr="00767BFA" w:rsidRDefault="00C66923" w:rsidP="00C66923">
      <w:pPr>
        <w:widowControl w:val="0"/>
        <w:ind w:firstLine="709"/>
        <w:contextualSpacing/>
        <w:jc w:val="both"/>
        <w:rPr>
          <w:sz w:val="28"/>
          <w:szCs w:val="28"/>
        </w:rPr>
      </w:pPr>
      <w:r w:rsidRPr="00767BFA">
        <w:rPr>
          <w:sz w:val="28"/>
          <w:szCs w:val="28"/>
        </w:rPr>
        <w:t>- субсидии из областного и федерального бюджета (99,0% от общего объема от расходов на бесплатно</w:t>
      </w:r>
      <w:r>
        <w:rPr>
          <w:sz w:val="28"/>
          <w:szCs w:val="28"/>
        </w:rPr>
        <w:t>е</w:t>
      </w:r>
      <w:r w:rsidRPr="00767BFA">
        <w:rPr>
          <w:sz w:val="28"/>
          <w:szCs w:val="28"/>
        </w:rPr>
        <w:t xml:space="preserve"> питание)</w:t>
      </w:r>
      <w:r>
        <w:rPr>
          <w:sz w:val="28"/>
          <w:szCs w:val="28"/>
        </w:rPr>
        <w:t>:</w:t>
      </w:r>
      <w:r w:rsidRPr="00767BFA">
        <w:rPr>
          <w:sz w:val="28"/>
          <w:szCs w:val="28"/>
        </w:rPr>
        <w:t xml:space="preserve"> в 2022 году</w:t>
      </w:r>
      <w:r>
        <w:rPr>
          <w:sz w:val="28"/>
          <w:szCs w:val="28"/>
        </w:rPr>
        <w:t xml:space="preserve"> </w:t>
      </w:r>
      <w:r w:rsidRPr="00767BFA">
        <w:rPr>
          <w:sz w:val="28"/>
          <w:szCs w:val="28"/>
        </w:rPr>
        <w:t>– 338 961,5 тыс. рублей, в 2023 году – 336 168,7 тыс. рублей и в 2024 году – 346 322,8 тыс. рублей;</w:t>
      </w:r>
    </w:p>
    <w:p w14:paraId="588B1C30" w14:textId="77777777" w:rsidR="00C66923" w:rsidRPr="00767BFA" w:rsidRDefault="00C66923" w:rsidP="00C66923">
      <w:pPr>
        <w:widowControl w:val="0"/>
        <w:ind w:firstLine="709"/>
        <w:contextualSpacing/>
        <w:jc w:val="both"/>
        <w:rPr>
          <w:sz w:val="28"/>
          <w:szCs w:val="28"/>
        </w:rPr>
      </w:pPr>
      <w:r w:rsidRPr="00767BFA">
        <w:rPr>
          <w:sz w:val="28"/>
          <w:szCs w:val="28"/>
        </w:rPr>
        <w:t>- средства бюджета города Оренбурга</w:t>
      </w:r>
      <w:r>
        <w:rPr>
          <w:sz w:val="28"/>
          <w:szCs w:val="28"/>
        </w:rPr>
        <w:t>:</w:t>
      </w:r>
      <w:r w:rsidRPr="00767BFA">
        <w:rPr>
          <w:sz w:val="28"/>
          <w:szCs w:val="28"/>
        </w:rPr>
        <w:t xml:space="preserve"> в 2022 году </w:t>
      </w:r>
      <w:r>
        <w:rPr>
          <w:sz w:val="28"/>
          <w:szCs w:val="28"/>
        </w:rPr>
        <w:t xml:space="preserve">- </w:t>
      </w:r>
      <w:r w:rsidRPr="00767BFA">
        <w:rPr>
          <w:sz w:val="28"/>
          <w:szCs w:val="28"/>
        </w:rPr>
        <w:t xml:space="preserve">3 423,9 тыс. рублей, в 2023 году – 3 043,8 тыс. рублей и в 2024 году – 3 165,5 тыс. рублей. Расходы за счет бюджета города Оренбурга планируются на условиях </w:t>
      </w:r>
      <w:proofErr w:type="spellStart"/>
      <w:r w:rsidRPr="00767BFA">
        <w:rPr>
          <w:sz w:val="28"/>
          <w:szCs w:val="28"/>
        </w:rPr>
        <w:t>софинансирования</w:t>
      </w:r>
      <w:proofErr w:type="spellEnd"/>
      <w:r w:rsidRPr="00767BFA">
        <w:rPr>
          <w:sz w:val="28"/>
          <w:szCs w:val="28"/>
        </w:rPr>
        <w:t xml:space="preserve"> к средствам из областного бюджета в размере 0,57 рубл</w:t>
      </w:r>
      <w:r>
        <w:rPr>
          <w:sz w:val="28"/>
          <w:szCs w:val="28"/>
        </w:rPr>
        <w:t>ей</w:t>
      </w:r>
      <w:r w:rsidRPr="00767BFA">
        <w:rPr>
          <w:sz w:val="28"/>
          <w:szCs w:val="28"/>
        </w:rPr>
        <w:t xml:space="preserve"> на 1-го обучающегося.</w:t>
      </w:r>
    </w:p>
    <w:p w14:paraId="6BC54B21" w14:textId="77777777" w:rsidR="00C66923" w:rsidRPr="00767BFA" w:rsidRDefault="00C66923" w:rsidP="00C66923">
      <w:pPr>
        <w:widowControl w:val="0"/>
        <w:ind w:firstLine="709"/>
        <w:jc w:val="both"/>
        <w:rPr>
          <w:sz w:val="28"/>
          <w:szCs w:val="28"/>
        </w:rPr>
      </w:pPr>
      <w:r w:rsidRPr="00767BFA">
        <w:rPr>
          <w:sz w:val="28"/>
          <w:szCs w:val="28"/>
        </w:rPr>
        <w:t>Согласно проекту закона об областном бюджете, средняя стоимость горячего завтрака или полдника на одного обучающегося р</w:t>
      </w:r>
      <w:r>
        <w:rPr>
          <w:sz w:val="28"/>
          <w:szCs w:val="28"/>
        </w:rPr>
        <w:t xml:space="preserve">ассчитана в сумме 61,76 рублей, </w:t>
      </w:r>
      <w:r w:rsidRPr="00767BFA">
        <w:rPr>
          <w:sz w:val="28"/>
          <w:szCs w:val="28"/>
        </w:rPr>
        <w:t xml:space="preserve">горячего обеда </w:t>
      </w:r>
      <w:r>
        <w:rPr>
          <w:sz w:val="28"/>
          <w:szCs w:val="28"/>
        </w:rPr>
        <w:t>-</w:t>
      </w:r>
      <w:r w:rsidRPr="00767BFA">
        <w:rPr>
          <w:sz w:val="28"/>
          <w:szCs w:val="28"/>
        </w:rPr>
        <w:t xml:space="preserve"> 83,54 рублей. Стоимость рассчитана на основании средней по Оренбургской области стоимости среднесуточных наборов пищевых продуктов для организации горячего питания по результатам федерального статистического наблюдения за потребительскими ценами на товары и услуги за год, предшествующий текущему финансовому году.</w:t>
      </w:r>
    </w:p>
    <w:p w14:paraId="0AE02E32" w14:textId="77777777" w:rsidR="00C66923" w:rsidRPr="00767BFA" w:rsidRDefault="00C66923" w:rsidP="00C66923">
      <w:pPr>
        <w:widowControl w:val="0"/>
        <w:ind w:firstLine="709"/>
        <w:contextualSpacing/>
        <w:jc w:val="both"/>
        <w:rPr>
          <w:sz w:val="28"/>
          <w:szCs w:val="28"/>
        </w:rPr>
      </w:pPr>
      <w:r w:rsidRPr="00767BFA">
        <w:rPr>
          <w:sz w:val="28"/>
          <w:szCs w:val="28"/>
        </w:rPr>
        <w:t>Порядком об обеспечении питанием обучающихся в муниципальных общеобразовательных организациях города Оренбурга за счет бюджетных ассигнований бюджета города Оренбурга, утвержденного постановлением администрации города Оренбурга от 16.12.2014 № 3162-п (далее – Порядок</w:t>
      </w:r>
      <w:r>
        <w:rPr>
          <w:sz w:val="28"/>
          <w:szCs w:val="28"/>
        </w:rPr>
        <w:t xml:space="preserve"> № 3162-п</w:t>
      </w:r>
      <w:r w:rsidRPr="00767BFA">
        <w:rPr>
          <w:sz w:val="28"/>
          <w:szCs w:val="28"/>
        </w:rPr>
        <w:t>) установлено финансовое обе</w:t>
      </w:r>
      <w:r>
        <w:rPr>
          <w:sz w:val="28"/>
          <w:szCs w:val="28"/>
        </w:rPr>
        <w:t>спечение за счет бюджета города:</w:t>
      </w:r>
      <w:r w:rsidRPr="00767BFA">
        <w:rPr>
          <w:sz w:val="28"/>
          <w:szCs w:val="28"/>
        </w:rPr>
        <w:t xml:space="preserve"> стоимость бесплатног</w:t>
      </w:r>
      <w:r>
        <w:rPr>
          <w:sz w:val="28"/>
          <w:szCs w:val="28"/>
        </w:rPr>
        <w:t>о завтрака в размере 5,0 рублей,</w:t>
      </w:r>
      <w:r w:rsidRPr="00767BFA">
        <w:rPr>
          <w:sz w:val="28"/>
          <w:szCs w:val="28"/>
        </w:rPr>
        <w:t xml:space="preserve"> бесплатного горячего обеда </w:t>
      </w:r>
      <w:r>
        <w:rPr>
          <w:sz w:val="28"/>
          <w:szCs w:val="28"/>
        </w:rPr>
        <w:t xml:space="preserve">- </w:t>
      </w:r>
      <w:r w:rsidRPr="00767BFA">
        <w:rPr>
          <w:sz w:val="28"/>
          <w:szCs w:val="28"/>
        </w:rPr>
        <w:t xml:space="preserve">в размере 20,12 рублей. </w:t>
      </w:r>
    </w:p>
    <w:p w14:paraId="5558FBB8" w14:textId="77777777" w:rsidR="00C66923" w:rsidRPr="00767BFA" w:rsidRDefault="00C66923" w:rsidP="00C66923">
      <w:pPr>
        <w:widowControl w:val="0"/>
        <w:ind w:firstLine="709"/>
        <w:contextualSpacing/>
        <w:jc w:val="both"/>
        <w:rPr>
          <w:sz w:val="28"/>
          <w:szCs w:val="28"/>
        </w:rPr>
      </w:pPr>
      <w:r>
        <w:rPr>
          <w:sz w:val="28"/>
          <w:szCs w:val="28"/>
        </w:rPr>
        <w:t xml:space="preserve">На основании </w:t>
      </w:r>
      <w:r w:rsidRPr="00767BFA">
        <w:rPr>
          <w:sz w:val="28"/>
          <w:szCs w:val="28"/>
        </w:rPr>
        <w:t>Порядка</w:t>
      </w:r>
      <w:r>
        <w:rPr>
          <w:sz w:val="28"/>
          <w:szCs w:val="28"/>
        </w:rPr>
        <w:t xml:space="preserve"> № 3162-п</w:t>
      </w:r>
      <w:r w:rsidRPr="00767BFA">
        <w:rPr>
          <w:sz w:val="28"/>
          <w:szCs w:val="28"/>
        </w:rPr>
        <w:t xml:space="preserve"> на организацию бесплатного питания за счет </w:t>
      </w:r>
      <w:r w:rsidRPr="00767BFA">
        <w:rPr>
          <w:sz w:val="28"/>
          <w:szCs w:val="28"/>
        </w:rPr>
        <w:lastRenderedPageBreak/>
        <w:t xml:space="preserve">бюджета города Оренбурга предусмотрены дополнительные бюджетные </w:t>
      </w:r>
      <w:proofErr w:type="gramStart"/>
      <w:r w:rsidRPr="00767BFA">
        <w:rPr>
          <w:sz w:val="28"/>
          <w:szCs w:val="28"/>
        </w:rPr>
        <w:t>ассигнования  на</w:t>
      </w:r>
      <w:proofErr w:type="gramEnd"/>
      <w:r w:rsidRPr="00767BFA">
        <w:rPr>
          <w:sz w:val="28"/>
          <w:szCs w:val="28"/>
        </w:rPr>
        <w:t xml:space="preserve"> 2022 год в сумме 23 266,2 тыс. рублей и на плановый период 2023 </w:t>
      </w:r>
      <w:r>
        <w:rPr>
          <w:sz w:val="28"/>
          <w:szCs w:val="28"/>
        </w:rPr>
        <w:t>и</w:t>
      </w:r>
      <w:r w:rsidRPr="00767BFA">
        <w:rPr>
          <w:sz w:val="28"/>
          <w:szCs w:val="28"/>
        </w:rPr>
        <w:t xml:space="preserve"> 2024 годов в сумме 38 177,1 тыс. рублей и 39 704,2 тыс. рублей соответственно.  Бюджетные ассигнования рассчитаны </w:t>
      </w:r>
      <w:r>
        <w:rPr>
          <w:sz w:val="28"/>
          <w:szCs w:val="28"/>
        </w:rPr>
        <w:t>исходя из</w:t>
      </w:r>
      <w:r w:rsidRPr="00767BFA">
        <w:rPr>
          <w:sz w:val="28"/>
          <w:szCs w:val="28"/>
        </w:rPr>
        <w:t xml:space="preserve"> количества учащихся с 1 по 4 класс и размера частичного возмещения горячего завтрака </w:t>
      </w:r>
      <w:r>
        <w:rPr>
          <w:sz w:val="28"/>
          <w:szCs w:val="28"/>
        </w:rPr>
        <w:t>в размере 4,43 рубля</w:t>
      </w:r>
      <w:r w:rsidRPr="00767BFA">
        <w:rPr>
          <w:sz w:val="28"/>
          <w:szCs w:val="28"/>
        </w:rPr>
        <w:t xml:space="preserve"> и горячего обеда </w:t>
      </w:r>
      <w:r>
        <w:rPr>
          <w:sz w:val="28"/>
          <w:szCs w:val="28"/>
        </w:rPr>
        <w:t>в размере</w:t>
      </w:r>
      <w:r w:rsidRPr="00767BFA">
        <w:rPr>
          <w:sz w:val="28"/>
          <w:szCs w:val="28"/>
        </w:rPr>
        <w:t xml:space="preserve"> 19,7 рубл</w:t>
      </w:r>
      <w:r>
        <w:rPr>
          <w:sz w:val="28"/>
          <w:szCs w:val="28"/>
        </w:rPr>
        <w:t>ей</w:t>
      </w:r>
      <w:r w:rsidRPr="00767BFA">
        <w:rPr>
          <w:sz w:val="28"/>
          <w:szCs w:val="28"/>
        </w:rPr>
        <w:t>, что соответствует Порядку и методики формирования бюджета.</w:t>
      </w:r>
    </w:p>
    <w:p w14:paraId="51BDAD97" w14:textId="77777777" w:rsidR="00C66923" w:rsidRPr="00767BFA" w:rsidRDefault="00C66923" w:rsidP="00C66923">
      <w:pPr>
        <w:widowControl w:val="0"/>
        <w:ind w:firstLine="709"/>
        <w:contextualSpacing/>
        <w:jc w:val="both"/>
        <w:rPr>
          <w:sz w:val="28"/>
          <w:szCs w:val="28"/>
        </w:rPr>
      </w:pPr>
      <w:r w:rsidRPr="00767BFA">
        <w:rPr>
          <w:sz w:val="28"/>
          <w:szCs w:val="28"/>
        </w:rPr>
        <w:t>На дополнительное финансовое обеспечение мероприятий по организации питания обучающихся 5 - 11 классов предусмотрены бюджетные ассигнования на 2022 год в сумме 76</w:t>
      </w:r>
      <w:r>
        <w:rPr>
          <w:sz w:val="28"/>
          <w:szCs w:val="28"/>
        </w:rPr>
        <w:t> </w:t>
      </w:r>
      <w:r w:rsidRPr="00767BFA">
        <w:rPr>
          <w:sz w:val="28"/>
          <w:szCs w:val="28"/>
        </w:rPr>
        <w:t>141</w:t>
      </w:r>
      <w:r>
        <w:rPr>
          <w:sz w:val="28"/>
          <w:szCs w:val="28"/>
        </w:rPr>
        <w:t>,</w:t>
      </w:r>
      <w:r w:rsidRPr="00767BFA">
        <w:rPr>
          <w:sz w:val="28"/>
          <w:szCs w:val="28"/>
        </w:rPr>
        <w:t>0 тыс. рублей. По сравнению с утвержденными ассигнованиями 2021 года (53 530,9 тыс. рублей) их объе</w:t>
      </w:r>
      <w:r>
        <w:rPr>
          <w:sz w:val="28"/>
          <w:szCs w:val="28"/>
        </w:rPr>
        <w:t>м увеличивается на сумму 22 610,</w:t>
      </w:r>
      <w:r w:rsidRPr="00767BFA">
        <w:rPr>
          <w:sz w:val="28"/>
          <w:szCs w:val="28"/>
        </w:rPr>
        <w:t xml:space="preserve">1 тыс. рублей. На плановый период 2023 </w:t>
      </w:r>
      <w:r>
        <w:rPr>
          <w:sz w:val="28"/>
          <w:szCs w:val="28"/>
        </w:rPr>
        <w:t>и</w:t>
      </w:r>
      <w:r w:rsidRPr="00767BFA">
        <w:rPr>
          <w:sz w:val="28"/>
          <w:szCs w:val="28"/>
        </w:rPr>
        <w:t xml:space="preserve"> 2024 годов бюджетные ассигнования запланированы в сумме 70 073,7 тыс. рублей и 70 923,0 тыс. рублей соответственно. Источником </w:t>
      </w:r>
      <w:r>
        <w:rPr>
          <w:sz w:val="28"/>
          <w:szCs w:val="28"/>
        </w:rPr>
        <w:t>данных расходов</w:t>
      </w:r>
      <w:r w:rsidRPr="00767BFA">
        <w:rPr>
          <w:sz w:val="28"/>
          <w:szCs w:val="28"/>
        </w:rPr>
        <w:t xml:space="preserve"> являются: </w:t>
      </w:r>
    </w:p>
    <w:p w14:paraId="74B95B56" w14:textId="77777777" w:rsidR="00C66923" w:rsidRPr="00767BFA" w:rsidRDefault="00C66923" w:rsidP="00C66923">
      <w:pPr>
        <w:widowControl w:val="0"/>
        <w:ind w:firstLine="709"/>
        <w:contextualSpacing/>
        <w:jc w:val="both"/>
        <w:rPr>
          <w:sz w:val="28"/>
          <w:szCs w:val="28"/>
        </w:rPr>
      </w:pPr>
      <w:r w:rsidRPr="00767BFA">
        <w:rPr>
          <w:sz w:val="28"/>
          <w:szCs w:val="28"/>
        </w:rPr>
        <w:t>- субсидии из областного бюджета</w:t>
      </w:r>
      <w:r>
        <w:rPr>
          <w:sz w:val="28"/>
          <w:szCs w:val="28"/>
        </w:rPr>
        <w:t xml:space="preserve">: </w:t>
      </w:r>
      <w:r w:rsidRPr="00767BFA">
        <w:rPr>
          <w:sz w:val="28"/>
          <w:szCs w:val="28"/>
        </w:rPr>
        <w:t xml:space="preserve">по 48 842,3 тыс. рублей ежегодно; </w:t>
      </w:r>
    </w:p>
    <w:p w14:paraId="05F1D826" w14:textId="77777777" w:rsidR="00C66923" w:rsidRPr="00767BFA" w:rsidRDefault="00C66923" w:rsidP="00C66923">
      <w:pPr>
        <w:widowControl w:val="0"/>
        <w:ind w:firstLine="709"/>
        <w:contextualSpacing/>
        <w:jc w:val="both"/>
        <w:rPr>
          <w:sz w:val="28"/>
          <w:szCs w:val="28"/>
        </w:rPr>
      </w:pPr>
      <w:r w:rsidRPr="00767BFA">
        <w:rPr>
          <w:sz w:val="28"/>
          <w:szCs w:val="28"/>
        </w:rPr>
        <w:t>- средства бюджета города Оренбурга</w:t>
      </w:r>
      <w:r>
        <w:rPr>
          <w:sz w:val="28"/>
          <w:szCs w:val="28"/>
        </w:rPr>
        <w:t>:</w:t>
      </w:r>
      <w:r w:rsidRPr="00767BFA">
        <w:rPr>
          <w:sz w:val="28"/>
          <w:szCs w:val="28"/>
        </w:rPr>
        <w:t xml:space="preserve"> в 2022 году </w:t>
      </w:r>
      <w:r>
        <w:rPr>
          <w:sz w:val="28"/>
          <w:szCs w:val="28"/>
        </w:rPr>
        <w:t xml:space="preserve">- </w:t>
      </w:r>
      <w:r w:rsidRPr="00767BFA">
        <w:rPr>
          <w:sz w:val="28"/>
          <w:szCs w:val="28"/>
        </w:rPr>
        <w:t>27 298,7 тыс. рублей, в 2023 году – 21 231,4 тыс. рублей и в 2024 году – 22 080,7 тыс. рублей.</w:t>
      </w:r>
    </w:p>
    <w:p w14:paraId="29FDDE7B" w14:textId="63956BCE" w:rsidR="00C66923" w:rsidRPr="00767BFA" w:rsidRDefault="00C66923" w:rsidP="00C66923">
      <w:pPr>
        <w:widowControl w:val="0"/>
        <w:ind w:firstLine="709"/>
        <w:jc w:val="both"/>
        <w:rPr>
          <w:sz w:val="28"/>
          <w:szCs w:val="28"/>
        </w:rPr>
      </w:pPr>
      <w:r>
        <w:rPr>
          <w:sz w:val="28"/>
          <w:szCs w:val="28"/>
        </w:rPr>
        <w:t>На</w:t>
      </w:r>
      <w:r w:rsidRPr="00767BFA">
        <w:rPr>
          <w:sz w:val="28"/>
          <w:szCs w:val="28"/>
        </w:rPr>
        <w:t xml:space="preserve"> 2023 год объем расходов по основному мероприятию «Организация предоставления начального общего, основного общего, среднего общего и дополнительного образования детям» предусмотрен в сумме 5 051 192,5 тыс. рублей. По сравнению с 2022 годом (5 179 943,7 тыс. рублей) бю</w:t>
      </w:r>
      <w:r>
        <w:rPr>
          <w:sz w:val="28"/>
          <w:szCs w:val="28"/>
        </w:rPr>
        <w:t xml:space="preserve">джетные ассигнования сокращены </w:t>
      </w:r>
      <w:r w:rsidRPr="00767BFA">
        <w:rPr>
          <w:sz w:val="28"/>
          <w:szCs w:val="28"/>
        </w:rPr>
        <w:t>на 128 851,2 тыс. рублей или на 2,5%.</w:t>
      </w:r>
      <w:r>
        <w:rPr>
          <w:sz w:val="28"/>
          <w:szCs w:val="28"/>
        </w:rPr>
        <w:t xml:space="preserve"> </w:t>
      </w:r>
      <w:r w:rsidRPr="00767BFA">
        <w:rPr>
          <w:sz w:val="28"/>
          <w:szCs w:val="28"/>
        </w:rPr>
        <w:t>Основной причиной сокращения является уменьшение ассигнований из областного бюджета, в том числе уплата налога на имущество (70 900,0 тыс. рублей), а также дотации на повышение оплаты труда работников бюджетной сферы до уровня МРОТ (37 581,0 тыс. рублей).</w:t>
      </w:r>
    </w:p>
    <w:p w14:paraId="0B4CE2C3" w14:textId="77777777" w:rsidR="00C66923" w:rsidRPr="00767BFA" w:rsidRDefault="00C66923" w:rsidP="00C66923">
      <w:pPr>
        <w:widowControl w:val="0"/>
        <w:ind w:firstLine="709"/>
        <w:jc w:val="both"/>
        <w:rPr>
          <w:sz w:val="28"/>
          <w:szCs w:val="28"/>
        </w:rPr>
      </w:pPr>
      <w:r>
        <w:rPr>
          <w:sz w:val="28"/>
          <w:szCs w:val="28"/>
        </w:rPr>
        <w:t>На 2024 год</w:t>
      </w:r>
      <w:r w:rsidRPr="00767BFA">
        <w:rPr>
          <w:sz w:val="28"/>
          <w:szCs w:val="28"/>
        </w:rPr>
        <w:t xml:space="preserve"> объем расходов по</w:t>
      </w:r>
      <w:r>
        <w:rPr>
          <w:sz w:val="28"/>
          <w:szCs w:val="28"/>
        </w:rPr>
        <w:t xml:space="preserve"> данному</w:t>
      </w:r>
      <w:r w:rsidRPr="00767BFA">
        <w:rPr>
          <w:sz w:val="28"/>
          <w:szCs w:val="28"/>
        </w:rPr>
        <w:t xml:space="preserve"> основному </w:t>
      </w:r>
      <w:proofErr w:type="gramStart"/>
      <w:r w:rsidRPr="00767BFA">
        <w:rPr>
          <w:sz w:val="28"/>
          <w:szCs w:val="28"/>
        </w:rPr>
        <w:t>мероприятию  предусмотрен</w:t>
      </w:r>
      <w:proofErr w:type="gramEnd"/>
      <w:r w:rsidRPr="00767BFA">
        <w:rPr>
          <w:sz w:val="28"/>
          <w:szCs w:val="28"/>
        </w:rPr>
        <w:t xml:space="preserve"> в сумме 5 172 474,5 тыс. рублей</w:t>
      </w:r>
      <w:r>
        <w:rPr>
          <w:sz w:val="28"/>
          <w:szCs w:val="28"/>
        </w:rPr>
        <w:t>, что</w:t>
      </w:r>
      <w:r w:rsidRPr="00767BFA">
        <w:rPr>
          <w:sz w:val="28"/>
          <w:szCs w:val="28"/>
        </w:rPr>
        <w:t xml:space="preserve"> </w:t>
      </w:r>
      <w:r>
        <w:rPr>
          <w:sz w:val="28"/>
          <w:szCs w:val="28"/>
        </w:rPr>
        <w:t>на</w:t>
      </w:r>
      <w:r w:rsidRPr="00767BFA">
        <w:rPr>
          <w:sz w:val="28"/>
          <w:szCs w:val="28"/>
        </w:rPr>
        <w:t xml:space="preserve"> 121 282,0 тыс. рублей или на 2,4%</w:t>
      </w:r>
      <w:r>
        <w:rPr>
          <w:sz w:val="28"/>
          <w:szCs w:val="28"/>
        </w:rPr>
        <w:t xml:space="preserve"> больше аналогичного показателя 2023 года</w:t>
      </w:r>
      <w:r w:rsidRPr="00767BFA">
        <w:rPr>
          <w:sz w:val="28"/>
          <w:szCs w:val="28"/>
        </w:rPr>
        <w:t>.</w:t>
      </w:r>
      <w:r>
        <w:rPr>
          <w:sz w:val="28"/>
          <w:szCs w:val="28"/>
        </w:rPr>
        <w:t xml:space="preserve"> </w:t>
      </w:r>
      <w:r w:rsidRPr="00767BFA">
        <w:rPr>
          <w:sz w:val="28"/>
          <w:szCs w:val="28"/>
        </w:rPr>
        <w:t>Согласно пояснительной записке к Проекту бюджета: «расходы увеличены в связи с индексацией заработной платы, расходов на коммунальные услуги, связь и ГСМ».</w:t>
      </w:r>
    </w:p>
    <w:p w14:paraId="1FA410A8" w14:textId="77777777" w:rsidR="00C66923" w:rsidRPr="00767BFA" w:rsidRDefault="00C66923" w:rsidP="00C66923">
      <w:pPr>
        <w:widowControl w:val="0"/>
        <w:ind w:firstLine="709"/>
        <w:contextualSpacing/>
        <w:jc w:val="both"/>
        <w:rPr>
          <w:sz w:val="28"/>
          <w:szCs w:val="28"/>
        </w:rPr>
      </w:pPr>
      <w:r w:rsidRPr="00767BFA">
        <w:rPr>
          <w:sz w:val="28"/>
          <w:szCs w:val="28"/>
        </w:rPr>
        <w:t xml:space="preserve">По основному мероприятию </w:t>
      </w:r>
      <w:r w:rsidRPr="00507F1D">
        <w:rPr>
          <w:sz w:val="28"/>
          <w:szCs w:val="28"/>
        </w:rPr>
        <w:t>«Региональный проект «Содействие занятости женщин - создание условий дошкольного образования для детей в возрасте до трех лет»</w:t>
      </w:r>
      <w:r w:rsidRPr="00767BFA">
        <w:rPr>
          <w:sz w:val="28"/>
          <w:szCs w:val="28"/>
        </w:rPr>
        <w:t xml:space="preserve"> расходы на 2022 год планируются в размере 143 944,5 тыс. рублей. Прогнозируемый объем расходов ниже уровня утвержденного бюджета 2021 года (908 699,9 тыс. рублей) на 764 755,4 тыс. рублей или 84,2%. Предусмотренные бюджетные ассигнования соответствуют РОГС № 44. Расходы на плановый период 2023 </w:t>
      </w:r>
      <w:r>
        <w:rPr>
          <w:sz w:val="28"/>
          <w:szCs w:val="28"/>
        </w:rPr>
        <w:t>и</w:t>
      </w:r>
      <w:r w:rsidRPr="00767BFA">
        <w:rPr>
          <w:sz w:val="28"/>
          <w:szCs w:val="28"/>
        </w:rPr>
        <w:t xml:space="preserve"> 2024 годов не планируются.</w:t>
      </w:r>
    </w:p>
    <w:p w14:paraId="741FD13F" w14:textId="77777777" w:rsidR="00C66923" w:rsidRPr="00767BFA" w:rsidRDefault="00C66923" w:rsidP="00C66923">
      <w:pPr>
        <w:widowControl w:val="0"/>
        <w:ind w:firstLine="709"/>
        <w:contextualSpacing/>
        <w:jc w:val="both"/>
        <w:rPr>
          <w:sz w:val="28"/>
          <w:szCs w:val="28"/>
        </w:rPr>
      </w:pPr>
      <w:r w:rsidRPr="00767BFA">
        <w:rPr>
          <w:sz w:val="28"/>
          <w:szCs w:val="28"/>
        </w:rPr>
        <w:t>Проектом решения предусматривается строительство двух детских садов, в том числе в ЖК «Дубки» (300 мест) и в микрорайоне «поселок Ростоши» (220 мест).</w:t>
      </w:r>
    </w:p>
    <w:p w14:paraId="03AB6463" w14:textId="77777777" w:rsidR="00C66923" w:rsidRPr="00767BFA" w:rsidRDefault="00C66923" w:rsidP="00C66923">
      <w:pPr>
        <w:widowControl w:val="0"/>
        <w:suppressAutoHyphens/>
        <w:ind w:firstLine="709"/>
        <w:contextualSpacing/>
        <w:jc w:val="both"/>
        <w:rPr>
          <w:sz w:val="28"/>
          <w:szCs w:val="28"/>
        </w:rPr>
      </w:pPr>
      <w:r w:rsidRPr="00767BFA">
        <w:rPr>
          <w:sz w:val="28"/>
          <w:szCs w:val="28"/>
        </w:rPr>
        <w:t>Строительство вышеуказанных дошкольных образовательных организаций предусмотрено «Программой комплексного развития социальной инфраструктуры муниципального образования «город Оренбург» на 2021 – 2030 годы», утвержденной</w:t>
      </w:r>
      <w:r>
        <w:rPr>
          <w:sz w:val="28"/>
          <w:szCs w:val="28"/>
        </w:rPr>
        <w:t xml:space="preserve"> р</w:t>
      </w:r>
      <w:r w:rsidRPr="00767BFA">
        <w:rPr>
          <w:sz w:val="28"/>
          <w:szCs w:val="28"/>
        </w:rPr>
        <w:t xml:space="preserve">ешением </w:t>
      </w:r>
      <w:r>
        <w:rPr>
          <w:sz w:val="28"/>
          <w:szCs w:val="28"/>
        </w:rPr>
        <w:t>Оренбургского городского Совета</w:t>
      </w:r>
      <w:r w:rsidRPr="00767BFA">
        <w:rPr>
          <w:sz w:val="28"/>
          <w:szCs w:val="28"/>
        </w:rPr>
        <w:t xml:space="preserve"> от 27.04.2021 № 92.</w:t>
      </w:r>
    </w:p>
    <w:p w14:paraId="6136DF3D" w14:textId="77777777" w:rsidR="00C66923" w:rsidRPr="00767BFA" w:rsidRDefault="00C66923" w:rsidP="00C66923">
      <w:pPr>
        <w:widowControl w:val="0"/>
        <w:ind w:firstLine="709"/>
        <w:contextualSpacing/>
        <w:jc w:val="both"/>
        <w:rPr>
          <w:sz w:val="28"/>
          <w:szCs w:val="28"/>
        </w:rPr>
      </w:pPr>
      <w:r w:rsidRPr="00767BFA">
        <w:rPr>
          <w:sz w:val="28"/>
          <w:szCs w:val="28"/>
        </w:rPr>
        <w:t xml:space="preserve">По основному мероприятию </w:t>
      </w:r>
      <w:r w:rsidRPr="00507F1D">
        <w:rPr>
          <w:sz w:val="28"/>
          <w:szCs w:val="28"/>
        </w:rPr>
        <w:t>«Региональный проект «Современная школа»</w:t>
      </w:r>
      <w:r w:rsidRPr="00767BFA">
        <w:rPr>
          <w:b/>
          <w:sz w:val="28"/>
          <w:szCs w:val="28"/>
        </w:rPr>
        <w:t xml:space="preserve"> </w:t>
      </w:r>
      <w:r w:rsidRPr="00767BFA">
        <w:rPr>
          <w:sz w:val="28"/>
          <w:szCs w:val="28"/>
        </w:rPr>
        <w:t>расходы на 2022 год планируются в размере 1 416 374,4 тыс. рублей</w:t>
      </w:r>
      <w:r>
        <w:rPr>
          <w:sz w:val="28"/>
          <w:szCs w:val="28"/>
        </w:rPr>
        <w:t>, что</w:t>
      </w:r>
      <w:r w:rsidRPr="00767BFA">
        <w:rPr>
          <w:sz w:val="28"/>
          <w:szCs w:val="28"/>
        </w:rPr>
        <w:t xml:space="preserve"> выше уровня </w:t>
      </w:r>
      <w:r w:rsidRPr="00767BFA">
        <w:rPr>
          <w:sz w:val="28"/>
          <w:szCs w:val="28"/>
        </w:rPr>
        <w:lastRenderedPageBreak/>
        <w:t xml:space="preserve">утвержденного бюджета 2021 </w:t>
      </w:r>
      <w:r w:rsidRPr="004F14E6">
        <w:rPr>
          <w:sz w:val="28"/>
          <w:szCs w:val="28"/>
        </w:rPr>
        <w:t>года (1 188 588,8 тыс. рублей)</w:t>
      </w:r>
      <w:r w:rsidRPr="00767BFA">
        <w:rPr>
          <w:sz w:val="28"/>
          <w:szCs w:val="28"/>
        </w:rPr>
        <w:t xml:space="preserve"> на 227 785,6 тыс. рублей или 19,2%.</w:t>
      </w:r>
    </w:p>
    <w:p w14:paraId="111F069F" w14:textId="77777777" w:rsidR="00C66923" w:rsidRPr="00767BFA" w:rsidRDefault="00C66923" w:rsidP="00C66923">
      <w:pPr>
        <w:widowControl w:val="0"/>
        <w:ind w:firstLine="709"/>
        <w:contextualSpacing/>
        <w:jc w:val="both"/>
        <w:rPr>
          <w:sz w:val="28"/>
          <w:szCs w:val="28"/>
        </w:rPr>
      </w:pPr>
      <w:r>
        <w:rPr>
          <w:sz w:val="28"/>
          <w:szCs w:val="28"/>
        </w:rPr>
        <w:t>На</w:t>
      </w:r>
      <w:r w:rsidRPr="00767BFA">
        <w:rPr>
          <w:sz w:val="28"/>
          <w:szCs w:val="28"/>
        </w:rPr>
        <w:t xml:space="preserve"> 2023 год объем расходов </w:t>
      </w:r>
      <w:r>
        <w:rPr>
          <w:sz w:val="28"/>
          <w:szCs w:val="28"/>
        </w:rPr>
        <w:t xml:space="preserve">предлагается утвердить в сумме </w:t>
      </w:r>
      <w:r w:rsidRPr="00767BFA">
        <w:rPr>
          <w:sz w:val="28"/>
          <w:szCs w:val="28"/>
        </w:rPr>
        <w:t>2 592 611,3 тыс. рублей</w:t>
      </w:r>
      <w:r>
        <w:rPr>
          <w:sz w:val="28"/>
          <w:szCs w:val="28"/>
        </w:rPr>
        <w:t>, что</w:t>
      </w:r>
      <w:r w:rsidRPr="00767BFA">
        <w:rPr>
          <w:sz w:val="28"/>
          <w:szCs w:val="28"/>
        </w:rPr>
        <w:t xml:space="preserve"> по сравнению с предыдущим годом </w:t>
      </w:r>
      <w:r>
        <w:rPr>
          <w:sz w:val="28"/>
          <w:szCs w:val="28"/>
        </w:rPr>
        <w:t>больше</w:t>
      </w:r>
      <w:r w:rsidRPr="00767BFA">
        <w:rPr>
          <w:sz w:val="28"/>
          <w:szCs w:val="28"/>
        </w:rPr>
        <w:t xml:space="preserve"> на 1 176 </w:t>
      </w:r>
      <w:r>
        <w:rPr>
          <w:sz w:val="28"/>
          <w:szCs w:val="28"/>
        </w:rPr>
        <w:t xml:space="preserve">236,9 тыс. рублей или на 83,0%. На </w:t>
      </w:r>
      <w:r w:rsidRPr="00767BFA">
        <w:rPr>
          <w:sz w:val="28"/>
          <w:szCs w:val="28"/>
        </w:rPr>
        <w:t xml:space="preserve">2024 год </w:t>
      </w:r>
      <w:r>
        <w:rPr>
          <w:sz w:val="28"/>
          <w:szCs w:val="28"/>
        </w:rPr>
        <w:t>расходы предлагается</w:t>
      </w:r>
      <w:r w:rsidRPr="00767BFA">
        <w:rPr>
          <w:sz w:val="28"/>
          <w:szCs w:val="28"/>
        </w:rPr>
        <w:t xml:space="preserve"> сократить на 2 225 111,5 тыс. рублей или на 85,8% и утвердить их в сумме 367 499,8 тыс. рублей.</w:t>
      </w:r>
    </w:p>
    <w:p w14:paraId="6E4DC4F8" w14:textId="469191E7" w:rsidR="00C66923" w:rsidRPr="00767BFA" w:rsidRDefault="00C66923" w:rsidP="00C66923">
      <w:pPr>
        <w:widowControl w:val="0"/>
        <w:ind w:firstLine="709"/>
        <w:contextualSpacing/>
        <w:jc w:val="both"/>
        <w:rPr>
          <w:sz w:val="28"/>
          <w:szCs w:val="28"/>
        </w:rPr>
      </w:pPr>
      <w:r w:rsidRPr="00767BFA">
        <w:rPr>
          <w:sz w:val="28"/>
          <w:szCs w:val="28"/>
        </w:rPr>
        <w:t>Увеличение бюджетных ассигнований</w:t>
      </w:r>
      <w:r>
        <w:rPr>
          <w:sz w:val="28"/>
          <w:szCs w:val="28"/>
        </w:rPr>
        <w:t xml:space="preserve"> на 2022 – 2023 годы</w:t>
      </w:r>
      <w:r w:rsidRPr="00767BFA">
        <w:rPr>
          <w:sz w:val="28"/>
          <w:szCs w:val="28"/>
        </w:rPr>
        <w:t xml:space="preserve"> обеспечено увеличением планируемых безвозмездных поступлений за счет межбюджетных субсидий, предоставляемых из других бюджетов бюджетной системы Российской Федерации. Одновременно на 2024 год прогнозируется снижение расходов относительно ожидаемой оценки текущего года связи с сокращением планируемых поступлений межбюджетных субсидий.</w:t>
      </w:r>
    </w:p>
    <w:p w14:paraId="388A5BAD" w14:textId="77777777" w:rsidR="00C66923" w:rsidRPr="00767BFA" w:rsidRDefault="00C66923" w:rsidP="00C66923">
      <w:pPr>
        <w:widowControl w:val="0"/>
        <w:suppressAutoHyphens/>
        <w:ind w:firstLine="709"/>
        <w:contextualSpacing/>
        <w:jc w:val="both"/>
        <w:rPr>
          <w:sz w:val="28"/>
          <w:szCs w:val="28"/>
        </w:rPr>
      </w:pPr>
      <w:r w:rsidRPr="00767BFA">
        <w:rPr>
          <w:sz w:val="28"/>
          <w:szCs w:val="28"/>
        </w:rPr>
        <w:t>Основной объем бюджетных ассигнований запланирован на основании проекта Закона об областном бюджете за счет планируемого предоставления межбюджетных субсидий:</w:t>
      </w:r>
    </w:p>
    <w:p w14:paraId="2EEBBFCF" w14:textId="77777777" w:rsidR="00C66923" w:rsidRPr="00767BFA" w:rsidRDefault="00C66923" w:rsidP="00C66923">
      <w:pPr>
        <w:widowControl w:val="0"/>
        <w:suppressAutoHyphens/>
        <w:ind w:firstLine="709"/>
        <w:contextualSpacing/>
        <w:jc w:val="both"/>
        <w:rPr>
          <w:sz w:val="28"/>
          <w:szCs w:val="28"/>
        </w:rPr>
      </w:pPr>
      <w:r w:rsidRPr="00767BFA">
        <w:rPr>
          <w:sz w:val="28"/>
          <w:szCs w:val="28"/>
        </w:rPr>
        <w:t xml:space="preserve">- на </w:t>
      </w:r>
      <w:proofErr w:type="spellStart"/>
      <w:r w:rsidRPr="00767BFA">
        <w:rPr>
          <w:sz w:val="28"/>
          <w:szCs w:val="28"/>
        </w:rPr>
        <w:t>софинансирование</w:t>
      </w:r>
      <w:proofErr w:type="spellEnd"/>
      <w:r w:rsidRPr="00767BFA">
        <w:rPr>
          <w:sz w:val="28"/>
          <w:szCs w:val="28"/>
        </w:rPr>
        <w:t xml:space="preserve"> капитальных вложений в объекты муниципальной собственности на создание новых мест в общеобразовательных организациях</w:t>
      </w:r>
      <w:r>
        <w:rPr>
          <w:sz w:val="28"/>
          <w:szCs w:val="28"/>
        </w:rPr>
        <w:t>:</w:t>
      </w:r>
      <w:r w:rsidRPr="00767BFA">
        <w:rPr>
          <w:sz w:val="28"/>
          <w:szCs w:val="28"/>
        </w:rPr>
        <w:t xml:space="preserve"> на 2022 год </w:t>
      </w:r>
      <w:r>
        <w:rPr>
          <w:sz w:val="28"/>
          <w:szCs w:val="28"/>
        </w:rPr>
        <w:t xml:space="preserve">- </w:t>
      </w:r>
      <w:r w:rsidRPr="00767BFA">
        <w:rPr>
          <w:sz w:val="28"/>
          <w:szCs w:val="28"/>
        </w:rPr>
        <w:t>в сумме 328 975,1 тыс. рублей ежегодно;</w:t>
      </w:r>
    </w:p>
    <w:p w14:paraId="252A3860" w14:textId="77777777" w:rsidR="00C66923" w:rsidRPr="00767BFA" w:rsidRDefault="00C66923" w:rsidP="00C66923">
      <w:pPr>
        <w:widowControl w:val="0"/>
        <w:suppressAutoHyphens/>
        <w:ind w:firstLine="709"/>
        <w:contextualSpacing/>
        <w:jc w:val="both"/>
        <w:rPr>
          <w:sz w:val="28"/>
          <w:szCs w:val="28"/>
        </w:rPr>
      </w:pPr>
      <w:r w:rsidRPr="00767BFA">
        <w:rPr>
          <w:sz w:val="28"/>
          <w:szCs w:val="28"/>
        </w:rPr>
        <w:t>- на капитальные вложения в объекты муниципальной собственности на создание новых мест в общеобразовательных организациях в связи с ростом числа обучающихся, вызванным демографическим фактором</w:t>
      </w:r>
      <w:r>
        <w:rPr>
          <w:sz w:val="28"/>
          <w:szCs w:val="28"/>
        </w:rPr>
        <w:t>: на 2022 год - в сумме 1 066 153,3 тыс. рублей (</w:t>
      </w:r>
      <w:r w:rsidRPr="00767BFA">
        <w:rPr>
          <w:sz w:val="28"/>
          <w:szCs w:val="28"/>
        </w:rPr>
        <w:t>75,3% от планируемых расходов по мероприяти</w:t>
      </w:r>
      <w:r>
        <w:rPr>
          <w:sz w:val="28"/>
          <w:szCs w:val="28"/>
        </w:rPr>
        <w:t>ю), на 2023 год</w:t>
      </w:r>
      <w:r w:rsidRPr="00767BFA">
        <w:rPr>
          <w:sz w:val="28"/>
          <w:szCs w:val="28"/>
        </w:rPr>
        <w:t xml:space="preserve"> – </w:t>
      </w:r>
      <w:r>
        <w:rPr>
          <w:sz w:val="28"/>
          <w:szCs w:val="28"/>
        </w:rPr>
        <w:t>в сумме 2 553 721,9 тыс. рублей (</w:t>
      </w:r>
      <w:r w:rsidRPr="00767BFA">
        <w:rPr>
          <w:sz w:val="28"/>
          <w:szCs w:val="28"/>
        </w:rPr>
        <w:t>98,5%</w:t>
      </w:r>
      <w:r>
        <w:rPr>
          <w:sz w:val="28"/>
          <w:szCs w:val="28"/>
        </w:rPr>
        <w:t xml:space="preserve">) и на </w:t>
      </w:r>
      <w:r w:rsidRPr="00767BFA">
        <w:rPr>
          <w:sz w:val="28"/>
          <w:szCs w:val="28"/>
        </w:rPr>
        <w:t xml:space="preserve">2024 год – </w:t>
      </w:r>
      <w:r>
        <w:rPr>
          <w:sz w:val="28"/>
          <w:szCs w:val="28"/>
        </w:rPr>
        <w:t xml:space="preserve">в сумме </w:t>
      </w:r>
      <w:r w:rsidRPr="00767BFA">
        <w:rPr>
          <w:sz w:val="28"/>
          <w:szCs w:val="28"/>
        </w:rPr>
        <w:t>361 987,3 тыс. рублей</w:t>
      </w:r>
      <w:r>
        <w:rPr>
          <w:sz w:val="28"/>
          <w:szCs w:val="28"/>
        </w:rPr>
        <w:t xml:space="preserve"> (</w:t>
      </w:r>
      <w:r w:rsidRPr="00767BFA">
        <w:rPr>
          <w:sz w:val="28"/>
          <w:szCs w:val="28"/>
        </w:rPr>
        <w:t>98,5%</w:t>
      </w:r>
      <w:r>
        <w:rPr>
          <w:sz w:val="28"/>
          <w:szCs w:val="28"/>
        </w:rPr>
        <w:t>)</w:t>
      </w:r>
      <w:r w:rsidRPr="00767BFA">
        <w:rPr>
          <w:sz w:val="28"/>
          <w:szCs w:val="28"/>
        </w:rPr>
        <w:t>.</w:t>
      </w:r>
    </w:p>
    <w:p w14:paraId="5FC17BFC" w14:textId="77777777" w:rsidR="00C66923" w:rsidRDefault="00C66923" w:rsidP="00C66923">
      <w:pPr>
        <w:widowControl w:val="0"/>
        <w:ind w:firstLine="709"/>
        <w:contextualSpacing/>
        <w:jc w:val="both"/>
        <w:rPr>
          <w:sz w:val="28"/>
          <w:szCs w:val="28"/>
        </w:rPr>
      </w:pPr>
      <w:r>
        <w:rPr>
          <w:sz w:val="28"/>
          <w:szCs w:val="28"/>
        </w:rPr>
        <w:t xml:space="preserve">В составе расходов на капитальные вложения </w:t>
      </w:r>
      <w:r w:rsidRPr="00767BFA">
        <w:rPr>
          <w:sz w:val="28"/>
          <w:szCs w:val="28"/>
        </w:rPr>
        <w:t xml:space="preserve">Проектом решения предлагается направить бюджетные ассигнования на приобретение и строительство </w:t>
      </w:r>
      <w:r>
        <w:rPr>
          <w:sz w:val="28"/>
          <w:szCs w:val="28"/>
        </w:rPr>
        <w:t>семи</w:t>
      </w:r>
      <w:r w:rsidRPr="00767BFA">
        <w:rPr>
          <w:sz w:val="28"/>
          <w:szCs w:val="28"/>
        </w:rPr>
        <w:t xml:space="preserve"> школ на 1135 мест</w:t>
      </w:r>
      <w:r>
        <w:rPr>
          <w:sz w:val="28"/>
          <w:szCs w:val="28"/>
        </w:rPr>
        <w:t xml:space="preserve"> каждая, из которых</w:t>
      </w:r>
      <w:r w:rsidRPr="00767BFA">
        <w:rPr>
          <w:sz w:val="28"/>
          <w:szCs w:val="28"/>
        </w:rPr>
        <w:t xml:space="preserve"> только </w:t>
      </w:r>
      <w:r>
        <w:rPr>
          <w:sz w:val="28"/>
          <w:szCs w:val="28"/>
        </w:rPr>
        <w:t>одна школа</w:t>
      </w:r>
      <w:r w:rsidRPr="00767BFA">
        <w:rPr>
          <w:sz w:val="28"/>
          <w:szCs w:val="28"/>
        </w:rPr>
        <w:t xml:space="preserve"> (школа на 1135 мест в городе Оренбурге, ул. Весенняя, п. Южный) </w:t>
      </w:r>
      <w:r>
        <w:rPr>
          <w:sz w:val="28"/>
          <w:szCs w:val="28"/>
        </w:rPr>
        <w:t>включена</w:t>
      </w:r>
      <w:r w:rsidRPr="00767BFA">
        <w:rPr>
          <w:sz w:val="28"/>
          <w:szCs w:val="28"/>
        </w:rPr>
        <w:t xml:space="preserve"> «Программой комплексного развития социальной инфраструктуры муниципального образования «город Оренбург» на 2021 – 2030 годы», утвержденной Решением ОГС от 27.04.2021 № 92. </w:t>
      </w:r>
    </w:p>
    <w:p w14:paraId="1CBE6CD5" w14:textId="77777777" w:rsidR="00C66923" w:rsidRPr="00767BFA" w:rsidRDefault="00C66923" w:rsidP="00C66923">
      <w:pPr>
        <w:widowControl w:val="0"/>
        <w:ind w:firstLine="709"/>
        <w:contextualSpacing/>
        <w:jc w:val="both"/>
        <w:rPr>
          <w:sz w:val="28"/>
          <w:szCs w:val="28"/>
        </w:rPr>
      </w:pPr>
      <w:r w:rsidRPr="00767BFA">
        <w:rPr>
          <w:sz w:val="28"/>
          <w:szCs w:val="28"/>
        </w:rPr>
        <w:t>Кроме этого</w:t>
      </w:r>
      <w:r>
        <w:rPr>
          <w:sz w:val="28"/>
          <w:szCs w:val="28"/>
        </w:rPr>
        <w:t xml:space="preserve">, в составе расходов на капитальное вложения запланированы расходы на составление </w:t>
      </w:r>
      <w:r w:rsidRPr="00767BFA">
        <w:rPr>
          <w:sz w:val="28"/>
          <w:szCs w:val="28"/>
        </w:rPr>
        <w:t xml:space="preserve">проектно-сметной документации </w:t>
      </w:r>
      <w:r>
        <w:rPr>
          <w:sz w:val="28"/>
          <w:szCs w:val="28"/>
        </w:rPr>
        <w:t>пяти школ</w:t>
      </w:r>
      <w:r w:rsidRPr="00767BFA">
        <w:rPr>
          <w:sz w:val="28"/>
          <w:szCs w:val="28"/>
        </w:rPr>
        <w:t>.</w:t>
      </w:r>
    </w:p>
    <w:p w14:paraId="5061EBA3" w14:textId="77777777" w:rsidR="00C66923" w:rsidRPr="00767BFA" w:rsidRDefault="00C66923" w:rsidP="00C66923">
      <w:pPr>
        <w:widowControl w:val="0"/>
        <w:ind w:firstLine="709"/>
        <w:contextualSpacing/>
        <w:jc w:val="both"/>
        <w:rPr>
          <w:sz w:val="28"/>
          <w:szCs w:val="28"/>
        </w:rPr>
      </w:pPr>
      <w:r w:rsidRPr="00767BFA">
        <w:rPr>
          <w:sz w:val="28"/>
          <w:szCs w:val="28"/>
        </w:rPr>
        <w:t>По результатам анализа проекта изменений в муниципальную программу, представленного ответственным исполнителем, являющегося основанием для составления Проекта бюджета, и действующей редакци</w:t>
      </w:r>
      <w:r>
        <w:rPr>
          <w:sz w:val="28"/>
          <w:szCs w:val="28"/>
        </w:rPr>
        <w:t>и</w:t>
      </w:r>
      <w:r w:rsidRPr="00767BFA">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показателей (индикаторов) конечных результатов, установленных действующей редакцией муниципальной программы. </w:t>
      </w:r>
    </w:p>
    <w:p w14:paraId="5799B843" w14:textId="77777777" w:rsidR="00C66923" w:rsidRPr="00767BFA" w:rsidRDefault="00C66923" w:rsidP="00C66923">
      <w:pPr>
        <w:widowControl w:val="0"/>
        <w:ind w:firstLine="709"/>
        <w:contextualSpacing/>
        <w:jc w:val="both"/>
        <w:rPr>
          <w:sz w:val="28"/>
          <w:szCs w:val="28"/>
        </w:rPr>
      </w:pPr>
      <w:r w:rsidRPr="00767BFA">
        <w:rPr>
          <w:sz w:val="28"/>
          <w:szCs w:val="28"/>
        </w:rPr>
        <w:t>Действующей редакцией муниципальной программы в результате реализации программных мероприятий в 2022-2024 годах планируется достичь следующие целевые показатели (индикаторы) конечных результатов программы:</w:t>
      </w:r>
    </w:p>
    <w:p w14:paraId="3F3EB955" w14:textId="77777777" w:rsidR="00C66923" w:rsidRPr="00D1004D" w:rsidRDefault="00C66923" w:rsidP="00C66923">
      <w:pPr>
        <w:pStyle w:val="aff6"/>
        <w:widowControl w:val="0"/>
        <w:numPr>
          <w:ilvl w:val="0"/>
          <w:numId w:val="59"/>
        </w:numPr>
        <w:tabs>
          <w:tab w:val="left" w:pos="1134"/>
        </w:tabs>
        <w:ind w:left="0" w:firstLine="709"/>
        <w:jc w:val="both"/>
        <w:rPr>
          <w:sz w:val="28"/>
          <w:szCs w:val="28"/>
        </w:rPr>
      </w:pPr>
      <w:r w:rsidRPr="00D1004D">
        <w:rPr>
          <w:sz w:val="28"/>
          <w:szCs w:val="28"/>
        </w:rPr>
        <w:t xml:space="preserve">доля численности воспитанников, получающих дошкольное образование в ДОО и частных дошкольных образовательных организациях, расположенных на территории муниципального образования «город Оренбург», в общей численности </w:t>
      </w:r>
      <w:r w:rsidRPr="00D1004D">
        <w:rPr>
          <w:sz w:val="28"/>
          <w:szCs w:val="28"/>
        </w:rPr>
        <w:lastRenderedPageBreak/>
        <w:t>детей в возрасте от 1 до 6 лет, проживающих на территории МО «город Оренбург»</w:t>
      </w:r>
      <w:r>
        <w:rPr>
          <w:sz w:val="28"/>
          <w:szCs w:val="28"/>
        </w:rPr>
        <w:t>:</w:t>
      </w:r>
      <w:r w:rsidRPr="00D1004D">
        <w:rPr>
          <w:sz w:val="28"/>
          <w:szCs w:val="28"/>
        </w:rPr>
        <w:t xml:space="preserve"> в 2022 году – 82,5% и на плановый период 2023-2024 годов – 82,7% ежегодно;</w:t>
      </w:r>
    </w:p>
    <w:p w14:paraId="6458C74C" w14:textId="77777777" w:rsidR="00C66923" w:rsidRPr="00D1004D" w:rsidRDefault="00C66923" w:rsidP="00C66923">
      <w:pPr>
        <w:pStyle w:val="aff6"/>
        <w:widowControl w:val="0"/>
        <w:numPr>
          <w:ilvl w:val="0"/>
          <w:numId w:val="59"/>
        </w:numPr>
        <w:tabs>
          <w:tab w:val="left" w:pos="1134"/>
        </w:tabs>
        <w:ind w:left="0" w:firstLine="709"/>
        <w:jc w:val="both"/>
        <w:rPr>
          <w:sz w:val="28"/>
          <w:szCs w:val="28"/>
        </w:rPr>
      </w:pPr>
      <w:r w:rsidRPr="00D1004D">
        <w:rPr>
          <w:sz w:val="28"/>
          <w:szCs w:val="28"/>
        </w:rPr>
        <w:t>доля численности воспитанников в возрасте от 1,5 до 3 лет, получающих дошкольное образование в ДОО и частных дошкольных образовательных организациях, расположенных на территории муниципального образования «город Оренбург», в общей численности воспитанников, посещающих муниципальные и частные дошкольные образовательные организации города Оренбурга</w:t>
      </w:r>
      <w:r>
        <w:rPr>
          <w:sz w:val="28"/>
          <w:szCs w:val="28"/>
        </w:rPr>
        <w:t>: в 2022 году</w:t>
      </w:r>
      <w:r w:rsidRPr="00D1004D">
        <w:rPr>
          <w:sz w:val="28"/>
          <w:szCs w:val="28"/>
        </w:rPr>
        <w:t xml:space="preserve"> – 12,8%, </w:t>
      </w:r>
      <w:r>
        <w:rPr>
          <w:sz w:val="28"/>
          <w:szCs w:val="28"/>
        </w:rPr>
        <w:t xml:space="preserve">в 2023 году - </w:t>
      </w:r>
      <w:r w:rsidRPr="00D1004D">
        <w:rPr>
          <w:sz w:val="28"/>
          <w:szCs w:val="28"/>
        </w:rPr>
        <w:t xml:space="preserve">14,9% и </w:t>
      </w:r>
      <w:r>
        <w:rPr>
          <w:sz w:val="28"/>
          <w:szCs w:val="28"/>
        </w:rPr>
        <w:t xml:space="preserve">в 2024 году - </w:t>
      </w:r>
      <w:r w:rsidRPr="00D1004D">
        <w:rPr>
          <w:sz w:val="28"/>
          <w:szCs w:val="28"/>
        </w:rPr>
        <w:t>15,0%;</w:t>
      </w:r>
    </w:p>
    <w:p w14:paraId="3CE28B25" w14:textId="77777777" w:rsidR="00C66923" w:rsidRPr="00D1004D" w:rsidRDefault="00C66923" w:rsidP="00C66923">
      <w:pPr>
        <w:pStyle w:val="aff6"/>
        <w:widowControl w:val="0"/>
        <w:numPr>
          <w:ilvl w:val="0"/>
          <w:numId w:val="59"/>
        </w:numPr>
        <w:tabs>
          <w:tab w:val="left" w:pos="1134"/>
        </w:tabs>
        <w:ind w:left="0" w:firstLine="709"/>
        <w:jc w:val="both"/>
        <w:rPr>
          <w:sz w:val="28"/>
          <w:szCs w:val="28"/>
        </w:rPr>
      </w:pPr>
      <w:r w:rsidRPr="00D1004D">
        <w:rPr>
          <w:sz w:val="28"/>
          <w:szCs w:val="28"/>
        </w:rPr>
        <w:t>доля численности педагогических работников в ДОО, имеющих квалификационную категорию, в общей численности педагогических работников</w:t>
      </w:r>
      <w:r>
        <w:rPr>
          <w:sz w:val="28"/>
          <w:szCs w:val="28"/>
        </w:rPr>
        <w:t>: в 2022 году</w:t>
      </w:r>
      <w:r w:rsidRPr="00D1004D">
        <w:rPr>
          <w:sz w:val="28"/>
          <w:szCs w:val="28"/>
        </w:rPr>
        <w:t xml:space="preserve"> – </w:t>
      </w:r>
      <w:r>
        <w:rPr>
          <w:sz w:val="28"/>
          <w:szCs w:val="28"/>
        </w:rPr>
        <w:t>98,5</w:t>
      </w:r>
      <w:r w:rsidRPr="00D1004D">
        <w:rPr>
          <w:sz w:val="28"/>
          <w:szCs w:val="28"/>
        </w:rPr>
        <w:t xml:space="preserve">%, </w:t>
      </w:r>
      <w:r>
        <w:rPr>
          <w:sz w:val="28"/>
          <w:szCs w:val="28"/>
        </w:rPr>
        <w:t>в 2023 году – 98,8</w:t>
      </w:r>
      <w:r w:rsidRPr="00D1004D">
        <w:rPr>
          <w:sz w:val="28"/>
          <w:szCs w:val="28"/>
        </w:rPr>
        <w:t xml:space="preserve">% и </w:t>
      </w:r>
      <w:r>
        <w:rPr>
          <w:sz w:val="28"/>
          <w:szCs w:val="28"/>
        </w:rPr>
        <w:t>в 2024 году - 99</w:t>
      </w:r>
      <w:r w:rsidRPr="00D1004D">
        <w:rPr>
          <w:sz w:val="28"/>
          <w:szCs w:val="28"/>
        </w:rPr>
        <w:t>,0%;</w:t>
      </w:r>
    </w:p>
    <w:p w14:paraId="5A00F0CB" w14:textId="77777777" w:rsidR="00C66923" w:rsidRPr="00D1004D" w:rsidRDefault="00C66923" w:rsidP="00C66923">
      <w:pPr>
        <w:pStyle w:val="aff6"/>
        <w:widowControl w:val="0"/>
        <w:numPr>
          <w:ilvl w:val="0"/>
          <w:numId w:val="59"/>
        </w:numPr>
        <w:tabs>
          <w:tab w:val="left" w:pos="1134"/>
        </w:tabs>
        <w:ind w:left="0" w:firstLine="709"/>
        <w:jc w:val="both"/>
        <w:rPr>
          <w:sz w:val="28"/>
          <w:szCs w:val="28"/>
        </w:rPr>
      </w:pPr>
      <w:r w:rsidRPr="00D1004D">
        <w:rPr>
          <w:sz w:val="28"/>
          <w:szCs w:val="28"/>
        </w:rPr>
        <w:t>доля численности обучающихся, получивших документ об основном общем и среднем общем образовании, в общей численности обучающихся, участвующих в госу</w:t>
      </w:r>
      <w:r>
        <w:rPr>
          <w:sz w:val="28"/>
          <w:szCs w:val="28"/>
        </w:rPr>
        <w:t>дарственной итоговой аттестации -</w:t>
      </w:r>
      <w:r w:rsidRPr="00D1004D">
        <w:rPr>
          <w:sz w:val="28"/>
          <w:szCs w:val="28"/>
        </w:rPr>
        <w:t xml:space="preserve"> 100,0% ежегодно;</w:t>
      </w:r>
    </w:p>
    <w:p w14:paraId="71227A3A" w14:textId="77777777" w:rsidR="00C66923" w:rsidRPr="00C81058" w:rsidRDefault="00C66923" w:rsidP="00C66923">
      <w:pPr>
        <w:pStyle w:val="aff6"/>
        <w:widowControl w:val="0"/>
        <w:numPr>
          <w:ilvl w:val="0"/>
          <w:numId w:val="59"/>
        </w:numPr>
        <w:tabs>
          <w:tab w:val="left" w:pos="1134"/>
        </w:tabs>
        <w:ind w:left="0" w:firstLine="709"/>
        <w:jc w:val="both"/>
        <w:rPr>
          <w:sz w:val="28"/>
          <w:szCs w:val="28"/>
        </w:rPr>
      </w:pPr>
      <w:r w:rsidRPr="00C81058">
        <w:rPr>
          <w:sz w:val="28"/>
          <w:szCs w:val="28"/>
        </w:rPr>
        <w:t xml:space="preserve">доля аттестованных педагогических работников в муниципальных общеобразовательных организациях города Оренбурга: в 2022 году – 78,0% </w:t>
      </w:r>
      <w:r>
        <w:rPr>
          <w:sz w:val="28"/>
          <w:szCs w:val="28"/>
        </w:rPr>
        <w:t xml:space="preserve">и в плановом периоде 2023 и </w:t>
      </w:r>
      <w:r w:rsidRPr="00C81058">
        <w:rPr>
          <w:sz w:val="28"/>
          <w:szCs w:val="28"/>
        </w:rPr>
        <w:t>2024 годов – 79,0% ежегодно;</w:t>
      </w:r>
    </w:p>
    <w:p w14:paraId="52B80525" w14:textId="77777777" w:rsidR="00C66923" w:rsidRPr="00D1004D" w:rsidRDefault="00C66923" w:rsidP="00C66923">
      <w:pPr>
        <w:pStyle w:val="aff6"/>
        <w:widowControl w:val="0"/>
        <w:numPr>
          <w:ilvl w:val="0"/>
          <w:numId w:val="59"/>
        </w:numPr>
        <w:tabs>
          <w:tab w:val="left" w:pos="1134"/>
        </w:tabs>
        <w:ind w:left="0" w:firstLine="709"/>
        <w:jc w:val="both"/>
        <w:rPr>
          <w:sz w:val="28"/>
          <w:szCs w:val="28"/>
        </w:rPr>
      </w:pPr>
      <w:r w:rsidRPr="00D1004D">
        <w:rPr>
          <w:sz w:val="28"/>
          <w:szCs w:val="28"/>
        </w:rPr>
        <w:t>доля детей в возрасте от 5 до 18 лет, охваченных дополнительным образованием в муниципальных ОДОД – 100,0% ежегодно;</w:t>
      </w:r>
    </w:p>
    <w:p w14:paraId="78AA42DE" w14:textId="77777777" w:rsidR="00C66923" w:rsidRPr="00D1004D" w:rsidRDefault="00C66923" w:rsidP="00C66923">
      <w:pPr>
        <w:pStyle w:val="aff6"/>
        <w:widowControl w:val="0"/>
        <w:numPr>
          <w:ilvl w:val="0"/>
          <w:numId w:val="59"/>
        </w:numPr>
        <w:tabs>
          <w:tab w:val="left" w:pos="1134"/>
        </w:tabs>
        <w:ind w:left="0" w:firstLine="709"/>
        <w:jc w:val="both"/>
        <w:rPr>
          <w:sz w:val="28"/>
          <w:szCs w:val="28"/>
        </w:rPr>
      </w:pPr>
      <w:r w:rsidRPr="00D1004D">
        <w:rPr>
          <w:sz w:val="28"/>
          <w:szCs w:val="28"/>
        </w:rPr>
        <w:t>сохранение сети загородных лагерей и лагерей дневного пребывания – 100,0% ежегодно;</w:t>
      </w:r>
    </w:p>
    <w:p w14:paraId="36D4241A" w14:textId="77777777" w:rsidR="00C66923" w:rsidRPr="00D1004D" w:rsidRDefault="00C66923" w:rsidP="00C66923">
      <w:pPr>
        <w:pStyle w:val="aff6"/>
        <w:widowControl w:val="0"/>
        <w:numPr>
          <w:ilvl w:val="0"/>
          <w:numId w:val="59"/>
        </w:numPr>
        <w:tabs>
          <w:tab w:val="left" w:pos="1134"/>
        </w:tabs>
        <w:ind w:left="0" w:firstLine="709"/>
        <w:jc w:val="both"/>
        <w:rPr>
          <w:sz w:val="28"/>
          <w:szCs w:val="28"/>
        </w:rPr>
      </w:pPr>
      <w:r w:rsidRPr="00D1004D">
        <w:rPr>
          <w:sz w:val="28"/>
          <w:szCs w:val="28"/>
        </w:rPr>
        <w:t>доля граждан, положительно оценивших качество услуг психолого-педагогической, методической помощи, от общего числа обратившихся за получением психолого-педагогической, методической помощи</w:t>
      </w:r>
      <w:r>
        <w:rPr>
          <w:sz w:val="28"/>
          <w:szCs w:val="28"/>
        </w:rPr>
        <w:t>: в 2022 году</w:t>
      </w:r>
      <w:r w:rsidRPr="00D1004D">
        <w:rPr>
          <w:sz w:val="28"/>
          <w:szCs w:val="28"/>
        </w:rPr>
        <w:t xml:space="preserve"> –</w:t>
      </w:r>
      <w:r>
        <w:rPr>
          <w:sz w:val="28"/>
          <w:szCs w:val="28"/>
        </w:rPr>
        <w:t xml:space="preserve"> 65,0</w:t>
      </w:r>
      <w:r w:rsidRPr="00D1004D">
        <w:rPr>
          <w:sz w:val="28"/>
          <w:szCs w:val="28"/>
        </w:rPr>
        <w:t xml:space="preserve">%, </w:t>
      </w:r>
      <w:r>
        <w:rPr>
          <w:sz w:val="28"/>
          <w:szCs w:val="28"/>
        </w:rPr>
        <w:t>в 2023 году - 75,0</w:t>
      </w:r>
      <w:r w:rsidRPr="00D1004D">
        <w:rPr>
          <w:sz w:val="28"/>
          <w:szCs w:val="28"/>
        </w:rPr>
        <w:t xml:space="preserve">% и </w:t>
      </w:r>
      <w:r>
        <w:rPr>
          <w:sz w:val="28"/>
          <w:szCs w:val="28"/>
        </w:rPr>
        <w:t>в 2024 году - 8</w:t>
      </w:r>
      <w:r w:rsidRPr="00D1004D">
        <w:rPr>
          <w:sz w:val="28"/>
          <w:szCs w:val="28"/>
        </w:rPr>
        <w:t>5,0%;</w:t>
      </w:r>
    </w:p>
    <w:p w14:paraId="0379D131" w14:textId="77777777" w:rsidR="00C66923" w:rsidRPr="00D1004D" w:rsidRDefault="00C66923" w:rsidP="00C66923">
      <w:pPr>
        <w:pStyle w:val="aff6"/>
        <w:widowControl w:val="0"/>
        <w:numPr>
          <w:ilvl w:val="0"/>
          <w:numId w:val="59"/>
        </w:numPr>
        <w:tabs>
          <w:tab w:val="left" w:pos="1134"/>
        </w:tabs>
        <w:ind w:left="0" w:firstLine="709"/>
        <w:jc w:val="both"/>
        <w:rPr>
          <w:sz w:val="28"/>
          <w:szCs w:val="28"/>
        </w:rPr>
      </w:pPr>
      <w:r w:rsidRPr="00D1004D">
        <w:rPr>
          <w:sz w:val="28"/>
          <w:szCs w:val="28"/>
        </w:rPr>
        <w:t>доля выполненных рекомендаций психолого-педагогической, методической помощи, от общего числа рекомендаций психолого-педа</w:t>
      </w:r>
      <w:r>
        <w:rPr>
          <w:sz w:val="28"/>
          <w:szCs w:val="28"/>
        </w:rPr>
        <w:t>гогической, методической помощи:</w:t>
      </w:r>
      <w:r w:rsidRPr="00C81058">
        <w:rPr>
          <w:sz w:val="28"/>
          <w:szCs w:val="28"/>
        </w:rPr>
        <w:t xml:space="preserve"> </w:t>
      </w:r>
      <w:r>
        <w:rPr>
          <w:sz w:val="28"/>
          <w:szCs w:val="28"/>
        </w:rPr>
        <w:t>в 2022 году</w:t>
      </w:r>
      <w:r w:rsidRPr="00D1004D">
        <w:rPr>
          <w:sz w:val="28"/>
          <w:szCs w:val="28"/>
        </w:rPr>
        <w:t xml:space="preserve"> – </w:t>
      </w:r>
      <w:r>
        <w:rPr>
          <w:sz w:val="28"/>
          <w:szCs w:val="28"/>
        </w:rPr>
        <w:t>90,1</w:t>
      </w:r>
      <w:r w:rsidRPr="00D1004D">
        <w:rPr>
          <w:sz w:val="28"/>
          <w:szCs w:val="28"/>
        </w:rPr>
        <w:t xml:space="preserve">%, </w:t>
      </w:r>
      <w:r>
        <w:rPr>
          <w:sz w:val="28"/>
          <w:szCs w:val="28"/>
        </w:rPr>
        <w:t>в 2023 году – 90,2</w:t>
      </w:r>
      <w:r w:rsidRPr="00D1004D">
        <w:rPr>
          <w:sz w:val="28"/>
          <w:szCs w:val="28"/>
        </w:rPr>
        <w:t xml:space="preserve">% и </w:t>
      </w:r>
      <w:r>
        <w:rPr>
          <w:sz w:val="28"/>
          <w:szCs w:val="28"/>
        </w:rPr>
        <w:t>в 2024 году – 93,3%.</w:t>
      </w:r>
    </w:p>
    <w:p w14:paraId="691A72A8" w14:textId="77777777" w:rsidR="003A036F" w:rsidRPr="003A036F" w:rsidRDefault="003A036F" w:rsidP="00C66923">
      <w:pPr>
        <w:pStyle w:val="aff6"/>
        <w:widowControl w:val="0"/>
        <w:tabs>
          <w:tab w:val="left" w:pos="1134"/>
        </w:tabs>
        <w:ind w:left="709"/>
        <w:jc w:val="both"/>
        <w:rPr>
          <w:sz w:val="16"/>
          <w:szCs w:val="28"/>
        </w:rPr>
      </w:pPr>
    </w:p>
    <w:p w14:paraId="10CECAC7" w14:textId="77777777" w:rsidR="0088642F" w:rsidRPr="00285DC2" w:rsidRDefault="0088642F" w:rsidP="00C66923">
      <w:pPr>
        <w:widowControl w:val="0"/>
        <w:jc w:val="center"/>
        <w:rPr>
          <w:b/>
          <w:sz w:val="28"/>
          <w:szCs w:val="28"/>
        </w:rPr>
      </w:pPr>
      <w:r w:rsidRPr="00285DC2">
        <w:rPr>
          <w:b/>
          <w:sz w:val="28"/>
          <w:szCs w:val="28"/>
        </w:rPr>
        <w:t>Муниципальная программа «Развитие культуры и искусства в муниципальном образовании «город Оренбург»</w:t>
      </w:r>
    </w:p>
    <w:p w14:paraId="6845F840" w14:textId="77777777" w:rsidR="0088642F" w:rsidRPr="007150F7" w:rsidRDefault="0088642F" w:rsidP="00C66923">
      <w:pPr>
        <w:widowControl w:val="0"/>
        <w:rPr>
          <w:sz w:val="16"/>
          <w:szCs w:val="28"/>
        </w:rPr>
      </w:pPr>
    </w:p>
    <w:p w14:paraId="7ACE0AB5" w14:textId="77777777" w:rsidR="00F31C60" w:rsidRPr="00F31C60" w:rsidRDefault="00F31C60" w:rsidP="00C66923">
      <w:pPr>
        <w:pStyle w:val="af0"/>
        <w:widowControl w:val="0"/>
        <w:ind w:right="142" w:firstLine="709"/>
        <w:jc w:val="both"/>
        <w:rPr>
          <w:rFonts w:ascii="Times New Roman" w:hAnsi="Times New Roman" w:cs="Times New Roman"/>
          <w:sz w:val="28"/>
          <w:szCs w:val="28"/>
        </w:rPr>
      </w:pPr>
      <w:r w:rsidRPr="00F31C60">
        <w:rPr>
          <w:rFonts w:ascii="Times New Roman" w:hAnsi="Times New Roman" w:cs="Times New Roman"/>
          <w:sz w:val="28"/>
          <w:szCs w:val="28"/>
        </w:rPr>
        <w:t>Целью программы является «Сохранение и развитие культуры и искусства, историко-культурного наследия и творческого потенциала в муниципальном образовании «город Оренбург».</w:t>
      </w:r>
    </w:p>
    <w:p w14:paraId="4D7DC0AF" w14:textId="77777777" w:rsidR="00F31C60" w:rsidRPr="00F31C60" w:rsidRDefault="00F31C60" w:rsidP="00C66923">
      <w:pPr>
        <w:widowControl w:val="0"/>
        <w:ind w:firstLine="709"/>
      </w:pPr>
      <w:r w:rsidRPr="00F31C60">
        <w:rPr>
          <w:sz w:val="28"/>
          <w:szCs w:val="28"/>
        </w:rPr>
        <w:t>Срок реализации программы: 2020-2025 годы.</w:t>
      </w:r>
    </w:p>
    <w:p w14:paraId="6C55C806" w14:textId="77777777" w:rsidR="00F31C60" w:rsidRPr="00F31C60" w:rsidRDefault="00F31C60" w:rsidP="00C66923">
      <w:pPr>
        <w:pStyle w:val="af0"/>
        <w:widowControl w:val="0"/>
        <w:ind w:right="142" w:firstLine="709"/>
        <w:jc w:val="both"/>
        <w:rPr>
          <w:rFonts w:ascii="Times New Roman" w:hAnsi="Times New Roman" w:cs="Times New Roman"/>
          <w:sz w:val="28"/>
          <w:szCs w:val="28"/>
        </w:rPr>
      </w:pPr>
      <w:r w:rsidRPr="00F31C60">
        <w:rPr>
          <w:rFonts w:ascii="Times New Roman" w:hAnsi="Times New Roman" w:cs="Times New Roman"/>
          <w:sz w:val="28"/>
          <w:szCs w:val="28"/>
        </w:rPr>
        <w:t xml:space="preserve">Ответственным исполнителем программы является Управление по культуре. </w:t>
      </w:r>
    </w:p>
    <w:p w14:paraId="31E76ED7" w14:textId="77777777" w:rsidR="00F31C60" w:rsidRPr="00F31C60" w:rsidRDefault="00F31C60" w:rsidP="00C66923">
      <w:pPr>
        <w:pStyle w:val="af0"/>
        <w:widowControl w:val="0"/>
        <w:ind w:right="142" w:firstLine="709"/>
        <w:jc w:val="both"/>
        <w:rPr>
          <w:rFonts w:ascii="Times New Roman" w:hAnsi="Times New Roman" w:cs="Times New Roman"/>
          <w:sz w:val="28"/>
          <w:szCs w:val="28"/>
        </w:rPr>
      </w:pPr>
      <w:r w:rsidRPr="00F31C60">
        <w:rPr>
          <w:rFonts w:ascii="Times New Roman" w:hAnsi="Times New Roman" w:cs="Times New Roman"/>
          <w:sz w:val="28"/>
          <w:szCs w:val="28"/>
        </w:rPr>
        <w:t>Соисполнителями муниципальной программы являются: Администрация города Оренбурга, Администрации Северного и Южного округа города Оренбурга, муниципальное автономное учреждение «Центр городских мероприятий», муниципальное казенное учреждение «Управление по обеспечению финансово-хозяйственной деятельности в сфере культуры и искусства города Оренбурга» и муниципальные бюджетные и автономные учреждения города Оренбурга, подведомственные Управлению по культуре.</w:t>
      </w:r>
    </w:p>
    <w:p w14:paraId="1693EDDF" w14:textId="77777777" w:rsidR="00F31C60" w:rsidRPr="00F31C60" w:rsidRDefault="00F31C60" w:rsidP="00C66923">
      <w:pPr>
        <w:widowControl w:val="0"/>
        <w:tabs>
          <w:tab w:val="left" w:pos="0"/>
        </w:tabs>
        <w:ind w:firstLine="709"/>
        <w:jc w:val="both"/>
        <w:rPr>
          <w:sz w:val="28"/>
          <w:szCs w:val="28"/>
        </w:rPr>
      </w:pPr>
      <w:r w:rsidRPr="00F31C60">
        <w:rPr>
          <w:sz w:val="28"/>
          <w:szCs w:val="28"/>
        </w:rPr>
        <w:t xml:space="preserve">Бюджетные ассигнования по программе в соответствии с ведомственной </w:t>
      </w:r>
      <w:r w:rsidRPr="00F31C60">
        <w:rPr>
          <w:sz w:val="28"/>
          <w:szCs w:val="28"/>
        </w:rPr>
        <w:lastRenderedPageBreak/>
        <w:t>структурой предусмотрены четырем главным распорядителям бюджетных средств. Наибольший объем расходов предложено утвердить Управлению по культуре:</w:t>
      </w:r>
      <w:r w:rsidRPr="00F31C60">
        <w:rPr>
          <w:b/>
          <w:sz w:val="28"/>
          <w:szCs w:val="28"/>
        </w:rPr>
        <w:t xml:space="preserve"> </w:t>
      </w:r>
      <w:r w:rsidRPr="00F31C60">
        <w:rPr>
          <w:sz w:val="28"/>
          <w:szCs w:val="28"/>
        </w:rPr>
        <w:t>на 2022 год</w:t>
      </w:r>
      <w:r w:rsidRPr="00F31C60">
        <w:rPr>
          <w:b/>
          <w:sz w:val="28"/>
          <w:szCs w:val="28"/>
        </w:rPr>
        <w:t xml:space="preserve"> </w:t>
      </w:r>
      <w:r w:rsidRPr="00F31C60">
        <w:rPr>
          <w:sz w:val="28"/>
          <w:szCs w:val="28"/>
        </w:rPr>
        <w:t>– 597 214,8 тыс. рублей или 96,9% от общего объема расходов по программе, на 2023 год – 510 503,2 тыс. рублей или 96,4% и на 2024 год – 516 013,2 тыс. рублей или 96,0%.</w:t>
      </w:r>
    </w:p>
    <w:p w14:paraId="44194D97" w14:textId="77777777" w:rsidR="00F31C60" w:rsidRPr="00F31C60" w:rsidRDefault="00F31C60" w:rsidP="00C66923">
      <w:pPr>
        <w:pStyle w:val="af0"/>
        <w:widowControl w:val="0"/>
        <w:ind w:right="142" w:firstLine="709"/>
        <w:jc w:val="both"/>
        <w:rPr>
          <w:rFonts w:ascii="Times New Roman" w:hAnsi="Times New Roman" w:cs="Times New Roman"/>
          <w:sz w:val="28"/>
          <w:szCs w:val="28"/>
        </w:rPr>
      </w:pPr>
      <w:r w:rsidRPr="00F31C60">
        <w:rPr>
          <w:rFonts w:ascii="Times New Roman" w:hAnsi="Times New Roman" w:cs="Times New Roman"/>
          <w:sz w:val="28"/>
          <w:szCs w:val="28"/>
        </w:rPr>
        <w:t>Действующей программой в текущем году предусмотрена реализация 10-ти основных мероприятий с общим объемом финансирования 592 347,9 тыс. рублей.</w:t>
      </w:r>
    </w:p>
    <w:p w14:paraId="19C281EF" w14:textId="77777777" w:rsidR="00F31C60" w:rsidRPr="00F31C60" w:rsidRDefault="00F31C60" w:rsidP="00C66923">
      <w:pPr>
        <w:pStyle w:val="af0"/>
        <w:widowControl w:val="0"/>
        <w:ind w:right="142" w:firstLine="709"/>
        <w:jc w:val="both"/>
        <w:rPr>
          <w:rFonts w:ascii="Times New Roman" w:hAnsi="Times New Roman" w:cs="Times New Roman"/>
          <w:sz w:val="28"/>
          <w:szCs w:val="28"/>
        </w:rPr>
      </w:pPr>
      <w:r w:rsidRPr="00F31C60">
        <w:rPr>
          <w:rFonts w:ascii="Times New Roman" w:hAnsi="Times New Roman" w:cs="Times New Roman"/>
          <w:sz w:val="28"/>
          <w:szCs w:val="28"/>
        </w:rPr>
        <w:t>Проектом решения на 2022 год также планируется реализация 10-ти основных мероприятий с общим объемом финансирования 616 205,8 тыс. рублей.</w:t>
      </w:r>
    </w:p>
    <w:p w14:paraId="55FF6CC3" w14:textId="77777777" w:rsidR="00F31C60" w:rsidRPr="00F31C60" w:rsidRDefault="00F31C60" w:rsidP="00C66923">
      <w:pPr>
        <w:widowControl w:val="0"/>
        <w:autoSpaceDE w:val="0"/>
        <w:autoSpaceDN w:val="0"/>
        <w:adjustRightInd w:val="0"/>
        <w:ind w:right="142" w:firstLine="709"/>
        <w:jc w:val="both"/>
        <w:rPr>
          <w:rFonts w:eastAsia="Times New Roman"/>
          <w:sz w:val="28"/>
          <w:szCs w:val="28"/>
        </w:rPr>
      </w:pPr>
      <w:r w:rsidRPr="00F31C60">
        <w:rPr>
          <w:rFonts w:eastAsia="Times New Roman"/>
          <w:sz w:val="28"/>
          <w:szCs w:val="28"/>
        </w:rPr>
        <w:t>Планируемые на 2022 год бюджетные ассигнования увеличены по сравнению с показателем 2021 года на 23 857,9 тыс. рублей. Основной причиной данного роста является увеличение средней заработной платы отдельным категориям работников учреждений культуры в сфере культуры и педагогическим работникам учреждений дополнительного образования в сфере культуры, поименованных в Указах Президента Российской Федерации от 07.05.2012 года, а также изменения расходов в связи с индексацией заработной платы и расходов на коммунальные услуги.</w:t>
      </w:r>
    </w:p>
    <w:p w14:paraId="42FC64DC" w14:textId="77777777" w:rsidR="00F31C60" w:rsidRPr="00F31C60" w:rsidRDefault="00F31C60" w:rsidP="00C66923">
      <w:pPr>
        <w:widowControl w:val="0"/>
        <w:autoSpaceDE w:val="0"/>
        <w:autoSpaceDN w:val="0"/>
        <w:adjustRightInd w:val="0"/>
        <w:ind w:right="142" w:firstLine="709"/>
        <w:jc w:val="both"/>
        <w:rPr>
          <w:rFonts w:eastAsia="Times New Roman"/>
          <w:sz w:val="28"/>
          <w:szCs w:val="28"/>
        </w:rPr>
      </w:pPr>
      <w:r w:rsidRPr="00F31C60">
        <w:rPr>
          <w:sz w:val="28"/>
          <w:szCs w:val="28"/>
        </w:rPr>
        <w:t>Планируемые на 2023 год (529 555,7 тыс. рублей) бюджетные ассигнования сокращены по сравнению с показателем 2022 года на 86 650,1 тыс. рублей или на 14,0%. Основной причиной данного сокращения является</w:t>
      </w:r>
      <w:r w:rsidRPr="00F31C60">
        <w:rPr>
          <w:rFonts w:eastAsia="Times New Roman"/>
          <w:sz w:val="28"/>
          <w:szCs w:val="28"/>
        </w:rPr>
        <w:t xml:space="preserve"> отсутствие финансирования мероприятия «Реализация регионального проекта «Культурная среда».</w:t>
      </w:r>
    </w:p>
    <w:p w14:paraId="67B6149A" w14:textId="77777777" w:rsidR="00F31C60" w:rsidRPr="00F31C60" w:rsidRDefault="00F31C60" w:rsidP="00C66923">
      <w:pPr>
        <w:widowControl w:val="0"/>
        <w:autoSpaceDE w:val="0"/>
        <w:autoSpaceDN w:val="0"/>
        <w:adjustRightInd w:val="0"/>
        <w:ind w:right="142" w:firstLine="709"/>
        <w:jc w:val="both"/>
        <w:rPr>
          <w:rFonts w:eastAsia="Times New Roman"/>
          <w:sz w:val="28"/>
          <w:szCs w:val="28"/>
        </w:rPr>
      </w:pPr>
      <w:r w:rsidRPr="00F31C60">
        <w:rPr>
          <w:sz w:val="28"/>
          <w:szCs w:val="28"/>
        </w:rPr>
        <w:t xml:space="preserve">Планируемые на 2024 год (537 620,8 тыс. рублей) бюджетные ассигнования незначительно увеличены по сравнению с показателем 2023 года на 8 065,1 тыс. рублей или на 1,5%. </w:t>
      </w:r>
    </w:p>
    <w:p w14:paraId="4F413920" w14:textId="77777777" w:rsidR="00F31C60" w:rsidRDefault="00F31C60" w:rsidP="00C66923">
      <w:pPr>
        <w:widowControl w:val="0"/>
        <w:autoSpaceDE w:val="0"/>
        <w:autoSpaceDN w:val="0"/>
        <w:adjustRightInd w:val="0"/>
        <w:ind w:right="142" w:firstLine="709"/>
        <w:jc w:val="both"/>
        <w:rPr>
          <w:sz w:val="28"/>
          <w:szCs w:val="28"/>
        </w:rPr>
      </w:pPr>
      <w:r w:rsidRPr="00F31C60">
        <w:rPr>
          <w:sz w:val="28"/>
          <w:szCs w:val="28"/>
        </w:rPr>
        <w:t>Сведения об объемах бюджетных ассигнований, предусмотренных в разрезе каждого основного мероприятия, представлены в следующей таблице.</w:t>
      </w:r>
    </w:p>
    <w:p w14:paraId="14397105" w14:textId="77777777" w:rsidR="00F31C60" w:rsidRPr="00F31C60" w:rsidRDefault="00F31C60" w:rsidP="00F31C60">
      <w:pPr>
        <w:autoSpaceDE w:val="0"/>
        <w:autoSpaceDN w:val="0"/>
        <w:adjustRightInd w:val="0"/>
        <w:ind w:right="142"/>
        <w:jc w:val="right"/>
        <w:rPr>
          <w:sz w:val="20"/>
          <w:szCs w:val="20"/>
        </w:rPr>
      </w:pPr>
      <w:r w:rsidRPr="00F31C60">
        <w:rPr>
          <w:sz w:val="20"/>
          <w:szCs w:val="20"/>
        </w:rPr>
        <w:t>(тыс.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68"/>
        <w:gridCol w:w="992"/>
        <w:gridCol w:w="992"/>
        <w:gridCol w:w="992"/>
        <w:gridCol w:w="993"/>
        <w:gridCol w:w="992"/>
        <w:gridCol w:w="992"/>
      </w:tblGrid>
      <w:tr w:rsidR="00F31C60" w:rsidRPr="00F31C60" w14:paraId="341004A9" w14:textId="77777777" w:rsidTr="00C66923">
        <w:trPr>
          <w:trHeight w:val="61"/>
        </w:trPr>
        <w:tc>
          <w:tcPr>
            <w:tcW w:w="4268" w:type="dxa"/>
            <w:vMerge w:val="restart"/>
            <w:shd w:val="clear" w:color="000000" w:fill="00B0F0"/>
            <w:noWrap/>
            <w:vAlign w:val="center"/>
            <w:hideMark/>
          </w:tcPr>
          <w:p w14:paraId="7AB191F9" w14:textId="77777777" w:rsidR="00F31C60" w:rsidRPr="003A036F" w:rsidRDefault="00F31C60" w:rsidP="00790612">
            <w:pPr>
              <w:jc w:val="center"/>
              <w:rPr>
                <w:rFonts w:eastAsia="Times New Roman"/>
                <w:b/>
                <w:bCs/>
                <w:color w:val="FFFFFF" w:themeColor="background1"/>
                <w:sz w:val="16"/>
                <w:szCs w:val="16"/>
              </w:rPr>
            </w:pPr>
            <w:r w:rsidRPr="003A036F">
              <w:rPr>
                <w:rFonts w:eastAsia="Times New Roman"/>
                <w:b/>
                <w:bCs/>
                <w:color w:val="FFFFFF" w:themeColor="background1"/>
                <w:sz w:val="16"/>
                <w:szCs w:val="16"/>
              </w:rPr>
              <w:t>Наименование основного мероприятия</w:t>
            </w:r>
          </w:p>
        </w:tc>
        <w:tc>
          <w:tcPr>
            <w:tcW w:w="2976" w:type="dxa"/>
            <w:gridSpan w:val="3"/>
            <w:shd w:val="clear" w:color="000000" w:fill="00B0F0"/>
            <w:vAlign w:val="center"/>
            <w:hideMark/>
          </w:tcPr>
          <w:p w14:paraId="0939F067" w14:textId="77777777" w:rsidR="00F31C60" w:rsidRPr="003A036F" w:rsidRDefault="00F31C60" w:rsidP="00790612">
            <w:pPr>
              <w:jc w:val="center"/>
              <w:rPr>
                <w:rFonts w:eastAsia="Times New Roman"/>
                <w:b/>
                <w:bCs/>
                <w:color w:val="FFFFFF" w:themeColor="background1"/>
                <w:sz w:val="16"/>
                <w:szCs w:val="16"/>
              </w:rPr>
            </w:pPr>
            <w:r w:rsidRPr="003A036F">
              <w:rPr>
                <w:rFonts w:eastAsia="Times New Roman"/>
                <w:b/>
                <w:bCs/>
                <w:color w:val="FFFFFF" w:themeColor="background1"/>
                <w:sz w:val="16"/>
                <w:szCs w:val="16"/>
              </w:rPr>
              <w:t>Утверждено РОГС № 44</w:t>
            </w:r>
          </w:p>
        </w:tc>
        <w:tc>
          <w:tcPr>
            <w:tcW w:w="2977" w:type="dxa"/>
            <w:gridSpan w:val="3"/>
            <w:shd w:val="clear" w:color="000000" w:fill="00B0F0"/>
            <w:noWrap/>
            <w:vAlign w:val="center"/>
            <w:hideMark/>
          </w:tcPr>
          <w:p w14:paraId="0EC8451C" w14:textId="77777777" w:rsidR="00F31C60" w:rsidRPr="003A036F" w:rsidRDefault="00F31C60" w:rsidP="00790612">
            <w:pPr>
              <w:jc w:val="center"/>
              <w:rPr>
                <w:rFonts w:eastAsia="Times New Roman"/>
                <w:b/>
                <w:bCs/>
                <w:color w:val="FFFFFF" w:themeColor="background1"/>
                <w:sz w:val="16"/>
                <w:szCs w:val="16"/>
              </w:rPr>
            </w:pPr>
            <w:r w:rsidRPr="003A036F">
              <w:rPr>
                <w:rFonts w:eastAsia="Times New Roman"/>
                <w:b/>
                <w:bCs/>
                <w:color w:val="FFFFFF" w:themeColor="background1"/>
                <w:sz w:val="16"/>
                <w:szCs w:val="16"/>
              </w:rPr>
              <w:t>Проект решения</w:t>
            </w:r>
          </w:p>
        </w:tc>
      </w:tr>
      <w:tr w:rsidR="00F31C60" w:rsidRPr="00F31C60" w14:paraId="49C2CF04" w14:textId="77777777" w:rsidTr="00C66923">
        <w:trPr>
          <w:trHeight w:val="61"/>
        </w:trPr>
        <w:tc>
          <w:tcPr>
            <w:tcW w:w="4268" w:type="dxa"/>
            <w:vMerge/>
            <w:vAlign w:val="center"/>
            <w:hideMark/>
          </w:tcPr>
          <w:p w14:paraId="658F97CA" w14:textId="77777777" w:rsidR="00F31C60" w:rsidRPr="003A036F" w:rsidRDefault="00F31C60" w:rsidP="00790612">
            <w:pPr>
              <w:rPr>
                <w:rFonts w:eastAsia="Times New Roman"/>
                <w:b/>
                <w:bCs/>
                <w:color w:val="FFFFFF" w:themeColor="background1"/>
                <w:sz w:val="16"/>
                <w:szCs w:val="16"/>
              </w:rPr>
            </w:pPr>
          </w:p>
        </w:tc>
        <w:tc>
          <w:tcPr>
            <w:tcW w:w="992" w:type="dxa"/>
            <w:shd w:val="clear" w:color="000000" w:fill="00B0F0"/>
            <w:noWrap/>
            <w:vAlign w:val="center"/>
            <w:hideMark/>
          </w:tcPr>
          <w:p w14:paraId="50BF1CC3" w14:textId="77777777" w:rsidR="00F31C60" w:rsidRPr="003A036F" w:rsidRDefault="00F31C60" w:rsidP="00790612">
            <w:pPr>
              <w:jc w:val="center"/>
              <w:rPr>
                <w:rFonts w:eastAsia="Times New Roman"/>
                <w:b/>
                <w:bCs/>
                <w:color w:val="FFFFFF" w:themeColor="background1"/>
                <w:sz w:val="16"/>
                <w:szCs w:val="16"/>
              </w:rPr>
            </w:pPr>
            <w:r w:rsidRPr="003A036F">
              <w:rPr>
                <w:rFonts w:eastAsia="Times New Roman"/>
                <w:b/>
                <w:bCs/>
                <w:color w:val="FFFFFF" w:themeColor="background1"/>
                <w:sz w:val="16"/>
                <w:szCs w:val="16"/>
              </w:rPr>
              <w:t>2021 год</w:t>
            </w:r>
          </w:p>
        </w:tc>
        <w:tc>
          <w:tcPr>
            <w:tcW w:w="992" w:type="dxa"/>
            <w:shd w:val="clear" w:color="000000" w:fill="00B0F0"/>
            <w:noWrap/>
            <w:vAlign w:val="center"/>
            <w:hideMark/>
          </w:tcPr>
          <w:p w14:paraId="4EBF52C2" w14:textId="77777777" w:rsidR="00F31C60" w:rsidRPr="003A036F" w:rsidRDefault="00F31C60" w:rsidP="00790612">
            <w:pPr>
              <w:jc w:val="center"/>
              <w:rPr>
                <w:rFonts w:eastAsia="Times New Roman"/>
                <w:b/>
                <w:bCs/>
                <w:color w:val="FFFFFF" w:themeColor="background1"/>
                <w:sz w:val="16"/>
                <w:szCs w:val="16"/>
              </w:rPr>
            </w:pPr>
            <w:r w:rsidRPr="003A036F">
              <w:rPr>
                <w:rFonts w:eastAsia="Times New Roman"/>
                <w:b/>
                <w:bCs/>
                <w:color w:val="FFFFFF" w:themeColor="background1"/>
                <w:sz w:val="16"/>
                <w:szCs w:val="16"/>
              </w:rPr>
              <w:t>2022 год</w:t>
            </w:r>
          </w:p>
        </w:tc>
        <w:tc>
          <w:tcPr>
            <w:tcW w:w="992" w:type="dxa"/>
            <w:shd w:val="clear" w:color="000000" w:fill="00B0F0"/>
            <w:noWrap/>
            <w:vAlign w:val="center"/>
            <w:hideMark/>
          </w:tcPr>
          <w:p w14:paraId="1CD6C83A" w14:textId="77777777" w:rsidR="00F31C60" w:rsidRPr="003A036F" w:rsidRDefault="00F31C60" w:rsidP="00790612">
            <w:pPr>
              <w:jc w:val="center"/>
              <w:rPr>
                <w:rFonts w:eastAsia="Times New Roman"/>
                <w:b/>
                <w:bCs/>
                <w:color w:val="FFFFFF" w:themeColor="background1"/>
                <w:sz w:val="16"/>
                <w:szCs w:val="16"/>
              </w:rPr>
            </w:pPr>
            <w:r w:rsidRPr="003A036F">
              <w:rPr>
                <w:rFonts w:eastAsia="Times New Roman"/>
                <w:b/>
                <w:bCs/>
                <w:color w:val="FFFFFF" w:themeColor="background1"/>
                <w:sz w:val="16"/>
                <w:szCs w:val="16"/>
              </w:rPr>
              <w:t>2023 год</w:t>
            </w:r>
          </w:p>
        </w:tc>
        <w:tc>
          <w:tcPr>
            <w:tcW w:w="993" w:type="dxa"/>
            <w:shd w:val="clear" w:color="000000" w:fill="00B0F0"/>
            <w:noWrap/>
            <w:vAlign w:val="center"/>
            <w:hideMark/>
          </w:tcPr>
          <w:p w14:paraId="76CC1430" w14:textId="77777777" w:rsidR="00F31C60" w:rsidRPr="003A036F" w:rsidRDefault="00F31C60" w:rsidP="00790612">
            <w:pPr>
              <w:jc w:val="center"/>
              <w:rPr>
                <w:rFonts w:eastAsia="Times New Roman"/>
                <w:b/>
                <w:bCs/>
                <w:color w:val="FFFFFF" w:themeColor="background1"/>
                <w:sz w:val="16"/>
                <w:szCs w:val="16"/>
              </w:rPr>
            </w:pPr>
            <w:r w:rsidRPr="003A036F">
              <w:rPr>
                <w:rFonts w:eastAsia="Times New Roman"/>
                <w:b/>
                <w:bCs/>
                <w:color w:val="FFFFFF" w:themeColor="background1"/>
                <w:sz w:val="16"/>
                <w:szCs w:val="16"/>
              </w:rPr>
              <w:t>2022 год</w:t>
            </w:r>
          </w:p>
        </w:tc>
        <w:tc>
          <w:tcPr>
            <w:tcW w:w="992" w:type="dxa"/>
            <w:shd w:val="clear" w:color="000000" w:fill="00B0F0"/>
            <w:noWrap/>
            <w:vAlign w:val="center"/>
            <w:hideMark/>
          </w:tcPr>
          <w:p w14:paraId="0E2F5B58" w14:textId="77777777" w:rsidR="00F31C60" w:rsidRPr="003A036F" w:rsidRDefault="00F31C60" w:rsidP="00790612">
            <w:pPr>
              <w:jc w:val="center"/>
              <w:rPr>
                <w:rFonts w:eastAsia="Times New Roman"/>
                <w:b/>
                <w:bCs/>
                <w:color w:val="FFFFFF" w:themeColor="background1"/>
                <w:sz w:val="16"/>
                <w:szCs w:val="16"/>
              </w:rPr>
            </w:pPr>
            <w:r w:rsidRPr="003A036F">
              <w:rPr>
                <w:rFonts w:eastAsia="Times New Roman"/>
                <w:b/>
                <w:bCs/>
                <w:color w:val="FFFFFF" w:themeColor="background1"/>
                <w:sz w:val="16"/>
                <w:szCs w:val="16"/>
              </w:rPr>
              <w:t>2023 год</w:t>
            </w:r>
          </w:p>
        </w:tc>
        <w:tc>
          <w:tcPr>
            <w:tcW w:w="992" w:type="dxa"/>
            <w:shd w:val="clear" w:color="000000" w:fill="00B0F0"/>
            <w:noWrap/>
            <w:vAlign w:val="center"/>
            <w:hideMark/>
          </w:tcPr>
          <w:p w14:paraId="49CFF3A5" w14:textId="77777777" w:rsidR="00F31C60" w:rsidRPr="003A036F" w:rsidRDefault="00F31C60" w:rsidP="00790612">
            <w:pPr>
              <w:jc w:val="center"/>
              <w:rPr>
                <w:rFonts w:eastAsia="Times New Roman"/>
                <w:b/>
                <w:bCs/>
                <w:color w:val="FFFFFF" w:themeColor="background1"/>
                <w:sz w:val="16"/>
                <w:szCs w:val="16"/>
              </w:rPr>
            </w:pPr>
            <w:r w:rsidRPr="003A036F">
              <w:rPr>
                <w:rFonts w:eastAsia="Times New Roman"/>
                <w:b/>
                <w:bCs/>
                <w:color w:val="FFFFFF" w:themeColor="background1"/>
                <w:sz w:val="16"/>
                <w:szCs w:val="16"/>
              </w:rPr>
              <w:t>2024 год</w:t>
            </w:r>
          </w:p>
        </w:tc>
      </w:tr>
      <w:tr w:rsidR="00F31C60" w:rsidRPr="00F31C60" w14:paraId="10BE2DF3" w14:textId="77777777" w:rsidTr="00C66923">
        <w:trPr>
          <w:trHeight w:val="61"/>
        </w:trPr>
        <w:tc>
          <w:tcPr>
            <w:tcW w:w="4268" w:type="dxa"/>
            <w:shd w:val="clear" w:color="000000" w:fill="FFFFFF"/>
            <w:hideMark/>
          </w:tcPr>
          <w:p w14:paraId="518CB0A2" w14:textId="77777777" w:rsidR="00F31C60" w:rsidRPr="00F31C60" w:rsidRDefault="00F31C60" w:rsidP="00790612">
            <w:pPr>
              <w:rPr>
                <w:rFonts w:eastAsia="Times New Roman"/>
                <w:sz w:val="16"/>
                <w:szCs w:val="16"/>
              </w:rPr>
            </w:pPr>
            <w:r w:rsidRPr="00F31C60">
              <w:rPr>
                <w:rFonts w:eastAsia="Times New Roman"/>
                <w:sz w:val="16"/>
                <w:szCs w:val="16"/>
              </w:rPr>
              <w:t>«Мероприятия, выполняемые в сфере библиотечного обслуживания»</w:t>
            </w:r>
          </w:p>
        </w:tc>
        <w:tc>
          <w:tcPr>
            <w:tcW w:w="992" w:type="dxa"/>
            <w:shd w:val="clear" w:color="auto" w:fill="auto"/>
            <w:noWrap/>
            <w:vAlign w:val="center"/>
            <w:hideMark/>
          </w:tcPr>
          <w:p w14:paraId="1D610B13" w14:textId="77777777" w:rsidR="00F31C60" w:rsidRPr="00F31C60" w:rsidRDefault="00F31C60" w:rsidP="00790612">
            <w:pPr>
              <w:jc w:val="right"/>
              <w:rPr>
                <w:rFonts w:eastAsia="Times New Roman"/>
                <w:sz w:val="16"/>
                <w:szCs w:val="16"/>
              </w:rPr>
            </w:pPr>
            <w:r w:rsidRPr="00F31C60">
              <w:rPr>
                <w:rFonts w:eastAsia="Times New Roman"/>
                <w:sz w:val="16"/>
                <w:szCs w:val="16"/>
              </w:rPr>
              <w:t>90 075,5</w:t>
            </w:r>
          </w:p>
        </w:tc>
        <w:tc>
          <w:tcPr>
            <w:tcW w:w="992" w:type="dxa"/>
            <w:shd w:val="clear" w:color="auto" w:fill="auto"/>
            <w:noWrap/>
            <w:vAlign w:val="center"/>
            <w:hideMark/>
          </w:tcPr>
          <w:p w14:paraId="2EF291AC" w14:textId="77777777" w:rsidR="00F31C60" w:rsidRPr="00F31C60" w:rsidRDefault="00F31C60" w:rsidP="00790612">
            <w:pPr>
              <w:jc w:val="right"/>
              <w:rPr>
                <w:rFonts w:eastAsia="Times New Roman"/>
                <w:sz w:val="16"/>
                <w:szCs w:val="16"/>
              </w:rPr>
            </w:pPr>
            <w:r w:rsidRPr="00F31C60">
              <w:rPr>
                <w:rFonts w:eastAsia="Times New Roman"/>
                <w:sz w:val="16"/>
                <w:szCs w:val="16"/>
              </w:rPr>
              <w:t>84 864,2</w:t>
            </w:r>
          </w:p>
        </w:tc>
        <w:tc>
          <w:tcPr>
            <w:tcW w:w="992" w:type="dxa"/>
            <w:shd w:val="clear" w:color="auto" w:fill="auto"/>
            <w:noWrap/>
            <w:vAlign w:val="center"/>
            <w:hideMark/>
          </w:tcPr>
          <w:p w14:paraId="2ACB4F0C" w14:textId="77777777" w:rsidR="00F31C60" w:rsidRPr="00F31C60" w:rsidRDefault="00F31C60" w:rsidP="00790612">
            <w:pPr>
              <w:jc w:val="right"/>
              <w:rPr>
                <w:rFonts w:eastAsia="Times New Roman"/>
                <w:sz w:val="16"/>
                <w:szCs w:val="16"/>
              </w:rPr>
            </w:pPr>
            <w:r w:rsidRPr="00F31C60">
              <w:rPr>
                <w:rFonts w:eastAsia="Times New Roman"/>
                <w:sz w:val="16"/>
                <w:szCs w:val="16"/>
              </w:rPr>
              <w:t>84 461,6</w:t>
            </w:r>
          </w:p>
        </w:tc>
        <w:tc>
          <w:tcPr>
            <w:tcW w:w="993" w:type="dxa"/>
            <w:shd w:val="clear" w:color="auto" w:fill="auto"/>
            <w:noWrap/>
            <w:vAlign w:val="center"/>
            <w:hideMark/>
          </w:tcPr>
          <w:p w14:paraId="54A457D9" w14:textId="77777777" w:rsidR="00F31C60" w:rsidRPr="00F31C60" w:rsidRDefault="00F31C60" w:rsidP="00790612">
            <w:pPr>
              <w:jc w:val="right"/>
              <w:rPr>
                <w:rFonts w:eastAsia="Times New Roman"/>
                <w:sz w:val="16"/>
                <w:szCs w:val="16"/>
              </w:rPr>
            </w:pPr>
            <w:r w:rsidRPr="00F31C60">
              <w:rPr>
                <w:rFonts w:eastAsia="Times New Roman"/>
                <w:sz w:val="16"/>
                <w:szCs w:val="16"/>
              </w:rPr>
              <w:t>121 204,6</w:t>
            </w:r>
          </w:p>
        </w:tc>
        <w:tc>
          <w:tcPr>
            <w:tcW w:w="992" w:type="dxa"/>
            <w:shd w:val="clear" w:color="auto" w:fill="auto"/>
            <w:noWrap/>
            <w:vAlign w:val="center"/>
            <w:hideMark/>
          </w:tcPr>
          <w:p w14:paraId="3FCB0D87" w14:textId="77777777" w:rsidR="00F31C60" w:rsidRPr="00F31C60" w:rsidRDefault="00F31C60" w:rsidP="00790612">
            <w:pPr>
              <w:jc w:val="right"/>
              <w:rPr>
                <w:rFonts w:eastAsia="Times New Roman"/>
                <w:sz w:val="16"/>
                <w:szCs w:val="16"/>
              </w:rPr>
            </w:pPr>
            <w:r w:rsidRPr="00F31C60">
              <w:rPr>
                <w:rFonts w:eastAsia="Times New Roman"/>
                <w:sz w:val="16"/>
                <w:szCs w:val="16"/>
              </w:rPr>
              <w:t>96 636,5</w:t>
            </w:r>
          </w:p>
        </w:tc>
        <w:tc>
          <w:tcPr>
            <w:tcW w:w="992" w:type="dxa"/>
            <w:shd w:val="clear" w:color="auto" w:fill="auto"/>
            <w:noWrap/>
            <w:vAlign w:val="center"/>
            <w:hideMark/>
          </w:tcPr>
          <w:p w14:paraId="6BD2CAE2" w14:textId="77777777" w:rsidR="00F31C60" w:rsidRPr="00F31C60" w:rsidRDefault="00F31C60" w:rsidP="00790612">
            <w:pPr>
              <w:jc w:val="right"/>
              <w:rPr>
                <w:rFonts w:eastAsia="Times New Roman"/>
                <w:sz w:val="16"/>
                <w:szCs w:val="16"/>
              </w:rPr>
            </w:pPr>
            <w:r w:rsidRPr="00F31C60">
              <w:rPr>
                <w:rFonts w:eastAsia="Times New Roman"/>
                <w:sz w:val="16"/>
                <w:szCs w:val="16"/>
              </w:rPr>
              <w:t>96 452,6</w:t>
            </w:r>
          </w:p>
        </w:tc>
      </w:tr>
      <w:tr w:rsidR="00F31C60" w:rsidRPr="00F31C60" w14:paraId="1F14F8AC" w14:textId="77777777" w:rsidTr="00C66923">
        <w:trPr>
          <w:trHeight w:val="61"/>
        </w:trPr>
        <w:tc>
          <w:tcPr>
            <w:tcW w:w="4268" w:type="dxa"/>
            <w:shd w:val="clear" w:color="000000" w:fill="FFFFFF"/>
            <w:hideMark/>
          </w:tcPr>
          <w:p w14:paraId="6AF581D7" w14:textId="77777777" w:rsidR="00F31C60" w:rsidRPr="00F31C60" w:rsidRDefault="00F31C60" w:rsidP="00790612">
            <w:pPr>
              <w:rPr>
                <w:rFonts w:eastAsia="Times New Roman"/>
                <w:sz w:val="16"/>
                <w:szCs w:val="16"/>
              </w:rPr>
            </w:pPr>
            <w:r w:rsidRPr="00F31C60">
              <w:rPr>
                <w:rFonts w:eastAsia="Times New Roman"/>
                <w:sz w:val="16"/>
                <w:szCs w:val="16"/>
              </w:rPr>
              <w:t>«Мероприятия, выполняемые в сфере музейного дела»</w:t>
            </w:r>
          </w:p>
        </w:tc>
        <w:tc>
          <w:tcPr>
            <w:tcW w:w="992" w:type="dxa"/>
            <w:shd w:val="clear" w:color="auto" w:fill="auto"/>
            <w:noWrap/>
            <w:vAlign w:val="center"/>
            <w:hideMark/>
          </w:tcPr>
          <w:p w14:paraId="678308A5" w14:textId="77777777" w:rsidR="00F31C60" w:rsidRPr="00F31C60" w:rsidRDefault="00F31C60" w:rsidP="00790612">
            <w:pPr>
              <w:jc w:val="right"/>
              <w:rPr>
                <w:rFonts w:eastAsia="Times New Roman"/>
                <w:sz w:val="16"/>
                <w:szCs w:val="16"/>
              </w:rPr>
            </w:pPr>
            <w:r w:rsidRPr="00F31C60">
              <w:rPr>
                <w:rFonts w:eastAsia="Times New Roman"/>
                <w:sz w:val="16"/>
                <w:szCs w:val="16"/>
              </w:rPr>
              <w:t>32 493,7</w:t>
            </w:r>
          </w:p>
        </w:tc>
        <w:tc>
          <w:tcPr>
            <w:tcW w:w="992" w:type="dxa"/>
            <w:shd w:val="clear" w:color="auto" w:fill="auto"/>
            <w:noWrap/>
            <w:vAlign w:val="center"/>
            <w:hideMark/>
          </w:tcPr>
          <w:p w14:paraId="28EF7F61" w14:textId="77777777" w:rsidR="00F31C60" w:rsidRPr="00F31C60" w:rsidRDefault="00F31C60" w:rsidP="00790612">
            <w:pPr>
              <w:jc w:val="right"/>
              <w:rPr>
                <w:rFonts w:eastAsia="Times New Roman"/>
                <w:sz w:val="16"/>
                <w:szCs w:val="16"/>
              </w:rPr>
            </w:pPr>
            <w:r w:rsidRPr="00F31C60">
              <w:rPr>
                <w:rFonts w:eastAsia="Times New Roman"/>
                <w:sz w:val="16"/>
                <w:szCs w:val="16"/>
              </w:rPr>
              <w:t>22 946,3</w:t>
            </w:r>
          </w:p>
        </w:tc>
        <w:tc>
          <w:tcPr>
            <w:tcW w:w="992" w:type="dxa"/>
            <w:shd w:val="clear" w:color="auto" w:fill="auto"/>
            <w:noWrap/>
            <w:vAlign w:val="center"/>
            <w:hideMark/>
          </w:tcPr>
          <w:p w14:paraId="06F67320" w14:textId="77777777" w:rsidR="00F31C60" w:rsidRPr="00F31C60" w:rsidRDefault="00F31C60" w:rsidP="00790612">
            <w:pPr>
              <w:jc w:val="right"/>
              <w:rPr>
                <w:rFonts w:eastAsia="Times New Roman"/>
                <w:sz w:val="16"/>
                <w:szCs w:val="16"/>
              </w:rPr>
            </w:pPr>
            <w:r w:rsidRPr="00F31C60">
              <w:rPr>
                <w:rFonts w:eastAsia="Times New Roman"/>
                <w:sz w:val="16"/>
                <w:szCs w:val="16"/>
              </w:rPr>
              <w:t>19 578,8</w:t>
            </w:r>
          </w:p>
        </w:tc>
        <w:tc>
          <w:tcPr>
            <w:tcW w:w="993" w:type="dxa"/>
            <w:shd w:val="clear" w:color="auto" w:fill="auto"/>
            <w:noWrap/>
            <w:vAlign w:val="center"/>
            <w:hideMark/>
          </w:tcPr>
          <w:p w14:paraId="37AB3FA8" w14:textId="77777777" w:rsidR="00F31C60" w:rsidRPr="00F31C60" w:rsidRDefault="00F31C60" w:rsidP="00790612">
            <w:pPr>
              <w:jc w:val="right"/>
              <w:rPr>
                <w:rFonts w:eastAsia="Times New Roman"/>
                <w:sz w:val="16"/>
                <w:szCs w:val="16"/>
              </w:rPr>
            </w:pPr>
            <w:r w:rsidRPr="00F31C60">
              <w:rPr>
                <w:rFonts w:eastAsia="Times New Roman"/>
                <w:sz w:val="16"/>
                <w:szCs w:val="16"/>
              </w:rPr>
              <w:t>26 025,7</w:t>
            </w:r>
          </w:p>
        </w:tc>
        <w:tc>
          <w:tcPr>
            <w:tcW w:w="992" w:type="dxa"/>
            <w:shd w:val="clear" w:color="auto" w:fill="auto"/>
            <w:noWrap/>
            <w:vAlign w:val="center"/>
            <w:hideMark/>
          </w:tcPr>
          <w:p w14:paraId="3FB5F03D" w14:textId="77777777" w:rsidR="00F31C60" w:rsidRPr="00F31C60" w:rsidRDefault="00F31C60" w:rsidP="00790612">
            <w:pPr>
              <w:jc w:val="right"/>
              <w:rPr>
                <w:rFonts w:eastAsia="Times New Roman"/>
                <w:sz w:val="16"/>
                <w:szCs w:val="16"/>
              </w:rPr>
            </w:pPr>
            <w:r w:rsidRPr="00F31C60">
              <w:rPr>
                <w:rFonts w:eastAsia="Times New Roman"/>
                <w:sz w:val="16"/>
                <w:szCs w:val="16"/>
              </w:rPr>
              <w:t>20 369,1</w:t>
            </w:r>
          </w:p>
        </w:tc>
        <w:tc>
          <w:tcPr>
            <w:tcW w:w="992" w:type="dxa"/>
            <w:shd w:val="clear" w:color="auto" w:fill="auto"/>
            <w:noWrap/>
            <w:vAlign w:val="center"/>
            <w:hideMark/>
          </w:tcPr>
          <w:p w14:paraId="41CE36B1" w14:textId="77777777" w:rsidR="00F31C60" w:rsidRPr="00F31C60" w:rsidRDefault="00F31C60" w:rsidP="00790612">
            <w:pPr>
              <w:jc w:val="right"/>
              <w:rPr>
                <w:rFonts w:eastAsia="Times New Roman"/>
                <w:sz w:val="16"/>
                <w:szCs w:val="16"/>
              </w:rPr>
            </w:pPr>
            <w:r w:rsidRPr="00F31C60">
              <w:rPr>
                <w:rFonts w:eastAsia="Times New Roman"/>
                <w:sz w:val="16"/>
                <w:szCs w:val="16"/>
              </w:rPr>
              <w:t>20 369,1</w:t>
            </w:r>
          </w:p>
        </w:tc>
      </w:tr>
      <w:tr w:rsidR="00F31C60" w:rsidRPr="00F31C60" w14:paraId="6795B81A" w14:textId="77777777" w:rsidTr="00C66923">
        <w:trPr>
          <w:trHeight w:val="61"/>
        </w:trPr>
        <w:tc>
          <w:tcPr>
            <w:tcW w:w="4268" w:type="dxa"/>
            <w:shd w:val="clear" w:color="000000" w:fill="FFFFFF"/>
            <w:hideMark/>
          </w:tcPr>
          <w:p w14:paraId="0294A632" w14:textId="77777777" w:rsidR="00F31C60" w:rsidRPr="00F31C60" w:rsidRDefault="00F31C60" w:rsidP="00790612">
            <w:pPr>
              <w:rPr>
                <w:rFonts w:eastAsia="Times New Roman"/>
                <w:sz w:val="16"/>
                <w:szCs w:val="16"/>
              </w:rPr>
            </w:pPr>
            <w:r w:rsidRPr="00F31C60">
              <w:rPr>
                <w:rFonts w:eastAsia="Times New Roman"/>
                <w:sz w:val="16"/>
                <w:szCs w:val="16"/>
              </w:rPr>
              <w:t>«Мероприятия, направленные на организацию культурного досуга населения, выполняемые учреждениями культуры»</w:t>
            </w:r>
          </w:p>
        </w:tc>
        <w:tc>
          <w:tcPr>
            <w:tcW w:w="992" w:type="dxa"/>
            <w:shd w:val="clear" w:color="auto" w:fill="auto"/>
            <w:noWrap/>
            <w:vAlign w:val="center"/>
            <w:hideMark/>
          </w:tcPr>
          <w:p w14:paraId="1BB87920" w14:textId="77777777" w:rsidR="00F31C60" w:rsidRPr="00F31C60" w:rsidRDefault="00F31C60" w:rsidP="00790612">
            <w:pPr>
              <w:jc w:val="right"/>
              <w:rPr>
                <w:rFonts w:eastAsia="Times New Roman"/>
                <w:sz w:val="16"/>
                <w:szCs w:val="16"/>
              </w:rPr>
            </w:pPr>
            <w:r w:rsidRPr="00F31C60">
              <w:rPr>
                <w:rFonts w:eastAsia="Times New Roman"/>
                <w:sz w:val="16"/>
                <w:szCs w:val="16"/>
              </w:rPr>
              <w:t>51 725,4</w:t>
            </w:r>
          </w:p>
        </w:tc>
        <w:tc>
          <w:tcPr>
            <w:tcW w:w="992" w:type="dxa"/>
            <w:shd w:val="clear" w:color="auto" w:fill="auto"/>
            <w:noWrap/>
            <w:vAlign w:val="center"/>
            <w:hideMark/>
          </w:tcPr>
          <w:p w14:paraId="0F0B7382" w14:textId="77777777" w:rsidR="00F31C60" w:rsidRPr="00F31C60" w:rsidRDefault="00F31C60" w:rsidP="00790612">
            <w:pPr>
              <w:jc w:val="right"/>
              <w:rPr>
                <w:rFonts w:eastAsia="Times New Roman"/>
                <w:sz w:val="16"/>
                <w:szCs w:val="16"/>
              </w:rPr>
            </w:pPr>
            <w:r w:rsidRPr="00F31C60">
              <w:rPr>
                <w:rFonts w:eastAsia="Times New Roman"/>
                <w:sz w:val="16"/>
                <w:szCs w:val="16"/>
              </w:rPr>
              <w:t>41 126,7</w:t>
            </w:r>
          </w:p>
        </w:tc>
        <w:tc>
          <w:tcPr>
            <w:tcW w:w="992" w:type="dxa"/>
            <w:shd w:val="clear" w:color="auto" w:fill="auto"/>
            <w:noWrap/>
            <w:vAlign w:val="center"/>
            <w:hideMark/>
          </w:tcPr>
          <w:p w14:paraId="455AF328" w14:textId="77777777" w:rsidR="00F31C60" w:rsidRPr="00F31C60" w:rsidRDefault="00F31C60" w:rsidP="00790612">
            <w:pPr>
              <w:jc w:val="right"/>
              <w:rPr>
                <w:rFonts w:eastAsia="Times New Roman"/>
                <w:sz w:val="16"/>
                <w:szCs w:val="16"/>
              </w:rPr>
            </w:pPr>
            <w:r w:rsidRPr="00F31C60">
              <w:rPr>
                <w:rFonts w:eastAsia="Times New Roman"/>
                <w:sz w:val="16"/>
                <w:szCs w:val="16"/>
              </w:rPr>
              <w:t>52 184,3</w:t>
            </w:r>
          </w:p>
        </w:tc>
        <w:tc>
          <w:tcPr>
            <w:tcW w:w="993" w:type="dxa"/>
            <w:shd w:val="clear" w:color="auto" w:fill="auto"/>
            <w:noWrap/>
            <w:vAlign w:val="center"/>
            <w:hideMark/>
          </w:tcPr>
          <w:p w14:paraId="4D2F1076" w14:textId="77777777" w:rsidR="00F31C60" w:rsidRPr="00F31C60" w:rsidRDefault="00F31C60" w:rsidP="00790612">
            <w:pPr>
              <w:jc w:val="right"/>
              <w:rPr>
                <w:rFonts w:eastAsia="Times New Roman"/>
                <w:sz w:val="16"/>
                <w:szCs w:val="16"/>
              </w:rPr>
            </w:pPr>
            <w:r w:rsidRPr="00F31C60">
              <w:rPr>
                <w:rFonts w:eastAsia="Times New Roman"/>
                <w:sz w:val="16"/>
                <w:szCs w:val="16"/>
              </w:rPr>
              <w:t>49 866,9</w:t>
            </w:r>
          </w:p>
        </w:tc>
        <w:tc>
          <w:tcPr>
            <w:tcW w:w="992" w:type="dxa"/>
            <w:shd w:val="clear" w:color="auto" w:fill="auto"/>
            <w:noWrap/>
            <w:vAlign w:val="center"/>
            <w:hideMark/>
          </w:tcPr>
          <w:p w14:paraId="21974AEC" w14:textId="77777777" w:rsidR="00F31C60" w:rsidRPr="00F31C60" w:rsidRDefault="00F31C60" w:rsidP="00790612">
            <w:pPr>
              <w:jc w:val="right"/>
              <w:rPr>
                <w:rFonts w:eastAsia="Times New Roman"/>
                <w:sz w:val="16"/>
                <w:szCs w:val="16"/>
              </w:rPr>
            </w:pPr>
            <w:r w:rsidRPr="00F31C60">
              <w:rPr>
                <w:rFonts w:eastAsia="Times New Roman"/>
                <w:sz w:val="16"/>
                <w:szCs w:val="16"/>
              </w:rPr>
              <w:t>45 001,7</w:t>
            </w:r>
          </w:p>
        </w:tc>
        <w:tc>
          <w:tcPr>
            <w:tcW w:w="992" w:type="dxa"/>
            <w:shd w:val="clear" w:color="auto" w:fill="auto"/>
            <w:noWrap/>
            <w:vAlign w:val="center"/>
            <w:hideMark/>
          </w:tcPr>
          <w:p w14:paraId="44220139" w14:textId="77777777" w:rsidR="00F31C60" w:rsidRPr="00F31C60" w:rsidRDefault="00F31C60" w:rsidP="00790612">
            <w:pPr>
              <w:jc w:val="right"/>
              <w:rPr>
                <w:rFonts w:eastAsia="Times New Roman"/>
                <w:sz w:val="16"/>
                <w:szCs w:val="16"/>
              </w:rPr>
            </w:pPr>
            <w:r w:rsidRPr="00F31C60">
              <w:rPr>
                <w:rFonts w:eastAsia="Times New Roman"/>
                <w:sz w:val="16"/>
                <w:szCs w:val="16"/>
              </w:rPr>
              <w:t>45 051,7</w:t>
            </w:r>
          </w:p>
        </w:tc>
      </w:tr>
      <w:tr w:rsidR="00F31C60" w:rsidRPr="00F31C60" w14:paraId="76E0C5D9" w14:textId="77777777" w:rsidTr="00C66923">
        <w:trPr>
          <w:trHeight w:val="413"/>
        </w:trPr>
        <w:tc>
          <w:tcPr>
            <w:tcW w:w="4268" w:type="dxa"/>
            <w:shd w:val="clear" w:color="000000" w:fill="FFFFFF"/>
            <w:hideMark/>
          </w:tcPr>
          <w:p w14:paraId="75C4B9D3" w14:textId="77777777" w:rsidR="00F31C60" w:rsidRPr="00F31C60" w:rsidRDefault="00F31C60" w:rsidP="00790612">
            <w:pPr>
              <w:rPr>
                <w:rFonts w:eastAsia="Times New Roman"/>
                <w:sz w:val="16"/>
                <w:szCs w:val="16"/>
              </w:rPr>
            </w:pPr>
            <w:r w:rsidRPr="00F31C60">
              <w:rPr>
                <w:rFonts w:eastAsia="Times New Roman"/>
                <w:sz w:val="16"/>
                <w:szCs w:val="16"/>
              </w:rPr>
              <w:t>«Мероприятия, выполняемые в сфере современного профессионального искусства и народного творчества»</w:t>
            </w:r>
          </w:p>
        </w:tc>
        <w:tc>
          <w:tcPr>
            <w:tcW w:w="992" w:type="dxa"/>
            <w:shd w:val="clear" w:color="auto" w:fill="auto"/>
            <w:noWrap/>
            <w:vAlign w:val="center"/>
            <w:hideMark/>
          </w:tcPr>
          <w:p w14:paraId="1719C193" w14:textId="77777777" w:rsidR="00F31C60" w:rsidRPr="00F31C60" w:rsidRDefault="00F31C60" w:rsidP="00790612">
            <w:pPr>
              <w:jc w:val="right"/>
              <w:rPr>
                <w:rFonts w:eastAsia="Times New Roman"/>
                <w:sz w:val="16"/>
                <w:szCs w:val="16"/>
              </w:rPr>
            </w:pPr>
            <w:r w:rsidRPr="00F31C60">
              <w:rPr>
                <w:rFonts w:eastAsia="Times New Roman"/>
                <w:sz w:val="16"/>
                <w:szCs w:val="16"/>
              </w:rPr>
              <w:t>60 694,5</w:t>
            </w:r>
          </w:p>
        </w:tc>
        <w:tc>
          <w:tcPr>
            <w:tcW w:w="992" w:type="dxa"/>
            <w:shd w:val="clear" w:color="auto" w:fill="auto"/>
            <w:noWrap/>
            <w:vAlign w:val="center"/>
            <w:hideMark/>
          </w:tcPr>
          <w:p w14:paraId="5223E9DC" w14:textId="77777777" w:rsidR="00F31C60" w:rsidRPr="00F31C60" w:rsidRDefault="00F31C60" w:rsidP="00790612">
            <w:pPr>
              <w:jc w:val="right"/>
              <w:rPr>
                <w:rFonts w:eastAsia="Times New Roman"/>
                <w:sz w:val="16"/>
                <w:szCs w:val="16"/>
              </w:rPr>
            </w:pPr>
            <w:r w:rsidRPr="00F31C60">
              <w:rPr>
                <w:rFonts w:eastAsia="Times New Roman"/>
                <w:sz w:val="16"/>
                <w:szCs w:val="16"/>
              </w:rPr>
              <w:t>51 874,5</w:t>
            </w:r>
          </w:p>
        </w:tc>
        <w:tc>
          <w:tcPr>
            <w:tcW w:w="992" w:type="dxa"/>
            <w:shd w:val="clear" w:color="auto" w:fill="auto"/>
            <w:noWrap/>
            <w:vAlign w:val="center"/>
            <w:hideMark/>
          </w:tcPr>
          <w:p w14:paraId="46CF855F" w14:textId="77777777" w:rsidR="00F31C60" w:rsidRPr="00F31C60" w:rsidRDefault="00F31C60" w:rsidP="00790612">
            <w:pPr>
              <w:jc w:val="right"/>
              <w:rPr>
                <w:rFonts w:eastAsia="Times New Roman"/>
                <w:sz w:val="16"/>
                <w:szCs w:val="16"/>
              </w:rPr>
            </w:pPr>
            <w:r w:rsidRPr="00F31C60">
              <w:rPr>
                <w:rFonts w:eastAsia="Times New Roman"/>
                <w:sz w:val="16"/>
                <w:szCs w:val="16"/>
              </w:rPr>
              <w:t>54 828,4</w:t>
            </w:r>
          </w:p>
        </w:tc>
        <w:tc>
          <w:tcPr>
            <w:tcW w:w="993" w:type="dxa"/>
            <w:shd w:val="clear" w:color="auto" w:fill="auto"/>
            <w:noWrap/>
            <w:vAlign w:val="center"/>
            <w:hideMark/>
          </w:tcPr>
          <w:p w14:paraId="223C6F4C" w14:textId="77777777" w:rsidR="00F31C60" w:rsidRPr="00F31C60" w:rsidRDefault="00F31C60" w:rsidP="00790612">
            <w:pPr>
              <w:jc w:val="right"/>
              <w:rPr>
                <w:rFonts w:eastAsia="Times New Roman"/>
                <w:sz w:val="16"/>
                <w:szCs w:val="16"/>
              </w:rPr>
            </w:pPr>
            <w:r w:rsidRPr="00F31C60">
              <w:rPr>
                <w:rFonts w:eastAsia="Times New Roman"/>
                <w:sz w:val="16"/>
                <w:szCs w:val="16"/>
              </w:rPr>
              <w:t>69 775,7</w:t>
            </w:r>
          </w:p>
        </w:tc>
        <w:tc>
          <w:tcPr>
            <w:tcW w:w="992" w:type="dxa"/>
            <w:shd w:val="clear" w:color="auto" w:fill="auto"/>
            <w:noWrap/>
            <w:vAlign w:val="center"/>
            <w:hideMark/>
          </w:tcPr>
          <w:p w14:paraId="03866BAA" w14:textId="77777777" w:rsidR="00F31C60" w:rsidRPr="00F31C60" w:rsidRDefault="00F31C60" w:rsidP="00790612">
            <w:pPr>
              <w:jc w:val="right"/>
              <w:rPr>
                <w:rFonts w:eastAsia="Times New Roman"/>
                <w:sz w:val="16"/>
                <w:szCs w:val="16"/>
              </w:rPr>
            </w:pPr>
            <w:r w:rsidRPr="00F31C60">
              <w:rPr>
                <w:rFonts w:eastAsia="Times New Roman"/>
                <w:sz w:val="16"/>
                <w:szCs w:val="16"/>
              </w:rPr>
              <w:t>59 303,8</w:t>
            </w:r>
          </w:p>
        </w:tc>
        <w:tc>
          <w:tcPr>
            <w:tcW w:w="992" w:type="dxa"/>
            <w:shd w:val="clear" w:color="auto" w:fill="auto"/>
            <w:noWrap/>
            <w:vAlign w:val="center"/>
            <w:hideMark/>
          </w:tcPr>
          <w:p w14:paraId="56DCFCF2" w14:textId="77777777" w:rsidR="00F31C60" w:rsidRPr="00F31C60" w:rsidRDefault="00F31C60" w:rsidP="00790612">
            <w:pPr>
              <w:jc w:val="right"/>
              <w:rPr>
                <w:rFonts w:eastAsia="Times New Roman"/>
                <w:sz w:val="16"/>
                <w:szCs w:val="16"/>
              </w:rPr>
            </w:pPr>
            <w:r w:rsidRPr="00F31C60">
              <w:rPr>
                <w:rFonts w:eastAsia="Times New Roman"/>
                <w:sz w:val="16"/>
                <w:szCs w:val="16"/>
              </w:rPr>
              <w:t>62 447,7</w:t>
            </w:r>
          </w:p>
        </w:tc>
      </w:tr>
      <w:tr w:rsidR="00F31C60" w:rsidRPr="00F31C60" w14:paraId="521F0D58" w14:textId="77777777" w:rsidTr="00C66923">
        <w:trPr>
          <w:trHeight w:val="549"/>
        </w:trPr>
        <w:tc>
          <w:tcPr>
            <w:tcW w:w="4268" w:type="dxa"/>
            <w:shd w:val="clear" w:color="000000" w:fill="FFFFFF"/>
            <w:hideMark/>
          </w:tcPr>
          <w:p w14:paraId="2813124A" w14:textId="77777777" w:rsidR="00F31C60" w:rsidRPr="00F31C60" w:rsidRDefault="00F31C60" w:rsidP="00790612">
            <w:pPr>
              <w:rPr>
                <w:rFonts w:eastAsia="Times New Roman"/>
                <w:sz w:val="16"/>
                <w:szCs w:val="16"/>
              </w:rPr>
            </w:pPr>
            <w:r w:rsidRPr="00F31C60">
              <w:rPr>
                <w:rFonts w:eastAsia="Times New Roman"/>
                <w:sz w:val="16"/>
                <w:szCs w:val="16"/>
              </w:rPr>
              <w:t>«Мероприятия, направленные на организацию и проведение культурно-массовых мероприятий, поддержка СОНКО»</w:t>
            </w:r>
          </w:p>
        </w:tc>
        <w:tc>
          <w:tcPr>
            <w:tcW w:w="992" w:type="dxa"/>
            <w:shd w:val="clear" w:color="auto" w:fill="auto"/>
            <w:noWrap/>
            <w:vAlign w:val="center"/>
            <w:hideMark/>
          </w:tcPr>
          <w:p w14:paraId="7EB16F7B" w14:textId="77777777" w:rsidR="00F31C60" w:rsidRPr="00F31C60" w:rsidRDefault="00F31C60" w:rsidP="00790612">
            <w:pPr>
              <w:jc w:val="right"/>
              <w:rPr>
                <w:rFonts w:eastAsia="Times New Roman"/>
                <w:sz w:val="16"/>
                <w:szCs w:val="16"/>
              </w:rPr>
            </w:pPr>
            <w:r w:rsidRPr="00F31C60">
              <w:rPr>
                <w:rFonts w:eastAsia="Times New Roman"/>
                <w:sz w:val="16"/>
                <w:szCs w:val="16"/>
              </w:rPr>
              <w:t>47 321,6</w:t>
            </w:r>
          </w:p>
        </w:tc>
        <w:tc>
          <w:tcPr>
            <w:tcW w:w="992" w:type="dxa"/>
            <w:shd w:val="clear" w:color="auto" w:fill="auto"/>
            <w:noWrap/>
            <w:vAlign w:val="center"/>
            <w:hideMark/>
          </w:tcPr>
          <w:p w14:paraId="780EB046" w14:textId="77777777" w:rsidR="00F31C60" w:rsidRPr="00F31C60" w:rsidRDefault="00F31C60" w:rsidP="00790612">
            <w:pPr>
              <w:jc w:val="right"/>
              <w:rPr>
                <w:rFonts w:eastAsia="Times New Roman"/>
                <w:sz w:val="16"/>
                <w:szCs w:val="16"/>
              </w:rPr>
            </w:pPr>
            <w:r w:rsidRPr="00F31C60">
              <w:rPr>
                <w:rFonts w:eastAsia="Times New Roman"/>
                <w:sz w:val="16"/>
                <w:szCs w:val="16"/>
              </w:rPr>
              <w:t>8 550,0</w:t>
            </w:r>
          </w:p>
        </w:tc>
        <w:tc>
          <w:tcPr>
            <w:tcW w:w="992" w:type="dxa"/>
            <w:shd w:val="clear" w:color="auto" w:fill="auto"/>
            <w:noWrap/>
            <w:vAlign w:val="center"/>
            <w:hideMark/>
          </w:tcPr>
          <w:p w14:paraId="668D7187" w14:textId="77777777" w:rsidR="00F31C60" w:rsidRPr="00F31C60" w:rsidRDefault="00F31C60" w:rsidP="00790612">
            <w:pPr>
              <w:jc w:val="right"/>
              <w:rPr>
                <w:rFonts w:eastAsia="Times New Roman"/>
                <w:sz w:val="16"/>
                <w:szCs w:val="16"/>
              </w:rPr>
            </w:pPr>
            <w:r w:rsidRPr="00F31C60">
              <w:rPr>
                <w:rFonts w:eastAsia="Times New Roman"/>
                <w:sz w:val="16"/>
                <w:szCs w:val="16"/>
              </w:rPr>
              <w:t>9 550,0</w:t>
            </w:r>
          </w:p>
        </w:tc>
        <w:tc>
          <w:tcPr>
            <w:tcW w:w="993" w:type="dxa"/>
            <w:shd w:val="clear" w:color="auto" w:fill="auto"/>
            <w:noWrap/>
            <w:vAlign w:val="center"/>
            <w:hideMark/>
          </w:tcPr>
          <w:p w14:paraId="5B492ADF" w14:textId="77777777" w:rsidR="00F31C60" w:rsidRPr="00F31C60" w:rsidRDefault="00F31C60" w:rsidP="00790612">
            <w:pPr>
              <w:jc w:val="right"/>
              <w:rPr>
                <w:rFonts w:eastAsia="Times New Roman"/>
                <w:sz w:val="16"/>
                <w:szCs w:val="16"/>
              </w:rPr>
            </w:pPr>
            <w:r w:rsidRPr="00F31C60">
              <w:rPr>
                <w:rFonts w:eastAsia="Times New Roman"/>
                <w:sz w:val="16"/>
                <w:szCs w:val="16"/>
              </w:rPr>
              <w:t>23 041,0</w:t>
            </w:r>
          </w:p>
        </w:tc>
        <w:tc>
          <w:tcPr>
            <w:tcW w:w="992" w:type="dxa"/>
            <w:shd w:val="clear" w:color="auto" w:fill="auto"/>
            <w:noWrap/>
            <w:vAlign w:val="center"/>
            <w:hideMark/>
          </w:tcPr>
          <w:p w14:paraId="20FE9D42" w14:textId="77777777" w:rsidR="00F31C60" w:rsidRPr="00F31C60" w:rsidRDefault="00F31C60" w:rsidP="00790612">
            <w:pPr>
              <w:jc w:val="right"/>
              <w:rPr>
                <w:rFonts w:eastAsia="Times New Roman"/>
                <w:sz w:val="16"/>
                <w:szCs w:val="16"/>
              </w:rPr>
            </w:pPr>
            <w:r w:rsidRPr="00F31C60">
              <w:rPr>
                <w:rFonts w:eastAsia="Times New Roman"/>
                <w:sz w:val="16"/>
                <w:szCs w:val="16"/>
              </w:rPr>
              <w:t>23 152,5</w:t>
            </w:r>
          </w:p>
        </w:tc>
        <w:tc>
          <w:tcPr>
            <w:tcW w:w="992" w:type="dxa"/>
            <w:shd w:val="clear" w:color="auto" w:fill="auto"/>
            <w:noWrap/>
            <w:vAlign w:val="center"/>
            <w:hideMark/>
          </w:tcPr>
          <w:p w14:paraId="62E3A432" w14:textId="77777777" w:rsidR="00F31C60" w:rsidRPr="00F31C60" w:rsidRDefault="00F31C60" w:rsidP="00790612">
            <w:pPr>
              <w:jc w:val="right"/>
              <w:rPr>
                <w:rFonts w:eastAsia="Times New Roman"/>
                <w:sz w:val="16"/>
                <w:szCs w:val="16"/>
              </w:rPr>
            </w:pPr>
            <w:r w:rsidRPr="00F31C60">
              <w:rPr>
                <w:rFonts w:eastAsia="Times New Roman"/>
                <w:sz w:val="16"/>
                <w:szCs w:val="16"/>
              </w:rPr>
              <w:t>25 707,6</w:t>
            </w:r>
          </w:p>
        </w:tc>
      </w:tr>
      <w:tr w:rsidR="00F31C60" w:rsidRPr="00F31C60" w14:paraId="36135475" w14:textId="77777777" w:rsidTr="00C66923">
        <w:trPr>
          <w:trHeight w:val="61"/>
        </w:trPr>
        <w:tc>
          <w:tcPr>
            <w:tcW w:w="4268" w:type="dxa"/>
            <w:shd w:val="clear" w:color="000000" w:fill="FFFFFF"/>
            <w:hideMark/>
          </w:tcPr>
          <w:p w14:paraId="0C4FDA7D" w14:textId="77777777" w:rsidR="00F31C60" w:rsidRPr="00F31C60" w:rsidRDefault="00F31C60" w:rsidP="00790612">
            <w:pPr>
              <w:rPr>
                <w:rFonts w:eastAsia="Times New Roman"/>
                <w:sz w:val="16"/>
                <w:szCs w:val="16"/>
              </w:rPr>
            </w:pPr>
            <w:r w:rsidRPr="00F31C60">
              <w:rPr>
                <w:rFonts w:eastAsia="Times New Roman"/>
                <w:sz w:val="16"/>
                <w:szCs w:val="16"/>
              </w:rPr>
              <w:t>«Финансовое, бухгалтерское и хозяйственное сопровождение деятельности учреждений культуры, искусства и дополнительного образования»</w:t>
            </w:r>
          </w:p>
        </w:tc>
        <w:tc>
          <w:tcPr>
            <w:tcW w:w="992" w:type="dxa"/>
            <w:shd w:val="clear" w:color="auto" w:fill="auto"/>
            <w:noWrap/>
            <w:vAlign w:val="center"/>
            <w:hideMark/>
          </w:tcPr>
          <w:p w14:paraId="6E7DA800" w14:textId="77777777" w:rsidR="00F31C60" w:rsidRPr="00F31C60" w:rsidRDefault="00F31C60" w:rsidP="00790612">
            <w:pPr>
              <w:jc w:val="right"/>
              <w:rPr>
                <w:rFonts w:eastAsia="Times New Roman"/>
                <w:sz w:val="16"/>
                <w:szCs w:val="16"/>
              </w:rPr>
            </w:pPr>
            <w:r w:rsidRPr="00F31C60">
              <w:rPr>
                <w:rFonts w:eastAsia="Times New Roman"/>
                <w:sz w:val="16"/>
                <w:szCs w:val="16"/>
              </w:rPr>
              <w:t>47 726,1</w:t>
            </w:r>
          </w:p>
        </w:tc>
        <w:tc>
          <w:tcPr>
            <w:tcW w:w="992" w:type="dxa"/>
            <w:shd w:val="clear" w:color="auto" w:fill="auto"/>
            <w:noWrap/>
            <w:vAlign w:val="center"/>
            <w:hideMark/>
          </w:tcPr>
          <w:p w14:paraId="65A309D9" w14:textId="77777777" w:rsidR="00F31C60" w:rsidRPr="00F31C60" w:rsidRDefault="00F31C60" w:rsidP="00790612">
            <w:pPr>
              <w:jc w:val="right"/>
              <w:rPr>
                <w:rFonts w:eastAsia="Times New Roman"/>
                <w:sz w:val="16"/>
                <w:szCs w:val="16"/>
              </w:rPr>
            </w:pPr>
            <w:r w:rsidRPr="00F31C60">
              <w:rPr>
                <w:rFonts w:eastAsia="Times New Roman"/>
                <w:sz w:val="16"/>
                <w:szCs w:val="16"/>
              </w:rPr>
              <w:t>29 989,0</w:t>
            </w:r>
          </w:p>
        </w:tc>
        <w:tc>
          <w:tcPr>
            <w:tcW w:w="992" w:type="dxa"/>
            <w:shd w:val="clear" w:color="auto" w:fill="auto"/>
            <w:noWrap/>
            <w:vAlign w:val="center"/>
            <w:hideMark/>
          </w:tcPr>
          <w:p w14:paraId="3ABDC1CB" w14:textId="77777777" w:rsidR="00F31C60" w:rsidRPr="00F31C60" w:rsidRDefault="00F31C60" w:rsidP="00790612">
            <w:pPr>
              <w:jc w:val="right"/>
              <w:rPr>
                <w:rFonts w:eastAsia="Times New Roman"/>
                <w:sz w:val="16"/>
                <w:szCs w:val="16"/>
              </w:rPr>
            </w:pPr>
            <w:r w:rsidRPr="00F31C60">
              <w:rPr>
                <w:rFonts w:eastAsia="Times New Roman"/>
                <w:sz w:val="16"/>
                <w:szCs w:val="16"/>
              </w:rPr>
              <w:t>33 200,0</w:t>
            </w:r>
          </w:p>
        </w:tc>
        <w:tc>
          <w:tcPr>
            <w:tcW w:w="993" w:type="dxa"/>
            <w:shd w:val="clear" w:color="auto" w:fill="auto"/>
            <w:noWrap/>
            <w:vAlign w:val="center"/>
            <w:hideMark/>
          </w:tcPr>
          <w:p w14:paraId="1CC05B2B" w14:textId="77777777" w:rsidR="00F31C60" w:rsidRPr="00F31C60" w:rsidRDefault="00F31C60" w:rsidP="00790612">
            <w:pPr>
              <w:jc w:val="right"/>
              <w:rPr>
                <w:rFonts w:eastAsia="Times New Roman"/>
                <w:sz w:val="16"/>
                <w:szCs w:val="16"/>
              </w:rPr>
            </w:pPr>
            <w:r w:rsidRPr="00F31C60">
              <w:rPr>
                <w:rFonts w:eastAsia="Times New Roman"/>
                <w:sz w:val="16"/>
                <w:szCs w:val="16"/>
              </w:rPr>
              <w:t>54 792,0</w:t>
            </w:r>
          </w:p>
        </w:tc>
        <w:tc>
          <w:tcPr>
            <w:tcW w:w="992" w:type="dxa"/>
            <w:shd w:val="clear" w:color="auto" w:fill="auto"/>
            <w:noWrap/>
            <w:vAlign w:val="center"/>
            <w:hideMark/>
          </w:tcPr>
          <w:p w14:paraId="1A7652F8" w14:textId="77777777" w:rsidR="00F31C60" w:rsidRPr="00F31C60" w:rsidRDefault="00F31C60" w:rsidP="00790612">
            <w:pPr>
              <w:jc w:val="right"/>
              <w:rPr>
                <w:rFonts w:eastAsia="Times New Roman"/>
                <w:sz w:val="16"/>
                <w:szCs w:val="16"/>
              </w:rPr>
            </w:pPr>
            <w:r w:rsidRPr="00F31C60">
              <w:rPr>
                <w:rFonts w:eastAsia="Times New Roman"/>
                <w:sz w:val="16"/>
                <w:szCs w:val="16"/>
              </w:rPr>
              <w:t>56 105,0</w:t>
            </w:r>
          </w:p>
        </w:tc>
        <w:tc>
          <w:tcPr>
            <w:tcW w:w="992" w:type="dxa"/>
            <w:shd w:val="clear" w:color="auto" w:fill="auto"/>
            <w:noWrap/>
            <w:vAlign w:val="center"/>
            <w:hideMark/>
          </w:tcPr>
          <w:p w14:paraId="4859BF79" w14:textId="77777777" w:rsidR="00F31C60" w:rsidRPr="00F31C60" w:rsidRDefault="00F31C60" w:rsidP="00790612">
            <w:pPr>
              <w:jc w:val="right"/>
              <w:rPr>
                <w:rFonts w:eastAsia="Times New Roman"/>
                <w:sz w:val="16"/>
                <w:szCs w:val="16"/>
              </w:rPr>
            </w:pPr>
            <w:r w:rsidRPr="00F31C60">
              <w:rPr>
                <w:rFonts w:eastAsia="Times New Roman"/>
                <w:sz w:val="16"/>
                <w:szCs w:val="16"/>
              </w:rPr>
              <w:t>56 105,0</w:t>
            </w:r>
          </w:p>
        </w:tc>
      </w:tr>
      <w:tr w:rsidR="00F31C60" w:rsidRPr="00F31C60" w14:paraId="5259F2D3" w14:textId="77777777" w:rsidTr="00C66923">
        <w:trPr>
          <w:trHeight w:val="431"/>
        </w:trPr>
        <w:tc>
          <w:tcPr>
            <w:tcW w:w="4268" w:type="dxa"/>
            <w:shd w:val="clear" w:color="000000" w:fill="FFFFFF"/>
            <w:hideMark/>
          </w:tcPr>
          <w:p w14:paraId="1E9BDBA1" w14:textId="77777777" w:rsidR="00F31C60" w:rsidRPr="00F31C60" w:rsidRDefault="00F31C60" w:rsidP="00790612">
            <w:pPr>
              <w:rPr>
                <w:rFonts w:eastAsia="Times New Roman"/>
                <w:sz w:val="16"/>
                <w:szCs w:val="16"/>
              </w:rPr>
            </w:pPr>
            <w:r w:rsidRPr="00F31C60">
              <w:rPr>
                <w:rFonts w:eastAsia="Times New Roman"/>
                <w:sz w:val="16"/>
                <w:szCs w:val="16"/>
              </w:rPr>
              <w:t>«Мероприятия, выполняемые в системе дополнительного образования детей в сфере культуры и искусства»</w:t>
            </w:r>
          </w:p>
        </w:tc>
        <w:tc>
          <w:tcPr>
            <w:tcW w:w="992" w:type="dxa"/>
            <w:shd w:val="clear" w:color="auto" w:fill="auto"/>
            <w:noWrap/>
            <w:vAlign w:val="center"/>
            <w:hideMark/>
          </w:tcPr>
          <w:p w14:paraId="5C458222" w14:textId="77777777" w:rsidR="00F31C60" w:rsidRPr="00F31C60" w:rsidRDefault="00F31C60" w:rsidP="00790612">
            <w:pPr>
              <w:jc w:val="right"/>
              <w:rPr>
                <w:rFonts w:eastAsia="Times New Roman"/>
                <w:sz w:val="16"/>
                <w:szCs w:val="16"/>
              </w:rPr>
            </w:pPr>
            <w:r w:rsidRPr="00F31C60">
              <w:rPr>
                <w:rFonts w:eastAsia="Times New Roman"/>
                <w:sz w:val="16"/>
                <w:szCs w:val="16"/>
              </w:rPr>
              <w:t>201 378,9</w:t>
            </w:r>
          </w:p>
        </w:tc>
        <w:tc>
          <w:tcPr>
            <w:tcW w:w="992" w:type="dxa"/>
            <w:shd w:val="clear" w:color="auto" w:fill="auto"/>
            <w:noWrap/>
            <w:vAlign w:val="center"/>
            <w:hideMark/>
          </w:tcPr>
          <w:p w14:paraId="719E399A" w14:textId="77777777" w:rsidR="00F31C60" w:rsidRPr="00F31C60" w:rsidRDefault="00F31C60" w:rsidP="00790612">
            <w:pPr>
              <w:jc w:val="right"/>
              <w:rPr>
                <w:rFonts w:eastAsia="Times New Roman"/>
                <w:sz w:val="16"/>
                <w:szCs w:val="16"/>
              </w:rPr>
            </w:pPr>
            <w:r w:rsidRPr="00F31C60">
              <w:rPr>
                <w:rFonts w:eastAsia="Times New Roman"/>
                <w:sz w:val="16"/>
                <w:szCs w:val="16"/>
              </w:rPr>
              <w:t>177 517,3</w:t>
            </w:r>
          </w:p>
        </w:tc>
        <w:tc>
          <w:tcPr>
            <w:tcW w:w="992" w:type="dxa"/>
            <w:shd w:val="clear" w:color="auto" w:fill="auto"/>
            <w:noWrap/>
            <w:vAlign w:val="center"/>
            <w:hideMark/>
          </w:tcPr>
          <w:p w14:paraId="5E14AE52" w14:textId="77777777" w:rsidR="00F31C60" w:rsidRPr="00F31C60" w:rsidRDefault="00F31C60" w:rsidP="00790612">
            <w:pPr>
              <w:jc w:val="right"/>
              <w:rPr>
                <w:rFonts w:eastAsia="Times New Roman"/>
                <w:sz w:val="16"/>
                <w:szCs w:val="16"/>
              </w:rPr>
            </w:pPr>
            <w:r w:rsidRPr="00F31C60">
              <w:rPr>
                <w:rFonts w:eastAsia="Times New Roman"/>
                <w:sz w:val="16"/>
                <w:szCs w:val="16"/>
              </w:rPr>
              <w:t>191 116,8</w:t>
            </w:r>
          </w:p>
        </w:tc>
        <w:tc>
          <w:tcPr>
            <w:tcW w:w="993" w:type="dxa"/>
            <w:shd w:val="clear" w:color="auto" w:fill="auto"/>
            <w:noWrap/>
            <w:vAlign w:val="center"/>
            <w:hideMark/>
          </w:tcPr>
          <w:p w14:paraId="5A7076D9" w14:textId="77777777" w:rsidR="00F31C60" w:rsidRPr="00F31C60" w:rsidRDefault="00F31C60" w:rsidP="00790612">
            <w:pPr>
              <w:jc w:val="right"/>
              <w:rPr>
                <w:rFonts w:eastAsia="Times New Roman"/>
                <w:sz w:val="16"/>
                <w:szCs w:val="16"/>
              </w:rPr>
            </w:pPr>
            <w:r w:rsidRPr="00F31C60">
              <w:rPr>
                <w:rFonts w:eastAsia="Times New Roman"/>
                <w:sz w:val="16"/>
                <w:szCs w:val="16"/>
              </w:rPr>
              <w:t>217 817,8</w:t>
            </w:r>
          </w:p>
        </w:tc>
        <w:tc>
          <w:tcPr>
            <w:tcW w:w="992" w:type="dxa"/>
            <w:shd w:val="clear" w:color="auto" w:fill="auto"/>
            <w:noWrap/>
            <w:vAlign w:val="center"/>
            <w:hideMark/>
          </w:tcPr>
          <w:p w14:paraId="278C54BA" w14:textId="77777777" w:rsidR="00F31C60" w:rsidRPr="00F31C60" w:rsidRDefault="00F31C60" w:rsidP="00790612">
            <w:pPr>
              <w:jc w:val="right"/>
              <w:rPr>
                <w:rFonts w:eastAsia="Times New Roman"/>
                <w:sz w:val="16"/>
                <w:szCs w:val="16"/>
              </w:rPr>
            </w:pPr>
            <w:r w:rsidRPr="00F31C60">
              <w:rPr>
                <w:rFonts w:eastAsia="Times New Roman"/>
                <w:sz w:val="16"/>
                <w:szCs w:val="16"/>
              </w:rPr>
              <w:t>219 012,2</w:t>
            </w:r>
          </w:p>
        </w:tc>
        <w:tc>
          <w:tcPr>
            <w:tcW w:w="992" w:type="dxa"/>
            <w:shd w:val="clear" w:color="auto" w:fill="auto"/>
            <w:noWrap/>
            <w:vAlign w:val="center"/>
            <w:hideMark/>
          </w:tcPr>
          <w:p w14:paraId="4D9B1AA4" w14:textId="77777777" w:rsidR="00F31C60" w:rsidRPr="00F31C60" w:rsidRDefault="00F31C60" w:rsidP="00790612">
            <w:pPr>
              <w:jc w:val="right"/>
              <w:rPr>
                <w:rFonts w:eastAsia="Times New Roman"/>
                <w:sz w:val="16"/>
                <w:szCs w:val="16"/>
              </w:rPr>
            </w:pPr>
            <w:r w:rsidRPr="00F31C60">
              <w:rPr>
                <w:rFonts w:eastAsia="Times New Roman"/>
                <w:sz w:val="16"/>
                <w:szCs w:val="16"/>
              </w:rPr>
              <w:t>221 512,2</w:t>
            </w:r>
          </w:p>
        </w:tc>
      </w:tr>
      <w:tr w:rsidR="00F31C60" w:rsidRPr="00F31C60" w14:paraId="54420C5B" w14:textId="77777777" w:rsidTr="00C66923">
        <w:trPr>
          <w:trHeight w:val="55"/>
        </w:trPr>
        <w:tc>
          <w:tcPr>
            <w:tcW w:w="4268" w:type="dxa"/>
            <w:shd w:val="clear" w:color="000000" w:fill="FFFFFF"/>
            <w:hideMark/>
          </w:tcPr>
          <w:p w14:paraId="5FC55C0C" w14:textId="77777777" w:rsidR="00F31C60" w:rsidRPr="00F31C60" w:rsidRDefault="00F31C60" w:rsidP="00790612">
            <w:pPr>
              <w:rPr>
                <w:rFonts w:eastAsia="Times New Roman"/>
                <w:sz w:val="16"/>
                <w:szCs w:val="16"/>
              </w:rPr>
            </w:pPr>
            <w:r w:rsidRPr="00F31C60">
              <w:rPr>
                <w:rFonts w:eastAsia="Times New Roman"/>
                <w:sz w:val="16"/>
                <w:szCs w:val="16"/>
              </w:rPr>
              <w:t>«Обеспечение деятельности управления по культуре и искусству администрации города Оренбурга по исполнению полномочий Администрации города Оренбурга по решению вопросов местного значения в сфере культуры и искусства»</w:t>
            </w:r>
          </w:p>
        </w:tc>
        <w:tc>
          <w:tcPr>
            <w:tcW w:w="992" w:type="dxa"/>
            <w:shd w:val="clear" w:color="auto" w:fill="auto"/>
            <w:noWrap/>
            <w:vAlign w:val="center"/>
            <w:hideMark/>
          </w:tcPr>
          <w:p w14:paraId="31691892" w14:textId="77777777" w:rsidR="00F31C60" w:rsidRPr="00F31C60" w:rsidRDefault="00F31C60" w:rsidP="00790612">
            <w:pPr>
              <w:jc w:val="right"/>
              <w:rPr>
                <w:rFonts w:eastAsia="Times New Roman"/>
                <w:sz w:val="16"/>
                <w:szCs w:val="16"/>
              </w:rPr>
            </w:pPr>
            <w:r w:rsidRPr="00F31C60">
              <w:rPr>
                <w:rFonts w:eastAsia="Times New Roman"/>
                <w:sz w:val="16"/>
                <w:szCs w:val="16"/>
              </w:rPr>
              <w:t>7 059,5</w:t>
            </w:r>
          </w:p>
        </w:tc>
        <w:tc>
          <w:tcPr>
            <w:tcW w:w="992" w:type="dxa"/>
            <w:shd w:val="clear" w:color="auto" w:fill="auto"/>
            <w:noWrap/>
            <w:vAlign w:val="center"/>
            <w:hideMark/>
          </w:tcPr>
          <w:p w14:paraId="27E05535" w14:textId="77777777" w:rsidR="00F31C60" w:rsidRPr="00F31C60" w:rsidRDefault="00F31C60" w:rsidP="00790612">
            <w:pPr>
              <w:jc w:val="right"/>
              <w:rPr>
                <w:rFonts w:eastAsia="Times New Roman"/>
                <w:sz w:val="16"/>
                <w:szCs w:val="16"/>
              </w:rPr>
            </w:pPr>
            <w:r w:rsidRPr="00F31C60">
              <w:rPr>
                <w:rFonts w:eastAsia="Times New Roman"/>
                <w:sz w:val="16"/>
                <w:szCs w:val="16"/>
              </w:rPr>
              <w:t>8 035,0</w:t>
            </w:r>
          </w:p>
        </w:tc>
        <w:tc>
          <w:tcPr>
            <w:tcW w:w="992" w:type="dxa"/>
            <w:shd w:val="clear" w:color="auto" w:fill="auto"/>
            <w:noWrap/>
            <w:vAlign w:val="center"/>
            <w:hideMark/>
          </w:tcPr>
          <w:p w14:paraId="6431A69F" w14:textId="77777777" w:rsidR="00F31C60" w:rsidRPr="00F31C60" w:rsidRDefault="00F31C60" w:rsidP="00790612">
            <w:pPr>
              <w:jc w:val="right"/>
              <w:rPr>
                <w:rFonts w:eastAsia="Times New Roman"/>
                <w:sz w:val="16"/>
                <w:szCs w:val="16"/>
              </w:rPr>
            </w:pPr>
            <w:r w:rsidRPr="00F31C60">
              <w:rPr>
                <w:rFonts w:eastAsia="Times New Roman"/>
                <w:sz w:val="16"/>
                <w:szCs w:val="16"/>
              </w:rPr>
              <w:t>8 420,0</w:t>
            </w:r>
          </w:p>
        </w:tc>
        <w:tc>
          <w:tcPr>
            <w:tcW w:w="993" w:type="dxa"/>
            <w:shd w:val="clear" w:color="auto" w:fill="auto"/>
            <w:noWrap/>
            <w:vAlign w:val="center"/>
            <w:hideMark/>
          </w:tcPr>
          <w:p w14:paraId="5FD20FD4" w14:textId="77777777" w:rsidR="00F31C60" w:rsidRPr="00F31C60" w:rsidRDefault="00F31C60" w:rsidP="00790612">
            <w:pPr>
              <w:jc w:val="right"/>
              <w:rPr>
                <w:rFonts w:eastAsia="Times New Roman"/>
                <w:sz w:val="16"/>
                <w:szCs w:val="16"/>
              </w:rPr>
            </w:pPr>
            <w:r w:rsidRPr="00F31C60">
              <w:rPr>
                <w:rFonts w:eastAsia="Times New Roman"/>
                <w:sz w:val="16"/>
                <w:szCs w:val="16"/>
              </w:rPr>
              <w:t>8 565,0</w:t>
            </w:r>
          </w:p>
        </w:tc>
        <w:tc>
          <w:tcPr>
            <w:tcW w:w="992" w:type="dxa"/>
            <w:shd w:val="clear" w:color="auto" w:fill="auto"/>
            <w:noWrap/>
            <w:vAlign w:val="center"/>
            <w:hideMark/>
          </w:tcPr>
          <w:p w14:paraId="18B631B4" w14:textId="77777777" w:rsidR="00F31C60" w:rsidRPr="00F31C60" w:rsidRDefault="00F31C60" w:rsidP="00790612">
            <w:pPr>
              <w:jc w:val="right"/>
              <w:rPr>
                <w:rFonts w:eastAsia="Times New Roman"/>
                <w:sz w:val="16"/>
                <w:szCs w:val="16"/>
              </w:rPr>
            </w:pPr>
            <w:r w:rsidRPr="00F31C60">
              <w:rPr>
                <w:rFonts w:eastAsia="Times New Roman"/>
                <w:sz w:val="16"/>
                <w:szCs w:val="16"/>
              </w:rPr>
              <w:t>8 819,6</w:t>
            </w:r>
          </w:p>
        </w:tc>
        <w:tc>
          <w:tcPr>
            <w:tcW w:w="992" w:type="dxa"/>
            <w:shd w:val="clear" w:color="auto" w:fill="auto"/>
            <w:noWrap/>
            <w:vAlign w:val="center"/>
            <w:hideMark/>
          </w:tcPr>
          <w:p w14:paraId="209D7945" w14:textId="77777777" w:rsidR="00F31C60" w:rsidRPr="00F31C60" w:rsidRDefault="00F31C60" w:rsidP="00790612">
            <w:pPr>
              <w:jc w:val="right"/>
              <w:rPr>
                <w:rFonts w:eastAsia="Times New Roman"/>
                <w:sz w:val="16"/>
                <w:szCs w:val="16"/>
              </w:rPr>
            </w:pPr>
            <w:r w:rsidRPr="00F31C60">
              <w:rPr>
                <w:rFonts w:eastAsia="Times New Roman"/>
                <w:sz w:val="16"/>
                <w:szCs w:val="16"/>
              </w:rPr>
              <w:t>8 819,6</w:t>
            </w:r>
          </w:p>
        </w:tc>
      </w:tr>
      <w:tr w:rsidR="00F31C60" w:rsidRPr="00F31C60" w14:paraId="0D8A4246" w14:textId="77777777" w:rsidTr="00C66923">
        <w:trPr>
          <w:trHeight w:val="61"/>
        </w:trPr>
        <w:tc>
          <w:tcPr>
            <w:tcW w:w="4268" w:type="dxa"/>
            <w:shd w:val="clear" w:color="000000" w:fill="FFFFFF"/>
            <w:hideMark/>
          </w:tcPr>
          <w:p w14:paraId="04E0D30F" w14:textId="77777777" w:rsidR="00F31C60" w:rsidRPr="00F31C60" w:rsidRDefault="00F31C60" w:rsidP="00790612">
            <w:pPr>
              <w:rPr>
                <w:rFonts w:eastAsia="Times New Roman"/>
                <w:sz w:val="16"/>
                <w:szCs w:val="16"/>
              </w:rPr>
            </w:pPr>
            <w:r w:rsidRPr="00F31C60">
              <w:rPr>
                <w:rFonts w:eastAsia="Times New Roman"/>
                <w:sz w:val="16"/>
                <w:szCs w:val="16"/>
              </w:rPr>
              <w:t>«Реализация регионального проекта «Культурная среда»</w:t>
            </w:r>
          </w:p>
        </w:tc>
        <w:tc>
          <w:tcPr>
            <w:tcW w:w="992" w:type="dxa"/>
            <w:shd w:val="clear" w:color="auto" w:fill="auto"/>
            <w:noWrap/>
            <w:vAlign w:val="center"/>
            <w:hideMark/>
          </w:tcPr>
          <w:p w14:paraId="400D8B50" w14:textId="77777777" w:rsidR="00F31C60" w:rsidRPr="00F31C60" w:rsidRDefault="00F31C60" w:rsidP="00790612">
            <w:pPr>
              <w:jc w:val="right"/>
              <w:rPr>
                <w:rFonts w:eastAsia="Times New Roman"/>
                <w:sz w:val="16"/>
                <w:szCs w:val="16"/>
              </w:rPr>
            </w:pPr>
            <w:r w:rsidRPr="00F31C60">
              <w:rPr>
                <w:rFonts w:eastAsia="Times New Roman"/>
                <w:sz w:val="16"/>
                <w:szCs w:val="16"/>
              </w:rPr>
              <w:t>52 609,5</w:t>
            </w:r>
          </w:p>
        </w:tc>
        <w:tc>
          <w:tcPr>
            <w:tcW w:w="992" w:type="dxa"/>
            <w:shd w:val="clear" w:color="auto" w:fill="auto"/>
            <w:noWrap/>
            <w:vAlign w:val="center"/>
            <w:hideMark/>
          </w:tcPr>
          <w:p w14:paraId="62A663FC" w14:textId="77777777" w:rsidR="00F31C60" w:rsidRPr="00F31C60" w:rsidRDefault="00F31C60" w:rsidP="00790612">
            <w:pPr>
              <w:jc w:val="right"/>
              <w:rPr>
                <w:rFonts w:eastAsia="Times New Roman"/>
                <w:sz w:val="16"/>
                <w:szCs w:val="16"/>
              </w:rPr>
            </w:pPr>
            <w:r w:rsidRPr="00F31C60">
              <w:rPr>
                <w:rFonts w:eastAsia="Times New Roman"/>
                <w:sz w:val="16"/>
                <w:szCs w:val="16"/>
              </w:rPr>
              <w:t>75 718,7</w:t>
            </w:r>
          </w:p>
        </w:tc>
        <w:tc>
          <w:tcPr>
            <w:tcW w:w="992" w:type="dxa"/>
            <w:shd w:val="clear" w:color="auto" w:fill="auto"/>
            <w:noWrap/>
            <w:vAlign w:val="center"/>
            <w:hideMark/>
          </w:tcPr>
          <w:p w14:paraId="2456B847" w14:textId="77777777" w:rsidR="00F31C60" w:rsidRPr="00F31C60" w:rsidRDefault="00F31C60" w:rsidP="00790612">
            <w:pPr>
              <w:jc w:val="right"/>
              <w:rPr>
                <w:rFonts w:eastAsia="Times New Roman"/>
                <w:sz w:val="16"/>
                <w:szCs w:val="16"/>
              </w:rPr>
            </w:pPr>
            <w:r w:rsidRPr="00F31C60">
              <w:rPr>
                <w:rFonts w:eastAsia="Times New Roman"/>
                <w:sz w:val="16"/>
                <w:szCs w:val="16"/>
              </w:rPr>
              <w:t>10 339,9</w:t>
            </w:r>
          </w:p>
        </w:tc>
        <w:tc>
          <w:tcPr>
            <w:tcW w:w="993" w:type="dxa"/>
            <w:shd w:val="clear" w:color="auto" w:fill="auto"/>
            <w:noWrap/>
            <w:vAlign w:val="center"/>
            <w:hideMark/>
          </w:tcPr>
          <w:p w14:paraId="2DE84DB1" w14:textId="77777777" w:rsidR="00F31C60" w:rsidRPr="00F31C60" w:rsidRDefault="00F31C60" w:rsidP="00790612">
            <w:pPr>
              <w:jc w:val="right"/>
              <w:rPr>
                <w:rFonts w:eastAsia="Times New Roman"/>
                <w:sz w:val="16"/>
                <w:szCs w:val="16"/>
              </w:rPr>
            </w:pPr>
            <w:r w:rsidRPr="00F31C60">
              <w:rPr>
                <w:rFonts w:eastAsia="Times New Roman"/>
                <w:sz w:val="16"/>
                <w:szCs w:val="16"/>
              </w:rPr>
              <w:t>43 961,7</w:t>
            </w:r>
          </w:p>
        </w:tc>
        <w:tc>
          <w:tcPr>
            <w:tcW w:w="992" w:type="dxa"/>
            <w:shd w:val="clear" w:color="auto" w:fill="auto"/>
            <w:noWrap/>
            <w:vAlign w:val="center"/>
            <w:hideMark/>
          </w:tcPr>
          <w:p w14:paraId="43F9473B" w14:textId="77777777" w:rsidR="00F31C60" w:rsidRPr="00F31C60" w:rsidRDefault="00F31C60" w:rsidP="00790612">
            <w:pPr>
              <w:jc w:val="right"/>
              <w:rPr>
                <w:rFonts w:eastAsia="Times New Roman"/>
                <w:sz w:val="16"/>
                <w:szCs w:val="16"/>
              </w:rPr>
            </w:pPr>
            <w:r w:rsidRPr="00F31C60">
              <w:rPr>
                <w:rFonts w:eastAsia="Times New Roman"/>
                <w:sz w:val="16"/>
                <w:szCs w:val="16"/>
              </w:rPr>
              <w:t>0,0</w:t>
            </w:r>
          </w:p>
        </w:tc>
        <w:tc>
          <w:tcPr>
            <w:tcW w:w="992" w:type="dxa"/>
            <w:shd w:val="clear" w:color="auto" w:fill="auto"/>
            <w:noWrap/>
            <w:vAlign w:val="center"/>
            <w:hideMark/>
          </w:tcPr>
          <w:p w14:paraId="4D2E8AA9" w14:textId="77777777" w:rsidR="00F31C60" w:rsidRPr="00F31C60" w:rsidRDefault="00F31C60" w:rsidP="00790612">
            <w:pPr>
              <w:jc w:val="right"/>
              <w:rPr>
                <w:rFonts w:eastAsia="Times New Roman"/>
                <w:sz w:val="16"/>
                <w:szCs w:val="16"/>
              </w:rPr>
            </w:pPr>
            <w:r w:rsidRPr="00F31C60">
              <w:rPr>
                <w:rFonts w:eastAsia="Times New Roman"/>
                <w:sz w:val="16"/>
                <w:szCs w:val="16"/>
              </w:rPr>
              <w:t>0,0</w:t>
            </w:r>
          </w:p>
        </w:tc>
      </w:tr>
      <w:tr w:rsidR="00F31C60" w:rsidRPr="00F31C60" w14:paraId="6C3C5806" w14:textId="77777777" w:rsidTr="00C66923">
        <w:trPr>
          <w:trHeight w:val="422"/>
        </w:trPr>
        <w:tc>
          <w:tcPr>
            <w:tcW w:w="4268" w:type="dxa"/>
            <w:shd w:val="clear" w:color="000000" w:fill="FFFFFF"/>
            <w:hideMark/>
          </w:tcPr>
          <w:p w14:paraId="0C1D38D8" w14:textId="77777777" w:rsidR="00F31C60" w:rsidRPr="00F31C60" w:rsidRDefault="00F31C60" w:rsidP="00790612">
            <w:pPr>
              <w:rPr>
                <w:rFonts w:eastAsia="Times New Roman"/>
                <w:sz w:val="16"/>
                <w:szCs w:val="16"/>
              </w:rPr>
            </w:pPr>
            <w:r w:rsidRPr="00F31C60">
              <w:rPr>
                <w:rFonts w:eastAsia="Times New Roman"/>
                <w:sz w:val="16"/>
                <w:szCs w:val="16"/>
              </w:rPr>
              <w:t>«Реализация приоритетного проекта Оренбургской области «Культура малой Родины»</w:t>
            </w:r>
          </w:p>
        </w:tc>
        <w:tc>
          <w:tcPr>
            <w:tcW w:w="992" w:type="dxa"/>
            <w:shd w:val="clear" w:color="auto" w:fill="auto"/>
            <w:noWrap/>
            <w:vAlign w:val="center"/>
            <w:hideMark/>
          </w:tcPr>
          <w:p w14:paraId="581A7FE6" w14:textId="77777777" w:rsidR="00F31C60" w:rsidRPr="00F31C60" w:rsidRDefault="00F31C60" w:rsidP="00790612">
            <w:pPr>
              <w:jc w:val="right"/>
              <w:rPr>
                <w:rFonts w:eastAsia="Times New Roman"/>
                <w:sz w:val="16"/>
                <w:szCs w:val="16"/>
              </w:rPr>
            </w:pPr>
            <w:r w:rsidRPr="00F31C60">
              <w:rPr>
                <w:rFonts w:eastAsia="Times New Roman"/>
                <w:sz w:val="16"/>
                <w:szCs w:val="16"/>
              </w:rPr>
              <w:t>1 263,2</w:t>
            </w:r>
          </w:p>
        </w:tc>
        <w:tc>
          <w:tcPr>
            <w:tcW w:w="992" w:type="dxa"/>
            <w:shd w:val="clear" w:color="auto" w:fill="auto"/>
            <w:noWrap/>
            <w:vAlign w:val="center"/>
            <w:hideMark/>
          </w:tcPr>
          <w:p w14:paraId="0BA974B2" w14:textId="77777777" w:rsidR="00F31C60" w:rsidRPr="00F31C60" w:rsidRDefault="00F31C60" w:rsidP="00790612">
            <w:pPr>
              <w:jc w:val="right"/>
              <w:rPr>
                <w:rFonts w:eastAsia="Times New Roman"/>
                <w:sz w:val="16"/>
                <w:szCs w:val="16"/>
              </w:rPr>
            </w:pPr>
            <w:r w:rsidRPr="00F31C60">
              <w:rPr>
                <w:rFonts w:eastAsia="Times New Roman"/>
                <w:sz w:val="16"/>
                <w:szCs w:val="16"/>
              </w:rPr>
              <w:t>1 155,4</w:t>
            </w:r>
          </w:p>
        </w:tc>
        <w:tc>
          <w:tcPr>
            <w:tcW w:w="992" w:type="dxa"/>
            <w:shd w:val="clear" w:color="auto" w:fill="auto"/>
            <w:noWrap/>
            <w:vAlign w:val="center"/>
            <w:hideMark/>
          </w:tcPr>
          <w:p w14:paraId="7EEE97D8" w14:textId="77777777" w:rsidR="00F31C60" w:rsidRPr="00F31C60" w:rsidRDefault="00F31C60" w:rsidP="00790612">
            <w:pPr>
              <w:jc w:val="right"/>
              <w:rPr>
                <w:rFonts w:eastAsia="Times New Roman"/>
                <w:sz w:val="16"/>
                <w:szCs w:val="16"/>
              </w:rPr>
            </w:pPr>
            <w:r w:rsidRPr="00F31C60">
              <w:rPr>
                <w:rFonts w:eastAsia="Times New Roman"/>
                <w:sz w:val="16"/>
                <w:szCs w:val="16"/>
              </w:rPr>
              <w:t>1 155,4</w:t>
            </w:r>
          </w:p>
        </w:tc>
        <w:tc>
          <w:tcPr>
            <w:tcW w:w="993" w:type="dxa"/>
            <w:shd w:val="clear" w:color="auto" w:fill="auto"/>
            <w:noWrap/>
            <w:vAlign w:val="center"/>
            <w:hideMark/>
          </w:tcPr>
          <w:p w14:paraId="224428BD" w14:textId="77777777" w:rsidR="00F31C60" w:rsidRPr="00F31C60" w:rsidRDefault="00F31C60" w:rsidP="00790612">
            <w:pPr>
              <w:jc w:val="right"/>
              <w:rPr>
                <w:rFonts w:eastAsia="Times New Roman"/>
                <w:sz w:val="16"/>
                <w:szCs w:val="16"/>
              </w:rPr>
            </w:pPr>
            <w:r w:rsidRPr="00F31C60">
              <w:rPr>
                <w:rFonts w:eastAsia="Times New Roman"/>
                <w:sz w:val="16"/>
                <w:szCs w:val="16"/>
              </w:rPr>
              <w:t>1 155,4</w:t>
            </w:r>
          </w:p>
        </w:tc>
        <w:tc>
          <w:tcPr>
            <w:tcW w:w="992" w:type="dxa"/>
            <w:shd w:val="clear" w:color="auto" w:fill="auto"/>
            <w:noWrap/>
            <w:vAlign w:val="center"/>
            <w:hideMark/>
          </w:tcPr>
          <w:p w14:paraId="2BDBAA76" w14:textId="77777777" w:rsidR="00F31C60" w:rsidRPr="00F31C60" w:rsidRDefault="00F31C60" w:rsidP="00790612">
            <w:pPr>
              <w:jc w:val="right"/>
              <w:rPr>
                <w:rFonts w:eastAsia="Times New Roman"/>
                <w:sz w:val="16"/>
                <w:szCs w:val="16"/>
              </w:rPr>
            </w:pPr>
            <w:r w:rsidRPr="00F31C60">
              <w:rPr>
                <w:rFonts w:eastAsia="Times New Roman"/>
                <w:sz w:val="16"/>
                <w:szCs w:val="16"/>
              </w:rPr>
              <w:t>1 155,4</w:t>
            </w:r>
          </w:p>
        </w:tc>
        <w:tc>
          <w:tcPr>
            <w:tcW w:w="992" w:type="dxa"/>
            <w:shd w:val="clear" w:color="auto" w:fill="auto"/>
            <w:noWrap/>
            <w:vAlign w:val="center"/>
            <w:hideMark/>
          </w:tcPr>
          <w:p w14:paraId="25273581" w14:textId="77777777" w:rsidR="00F31C60" w:rsidRPr="00F31C60" w:rsidRDefault="00F31C60" w:rsidP="00790612">
            <w:pPr>
              <w:jc w:val="right"/>
              <w:rPr>
                <w:rFonts w:eastAsia="Times New Roman"/>
                <w:sz w:val="16"/>
                <w:szCs w:val="16"/>
              </w:rPr>
            </w:pPr>
            <w:r w:rsidRPr="00F31C60">
              <w:rPr>
                <w:rFonts w:eastAsia="Times New Roman"/>
                <w:sz w:val="16"/>
                <w:szCs w:val="16"/>
              </w:rPr>
              <w:t>1 155,4</w:t>
            </w:r>
          </w:p>
        </w:tc>
      </w:tr>
      <w:tr w:rsidR="00F31C60" w:rsidRPr="00F31C60" w14:paraId="035EBCFA" w14:textId="77777777" w:rsidTr="00C66923">
        <w:trPr>
          <w:trHeight w:val="61"/>
        </w:trPr>
        <w:tc>
          <w:tcPr>
            <w:tcW w:w="4268" w:type="dxa"/>
            <w:shd w:val="clear" w:color="000000" w:fill="00B0F0"/>
            <w:hideMark/>
          </w:tcPr>
          <w:p w14:paraId="6209C6ED" w14:textId="77777777" w:rsidR="00F31C60" w:rsidRPr="003A036F" w:rsidRDefault="00F31C60" w:rsidP="00790612">
            <w:pPr>
              <w:rPr>
                <w:rFonts w:eastAsia="Times New Roman"/>
                <w:b/>
                <w:bCs/>
                <w:color w:val="FFFFFF" w:themeColor="background1"/>
                <w:sz w:val="16"/>
                <w:szCs w:val="16"/>
              </w:rPr>
            </w:pPr>
            <w:r w:rsidRPr="003A036F">
              <w:rPr>
                <w:rFonts w:eastAsia="Times New Roman"/>
                <w:b/>
                <w:bCs/>
                <w:color w:val="FFFFFF" w:themeColor="background1"/>
                <w:sz w:val="16"/>
                <w:szCs w:val="16"/>
              </w:rPr>
              <w:t>Всего:</w:t>
            </w:r>
          </w:p>
        </w:tc>
        <w:tc>
          <w:tcPr>
            <w:tcW w:w="992" w:type="dxa"/>
            <w:shd w:val="clear" w:color="000000" w:fill="00B0F0"/>
            <w:noWrap/>
            <w:vAlign w:val="bottom"/>
            <w:hideMark/>
          </w:tcPr>
          <w:p w14:paraId="2C216FE7" w14:textId="77777777" w:rsidR="00F31C60" w:rsidRPr="003A036F" w:rsidRDefault="00F31C60" w:rsidP="00790612">
            <w:pPr>
              <w:jc w:val="right"/>
              <w:rPr>
                <w:rFonts w:eastAsia="Times New Roman"/>
                <w:b/>
                <w:bCs/>
                <w:color w:val="FFFFFF" w:themeColor="background1"/>
                <w:sz w:val="16"/>
                <w:szCs w:val="16"/>
              </w:rPr>
            </w:pPr>
            <w:r w:rsidRPr="003A036F">
              <w:rPr>
                <w:rFonts w:eastAsia="Times New Roman"/>
                <w:b/>
                <w:bCs/>
                <w:color w:val="FFFFFF" w:themeColor="background1"/>
                <w:sz w:val="16"/>
                <w:szCs w:val="16"/>
              </w:rPr>
              <w:t>592 347,9</w:t>
            </w:r>
          </w:p>
        </w:tc>
        <w:tc>
          <w:tcPr>
            <w:tcW w:w="992" w:type="dxa"/>
            <w:shd w:val="clear" w:color="000000" w:fill="00B0F0"/>
            <w:noWrap/>
            <w:vAlign w:val="bottom"/>
            <w:hideMark/>
          </w:tcPr>
          <w:p w14:paraId="19CEC9C9" w14:textId="77777777" w:rsidR="00F31C60" w:rsidRPr="003A036F" w:rsidRDefault="00F31C60" w:rsidP="00790612">
            <w:pPr>
              <w:jc w:val="right"/>
              <w:rPr>
                <w:rFonts w:eastAsia="Times New Roman"/>
                <w:b/>
                <w:bCs/>
                <w:color w:val="FFFFFF" w:themeColor="background1"/>
                <w:sz w:val="16"/>
                <w:szCs w:val="16"/>
              </w:rPr>
            </w:pPr>
            <w:r w:rsidRPr="003A036F">
              <w:rPr>
                <w:rFonts w:eastAsia="Times New Roman"/>
                <w:b/>
                <w:bCs/>
                <w:color w:val="FFFFFF" w:themeColor="background1"/>
                <w:sz w:val="16"/>
                <w:szCs w:val="16"/>
              </w:rPr>
              <w:t>501 777,1</w:t>
            </w:r>
          </w:p>
        </w:tc>
        <w:tc>
          <w:tcPr>
            <w:tcW w:w="992" w:type="dxa"/>
            <w:shd w:val="clear" w:color="000000" w:fill="00B0F0"/>
            <w:noWrap/>
            <w:vAlign w:val="bottom"/>
            <w:hideMark/>
          </w:tcPr>
          <w:p w14:paraId="2D1FE7D5" w14:textId="77777777" w:rsidR="00F31C60" w:rsidRPr="003A036F" w:rsidRDefault="00F31C60" w:rsidP="00790612">
            <w:pPr>
              <w:jc w:val="right"/>
              <w:rPr>
                <w:rFonts w:eastAsia="Times New Roman"/>
                <w:b/>
                <w:bCs/>
                <w:color w:val="FFFFFF" w:themeColor="background1"/>
                <w:sz w:val="16"/>
                <w:szCs w:val="16"/>
              </w:rPr>
            </w:pPr>
            <w:r w:rsidRPr="003A036F">
              <w:rPr>
                <w:rFonts w:eastAsia="Times New Roman"/>
                <w:b/>
                <w:bCs/>
                <w:color w:val="FFFFFF" w:themeColor="background1"/>
                <w:sz w:val="16"/>
                <w:szCs w:val="16"/>
              </w:rPr>
              <w:t>464 835,1</w:t>
            </w:r>
          </w:p>
        </w:tc>
        <w:tc>
          <w:tcPr>
            <w:tcW w:w="993" w:type="dxa"/>
            <w:shd w:val="clear" w:color="000000" w:fill="00B0F0"/>
            <w:noWrap/>
            <w:vAlign w:val="bottom"/>
            <w:hideMark/>
          </w:tcPr>
          <w:p w14:paraId="3C0D989E" w14:textId="77777777" w:rsidR="00F31C60" w:rsidRPr="003A036F" w:rsidRDefault="00F31C60" w:rsidP="00790612">
            <w:pPr>
              <w:jc w:val="right"/>
              <w:rPr>
                <w:rFonts w:eastAsia="Times New Roman"/>
                <w:b/>
                <w:bCs/>
                <w:color w:val="FFFFFF" w:themeColor="background1"/>
                <w:sz w:val="16"/>
                <w:szCs w:val="16"/>
              </w:rPr>
            </w:pPr>
            <w:r w:rsidRPr="003A036F">
              <w:rPr>
                <w:rFonts w:eastAsia="Times New Roman"/>
                <w:b/>
                <w:bCs/>
                <w:color w:val="FFFFFF" w:themeColor="background1"/>
                <w:sz w:val="16"/>
                <w:szCs w:val="16"/>
              </w:rPr>
              <w:t>616 205,8</w:t>
            </w:r>
          </w:p>
        </w:tc>
        <w:tc>
          <w:tcPr>
            <w:tcW w:w="992" w:type="dxa"/>
            <w:shd w:val="clear" w:color="000000" w:fill="00B0F0"/>
            <w:noWrap/>
            <w:vAlign w:val="bottom"/>
            <w:hideMark/>
          </w:tcPr>
          <w:p w14:paraId="70A4AEC0" w14:textId="77777777" w:rsidR="00F31C60" w:rsidRPr="003A036F" w:rsidRDefault="00F31C60" w:rsidP="00790612">
            <w:pPr>
              <w:jc w:val="right"/>
              <w:rPr>
                <w:rFonts w:eastAsia="Times New Roman"/>
                <w:b/>
                <w:bCs/>
                <w:color w:val="FFFFFF" w:themeColor="background1"/>
                <w:sz w:val="16"/>
                <w:szCs w:val="16"/>
              </w:rPr>
            </w:pPr>
            <w:r w:rsidRPr="003A036F">
              <w:rPr>
                <w:rFonts w:eastAsia="Times New Roman"/>
                <w:b/>
                <w:bCs/>
                <w:color w:val="FFFFFF" w:themeColor="background1"/>
                <w:sz w:val="16"/>
                <w:szCs w:val="16"/>
              </w:rPr>
              <w:t>529 555,7</w:t>
            </w:r>
          </w:p>
        </w:tc>
        <w:tc>
          <w:tcPr>
            <w:tcW w:w="992" w:type="dxa"/>
            <w:shd w:val="clear" w:color="000000" w:fill="00B0F0"/>
            <w:noWrap/>
            <w:vAlign w:val="bottom"/>
            <w:hideMark/>
          </w:tcPr>
          <w:p w14:paraId="78D0F548" w14:textId="77777777" w:rsidR="00F31C60" w:rsidRPr="003A036F" w:rsidRDefault="00F31C60" w:rsidP="00790612">
            <w:pPr>
              <w:jc w:val="right"/>
              <w:rPr>
                <w:rFonts w:eastAsia="Times New Roman"/>
                <w:b/>
                <w:bCs/>
                <w:color w:val="FFFFFF" w:themeColor="background1"/>
                <w:sz w:val="16"/>
                <w:szCs w:val="16"/>
              </w:rPr>
            </w:pPr>
            <w:r w:rsidRPr="003A036F">
              <w:rPr>
                <w:rFonts w:eastAsia="Times New Roman"/>
                <w:b/>
                <w:bCs/>
                <w:color w:val="FFFFFF" w:themeColor="background1"/>
                <w:sz w:val="16"/>
                <w:szCs w:val="16"/>
              </w:rPr>
              <w:t>537 620,8</w:t>
            </w:r>
          </w:p>
        </w:tc>
      </w:tr>
    </w:tbl>
    <w:p w14:paraId="483C98F9" w14:textId="77777777" w:rsidR="00F31C60" w:rsidRPr="00F31C60" w:rsidRDefault="00F31C60" w:rsidP="00F31C60">
      <w:pPr>
        <w:widowControl w:val="0"/>
        <w:ind w:firstLine="708"/>
        <w:jc w:val="both"/>
        <w:rPr>
          <w:sz w:val="28"/>
          <w:szCs w:val="28"/>
        </w:rPr>
      </w:pPr>
      <w:r w:rsidRPr="00F31C60">
        <w:rPr>
          <w:sz w:val="28"/>
          <w:szCs w:val="28"/>
        </w:rPr>
        <w:t xml:space="preserve">На 2022 год и на плановый период 2023 и 2024 годов основной объем финансирования планируется по двум программным мероприятиям «Мероприятия, </w:t>
      </w:r>
      <w:r w:rsidRPr="00F31C60">
        <w:rPr>
          <w:sz w:val="28"/>
          <w:szCs w:val="28"/>
        </w:rPr>
        <w:lastRenderedPageBreak/>
        <w:t>выполняемые в системе дополнительного образования детей в сфере культуры и искусства» (35,4%, 41,3% и 41,2% соответственно по годам) и «Мероприятия, выполняемые в сфере библиотечного обслуживания» (19,7% 18,2% и 17,8% соответственно по годам).</w:t>
      </w:r>
    </w:p>
    <w:p w14:paraId="57C5575B" w14:textId="77777777" w:rsidR="00F31C60" w:rsidRPr="00F31C60" w:rsidRDefault="00F31C60" w:rsidP="00F31C60">
      <w:pPr>
        <w:widowControl w:val="0"/>
        <w:tabs>
          <w:tab w:val="left" w:pos="9498"/>
          <w:tab w:val="left" w:pos="9781"/>
        </w:tabs>
        <w:ind w:right="-1" w:firstLine="708"/>
        <w:jc w:val="both"/>
        <w:rPr>
          <w:sz w:val="28"/>
          <w:szCs w:val="28"/>
        </w:rPr>
      </w:pPr>
      <w:r w:rsidRPr="00F31C60">
        <w:rPr>
          <w:sz w:val="28"/>
          <w:szCs w:val="28"/>
        </w:rPr>
        <w:t>Наименьший объем бюджетных ассигнований планируется направить на «Реализацию приоритетного проекта Оренбургской области «Культура малой Родины» – по 0,2% ежегодно.</w:t>
      </w:r>
    </w:p>
    <w:p w14:paraId="48B5222A" w14:textId="77777777" w:rsidR="00F31C60" w:rsidRPr="00F31C60" w:rsidRDefault="00F31C60" w:rsidP="00F31C60">
      <w:pPr>
        <w:widowControl w:val="0"/>
        <w:tabs>
          <w:tab w:val="left" w:pos="9498"/>
          <w:tab w:val="left" w:pos="9781"/>
        </w:tabs>
        <w:ind w:right="-1" w:firstLine="708"/>
        <w:jc w:val="both"/>
        <w:rPr>
          <w:sz w:val="28"/>
          <w:szCs w:val="28"/>
        </w:rPr>
      </w:pPr>
      <w:r w:rsidRPr="00F31C60">
        <w:rPr>
          <w:sz w:val="28"/>
          <w:szCs w:val="28"/>
        </w:rPr>
        <w:t xml:space="preserve">По сравнению с бюджетными ассигнованиями 2022 и 2023 годов, утвержденными РОГС № 44, наблюдается как снижение, так и увеличение Проектом решения объема финансирования по следующим основным программным мероприятиям, а именно: </w:t>
      </w:r>
    </w:p>
    <w:p w14:paraId="67EC7282" w14:textId="77777777" w:rsidR="00F31C60" w:rsidRPr="00F31C60" w:rsidRDefault="00F31C60" w:rsidP="00F31C60">
      <w:pPr>
        <w:pStyle w:val="aff6"/>
        <w:numPr>
          <w:ilvl w:val="0"/>
          <w:numId w:val="44"/>
        </w:numPr>
        <w:tabs>
          <w:tab w:val="left" w:pos="1134"/>
        </w:tabs>
        <w:ind w:left="0" w:firstLine="709"/>
        <w:jc w:val="both"/>
        <w:rPr>
          <w:sz w:val="28"/>
          <w:szCs w:val="28"/>
        </w:rPr>
      </w:pPr>
      <w:r w:rsidRPr="00F31C60">
        <w:rPr>
          <w:sz w:val="28"/>
          <w:szCs w:val="28"/>
          <w:shd w:val="clear" w:color="auto" w:fill="FFFFFF"/>
        </w:rPr>
        <w:t xml:space="preserve">по мероприятию «Мероприятия, выполняемые в сфере библиотечного обслуживания» ассигнования увеличены </w:t>
      </w:r>
      <w:r w:rsidRPr="00F31C60">
        <w:rPr>
          <w:sz w:val="28"/>
          <w:szCs w:val="28"/>
        </w:rPr>
        <w:t>на 2022 год на 36 340,4 тыс. рублей или 42,8% и на 2023 год на 12 174,9 тыс. рублей или 14,4%. На плановый 2024 год бюджетные назначения мероприятия сокращены на 10 603,6 тыс. рублей или 9,9% от утвержденных программных назначений действующей муниципальной программы;</w:t>
      </w:r>
    </w:p>
    <w:p w14:paraId="74F1C97A" w14:textId="77777777" w:rsidR="00F31C60" w:rsidRPr="00F31C60" w:rsidRDefault="00F31C60" w:rsidP="00F31C60">
      <w:pPr>
        <w:pStyle w:val="aff6"/>
        <w:numPr>
          <w:ilvl w:val="0"/>
          <w:numId w:val="44"/>
        </w:numPr>
        <w:tabs>
          <w:tab w:val="left" w:pos="1134"/>
        </w:tabs>
        <w:ind w:left="0" w:firstLine="709"/>
        <w:jc w:val="both"/>
        <w:rPr>
          <w:sz w:val="28"/>
          <w:szCs w:val="28"/>
        </w:rPr>
      </w:pPr>
      <w:r w:rsidRPr="00F31C60">
        <w:rPr>
          <w:sz w:val="28"/>
          <w:szCs w:val="28"/>
          <w:shd w:val="clear" w:color="auto" w:fill="FFFFFF"/>
        </w:rPr>
        <w:t xml:space="preserve">по мероприятию «Мероприятия, выполняемые в сфере музейного дела» ассигнования увеличены </w:t>
      </w:r>
      <w:r w:rsidRPr="00F31C60">
        <w:rPr>
          <w:sz w:val="28"/>
          <w:szCs w:val="28"/>
        </w:rPr>
        <w:t>на 2022 год на 3 079,4 тыс. рублей или 13,4% и на 2023 год на 790,3 тыс. рублей или 4,0%. На плановый 2024 год бюджетные назначения мероприятия увеличены на 13 391,9 тыс. рублей или 42,3% от утвержденных программных назначений действующей муниципальной программы;</w:t>
      </w:r>
    </w:p>
    <w:p w14:paraId="7ACB4EDE" w14:textId="77777777" w:rsidR="00F31C60" w:rsidRPr="00F31C60" w:rsidRDefault="00F31C60" w:rsidP="00F31C60">
      <w:pPr>
        <w:pStyle w:val="aff6"/>
        <w:numPr>
          <w:ilvl w:val="0"/>
          <w:numId w:val="44"/>
        </w:numPr>
        <w:tabs>
          <w:tab w:val="left" w:pos="1134"/>
        </w:tabs>
        <w:ind w:left="0" w:firstLine="709"/>
        <w:jc w:val="both"/>
        <w:rPr>
          <w:sz w:val="28"/>
          <w:szCs w:val="28"/>
        </w:rPr>
      </w:pPr>
      <w:r w:rsidRPr="00F31C60">
        <w:rPr>
          <w:sz w:val="28"/>
          <w:szCs w:val="28"/>
          <w:shd w:val="clear" w:color="auto" w:fill="FFFFFF"/>
        </w:rPr>
        <w:t xml:space="preserve">по мероприятию «Мероприятия, направленные на организацию культурного досуга населения, выполняемые учреждениями культуры» - </w:t>
      </w:r>
      <w:r w:rsidRPr="00F31C60">
        <w:rPr>
          <w:sz w:val="28"/>
          <w:szCs w:val="28"/>
        </w:rPr>
        <w:t>на 2022 год ассигнования увеличены на 8 740,2 тыс. рублей или 21,3%. В 2023 году ассигнования уменьшены на 7 182,6 тыс. рублей или 13,8%. На плановый 2024 год бюджетные назначения мероприятия сокращены на 30 671,3 тыс. рублей или 40,5% от утвержденных программных назначений действующей муниципальной программы;</w:t>
      </w:r>
    </w:p>
    <w:p w14:paraId="649D9D19" w14:textId="77777777" w:rsidR="00F31C60" w:rsidRPr="00F31C60" w:rsidRDefault="00F31C60" w:rsidP="00F31C60">
      <w:pPr>
        <w:pStyle w:val="aff6"/>
        <w:numPr>
          <w:ilvl w:val="0"/>
          <w:numId w:val="44"/>
        </w:numPr>
        <w:tabs>
          <w:tab w:val="left" w:pos="1134"/>
        </w:tabs>
        <w:ind w:left="0" w:firstLine="709"/>
        <w:jc w:val="both"/>
        <w:rPr>
          <w:sz w:val="28"/>
          <w:szCs w:val="28"/>
        </w:rPr>
      </w:pPr>
      <w:r w:rsidRPr="00F31C60">
        <w:rPr>
          <w:sz w:val="28"/>
          <w:szCs w:val="28"/>
          <w:shd w:val="clear" w:color="auto" w:fill="FFFFFF"/>
        </w:rPr>
        <w:t xml:space="preserve">по мероприятию «Мероприятия, выполняемые в сфере современного профессионального искусства и народного творчества» ассигнования увеличены </w:t>
      </w:r>
      <w:r w:rsidRPr="00F31C60">
        <w:rPr>
          <w:sz w:val="28"/>
          <w:szCs w:val="28"/>
        </w:rPr>
        <w:t>на 2022 год на 17 901,2 тыс. рублей или 34,5% и на 2023 год на 4 475,4 тыс. рублей или 8,2%. На плановый 2024 год бюджетные назначения мероприятия уменьшены на 5 979,8 тыс. рублей или 8,7% от утвержденных программных назначений действующей муниципальной программы;</w:t>
      </w:r>
    </w:p>
    <w:p w14:paraId="0DA0AB11" w14:textId="77777777" w:rsidR="00F31C60" w:rsidRPr="00F31C60" w:rsidRDefault="00F31C60" w:rsidP="00F31C60">
      <w:pPr>
        <w:numPr>
          <w:ilvl w:val="0"/>
          <w:numId w:val="44"/>
        </w:numPr>
        <w:tabs>
          <w:tab w:val="left" w:pos="1134"/>
        </w:tabs>
        <w:ind w:left="0" w:firstLine="709"/>
        <w:contextualSpacing/>
        <w:jc w:val="both"/>
        <w:rPr>
          <w:sz w:val="28"/>
          <w:szCs w:val="28"/>
        </w:rPr>
      </w:pPr>
      <w:r w:rsidRPr="00F31C60">
        <w:rPr>
          <w:sz w:val="28"/>
          <w:szCs w:val="28"/>
          <w:shd w:val="clear" w:color="auto" w:fill="FFFFFF"/>
        </w:rPr>
        <w:t>по мероприятию «Мероприятия, направленные на организацию и проведение культурно-массовых мероприятий, поддержка СОНКО»</w:t>
      </w:r>
      <w:r w:rsidRPr="00F31C60">
        <w:rPr>
          <w:b/>
          <w:sz w:val="28"/>
          <w:szCs w:val="28"/>
          <w:shd w:val="clear" w:color="auto" w:fill="FFFFFF"/>
        </w:rPr>
        <w:t xml:space="preserve"> </w:t>
      </w:r>
      <w:r w:rsidRPr="00F31C60">
        <w:rPr>
          <w:sz w:val="28"/>
          <w:szCs w:val="28"/>
          <w:shd w:val="clear" w:color="auto" w:fill="FFFFFF"/>
        </w:rPr>
        <w:t xml:space="preserve">ассигнования увеличены </w:t>
      </w:r>
      <w:r w:rsidRPr="00F31C60">
        <w:rPr>
          <w:sz w:val="28"/>
          <w:szCs w:val="28"/>
        </w:rPr>
        <w:t>на 2022 год на 14 491,0 тыс. рублей или 169,5% и на 2023 год на 13 602,5 тыс. рублей или 8,2%. На плановый 2024 год бюджетные назначения мероприятия увеличены на 14 806,0 тыс. рублей или в 2,3 раза от утвержденных программных назначений действующей муниципальной программы;</w:t>
      </w:r>
    </w:p>
    <w:p w14:paraId="67CF5CA0" w14:textId="77777777" w:rsidR="00F31C60" w:rsidRPr="00F31C60" w:rsidRDefault="00F31C60" w:rsidP="00F31C60">
      <w:pPr>
        <w:numPr>
          <w:ilvl w:val="0"/>
          <w:numId w:val="44"/>
        </w:numPr>
        <w:tabs>
          <w:tab w:val="left" w:pos="1134"/>
        </w:tabs>
        <w:ind w:left="0" w:firstLine="709"/>
        <w:contextualSpacing/>
        <w:jc w:val="both"/>
        <w:rPr>
          <w:sz w:val="28"/>
          <w:szCs w:val="28"/>
        </w:rPr>
      </w:pPr>
      <w:r w:rsidRPr="00F31C60">
        <w:rPr>
          <w:sz w:val="28"/>
          <w:szCs w:val="28"/>
          <w:shd w:val="clear" w:color="auto" w:fill="FFFFFF"/>
        </w:rPr>
        <w:t>по мероприятию «Финансовое, бухгалтерское и хозяйственное сопровождение деятельности учреждений культуры, искусства и дополнительного образования»</w:t>
      </w:r>
      <w:r w:rsidRPr="00F31C60">
        <w:rPr>
          <w:b/>
          <w:sz w:val="28"/>
          <w:szCs w:val="28"/>
          <w:shd w:val="clear" w:color="auto" w:fill="FFFFFF"/>
        </w:rPr>
        <w:t xml:space="preserve"> </w:t>
      </w:r>
      <w:r w:rsidRPr="00F31C60">
        <w:rPr>
          <w:sz w:val="28"/>
          <w:szCs w:val="28"/>
          <w:shd w:val="clear" w:color="auto" w:fill="FFFFFF"/>
        </w:rPr>
        <w:t xml:space="preserve">ассигнования увеличены </w:t>
      </w:r>
      <w:r w:rsidRPr="00F31C60">
        <w:rPr>
          <w:sz w:val="28"/>
          <w:szCs w:val="28"/>
        </w:rPr>
        <w:t xml:space="preserve">на 2022 год на 24 803,0 тыс. рублей или 82,7% и на 2023 год на 22 905,0 тыс. рублей или 69,0%. На плановый 2024 год бюджетные </w:t>
      </w:r>
      <w:r w:rsidRPr="00F31C60">
        <w:rPr>
          <w:sz w:val="28"/>
          <w:szCs w:val="28"/>
        </w:rPr>
        <w:lastRenderedPageBreak/>
        <w:t>назначения мероприятия увеличены на 41 095,8 тыс. рублей или в 3,7 раза от утвержденных программных назначений действующей муниципальной программы;</w:t>
      </w:r>
    </w:p>
    <w:p w14:paraId="192161D6" w14:textId="77777777" w:rsidR="00F31C60" w:rsidRPr="00F31C60" w:rsidRDefault="00F31C60" w:rsidP="00F31C60">
      <w:pPr>
        <w:pStyle w:val="aff6"/>
        <w:numPr>
          <w:ilvl w:val="0"/>
          <w:numId w:val="44"/>
        </w:numPr>
        <w:tabs>
          <w:tab w:val="left" w:pos="1134"/>
        </w:tabs>
        <w:ind w:left="0" w:firstLine="709"/>
        <w:jc w:val="both"/>
        <w:rPr>
          <w:sz w:val="28"/>
          <w:szCs w:val="28"/>
        </w:rPr>
      </w:pPr>
      <w:r w:rsidRPr="00F31C60">
        <w:rPr>
          <w:sz w:val="28"/>
          <w:szCs w:val="28"/>
          <w:shd w:val="clear" w:color="auto" w:fill="FFFFFF"/>
        </w:rPr>
        <w:t xml:space="preserve">по мероприятию «Мероприятия, выполняемые в системе дополнительного образования детей в сфере культуры и искусства» ассигнования увеличены </w:t>
      </w:r>
      <w:r w:rsidRPr="00F31C60">
        <w:rPr>
          <w:sz w:val="28"/>
          <w:szCs w:val="28"/>
        </w:rPr>
        <w:t>на 2022 год на 40 300,5 тыс. рублей или 22,7% и на 2023 год на 27 895,4 тыс. рублей или 14,6%. На плановый 2024 год бюджетные назначения мероприятия увеличены на 2 164,5 тыс. рублей или 1,0% от утвержденных программных назначений действующей муниципальной программы;</w:t>
      </w:r>
    </w:p>
    <w:p w14:paraId="30B2FDF3" w14:textId="77777777" w:rsidR="00F31C60" w:rsidRPr="00F31C60" w:rsidRDefault="00F31C60" w:rsidP="00F31C60">
      <w:pPr>
        <w:pStyle w:val="aff6"/>
        <w:numPr>
          <w:ilvl w:val="0"/>
          <w:numId w:val="44"/>
        </w:numPr>
        <w:tabs>
          <w:tab w:val="left" w:pos="1134"/>
        </w:tabs>
        <w:ind w:left="0" w:firstLine="709"/>
        <w:jc w:val="both"/>
        <w:rPr>
          <w:sz w:val="28"/>
          <w:szCs w:val="28"/>
        </w:rPr>
      </w:pPr>
      <w:r w:rsidRPr="00F31C60">
        <w:rPr>
          <w:sz w:val="28"/>
          <w:szCs w:val="28"/>
          <w:shd w:val="clear" w:color="auto" w:fill="FFFFFF"/>
        </w:rPr>
        <w:t xml:space="preserve">по мероприятию «Обеспечение деятельности управления по культуре и искусству администрации города Оренбурга по исполнению полномочий Администрации города Оренбурга по решению вопросов местного значения в сфере культуры и искусства» ассигнования увеличены </w:t>
      </w:r>
      <w:r w:rsidRPr="00F31C60">
        <w:rPr>
          <w:sz w:val="28"/>
          <w:szCs w:val="28"/>
        </w:rPr>
        <w:t>на 2022 год на 530,0 тыс. рублей или 6,6% и на 2023 год на 399,6 тыс. рублей или 4,7%. На плановый 2024 год бюджетные назначения мероприятия увеличены на 1 462,4 тыс. рублей или 19,9% от утвержденных программных назначений действующей муниципальной программы;</w:t>
      </w:r>
    </w:p>
    <w:p w14:paraId="5DC51763" w14:textId="77777777" w:rsidR="00F31C60" w:rsidRPr="00F31C60" w:rsidRDefault="00F31C60" w:rsidP="00F31C60">
      <w:pPr>
        <w:pStyle w:val="aff6"/>
        <w:numPr>
          <w:ilvl w:val="0"/>
          <w:numId w:val="44"/>
        </w:numPr>
        <w:tabs>
          <w:tab w:val="left" w:pos="1134"/>
        </w:tabs>
        <w:ind w:left="0" w:firstLine="709"/>
        <w:jc w:val="both"/>
        <w:rPr>
          <w:sz w:val="28"/>
          <w:szCs w:val="28"/>
        </w:rPr>
      </w:pPr>
      <w:r w:rsidRPr="00F31C60">
        <w:rPr>
          <w:sz w:val="28"/>
          <w:szCs w:val="28"/>
          <w:shd w:val="clear" w:color="auto" w:fill="FFFFFF"/>
        </w:rPr>
        <w:t xml:space="preserve">по мероприятию «Реализация регионального проекта «Культурная среда» ассигнования </w:t>
      </w:r>
      <w:r w:rsidRPr="00F31C60">
        <w:rPr>
          <w:sz w:val="28"/>
          <w:szCs w:val="28"/>
        </w:rPr>
        <w:t xml:space="preserve">на 2022 год </w:t>
      </w:r>
      <w:r w:rsidRPr="00F31C60">
        <w:rPr>
          <w:sz w:val="28"/>
          <w:szCs w:val="28"/>
          <w:shd w:val="clear" w:color="auto" w:fill="FFFFFF"/>
        </w:rPr>
        <w:t>сокращены</w:t>
      </w:r>
      <w:r w:rsidRPr="00F31C60">
        <w:rPr>
          <w:sz w:val="28"/>
          <w:szCs w:val="28"/>
        </w:rPr>
        <w:t xml:space="preserve"> на 31 757,0 тыс. рублей или 41,9%. Бюджетные ассигнования на реализацию данного мероприятия в 2023 и 2024 годах Проектом решения не предусмотрены.</w:t>
      </w:r>
    </w:p>
    <w:p w14:paraId="6D1F0F13" w14:textId="77777777" w:rsidR="00F31C60" w:rsidRPr="00F07630" w:rsidRDefault="00F31C60" w:rsidP="00F31C60">
      <w:pPr>
        <w:tabs>
          <w:tab w:val="left" w:pos="709"/>
        </w:tabs>
        <w:ind w:firstLine="709"/>
        <w:jc w:val="both"/>
        <w:rPr>
          <w:sz w:val="28"/>
          <w:szCs w:val="28"/>
        </w:rPr>
      </w:pPr>
      <w:r w:rsidRPr="00F07630">
        <w:rPr>
          <w:sz w:val="28"/>
          <w:szCs w:val="28"/>
        </w:rPr>
        <w:t xml:space="preserve">В ходе анализа Проекта решения на предмет соответствия наименований целевых статей наименованиям основных мероприятий, указанных в проектах паспортов муниципальных программ, представленных с Проектом решения, расхождение установлено в отношении </w:t>
      </w:r>
      <w:r w:rsidRPr="00F07630">
        <w:rPr>
          <w:rFonts w:eastAsia="Times New Roman"/>
          <w:sz w:val="28"/>
          <w:szCs w:val="28"/>
        </w:rPr>
        <w:t>основного мероприятия «</w:t>
      </w:r>
      <w:r w:rsidRPr="00F07630">
        <w:rPr>
          <w:sz w:val="28"/>
          <w:szCs w:val="28"/>
        </w:rPr>
        <w:t>Финансовое сопровождение деятельности учреждений культуры, искусства и дополнительного образования, выполняемое МКУ «Управление по ОФХД в СКИ г. Оренбурга</w:t>
      </w:r>
      <w:r w:rsidRPr="00F07630">
        <w:rPr>
          <w:rFonts w:eastAsia="Times New Roman"/>
          <w:sz w:val="28"/>
          <w:szCs w:val="28"/>
        </w:rPr>
        <w:t>» (в проекте решения «</w:t>
      </w:r>
      <w:r w:rsidRPr="00F07630">
        <w:rPr>
          <w:sz w:val="28"/>
          <w:szCs w:val="28"/>
        </w:rPr>
        <w:t>Финансовое, бухгалтерское и хозяйственное сопровождение деятельности учреждений культуры, искусства и дополнительного образования</w:t>
      </w:r>
      <w:r w:rsidRPr="00F07630">
        <w:rPr>
          <w:rFonts w:eastAsia="Times New Roman"/>
          <w:sz w:val="28"/>
          <w:szCs w:val="28"/>
        </w:rPr>
        <w:t xml:space="preserve">»). </w:t>
      </w:r>
    </w:p>
    <w:p w14:paraId="5B922B23" w14:textId="77777777" w:rsidR="00F31C60" w:rsidRPr="00F31C60" w:rsidRDefault="00F31C60" w:rsidP="00F31C60">
      <w:pPr>
        <w:ind w:firstLine="709"/>
        <w:contextualSpacing/>
        <w:jc w:val="both"/>
        <w:rPr>
          <w:sz w:val="28"/>
          <w:szCs w:val="28"/>
        </w:rPr>
      </w:pPr>
      <w:r w:rsidRPr="00F31C60">
        <w:rPr>
          <w:sz w:val="28"/>
          <w:szCs w:val="28"/>
        </w:rPr>
        <w:t xml:space="preserve">По результатам анализа проекта изменений в муниципальную программу, представленного ответственным исполнителем, являющегося основанием для составления Проекта бюджета, и действующей редакции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показателей (индикаторов) конечных результатов, установленных действующей редакцией муниципальной программы. </w:t>
      </w:r>
    </w:p>
    <w:p w14:paraId="118DB276" w14:textId="77777777" w:rsidR="00F31C60" w:rsidRPr="00F31C60" w:rsidRDefault="00F31C60" w:rsidP="00F31C60">
      <w:pPr>
        <w:ind w:firstLine="709"/>
        <w:contextualSpacing/>
        <w:jc w:val="both"/>
        <w:rPr>
          <w:sz w:val="28"/>
          <w:szCs w:val="28"/>
        </w:rPr>
      </w:pPr>
      <w:r w:rsidRPr="00F31C60">
        <w:rPr>
          <w:sz w:val="28"/>
          <w:szCs w:val="28"/>
        </w:rPr>
        <w:t>Так, действующей редакцией муниципальной программы в результате реализации программных мероприятий в 2022-2024 годах планируется достичь следующие целевые показатели (индикаторы) конечных результатов программы:</w:t>
      </w:r>
    </w:p>
    <w:p w14:paraId="04041D0E" w14:textId="77777777" w:rsidR="00F31C60" w:rsidRPr="00F31C60" w:rsidRDefault="00F31C60" w:rsidP="00F31C60">
      <w:pPr>
        <w:pStyle w:val="aff6"/>
        <w:numPr>
          <w:ilvl w:val="0"/>
          <w:numId w:val="46"/>
        </w:numPr>
        <w:tabs>
          <w:tab w:val="left" w:pos="1134"/>
        </w:tabs>
        <w:ind w:left="0" w:firstLine="709"/>
        <w:jc w:val="both"/>
        <w:rPr>
          <w:sz w:val="28"/>
          <w:szCs w:val="28"/>
        </w:rPr>
      </w:pPr>
      <w:r w:rsidRPr="00F31C60">
        <w:rPr>
          <w:sz w:val="28"/>
          <w:szCs w:val="28"/>
        </w:rPr>
        <w:t>темп роста количества посещений библиотек, библиотек-филиалов – в 2022 году – 101,9%, 2023 году – 102,8% и в 2024 году – 103,5%;</w:t>
      </w:r>
    </w:p>
    <w:p w14:paraId="2CDB60CD" w14:textId="77777777" w:rsidR="00F31C60" w:rsidRPr="00F31C60" w:rsidRDefault="00F31C60" w:rsidP="00F31C60">
      <w:pPr>
        <w:pStyle w:val="aff6"/>
        <w:numPr>
          <w:ilvl w:val="0"/>
          <w:numId w:val="46"/>
        </w:numPr>
        <w:tabs>
          <w:tab w:val="left" w:pos="1134"/>
        </w:tabs>
        <w:ind w:left="0" w:firstLine="709"/>
        <w:jc w:val="both"/>
        <w:rPr>
          <w:sz w:val="28"/>
          <w:szCs w:val="28"/>
        </w:rPr>
      </w:pPr>
      <w:r w:rsidRPr="00F31C60">
        <w:rPr>
          <w:sz w:val="28"/>
          <w:szCs w:val="28"/>
        </w:rPr>
        <w:t>темп роста численности учащихся муниципальных учреждений дополнительного образования в сфере культуры и искусства – в 2022 и 2023 годах – 102,9% ежегодно и в 2024 году – 102,8%;</w:t>
      </w:r>
    </w:p>
    <w:p w14:paraId="771D7395" w14:textId="77777777" w:rsidR="00F31C60" w:rsidRPr="00F31C60" w:rsidRDefault="00F31C60" w:rsidP="00F31C60">
      <w:pPr>
        <w:pStyle w:val="aff6"/>
        <w:numPr>
          <w:ilvl w:val="0"/>
          <w:numId w:val="46"/>
        </w:numPr>
        <w:tabs>
          <w:tab w:val="left" w:pos="0"/>
        </w:tabs>
        <w:ind w:left="0" w:firstLine="709"/>
        <w:jc w:val="both"/>
        <w:rPr>
          <w:sz w:val="28"/>
          <w:szCs w:val="28"/>
        </w:rPr>
      </w:pPr>
      <w:r w:rsidRPr="00F31C60">
        <w:rPr>
          <w:sz w:val="28"/>
          <w:szCs w:val="28"/>
        </w:rPr>
        <w:t>темп роста количества концертов, показанных учреждениями в сфере профессионального искусства и народного творчества – 100,0% ежегодно;</w:t>
      </w:r>
    </w:p>
    <w:p w14:paraId="3FE81689" w14:textId="77777777" w:rsidR="00F31C60" w:rsidRPr="00F31C60" w:rsidRDefault="00F31C60" w:rsidP="00F31C60">
      <w:pPr>
        <w:pStyle w:val="aff6"/>
        <w:numPr>
          <w:ilvl w:val="0"/>
          <w:numId w:val="46"/>
        </w:numPr>
        <w:tabs>
          <w:tab w:val="left" w:pos="0"/>
        </w:tabs>
        <w:ind w:left="0" w:firstLine="709"/>
        <w:jc w:val="both"/>
        <w:rPr>
          <w:sz w:val="28"/>
          <w:szCs w:val="28"/>
        </w:rPr>
      </w:pPr>
      <w:r w:rsidRPr="00F31C60">
        <w:rPr>
          <w:sz w:val="28"/>
          <w:szCs w:val="28"/>
        </w:rPr>
        <w:lastRenderedPageBreak/>
        <w:t>темп роста количества культурно-массовых мероприятий, проводимых на базе муниципальных бюджетных учреждений культуры – 100,1% ежегодно.</w:t>
      </w:r>
    </w:p>
    <w:p w14:paraId="2C6979BC" w14:textId="77777777" w:rsidR="00750A6A" w:rsidRPr="007150F7" w:rsidRDefault="00750A6A" w:rsidP="00750A6A">
      <w:pPr>
        <w:widowControl w:val="0"/>
        <w:tabs>
          <w:tab w:val="left" w:pos="1134"/>
        </w:tabs>
        <w:rPr>
          <w:sz w:val="16"/>
          <w:szCs w:val="28"/>
        </w:rPr>
      </w:pPr>
    </w:p>
    <w:p w14:paraId="09D031F3" w14:textId="77777777" w:rsidR="0088642F" w:rsidRPr="00126A30" w:rsidRDefault="0088642F" w:rsidP="0088642F">
      <w:pPr>
        <w:ind w:firstLine="708"/>
        <w:jc w:val="center"/>
        <w:rPr>
          <w:b/>
          <w:sz w:val="28"/>
          <w:szCs w:val="28"/>
        </w:rPr>
      </w:pPr>
      <w:r w:rsidRPr="00126A30">
        <w:rPr>
          <w:b/>
          <w:sz w:val="28"/>
          <w:szCs w:val="28"/>
        </w:rPr>
        <w:t xml:space="preserve">Муниципальная программа </w:t>
      </w:r>
      <w:r>
        <w:rPr>
          <w:b/>
          <w:sz w:val="28"/>
          <w:szCs w:val="28"/>
        </w:rPr>
        <w:t>«</w:t>
      </w:r>
      <w:r w:rsidRPr="00126A30">
        <w:rPr>
          <w:b/>
          <w:sz w:val="28"/>
          <w:szCs w:val="28"/>
        </w:rPr>
        <w:t>Молодой Оренбург</w:t>
      </w:r>
      <w:r>
        <w:rPr>
          <w:b/>
          <w:sz w:val="28"/>
          <w:szCs w:val="28"/>
        </w:rPr>
        <w:t>»</w:t>
      </w:r>
    </w:p>
    <w:p w14:paraId="1318E343" w14:textId="77777777" w:rsidR="0088642F" w:rsidRPr="00126A30" w:rsidRDefault="0088642F" w:rsidP="0088642F">
      <w:pPr>
        <w:ind w:firstLine="708"/>
        <w:jc w:val="center"/>
        <w:rPr>
          <w:b/>
          <w:sz w:val="16"/>
          <w:szCs w:val="16"/>
        </w:rPr>
      </w:pPr>
    </w:p>
    <w:p w14:paraId="3CD34CB8" w14:textId="77777777" w:rsidR="0088642F" w:rsidRPr="00530286" w:rsidRDefault="0088642F" w:rsidP="0088642F">
      <w:pPr>
        <w:pStyle w:val="af0"/>
        <w:ind w:firstLine="709"/>
        <w:jc w:val="both"/>
        <w:rPr>
          <w:rFonts w:ascii="Times New Roman" w:hAnsi="Times New Roman" w:cs="Times New Roman"/>
          <w:sz w:val="28"/>
          <w:szCs w:val="28"/>
        </w:rPr>
      </w:pPr>
      <w:r w:rsidRPr="00126A30">
        <w:rPr>
          <w:rFonts w:ascii="Times New Roman" w:hAnsi="Times New Roman" w:cs="Times New Roman"/>
          <w:sz w:val="28"/>
          <w:szCs w:val="28"/>
        </w:rPr>
        <w:t xml:space="preserve">Целью программы является </w:t>
      </w:r>
      <w:r>
        <w:rPr>
          <w:rFonts w:ascii="Times New Roman" w:hAnsi="Times New Roman" w:cs="Times New Roman"/>
          <w:sz w:val="28"/>
          <w:szCs w:val="28"/>
        </w:rPr>
        <w:t>«</w:t>
      </w:r>
      <w:r w:rsidRPr="00126A30">
        <w:rPr>
          <w:rFonts w:ascii="Times New Roman" w:hAnsi="Times New Roman" w:cs="Times New Roman"/>
          <w:sz w:val="28"/>
          <w:szCs w:val="28"/>
        </w:rPr>
        <w:t>Вовлечение молодежи города Оренбурга в социально-экономическую, общественную и культурную жизнь города Оренбурга</w:t>
      </w:r>
      <w:r>
        <w:rPr>
          <w:rFonts w:ascii="Times New Roman" w:hAnsi="Times New Roman" w:cs="Times New Roman"/>
          <w:sz w:val="28"/>
          <w:szCs w:val="28"/>
        </w:rPr>
        <w:t>»</w:t>
      </w:r>
      <w:r w:rsidRPr="00126A30">
        <w:rPr>
          <w:rFonts w:ascii="Times New Roman" w:hAnsi="Times New Roman" w:cs="Times New Roman"/>
          <w:sz w:val="28"/>
          <w:szCs w:val="28"/>
        </w:rPr>
        <w:t>.</w:t>
      </w:r>
    </w:p>
    <w:p w14:paraId="1132FE59" w14:textId="77777777" w:rsidR="00153A83" w:rsidRPr="00126A30" w:rsidRDefault="00153A83" w:rsidP="00153A83">
      <w:pPr>
        <w:widowControl w:val="0"/>
        <w:tabs>
          <w:tab w:val="left" w:pos="1134"/>
        </w:tabs>
        <w:ind w:firstLine="709"/>
        <w:jc w:val="both"/>
        <w:rPr>
          <w:sz w:val="28"/>
          <w:szCs w:val="28"/>
        </w:rPr>
      </w:pPr>
      <w:r w:rsidRPr="00126A30">
        <w:rPr>
          <w:sz w:val="28"/>
          <w:szCs w:val="28"/>
        </w:rPr>
        <w:t>Срок реализации: 2020-2025 годы.</w:t>
      </w:r>
    </w:p>
    <w:p w14:paraId="45B0E0BD" w14:textId="77777777" w:rsidR="00A6112B" w:rsidRDefault="0088642F" w:rsidP="0088642F">
      <w:pPr>
        <w:widowControl w:val="0"/>
        <w:tabs>
          <w:tab w:val="left" w:pos="1134"/>
        </w:tabs>
        <w:ind w:firstLine="709"/>
        <w:jc w:val="both"/>
        <w:rPr>
          <w:sz w:val="28"/>
          <w:szCs w:val="28"/>
        </w:rPr>
      </w:pPr>
      <w:r w:rsidRPr="00126A30">
        <w:rPr>
          <w:sz w:val="28"/>
          <w:szCs w:val="28"/>
        </w:rPr>
        <w:t xml:space="preserve">Ответственный исполнитель программы: УМП. </w:t>
      </w:r>
    </w:p>
    <w:p w14:paraId="6C544517" w14:textId="04470BE1" w:rsidR="0088642F" w:rsidRPr="00126A30" w:rsidRDefault="0088642F" w:rsidP="0088642F">
      <w:pPr>
        <w:widowControl w:val="0"/>
        <w:tabs>
          <w:tab w:val="left" w:pos="1134"/>
        </w:tabs>
        <w:ind w:firstLine="709"/>
        <w:jc w:val="both"/>
        <w:rPr>
          <w:sz w:val="28"/>
          <w:szCs w:val="28"/>
        </w:rPr>
      </w:pPr>
      <w:r w:rsidRPr="00126A30">
        <w:rPr>
          <w:sz w:val="28"/>
          <w:szCs w:val="28"/>
        </w:rPr>
        <w:t xml:space="preserve">Соисполнители: МАУ </w:t>
      </w:r>
      <w:r>
        <w:rPr>
          <w:sz w:val="28"/>
          <w:szCs w:val="28"/>
        </w:rPr>
        <w:t>«</w:t>
      </w:r>
      <w:r w:rsidRPr="00126A30">
        <w:rPr>
          <w:sz w:val="28"/>
          <w:szCs w:val="28"/>
        </w:rPr>
        <w:t>Молодежный центр города Оренбург</w:t>
      </w:r>
      <w:r>
        <w:rPr>
          <w:sz w:val="28"/>
          <w:szCs w:val="28"/>
        </w:rPr>
        <w:t>»</w:t>
      </w:r>
      <w:r w:rsidRPr="00126A30">
        <w:rPr>
          <w:sz w:val="28"/>
          <w:szCs w:val="28"/>
        </w:rPr>
        <w:t xml:space="preserve"> (далее – МАУ </w:t>
      </w:r>
      <w:r>
        <w:rPr>
          <w:sz w:val="28"/>
          <w:szCs w:val="28"/>
        </w:rPr>
        <w:t>«</w:t>
      </w:r>
      <w:r w:rsidRPr="00126A30">
        <w:rPr>
          <w:sz w:val="28"/>
          <w:szCs w:val="28"/>
        </w:rPr>
        <w:t>МЦО</w:t>
      </w:r>
      <w:r>
        <w:rPr>
          <w:sz w:val="28"/>
          <w:szCs w:val="28"/>
        </w:rPr>
        <w:t>»</w:t>
      </w:r>
      <w:r w:rsidR="00A6112B">
        <w:rPr>
          <w:sz w:val="28"/>
          <w:szCs w:val="28"/>
        </w:rPr>
        <w:t>)</w:t>
      </w:r>
      <w:r w:rsidRPr="00126A30">
        <w:rPr>
          <w:sz w:val="28"/>
          <w:szCs w:val="28"/>
        </w:rPr>
        <w:t>, Администрация Северного округа и Администрация Южного округа.</w:t>
      </w:r>
    </w:p>
    <w:p w14:paraId="77EB7C5D" w14:textId="57600045" w:rsidR="0088642F" w:rsidRDefault="0088642F" w:rsidP="0088642F">
      <w:pPr>
        <w:widowControl w:val="0"/>
        <w:tabs>
          <w:tab w:val="left" w:pos="1134"/>
        </w:tabs>
        <w:ind w:firstLine="709"/>
        <w:jc w:val="both"/>
        <w:rPr>
          <w:sz w:val="28"/>
          <w:szCs w:val="28"/>
        </w:rPr>
      </w:pPr>
      <w:r w:rsidRPr="00126A30">
        <w:rPr>
          <w:sz w:val="28"/>
          <w:szCs w:val="28"/>
        </w:rPr>
        <w:t>В соответствии с ведомственной структурой бюджетные ассигнования по программе предлагаются к утверждению УМП (на 2022 год 27 226,1 ты</w:t>
      </w:r>
      <w:r w:rsidR="00C50C09">
        <w:rPr>
          <w:sz w:val="28"/>
          <w:szCs w:val="28"/>
        </w:rPr>
        <w:t xml:space="preserve">с. рублей, на 2023-2024 годы ежегодно </w:t>
      </w:r>
      <w:r w:rsidRPr="00126A30">
        <w:rPr>
          <w:sz w:val="28"/>
          <w:szCs w:val="28"/>
        </w:rPr>
        <w:t xml:space="preserve">27 861,8 тыс. рублей), Администрации Северного округа (на 2022 год 105,0 тыс. рублей, на 2023-2024 годы </w:t>
      </w:r>
      <w:r w:rsidR="00A6112B">
        <w:rPr>
          <w:sz w:val="28"/>
          <w:szCs w:val="28"/>
        </w:rPr>
        <w:t>ежегодно</w:t>
      </w:r>
      <w:r w:rsidRPr="00126A30">
        <w:rPr>
          <w:sz w:val="28"/>
          <w:szCs w:val="28"/>
        </w:rPr>
        <w:t xml:space="preserve"> 150,0 тыс. рублей) и Администрация Южного округа</w:t>
      </w:r>
      <w:r w:rsidRPr="00126A30">
        <w:rPr>
          <w:iCs/>
          <w:sz w:val="28"/>
          <w:szCs w:val="28"/>
        </w:rPr>
        <w:t xml:space="preserve"> </w:t>
      </w:r>
      <w:r w:rsidRPr="00126A30">
        <w:rPr>
          <w:sz w:val="28"/>
          <w:szCs w:val="28"/>
        </w:rPr>
        <w:t xml:space="preserve">(на 2022 год 105,0 тыс. рублей, на 2023 год </w:t>
      </w:r>
      <w:r w:rsidRPr="00126A30">
        <w:rPr>
          <w:iCs/>
          <w:sz w:val="28"/>
          <w:szCs w:val="28"/>
        </w:rPr>
        <w:t>110,3</w:t>
      </w:r>
      <w:r w:rsidRPr="00126A30">
        <w:rPr>
          <w:sz w:val="28"/>
          <w:szCs w:val="28"/>
        </w:rPr>
        <w:t xml:space="preserve"> тыс. рублей и 2024 год 115,0 тыс. рублей).</w:t>
      </w:r>
    </w:p>
    <w:p w14:paraId="200EE31D" w14:textId="77777777" w:rsidR="0088642F" w:rsidRPr="00126A30" w:rsidRDefault="0088642F" w:rsidP="0088642F">
      <w:pPr>
        <w:widowControl w:val="0"/>
        <w:tabs>
          <w:tab w:val="left" w:pos="1134"/>
        </w:tabs>
        <w:ind w:firstLine="709"/>
        <w:jc w:val="both"/>
        <w:rPr>
          <w:sz w:val="28"/>
          <w:szCs w:val="28"/>
        </w:rPr>
      </w:pPr>
      <w:r w:rsidRPr="00126A30">
        <w:rPr>
          <w:sz w:val="28"/>
          <w:szCs w:val="28"/>
        </w:rPr>
        <w:t xml:space="preserve">Действующей программой в текущем году предусмотрена реализация восьми основных мероприятий с общим объемом финансирования 25 840,9 тыс. рублей. </w:t>
      </w:r>
    </w:p>
    <w:p w14:paraId="762B9597" w14:textId="77777777" w:rsidR="0088642F" w:rsidRPr="00126A30" w:rsidRDefault="0088642F" w:rsidP="0088642F">
      <w:pPr>
        <w:ind w:right="-1" w:firstLine="709"/>
        <w:jc w:val="both"/>
        <w:rPr>
          <w:sz w:val="28"/>
          <w:szCs w:val="28"/>
        </w:rPr>
      </w:pPr>
      <w:r w:rsidRPr="00126A30">
        <w:rPr>
          <w:sz w:val="28"/>
          <w:szCs w:val="28"/>
        </w:rPr>
        <w:t xml:space="preserve">Проектом решения на 2022-2024 годы планируется реализация девяти основных мероприятий с общим объемом финансирования на 2022 год – 27 436,1 тыс. рублей, на 2023 год – 28 122,1 тыс. рублей и 2024 год – 28 127,6 тыс. рублей. </w:t>
      </w:r>
    </w:p>
    <w:p w14:paraId="0116BBB1" w14:textId="77777777" w:rsidR="0088642F" w:rsidRPr="00126A30" w:rsidRDefault="0088642F" w:rsidP="0088642F">
      <w:pPr>
        <w:widowControl w:val="0"/>
        <w:ind w:firstLine="708"/>
        <w:jc w:val="both"/>
        <w:rPr>
          <w:sz w:val="28"/>
          <w:szCs w:val="28"/>
        </w:rPr>
      </w:pPr>
      <w:r w:rsidRPr="00126A30">
        <w:rPr>
          <w:sz w:val="28"/>
          <w:szCs w:val="28"/>
        </w:rPr>
        <w:t xml:space="preserve">В текущем году не предусмотрено финансирование основного мероприятия </w:t>
      </w:r>
      <w:r>
        <w:rPr>
          <w:sz w:val="28"/>
          <w:szCs w:val="28"/>
        </w:rPr>
        <w:t>«</w:t>
      </w:r>
      <w:r w:rsidRPr="00126A30">
        <w:rPr>
          <w:sz w:val="28"/>
          <w:szCs w:val="28"/>
        </w:rPr>
        <w:t>Мероприятия, направленные на развитие международного, межрегионального и межмуниципального сотрудничества в молодежной среде</w:t>
      </w:r>
      <w:r>
        <w:rPr>
          <w:sz w:val="28"/>
          <w:szCs w:val="28"/>
        </w:rPr>
        <w:t>»</w:t>
      </w:r>
      <w:r w:rsidRPr="00126A30">
        <w:rPr>
          <w:sz w:val="28"/>
          <w:szCs w:val="28"/>
        </w:rPr>
        <w:t>.</w:t>
      </w:r>
    </w:p>
    <w:p w14:paraId="602B3643" w14:textId="4A80B8D2" w:rsidR="0088642F" w:rsidRPr="00126A30" w:rsidRDefault="0088642F" w:rsidP="0088642F">
      <w:pPr>
        <w:pStyle w:val="af0"/>
        <w:widowControl w:val="0"/>
        <w:ind w:firstLine="709"/>
        <w:jc w:val="both"/>
        <w:rPr>
          <w:rFonts w:ascii="Times New Roman" w:hAnsi="Times New Roman" w:cs="Times New Roman"/>
          <w:sz w:val="28"/>
          <w:szCs w:val="28"/>
        </w:rPr>
      </w:pPr>
      <w:r w:rsidRPr="00126A30">
        <w:rPr>
          <w:rFonts w:ascii="Times New Roman" w:hAnsi="Times New Roman" w:cs="Times New Roman"/>
          <w:sz w:val="28"/>
          <w:szCs w:val="28"/>
        </w:rPr>
        <w:t>Относительно 2021 года бюджетные ассигнования на реализацию муниципальной программы увеличены на 2022 год на 1 595,2 тыс. рублей или 6,2%</w:t>
      </w:r>
      <w:r w:rsidR="00775D4F">
        <w:rPr>
          <w:rFonts w:ascii="Times New Roman" w:hAnsi="Times New Roman" w:cs="Times New Roman"/>
          <w:sz w:val="28"/>
          <w:szCs w:val="28"/>
        </w:rPr>
        <w:t>,</w:t>
      </w:r>
      <w:r w:rsidRPr="00126A30">
        <w:rPr>
          <w:rFonts w:ascii="Times New Roman" w:hAnsi="Times New Roman" w:cs="Times New Roman"/>
          <w:sz w:val="28"/>
          <w:szCs w:val="28"/>
        </w:rPr>
        <w:t xml:space="preserve"> на 2023-2024 на 2 281,2 тыс. рублей и 2 286,7 тыс. рублей или 8,8%</w:t>
      </w:r>
      <w:r w:rsidR="00775D4F" w:rsidRPr="00775D4F">
        <w:rPr>
          <w:rFonts w:ascii="Times New Roman" w:hAnsi="Times New Roman" w:cs="Times New Roman"/>
          <w:sz w:val="28"/>
          <w:szCs w:val="28"/>
        </w:rPr>
        <w:t xml:space="preserve"> </w:t>
      </w:r>
      <w:r w:rsidR="00775D4F" w:rsidRPr="00126A30">
        <w:rPr>
          <w:rFonts w:ascii="Times New Roman" w:hAnsi="Times New Roman" w:cs="Times New Roman"/>
          <w:sz w:val="28"/>
          <w:szCs w:val="28"/>
        </w:rPr>
        <w:t>соответственно</w:t>
      </w:r>
      <w:r w:rsidRPr="00126A30">
        <w:rPr>
          <w:rFonts w:ascii="Times New Roman" w:hAnsi="Times New Roman" w:cs="Times New Roman"/>
          <w:sz w:val="28"/>
          <w:szCs w:val="28"/>
        </w:rPr>
        <w:t xml:space="preserve">. </w:t>
      </w:r>
    </w:p>
    <w:p w14:paraId="74CD94AF" w14:textId="77777777" w:rsidR="0088642F" w:rsidRPr="00126A30" w:rsidRDefault="0088642F" w:rsidP="0088642F">
      <w:pPr>
        <w:pStyle w:val="af0"/>
        <w:ind w:right="-1" w:firstLine="709"/>
        <w:jc w:val="both"/>
        <w:rPr>
          <w:rFonts w:ascii="Times New Roman" w:hAnsi="Times New Roman" w:cs="Times New Roman"/>
          <w:sz w:val="28"/>
          <w:szCs w:val="28"/>
        </w:rPr>
      </w:pPr>
      <w:r w:rsidRPr="00126A30">
        <w:rPr>
          <w:rFonts w:ascii="Times New Roman" w:hAnsi="Times New Roman" w:cs="Times New Roman"/>
          <w:sz w:val="28"/>
          <w:szCs w:val="28"/>
        </w:rPr>
        <w:t>Сведения об объемах бюджетных ассигнований, предусмотренных в разрезе основных мероприятий, представлены в следующей таблице.</w:t>
      </w:r>
    </w:p>
    <w:p w14:paraId="0DCDFBE8" w14:textId="77777777" w:rsidR="0088642F" w:rsidRPr="00126A30" w:rsidRDefault="0088642F" w:rsidP="0088642F">
      <w:pPr>
        <w:ind w:right="34"/>
        <w:jc w:val="right"/>
        <w:rPr>
          <w:sz w:val="20"/>
        </w:rPr>
      </w:pPr>
      <w:r w:rsidRPr="00126A30">
        <w:rPr>
          <w:sz w:val="20"/>
        </w:rPr>
        <w:t>(тыс.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118"/>
        <w:gridCol w:w="851"/>
        <w:gridCol w:w="850"/>
        <w:gridCol w:w="851"/>
        <w:gridCol w:w="850"/>
        <w:gridCol w:w="851"/>
        <w:gridCol w:w="850"/>
      </w:tblGrid>
      <w:tr w:rsidR="0088642F" w:rsidRPr="00FB2AE1" w14:paraId="6BDF2757" w14:textId="77777777" w:rsidTr="003A036F">
        <w:trPr>
          <w:trHeight w:val="55"/>
        </w:trPr>
        <w:tc>
          <w:tcPr>
            <w:tcW w:w="5118" w:type="dxa"/>
            <w:vMerge w:val="restart"/>
            <w:shd w:val="clear" w:color="000000" w:fill="00B0F0"/>
            <w:noWrap/>
            <w:vAlign w:val="center"/>
            <w:hideMark/>
          </w:tcPr>
          <w:p w14:paraId="3245B059" w14:textId="77777777" w:rsidR="0088642F" w:rsidRPr="00126A30" w:rsidRDefault="0088642F" w:rsidP="0088642F">
            <w:pPr>
              <w:jc w:val="center"/>
              <w:rPr>
                <w:b/>
                <w:bCs/>
                <w:color w:val="FFFFFF"/>
                <w:sz w:val="16"/>
                <w:szCs w:val="16"/>
              </w:rPr>
            </w:pPr>
            <w:r w:rsidRPr="00126A30">
              <w:rPr>
                <w:b/>
                <w:bCs/>
                <w:color w:val="FFFFFF"/>
                <w:sz w:val="16"/>
                <w:szCs w:val="16"/>
              </w:rPr>
              <w:t>Наименование основного мероприятия</w:t>
            </w:r>
          </w:p>
        </w:tc>
        <w:tc>
          <w:tcPr>
            <w:tcW w:w="2552" w:type="dxa"/>
            <w:gridSpan w:val="3"/>
            <w:shd w:val="clear" w:color="000000" w:fill="00B0F0"/>
            <w:vAlign w:val="center"/>
            <w:hideMark/>
          </w:tcPr>
          <w:p w14:paraId="368B2198" w14:textId="77777777" w:rsidR="0088642F" w:rsidRPr="00126A30" w:rsidRDefault="0088642F" w:rsidP="0088642F">
            <w:pPr>
              <w:jc w:val="center"/>
              <w:rPr>
                <w:b/>
                <w:bCs/>
                <w:color w:val="FFFFFF"/>
                <w:sz w:val="16"/>
                <w:szCs w:val="16"/>
              </w:rPr>
            </w:pPr>
            <w:r w:rsidRPr="00126A30">
              <w:rPr>
                <w:b/>
                <w:bCs/>
                <w:color w:val="FFFFFF"/>
                <w:sz w:val="16"/>
                <w:szCs w:val="16"/>
              </w:rPr>
              <w:t>Утверждено РОГС№ 44</w:t>
            </w:r>
          </w:p>
        </w:tc>
        <w:tc>
          <w:tcPr>
            <w:tcW w:w="2551" w:type="dxa"/>
            <w:gridSpan w:val="3"/>
            <w:shd w:val="clear" w:color="000000" w:fill="00B0F0"/>
            <w:noWrap/>
            <w:vAlign w:val="center"/>
            <w:hideMark/>
          </w:tcPr>
          <w:p w14:paraId="1294A734" w14:textId="77777777" w:rsidR="0088642F" w:rsidRPr="00126A30" w:rsidRDefault="0088642F" w:rsidP="0088642F">
            <w:pPr>
              <w:jc w:val="center"/>
              <w:rPr>
                <w:b/>
                <w:bCs/>
                <w:color w:val="FFFFFF"/>
                <w:sz w:val="16"/>
                <w:szCs w:val="16"/>
              </w:rPr>
            </w:pPr>
            <w:r w:rsidRPr="00126A30">
              <w:rPr>
                <w:b/>
                <w:bCs/>
                <w:color w:val="FFFFFF"/>
                <w:sz w:val="16"/>
                <w:szCs w:val="16"/>
              </w:rPr>
              <w:t>Проект решения</w:t>
            </w:r>
          </w:p>
        </w:tc>
      </w:tr>
      <w:tr w:rsidR="0088642F" w:rsidRPr="00FB2AE1" w14:paraId="0C407F8C" w14:textId="77777777" w:rsidTr="003A036F">
        <w:trPr>
          <w:trHeight w:val="55"/>
        </w:trPr>
        <w:tc>
          <w:tcPr>
            <w:tcW w:w="5118" w:type="dxa"/>
            <w:vMerge/>
            <w:vAlign w:val="center"/>
            <w:hideMark/>
          </w:tcPr>
          <w:p w14:paraId="6AF5304F" w14:textId="77777777" w:rsidR="0088642F" w:rsidRPr="00126A30" w:rsidRDefault="0088642F" w:rsidP="0088642F">
            <w:pPr>
              <w:rPr>
                <w:b/>
                <w:bCs/>
                <w:color w:val="FFFFFF"/>
                <w:sz w:val="16"/>
                <w:szCs w:val="16"/>
              </w:rPr>
            </w:pPr>
          </w:p>
        </w:tc>
        <w:tc>
          <w:tcPr>
            <w:tcW w:w="851" w:type="dxa"/>
            <w:shd w:val="clear" w:color="000000" w:fill="00B0F0"/>
            <w:noWrap/>
            <w:vAlign w:val="center"/>
            <w:hideMark/>
          </w:tcPr>
          <w:p w14:paraId="5B4B42B4" w14:textId="77777777" w:rsidR="0088642F" w:rsidRPr="00126A30" w:rsidRDefault="0088642F" w:rsidP="0088642F">
            <w:pPr>
              <w:jc w:val="center"/>
              <w:rPr>
                <w:b/>
                <w:bCs/>
                <w:color w:val="FFFFFF"/>
                <w:sz w:val="16"/>
                <w:szCs w:val="16"/>
              </w:rPr>
            </w:pPr>
            <w:r w:rsidRPr="00126A30">
              <w:rPr>
                <w:b/>
                <w:bCs/>
                <w:color w:val="FFFFFF"/>
                <w:sz w:val="16"/>
                <w:szCs w:val="16"/>
              </w:rPr>
              <w:t>2021 год</w:t>
            </w:r>
          </w:p>
        </w:tc>
        <w:tc>
          <w:tcPr>
            <w:tcW w:w="850" w:type="dxa"/>
            <w:shd w:val="clear" w:color="000000" w:fill="00B0F0"/>
            <w:noWrap/>
            <w:vAlign w:val="center"/>
            <w:hideMark/>
          </w:tcPr>
          <w:p w14:paraId="714AE4E8" w14:textId="77777777" w:rsidR="0088642F" w:rsidRPr="00126A30" w:rsidRDefault="0088642F" w:rsidP="0088642F">
            <w:pPr>
              <w:jc w:val="center"/>
              <w:rPr>
                <w:b/>
                <w:bCs/>
                <w:color w:val="FFFFFF"/>
                <w:sz w:val="16"/>
                <w:szCs w:val="16"/>
              </w:rPr>
            </w:pPr>
            <w:r w:rsidRPr="00126A30">
              <w:rPr>
                <w:b/>
                <w:bCs/>
                <w:color w:val="FFFFFF"/>
                <w:sz w:val="16"/>
                <w:szCs w:val="16"/>
              </w:rPr>
              <w:t>2022 год</w:t>
            </w:r>
          </w:p>
        </w:tc>
        <w:tc>
          <w:tcPr>
            <w:tcW w:w="851" w:type="dxa"/>
            <w:shd w:val="clear" w:color="000000" w:fill="00B0F0"/>
            <w:noWrap/>
            <w:vAlign w:val="center"/>
            <w:hideMark/>
          </w:tcPr>
          <w:p w14:paraId="613C793D" w14:textId="77777777" w:rsidR="0088642F" w:rsidRPr="00126A30" w:rsidRDefault="0088642F" w:rsidP="0088642F">
            <w:pPr>
              <w:jc w:val="center"/>
              <w:rPr>
                <w:b/>
                <w:bCs/>
                <w:color w:val="FFFFFF"/>
                <w:sz w:val="16"/>
                <w:szCs w:val="16"/>
              </w:rPr>
            </w:pPr>
            <w:r w:rsidRPr="00126A30">
              <w:rPr>
                <w:b/>
                <w:bCs/>
                <w:color w:val="FFFFFF"/>
                <w:sz w:val="16"/>
                <w:szCs w:val="16"/>
              </w:rPr>
              <w:t>2023 год</w:t>
            </w:r>
          </w:p>
        </w:tc>
        <w:tc>
          <w:tcPr>
            <w:tcW w:w="850" w:type="dxa"/>
            <w:shd w:val="clear" w:color="000000" w:fill="00B0F0"/>
            <w:noWrap/>
            <w:vAlign w:val="center"/>
            <w:hideMark/>
          </w:tcPr>
          <w:p w14:paraId="6803F4CC" w14:textId="77777777" w:rsidR="0088642F" w:rsidRPr="00126A30" w:rsidRDefault="0088642F" w:rsidP="0088642F">
            <w:pPr>
              <w:jc w:val="center"/>
              <w:rPr>
                <w:b/>
                <w:bCs/>
                <w:color w:val="FFFFFF"/>
                <w:sz w:val="16"/>
                <w:szCs w:val="16"/>
              </w:rPr>
            </w:pPr>
            <w:r w:rsidRPr="00126A30">
              <w:rPr>
                <w:b/>
                <w:bCs/>
                <w:color w:val="FFFFFF"/>
                <w:sz w:val="16"/>
                <w:szCs w:val="16"/>
              </w:rPr>
              <w:t>2022 год</w:t>
            </w:r>
          </w:p>
        </w:tc>
        <w:tc>
          <w:tcPr>
            <w:tcW w:w="851" w:type="dxa"/>
            <w:shd w:val="clear" w:color="000000" w:fill="00B0F0"/>
            <w:noWrap/>
            <w:vAlign w:val="center"/>
            <w:hideMark/>
          </w:tcPr>
          <w:p w14:paraId="7AD31591" w14:textId="77777777" w:rsidR="0088642F" w:rsidRPr="00126A30" w:rsidRDefault="0088642F" w:rsidP="0088642F">
            <w:pPr>
              <w:jc w:val="center"/>
              <w:rPr>
                <w:b/>
                <w:bCs/>
                <w:color w:val="FFFFFF"/>
                <w:sz w:val="16"/>
                <w:szCs w:val="16"/>
              </w:rPr>
            </w:pPr>
            <w:r w:rsidRPr="00126A30">
              <w:rPr>
                <w:b/>
                <w:bCs/>
                <w:color w:val="FFFFFF"/>
                <w:sz w:val="16"/>
                <w:szCs w:val="16"/>
              </w:rPr>
              <w:t>2023 год</w:t>
            </w:r>
          </w:p>
        </w:tc>
        <w:tc>
          <w:tcPr>
            <w:tcW w:w="850" w:type="dxa"/>
            <w:shd w:val="clear" w:color="000000" w:fill="00B0F0"/>
            <w:noWrap/>
            <w:vAlign w:val="center"/>
            <w:hideMark/>
          </w:tcPr>
          <w:p w14:paraId="0EEF4541" w14:textId="77777777" w:rsidR="0088642F" w:rsidRPr="00126A30" w:rsidRDefault="0088642F" w:rsidP="0088642F">
            <w:pPr>
              <w:jc w:val="center"/>
              <w:rPr>
                <w:b/>
                <w:bCs/>
                <w:color w:val="FFFFFF"/>
                <w:sz w:val="16"/>
                <w:szCs w:val="16"/>
              </w:rPr>
            </w:pPr>
            <w:r w:rsidRPr="00126A30">
              <w:rPr>
                <w:b/>
                <w:bCs/>
                <w:color w:val="FFFFFF"/>
                <w:sz w:val="16"/>
                <w:szCs w:val="16"/>
              </w:rPr>
              <w:t>2024 год</w:t>
            </w:r>
          </w:p>
        </w:tc>
      </w:tr>
      <w:tr w:rsidR="0088642F" w:rsidRPr="00FB2AE1" w14:paraId="644A2680" w14:textId="77777777" w:rsidTr="00214F1D">
        <w:trPr>
          <w:trHeight w:val="61"/>
        </w:trPr>
        <w:tc>
          <w:tcPr>
            <w:tcW w:w="5118" w:type="dxa"/>
            <w:shd w:val="clear" w:color="000000" w:fill="FFFFFF"/>
            <w:hideMark/>
          </w:tcPr>
          <w:p w14:paraId="2169C26D" w14:textId="77777777" w:rsidR="0088642F" w:rsidRPr="00126A30" w:rsidRDefault="0088642F" w:rsidP="0088642F">
            <w:pPr>
              <w:rPr>
                <w:sz w:val="16"/>
                <w:szCs w:val="16"/>
              </w:rPr>
            </w:pPr>
            <w:r>
              <w:rPr>
                <w:sz w:val="16"/>
                <w:szCs w:val="16"/>
              </w:rPr>
              <w:t>«</w:t>
            </w:r>
            <w:r w:rsidRPr="00126A30">
              <w:rPr>
                <w:sz w:val="16"/>
                <w:szCs w:val="16"/>
              </w:rPr>
              <w:t>Мероприятия, направленные на содействие молодежи в выборе профессии и ориентировании на рынке труда</w:t>
            </w:r>
            <w:r>
              <w:rPr>
                <w:sz w:val="16"/>
                <w:szCs w:val="16"/>
              </w:rPr>
              <w:t>»</w:t>
            </w:r>
          </w:p>
        </w:tc>
        <w:tc>
          <w:tcPr>
            <w:tcW w:w="851" w:type="dxa"/>
            <w:shd w:val="clear" w:color="auto" w:fill="auto"/>
            <w:noWrap/>
            <w:vAlign w:val="center"/>
            <w:hideMark/>
          </w:tcPr>
          <w:p w14:paraId="71549BA6" w14:textId="77777777" w:rsidR="0088642F" w:rsidRPr="00126A30" w:rsidRDefault="0088642F" w:rsidP="0088642F">
            <w:pPr>
              <w:jc w:val="right"/>
              <w:rPr>
                <w:color w:val="000000"/>
                <w:sz w:val="16"/>
                <w:szCs w:val="16"/>
              </w:rPr>
            </w:pPr>
            <w:r w:rsidRPr="00126A30">
              <w:rPr>
                <w:color w:val="000000"/>
                <w:sz w:val="16"/>
                <w:szCs w:val="16"/>
              </w:rPr>
              <w:t>288,0</w:t>
            </w:r>
          </w:p>
        </w:tc>
        <w:tc>
          <w:tcPr>
            <w:tcW w:w="850" w:type="dxa"/>
            <w:shd w:val="clear" w:color="auto" w:fill="auto"/>
            <w:noWrap/>
            <w:vAlign w:val="center"/>
            <w:hideMark/>
          </w:tcPr>
          <w:p w14:paraId="55E41728" w14:textId="77777777" w:rsidR="0088642F" w:rsidRPr="00126A30" w:rsidRDefault="0088642F" w:rsidP="0088642F">
            <w:pPr>
              <w:jc w:val="right"/>
              <w:rPr>
                <w:color w:val="000000"/>
                <w:sz w:val="16"/>
                <w:szCs w:val="16"/>
              </w:rPr>
            </w:pPr>
            <w:r w:rsidRPr="00126A30">
              <w:rPr>
                <w:color w:val="000000"/>
                <w:sz w:val="16"/>
                <w:szCs w:val="16"/>
              </w:rPr>
              <w:t>500,0</w:t>
            </w:r>
          </w:p>
        </w:tc>
        <w:tc>
          <w:tcPr>
            <w:tcW w:w="851" w:type="dxa"/>
            <w:shd w:val="clear" w:color="auto" w:fill="auto"/>
            <w:noWrap/>
            <w:vAlign w:val="center"/>
            <w:hideMark/>
          </w:tcPr>
          <w:p w14:paraId="2A592A15" w14:textId="77777777" w:rsidR="0088642F" w:rsidRPr="00126A30" w:rsidRDefault="0088642F" w:rsidP="0088642F">
            <w:pPr>
              <w:jc w:val="right"/>
              <w:rPr>
                <w:color w:val="000000"/>
                <w:sz w:val="16"/>
                <w:szCs w:val="16"/>
              </w:rPr>
            </w:pPr>
            <w:r w:rsidRPr="00126A30">
              <w:rPr>
                <w:color w:val="000000"/>
                <w:sz w:val="16"/>
                <w:szCs w:val="16"/>
              </w:rPr>
              <w:t>510,0</w:t>
            </w:r>
          </w:p>
        </w:tc>
        <w:tc>
          <w:tcPr>
            <w:tcW w:w="850" w:type="dxa"/>
            <w:shd w:val="clear" w:color="auto" w:fill="auto"/>
            <w:noWrap/>
            <w:vAlign w:val="center"/>
            <w:hideMark/>
          </w:tcPr>
          <w:p w14:paraId="39B02538" w14:textId="77777777" w:rsidR="0088642F" w:rsidRPr="00126A30" w:rsidRDefault="0088642F" w:rsidP="0088642F">
            <w:pPr>
              <w:jc w:val="right"/>
              <w:rPr>
                <w:color w:val="000000"/>
                <w:sz w:val="16"/>
                <w:szCs w:val="16"/>
              </w:rPr>
            </w:pPr>
            <w:r w:rsidRPr="00126A30">
              <w:rPr>
                <w:color w:val="000000"/>
                <w:sz w:val="16"/>
                <w:szCs w:val="16"/>
              </w:rPr>
              <w:t>1 000,0</w:t>
            </w:r>
          </w:p>
        </w:tc>
        <w:tc>
          <w:tcPr>
            <w:tcW w:w="851" w:type="dxa"/>
            <w:shd w:val="clear" w:color="auto" w:fill="auto"/>
            <w:noWrap/>
            <w:vAlign w:val="center"/>
            <w:hideMark/>
          </w:tcPr>
          <w:p w14:paraId="3590BB06" w14:textId="77777777" w:rsidR="0088642F" w:rsidRPr="00126A30" w:rsidRDefault="0088642F" w:rsidP="0088642F">
            <w:pPr>
              <w:jc w:val="right"/>
              <w:rPr>
                <w:color w:val="000000"/>
                <w:sz w:val="16"/>
                <w:szCs w:val="16"/>
              </w:rPr>
            </w:pPr>
            <w:r w:rsidRPr="00126A30">
              <w:rPr>
                <w:color w:val="000000"/>
                <w:sz w:val="16"/>
                <w:szCs w:val="16"/>
              </w:rPr>
              <w:t>1 010,0</w:t>
            </w:r>
          </w:p>
        </w:tc>
        <w:tc>
          <w:tcPr>
            <w:tcW w:w="850" w:type="dxa"/>
            <w:shd w:val="clear" w:color="auto" w:fill="auto"/>
            <w:noWrap/>
            <w:vAlign w:val="center"/>
            <w:hideMark/>
          </w:tcPr>
          <w:p w14:paraId="0C639B51" w14:textId="77777777" w:rsidR="0088642F" w:rsidRPr="00126A30" w:rsidRDefault="0088642F" w:rsidP="0088642F">
            <w:pPr>
              <w:jc w:val="right"/>
              <w:rPr>
                <w:color w:val="000000"/>
                <w:sz w:val="16"/>
                <w:szCs w:val="16"/>
              </w:rPr>
            </w:pPr>
            <w:r w:rsidRPr="00126A30">
              <w:rPr>
                <w:color w:val="000000"/>
                <w:sz w:val="16"/>
                <w:szCs w:val="16"/>
              </w:rPr>
              <w:t>1 120,0</w:t>
            </w:r>
          </w:p>
        </w:tc>
      </w:tr>
      <w:tr w:rsidR="0088642F" w:rsidRPr="00FB2AE1" w14:paraId="79DDB115" w14:textId="77777777" w:rsidTr="00214F1D">
        <w:trPr>
          <w:trHeight w:val="61"/>
        </w:trPr>
        <w:tc>
          <w:tcPr>
            <w:tcW w:w="5118" w:type="dxa"/>
            <w:shd w:val="clear" w:color="000000" w:fill="FFFFFF"/>
            <w:hideMark/>
          </w:tcPr>
          <w:p w14:paraId="0BB3DF8F" w14:textId="77777777" w:rsidR="0088642F" w:rsidRPr="00126A30" w:rsidRDefault="0088642F" w:rsidP="0088642F">
            <w:pPr>
              <w:rPr>
                <w:sz w:val="16"/>
                <w:szCs w:val="16"/>
              </w:rPr>
            </w:pPr>
            <w:r>
              <w:rPr>
                <w:sz w:val="16"/>
                <w:szCs w:val="16"/>
              </w:rPr>
              <w:t>«</w:t>
            </w:r>
            <w:r w:rsidRPr="00126A30">
              <w:rPr>
                <w:sz w:val="16"/>
                <w:szCs w:val="16"/>
              </w:rPr>
              <w:t>Мероприятия, направленные на развитие гражданственности и патриотизма в молодежной среде</w:t>
            </w:r>
            <w:r>
              <w:rPr>
                <w:sz w:val="16"/>
                <w:szCs w:val="16"/>
              </w:rPr>
              <w:t>»</w:t>
            </w:r>
          </w:p>
        </w:tc>
        <w:tc>
          <w:tcPr>
            <w:tcW w:w="851" w:type="dxa"/>
            <w:shd w:val="clear" w:color="auto" w:fill="auto"/>
            <w:noWrap/>
            <w:vAlign w:val="center"/>
            <w:hideMark/>
          </w:tcPr>
          <w:p w14:paraId="0E942960" w14:textId="77777777" w:rsidR="0088642F" w:rsidRPr="00126A30" w:rsidRDefault="0088642F" w:rsidP="0088642F">
            <w:pPr>
              <w:jc w:val="right"/>
              <w:rPr>
                <w:color w:val="000000"/>
                <w:sz w:val="16"/>
                <w:szCs w:val="16"/>
              </w:rPr>
            </w:pPr>
            <w:r w:rsidRPr="00126A30">
              <w:rPr>
                <w:color w:val="000000"/>
                <w:sz w:val="16"/>
                <w:szCs w:val="16"/>
              </w:rPr>
              <w:t>2 281,9</w:t>
            </w:r>
          </w:p>
        </w:tc>
        <w:tc>
          <w:tcPr>
            <w:tcW w:w="850" w:type="dxa"/>
            <w:shd w:val="clear" w:color="auto" w:fill="auto"/>
            <w:noWrap/>
            <w:vAlign w:val="center"/>
            <w:hideMark/>
          </w:tcPr>
          <w:p w14:paraId="6503F2BB" w14:textId="77777777" w:rsidR="0088642F" w:rsidRPr="00126A30" w:rsidRDefault="0088642F" w:rsidP="0088642F">
            <w:pPr>
              <w:jc w:val="right"/>
              <w:rPr>
                <w:color w:val="000000"/>
                <w:sz w:val="16"/>
                <w:szCs w:val="16"/>
              </w:rPr>
            </w:pPr>
            <w:r w:rsidRPr="00126A30">
              <w:rPr>
                <w:color w:val="000000"/>
                <w:sz w:val="16"/>
                <w:szCs w:val="16"/>
              </w:rPr>
              <w:t>365,0</w:t>
            </w:r>
          </w:p>
        </w:tc>
        <w:tc>
          <w:tcPr>
            <w:tcW w:w="851" w:type="dxa"/>
            <w:shd w:val="clear" w:color="auto" w:fill="auto"/>
            <w:noWrap/>
            <w:vAlign w:val="center"/>
            <w:hideMark/>
          </w:tcPr>
          <w:p w14:paraId="6383EC3D" w14:textId="77777777" w:rsidR="0088642F" w:rsidRPr="00126A30" w:rsidRDefault="0088642F" w:rsidP="0088642F">
            <w:pPr>
              <w:jc w:val="right"/>
              <w:rPr>
                <w:color w:val="000000"/>
                <w:sz w:val="16"/>
                <w:szCs w:val="16"/>
              </w:rPr>
            </w:pPr>
            <w:r w:rsidRPr="00126A30">
              <w:rPr>
                <w:color w:val="000000"/>
                <w:sz w:val="16"/>
                <w:szCs w:val="16"/>
              </w:rPr>
              <w:t>378,0</w:t>
            </w:r>
          </w:p>
        </w:tc>
        <w:tc>
          <w:tcPr>
            <w:tcW w:w="850" w:type="dxa"/>
            <w:shd w:val="clear" w:color="auto" w:fill="auto"/>
            <w:noWrap/>
            <w:vAlign w:val="center"/>
            <w:hideMark/>
          </w:tcPr>
          <w:p w14:paraId="570AC71C" w14:textId="77777777" w:rsidR="0088642F" w:rsidRPr="00126A30" w:rsidRDefault="0088642F" w:rsidP="0088642F">
            <w:pPr>
              <w:jc w:val="right"/>
              <w:rPr>
                <w:color w:val="000000"/>
                <w:sz w:val="16"/>
                <w:szCs w:val="16"/>
              </w:rPr>
            </w:pPr>
            <w:r w:rsidRPr="00126A30">
              <w:rPr>
                <w:color w:val="000000"/>
                <w:sz w:val="16"/>
                <w:szCs w:val="16"/>
              </w:rPr>
              <w:t>445,0</w:t>
            </w:r>
          </w:p>
        </w:tc>
        <w:tc>
          <w:tcPr>
            <w:tcW w:w="851" w:type="dxa"/>
            <w:shd w:val="clear" w:color="auto" w:fill="auto"/>
            <w:noWrap/>
            <w:vAlign w:val="center"/>
            <w:hideMark/>
          </w:tcPr>
          <w:p w14:paraId="53856D0A" w14:textId="77777777" w:rsidR="0088642F" w:rsidRPr="00126A30" w:rsidRDefault="0088642F" w:rsidP="0088642F">
            <w:pPr>
              <w:jc w:val="right"/>
              <w:rPr>
                <w:color w:val="000000"/>
                <w:sz w:val="16"/>
                <w:szCs w:val="16"/>
              </w:rPr>
            </w:pPr>
            <w:r w:rsidRPr="00126A30">
              <w:rPr>
                <w:color w:val="000000"/>
                <w:sz w:val="16"/>
                <w:szCs w:val="16"/>
              </w:rPr>
              <w:t>505,5</w:t>
            </w:r>
          </w:p>
        </w:tc>
        <w:tc>
          <w:tcPr>
            <w:tcW w:w="850" w:type="dxa"/>
            <w:shd w:val="clear" w:color="auto" w:fill="auto"/>
            <w:noWrap/>
            <w:vAlign w:val="center"/>
            <w:hideMark/>
          </w:tcPr>
          <w:p w14:paraId="40B4F9BD" w14:textId="77777777" w:rsidR="0088642F" w:rsidRPr="00126A30" w:rsidRDefault="0088642F" w:rsidP="0088642F">
            <w:pPr>
              <w:jc w:val="right"/>
              <w:rPr>
                <w:color w:val="000000"/>
                <w:sz w:val="16"/>
                <w:szCs w:val="16"/>
              </w:rPr>
            </w:pPr>
            <w:r w:rsidRPr="00126A30">
              <w:rPr>
                <w:color w:val="000000"/>
                <w:sz w:val="16"/>
                <w:szCs w:val="16"/>
              </w:rPr>
              <w:t>532,1</w:t>
            </w:r>
          </w:p>
        </w:tc>
      </w:tr>
      <w:tr w:rsidR="0088642F" w:rsidRPr="00FB2AE1" w14:paraId="79D58C2E" w14:textId="77777777" w:rsidTr="00214F1D">
        <w:trPr>
          <w:trHeight w:val="273"/>
        </w:trPr>
        <w:tc>
          <w:tcPr>
            <w:tcW w:w="5118" w:type="dxa"/>
            <w:shd w:val="clear" w:color="000000" w:fill="FFFFFF"/>
            <w:hideMark/>
          </w:tcPr>
          <w:p w14:paraId="48DF6246" w14:textId="77777777" w:rsidR="0088642F" w:rsidRPr="00126A30" w:rsidRDefault="0088642F" w:rsidP="0088642F">
            <w:pPr>
              <w:rPr>
                <w:sz w:val="16"/>
                <w:szCs w:val="16"/>
              </w:rPr>
            </w:pPr>
            <w:r>
              <w:rPr>
                <w:sz w:val="16"/>
                <w:szCs w:val="16"/>
              </w:rPr>
              <w:t>«</w:t>
            </w:r>
            <w:r w:rsidRPr="00126A30">
              <w:rPr>
                <w:sz w:val="16"/>
                <w:szCs w:val="16"/>
              </w:rPr>
              <w:t>Мероприятия, направленные на формирование социально активной позиции молодежи</w:t>
            </w:r>
            <w:r>
              <w:rPr>
                <w:sz w:val="16"/>
                <w:szCs w:val="16"/>
              </w:rPr>
              <w:t>»</w:t>
            </w:r>
          </w:p>
        </w:tc>
        <w:tc>
          <w:tcPr>
            <w:tcW w:w="851" w:type="dxa"/>
            <w:shd w:val="clear" w:color="auto" w:fill="auto"/>
            <w:noWrap/>
            <w:vAlign w:val="center"/>
            <w:hideMark/>
          </w:tcPr>
          <w:p w14:paraId="3CC9E3C8" w14:textId="77777777" w:rsidR="0088642F" w:rsidRPr="00126A30" w:rsidRDefault="0088642F" w:rsidP="0088642F">
            <w:pPr>
              <w:jc w:val="right"/>
              <w:rPr>
                <w:color w:val="000000"/>
                <w:sz w:val="16"/>
                <w:szCs w:val="16"/>
              </w:rPr>
            </w:pPr>
            <w:r w:rsidRPr="00126A30">
              <w:rPr>
                <w:color w:val="000000"/>
                <w:sz w:val="16"/>
                <w:szCs w:val="16"/>
              </w:rPr>
              <w:t>650,0</w:t>
            </w:r>
          </w:p>
        </w:tc>
        <w:tc>
          <w:tcPr>
            <w:tcW w:w="850" w:type="dxa"/>
            <w:shd w:val="clear" w:color="auto" w:fill="auto"/>
            <w:noWrap/>
            <w:vAlign w:val="center"/>
            <w:hideMark/>
          </w:tcPr>
          <w:p w14:paraId="28344D05" w14:textId="77777777" w:rsidR="0088642F" w:rsidRPr="00126A30" w:rsidRDefault="0088642F" w:rsidP="0088642F">
            <w:pPr>
              <w:jc w:val="right"/>
              <w:rPr>
                <w:color w:val="000000"/>
                <w:sz w:val="16"/>
                <w:szCs w:val="16"/>
              </w:rPr>
            </w:pPr>
            <w:r w:rsidRPr="00126A30">
              <w:rPr>
                <w:color w:val="000000"/>
                <w:sz w:val="16"/>
                <w:szCs w:val="16"/>
              </w:rPr>
              <w:t>692,0</w:t>
            </w:r>
          </w:p>
        </w:tc>
        <w:tc>
          <w:tcPr>
            <w:tcW w:w="851" w:type="dxa"/>
            <w:shd w:val="clear" w:color="auto" w:fill="auto"/>
            <w:noWrap/>
            <w:vAlign w:val="center"/>
            <w:hideMark/>
          </w:tcPr>
          <w:p w14:paraId="797B78BA" w14:textId="77777777" w:rsidR="0088642F" w:rsidRPr="00126A30" w:rsidRDefault="0088642F" w:rsidP="0088642F">
            <w:pPr>
              <w:jc w:val="right"/>
              <w:rPr>
                <w:color w:val="000000"/>
                <w:sz w:val="16"/>
                <w:szCs w:val="16"/>
              </w:rPr>
            </w:pPr>
            <w:r w:rsidRPr="00126A30">
              <w:rPr>
                <w:color w:val="000000"/>
                <w:sz w:val="16"/>
                <w:szCs w:val="16"/>
              </w:rPr>
              <w:t>707,0</w:t>
            </w:r>
          </w:p>
        </w:tc>
        <w:tc>
          <w:tcPr>
            <w:tcW w:w="850" w:type="dxa"/>
            <w:shd w:val="clear" w:color="auto" w:fill="auto"/>
            <w:noWrap/>
            <w:vAlign w:val="center"/>
            <w:hideMark/>
          </w:tcPr>
          <w:p w14:paraId="10D37574" w14:textId="77777777" w:rsidR="0088642F" w:rsidRPr="00126A30" w:rsidRDefault="0088642F" w:rsidP="0088642F">
            <w:pPr>
              <w:jc w:val="right"/>
              <w:rPr>
                <w:color w:val="000000"/>
                <w:sz w:val="16"/>
                <w:szCs w:val="16"/>
              </w:rPr>
            </w:pPr>
            <w:r w:rsidRPr="00126A30">
              <w:rPr>
                <w:color w:val="000000"/>
                <w:sz w:val="16"/>
                <w:szCs w:val="16"/>
              </w:rPr>
              <w:t>692,0</w:t>
            </w:r>
          </w:p>
        </w:tc>
        <w:tc>
          <w:tcPr>
            <w:tcW w:w="851" w:type="dxa"/>
            <w:shd w:val="clear" w:color="auto" w:fill="auto"/>
            <w:noWrap/>
            <w:vAlign w:val="center"/>
            <w:hideMark/>
          </w:tcPr>
          <w:p w14:paraId="1B4D9C9D" w14:textId="77777777" w:rsidR="0088642F" w:rsidRPr="00126A30" w:rsidRDefault="0088642F" w:rsidP="0088642F">
            <w:pPr>
              <w:jc w:val="right"/>
              <w:rPr>
                <w:color w:val="000000"/>
                <w:sz w:val="16"/>
                <w:szCs w:val="16"/>
              </w:rPr>
            </w:pPr>
            <w:r w:rsidRPr="00126A30">
              <w:rPr>
                <w:color w:val="000000"/>
                <w:sz w:val="16"/>
                <w:szCs w:val="16"/>
              </w:rPr>
              <w:t>707,0</w:t>
            </w:r>
          </w:p>
        </w:tc>
        <w:tc>
          <w:tcPr>
            <w:tcW w:w="850" w:type="dxa"/>
            <w:shd w:val="clear" w:color="auto" w:fill="auto"/>
            <w:noWrap/>
            <w:vAlign w:val="center"/>
            <w:hideMark/>
          </w:tcPr>
          <w:p w14:paraId="0B7DF2BA" w14:textId="77777777" w:rsidR="0088642F" w:rsidRPr="00126A30" w:rsidRDefault="0088642F" w:rsidP="0088642F">
            <w:pPr>
              <w:jc w:val="right"/>
              <w:rPr>
                <w:color w:val="000000"/>
                <w:sz w:val="16"/>
                <w:szCs w:val="16"/>
              </w:rPr>
            </w:pPr>
            <w:r w:rsidRPr="00126A30">
              <w:rPr>
                <w:color w:val="000000"/>
                <w:sz w:val="16"/>
                <w:szCs w:val="16"/>
              </w:rPr>
              <w:t>763,0</w:t>
            </w:r>
          </w:p>
        </w:tc>
      </w:tr>
      <w:tr w:rsidR="0088642F" w:rsidRPr="00FB2AE1" w14:paraId="5549DC22" w14:textId="77777777" w:rsidTr="00214F1D">
        <w:trPr>
          <w:trHeight w:val="61"/>
        </w:trPr>
        <w:tc>
          <w:tcPr>
            <w:tcW w:w="5118" w:type="dxa"/>
            <w:shd w:val="clear" w:color="000000" w:fill="FFFFFF"/>
            <w:hideMark/>
          </w:tcPr>
          <w:p w14:paraId="106FACE9" w14:textId="77777777" w:rsidR="0088642F" w:rsidRPr="00126A30" w:rsidRDefault="0088642F" w:rsidP="0088642F">
            <w:pPr>
              <w:rPr>
                <w:sz w:val="16"/>
                <w:szCs w:val="16"/>
              </w:rPr>
            </w:pPr>
            <w:r>
              <w:rPr>
                <w:sz w:val="16"/>
                <w:szCs w:val="16"/>
              </w:rPr>
              <w:t>«</w:t>
            </w:r>
            <w:r w:rsidRPr="00126A30">
              <w:rPr>
                <w:sz w:val="16"/>
                <w:szCs w:val="16"/>
              </w:rPr>
              <w:t>Мероприятия, направленные на поддержку и развитие добровольчества</w:t>
            </w:r>
            <w:r>
              <w:rPr>
                <w:sz w:val="16"/>
                <w:szCs w:val="16"/>
              </w:rPr>
              <w:t>»</w:t>
            </w:r>
          </w:p>
        </w:tc>
        <w:tc>
          <w:tcPr>
            <w:tcW w:w="851" w:type="dxa"/>
            <w:shd w:val="clear" w:color="auto" w:fill="auto"/>
            <w:noWrap/>
            <w:vAlign w:val="center"/>
            <w:hideMark/>
          </w:tcPr>
          <w:p w14:paraId="27492536" w14:textId="77777777" w:rsidR="0088642F" w:rsidRPr="00126A30" w:rsidRDefault="0088642F" w:rsidP="0088642F">
            <w:pPr>
              <w:jc w:val="right"/>
              <w:rPr>
                <w:color w:val="000000"/>
                <w:sz w:val="16"/>
                <w:szCs w:val="16"/>
              </w:rPr>
            </w:pPr>
            <w:r w:rsidRPr="00126A30">
              <w:rPr>
                <w:color w:val="000000"/>
                <w:sz w:val="16"/>
                <w:szCs w:val="16"/>
              </w:rPr>
              <w:t>550,0</w:t>
            </w:r>
          </w:p>
        </w:tc>
        <w:tc>
          <w:tcPr>
            <w:tcW w:w="850" w:type="dxa"/>
            <w:shd w:val="clear" w:color="auto" w:fill="auto"/>
            <w:noWrap/>
            <w:vAlign w:val="center"/>
            <w:hideMark/>
          </w:tcPr>
          <w:p w14:paraId="3C2555CB" w14:textId="77777777" w:rsidR="0088642F" w:rsidRPr="00126A30" w:rsidRDefault="0088642F" w:rsidP="0088642F">
            <w:pPr>
              <w:jc w:val="right"/>
              <w:rPr>
                <w:color w:val="000000"/>
                <w:sz w:val="16"/>
                <w:szCs w:val="16"/>
              </w:rPr>
            </w:pPr>
            <w:r w:rsidRPr="00126A30">
              <w:rPr>
                <w:color w:val="000000"/>
                <w:sz w:val="16"/>
                <w:szCs w:val="16"/>
              </w:rPr>
              <w:t>504,0</w:t>
            </w:r>
          </w:p>
        </w:tc>
        <w:tc>
          <w:tcPr>
            <w:tcW w:w="851" w:type="dxa"/>
            <w:shd w:val="clear" w:color="auto" w:fill="auto"/>
            <w:noWrap/>
            <w:vAlign w:val="center"/>
            <w:hideMark/>
          </w:tcPr>
          <w:p w14:paraId="7F592A07" w14:textId="77777777" w:rsidR="0088642F" w:rsidRPr="00126A30" w:rsidRDefault="0088642F" w:rsidP="0088642F">
            <w:pPr>
              <w:jc w:val="right"/>
              <w:rPr>
                <w:color w:val="000000"/>
                <w:sz w:val="16"/>
                <w:szCs w:val="16"/>
              </w:rPr>
            </w:pPr>
            <w:r w:rsidRPr="00126A30">
              <w:rPr>
                <w:color w:val="000000"/>
                <w:sz w:val="16"/>
                <w:szCs w:val="16"/>
              </w:rPr>
              <w:t>555,0</w:t>
            </w:r>
          </w:p>
        </w:tc>
        <w:tc>
          <w:tcPr>
            <w:tcW w:w="850" w:type="dxa"/>
            <w:shd w:val="clear" w:color="auto" w:fill="auto"/>
            <w:noWrap/>
            <w:vAlign w:val="center"/>
            <w:hideMark/>
          </w:tcPr>
          <w:p w14:paraId="1AAE5438" w14:textId="77777777" w:rsidR="0088642F" w:rsidRPr="00126A30" w:rsidRDefault="0088642F" w:rsidP="0088642F">
            <w:pPr>
              <w:jc w:val="right"/>
              <w:rPr>
                <w:color w:val="000000"/>
                <w:sz w:val="16"/>
                <w:szCs w:val="16"/>
              </w:rPr>
            </w:pPr>
            <w:r w:rsidRPr="00126A30">
              <w:rPr>
                <w:color w:val="000000"/>
                <w:sz w:val="16"/>
                <w:szCs w:val="16"/>
              </w:rPr>
              <w:t>979,0</w:t>
            </w:r>
          </w:p>
        </w:tc>
        <w:tc>
          <w:tcPr>
            <w:tcW w:w="851" w:type="dxa"/>
            <w:shd w:val="clear" w:color="auto" w:fill="auto"/>
            <w:noWrap/>
            <w:vAlign w:val="center"/>
            <w:hideMark/>
          </w:tcPr>
          <w:p w14:paraId="2CE19D9F" w14:textId="77777777" w:rsidR="0088642F" w:rsidRPr="00126A30" w:rsidRDefault="0088642F" w:rsidP="0088642F">
            <w:pPr>
              <w:jc w:val="right"/>
              <w:rPr>
                <w:color w:val="000000"/>
                <w:sz w:val="16"/>
                <w:szCs w:val="16"/>
              </w:rPr>
            </w:pPr>
            <w:r w:rsidRPr="00126A30">
              <w:rPr>
                <w:color w:val="000000"/>
                <w:sz w:val="16"/>
                <w:szCs w:val="16"/>
              </w:rPr>
              <w:t>1 030,0</w:t>
            </w:r>
          </w:p>
        </w:tc>
        <w:tc>
          <w:tcPr>
            <w:tcW w:w="850" w:type="dxa"/>
            <w:shd w:val="clear" w:color="auto" w:fill="auto"/>
            <w:noWrap/>
            <w:vAlign w:val="center"/>
            <w:hideMark/>
          </w:tcPr>
          <w:p w14:paraId="666895DB" w14:textId="77777777" w:rsidR="0088642F" w:rsidRPr="00126A30" w:rsidRDefault="0088642F" w:rsidP="0088642F">
            <w:pPr>
              <w:jc w:val="right"/>
              <w:rPr>
                <w:color w:val="000000"/>
                <w:sz w:val="16"/>
                <w:szCs w:val="16"/>
              </w:rPr>
            </w:pPr>
            <w:r w:rsidRPr="00126A30">
              <w:rPr>
                <w:color w:val="000000"/>
                <w:sz w:val="16"/>
                <w:szCs w:val="16"/>
              </w:rPr>
              <w:t>1 003,0</w:t>
            </w:r>
          </w:p>
        </w:tc>
      </w:tr>
      <w:tr w:rsidR="0088642F" w:rsidRPr="00FB2AE1" w14:paraId="3B94E21E" w14:textId="77777777" w:rsidTr="00214F1D">
        <w:trPr>
          <w:trHeight w:val="327"/>
        </w:trPr>
        <w:tc>
          <w:tcPr>
            <w:tcW w:w="5118" w:type="dxa"/>
            <w:shd w:val="clear" w:color="000000" w:fill="FFFFFF"/>
            <w:hideMark/>
          </w:tcPr>
          <w:p w14:paraId="0D8EDB92" w14:textId="77777777" w:rsidR="0088642F" w:rsidRPr="00126A30" w:rsidRDefault="0088642F" w:rsidP="0088642F">
            <w:pPr>
              <w:rPr>
                <w:sz w:val="16"/>
                <w:szCs w:val="16"/>
              </w:rPr>
            </w:pPr>
            <w:r>
              <w:rPr>
                <w:sz w:val="16"/>
                <w:szCs w:val="16"/>
              </w:rPr>
              <w:t>«</w:t>
            </w:r>
            <w:r w:rsidRPr="00126A30">
              <w:rPr>
                <w:sz w:val="16"/>
                <w:szCs w:val="16"/>
              </w:rPr>
              <w:t>Мероприятия по поддержке и развитию творческого и научно - технического потенциала молодежи</w:t>
            </w:r>
            <w:r>
              <w:rPr>
                <w:sz w:val="16"/>
                <w:szCs w:val="16"/>
              </w:rPr>
              <w:t>»</w:t>
            </w:r>
          </w:p>
        </w:tc>
        <w:tc>
          <w:tcPr>
            <w:tcW w:w="851" w:type="dxa"/>
            <w:shd w:val="clear" w:color="auto" w:fill="auto"/>
            <w:noWrap/>
            <w:vAlign w:val="center"/>
            <w:hideMark/>
          </w:tcPr>
          <w:p w14:paraId="3C8A3400" w14:textId="77777777" w:rsidR="0088642F" w:rsidRPr="00126A30" w:rsidRDefault="0088642F" w:rsidP="0088642F">
            <w:pPr>
              <w:jc w:val="right"/>
              <w:rPr>
                <w:color w:val="000000"/>
                <w:sz w:val="16"/>
                <w:szCs w:val="16"/>
              </w:rPr>
            </w:pPr>
            <w:r w:rsidRPr="00126A30">
              <w:rPr>
                <w:color w:val="000000"/>
                <w:sz w:val="16"/>
                <w:szCs w:val="16"/>
              </w:rPr>
              <w:t>1 304,0</w:t>
            </w:r>
          </w:p>
        </w:tc>
        <w:tc>
          <w:tcPr>
            <w:tcW w:w="850" w:type="dxa"/>
            <w:shd w:val="clear" w:color="auto" w:fill="auto"/>
            <w:noWrap/>
            <w:vAlign w:val="center"/>
            <w:hideMark/>
          </w:tcPr>
          <w:p w14:paraId="1CF9B42D" w14:textId="77777777" w:rsidR="0088642F" w:rsidRPr="00126A30" w:rsidRDefault="0088642F" w:rsidP="0088642F">
            <w:pPr>
              <w:jc w:val="right"/>
              <w:rPr>
                <w:color w:val="000000"/>
                <w:sz w:val="16"/>
                <w:szCs w:val="16"/>
              </w:rPr>
            </w:pPr>
            <w:r w:rsidRPr="00126A30">
              <w:rPr>
                <w:color w:val="000000"/>
                <w:sz w:val="16"/>
                <w:szCs w:val="16"/>
              </w:rPr>
              <w:t>1 300,0</w:t>
            </w:r>
          </w:p>
        </w:tc>
        <w:tc>
          <w:tcPr>
            <w:tcW w:w="851" w:type="dxa"/>
            <w:shd w:val="clear" w:color="auto" w:fill="auto"/>
            <w:noWrap/>
            <w:vAlign w:val="center"/>
            <w:hideMark/>
          </w:tcPr>
          <w:p w14:paraId="3281E376" w14:textId="77777777" w:rsidR="0088642F" w:rsidRPr="00126A30" w:rsidRDefault="0088642F" w:rsidP="0088642F">
            <w:pPr>
              <w:jc w:val="right"/>
              <w:rPr>
                <w:color w:val="000000"/>
                <w:sz w:val="16"/>
                <w:szCs w:val="16"/>
              </w:rPr>
            </w:pPr>
            <w:r w:rsidRPr="00126A30">
              <w:rPr>
                <w:color w:val="000000"/>
                <w:sz w:val="16"/>
                <w:szCs w:val="16"/>
              </w:rPr>
              <w:t>1 350,0</w:t>
            </w:r>
          </w:p>
        </w:tc>
        <w:tc>
          <w:tcPr>
            <w:tcW w:w="850" w:type="dxa"/>
            <w:shd w:val="clear" w:color="auto" w:fill="auto"/>
            <w:noWrap/>
            <w:vAlign w:val="center"/>
            <w:hideMark/>
          </w:tcPr>
          <w:p w14:paraId="3BFFF9CA" w14:textId="77777777" w:rsidR="0088642F" w:rsidRPr="00126A30" w:rsidRDefault="0088642F" w:rsidP="0088642F">
            <w:pPr>
              <w:jc w:val="right"/>
              <w:rPr>
                <w:color w:val="000000"/>
                <w:sz w:val="16"/>
                <w:szCs w:val="16"/>
              </w:rPr>
            </w:pPr>
            <w:r w:rsidRPr="00126A30">
              <w:rPr>
                <w:color w:val="000000"/>
                <w:sz w:val="16"/>
                <w:szCs w:val="16"/>
              </w:rPr>
              <w:t>1 195,0</w:t>
            </w:r>
          </w:p>
        </w:tc>
        <w:tc>
          <w:tcPr>
            <w:tcW w:w="851" w:type="dxa"/>
            <w:shd w:val="clear" w:color="auto" w:fill="auto"/>
            <w:noWrap/>
            <w:vAlign w:val="center"/>
            <w:hideMark/>
          </w:tcPr>
          <w:p w14:paraId="661E7EA4" w14:textId="77777777" w:rsidR="0088642F" w:rsidRPr="00126A30" w:rsidRDefault="0088642F" w:rsidP="0088642F">
            <w:pPr>
              <w:jc w:val="right"/>
              <w:rPr>
                <w:color w:val="000000"/>
                <w:sz w:val="16"/>
                <w:szCs w:val="16"/>
              </w:rPr>
            </w:pPr>
            <w:r w:rsidRPr="00126A30">
              <w:rPr>
                <w:color w:val="000000"/>
                <w:sz w:val="16"/>
                <w:szCs w:val="16"/>
              </w:rPr>
              <w:t>1 247,8</w:t>
            </w:r>
          </w:p>
        </w:tc>
        <w:tc>
          <w:tcPr>
            <w:tcW w:w="850" w:type="dxa"/>
            <w:shd w:val="clear" w:color="auto" w:fill="auto"/>
            <w:noWrap/>
            <w:vAlign w:val="center"/>
            <w:hideMark/>
          </w:tcPr>
          <w:p w14:paraId="3AED45A0" w14:textId="77777777" w:rsidR="0088642F" w:rsidRPr="00126A30" w:rsidRDefault="0088642F" w:rsidP="0088642F">
            <w:pPr>
              <w:jc w:val="right"/>
              <w:rPr>
                <w:color w:val="000000"/>
                <w:sz w:val="16"/>
                <w:szCs w:val="16"/>
              </w:rPr>
            </w:pPr>
            <w:r w:rsidRPr="00126A30">
              <w:rPr>
                <w:color w:val="000000"/>
                <w:sz w:val="16"/>
                <w:szCs w:val="16"/>
              </w:rPr>
              <w:t>1 382,7</w:t>
            </w:r>
          </w:p>
        </w:tc>
      </w:tr>
      <w:tr w:rsidR="0088642F" w:rsidRPr="00FB2AE1" w14:paraId="6CF6EF64" w14:textId="77777777" w:rsidTr="00214F1D">
        <w:trPr>
          <w:trHeight w:val="517"/>
        </w:trPr>
        <w:tc>
          <w:tcPr>
            <w:tcW w:w="5118" w:type="dxa"/>
            <w:shd w:val="clear" w:color="000000" w:fill="FFFFFF"/>
            <w:hideMark/>
          </w:tcPr>
          <w:p w14:paraId="59B36E51" w14:textId="77777777" w:rsidR="0088642F" w:rsidRPr="00126A30" w:rsidRDefault="0088642F" w:rsidP="0088642F">
            <w:pPr>
              <w:rPr>
                <w:sz w:val="16"/>
                <w:szCs w:val="16"/>
              </w:rPr>
            </w:pPr>
            <w:r>
              <w:rPr>
                <w:sz w:val="16"/>
                <w:szCs w:val="16"/>
              </w:rPr>
              <w:t>«</w:t>
            </w:r>
            <w:r w:rsidRPr="00126A30">
              <w:rPr>
                <w:sz w:val="16"/>
                <w:szCs w:val="16"/>
              </w:rPr>
              <w:t>Мероприятия, направленные на развитие международного, межрегионального и межмуниципального сотрудничества в молодежной среде</w:t>
            </w:r>
            <w:r>
              <w:rPr>
                <w:sz w:val="16"/>
                <w:szCs w:val="16"/>
              </w:rPr>
              <w:t>»</w:t>
            </w:r>
          </w:p>
        </w:tc>
        <w:tc>
          <w:tcPr>
            <w:tcW w:w="851" w:type="dxa"/>
            <w:shd w:val="clear" w:color="auto" w:fill="auto"/>
            <w:noWrap/>
            <w:vAlign w:val="center"/>
            <w:hideMark/>
          </w:tcPr>
          <w:p w14:paraId="539BF5F6" w14:textId="77777777" w:rsidR="0088642F" w:rsidRPr="00126A30" w:rsidRDefault="0088642F" w:rsidP="0088642F">
            <w:pPr>
              <w:jc w:val="right"/>
              <w:rPr>
                <w:color w:val="000000"/>
                <w:sz w:val="16"/>
                <w:szCs w:val="16"/>
              </w:rPr>
            </w:pPr>
            <w:r w:rsidRPr="00126A30">
              <w:rPr>
                <w:color w:val="000000"/>
                <w:sz w:val="16"/>
                <w:szCs w:val="16"/>
              </w:rPr>
              <w:t>0,0</w:t>
            </w:r>
          </w:p>
        </w:tc>
        <w:tc>
          <w:tcPr>
            <w:tcW w:w="850" w:type="dxa"/>
            <w:shd w:val="clear" w:color="auto" w:fill="auto"/>
            <w:noWrap/>
            <w:vAlign w:val="center"/>
            <w:hideMark/>
          </w:tcPr>
          <w:p w14:paraId="2137C4B9" w14:textId="77777777" w:rsidR="0088642F" w:rsidRPr="00126A30" w:rsidRDefault="0088642F" w:rsidP="0088642F">
            <w:pPr>
              <w:jc w:val="right"/>
              <w:rPr>
                <w:color w:val="000000"/>
                <w:sz w:val="16"/>
                <w:szCs w:val="16"/>
              </w:rPr>
            </w:pPr>
            <w:r w:rsidRPr="00126A30">
              <w:rPr>
                <w:color w:val="000000"/>
                <w:sz w:val="16"/>
                <w:szCs w:val="16"/>
              </w:rPr>
              <w:t>80,0</w:t>
            </w:r>
          </w:p>
        </w:tc>
        <w:tc>
          <w:tcPr>
            <w:tcW w:w="851" w:type="dxa"/>
            <w:shd w:val="clear" w:color="auto" w:fill="auto"/>
            <w:noWrap/>
            <w:vAlign w:val="center"/>
            <w:hideMark/>
          </w:tcPr>
          <w:p w14:paraId="7382A553" w14:textId="77777777" w:rsidR="0088642F" w:rsidRPr="00126A30" w:rsidRDefault="0088642F" w:rsidP="0088642F">
            <w:pPr>
              <w:jc w:val="right"/>
              <w:rPr>
                <w:color w:val="000000"/>
                <w:sz w:val="16"/>
                <w:szCs w:val="16"/>
              </w:rPr>
            </w:pPr>
            <w:r w:rsidRPr="00126A30">
              <w:rPr>
                <w:color w:val="000000"/>
                <w:sz w:val="16"/>
                <w:szCs w:val="16"/>
              </w:rPr>
              <w:t>90,0</w:t>
            </w:r>
          </w:p>
        </w:tc>
        <w:tc>
          <w:tcPr>
            <w:tcW w:w="850" w:type="dxa"/>
            <w:shd w:val="clear" w:color="auto" w:fill="auto"/>
            <w:noWrap/>
            <w:vAlign w:val="center"/>
            <w:hideMark/>
          </w:tcPr>
          <w:p w14:paraId="760D633A" w14:textId="77777777" w:rsidR="0088642F" w:rsidRPr="00126A30" w:rsidRDefault="0088642F" w:rsidP="0088642F">
            <w:pPr>
              <w:jc w:val="right"/>
              <w:rPr>
                <w:color w:val="000000"/>
                <w:sz w:val="16"/>
                <w:szCs w:val="16"/>
              </w:rPr>
            </w:pPr>
            <w:r w:rsidRPr="00126A30">
              <w:rPr>
                <w:color w:val="000000"/>
                <w:sz w:val="16"/>
                <w:szCs w:val="16"/>
              </w:rPr>
              <w:t>80,0</w:t>
            </w:r>
          </w:p>
        </w:tc>
        <w:tc>
          <w:tcPr>
            <w:tcW w:w="851" w:type="dxa"/>
            <w:shd w:val="clear" w:color="auto" w:fill="auto"/>
            <w:noWrap/>
            <w:vAlign w:val="center"/>
            <w:hideMark/>
          </w:tcPr>
          <w:p w14:paraId="7AA48E7E" w14:textId="77777777" w:rsidR="0088642F" w:rsidRPr="00126A30" w:rsidRDefault="0088642F" w:rsidP="0088642F">
            <w:pPr>
              <w:jc w:val="right"/>
              <w:rPr>
                <w:color w:val="000000"/>
                <w:sz w:val="16"/>
                <w:szCs w:val="16"/>
              </w:rPr>
            </w:pPr>
            <w:r w:rsidRPr="00126A30">
              <w:rPr>
                <w:color w:val="000000"/>
                <w:sz w:val="16"/>
                <w:szCs w:val="16"/>
              </w:rPr>
              <w:t>90,0</w:t>
            </w:r>
          </w:p>
        </w:tc>
        <w:tc>
          <w:tcPr>
            <w:tcW w:w="850" w:type="dxa"/>
            <w:shd w:val="clear" w:color="auto" w:fill="auto"/>
            <w:noWrap/>
            <w:vAlign w:val="center"/>
            <w:hideMark/>
          </w:tcPr>
          <w:p w14:paraId="15FB83AB" w14:textId="77777777" w:rsidR="0088642F" w:rsidRPr="00126A30" w:rsidRDefault="0088642F" w:rsidP="0088642F">
            <w:pPr>
              <w:jc w:val="right"/>
              <w:rPr>
                <w:color w:val="000000"/>
                <w:sz w:val="16"/>
                <w:szCs w:val="16"/>
              </w:rPr>
            </w:pPr>
            <w:r w:rsidRPr="00126A30">
              <w:rPr>
                <w:color w:val="000000"/>
                <w:sz w:val="16"/>
                <w:szCs w:val="16"/>
              </w:rPr>
              <w:t>94,0</w:t>
            </w:r>
          </w:p>
        </w:tc>
      </w:tr>
      <w:tr w:rsidR="0088642F" w:rsidRPr="00FB2AE1" w14:paraId="6EDC39E3" w14:textId="77777777" w:rsidTr="00214F1D">
        <w:trPr>
          <w:trHeight w:val="383"/>
        </w:trPr>
        <w:tc>
          <w:tcPr>
            <w:tcW w:w="5118" w:type="dxa"/>
            <w:shd w:val="clear" w:color="000000" w:fill="FFFFFF"/>
            <w:hideMark/>
          </w:tcPr>
          <w:p w14:paraId="584AB8FA" w14:textId="77777777" w:rsidR="0088642F" w:rsidRPr="00126A30" w:rsidRDefault="0088642F" w:rsidP="0088642F">
            <w:pPr>
              <w:rPr>
                <w:sz w:val="16"/>
                <w:szCs w:val="16"/>
              </w:rPr>
            </w:pPr>
            <w:r>
              <w:rPr>
                <w:sz w:val="16"/>
                <w:szCs w:val="16"/>
              </w:rPr>
              <w:t>«</w:t>
            </w:r>
            <w:r w:rsidRPr="00126A30">
              <w:rPr>
                <w:sz w:val="16"/>
                <w:szCs w:val="16"/>
              </w:rPr>
              <w:t>Мероприятия, направленные на развитие информационного пространства в молодежной среде</w:t>
            </w:r>
            <w:r>
              <w:rPr>
                <w:sz w:val="16"/>
                <w:szCs w:val="16"/>
              </w:rPr>
              <w:t>»</w:t>
            </w:r>
          </w:p>
        </w:tc>
        <w:tc>
          <w:tcPr>
            <w:tcW w:w="851" w:type="dxa"/>
            <w:shd w:val="clear" w:color="auto" w:fill="auto"/>
            <w:noWrap/>
            <w:vAlign w:val="center"/>
            <w:hideMark/>
          </w:tcPr>
          <w:p w14:paraId="45A72D28" w14:textId="77777777" w:rsidR="0088642F" w:rsidRPr="00126A30" w:rsidRDefault="0088642F" w:rsidP="0088642F">
            <w:pPr>
              <w:jc w:val="right"/>
              <w:rPr>
                <w:color w:val="000000"/>
                <w:sz w:val="16"/>
                <w:szCs w:val="16"/>
              </w:rPr>
            </w:pPr>
            <w:r w:rsidRPr="00126A30">
              <w:rPr>
                <w:color w:val="000000"/>
                <w:sz w:val="16"/>
                <w:szCs w:val="16"/>
              </w:rPr>
              <w:t>340,0</w:t>
            </w:r>
          </w:p>
        </w:tc>
        <w:tc>
          <w:tcPr>
            <w:tcW w:w="850" w:type="dxa"/>
            <w:shd w:val="clear" w:color="auto" w:fill="auto"/>
            <w:noWrap/>
            <w:vAlign w:val="center"/>
            <w:hideMark/>
          </w:tcPr>
          <w:p w14:paraId="397C254F" w14:textId="77777777" w:rsidR="0088642F" w:rsidRPr="00126A30" w:rsidRDefault="0088642F" w:rsidP="0088642F">
            <w:pPr>
              <w:jc w:val="right"/>
              <w:rPr>
                <w:color w:val="000000"/>
                <w:sz w:val="16"/>
                <w:szCs w:val="16"/>
              </w:rPr>
            </w:pPr>
            <w:r w:rsidRPr="00126A30">
              <w:rPr>
                <w:color w:val="000000"/>
                <w:sz w:val="16"/>
                <w:szCs w:val="16"/>
              </w:rPr>
              <w:t>380,0</w:t>
            </w:r>
          </w:p>
        </w:tc>
        <w:tc>
          <w:tcPr>
            <w:tcW w:w="851" w:type="dxa"/>
            <w:shd w:val="clear" w:color="auto" w:fill="auto"/>
            <w:noWrap/>
            <w:vAlign w:val="center"/>
            <w:hideMark/>
          </w:tcPr>
          <w:p w14:paraId="6AB01001" w14:textId="77777777" w:rsidR="0088642F" w:rsidRPr="00126A30" w:rsidRDefault="0088642F" w:rsidP="0088642F">
            <w:pPr>
              <w:jc w:val="right"/>
              <w:rPr>
                <w:color w:val="000000"/>
                <w:sz w:val="16"/>
                <w:szCs w:val="16"/>
              </w:rPr>
            </w:pPr>
            <w:r w:rsidRPr="00126A30">
              <w:rPr>
                <w:color w:val="000000"/>
                <w:sz w:val="16"/>
                <w:szCs w:val="16"/>
              </w:rPr>
              <w:t>410,0</w:t>
            </w:r>
          </w:p>
        </w:tc>
        <w:tc>
          <w:tcPr>
            <w:tcW w:w="850" w:type="dxa"/>
            <w:shd w:val="clear" w:color="auto" w:fill="auto"/>
            <w:noWrap/>
            <w:vAlign w:val="center"/>
            <w:hideMark/>
          </w:tcPr>
          <w:p w14:paraId="7F62DB10" w14:textId="77777777" w:rsidR="0088642F" w:rsidRPr="00126A30" w:rsidRDefault="0088642F" w:rsidP="0088642F">
            <w:pPr>
              <w:jc w:val="right"/>
              <w:rPr>
                <w:color w:val="000000"/>
                <w:sz w:val="16"/>
                <w:szCs w:val="16"/>
              </w:rPr>
            </w:pPr>
            <w:r w:rsidRPr="00126A30">
              <w:rPr>
                <w:color w:val="000000"/>
                <w:sz w:val="16"/>
                <w:szCs w:val="16"/>
              </w:rPr>
              <w:t>380,0</w:t>
            </w:r>
          </w:p>
        </w:tc>
        <w:tc>
          <w:tcPr>
            <w:tcW w:w="851" w:type="dxa"/>
            <w:shd w:val="clear" w:color="auto" w:fill="auto"/>
            <w:noWrap/>
            <w:vAlign w:val="center"/>
            <w:hideMark/>
          </w:tcPr>
          <w:p w14:paraId="0E7AF9D0" w14:textId="77777777" w:rsidR="0088642F" w:rsidRPr="00126A30" w:rsidRDefault="0088642F" w:rsidP="0088642F">
            <w:pPr>
              <w:jc w:val="right"/>
              <w:rPr>
                <w:color w:val="000000"/>
                <w:sz w:val="16"/>
                <w:szCs w:val="16"/>
              </w:rPr>
            </w:pPr>
            <w:r w:rsidRPr="00126A30">
              <w:rPr>
                <w:color w:val="000000"/>
                <w:sz w:val="16"/>
                <w:szCs w:val="16"/>
              </w:rPr>
              <w:t>410,0</w:t>
            </w:r>
          </w:p>
        </w:tc>
        <w:tc>
          <w:tcPr>
            <w:tcW w:w="850" w:type="dxa"/>
            <w:shd w:val="clear" w:color="auto" w:fill="auto"/>
            <w:noWrap/>
            <w:vAlign w:val="center"/>
            <w:hideMark/>
          </w:tcPr>
          <w:p w14:paraId="1ECE63ED" w14:textId="77777777" w:rsidR="0088642F" w:rsidRPr="00126A30" w:rsidRDefault="0088642F" w:rsidP="0088642F">
            <w:pPr>
              <w:jc w:val="right"/>
              <w:rPr>
                <w:color w:val="000000"/>
                <w:sz w:val="16"/>
                <w:szCs w:val="16"/>
              </w:rPr>
            </w:pPr>
            <w:r w:rsidRPr="00126A30">
              <w:rPr>
                <w:color w:val="000000"/>
                <w:sz w:val="16"/>
                <w:szCs w:val="16"/>
              </w:rPr>
              <w:t>433,0</w:t>
            </w:r>
          </w:p>
        </w:tc>
      </w:tr>
      <w:tr w:rsidR="0088642F" w:rsidRPr="00FB2AE1" w14:paraId="22583649" w14:textId="77777777" w:rsidTr="00214F1D">
        <w:trPr>
          <w:trHeight w:val="61"/>
        </w:trPr>
        <w:tc>
          <w:tcPr>
            <w:tcW w:w="5118" w:type="dxa"/>
            <w:shd w:val="clear" w:color="000000" w:fill="FFFFFF"/>
            <w:hideMark/>
          </w:tcPr>
          <w:p w14:paraId="11A59B8D" w14:textId="77777777" w:rsidR="0088642F" w:rsidRPr="00126A30" w:rsidRDefault="0088642F" w:rsidP="0088642F">
            <w:pPr>
              <w:rPr>
                <w:sz w:val="16"/>
                <w:szCs w:val="16"/>
              </w:rPr>
            </w:pPr>
            <w:r>
              <w:rPr>
                <w:sz w:val="16"/>
                <w:szCs w:val="16"/>
              </w:rPr>
              <w:t>«</w:t>
            </w:r>
            <w:r w:rsidRPr="00126A30">
              <w:rPr>
                <w:sz w:val="16"/>
                <w:szCs w:val="16"/>
              </w:rPr>
              <w:t xml:space="preserve">Выполнение МАУ </w:t>
            </w:r>
            <w:r>
              <w:rPr>
                <w:sz w:val="16"/>
                <w:szCs w:val="16"/>
              </w:rPr>
              <w:t>«</w:t>
            </w:r>
            <w:r w:rsidRPr="00126A30">
              <w:rPr>
                <w:sz w:val="16"/>
                <w:szCs w:val="16"/>
              </w:rPr>
              <w:t>МЦО</w:t>
            </w:r>
            <w:r>
              <w:rPr>
                <w:sz w:val="16"/>
                <w:szCs w:val="16"/>
              </w:rPr>
              <w:t>»</w:t>
            </w:r>
            <w:r w:rsidRPr="00126A30">
              <w:rPr>
                <w:sz w:val="16"/>
                <w:szCs w:val="16"/>
              </w:rPr>
              <w:t xml:space="preserve"> муниципального задания на оказание муниципальных услуг (работ) в сфере молодежной политики</w:t>
            </w:r>
            <w:r>
              <w:rPr>
                <w:sz w:val="16"/>
                <w:szCs w:val="16"/>
              </w:rPr>
              <w:t>»</w:t>
            </w:r>
          </w:p>
        </w:tc>
        <w:tc>
          <w:tcPr>
            <w:tcW w:w="851" w:type="dxa"/>
            <w:shd w:val="clear" w:color="auto" w:fill="auto"/>
            <w:noWrap/>
            <w:vAlign w:val="center"/>
            <w:hideMark/>
          </w:tcPr>
          <w:p w14:paraId="194D1ADC" w14:textId="77777777" w:rsidR="0088642F" w:rsidRPr="00126A30" w:rsidRDefault="0088642F" w:rsidP="0088642F">
            <w:pPr>
              <w:jc w:val="right"/>
              <w:rPr>
                <w:color w:val="000000"/>
                <w:sz w:val="16"/>
                <w:szCs w:val="16"/>
              </w:rPr>
            </w:pPr>
            <w:r w:rsidRPr="00126A30">
              <w:rPr>
                <w:color w:val="000000"/>
                <w:sz w:val="16"/>
                <w:szCs w:val="16"/>
              </w:rPr>
              <w:t>14 793,0</w:t>
            </w:r>
          </w:p>
        </w:tc>
        <w:tc>
          <w:tcPr>
            <w:tcW w:w="850" w:type="dxa"/>
            <w:shd w:val="clear" w:color="auto" w:fill="auto"/>
            <w:noWrap/>
            <w:vAlign w:val="center"/>
            <w:hideMark/>
          </w:tcPr>
          <w:p w14:paraId="3E0C2AF6" w14:textId="77777777" w:rsidR="0088642F" w:rsidRPr="00126A30" w:rsidRDefault="0088642F" w:rsidP="0088642F">
            <w:pPr>
              <w:jc w:val="right"/>
              <w:rPr>
                <w:color w:val="000000"/>
                <w:sz w:val="16"/>
                <w:szCs w:val="16"/>
              </w:rPr>
            </w:pPr>
            <w:r w:rsidRPr="00126A30">
              <w:rPr>
                <w:color w:val="000000"/>
                <w:sz w:val="16"/>
                <w:szCs w:val="16"/>
              </w:rPr>
              <w:t>16 050,0</w:t>
            </w:r>
          </w:p>
        </w:tc>
        <w:tc>
          <w:tcPr>
            <w:tcW w:w="851" w:type="dxa"/>
            <w:shd w:val="clear" w:color="auto" w:fill="auto"/>
            <w:noWrap/>
            <w:vAlign w:val="center"/>
            <w:hideMark/>
          </w:tcPr>
          <w:p w14:paraId="73D8EC51" w14:textId="77777777" w:rsidR="0088642F" w:rsidRPr="00126A30" w:rsidRDefault="0088642F" w:rsidP="0088642F">
            <w:pPr>
              <w:jc w:val="right"/>
              <w:rPr>
                <w:color w:val="000000"/>
                <w:sz w:val="16"/>
                <w:szCs w:val="16"/>
              </w:rPr>
            </w:pPr>
            <w:r w:rsidRPr="00126A30">
              <w:rPr>
                <w:color w:val="000000"/>
                <w:sz w:val="16"/>
                <w:szCs w:val="16"/>
              </w:rPr>
              <w:t>17 500,0</w:t>
            </w:r>
          </w:p>
        </w:tc>
        <w:tc>
          <w:tcPr>
            <w:tcW w:w="850" w:type="dxa"/>
            <w:shd w:val="clear" w:color="auto" w:fill="auto"/>
            <w:noWrap/>
            <w:vAlign w:val="center"/>
            <w:hideMark/>
          </w:tcPr>
          <w:p w14:paraId="63EECE2B" w14:textId="77777777" w:rsidR="0088642F" w:rsidRPr="00126A30" w:rsidRDefault="0088642F" w:rsidP="0088642F">
            <w:pPr>
              <w:jc w:val="right"/>
              <w:rPr>
                <w:color w:val="000000"/>
                <w:sz w:val="16"/>
                <w:szCs w:val="16"/>
              </w:rPr>
            </w:pPr>
            <w:r w:rsidRPr="00126A30">
              <w:rPr>
                <w:color w:val="000000"/>
                <w:sz w:val="16"/>
                <w:szCs w:val="16"/>
              </w:rPr>
              <w:t>16 570,2</w:t>
            </w:r>
          </w:p>
        </w:tc>
        <w:tc>
          <w:tcPr>
            <w:tcW w:w="851" w:type="dxa"/>
            <w:shd w:val="clear" w:color="auto" w:fill="auto"/>
            <w:noWrap/>
            <w:vAlign w:val="center"/>
            <w:hideMark/>
          </w:tcPr>
          <w:p w14:paraId="5B683371" w14:textId="77777777" w:rsidR="0088642F" w:rsidRPr="00126A30" w:rsidRDefault="0088642F" w:rsidP="0088642F">
            <w:pPr>
              <w:jc w:val="right"/>
              <w:rPr>
                <w:color w:val="000000"/>
                <w:sz w:val="16"/>
                <w:szCs w:val="16"/>
              </w:rPr>
            </w:pPr>
            <w:r w:rsidRPr="00126A30">
              <w:rPr>
                <w:color w:val="000000"/>
                <w:sz w:val="16"/>
                <w:szCs w:val="16"/>
              </w:rPr>
              <w:t>16 410,0</w:t>
            </w:r>
          </w:p>
        </w:tc>
        <w:tc>
          <w:tcPr>
            <w:tcW w:w="850" w:type="dxa"/>
            <w:shd w:val="clear" w:color="auto" w:fill="auto"/>
            <w:noWrap/>
            <w:vAlign w:val="center"/>
            <w:hideMark/>
          </w:tcPr>
          <w:p w14:paraId="478A5E80" w14:textId="77777777" w:rsidR="0088642F" w:rsidRPr="00126A30" w:rsidRDefault="0088642F" w:rsidP="0088642F">
            <w:pPr>
              <w:jc w:val="right"/>
              <w:rPr>
                <w:color w:val="000000"/>
                <w:sz w:val="16"/>
                <w:szCs w:val="16"/>
              </w:rPr>
            </w:pPr>
            <w:r w:rsidRPr="00126A30">
              <w:rPr>
                <w:color w:val="000000"/>
                <w:sz w:val="16"/>
                <w:szCs w:val="16"/>
              </w:rPr>
              <w:t>16 088,0</w:t>
            </w:r>
          </w:p>
        </w:tc>
      </w:tr>
      <w:tr w:rsidR="0088642F" w:rsidRPr="00FB2AE1" w14:paraId="2DC1F002" w14:textId="77777777" w:rsidTr="00214F1D">
        <w:trPr>
          <w:trHeight w:val="695"/>
        </w:trPr>
        <w:tc>
          <w:tcPr>
            <w:tcW w:w="5118" w:type="dxa"/>
            <w:shd w:val="clear" w:color="000000" w:fill="FFFFFF"/>
            <w:hideMark/>
          </w:tcPr>
          <w:p w14:paraId="2D274392" w14:textId="77777777" w:rsidR="0088642F" w:rsidRPr="00126A30" w:rsidRDefault="0088642F" w:rsidP="0088642F">
            <w:pPr>
              <w:rPr>
                <w:sz w:val="16"/>
                <w:szCs w:val="16"/>
              </w:rPr>
            </w:pPr>
            <w:r>
              <w:rPr>
                <w:sz w:val="16"/>
                <w:szCs w:val="16"/>
              </w:rPr>
              <w:t>«</w:t>
            </w:r>
            <w:r w:rsidRPr="00126A30">
              <w:rPr>
                <w:sz w:val="16"/>
                <w:szCs w:val="16"/>
              </w:rPr>
              <w:t>Обеспечение деятельности управления молодежной политики администрации города Оренбурга по исполнению полномочий Администрации города Оренбурга по решению вопросов местного значения</w:t>
            </w:r>
            <w:r>
              <w:rPr>
                <w:sz w:val="16"/>
                <w:szCs w:val="16"/>
              </w:rPr>
              <w:t>»</w:t>
            </w:r>
          </w:p>
        </w:tc>
        <w:tc>
          <w:tcPr>
            <w:tcW w:w="851" w:type="dxa"/>
            <w:shd w:val="clear" w:color="auto" w:fill="auto"/>
            <w:noWrap/>
            <w:vAlign w:val="center"/>
            <w:hideMark/>
          </w:tcPr>
          <w:p w14:paraId="56580297" w14:textId="77777777" w:rsidR="0088642F" w:rsidRPr="00126A30" w:rsidRDefault="0088642F" w:rsidP="0088642F">
            <w:pPr>
              <w:jc w:val="right"/>
              <w:rPr>
                <w:color w:val="000000"/>
                <w:sz w:val="16"/>
                <w:szCs w:val="16"/>
              </w:rPr>
            </w:pPr>
            <w:r w:rsidRPr="00126A30">
              <w:rPr>
                <w:color w:val="000000"/>
                <w:sz w:val="16"/>
                <w:szCs w:val="16"/>
              </w:rPr>
              <w:t>5 634,0</w:t>
            </w:r>
          </w:p>
        </w:tc>
        <w:tc>
          <w:tcPr>
            <w:tcW w:w="850" w:type="dxa"/>
            <w:shd w:val="clear" w:color="auto" w:fill="auto"/>
            <w:noWrap/>
            <w:vAlign w:val="center"/>
            <w:hideMark/>
          </w:tcPr>
          <w:p w14:paraId="096850CC" w14:textId="77777777" w:rsidR="0088642F" w:rsidRPr="00126A30" w:rsidRDefault="0088642F" w:rsidP="0088642F">
            <w:pPr>
              <w:jc w:val="right"/>
              <w:rPr>
                <w:color w:val="000000"/>
                <w:sz w:val="16"/>
                <w:szCs w:val="16"/>
              </w:rPr>
            </w:pPr>
            <w:r w:rsidRPr="00126A30">
              <w:rPr>
                <w:color w:val="000000"/>
                <w:sz w:val="16"/>
                <w:szCs w:val="16"/>
              </w:rPr>
              <w:t>6 279,0</w:t>
            </w:r>
          </w:p>
        </w:tc>
        <w:tc>
          <w:tcPr>
            <w:tcW w:w="851" w:type="dxa"/>
            <w:shd w:val="clear" w:color="auto" w:fill="auto"/>
            <w:noWrap/>
            <w:vAlign w:val="center"/>
            <w:hideMark/>
          </w:tcPr>
          <w:p w14:paraId="01F051D8" w14:textId="77777777" w:rsidR="0088642F" w:rsidRPr="00126A30" w:rsidRDefault="0088642F" w:rsidP="0088642F">
            <w:pPr>
              <w:jc w:val="right"/>
              <w:rPr>
                <w:color w:val="000000"/>
                <w:sz w:val="16"/>
                <w:szCs w:val="16"/>
              </w:rPr>
            </w:pPr>
            <w:r w:rsidRPr="00126A30">
              <w:rPr>
                <w:color w:val="000000"/>
                <w:sz w:val="16"/>
                <w:szCs w:val="16"/>
              </w:rPr>
              <w:t>6 450,0</w:t>
            </w:r>
          </w:p>
        </w:tc>
        <w:tc>
          <w:tcPr>
            <w:tcW w:w="850" w:type="dxa"/>
            <w:shd w:val="clear" w:color="auto" w:fill="auto"/>
            <w:noWrap/>
            <w:vAlign w:val="center"/>
            <w:hideMark/>
          </w:tcPr>
          <w:p w14:paraId="7B8073A1" w14:textId="77777777" w:rsidR="0088642F" w:rsidRPr="00126A30" w:rsidRDefault="0088642F" w:rsidP="0088642F">
            <w:pPr>
              <w:jc w:val="right"/>
              <w:rPr>
                <w:color w:val="000000"/>
                <w:sz w:val="16"/>
                <w:szCs w:val="16"/>
              </w:rPr>
            </w:pPr>
            <w:r w:rsidRPr="00126A30">
              <w:rPr>
                <w:color w:val="000000"/>
                <w:sz w:val="16"/>
                <w:szCs w:val="16"/>
              </w:rPr>
              <w:t>6 094,9</w:t>
            </w:r>
          </w:p>
        </w:tc>
        <w:tc>
          <w:tcPr>
            <w:tcW w:w="851" w:type="dxa"/>
            <w:shd w:val="clear" w:color="auto" w:fill="auto"/>
            <w:noWrap/>
            <w:vAlign w:val="center"/>
            <w:hideMark/>
          </w:tcPr>
          <w:p w14:paraId="09E0CF1F" w14:textId="77777777" w:rsidR="0088642F" w:rsidRPr="00126A30" w:rsidRDefault="0088642F" w:rsidP="0088642F">
            <w:pPr>
              <w:jc w:val="right"/>
              <w:rPr>
                <w:color w:val="000000"/>
                <w:sz w:val="16"/>
                <w:szCs w:val="16"/>
              </w:rPr>
            </w:pPr>
            <w:r w:rsidRPr="00126A30">
              <w:rPr>
                <w:color w:val="000000"/>
                <w:sz w:val="16"/>
                <w:szCs w:val="16"/>
              </w:rPr>
              <w:t>6 711,8</w:t>
            </w:r>
          </w:p>
        </w:tc>
        <w:tc>
          <w:tcPr>
            <w:tcW w:w="850" w:type="dxa"/>
            <w:shd w:val="clear" w:color="auto" w:fill="auto"/>
            <w:noWrap/>
            <w:vAlign w:val="center"/>
            <w:hideMark/>
          </w:tcPr>
          <w:p w14:paraId="10768466" w14:textId="77777777" w:rsidR="0088642F" w:rsidRPr="00126A30" w:rsidRDefault="0088642F" w:rsidP="0088642F">
            <w:pPr>
              <w:jc w:val="right"/>
              <w:rPr>
                <w:color w:val="000000"/>
                <w:sz w:val="16"/>
                <w:szCs w:val="16"/>
              </w:rPr>
            </w:pPr>
            <w:r w:rsidRPr="00126A30">
              <w:rPr>
                <w:color w:val="000000"/>
                <w:sz w:val="16"/>
                <w:szCs w:val="16"/>
              </w:rPr>
              <w:t>6 711,8</w:t>
            </w:r>
          </w:p>
        </w:tc>
      </w:tr>
      <w:tr w:rsidR="0088642F" w:rsidRPr="00FB2AE1" w14:paraId="44B3815F" w14:textId="77777777" w:rsidTr="003A036F">
        <w:trPr>
          <w:trHeight w:val="55"/>
        </w:trPr>
        <w:tc>
          <w:tcPr>
            <w:tcW w:w="5118" w:type="dxa"/>
            <w:shd w:val="clear" w:color="000000" w:fill="00B0F0"/>
            <w:noWrap/>
            <w:vAlign w:val="bottom"/>
            <w:hideMark/>
          </w:tcPr>
          <w:p w14:paraId="042143FD" w14:textId="77777777" w:rsidR="0088642F" w:rsidRPr="00126A30" w:rsidRDefault="0088642F" w:rsidP="0088642F">
            <w:pPr>
              <w:rPr>
                <w:b/>
                <w:bCs/>
                <w:color w:val="FFFFFF"/>
                <w:sz w:val="16"/>
                <w:szCs w:val="16"/>
              </w:rPr>
            </w:pPr>
            <w:r w:rsidRPr="00126A30">
              <w:rPr>
                <w:b/>
                <w:bCs/>
                <w:color w:val="FFFFFF"/>
                <w:sz w:val="16"/>
                <w:szCs w:val="16"/>
              </w:rPr>
              <w:t>Всего:</w:t>
            </w:r>
          </w:p>
        </w:tc>
        <w:tc>
          <w:tcPr>
            <w:tcW w:w="851" w:type="dxa"/>
            <w:shd w:val="clear" w:color="000000" w:fill="00B0F0"/>
            <w:noWrap/>
            <w:vAlign w:val="bottom"/>
            <w:hideMark/>
          </w:tcPr>
          <w:p w14:paraId="0B39EA6D" w14:textId="77777777" w:rsidR="0088642F" w:rsidRPr="00126A30" w:rsidRDefault="0088642F" w:rsidP="0088642F">
            <w:pPr>
              <w:jc w:val="right"/>
              <w:rPr>
                <w:b/>
                <w:bCs/>
                <w:color w:val="FFFFFF"/>
                <w:sz w:val="16"/>
                <w:szCs w:val="16"/>
              </w:rPr>
            </w:pPr>
            <w:r w:rsidRPr="00126A30">
              <w:rPr>
                <w:b/>
                <w:bCs/>
                <w:color w:val="FFFFFF"/>
                <w:sz w:val="16"/>
                <w:szCs w:val="16"/>
              </w:rPr>
              <w:t>25 840,9</w:t>
            </w:r>
          </w:p>
        </w:tc>
        <w:tc>
          <w:tcPr>
            <w:tcW w:w="850" w:type="dxa"/>
            <w:shd w:val="clear" w:color="000000" w:fill="00B0F0"/>
            <w:noWrap/>
            <w:vAlign w:val="bottom"/>
            <w:hideMark/>
          </w:tcPr>
          <w:p w14:paraId="47E2FCD6" w14:textId="77777777" w:rsidR="0088642F" w:rsidRPr="00126A30" w:rsidRDefault="0088642F" w:rsidP="0088642F">
            <w:pPr>
              <w:jc w:val="right"/>
              <w:rPr>
                <w:b/>
                <w:bCs/>
                <w:color w:val="FFFFFF"/>
                <w:sz w:val="16"/>
                <w:szCs w:val="16"/>
              </w:rPr>
            </w:pPr>
            <w:r w:rsidRPr="00126A30">
              <w:rPr>
                <w:b/>
                <w:bCs/>
                <w:color w:val="FFFFFF"/>
                <w:sz w:val="16"/>
                <w:szCs w:val="16"/>
              </w:rPr>
              <w:t>26 150,0</w:t>
            </w:r>
          </w:p>
        </w:tc>
        <w:tc>
          <w:tcPr>
            <w:tcW w:w="851" w:type="dxa"/>
            <w:shd w:val="clear" w:color="000000" w:fill="00B0F0"/>
            <w:noWrap/>
            <w:vAlign w:val="bottom"/>
            <w:hideMark/>
          </w:tcPr>
          <w:p w14:paraId="6A0A8225" w14:textId="77777777" w:rsidR="0088642F" w:rsidRPr="00126A30" w:rsidRDefault="0088642F" w:rsidP="0088642F">
            <w:pPr>
              <w:jc w:val="right"/>
              <w:rPr>
                <w:b/>
                <w:bCs/>
                <w:color w:val="FFFFFF"/>
                <w:sz w:val="16"/>
                <w:szCs w:val="16"/>
              </w:rPr>
            </w:pPr>
            <w:r w:rsidRPr="00126A30">
              <w:rPr>
                <w:b/>
                <w:bCs/>
                <w:color w:val="FFFFFF"/>
                <w:sz w:val="16"/>
                <w:szCs w:val="16"/>
              </w:rPr>
              <w:t>27 950,0</w:t>
            </w:r>
          </w:p>
        </w:tc>
        <w:tc>
          <w:tcPr>
            <w:tcW w:w="850" w:type="dxa"/>
            <w:shd w:val="clear" w:color="000000" w:fill="00B0F0"/>
            <w:noWrap/>
            <w:vAlign w:val="bottom"/>
            <w:hideMark/>
          </w:tcPr>
          <w:p w14:paraId="302FAE91" w14:textId="77777777" w:rsidR="0088642F" w:rsidRPr="00126A30" w:rsidRDefault="0088642F" w:rsidP="0088642F">
            <w:pPr>
              <w:jc w:val="right"/>
              <w:rPr>
                <w:b/>
                <w:bCs/>
                <w:color w:val="FFFFFF"/>
                <w:sz w:val="16"/>
                <w:szCs w:val="16"/>
              </w:rPr>
            </w:pPr>
            <w:r w:rsidRPr="00126A30">
              <w:rPr>
                <w:b/>
                <w:bCs/>
                <w:color w:val="FFFFFF"/>
                <w:sz w:val="16"/>
                <w:szCs w:val="16"/>
              </w:rPr>
              <w:t>27 436,1</w:t>
            </w:r>
          </w:p>
        </w:tc>
        <w:tc>
          <w:tcPr>
            <w:tcW w:w="851" w:type="dxa"/>
            <w:shd w:val="clear" w:color="000000" w:fill="00B0F0"/>
            <w:noWrap/>
            <w:vAlign w:val="bottom"/>
            <w:hideMark/>
          </w:tcPr>
          <w:p w14:paraId="3048C472" w14:textId="77777777" w:rsidR="0088642F" w:rsidRPr="00126A30" w:rsidRDefault="0088642F" w:rsidP="0088642F">
            <w:pPr>
              <w:jc w:val="right"/>
              <w:rPr>
                <w:b/>
                <w:bCs/>
                <w:color w:val="FFFFFF"/>
                <w:sz w:val="16"/>
                <w:szCs w:val="16"/>
              </w:rPr>
            </w:pPr>
            <w:r w:rsidRPr="00126A30">
              <w:rPr>
                <w:b/>
                <w:bCs/>
                <w:color w:val="FFFFFF"/>
                <w:sz w:val="16"/>
                <w:szCs w:val="16"/>
              </w:rPr>
              <w:t>28 122,1</w:t>
            </w:r>
          </w:p>
        </w:tc>
        <w:tc>
          <w:tcPr>
            <w:tcW w:w="850" w:type="dxa"/>
            <w:shd w:val="clear" w:color="000000" w:fill="00B0F0"/>
            <w:noWrap/>
            <w:vAlign w:val="bottom"/>
            <w:hideMark/>
          </w:tcPr>
          <w:p w14:paraId="72A52619" w14:textId="77777777" w:rsidR="0088642F" w:rsidRPr="00126A30" w:rsidRDefault="0088642F" w:rsidP="0088642F">
            <w:pPr>
              <w:jc w:val="right"/>
              <w:rPr>
                <w:b/>
                <w:bCs/>
                <w:color w:val="FFFFFF"/>
                <w:sz w:val="16"/>
                <w:szCs w:val="16"/>
              </w:rPr>
            </w:pPr>
            <w:r w:rsidRPr="00126A30">
              <w:rPr>
                <w:b/>
                <w:bCs/>
                <w:color w:val="FFFFFF"/>
                <w:sz w:val="16"/>
                <w:szCs w:val="16"/>
              </w:rPr>
              <w:t>28 127,6</w:t>
            </w:r>
          </w:p>
        </w:tc>
      </w:tr>
    </w:tbl>
    <w:p w14:paraId="3576EFC1" w14:textId="77777777" w:rsidR="0088642F" w:rsidRPr="00FB2AE1" w:rsidRDefault="0088642F" w:rsidP="0088642F">
      <w:pPr>
        <w:ind w:right="142"/>
        <w:jc w:val="right"/>
        <w:rPr>
          <w:sz w:val="16"/>
          <w:szCs w:val="16"/>
        </w:rPr>
      </w:pPr>
    </w:p>
    <w:p w14:paraId="2ED89B93" w14:textId="6B982989" w:rsidR="0088642F" w:rsidRDefault="0088642F" w:rsidP="00C66923">
      <w:pPr>
        <w:widowControl w:val="0"/>
        <w:ind w:right="-1" w:firstLine="708"/>
        <w:jc w:val="both"/>
        <w:rPr>
          <w:sz w:val="28"/>
          <w:szCs w:val="28"/>
        </w:rPr>
      </w:pPr>
      <w:r w:rsidRPr="00126A30">
        <w:rPr>
          <w:sz w:val="28"/>
          <w:szCs w:val="28"/>
        </w:rPr>
        <w:lastRenderedPageBreak/>
        <w:t xml:space="preserve">На очередной финансовый год основной объем финансирования планируется по двум программным мероприятиям </w:t>
      </w:r>
      <w:r>
        <w:rPr>
          <w:sz w:val="28"/>
          <w:szCs w:val="28"/>
        </w:rPr>
        <w:t>«</w:t>
      </w:r>
      <w:r w:rsidRPr="00126A30">
        <w:rPr>
          <w:sz w:val="28"/>
          <w:szCs w:val="28"/>
        </w:rPr>
        <w:t xml:space="preserve">Выполнение МАУ </w:t>
      </w:r>
      <w:r>
        <w:rPr>
          <w:sz w:val="28"/>
          <w:szCs w:val="28"/>
        </w:rPr>
        <w:t>«</w:t>
      </w:r>
      <w:r w:rsidRPr="00126A30">
        <w:rPr>
          <w:sz w:val="28"/>
          <w:szCs w:val="28"/>
        </w:rPr>
        <w:t>МЦО</w:t>
      </w:r>
      <w:r>
        <w:rPr>
          <w:sz w:val="28"/>
          <w:szCs w:val="28"/>
        </w:rPr>
        <w:t>»</w:t>
      </w:r>
      <w:r w:rsidRPr="00126A30">
        <w:rPr>
          <w:sz w:val="28"/>
          <w:szCs w:val="28"/>
        </w:rPr>
        <w:t xml:space="preserve"> муниципального задания на оказание муниципальных услуг (работ) в сфере молодежной политики</w:t>
      </w:r>
      <w:r>
        <w:rPr>
          <w:sz w:val="28"/>
          <w:szCs w:val="28"/>
        </w:rPr>
        <w:t>»</w:t>
      </w:r>
      <w:r w:rsidRPr="00126A30">
        <w:rPr>
          <w:sz w:val="28"/>
          <w:szCs w:val="28"/>
        </w:rPr>
        <w:t xml:space="preserve"> в </w:t>
      </w:r>
      <w:r w:rsidR="00B37FB6">
        <w:rPr>
          <w:sz w:val="28"/>
          <w:szCs w:val="28"/>
        </w:rPr>
        <w:t>сумме</w:t>
      </w:r>
      <w:r w:rsidRPr="00126A30">
        <w:rPr>
          <w:sz w:val="28"/>
          <w:szCs w:val="28"/>
        </w:rPr>
        <w:t xml:space="preserve"> 16 570,2 тыс. рублей и </w:t>
      </w:r>
      <w:r>
        <w:rPr>
          <w:sz w:val="28"/>
          <w:szCs w:val="28"/>
        </w:rPr>
        <w:t>«</w:t>
      </w:r>
      <w:r w:rsidRPr="00126A30">
        <w:rPr>
          <w:sz w:val="28"/>
          <w:szCs w:val="28"/>
        </w:rPr>
        <w:t>Обеспечение деятельности управления молодежной политики администрации города Оренбурга по исполнению полномочий Администрации города Оренбурга по решению вопросов местного значения</w:t>
      </w:r>
      <w:r>
        <w:rPr>
          <w:sz w:val="28"/>
          <w:szCs w:val="28"/>
        </w:rPr>
        <w:t>»</w:t>
      </w:r>
      <w:r w:rsidRPr="00126A30">
        <w:rPr>
          <w:sz w:val="28"/>
          <w:szCs w:val="28"/>
        </w:rPr>
        <w:t xml:space="preserve"> в </w:t>
      </w:r>
      <w:r w:rsidR="00B37FB6">
        <w:rPr>
          <w:sz w:val="28"/>
          <w:szCs w:val="28"/>
        </w:rPr>
        <w:t>сумме</w:t>
      </w:r>
      <w:r w:rsidRPr="00126A30">
        <w:rPr>
          <w:sz w:val="28"/>
          <w:szCs w:val="28"/>
        </w:rPr>
        <w:t xml:space="preserve"> 6 094,9 тыс. рублей (соответственно 60,4% и 22,2% от общего объема программных расходов 2022 года).</w:t>
      </w:r>
    </w:p>
    <w:p w14:paraId="46D535C9" w14:textId="2165B5D4" w:rsidR="0088642F" w:rsidRPr="00126A30" w:rsidRDefault="0088642F" w:rsidP="00C66923">
      <w:pPr>
        <w:widowControl w:val="0"/>
        <w:ind w:right="-1" w:firstLine="708"/>
        <w:jc w:val="both"/>
        <w:rPr>
          <w:sz w:val="28"/>
          <w:szCs w:val="28"/>
        </w:rPr>
      </w:pPr>
      <w:r w:rsidRPr="00126A30">
        <w:rPr>
          <w:sz w:val="28"/>
          <w:szCs w:val="28"/>
        </w:rPr>
        <w:t xml:space="preserve">По сравнению с бюджетными ассигнованиями, утвержденными РОГС № 44, Проектом решения </w:t>
      </w:r>
      <w:r w:rsidR="0094555D">
        <w:rPr>
          <w:sz w:val="28"/>
          <w:szCs w:val="28"/>
        </w:rPr>
        <w:t xml:space="preserve">бюджетные ассигнования на </w:t>
      </w:r>
      <w:r w:rsidR="00C64FC3">
        <w:rPr>
          <w:sz w:val="28"/>
          <w:szCs w:val="28"/>
        </w:rPr>
        <w:t>финансовое обеспечение деятельности</w:t>
      </w:r>
      <w:r w:rsidR="0094555D">
        <w:rPr>
          <w:sz w:val="28"/>
          <w:szCs w:val="28"/>
        </w:rPr>
        <w:t xml:space="preserve"> МАУ </w:t>
      </w:r>
      <w:r>
        <w:rPr>
          <w:sz w:val="28"/>
          <w:szCs w:val="28"/>
        </w:rPr>
        <w:t>«</w:t>
      </w:r>
      <w:r w:rsidRPr="00126A30">
        <w:rPr>
          <w:sz w:val="28"/>
          <w:szCs w:val="28"/>
        </w:rPr>
        <w:t>МЦО</w:t>
      </w:r>
      <w:r>
        <w:rPr>
          <w:sz w:val="28"/>
          <w:szCs w:val="28"/>
        </w:rPr>
        <w:t>»</w:t>
      </w:r>
      <w:r w:rsidRPr="00126A30">
        <w:rPr>
          <w:sz w:val="28"/>
          <w:szCs w:val="28"/>
        </w:rPr>
        <w:t xml:space="preserve"> </w:t>
      </w:r>
      <w:r w:rsidR="0094555D" w:rsidRPr="00126A30">
        <w:rPr>
          <w:sz w:val="28"/>
          <w:szCs w:val="28"/>
        </w:rPr>
        <w:t xml:space="preserve">планируется увеличить </w:t>
      </w:r>
      <w:r w:rsidRPr="00126A30">
        <w:rPr>
          <w:sz w:val="28"/>
          <w:szCs w:val="28"/>
        </w:rPr>
        <w:t>на 2022 год на 520,2 тыс. рублей или 3,2% и уменьшить на 2023 н</w:t>
      </w:r>
      <w:r w:rsidR="00C64FC3">
        <w:rPr>
          <w:sz w:val="28"/>
          <w:szCs w:val="28"/>
        </w:rPr>
        <w:t xml:space="preserve">а 1 090,0 тыс. рублей или 6,2%. На </w:t>
      </w:r>
      <w:r w:rsidRPr="00126A30">
        <w:rPr>
          <w:sz w:val="28"/>
          <w:szCs w:val="28"/>
        </w:rPr>
        <w:t xml:space="preserve">финансовое обеспечение деятельности УМП </w:t>
      </w:r>
      <w:r w:rsidR="00C64FC3">
        <w:rPr>
          <w:sz w:val="28"/>
          <w:szCs w:val="28"/>
        </w:rPr>
        <w:t>бюджетные ассигнования сокращаются</w:t>
      </w:r>
      <w:r w:rsidRPr="00126A30">
        <w:rPr>
          <w:sz w:val="28"/>
          <w:szCs w:val="28"/>
        </w:rPr>
        <w:t xml:space="preserve"> на 2022 год на 184,1 тыс. рублей или 2,9% и увеличи</w:t>
      </w:r>
      <w:r w:rsidR="00C64FC3">
        <w:rPr>
          <w:sz w:val="28"/>
          <w:szCs w:val="28"/>
        </w:rPr>
        <w:t>ваются</w:t>
      </w:r>
      <w:r w:rsidRPr="00126A30">
        <w:rPr>
          <w:sz w:val="28"/>
          <w:szCs w:val="28"/>
        </w:rPr>
        <w:t xml:space="preserve"> на 2023 на 261,8 тыс. рублей или 4,1%.</w:t>
      </w:r>
    </w:p>
    <w:p w14:paraId="7C7D429F" w14:textId="7E227170" w:rsidR="0088642F" w:rsidRPr="00126A30" w:rsidRDefault="0088642F" w:rsidP="00C66923">
      <w:pPr>
        <w:widowControl w:val="0"/>
        <w:ind w:right="-1" w:firstLine="708"/>
        <w:jc w:val="both"/>
        <w:rPr>
          <w:sz w:val="28"/>
          <w:szCs w:val="28"/>
        </w:rPr>
      </w:pPr>
      <w:r w:rsidRPr="00126A30">
        <w:rPr>
          <w:sz w:val="28"/>
          <w:szCs w:val="28"/>
        </w:rPr>
        <w:t>Счетная палата обращает внимание на то, что объем программных назначений на 2022 год планируемых на осно</w:t>
      </w:r>
      <w:r w:rsidR="00F52733">
        <w:rPr>
          <w:sz w:val="28"/>
          <w:szCs w:val="28"/>
        </w:rPr>
        <w:t>вное</w:t>
      </w:r>
      <w:r w:rsidRPr="00126A30">
        <w:rPr>
          <w:sz w:val="28"/>
          <w:szCs w:val="28"/>
        </w:rPr>
        <w:t xml:space="preserve"> мероприятие </w:t>
      </w:r>
      <w:r>
        <w:rPr>
          <w:sz w:val="28"/>
          <w:szCs w:val="28"/>
        </w:rPr>
        <w:t>«</w:t>
      </w:r>
      <w:r w:rsidRPr="00126A30">
        <w:rPr>
          <w:sz w:val="28"/>
          <w:szCs w:val="28"/>
        </w:rPr>
        <w:t xml:space="preserve">Выполнение МАУ </w:t>
      </w:r>
      <w:r>
        <w:rPr>
          <w:sz w:val="28"/>
          <w:szCs w:val="28"/>
        </w:rPr>
        <w:t>«</w:t>
      </w:r>
      <w:r w:rsidRPr="00126A30">
        <w:rPr>
          <w:sz w:val="28"/>
          <w:szCs w:val="28"/>
        </w:rPr>
        <w:t>МЦО</w:t>
      </w:r>
      <w:r>
        <w:rPr>
          <w:sz w:val="28"/>
          <w:szCs w:val="28"/>
        </w:rPr>
        <w:t>»</w:t>
      </w:r>
      <w:r w:rsidRPr="00126A30">
        <w:rPr>
          <w:sz w:val="28"/>
          <w:szCs w:val="28"/>
        </w:rPr>
        <w:t xml:space="preserve"> муниципального задания на оказание муниципальных услуг (работ) в сфере молодежной политики</w:t>
      </w:r>
      <w:r>
        <w:rPr>
          <w:sz w:val="28"/>
          <w:szCs w:val="28"/>
        </w:rPr>
        <w:t>»</w:t>
      </w:r>
      <w:r w:rsidRPr="00126A30">
        <w:rPr>
          <w:sz w:val="28"/>
          <w:szCs w:val="28"/>
        </w:rPr>
        <w:t xml:space="preserve"> в соответствии проектом муниципальной программы</w:t>
      </w:r>
      <w:r w:rsidR="00C64FC3">
        <w:rPr>
          <w:sz w:val="28"/>
          <w:szCs w:val="28"/>
        </w:rPr>
        <w:t xml:space="preserve">, представленным УМП в Счетную палату и являющимся основанием для разработки Проекта решения, </w:t>
      </w:r>
      <w:r w:rsidRPr="00126A30">
        <w:rPr>
          <w:sz w:val="28"/>
          <w:szCs w:val="28"/>
        </w:rPr>
        <w:t xml:space="preserve">составляет 17 110,20 тыс. рублей, что на 540,0 тыс. рублей больше планируемого объема бюджетных ассигнований, предусмотренных Проектом решения. При этом планируемый объем программных назначений на основное мероприятие </w:t>
      </w:r>
      <w:r>
        <w:rPr>
          <w:sz w:val="28"/>
          <w:szCs w:val="28"/>
        </w:rPr>
        <w:t>«</w:t>
      </w:r>
      <w:r w:rsidRPr="00126A30">
        <w:rPr>
          <w:sz w:val="28"/>
          <w:szCs w:val="28"/>
        </w:rPr>
        <w:t>Мероприятия, направленные на содействие молодежи в выборе профессии и ориентировании на рынке труда</w:t>
      </w:r>
      <w:r>
        <w:rPr>
          <w:sz w:val="28"/>
          <w:szCs w:val="28"/>
        </w:rPr>
        <w:t>»</w:t>
      </w:r>
      <w:r w:rsidR="00F52733">
        <w:rPr>
          <w:sz w:val="28"/>
          <w:szCs w:val="28"/>
        </w:rPr>
        <w:t xml:space="preserve"> в проекте муниципальной программы</w:t>
      </w:r>
      <w:r w:rsidRPr="00126A30">
        <w:rPr>
          <w:sz w:val="28"/>
          <w:szCs w:val="28"/>
        </w:rPr>
        <w:t xml:space="preserve"> меньше на 540,0 тыс. рублей относительно объема бюджетных ассигнований, предусмотренных на указанное мероприятие на очередной финансовый год Проектом решения. Аналогичное несоответствие установлено при анализе планируемых на 2023 год программных назначений по отдельным основным мероприятиям</w:t>
      </w:r>
      <w:r w:rsidR="00F52733">
        <w:rPr>
          <w:sz w:val="28"/>
          <w:szCs w:val="28"/>
        </w:rPr>
        <w:t>, указанным в проекте муниципальной программы</w:t>
      </w:r>
      <w:r w:rsidRPr="00126A30">
        <w:rPr>
          <w:sz w:val="28"/>
          <w:szCs w:val="28"/>
        </w:rPr>
        <w:t>.</w:t>
      </w:r>
    </w:p>
    <w:p w14:paraId="6C71CF76" w14:textId="7C307170" w:rsidR="0088642F" w:rsidRPr="00126A30" w:rsidRDefault="0088642F" w:rsidP="00C66923">
      <w:pPr>
        <w:widowControl w:val="0"/>
        <w:tabs>
          <w:tab w:val="left" w:pos="900"/>
        </w:tabs>
        <w:ind w:firstLine="708"/>
        <w:jc w:val="both"/>
        <w:rPr>
          <w:sz w:val="28"/>
          <w:szCs w:val="28"/>
        </w:rPr>
      </w:pPr>
      <w:r w:rsidRPr="00126A30">
        <w:rPr>
          <w:sz w:val="28"/>
          <w:szCs w:val="28"/>
        </w:rPr>
        <w:t>Увеличение бюджетных ассигнований на 2022-2023 годы по сравнению с бюджетными ассигнованиями, утвержденными РОГС № 44, также планируется по основным мероприятиям, направленным на содействие молодежи в выборе профессии и ориентировании на рынке (</w:t>
      </w:r>
      <w:r w:rsidR="00F52733">
        <w:rPr>
          <w:sz w:val="28"/>
          <w:szCs w:val="28"/>
        </w:rPr>
        <w:t xml:space="preserve">прирост </w:t>
      </w:r>
      <w:r w:rsidRPr="00126A30">
        <w:rPr>
          <w:sz w:val="28"/>
          <w:szCs w:val="28"/>
        </w:rPr>
        <w:t>100,0% и 98,0% соответственно), на поддержку и развитие добровольчества (</w:t>
      </w:r>
      <w:r w:rsidR="00F52733">
        <w:rPr>
          <w:sz w:val="28"/>
          <w:szCs w:val="28"/>
        </w:rPr>
        <w:t xml:space="preserve">прирост </w:t>
      </w:r>
      <w:r w:rsidRPr="00126A30">
        <w:rPr>
          <w:sz w:val="28"/>
          <w:szCs w:val="28"/>
        </w:rPr>
        <w:t>94,2% и 85,6% соответственно), на развитие гражданственности и патриотизма в молодежной среде (</w:t>
      </w:r>
      <w:r w:rsidR="00F52733">
        <w:rPr>
          <w:sz w:val="28"/>
          <w:szCs w:val="28"/>
        </w:rPr>
        <w:t>прирост 21,9% и 33,7% соответственно).</w:t>
      </w:r>
    </w:p>
    <w:p w14:paraId="6530CBE4" w14:textId="0C015097" w:rsidR="0088642F" w:rsidRPr="00126A30" w:rsidRDefault="0088642F" w:rsidP="00C66923">
      <w:pPr>
        <w:widowControl w:val="0"/>
        <w:tabs>
          <w:tab w:val="left" w:pos="900"/>
        </w:tabs>
        <w:ind w:firstLine="708"/>
        <w:jc w:val="both"/>
        <w:rPr>
          <w:sz w:val="28"/>
          <w:szCs w:val="28"/>
        </w:rPr>
      </w:pPr>
      <w:r w:rsidRPr="00126A30">
        <w:rPr>
          <w:sz w:val="28"/>
          <w:szCs w:val="28"/>
        </w:rPr>
        <w:t xml:space="preserve">Наименьший объем бюджетных ассигнований планируется на реализацию основного мероприятия </w:t>
      </w:r>
      <w:r>
        <w:rPr>
          <w:sz w:val="28"/>
          <w:szCs w:val="28"/>
        </w:rPr>
        <w:t>«</w:t>
      </w:r>
      <w:r w:rsidRPr="00126A30">
        <w:rPr>
          <w:sz w:val="28"/>
          <w:szCs w:val="28"/>
        </w:rPr>
        <w:t>Мероприятия, направленные на развитие международного, межрегионального и межмуниципального сотрудничества в молодежной среде</w:t>
      </w:r>
      <w:r>
        <w:rPr>
          <w:sz w:val="28"/>
          <w:szCs w:val="28"/>
        </w:rPr>
        <w:t>»</w:t>
      </w:r>
      <w:r w:rsidRPr="00126A30">
        <w:rPr>
          <w:sz w:val="28"/>
          <w:szCs w:val="28"/>
        </w:rPr>
        <w:t xml:space="preserve"> </w:t>
      </w:r>
      <w:r w:rsidR="00F52733" w:rsidRPr="00126A30">
        <w:rPr>
          <w:sz w:val="28"/>
          <w:szCs w:val="28"/>
        </w:rPr>
        <w:t>–</w:t>
      </w:r>
      <w:r w:rsidR="00C64FC3">
        <w:rPr>
          <w:sz w:val="28"/>
          <w:szCs w:val="28"/>
        </w:rPr>
        <w:t xml:space="preserve"> </w:t>
      </w:r>
      <w:r w:rsidRPr="00126A30">
        <w:rPr>
          <w:sz w:val="28"/>
          <w:szCs w:val="28"/>
        </w:rPr>
        <w:t xml:space="preserve">на 2022 год в </w:t>
      </w:r>
      <w:r w:rsidR="00C64FC3">
        <w:rPr>
          <w:sz w:val="28"/>
          <w:szCs w:val="28"/>
        </w:rPr>
        <w:t>сумме</w:t>
      </w:r>
      <w:r w:rsidRPr="00126A30">
        <w:rPr>
          <w:sz w:val="28"/>
          <w:szCs w:val="28"/>
        </w:rPr>
        <w:t xml:space="preserve"> 80,0 тыс. рублей, на 2023 год </w:t>
      </w:r>
      <w:r w:rsidR="00C64FC3" w:rsidRPr="00126A30">
        <w:rPr>
          <w:sz w:val="28"/>
          <w:szCs w:val="28"/>
        </w:rPr>
        <w:t>–</w:t>
      </w:r>
      <w:r w:rsidRPr="00126A30">
        <w:rPr>
          <w:sz w:val="28"/>
          <w:szCs w:val="28"/>
        </w:rPr>
        <w:t xml:space="preserve"> 90,0 тыс. рублей и на 2024 год </w:t>
      </w:r>
      <w:r w:rsidR="00C64FC3" w:rsidRPr="00126A30">
        <w:rPr>
          <w:sz w:val="28"/>
          <w:szCs w:val="28"/>
        </w:rPr>
        <w:t>–</w:t>
      </w:r>
      <w:r w:rsidRPr="00126A30">
        <w:rPr>
          <w:sz w:val="28"/>
          <w:szCs w:val="28"/>
        </w:rPr>
        <w:t xml:space="preserve"> 94,0</w:t>
      </w:r>
      <w:r w:rsidR="00C64FC3">
        <w:rPr>
          <w:sz w:val="28"/>
          <w:szCs w:val="28"/>
        </w:rPr>
        <w:t xml:space="preserve"> тыс. рублей</w:t>
      </w:r>
      <w:r w:rsidRPr="00126A30">
        <w:rPr>
          <w:sz w:val="28"/>
          <w:szCs w:val="28"/>
        </w:rPr>
        <w:t xml:space="preserve"> или 0,3% ежегодно</w:t>
      </w:r>
      <w:r w:rsidR="00F52733">
        <w:rPr>
          <w:sz w:val="28"/>
          <w:szCs w:val="28"/>
        </w:rPr>
        <w:t xml:space="preserve"> от общего объема бюджетных ассигнований</w:t>
      </w:r>
      <w:r w:rsidRPr="00126A30">
        <w:rPr>
          <w:sz w:val="28"/>
          <w:szCs w:val="28"/>
        </w:rPr>
        <w:t>.</w:t>
      </w:r>
    </w:p>
    <w:p w14:paraId="1C0AC492" w14:textId="7CFD3241" w:rsidR="0088642F" w:rsidRPr="00126A30" w:rsidRDefault="0088642F" w:rsidP="00C66923">
      <w:pPr>
        <w:widowControl w:val="0"/>
        <w:ind w:firstLine="708"/>
        <w:jc w:val="both"/>
        <w:rPr>
          <w:sz w:val="28"/>
          <w:szCs w:val="28"/>
        </w:rPr>
      </w:pPr>
      <w:r w:rsidRPr="00126A30">
        <w:rPr>
          <w:sz w:val="28"/>
          <w:szCs w:val="28"/>
        </w:rPr>
        <w:t xml:space="preserve">Согласно пояснительной записке к Проекту решения отклонение прогнозных показателей УМП от ранее утвержденных параметров на 2022 год сложилось </w:t>
      </w:r>
      <w:r w:rsidR="00F52733">
        <w:rPr>
          <w:sz w:val="28"/>
          <w:szCs w:val="28"/>
        </w:rPr>
        <w:t>«</w:t>
      </w:r>
      <w:r w:rsidRPr="00126A30">
        <w:rPr>
          <w:sz w:val="28"/>
          <w:szCs w:val="28"/>
        </w:rPr>
        <w:t xml:space="preserve">в результате корректировки расходов в связи с индексацией расходов на заработную плату, коммунальные услуги, услуги связи, ГСМ и в связи с увеличением расходов на </w:t>
      </w:r>
      <w:r w:rsidRPr="00126A30">
        <w:rPr>
          <w:sz w:val="28"/>
          <w:szCs w:val="28"/>
        </w:rPr>
        <w:lastRenderedPageBreak/>
        <w:t xml:space="preserve">мероприятия программы </w:t>
      </w:r>
      <w:r>
        <w:rPr>
          <w:sz w:val="28"/>
          <w:szCs w:val="28"/>
        </w:rPr>
        <w:t>«</w:t>
      </w:r>
      <w:r w:rsidRPr="00126A30">
        <w:rPr>
          <w:sz w:val="28"/>
          <w:szCs w:val="28"/>
        </w:rPr>
        <w:t>Молодой Оренбург</w:t>
      </w:r>
      <w:r>
        <w:rPr>
          <w:sz w:val="28"/>
          <w:szCs w:val="28"/>
        </w:rPr>
        <w:t>»</w:t>
      </w:r>
      <w:r w:rsidRPr="00126A30">
        <w:rPr>
          <w:sz w:val="28"/>
          <w:szCs w:val="28"/>
        </w:rPr>
        <w:t>.</w:t>
      </w:r>
    </w:p>
    <w:p w14:paraId="18D767DC" w14:textId="41E7F25F" w:rsidR="004554FE" w:rsidRPr="00C47EEF" w:rsidRDefault="004554FE" w:rsidP="00C66923">
      <w:pPr>
        <w:widowControl w:val="0"/>
        <w:tabs>
          <w:tab w:val="left" w:pos="1134"/>
        </w:tabs>
        <w:ind w:firstLine="709"/>
        <w:jc w:val="both"/>
        <w:rPr>
          <w:sz w:val="28"/>
          <w:szCs w:val="28"/>
        </w:rPr>
      </w:pPr>
      <w:r>
        <w:rPr>
          <w:sz w:val="28"/>
          <w:szCs w:val="28"/>
        </w:rPr>
        <w:t>По результатам а</w:t>
      </w:r>
      <w:r w:rsidRPr="008A2A72">
        <w:rPr>
          <w:sz w:val="28"/>
          <w:szCs w:val="28"/>
        </w:rPr>
        <w:t>нализ</w:t>
      </w:r>
      <w:r>
        <w:rPr>
          <w:sz w:val="28"/>
          <w:szCs w:val="28"/>
        </w:rPr>
        <w:t>а проекта изменений в муниципальную программу, представленного ответственным исполнителем, являющегося основанием для составления Проекта бюджета, и действующей редакци</w:t>
      </w:r>
      <w:r w:rsidR="005377D2">
        <w:rPr>
          <w:sz w:val="28"/>
          <w:szCs w:val="28"/>
        </w:rPr>
        <w:t>и</w:t>
      </w:r>
      <w:r>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w:t>
      </w:r>
      <w:r w:rsidRPr="00126A30">
        <w:rPr>
          <w:sz w:val="28"/>
          <w:szCs w:val="28"/>
        </w:rPr>
        <w:t>показател</w:t>
      </w:r>
      <w:r>
        <w:rPr>
          <w:sz w:val="28"/>
          <w:szCs w:val="28"/>
        </w:rPr>
        <w:t>ей</w:t>
      </w:r>
      <w:r w:rsidRPr="00126A30">
        <w:rPr>
          <w:sz w:val="28"/>
          <w:szCs w:val="28"/>
        </w:rPr>
        <w:t xml:space="preserve"> (индикатор</w:t>
      </w:r>
      <w:r>
        <w:rPr>
          <w:sz w:val="28"/>
          <w:szCs w:val="28"/>
        </w:rPr>
        <w:t>ов</w:t>
      </w:r>
      <w:r w:rsidRPr="00126A30">
        <w:rPr>
          <w:sz w:val="28"/>
          <w:szCs w:val="28"/>
        </w:rPr>
        <w:t>) конечных результатов</w:t>
      </w:r>
      <w:r>
        <w:rPr>
          <w:sz w:val="28"/>
          <w:szCs w:val="28"/>
        </w:rPr>
        <w:t>, установленных действующей редакцией муниципальной программы.</w:t>
      </w:r>
    </w:p>
    <w:p w14:paraId="6423C73D" w14:textId="7197EB0C" w:rsidR="0088642F" w:rsidRPr="00126A30" w:rsidRDefault="004554FE" w:rsidP="00C66923">
      <w:pPr>
        <w:widowControl w:val="0"/>
        <w:tabs>
          <w:tab w:val="left" w:pos="1134"/>
        </w:tabs>
        <w:ind w:firstLine="708"/>
        <w:jc w:val="both"/>
        <w:rPr>
          <w:sz w:val="28"/>
          <w:szCs w:val="28"/>
        </w:rPr>
      </w:pPr>
      <w:r>
        <w:rPr>
          <w:sz w:val="28"/>
          <w:szCs w:val="28"/>
        </w:rPr>
        <w:t>Д</w:t>
      </w:r>
      <w:r w:rsidR="0088642F" w:rsidRPr="00126A30">
        <w:rPr>
          <w:sz w:val="28"/>
          <w:szCs w:val="28"/>
        </w:rPr>
        <w:t>ействующей редакци</w:t>
      </w:r>
      <w:r>
        <w:rPr>
          <w:sz w:val="28"/>
          <w:szCs w:val="28"/>
        </w:rPr>
        <w:t>ей</w:t>
      </w:r>
      <w:r w:rsidR="0088642F" w:rsidRPr="00126A30">
        <w:rPr>
          <w:sz w:val="28"/>
          <w:szCs w:val="28"/>
        </w:rPr>
        <w:t xml:space="preserve"> муниципальной программы предусмотрены следующие целевые показатели (индикаторы) конечных результатов на 2022-2024 годы:</w:t>
      </w:r>
    </w:p>
    <w:p w14:paraId="4B9F63D3" w14:textId="2598E60E" w:rsidR="0088642F" w:rsidRPr="00C64FC3" w:rsidRDefault="0088642F" w:rsidP="00C66923">
      <w:pPr>
        <w:pStyle w:val="aff6"/>
        <w:widowControl w:val="0"/>
        <w:numPr>
          <w:ilvl w:val="0"/>
          <w:numId w:val="47"/>
        </w:numPr>
        <w:tabs>
          <w:tab w:val="left" w:pos="1134"/>
        </w:tabs>
        <w:ind w:left="0" w:firstLine="709"/>
        <w:jc w:val="both"/>
        <w:rPr>
          <w:sz w:val="28"/>
          <w:szCs w:val="28"/>
        </w:rPr>
      </w:pPr>
      <w:r w:rsidRPr="00C64FC3">
        <w:rPr>
          <w:sz w:val="28"/>
          <w:szCs w:val="28"/>
        </w:rPr>
        <w:t>доля молодежи, охваченной мероприятиями по профориентации и социальной адаптации, в общей численности молодежи в городе Оренбурге (соответственно 10%, 15% и 20%);</w:t>
      </w:r>
    </w:p>
    <w:p w14:paraId="3CC56860" w14:textId="2FD54833" w:rsidR="0088642F" w:rsidRPr="00C64FC3" w:rsidRDefault="0088642F" w:rsidP="00C66923">
      <w:pPr>
        <w:pStyle w:val="aff6"/>
        <w:widowControl w:val="0"/>
        <w:numPr>
          <w:ilvl w:val="0"/>
          <w:numId w:val="47"/>
        </w:numPr>
        <w:tabs>
          <w:tab w:val="left" w:pos="1134"/>
        </w:tabs>
        <w:ind w:left="0" w:firstLine="709"/>
        <w:jc w:val="both"/>
        <w:rPr>
          <w:sz w:val="28"/>
          <w:szCs w:val="28"/>
        </w:rPr>
      </w:pPr>
      <w:r w:rsidRPr="00C64FC3">
        <w:rPr>
          <w:sz w:val="28"/>
          <w:szCs w:val="28"/>
        </w:rPr>
        <w:t>темп роста численности молодежи, принявшей участие в мероприятиях гражданского и патриотического воспитания (соответственно 106,3%, 105,9% и 105,6%);</w:t>
      </w:r>
    </w:p>
    <w:p w14:paraId="7C41F2BA" w14:textId="49A35E51" w:rsidR="0088642F" w:rsidRPr="00C64FC3" w:rsidRDefault="0088642F" w:rsidP="00C66923">
      <w:pPr>
        <w:pStyle w:val="aff6"/>
        <w:widowControl w:val="0"/>
        <w:numPr>
          <w:ilvl w:val="0"/>
          <w:numId w:val="47"/>
        </w:numPr>
        <w:tabs>
          <w:tab w:val="left" w:pos="1134"/>
        </w:tabs>
        <w:ind w:left="0" w:firstLine="709"/>
        <w:jc w:val="both"/>
        <w:rPr>
          <w:sz w:val="28"/>
          <w:szCs w:val="28"/>
        </w:rPr>
      </w:pPr>
      <w:r w:rsidRPr="00C64FC3">
        <w:rPr>
          <w:sz w:val="28"/>
          <w:szCs w:val="28"/>
        </w:rPr>
        <w:t>темп роста численности обучающихся, вовлеченных в деятельность общественных объединений на базе образовательных организаций общего, среднего и высшего образования (соответственно 110,7%, 109,6% и 111,7%);</w:t>
      </w:r>
    </w:p>
    <w:p w14:paraId="0909D132" w14:textId="5E5C166E" w:rsidR="0088642F" w:rsidRPr="00C64FC3" w:rsidRDefault="0088642F" w:rsidP="00C66923">
      <w:pPr>
        <w:pStyle w:val="aff6"/>
        <w:widowControl w:val="0"/>
        <w:numPr>
          <w:ilvl w:val="0"/>
          <w:numId w:val="47"/>
        </w:numPr>
        <w:tabs>
          <w:tab w:val="left" w:pos="1134"/>
        </w:tabs>
        <w:ind w:left="0" w:firstLine="709"/>
        <w:jc w:val="both"/>
        <w:rPr>
          <w:sz w:val="28"/>
          <w:szCs w:val="28"/>
        </w:rPr>
      </w:pPr>
      <w:r w:rsidRPr="00C64FC3">
        <w:rPr>
          <w:sz w:val="28"/>
          <w:szCs w:val="28"/>
        </w:rPr>
        <w:t>доля молодежи, вовлеченной в добровольческую деятельность, в общей численности молодежи в городе Оренбурге (соответственно 10,0%, 15,0% и 20,0%);</w:t>
      </w:r>
    </w:p>
    <w:p w14:paraId="58AB15F2" w14:textId="39AE3E93" w:rsidR="0088642F" w:rsidRPr="00C64FC3" w:rsidRDefault="0088642F" w:rsidP="00C66923">
      <w:pPr>
        <w:pStyle w:val="aff6"/>
        <w:widowControl w:val="0"/>
        <w:numPr>
          <w:ilvl w:val="0"/>
          <w:numId w:val="47"/>
        </w:numPr>
        <w:tabs>
          <w:tab w:val="left" w:pos="1134"/>
        </w:tabs>
        <w:ind w:left="0" w:firstLine="709"/>
        <w:jc w:val="both"/>
        <w:rPr>
          <w:sz w:val="28"/>
          <w:szCs w:val="28"/>
        </w:rPr>
      </w:pPr>
      <w:r w:rsidRPr="00C64FC3">
        <w:rPr>
          <w:sz w:val="28"/>
          <w:szCs w:val="28"/>
        </w:rPr>
        <w:t>доля молодежи, задействованной в мероприятиях по вовлечению молодежи в творческую деятельность (соответственно 40,0%, 42,0% и 45,0%);</w:t>
      </w:r>
    </w:p>
    <w:p w14:paraId="3675DA41" w14:textId="2C017554" w:rsidR="0088642F" w:rsidRDefault="0088642F" w:rsidP="00C66923">
      <w:pPr>
        <w:pStyle w:val="aff6"/>
        <w:widowControl w:val="0"/>
        <w:numPr>
          <w:ilvl w:val="0"/>
          <w:numId w:val="47"/>
        </w:numPr>
        <w:tabs>
          <w:tab w:val="left" w:pos="1134"/>
        </w:tabs>
        <w:ind w:left="0" w:firstLine="709"/>
        <w:jc w:val="both"/>
        <w:rPr>
          <w:sz w:val="28"/>
          <w:szCs w:val="28"/>
        </w:rPr>
      </w:pPr>
      <w:r w:rsidRPr="00C64FC3">
        <w:rPr>
          <w:sz w:val="28"/>
          <w:szCs w:val="28"/>
        </w:rPr>
        <w:t>доля молодежи города Оренбурга, охваченной мероприятиями по развитию информационного пространства в молодежной среде, в общей численности молодежи в городе Оренбурге, в общей численности молодежи в городе Оренбурге (соответственно 23,0%, 24,0% и 25,0%).</w:t>
      </w:r>
    </w:p>
    <w:p w14:paraId="6242B452" w14:textId="77777777" w:rsidR="0088642F" w:rsidRPr="00126A30" w:rsidRDefault="0088642F" w:rsidP="00C66923">
      <w:pPr>
        <w:widowControl w:val="0"/>
        <w:tabs>
          <w:tab w:val="left" w:pos="1134"/>
        </w:tabs>
        <w:rPr>
          <w:sz w:val="16"/>
          <w:szCs w:val="28"/>
        </w:rPr>
      </w:pPr>
    </w:p>
    <w:p w14:paraId="340C9D49" w14:textId="77777777" w:rsidR="0088642F" w:rsidRPr="00126A30" w:rsidRDefault="0088642F" w:rsidP="00C66923">
      <w:pPr>
        <w:widowControl w:val="0"/>
        <w:ind w:right="140" w:firstLine="708"/>
        <w:jc w:val="center"/>
        <w:rPr>
          <w:b/>
          <w:sz w:val="28"/>
          <w:szCs w:val="28"/>
        </w:rPr>
      </w:pPr>
      <w:r w:rsidRPr="00126A30">
        <w:rPr>
          <w:b/>
          <w:sz w:val="28"/>
          <w:szCs w:val="28"/>
        </w:rPr>
        <w:t>Муниципальная программа</w:t>
      </w:r>
    </w:p>
    <w:p w14:paraId="62FAB7C8" w14:textId="77777777" w:rsidR="0088642F" w:rsidRPr="00126A30" w:rsidRDefault="0088642F" w:rsidP="00C66923">
      <w:pPr>
        <w:widowControl w:val="0"/>
        <w:ind w:right="140" w:firstLine="708"/>
        <w:jc w:val="center"/>
        <w:rPr>
          <w:b/>
          <w:sz w:val="28"/>
          <w:szCs w:val="28"/>
        </w:rPr>
      </w:pPr>
      <w:r>
        <w:rPr>
          <w:b/>
          <w:sz w:val="28"/>
          <w:szCs w:val="28"/>
        </w:rPr>
        <w:t>«</w:t>
      </w:r>
      <w:r w:rsidRPr="00126A30">
        <w:rPr>
          <w:b/>
          <w:sz w:val="28"/>
          <w:szCs w:val="28"/>
        </w:rPr>
        <w:t>Социальная поддержка жителей города Оренбурга</w:t>
      </w:r>
      <w:r>
        <w:rPr>
          <w:b/>
          <w:sz w:val="28"/>
          <w:szCs w:val="28"/>
        </w:rPr>
        <w:t>»</w:t>
      </w:r>
    </w:p>
    <w:p w14:paraId="476971AF" w14:textId="77777777" w:rsidR="0088642F" w:rsidRPr="00126A30" w:rsidRDefault="0088642F" w:rsidP="00C66923">
      <w:pPr>
        <w:widowControl w:val="0"/>
        <w:rPr>
          <w:sz w:val="16"/>
          <w:szCs w:val="28"/>
        </w:rPr>
      </w:pPr>
    </w:p>
    <w:p w14:paraId="333B3458" w14:textId="77777777" w:rsidR="00153A83" w:rsidRDefault="0088642F" w:rsidP="00C66923">
      <w:pPr>
        <w:widowControl w:val="0"/>
        <w:tabs>
          <w:tab w:val="left" w:pos="1134"/>
        </w:tabs>
        <w:ind w:firstLine="709"/>
        <w:jc w:val="both"/>
        <w:rPr>
          <w:sz w:val="28"/>
          <w:szCs w:val="28"/>
        </w:rPr>
      </w:pPr>
      <w:r w:rsidRPr="00126A30">
        <w:rPr>
          <w:sz w:val="28"/>
          <w:szCs w:val="28"/>
        </w:rPr>
        <w:t xml:space="preserve">Целью программы является </w:t>
      </w:r>
      <w:r>
        <w:rPr>
          <w:sz w:val="28"/>
          <w:szCs w:val="28"/>
        </w:rPr>
        <w:t>«</w:t>
      </w:r>
      <w:r w:rsidRPr="00126A30">
        <w:rPr>
          <w:sz w:val="28"/>
          <w:szCs w:val="28"/>
        </w:rPr>
        <w:t>Повышение качества жизни отдельных категорий граждан</w:t>
      </w:r>
      <w:r>
        <w:rPr>
          <w:sz w:val="28"/>
          <w:szCs w:val="28"/>
        </w:rPr>
        <w:t>»</w:t>
      </w:r>
      <w:r w:rsidRPr="00126A30">
        <w:rPr>
          <w:sz w:val="28"/>
          <w:szCs w:val="28"/>
        </w:rPr>
        <w:t xml:space="preserve">. </w:t>
      </w:r>
    </w:p>
    <w:p w14:paraId="0153F1C8" w14:textId="77777777" w:rsidR="0088642F" w:rsidRPr="00126A30" w:rsidRDefault="0088642F" w:rsidP="00C66923">
      <w:pPr>
        <w:widowControl w:val="0"/>
        <w:tabs>
          <w:tab w:val="left" w:pos="1134"/>
        </w:tabs>
        <w:ind w:firstLine="709"/>
        <w:jc w:val="both"/>
        <w:rPr>
          <w:sz w:val="28"/>
          <w:szCs w:val="28"/>
        </w:rPr>
      </w:pPr>
      <w:r w:rsidRPr="00126A30">
        <w:rPr>
          <w:sz w:val="28"/>
          <w:szCs w:val="28"/>
        </w:rPr>
        <w:t>Срок реализации: 2020-2025 годы.</w:t>
      </w:r>
    </w:p>
    <w:p w14:paraId="6A8DD384" w14:textId="77777777" w:rsidR="00F457A5" w:rsidRDefault="0088642F" w:rsidP="00C66923">
      <w:pPr>
        <w:pStyle w:val="af0"/>
        <w:widowControl w:val="0"/>
        <w:tabs>
          <w:tab w:val="left" w:pos="1134"/>
        </w:tabs>
        <w:ind w:firstLine="709"/>
        <w:jc w:val="both"/>
        <w:rPr>
          <w:rFonts w:ascii="Times New Roman" w:hAnsi="Times New Roman" w:cs="Times New Roman"/>
          <w:sz w:val="28"/>
          <w:szCs w:val="28"/>
        </w:rPr>
      </w:pPr>
      <w:r w:rsidRPr="00126A30">
        <w:rPr>
          <w:rFonts w:ascii="Times New Roman" w:hAnsi="Times New Roman" w:cs="Times New Roman"/>
          <w:sz w:val="28"/>
          <w:szCs w:val="28"/>
        </w:rPr>
        <w:t xml:space="preserve">Ответственный исполнитель программы: УСП. </w:t>
      </w:r>
    </w:p>
    <w:p w14:paraId="0C6F4905" w14:textId="5E3DC0B7" w:rsidR="0088642F" w:rsidRPr="00126A30" w:rsidRDefault="0088642F" w:rsidP="00C66923">
      <w:pPr>
        <w:pStyle w:val="af0"/>
        <w:widowControl w:val="0"/>
        <w:tabs>
          <w:tab w:val="left" w:pos="1134"/>
        </w:tabs>
        <w:ind w:firstLine="709"/>
        <w:jc w:val="both"/>
        <w:rPr>
          <w:rFonts w:ascii="Times New Roman" w:hAnsi="Times New Roman" w:cs="Times New Roman"/>
          <w:sz w:val="28"/>
          <w:szCs w:val="28"/>
        </w:rPr>
      </w:pPr>
      <w:r w:rsidRPr="00126A30">
        <w:rPr>
          <w:rFonts w:ascii="Times New Roman" w:hAnsi="Times New Roman" w:cs="Times New Roman"/>
          <w:sz w:val="28"/>
          <w:szCs w:val="28"/>
        </w:rPr>
        <w:t xml:space="preserve">Соисполнители: Администрация Северного округа, Администрация Южного округа, УЖКХ, </w:t>
      </w:r>
      <w:r w:rsidR="00F457A5">
        <w:rPr>
          <w:rFonts w:ascii="Times New Roman" w:hAnsi="Times New Roman" w:cs="Times New Roman"/>
          <w:sz w:val="28"/>
          <w:szCs w:val="28"/>
        </w:rPr>
        <w:t>муниципальное бюджетное учреждение</w:t>
      </w:r>
      <w:r w:rsidRPr="00126A30">
        <w:rPr>
          <w:rFonts w:ascii="Times New Roman" w:hAnsi="Times New Roman" w:cs="Times New Roman"/>
          <w:sz w:val="28"/>
          <w:szCs w:val="28"/>
        </w:rPr>
        <w:t xml:space="preserve"> </w:t>
      </w:r>
      <w:r>
        <w:rPr>
          <w:rFonts w:ascii="Times New Roman" w:hAnsi="Times New Roman" w:cs="Times New Roman"/>
          <w:sz w:val="28"/>
          <w:szCs w:val="28"/>
        </w:rPr>
        <w:t>«</w:t>
      </w:r>
      <w:r w:rsidRPr="00126A30">
        <w:rPr>
          <w:rFonts w:ascii="Times New Roman" w:hAnsi="Times New Roman" w:cs="Times New Roman"/>
          <w:sz w:val="28"/>
          <w:szCs w:val="28"/>
        </w:rPr>
        <w:t>Центр здорового питания</w:t>
      </w:r>
      <w:r>
        <w:rPr>
          <w:rFonts w:ascii="Times New Roman" w:hAnsi="Times New Roman" w:cs="Times New Roman"/>
          <w:sz w:val="28"/>
          <w:szCs w:val="28"/>
        </w:rPr>
        <w:t>»</w:t>
      </w:r>
      <w:r w:rsidRPr="00126A30">
        <w:rPr>
          <w:rFonts w:ascii="Times New Roman" w:hAnsi="Times New Roman" w:cs="Times New Roman"/>
          <w:sz w:val="28"/>
          <w:szCs w:val="28"/>
        </w:rPr>
        <w:t>.</w:t>
      </w:r>
    </w:p>
    <w:p w14:paraId="2451039C" w14:textId="54487B4E" w:rsidR="0088642F" w:rsidRPr="00126A30" w:rsidRDefault="0088642F" w:rsidP="00C66923">
      <w:pPr>
        <w:pStyle w:val="af0"/>
        <w:widowControl w:val="0"/>
        <w:tabs>
          <w:tab w:val="left" w:pos="1134"/>
        </w:tabs>
        <w:ind w:firstLine="709"/>
        <w:jc w:val="both"/>
        <w:rPr>
          <w:rFonts w:ascii="Times New Roman" w:hAnsi="Times New Roman" w:cs="Times New Roman"/>
          <w:sz w:val="28"/>
          <w:szCs w:val="28"/>
        </w:rPr>
      </w:pPr>
      <w:r w:rsidRPr="00126A30">
        <w:rPr>
          <w:rFonts w:ascii="Times New Roman" w:hAnsi="Times New Roman" w:cs="Times New Roman"/>
          <w:sz w:val="28"/>
          <w:szCs w:val="28"/>
        </w:rPr>
        <w:t>В соответствии с ведомственной структурой бюджетные ассигнования по программе предлагаются к утверждению УСП (на 2022 год - 108 513,9 тыс. рублей, на 2023 год - 110 214,4 тыс. рублей и на 2024 год - 110 274,4 тыс. рублей), Администраци</w:t>
      </w:r>
      <w:r w:rsidR="006904C9">
        <w:rPr>
          <w:rFonts w:ascii="Times New Roman" w:hAnsi="Times New Roman" w:cs="Times New Roman"/>
          <w:sz w:val="28"/>
          <w:szCs w:val="28"/>
        </w:rPr>
        <w:t>и</w:t>
      </w:r>
      <w:r w:rsidRPr="00126A30">
        <w:rPr>
          <w:rFonts w:ascii="Times New Roman" w:hAnsi="Times New Roman" w:cs="Times New Roman"/>
          <w:sz w:val="28"/>
          <w:szCs w:val="28"/>
        </w:rPr>
        <w:t xml:space="preserve"> Северного округа (на 2022 год - 740,0 тыс. рублей, на 2023-2024 годы </w:t>
      </w:r>
      <w:r w:rsidR="00F457A5">
        <w:rPr>
          <w:rFonts w:ascii="Times New Roman" w:hAnsi="Times New Roman" w:cs="Times New Roman"/>
          <w:sz w:val="28"/>
          <w:szCs w:val="28"/>
        </w:rPr>
        <w:t>ежегодно</w:t>
      </w:r>
      <w:r w:rsidRPr="00126A30">
        <w:rPr>
          <w:rFonts w:ascii="Times New Roman" w:hAnsi="Times New Roman" w:cs="Times New Roman"/>
          <w:sz w:val="28"/>
          <w:szCs w:val="28"/>
        </w:rPr>
        <w:t xml:space="preserve"> 750,0 тыс. рублей), Администраци</w:t>
      </w:r>
      <w:r w:rsidR="006904C9">
        <w:rPr>
          <w:rFonts w:ascii="Times New Roman" w:hAnsi="Times New Roman" w:cs="Times New Roman"/>
          <w:sz w:val="28"/>
          <w:szCs w:val="28"/>
        </w:rPr>
        <w:t>и</w:t>
      </w:r>
      <w:r w:rsidRPr="00126A30">
        <w:rPr>
          <w:rFonts w:ascii="Times New Roman" w:hAnsi="Times New Roman" w:cs="Times New Roman"/>
          <w:sz w:val="28"/>
          <w:szCs w:val="28"/>
        </w:rPr>
        <w:t xml:space="preserve"> Южного округа (ежегодно по 730,0 тыс. рублей) и УЖКХ (на 2022 год - 773,5 тыс. рублей, на 2023 год - 775,0 тыс. рублей и на 2024 год </w:t>
      </w:r>
      <w:r w:rsidR="00F457A5">
        <w:rPr>
          <w:rFonts w:ascii="Times New Roman" w:hAnsi="Times New Roman" w:cs="Times New Roman"/>
          <w:sz w:val="28"/>
          <w:szCs w:val="28"/>
        </w:rPr>
        <w:t>–</w:t>
      </w:r>
      <w:r w:rsidRPr="00126A30">
        <w:rPr>
          <w:rFonts w:ascii="Times New Roman" w:hAnsi="Times New Roman" w:cs="Times New Roman"/>
          <w:sz w:val="28"/>
          <w:szCs w:val="28"/>
        </w:rPr>
        <w:t xml:space="preserve"> 1</w:t>
      </w:r>
      <w:r w:rsidR="00F457A5">
        <w:rPr>
          <w:rFonts w:ascii="Times New Roman" w:hAnsi="Times New Roman" w:cs="Times New Roman"/>
          <w:sz w:val="28"/>
          <w:szCs w:val="28"/>
        </w:rPr>
        <w:t xml:space="preserve"> </w:t>
      </w:r>
      <w:r w:rsidRPr="00126A30">
        <w:rPr>
          <w:rFonts w:ascii="Times New Roman" w:hAnsi="Times New Roman" w:cs="Times New Roman"/>
          <w:sz w:val="28"/>
          <w:szCs w:val="28"/>
        </w:rPr>
        <w:t>000,0 тыс. рублей).</w:t>
      </w:r>
    </w:p>
    <w:p w14:paraId="53043EE4" w14:textId="77777777" w:rsidR="0088642F" w:rsidRPr="00126A30" w:rsidRDefault="0088642F" w:rsidP="00C66923">
      <w:pPr>
        <w:pStyle w:val="af0"/>
        <w:widowControl w:val="0"/>
        <w:tabs>
          <w:tab w:val="left" w:pos="1134"/>
        </w:tabs>
        <w:ind w:firstLine="709"/>
        <w:jc w:val="both"/>
        <w:rPr>
          <w:rFonts w:ascii="Times New Roman" w:hAnsi="Times New Roman" w:cs="Times New Roman"/>
          <w:sz w:val="28"/>
          <w:szCs w:val="28"/>
        </w:rPr>
      </w:pPr>
      <w:r w:rsidRPr="00126A30">
        <w:rPr>
          <w:rFonts w:ascii="Times New Roman" w:hAnsi="Times New Roman" w:cs="Times New Roman"/>
          <w:sz w:val="28"/>
          <w:szCs w:val="28"/>
        </w:rPr>
        <w:lastRenderedPageBreak/>
        <w:t xml:space="preserve">Действующей программой в текущем году предусмотрена реализация восьми основных мероприятий с общим объемом финансирования 112 022,2 тыс. рублей. </w:t>
      </w:r>
    </w:p>
    <w:p w14:paraId="64ED9066" w14:textId="77777777" w:rsidR="0088642F" w:rsidRPr="00126A30" w:rsidRDefault="0088642F" w:rsidP="00C66923">
      <w:pPr>
        <w:pStyle w:val="af0"/>
        <w:widowControl w:val="0"/>
        <w:tabs>
          <w:tab w:val="left" w:pos="1134"/>
        </w:tabs>
        <w:ind w:firstLine="709"/>
        <w:jc w:val="both"/>
        <w:rPr>
          <w:rFonts w:ascii="Times New Roman" w:hAnsi="Times New Roman" w:cs="Times New Roman"/>
          <w:sz w:val="28"/>
          <w:szCs w:val="28"/>
        </w:rPr>
      </w:pPr>
      <w:r w:rsidRPr="00126A30">
        <w:rPr>
          <w:rFonts w:ascii="Times New Roman" w:hAnsi="Times New Roman" w:cs="Times New Roman"/>
          <w:sz w:val="28"/>
          <w:szCs w:val="28"/>
        </w:rPr>
        <w:t>Проектом решения на 2022 год планируется реализация восьми основных мероприятий с общим объемом финансирования на 2022 год – 110 757,4 тыс. рублей, на 2023 год – 112 469,4 тыс. рублей и на 2024 год – 112 754,4 тыс. рублей.</w:t>
      </w:r>
    </w:p>
    <w:p w14:paraId="08C979DE" w14:textId="77777777" w:rsidR="0088642F" w:rsidRPr="00126A30" w:rsidRDefault="0088642F" w:rsidP="00C66923">
      <w:pPr>
        <w:pStyle w:val="af0"/>
        <w:widowControl w:val="0"/>
        <w:tabs>
          <w:tab w:val="left" w:pos="1134"/>
        </w:tabs>
        <w:ind w:right="-1" w:firstLine="709"/>
        <w:jc w:val="both"/>
        <w:rPr>
          <w:rFonts w:ascii="Times New Roman" w:hAnsi="Times New Roman" w:cs="Times New Roman"/>
          <w:sz w:val="28"/>
          <w:szCs w:val="28"/>
        </w:rPr>
      </w:pPr>
      <w:r w:rsidRPr="00126A30">
        <w:rPr>
          <w:rFonts w:ascii="Times New Roman" w:hAnsi="Times New Roman" w:cs="Times New Roman"/>
          <w:sz w:val="28"/>
          <w:szCs w:val="28"/>
        </w:rPr>
        <w:t>Относительно 2021 года бюджетные ассигнования на реализацию муниципальной программы сокращены на 2022 год на 1 264,8 тыс. рублей или 1,1% и увеличены на 2023 год на 447,2 тыс. рублей или 0,4% и на 2024 год на 732,2 тыс. рублей или 0,7%.</w:t>
      </w:r>
    </w:p>
    <w:p w14:paraId="3454E0D6" w14:textId="77777777" w:rsidR="0088642F" w:rsidRPr="00126A30" w:rsidRDefault="0088642F" w:rsidP="00C66923">
      <w:pPr>
        <w:pStyle w:val="af0"/>
        <w:widowControl w:val="0"/>
        <w:tabs>
          <w:tab w:val="left" w:pos="1134"/>
        </w:tabs>
        <w:ind w:right="-1" w:firstLine="709"/>
        <w:jc w:val="both"/>
        <w:rPr>
          <w:rFonts w:ascii="Times New Roman" w:hAnsi="Times New Roman" w:cs="Times New Roman"/>
          <w:sz w:val="28"/>
          <w:szCs w:val="28"/>
        </w:rPr>
      </w:pPr>
      <w:r w:rsidRPr="00126A30">
        <w:rPr>
          <w:rFonts w:ascii="Times New Roman" w:hAnsi="Times New Roman" w:cs="Times New Roman"/>
          <w:sz w:val="28"/>
          <w:szCs w:val="28"/>
        </w:rPr>
        <w:t>Сведения об объемах бюджетных ассигнований, предусмотренных в разрезе основных мероприятий, представлены в следующей таблице.</w:t>
      </w:r>
    </w:p>
    <w:p w14:paraId="37424B82" w14:textId="77777777" w:rsidR="0088642F" w:rsidRPr="00126A30" w:rsidRDefault="0088642F" w:rsidP="0088642F">
      <w:pPr>
        <w:ind w:right="-1"/>
        <w:jc w:val="right"/>
        <w:rPr>
          <w:sz w:val="20"/>
          <w:lang w:val="en-US"/>
        </w:rPr>
      </w:pPr>
      <w:r w:rsidRPr="00126A30">
        <w:rPr>
          <w:sz w:val="20"/>
        </w:rPr>
        <w:t>(тыс.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68"/>
        <w:gridCol w:w="992"/>
        <w:gridCol w:w="992"/>
        <w:gridCol w:w="993"/>
        <w:gridCol w:w="992"/>
        <w:gridCol w:w="992"/>
        <w:gridCol w:w="992"/>
      </w:tblGrid>
      <w:tr w:rsidR="0088642F" w:rsidRPr="002D00AC" w14:paraId="185C1EFA" w14:textId="77777777" w:rsidTr="006904C9">
        <w:trPr>
          <w:trHeight w:val="189"/>
        </w:trPr>
        <w:tc>
          <w:tcPr>
            <w:tcW w:w="4268" w:type="dxa"/>
            <w:vMerge w:val="restart"/>
            <w:shd w:val="clear" w:color="000000" w:fill="00B0F0"/>
            <w:noWrap/>
            <w:vAlign w:val="center"/>
            <w:hideMark/>
          </w:tcPr>
          <w:p w14:paraId="055784EF" w14:textId="77777777" w:rsidR="0088642F" w:rsidRPr="00126A30" w:rsidRDefault="0088642F" w:rsidP="0088642F">
            <w:pPr>
              <w:jc w:val="center"/>
              <w:rPr>
                <w:b/>
                <w:bCs/>
                <w:color w:val="FFFFFF"/>
                <w:sz w:val="16"/>
                <w:szCs w:val="16"/>
              </w:rPr>
            </w:pPr>
            <w:r w:rsidRPr="00126A30">
              <w:rPr>
                <w:b/>
                <w:bCs/>
                <w:color w:val="FFFFFF"/>
                <w:sz w:val="16"/>
                <w:szCs w:val="16"/>
              </w:rPr>
              <w:t>Наименование основного мероприятия</w:t>
            </w:r>
          </w:p>
        </w:tc>
        <w:tc>
          <w:tcPr>
            <w:tcW w:w="2977" w:type="dxa"/>
            <w:gridSpan w:val="3"/>
            <w:shd w:val="clear" w:color="000000" w:fill="00B0F0"/>
            <w:vAlign w:val="center"/>
            <w:hideMark/>
          </w:tcPr>
          <w:p w14:paraId="09937BFA" w14:textId="77777777" w:rsidR="0088642F" w:rsidRPr="00126A30" w:rsidRDefault="0088642F" w:rsidP="0088642F">
            <w:pPr>
              <w:jc w:val="center"/>
              <w:rPr>
                <w:b/>
                <w:bCs/>
                <w:color w:val="FFFFFF"/>
                <w:sz w:val="16"/>
                <w:szCs w:val="16"/>
              </w:rPr>
            </w:pPr>
            <w:r w:rsidRPr="00126A30">
              <w:rPr>
                <w:b/>
                <w:bCs/>
                <w:color w:val="FFFFFF"/>
                <w:sz w:val="16"/>
                <w:szCs w:val="16"/>
              </w:rPr>
              <w:t>Утверждено РОГС № 44</w:t>
            </w:r>
          </w:p>
        </w:tc>
        <w:tc>
          <w:tcPr>
            <w:tcW w:w="2976" w:type="dxa"/>
            <w:gridSpan w:val="3"/>
            <w:shd w:val="clear" w:color="000000" w:fill="00B0F0"/>
            <w:noWrap/>
            <w:vAlign w:val="center"/>
            <w:hideMark/>
          </w:tcPr>
          <w:p w14:paraId="7A07CD4E" w14:textId="77777777" w:rsidR="0088642F" w:rsidRPr="00126A30" w:rsidRDefault="0088642F" w:rsidP="0088642F">
            <w:pPr>
              <w:jc w:val="center"/>
              <w:rPr>
                <w:b/>
                <w:bCs/>
                <w:color w:val="FFFFFF"/>
                <w:sz w:val="16"/>
                <w:szCs w:val="16"/>
              </w:rPr>
            </w:pPr>
            <w:r w:rsidRPr="00126A30">
              <w:rPr>
                <w:b/>
                <w:bCs/>
                <w:color w:val="FFFFFF"/>
                <w:sz w:val="16"/>
                <w:szCs w:val="16"/>
              </w:rPr>
              <w:t>Проект решения</w:t>
            </w:r>
          </w:p>
        </w:tc>
      </w:tr>
      <w:tr w:rsidR="0088642F" w:rsidRPr="002D00AC" w14:paraId="5B9CF3EF" w14:textId="77777777" w:rsidTr="006904C9">
        <w:trPr>
          <w:trHeight w:val="265"/>
        </w:trPr>
        <w:tc>
          <w:tcPr>
            <w:tcW w:w="4268" w:type="dxa"/>
            <w:vMerge/>
            <w:vAlign w:val="center"/>
            <w:hideMark/>
          </w:tcPr>
          <w:p w14:paraId="211D1731" w14:textId="77777777" w:rsidR="0088642F" w:rsidRPr="00126A30" w:rsidRDefault="0088642F" w:rsidP="0088642F">
            <w:pPr>
              <w:rPr>
                <w:b/>
                <w:bCs/>
                <w:color w:val="FFFFFF"/>
                <w:sz w:val="16"/>
                <w:szCs w:val="16"/>
              </w:rPr>
            </w:pPr>
          </w:p>
        </w:tc>
        <w:tc>
          <w:tcPr>
            <w:tcW w:w="992" w:type="dxa"/>
            <w:shd w:val="clear" w:color="000000" w:fill="00B0F0"/>
            <w:noWrap/>
            <w:vAlign w:val="center"/>
            <w:hideMark/>
          </w:tcPr>
          <w:p w14:paraId="740F7961" w14:textId="77777777" w:rsidR="0088642F" w:rsidRPr="00126A30" w:rsidRDefault="0088642F" w:rsidP="0088642F">
            <w:pPr>
              <w:jc w:val="center"/>
              <w:rPr>
                <w:b/>
                <w:bCs/>
                <w:color w:val="FFFFFF"/>
                <w:sz w:val="16"/>
                <w:szCs w:val="16"/>
              </w:rPr>
            </w:pPr>
            <w:r w:rsidRPr="00126A30">
              <w:rPr>
                <w:b/>
                <w:bCs/>
                <w:color w:val="FFFFFF"/>
                <w:sz w:val="16"/>
                <w:szCs w:val="16"/>
              </w:rPr>
              <w:t>2021 год</w:t>
            </w:r>
          </w:p>
        </w:tc>
        <w:tc>
          <w:tcPr>
            <w:tcW w:w="992" w:type="dxa"/>
            <w:shd w:val="clear" w:color="000000" w:fill="00B0F0"/>
            <w:noWrap/>
            <w:vAlign w:val="center"/>
            <w:hideMark/>
          </w:tcPr>
          <w:p w14:paraId="10B0827D" w14:textId="77777777" w:rsidR="0088642F" w:rsidRPr="00126A30" w:rsidRDefault="0088642F" w:rsidP="0088642F">
            <w:pPr>
              <w:jc w:val="center"/>
              <w:rPr>
                <w:b/>
                <w:bCs/>
                <w:color w:val="FFFFFF"/>
                <w:sz w:val="16"/>
                <w:szCs w:val="16"/>
              </w:rPr>
            </w:pPr>
            <w:r w:rsidRPr="00126A30">
              <w:rPr>
                <w:b/>
                <w:bCs/>
                <w:color w:val="FFFFFF"/>
                <w:sz w:val="16"/>
                <w:szCs w:val="16"/>
              </w:rPr>
              <w:t xml:space="preserve">2022 год </w:t>
            </w:r>
          </w:p>
        </w:tc>
        <w:tc>
          <w:tcPr>
            <w:tcW w:w="993" w:type="dxa"/>
            <w:shd w:val="clear" w:color="000000" w:fill="00B0F0"/>
            <w:noWrap/>
            <w:vAlign w:val="center"/>
            <w:hideMark/>
          </w:tcPr>
          <w:p w14:paraId="5E8ABFD0" w14:textId="77777777" w:rsidR="0088642F" w:rsidRPr="00126A30" w:rsidRDefault="0088642F" w:rsidP="0088642F">
            <w:pPr>
              <w:jc w:val="center"/>
              <w:rPr>
                <w:b/>
                <w:bCs/>
                <w:color w:val="FFFFFF"/>
                <w:sz w:val="16"/>
                <w:szCs w:val="16"/>
              </w:rPr>
            </w:pPr>
            <w:r w:rsidRPr="00126A30">
              <w:rPr>
                <w:b/>
                <w:bCs/>
                <w:color w:val="FFFFFF"/>
                <w:sz w:val="16"/>
                <w:szCs w:val="16"/>
              </w:rPr>
              <w:t>2023 год</w:t>
            </w:r>
          </w:p>
        </w:tc>
        <w:tc>
          <w:tcPr>
            <w:tcW w:w="992" w:type="dxa"/>
            <w:shd w:val="clear" w:color="000000" w:fill="00B0F0"/>
            <w:noWrap/>
            <w:vAlign w:val="center"/>
            <w:hideMark/>
          </w:tcPr>
          <w:p w14:paraId="0BED7691" w14:textId="77777777" w:rsidR="0088642F" w:rsidRPr="00126A30" w:rsidRDefault="0088642F" w:rsidP="0088642F">
            <w:pPr>
              <w:jc w:val="center"/>
              <w:rPr>
                <w:b/>
                <w:bCs/>
                <w:color w:val="FFFFFF"/>
                <w:sz w:val="16"/>
                <w:szCs w:val="16"/>
              </w:rPr>
            </w:pPr>
            <w:r w:rsidRPr="00126A30">
              <w:rPr>
                <w:b/>
                <w:bCs/>
                <w:color w:val="FFFFFF"/>
                <w:sz w:val="16"/>
                <w:szCs w:val="16"/>
              </w:rPr>
              <w:t>2022 год</w:t>
            </w:r>
          </w:p>
        </w:tc>
        <w:tc>
          <w:tcPr>
            <w:tcW w:w="992" w:type="dxa"/>
            <w:shd w:val="clear" w:color="000000" w:fill="00B0F0"/>
            <w:noWrap/>
            <w:vAlign w:val="center"/>
            <w:hideMark/>
          </w:tcPr>
          <w:p w14:paraId="2FEA50A6" w14:textId="77777777" w:rsidR="0088642F" w:rsidRPr="00126A30" w:rsidRDefault="0088642F" w:rsidP="0088642F">
            <w:pPr>
              <w:jc w:val="center"/>
              <w:rPr>
                <w:b/>
                <w:bCs/>
                <w:color w:val="FFFFFF"/>
                <w:sz w:val="16"/>
                <w:szCs w:val="16"/>
              </w:rPr>
            </w:pPr>
            <w:r w:rsidRPr="00126A30">
              <w:rPr>
                <w:b/>
                <w:bCs/>
                <w:color w:val="FFFFFF"/>
                <w:sz w:val="16"/>
                <w:szCs w:val="16"/>
              </w:rPr>
              <w:t>2023 год</w:t>
            </w:r>
          </w:p>
        </w:tc>
        <w:tc>
          <w:tcPr>
            <w:tcW w:w="992" w:type="dxa"/>
            <w:shd w:val="clear" w:color="000000" w:fill="00B0F0"/>
            <w:noWrap/>
            <w:vAlign w:val="center"/>
            <w:hideMark/>
          </w:tcPr>
          <w:p w14:paraId="4B24BE14" w14:textId="77777777" w:rsidR="0088642F" w:rsidRPr="00126A30" w:rsidRDefault="0088642F" w:rsidP="0088642F">
            <w:pPr>
              <w:jc w:val="center"/>
              <w:rPr>
                <w:b/>
                <w:bCs/>
                <w:color w:val="FFFFFF"/>
                <w:sz w:val="16"/>
                <w:szCs w:val="16"/>
              </w:rPr>
            </w:pPr>
            <w:r w:rsidRPr="00126A30">
              <w:rPr>
                <w:b/>
                <w:bCs/>
                <w:color w:val="FFFFFF"/>
                <w:sz w:val="16"/>
                <w:szCs w:val="16"/>
              </w:rPr>
              <w:t>2024 год</w:t>
            </w:r>
          </w:p>
        </w:tc>
      </w:tr>
      <w:tr w:rsidR="0088642F" w:rsidRPr="002D00AC" w14:paraId="32394813" w14:textId="77777777" w:rsidTr="006904C9">
        <w:trPr>
          <w:trHeight w:val="284"/>
        </w:trPr>
        <w:tc>
          <w:tcPr>
            <w:tcW w:w="4268" w:type="dxa"/>
            <w:shd w:val="clear" w:color="000000" w:fill="FFFFFF"/>
            <w:hideMark/>
          </w:tcPr>
          <w:p w14:paraId="2F46FC87" w14:textId="77777777" w:rsidR="0088642F" w:rsidRPr="00126A30" w:rsidRDefault="0088642F" w:rsidP="0088642F">
            <w:pPr>
              <w:rPr>
                <w:sz w:val="16"/>
                <w:szCs w:val="16"/>
              </w:rPr>
            </w:pPr>
            <w:r>
              <w:rPr>
                <w:sz w:val="16"/>
                <w:szCs w:val="16"/>
              </w:rPr>
              <w:t>«</w:t>
            </w:r>
            <w:r w:rsidRPr="00126A30">
              <w:rPr>
                <w:sz w:val="16"/>
                <w:szCs w:val="16"/>
              </w:rPr>
              <w:t>Предоставление социальных выплат, компенсаций и материальной помощи отдельным категориям граждан</w:t>
            </w:r>
            <w:r>
              <w:rPr>
                <w:sz w:val="16"/>
                <w:szCs w:val="16"/>
              </w:rPr>
              <w:t>»</w:t>
            </w:r>
          </w:p>
        </w:tc>
        <w:tc>
          <w:tcPr>
            <w:tcW w:w="992" w:type="dxa"/>
            <w:shd w:val="clear" w:color="auto" w:fill="auto"/>
            <w:noWrap/>
            <w:vAlign w:val="center"/>
            <w:hideMark/>
          </w:tcPr>
          <w:p w14:paraId="5152A5AD" w14:textId="77777777" w:rsidR="0088642F" w:rsidRPr="00126A30" w:rsidRDefault="0088642F" w:rsidP="0088642F">
            <w:pPr>
              <w:jc w:val="right"/>
              <w:rPr>
                <w:color w:val="000000"/>
                <w:sz w:val="16"/>
                <w:szCs w:val="16"/>
              </w:rPr>
            </w:pPr>
            <w:r w:rsidRPr="00126A30">
              <w:rPr>
                <w:color w:val="000000"/>
                <w:sz w:val="16"/>
                <w:szCs w:val="16"/>
              </w:rPr>
              <w:t>82 940,5</w:t>
            </w:r>
          </w:p>
        </w:tc>
        <w:tc>
          <w:tcPr>
            <w:tcW w:w="992" w:type="dxa"/>
            <w:shd w:val="clear" w:color="auto" w:fill="auto"/>
            <w:noWrap/>
            <w:vAlign w:val="center"/>
            <w:hideMark/>
          </w:tcPr>
          <w:p w14:paraId="6AAAC77F" w14:textId="77777777" w:rsidR="0088642F" w:rsidRPr="00126A30" w:rsidRDefault="0088642F" w:rsidP="0088642F">
            <w:pPr>
              <w:jc w:val="right"/>
              <w:rPr>
                <w:color w:val="000000"/>
                <w:sz w:val="16"/>
                <w:szCs w:val="16"/>
              </w:rPr>
            </w:pPr>
            <w:r w:rsidRPr="00126A30">
              <w:rPr>
                <w:color w:val="000000"/>
                <w:sz w:val="16"/>
                <w:szCs w:val="16"/>
              </w:rPr>
              <w:t>84 842,4</w:t>
            </w:r>
          </w:p>
        </w:tc>
        <w:tc>
          <w:tcPr>
            <w:tcW w:w="993" w:type="dxa"/>
            <w:shd w:val="clear" w:color="auto" w:fill="auto"/>
            <w:noWrap/>
            <w:vAlign w:val="center"/>
            <w:hideMark/>
          </w:tcPr>
          <w:p w14:paraId="34B43153" w14:textId="77777777" w:rsidR="0088642F" w:rsidRPr="00126A30" w:rsidRDefault="0088642F" w:rsidP="0088642F">
            <w:pPr>
              <w:jc w:val="right"/>
              <w:rPr>
                <w:color w:val="000000"/>
                <w:sz w:val="16"/>
                <w:szCs w:val="16"/>
              </w:rPr>
            </w:pPr>
            <w:r w:rsidRPr="00126A30">
              <w:rPr>
                <w:color w:val="000000"/>
                <w:sz w:val="16"/>
                <w:szCs w:val="16"/>
              </w:rPr>
              <w:t>86 022,4</w:t>
            </w:r>
          </w:p>
        </w:tc>
        <w:tc>
          <w:tcPr>
            <w:tcW w:w="992" w:type="dxa"/>
            <w:shd w:val="clear" w:color="auto" w:fill="auto"/>
            <w:noWrap/>
            <w:vAlign w:val="center"/>
            <w:hideMark/>
          </w:tcPr>
          <w:p w14:paraId="7FD4FCFD" w14:textId="77777777" w:rsidR="0088642F" w:rsidRPr="00126A30" w:rsidRDefault="0088642F" w:rsidP="0088642F">
            <w:pPr>
              <w:jc w:val="right"/>
              <w:rPr>
                <w:color w:val="000000"/>
                <w:sz w:val="16"/>
                <w:szCs w:val="16"/>
              </w:rPr>
            </w:pPr>
            <w:r w:rsidRPr="00126A30">
              <w:rPr>
                <w:color w:val="000000"/>
                <w:sz w:val="16"/>
                <w:szCs w:val="16"/>
              </w:rPr>
              <w:t>80 391,7</w:t>
            </w:r>
          </w:p>
        </w:tc>
        <w:tc>
          <w:tcPr>
            <w:tcW w:w="992" w:type="dxa"/>
            <w:shd w:val="clear" w:color="auto" w:fill="auto"/>
            <w:noWrap/>
            <w:vAlign w:val="center"/>
            <w:hideMark/>
          </w:tcPr>
          <w:p w14:paraId="28FA6CD3" w14:textId="77777777" w:rsidR="0088642F" w:rsidRPr="00126A30" w:rsidRDefault="0088642F" w:rsidP="0088642F">
            <w:pPr>
              <w:jc w:val="right"/>
              <w:rPr>
                <w:color w:val="000000"/>
                <w:sz w:val="16"/>
                <w:szCs w:val="16"/>
              </w:rPr>
            </w:pPr>
            <w:r w:rsidRPr="00126A30">
              <w:rPr>
                <w:color w:val="000000"/>
                <w:sz w:val="16"/>
                <w:szCs w:val="16"/>
              </w:rPr>
              <w:t>80 697,4</w:t>
            </w:r>
          </w:p>
        </w:tc>
        <w:tc>
          <w:tcPr>
            <w:tcW w:w="992" w:type="dxa"/>
            <w:shd w:val="clear" w:color="auto" w:fill="auto"/>
            <w:noWrap/>
            <w:vAlign w:val="center"/>
            <w:hideMark/>
          </w:tcPr>
          <w:p w14:paraId="2A2D9852" w14:textId="77777777" w:rsidR="0088642F" w:rsidRPr="00126A30" w:rsidRDefault="0088642F" w:rsidP="0088642F">
            <w:pPr>
              <w:jc w:val="right"/>
              <w:rPr>
                <w:color w:val="000000"/>
                <w:sz w:val="16"/>
                <w:szCs w:val="16"/>
              </w:rPr>
            </w:pPr>
            <w:r w:rsidRPr="00126A30">
              <w:rPr>
                <w:color w:val="000000"/>
                <w:sz w:val="16"/>
                <w:szCs w:val="16"/>
              </w:rPr>
              <w:t>80 594,7</w:t>
            </w:r>
          </w:p>
        </w:tc>
      </w:tr>
      <w:tr w:rsidR="0088642F" w:rsidRPr="002D00AC" w14:paraId="6CAFF371" w14:textId="77777777" w:rsidTr="006904C9">
        <w:trPr>
          <w:trHeight w:val="477"/>
        </w:trPr>
        <w:tc>
          <w:tcPr>
            <w:tcW w:w="4268" w:type="dxa"/>
            <w:shd w:val="clear" w:color="000000" w:fill="FFFFFF"/>
            <w:hideMark/>
          </w:tcPr>
          <w:p w14:paraId="5A8EC2EA" w14:textId="77777777" w:rsidR="0088642F" w:rsidRPr="00126A30" w:rsidRDefault="0088642F" w:rsidP="0088642F">
            <w:pPr>
              <w:rPr>
                <w:sz w:val="16"/>
                <w:szCs w:val="16"/>
              </w:rPr>
            </w:pPr>
            <w:r>
              <w:rPr>
                <w:sz w:val="16"/>
                <w:szCs w:val="16"/>
              </w:rPr>
              <w:t>«</w:t>
            </w:r>
            <w:r w:rsidRPr="00126A30">
              <w:rPr>
                <w:sz w:val="16"/>
                <w:szCs w:val="16"/>
              </w:rPr>
              <w:t>Организация и проведение социально значимых мероприятий, направленных на повышение престижа семьи</w:t>
            </w:r>
            <w:r>
              <w:rPr>
                <w:sz w:val="16"/>
                <w:szCs w:val="16"/>
              </w:rPr>
              <w:t>»</w:t>
            </w:r>
          </w:p>
        </w:tc>
        <w:tc>
          <w:tcPr>
            <w:tcW w:w="992" w:type="dxa"/>
            <w:shd w:val="clear" w:color="auto" w:fill="auto"/>
            <w:noWrap/>
            <w:vAlign w:val="center"/>
            <w:hideMark/>
          </w:tcPr>
          <w:p w14:paraId="31D865D2" w14:textId="77777777" w:rsidR="0088642F" w:rsidRPr="00126A30" w:rsidRDefault="0088642F" w:rsidP="0088642F">
            <w:pPr>
              <w:jc w:val="right"/>
              <w:rPr>
                <w:color w:val="000000"/>
                <w:sz w:val="16"/>
                <w:szCs w:val="16"/>
              </w:rPr>
            </w:pPr>
            <w:r w:rsidRPr="00126A30">
              <w:rPr>
                <w:color w:val="000000"/>
                <w:sz w:val="16"/>
                <w:szCs w:val="16"/>
              </w:rPr>
              <w:t>1 848,1</w:t>
            </w:r>
          </w:p>
        </w:tc>
        <w:tc>
          <w:tcPr>
            <w:tcW w:w="992" w:type="dxa"/>
            <w:shd w:val="clear" w:color="auto" w:fill="auto"/>
            <w:noWrap/>
            <w:vAlign w:val="center"/>
            <w:hideMark/>
          </w:tcPr>
          <w:p w14:paraId="55C708D2" w14:textId="77777777" w:rsidR="0088642F" w:rsidRPr="00126A30" w:rsidRDefault="0088642F" w:rsidP="0088642F">
            <w:pPr>
              <w:jc w:val="right"/>
              <w:rPr>
                <w:color w:val="000000"/>
                <w:sz w:val="16"/>
                <w:szCs w:val="16"/>
              </w:rPr>
            </w:pPr>
            <w:r w:rsidRPr="00126A30">
              <w:rPr>
                <w:color w:val="000000"/>
                <w:sz w:val="16"/>
                <w:szCs w:val="16"/>
              </w:rPr>
              <w:t>1 988,5</w:t>
            </w:r>
          </w:p>
        </w:tc>
        <w:tc>
          <w:tcPr>
            <w:tcW w:w="993" w:type="dxa"/>
            <w:shd w:val="clear" w:color="auto" w:fill="auto"/>
            <w:noWrap/>
            <w:vAlign w:val="center"/>
            <w:hideMark/>
          </w:tcPr>
          <w:p w14:paraId="4FAA50D5" w14:textId="77777777" w:rsidR="0088642F" w:rsidRPr="00126A30" w:rsidRDefault="0088642F" w:rsidP="0088642F">
            <w:pPr>
              <w:jc w:val="right"/>
              <w:rPr>
                <w:color w:val="000000"/>
                <w:sz w:val="16"/>
                <w:szCs w:val="16"/>
              </w:rPr>
            </w:pPr>
            <w:r w:rsidRPr="00126A30">
              <w:rPr>
                <w:color w:val="000000"/>
                <w:sz w:val="16"/>
                <w:szCs w:val="16"/>
              </w:rPr>
              <w:t>1 988,5</w:t>
            </w:r>
          </w:p>
        </w:tc>
        <w:tc>
          <w:tcPr>
            <w:tcW w:w="992" w:type="dxa"/>
            <w:shd w:val="clear" w:color="auto" w:fill="auto"/>
            <w:noWrap/>
            <w:vAlign w:val="center"/>
            <w:hideMark/>
          </w:tcPr>
          <w:p w14:paraId="53EBCE79" w14:textId="77777777" w:rsidR="0088642F" w:rsidRPr="00126A30" w:rsidRDefault="0088642F" w:rsidP="0088642F">
            <w:pPr>
              <w:jc w:val="right"/>
              <w:rPr>
                <w:color w:val="000000"/>
                <w:sz w:val="16"/>
                <w:szCs w:val="16"/>
              </w:rPr>
            </w:pPr>
            <w:r w:rsidRPr="00126A30">
              <w:rPr>
                <w:color w:val="000000"/>
                <w:sz w:val="16"/>
                <w:szCs w:val="16"/>
              </w:rPr>
              <w:t>1 959,4</w:t>
            </w:r>
          </w:p>
        </w:tc>
        <w:tc>
          <w:tcPr>
            <w:tcW w:w="992" w:type="dxa"/>
            <w:shd w:val="clear" w:color="auto" w:fill="auto"/>
            <w:noWrap/>
            <w:vAlign w:val="center"/>
            <w:hideMark/>
          </w:tcPr>
          <w:p w14:paraId="185CE2A8" w14:textId="77777777" w:rsidR="0088642F" w:rsidRPr="00126A30" w:rsidRDefault="0088642F" w:rsidP="0088642F">
            <w:pPr>
              <w:jc w:val="right"/>
              <w:rPr>
                <w:color w:val="000000"/>
                <w:sz w:val="16"/>
                <w:szCs w:val="16"/>
              </w:rPr>
            </w:pPr>
            <w:r w:rsidRPr="00126A30">
              <w:rPr>
                <w:color w:val="000000"/>
                <w:sz w:val="16"/>
                <w:szCs w:val="16"/>
              </w:rPr>
              <w:t>2 316,1</w:t>
            </w:r>
          </w:p>
        </w:tc>
        <w:tc>
          <w:tcPr>
            <w:tcW w:w="992" w:type="dxa"/>
            <w:shd w:val="clear" w:color="auto" w:fill="auto"/>
            <w:noWrap/>
            <w:vAlign w:val="center"/>
            <w:hideMark/>
          </w:tcPr>
          <w:p w14:paraId="3E7013AF" w14:textId="77777777" w:rsidR="0088642F" w:rsidRPr="00126A30" w:rsidRDefault="0088642F" w:rsidP="0088642F">
            <w:pPr>
              <w:jc w:val="right"/>
              <w:rPr>
                <w:color w:val="000000"/>
                <w:sz w:val="16"/>
                <w:szCs w:val="16"/>
              </w:rPr>
            </w:pPr>
            <w:r w:rsidRPr="00126A30">
              <w:rPr>
                <w:color w:val="000000"/>
                <w:sz w:val="16"/>
                <w:szCs w:val="16"/>
              </w:rPr>
              <w:t>2 472,8</w:t>
            </w:r>
          </w:p>
        </w:tc>
      </w:tr>
      <w:tr w:rsidR="0088642F" w:rsidRPr="002D00AC" w14:paraId="4A2FF60B" w14:textId="77777777" w:rsidTr="006904C9">
        <w:trPr>
          <w:trHeight w:val="1005"/>
        </w:trPr>
        <w:tc>
          <w:tcPr>
            <w:tcW w:w="4268" w:type="dxa"/>
            <w:shd w:val="clear" w:color="000000" w:fill="FFFFFF"/>
            <w:hideMark/>
          </w:tcPr>
          <w:p w14:paraId="351B3235" w14:textId="77777777" w:rsidR="0088642F" w:rsidRPr="00126A30" w:rsidRDefault="0088642F" w:rsidP="0088642F">
            <w:pPr>
              <w:rPr>
                <w:sz w:val="16"/>
                <w:szCs w:val="16"/>
              </w:rPr>
            </w:pPr>
            <w:r>
              <w:rPr>
                <w:sz w:val="16"/>
                <w:szCs w:val="16"/>
              </w:rPr>
              <w:t>«</w:t>
            </w:r>
            <w:r w:rsidRPr="00126A30">
              <w:rPr>
                <w:sz w:val="16"/>
                <w:szCs w:val="16"/>
              </w:rPr>
              <w:t>Организация, проведение социально значимых мероприятий и предоставление дополнительных мер социальной поддержки медицинским работникам, предупреждение заболеваемости и устранение факторов, отрицательно влияющих на здоровье жителей города Оренбурга</w:t>
            </w:r>
            <w:r>
              <w:rPr>
                <w:sz w:val="16"/>
                <w:szCs w:val="16"/>
              </w:rPr>
              <w:t>»</w:t>
            </w:r>
          </w:p>
        </w:tc>
        <w:tc>
          <w:tcPr>
            <w:tcW w:w="992" w:type="dxa"/>
            <w:shd w:val="clear" w:color="auto" w:fill="auto"/>
            <w:noWrap/>
            <w:vAlign w:val="center"/>
            <w:hideMark/>
          </w:tcPr>
          <w:p w14:paraId="6F61F457" w14:textId="77777777" w:rsidR="0088642F" w:rsidRPr="00126A30" w:rsidRDefault="0088642F" w:rsidP="0088642F">
            <w:pPr>
              <w:jc w:val="right"/>
              <w:rPr>
                <w:color w:val="000000"/>
                <w:sz w:val="16"/>
                <w:szCs w:val="16"/>
              </w:rPr>
            </w:pPr>
            <w:r w:rsidRPr="00126A30">
              <w:rPr>
                <w:color w:val="000000"/>
                <w:sz w:val="16"/>
                <w:szCs w:val="16"/>
              </w:rPr>
              <w:t>3 610,6</w:t>
            </w:r>
          </w:p>
        </w:tc>
        <w:tc>
          <w:tcPr>
            <w:tcW w:w="992" w:type="dxa"/>
            <w:shd w:val="clear" w:color="auto" w:fill="auto"/>
            <w:noWrap/>
            <w:vAlign w:val="center"/>
            <w:hideMark/>
          </w:tcPr>
          <w:p w14:paraId="1BE7ACB0" w14:textId="77777777" w:rsidR="0088642F" w:rsidRPr="00126A30" w:rsidRDefault="0088642F" w:rsidP="0088642F">
            <w:pPr>
              <w:jc w:val="right"/>
              <w:rPr>
                <w:color w:val="000000"/>
                <w:sz w:val="16"/>
                <w:szCs w:val="16"/>
              </w:rPr>
            </w:pPr>
            <w:r w:rsidRPr="00126A30">
              <w:rPr>
                <w:color w:val="000000"/>
                <w:sz w:val="16"/>
                <w:szCs w:val="16"/>
              </w:rPr>
              <w:t>113,3</w:t>
            </w:r>
          </w:p>
        </w:tc>
        <w:tc>
          <w:tcPr>
            <w:tcW w:w="993" w:type="dxa"/>
            <w:shd w:val="clear" w:color="auto" w:fill="auto"/>
            <w:noWrap/>
            <w:vAlign w:val="center"/>
            <w:hideMark/>
          </w:tcPr>
          <w:p w14:paraId="21D891D0" w14:textId="77777777" w:rsidR="0088642F" w:rsidRPr="00126A30" w:rsidRDefault="0088642F" w:rsidP="0088642F">
            <w:pPr>
              <w:jc w:val="right"/>
              <w:rPr>
                <w:color w:val="000000"/>
                <w:sz w:val="16"/>
                <w:szCs w:val="16"/>
              </w:rPr>
            </w:pPr>
            <w:r w:rsidRPr="00126A30">
              <w:rPr>
                <w:color w:val="000000"/>
                <w:sz w:val="16"/>
                <w:szCs w:val="16"/>
              </w:rPr>
              <w:t>113,3</w:t>
            </w:r>
          </w:p>
        </w:tc>
        <w:tc>
          <w:tcPr>
            <w:tcW w:w="992" w:type="dxa"/>
            <w:shd w:val="clear" w:color="auto" w:fill="auto"/>
            <w:noWrap/>
            <w:vAlign w:val="center"/>
            <w:hideMark/>
          </w:tcPr>
          <w:p w14:paraId="0C5EA30B" w14:textId="77777777" w:rsidR="0088642F" w:rsidRPr="00126A30" w:rsidRDefault="0088642F" w:rsidP="0088642F">
            <w:pPr>
              <w:jc w:val="right"/>
              <w:rPr>
                <w:color w:val="000000"/>
                <w:sz w:val="16"/>
                <w:szCs w:val="16"/>
              </w:rPr>
            </w:pPr>
            <w:r w:rsidRPr="00126A30">
              <w:rPr>
                <w:color w:val="000000"/>
                <w:sz w:val="16"/>
                <w:szCs w:val="16"/>
              </w:rPr>
              <w:t>3 654,0</w:t>
            </w:r>
          </w:p>
        </w:tc>
        <w:tc>
          <w:tcPr>
            <w:tcW w:w="992" w:type="dxa"/>
            <w:shd w:val="clear" w:color="auto" w:fill="auto"/>
            <w:noWrap/>
            <w:vAlign w:val="center"/>
            <w:hideMark/>
          </w:tcPr>
          <w:p w14:paraId="25A1A59B" w14:textId="77777777" w:rsidR="0088642F" w:rsidRPr="00126A30" w:rsidRDefault="0088642F" w:rsidP="0088642F">
            <w:pPr>
              <w:jc w:val="right"/>
              <w:rPr>
                <w:color w:val="000000"/>
                <w:sz w:val="16"/>
                <w:szCs w:val="16"/>
              </w:rPr>
            </w:pPr>
            <w:r w:rsidRPr="00126A30">
              <w:rPr>
                <w:color w:val="000000"/>
                <w:sz w:val="16"/>
                <w:szCs w:val="16"/>
              </w:rPr>
              <w:t>3 654,0</w:t>
            </w:r>
          </w:p>
        </w:tc>
        <w:tc>
          <w:tcPr>
            <w:tcW w:w="992" w:type="dxa"/>
            <w:shd w:val="clear" w:color="auto" w:fill="auto"/>
            <w:noWrap/>
            <w:vAlign w:val="center"/>
            <w:hideMark/>
          </w:tcPr>
          <w:p w14:paraId="455ADF29" w14:textId="77777777" w:rsidR="0088642F" w:rsidRPr="00126A30" w:rsidRDefault="0088642F" w:rsidP="0088642F">
            <w:pPr>
              <w:jc w:val="right"/>
              <w:rPr>
                <w:color w:val="000000"/>
                <w:sz w:val="16"/>
                <w:szCs w:val="16"/>
              </w:rPr>
            </w:pPr>
            <w:r w:rsidRPr="00126A30">
              <w:rPr>
                <w:color w:val="000000"/>
                <w:sz w:val="16"/>
                <w:szCs w:val="16"/>
              </w:rPr>
              <w:t>3 654,0</w:t>
            </w:r>
          </w:p>
        </w:tc>
      </w:tr>
      <w:tr w:rsidR="0088642F" w:rsidRPr="002D00AC" w14:paraId="1D727333" w14:textId="77777777" w:rsidTr="006904C9">
        <w:trPr>
          <w:trHeight w:val="355"/>
        </w:trPr>
        <w:tc>
          <w:tcPr>
            <w:tcW w:w="4268" w:type="dxa"/>
            <w:shd w:val="clear" w:color="000000" w:fill="FFFFFF"/>
            <w:hideMark/>
          </w:tcPr>
          <w:p w14:paraId="2CFEEF25" w14:textId="77777777" w:rsidR="0088642F" w:rsidRPr="00126A30" w:rsidRDefault="0088642F" w:rsidP="0088642F">
            <w:pPr>
              <w:rPr>
                <w:sz w:val="16"/>
                <w:szCs w:val="16"/>
              </w:rPr>
            </w:pPr>
            <w:r>
              <w:rPr>
                <w:sz w:val="16"/>
                <w:szCs w:val="16"/>
              </w:rPr>
              <w:t>«</w:t>
            </w:r>
            <w:r w:rsidRPr="00126A30">
              <w:rPr>
                <w:sz w:val="16"/>
                <w:szCs w:val="16"/>
              </w:rPr>
              <w:t>Организация и проведение мероприятий для граждан старшего поколения</w:t>
            </w:r>
            <w:r>
              <w:rPr>
                <w:sz w:val="16"/>
                <w:szCs w:val="16"/>
              </w:rPr>
              <w:t>»</w:t>
            </w:r>
          </w:p>
        </w:tc>
        <w:tc>
          <w:tcPr>
            <w:tcW w:w="992" w:type="dxa"/>
            <w:shd w:val="clear" w:color="auto" w:fill="auto"/>
            <w:noWrap/>
            <w:vAlign w:val="center"/>
            <w:hideMark/>
          </w:tcPr>
          <w:p w14:paraId="4B292E8A" w14:textId="77777777" w:rsidR="0088642F" w:rsidRPr="00126A30" w:rsidRDefault="0088642F" w:rsidP="0088642F">
            <w:pPr>
              <w:jc w:val="right"/>
              <w:rPr>
                <w:color w:val="000000"/>
                <w:sz w:val="16"/>
                <w:szCs w:val="16"/>
              </w:rPr>
            </w:pPr>
            <w:r w:rsidRPr="00126A30">
              <w:rPr>
                <w:color w:val="000000"/>
                <w:sz w:val="16"/>
                <w:szCs w:val="16"/>
              </w:rPr>
              <w:t>1 762,1</w:t>
            </w:r>
          </w:p>
        </w:tc>
        <w:tc>
          <w:tcPr>
            <w:tcW w:w="992" w:type="dxa"/>
            <w:shd w:val="clear" w:color="auto" w:fill="auto"/>
            <w:noWrap/>
            <w:vAlign w:val="center"/>
            <w:hideMark/>
          </w:tcPr>
          <w:p w14:paraId="05EB44A5" w14:textId="77777777" w:rsidR="0088642F" w:rsidRPr="00126A30" w:rsidRDefault="0088642F" w:rsidP="0088642F">
            <w:pPr>
              <w:jc w:val="right"/>
              <w:rPr>
                <w:color w:val="000000"/>
                <w:sz w:val="16"/>
                <w:szCs w:val="16"/>
              </w:rPr>
            </w:pPr>
            <w:r w:rsidRPr="00126A30">
              <w:rPr>
                <w:color w:val="000000"/>
                <w:sz w:val="16"/>
                <w:szCs w:val="16"/>
              </w:rPr>
              <w:t>2 211,8</w:t>
            </w:r>
          </w:p>
        </w:tc>
        <w:tc>
          <w:tcPr>
            <w:tcW w:w="993" w:type="dxa"/>
            <w:shd w:val="clear" w:color="auto" w:fill="auto"/>
            <w:noWrap/>
            <w:vAlign w:val="center"/>
            <w:hideMark/>
          </w:tcPr>
          <w:p w14:paraId="2DB51F9F" w14:textId="77777777" w:rsidR="0088642F" w:rsidRPr="00126A30" w:rsidRDefault="0088642F" w:rsidP="0088642F">
            <w:pPr>
              <w:jc w:val="right"/>
              <w:rPr>
                <w:color w:val="000000"/>
                <w:sz w:val="16"/>
                <w:szCs w:val="16"/>
              </w:rPr>
            </w:pPr>
            <w:r w:rsidRPr="00126A30">
              <w:rPr>
                <w:color w:val="000000"/>
                <w:sz w:val="16"/>
                <w:szCs w:val="16"/>
              </w:rPr>
              <w:t>2 311,8</w:t>
            </w:r>
          </w:p>
        </w:tc>
        <w:tc>
          <w:tcPr>
            <w:tcW w:w="992" w:type="dxa"/>
            <w:shd w:val="clear" w:color="auto" w:fill="auto"/>
            <w:noWrap/>
            <w:vAlign w:val="center"/>
            <w:hideMark/>
          </w:tcPr>
          <w:p w14:paraId="188ADAA6" w14:textId="77777777" w:rsidR="0088642F" w:rsidRPr="00126A30" w:rsidRDefault="0088642F" w:rsidP="0088642F">
            <w:pPr>
              <w:jc w:val="right"/>
              <w:rPr>
                <w:color w:val="000000"/>
                <w:sz w:val="16"/>
                <w:szCs w:val="16"/>
              </w:rPr>
            </w:pPr>
            <w:r w:rsidRPr="00126A30">
              <w:rPr>
                <w:color w:val="000000"/>
                <w:sz w:val="16"/>
                <w:szCs w:val="16"/>
              </w:rPr>
              <w:t>2 219,0</w:t>
            </w:r>
          </w:p>
        </w:tc>
        <w:tc>
          <w:tcPr>
            <w:tcW w:w="992" w:type="dxa"/>
            <w:shd w:val="clear" w:color="auto" w:fill="auto"/>
            <w:noWrap/>
            <w:vAlign w:val="center"/>
            <w:hideMark/>
          </w:tcPr>
          <w:p w14:paraId="21F2DB83" w14:textId="77777777" w:rsidR="0088642F" w:rsidRPr="00126A30" w:rsidRDefault="0088642F" w:rsidP="0088642F">
            <w:pPr>
              <w:jc w:val="right"/>
              <w:rPr>
                <w:color w:val="000000"/>
                <w:sz w:val="16"/>
                <w:szCs w:val="16"/>
              </w:rPr>
            </w:pPr>
            <w:r w:rsidRPr="00126A30">
              <w:rPr>
                <w:color w:val="000000"/>
                <w:sz w:val="16"/>
                <w:szCs w:val="16"/>
              </w:rPr>
              <w:t>2 260,8</w:t>
            </w:r>
          </w:p>
        </w:tc>
        <w:tc>
          <w:tcPr>
            <w:tcW w:w="992" w:type="dxa"/>
            <w:shd w:val="clear" w:color="auto" w:fill="auto"/>
            <w:noWrap/>
            <w:vAlign w:val="center"/>
            <w:hideMark/>
          </w:tcPr>
          <w:p w14:paraId="7CDBF5D2" w14:textId="77777777" w:rsidR="0088642F" w:rsidRPr="00126A30" w:rsidRDefault="0088642F" w:rsidP="0088642F">
            <w:pPr>
              <w:jc w:val="right"/>
              <w:rPr>
                <w:color w:val="000000"/>
                <w:sz w:val="16"/>
                <w:szCs w:val="16"/>
              </w:rPr>
            </w:pPr>
            <w:r w:rsidRPr="00126A30">
              <w:rPr>
                <w:color w:val="000000"/>
                <w:sz w:val="16"/>
                <w:szCs w:val="16"/>
              </w:rPr>
              <w:t>2 291,8</w:t>
            </w:r>
          </w:p>
        </w:tc>
      </w:tr>
      <w:tr w:rsidR="0088642F" w:rsidRPr="002D00AC" w14:paraId="54EDC2A5" w14:textId="77777777" w:rsidTr="006904C9">
        <w:trPr>
          <w:trHeight w:val="106"/>
        </w:trPr>
        <w:tc>
          <w:tcPr>
            <w:tcW w:w="4268" w:type="dxa"/>
            <w:shd w:val="clear" w:color="000000" w:fill="FFFFFF"/>
            <w:hideMark/>
          </w:tcPr>
          <w:p w14:paraId="4ABA3362" w14:textId="77777777" w:rsidR="0088642F" w:rsidRPr="00126A30" w:rsidRDefault="0088642F" w:rsidP="0088642F">
            <w:pPr>
              <w:rPr>
                <w:sz w:val="16"/>
                <w:szCs w:val="16"/>
              </w:rPr>
            </w:pPr>
            <w:r>
              <w:rPr>
                <w:sz w:val="16"/>
                <w:szCs w:val="16"/>
              </w:rPr>
              <w:t>«</w:t>
            </w:r>
            <w:r w:rsidRPr="00126A30">
              <w:rPr>
                <w:sz w:val="16"/>
                <w:szCs w:val="16"/>
              </w:rPr>
              <w:t>Организация и проведение мероприятий для инвалидов</w:t>
            </w:r>
            <w:r>
              <w:rPr>
                <w:sz w:val="16"/>
                <w:szCs w:val="16"/>
              </w:rPr>
              <w:t>»</w:t>
            </w:r>
          </w:p>
        </w:tc>
        <w:tc>
          <w:tcPr>
            <w:tcW w:w="992" w:type="dxa"/>
            <w:shd w:val="clear" w:color="auto" w:fill="auto"/>
            <w:noWrap/>
            <w:vAlign w:val="center"/>
            <w:hideMark/>
          </w:tcPr>
          <w:p w14:paraId="645217DB" w14:textId="77777777" w:rsidR="0088642F" w:rsidRPr="00126A30" w:rsidRDefault="0088642F" w:rsidP="0088642F">
            <w:pPr>
              <w:jc w:val="right"/>
              <w:rPr>
                <w:color w:val="000000"/>
                <w:sz w:val="16"/>
                <w:szCs w:val="16"/>
              </w:rPr>
            </w:pPr>
            <w:r w:rsidRPr="00126A30">
              <w:rPr>
                <w:color w:val="000000"/>
                <w:sz w:val="16"/>
                <w:szCs w:val="16"/>
              </w:rPr>
              <w:t>1 591,7</w:t>
            </w:r>
          </w:p>
        </w:tc>
        <w:tc>
          <w:tcPr>
            <w:tcW w:w="992" w:type="dxa"/>
            <w:shd w:val="clear" w:color="auto" w:fill="auto"/>
            <w:noWrap/>
            <w:vAlign w:val="center"/>
            <w:hideMark/>
          </w:tcPr>
          <w:p w14:paraId="3C6A23EB" w14:textId="77777777" w:rsidR="0088642F" w:rsidRPr="00126A30" w:rsidRDefault="0088642F" w:rsidP="0088642F">
            <w:pPr>
              <w:jc w:val="right"/>
              <w:rPr>
                <w:color w:val="000000"/>
                <w:sz w:val="16"/>
                <w:szCs w:val="16"/>
              </w:rPr>
            </w:pPr>
            <w:r w:rsidRPr="00126A30">
              <w:rPr>
                <w:color w:val="000000"/>
                <w:sz w:val="16"/>
                <w:szCs w:val="16"/>
              </w:rPr>
              <w:t>1 752,3</w:t>
            </w:r>
          </w:p>
        </w:tc>
        <w:tc>
          <w:tcPr>
            <w:tcW w:w="993" w:type="dxa"/>
            <w:shd w:val="clear" w:color="auto" w:fill="auto"/>
            <w:noWrap/>
            <w:vAlign w:val="center"/>
            <w:hideMark/>
          </w:tcPr>
          <w:p w14:paraId="4EF0D5C6" w14:textId="77777777" w:rsidR="0088642F" w:rsidRPr="00126A30" w:rsidRDefault="0088642F" w:rsidP="0088642F">
            <w:pPr>
              <w:jc w:val="right"/>
              <w:rPr>
                <w:color w:val="000000"/>
                <w:sz w:val="16"/>
                <w:szCs w:val="16"/>
              </w:rPr>
            </w:pPr>
            <w:r w:rsidRPr="00126A30">
              <w:rPr>
                <w:color w:val="000000"/>
                <w:sz w:val="16"/>
                <w:szCs w:val="16"/>
              </w:rPr>
              <w:t>2 002,3</w:t>
            </w:r>
          </w:p>
        </w:tc>
        <w:tc>
          <w:tcPr>
            <w:tcW w:w="992" w:type="dxa"/>
            <w:shd w:val="clear" w:color="auto" w:fill="auto"/>
            <w:noWrap/>
            <w:vAlign w:val="center"/>
            <w:hideMark/>
          </w:tcPr>
          <w:p w14:paraId="0845D9E3" w14:textId="77777777" w:rsidR="0088642F" w:rsidRPr="00126A30" w:rsidRDefault="0088642F" w:rsidP="0088642F">
            <w:pPr>
              <w:jc w:val="right"/>
              <w:rPr>
                <w:color w:val="000000"/>
                <w:sz w:val="16"/>
                <w:szCs w:val="16"/>
              </w:rPr>
            </w:pPr>
            <w:r w:rsidRPr="00126A30">
              <w:rPr>
                <w:color w:val="000000"/>
                <w:sz w:val="16"/>
                <w:szCs w:val="16"/>
              </w:rPr>
              <w:t>1 176,8</w:t>
            </w:r>
          </w:p>
        </w:tc>
        <w:tc>
          <w:tcPr>
            <w:tcW w:w="992" w:type="dxa"/>
            <w:shd w:val="clear" w:color="auto" w:fill="auto"/>
            <w:noWrap/>
            <w:vAlign w:val="center"/>
            <w:hideMark/>
          </w:tcPr>
          <w:p w14:paraId="7AC47B7B" w14:textId="77777777" w:rsidR="0088642F" w:rsidRPr="00126A30" w:rsidRDefault="0088642F" w:rsidP="0088642F">
            <w:pPr>
              <w:jc w:val="right"/>
              <w:rPr>
                <w:color w:val="000000"/>
                <w:sz w:val="16"/>
                <w:szCs w:val="16"/>
              </w:rPr>
            </w:pPr>
            <w:r w:rsidRPr="00126A30">
              <w:rPr>
                <w:color w:val="000000"/>
                <w:sz w:val="16"/>
                <w:szCs w:val="16"/>
              </w:rPr>
              <w:t>1 176,8</w:t>
            </w:r>
          </w:p>
        </w:tc>
        <w:tc>
          <w:tcPr>
            <w:tcW w:w="992" w:type="dxa"/>
            <w:shd w:val="clear" w:color="auto" w:fill="auto"/>
            <w:noWrap/>
            <w:vAlign w:val="center"/>
            <w:hideMark/>
          </w:tcPr>
          <w:p w14:paraId="5EC2095B" w14:textId="77777777" w:rsidR="0088642F" w:rsidRPr="00126A30" w:rsidRDefault="0088642F" w:rsidP="0088642F">
            <w:pPr>
              <w:jc w:val="right"/>
              <w:rPr>
                <w:color w:val="000000"/>
                <w:sz w:val="16"/>
                <w:szCs w:val="16"/>
              </w:rPr>
            </w:pPr>
            <w:r w:rsidRPr="00126A30">
              <w:rPr>
                <w:color w:val="000000"/>
                <w:sz w:val="16"/>
                <w:szCs w:val="16"/>
              </w:rPr>
              <w:t>1 376,8</w:t>
            </w:r>
          </w:p>
        </w:tc>
      </w:tr>
      <w:tr w:rsidR="0088642F" w:rsidRPr="002D00AC" w14:paraId="2D0F1055" w14:textId="77777777" w:rsidTr="006904C9">
        <w:trPr>
          <w:trHeight w:val="622"/>
        </w:trPr>
        <w:tc>
          <w:tcPr>
            <w:tcW w:w="4268" w:type="dxa"/>
            <w:shd w:val="clear" w:color="000000" w:fill="FFFFFF"/>
            <w:hideMark/>
          </w:tcPr>
          <w:p w14:paraId="405124EF" w14:textId="77777777" w:rsidR="0088642F" w:rsidRPr="00126A30" w:rsidRDefault="0088642F" w:rsidP="0088642F">
            <w:pPr>
              <w:rPr>
                <w:sz w:val="16"/>
                <w:szCs w:val="16"/>
              </w:rPr>
            </w:pPr>
            <w:r>
              <w:rPr>
                <w:sz w:val="16"/>
                <w:szCs w:val="16"/>
              </w:rPr>
              <w:t>«</w:t>
            </w:r>
            <w:r w:rsidRPr="00126A30">
              <w:rPr>
                <w:sz w:val="16"/>
                <w:szCs w:val="16"/>
              </w:rPr>
              <w:t>Предоставление субсидии в целях финансирования расходов общественной организации, связанных с выполнением социально значимых мероприятий направленных на защиту законных прав ветеранов</w:t>
            </w:r>
            <w:r>
              <w:rPr>
                <w:sz w:val="16"/>
                <w:szCs w:val="16"/>
              </w:rPr>
              <w:t>»</w:t>
            </w:r>
          </w:p>
        </w:tc>
        <w:tc>
          <w:tcPr>
            <w:tcW w:w="992" w:type="dxa"/>
            <w:shd w:val="clear" w:color="auto" w:fill="auto"/>
            <w:noWrap/>
            <w:vAlign w:val="center"/>
            <w:hideMark/>
          </w:tcPr>
          <w:p w14:paraId="0402BB5F" w14:textId="77777777" w:rsidR="0088642F" w:rsidRPr="00126A30" w:rsidRDefault="0088642F" w:rsidP="0088642F">
            <w:pPr>
              <w:jc w:val="right"/>
              <w:rPr>
                <w:color w:val="000000"/>
                <w:sz w:val="16"/>
                <w:szCs w:val="16"/>
              </w:rPr>
            </w:pPr>
            <w:r w:rsidRPr="00126A30">
              <w:rPr>
                <w:color w:val="000000"/>
                <w:sz w:val="16"/>
                <w:szCs w:val="16"/>
              </w:rPr>
              <w:t>1 280,0</w:t>
            </w:r>
          </w:p>
        </w:tc>
        <w:tc>
          <w:tcPr>
            <w:tcW w:w="992" w:type="dxa"/>
            <w:shd w:val="clear" w:color="auto" w:fill="auto"/>
            <w:noWrap/>
            <w:vAlign w:val="center"/>
            <w:hideMark/>
          </w:tcPr>
          <w:p w14:paraId="77DAD71E" w14:textId="77777777" w:rsidR="0088642F" w:rsidRPr="00126A30" w:rsidRDefault="0088642F" w:rsidP="0088642F">
            <w:pPr>
              <w:jc w:val="right"/>
              <w:rPr>
                <w:color w:val="000000"/>
                <w:sz w:val="16"/>
                <w:szCs w:val="16"/>
              </w:rPr>
            </w:pPr>
            <w:r w:rsidRPr="00126A30">
              <w:rPr>
                <w:color w:val="000000"/>
                <w:sz w:val="16"/>
                <w:szCs w:val="16"/>
              </w:rPr>
              <w:t>1 410,0</w:t>
            </w:r>
          </w:p>
        </w:tc>
        <w:tc>
          <w:tcPr>
            <w:tcW w:w="993" w:type="dxa"/>
            <w:shd w:val="clear" w:color="auto" w:fill="auto"/>
            <w:noWrap/>
            <w:vAlign w:val="center"/>
            <w:hideMark/>
          </w:tcPr>
          <w:p w14:paraId="217B8F2A" w14:textId="77777777" w:rsidR="0088642F" w:rsidRPr="00126A30" w:rsidRDefault="0088642F" w:rsidP="0088642F">
            <w:pPr>
              <w:jc w:val="right"/>
              <w:rPr>
                <w:color w:val="000000"/>
                <w:sz w:val="16"/>
                <w:szCs w:val="16"/>
              </w:rPr>
            </w:pPr>
            <w:r w:rsidRPr="00126A30">
              <w:rPr>
                <w:color w:val="000000"/>
                <w:sz w:val="16"/>
                <w:szCs w:val="16"/>
              </w:rPr>
              <w:t>1 450,0</w:t>
            </w:r>
          </w:p>
        </w:tc>
        <w:tc>
          <w:tcPr>
            <w:tcW w:w="992" w:type="dxa"/>
            <w:shd w:val="clear" w:color="auto" w:fill="auto"/>
            <w:noWrap/>
            <w:vAlign w:val="center"/>
            <w:hideMark/>
          </w:tcPr>
          <w:p w14:paraId="1C2FFC13" w14:textId="77777777" w:rsidR="0088642F" w:rsidRPr="00126A30" w:rsidRDefault="0088642F" w:rsidP="0088642F">
            <w:pPr>
              <w:jc w:val="right"/>
              <w:rPr>
                <w:color w:val="000000"/>
                <w:sz w:val="16"/>
                <w:szCs w:val="16"/>
              </w:rPr>
            </w:pPr>
            <w:r w:rsidRPr="00126A30">
              <w:rPr>
                <w:color w:val="000000"/>
                <w:sz w:val="16"/>
                <w:szCs w:val="16"/>
              </w:rPr>
              <w:t>1 280,0</w:t>
            </w:r>
          </w:p>
        </w:tc>
        <w:tc>
          <w:tcPr>
            <w:tcW w:w="992" w:type="dxa"/>
            <w:shd w:val="clear" w:color="auto" w:fill="auto"/>
            <w:noWrap/>
            <w:vAlign w:val="center"/>
            <w:hideMark/>
          </w:tcPr>
          <w:p w14:paraId="77E6391E" w14:textId="77777777" w:rsidR="0088642F" w:rsidRPr="00126A30" w:rsidRDefault="0088642F" w:rsidP="0088642F">
            <w:pPr>
              <w:jc w:val="right"/>
              <w:rPr>
                <w:color w:val="000000"/>
                <w:sz w:val="16"/>
                <w:szCs w:val="16"/>
              </w:rPr>
            </w:pPr>
            <w:r w:rsidRPr="00126A30">
              <w:rPr>
                <w:color w:val="000000"/>
                <w:sz w:val="16"/>
                <w:szCs w:val="16"/>
              </w:rPr>
              <w:t>1 280,0</w:t>
            </w:r>
          </w:p>
        </w:tc>
        <w:tc>
          <w:tcPr>
            <w:tcW w:w="992" w:type="dxa"/>
            <w:shd w:val="clear" w:color="auto" w:fill="auto"/>
            <w:noWrap/>
            <w:vAlign w:val="center"/>
            <w:hideMark/>
          </w:tcPr>
          <w:p w14:paraId="562A3A65" w14:textId="77777777" w:rsidR="0088642F" w:rsidRPr="00126A30" w:rsidRDefault="0088642F" w:rsidP="0088642F">
            <w:pPr>
              <w:jc w:val="right"/>
              <w:rPr>
                <w:color w:val="000000"/>
                <w:sz w:val="16"/>
                <w:szCs w:val="16"/>
              </w:rPr>
            </w:pPr>
            <w:r w:rsidRPr="00126A30">
              <w:rPr>
                <w:color w:val="000000"/>
                <w:sz w:val="16"/>
                <w:szCs w:val="16"/>
              </w:rPr>
              <w:t>1 280,0</w:t>
            </w:r>
          </w:p>
        </w:tc>
      </w:tr>
      <w:tr w:rsidR="0088642F" w:rsidRPr="002D00AC" w14:paraId="235006E3" w14:textId="77777777" w:rsidTr="006904C9">
        <w:trPr>
          <w:trHeight w:val="720"/>
        </w:trPr>
        <w:tc>
          <w:tcPr>
            <w:tcW w:w="4268" w:type="dxa"/>
            <w:shd w:val="clear" w:color="000000" w:fill="FFFFFF"/>
            <w:hideMark/>
          </w:tcPr>
          <w:p w14:paraId="35F245FA" w14:textId="77777777" w:rsidR="0088642F" w:rsidRPr="00126A30" w:rsidRDefault="0088642F" w:rsidP="0088642F">
            <w:pPr>
              <w:rPr>
                <w:sz w:val="16"/>
                <w:szCs w:val="16"/>
              </w:rPr>
            </w:pPr>
            <w:r>
              <w:rPr>
                <w:sz w:val="16"/>
                <w:szCs w:val="16"/>
              </w:rPr>
              <w:t>«</w:t>
            </w:r>
            <w:r w:rsidRPr="00126A30">
              <w:rPr>
                <w:sz w:val="16"/>
                <w:szCs w:val="16"/>
              </w:rPr>
              <w:t>Обеспечение деятельности УСП по исполнению полномочий Администрации города Оренбурга по решению вопросов местного значения в сфере социальной политики</w:t>
            </w:r>
            <w:r>
              <w:rPr>
                <w:sz w:val="16"/>
                <w:szCs w:val="16"/>
              </w:rPr>
              <w:t>»</w:t>
            </w:r>
          </w:p>
        </w:tc>
        <w:tc>
          <w:tcPr>
            <w:tcW w:w="992" w:type="dxa"/>
            <w:shd w:val="clear" w:color="auto" w:fill="auto"/>
            <w:noWrap/>
            <w:vAlign w:val="center"/>
            <w:hideMark/>
          </w:tcPr>
          <w:p w14:paraId="2A734B08" w14:textId="77777777" w:rsidR="0088642F" w:rsidRPr="00126A30" w:rsidRDefault="0088642F" w:rsidP="0088642F">
            <w:pPr>
              <w:jc w:val="right"/>
              <w:rPr>
                <w:color w:val="000000"/>
                <w:sz w:val="16"/>
                <w:szCs w:val="16"/>
              </w:rPr>
            </w:pPr>
            <w:r w:rsidRPr="00126A30">
              <w:rPr>
                <w:color w:val="000000"/>
                <w:sz w:val="16"/>
                <w:szCs w:val="16"/>
              </w:rPr>
              <w:t>16 989,2</w:t>
            </w:r>
          </w:p>
        </w:tc>
        <w:tc>
          <w:tcPr>
            <w:tcW w:w="992" w:type="dxa"/>
            <w:shd w:val="clear" w:color="auto" w:fill="auto"/>
            <w:noWrap/>
            <w:vAlign w:val="center"/>
            <w:hideMark/>
          </w:tcPr>
          <w:p w14:paraId="24124920" w14:textId="77777777" w:rsidR="0088642F" w:rsidRPr="00126A30" w:rsidRDefault="0088642F" w:rsidP="0088642F">
            <w:pPr>
              <w:jc w:val="right"/>
              <w:rPr>
                <w:color w:val="000000"/>
                <w:sz w:val="16"/>
                <w:szCs w:val="16"/>
              </w:rPr>
            </w:pPr>
            <w:r w:rsidRPr="00126A30">
              <w:rPr>
                <w:color w:val="000000"/>
                <w:sz w:val="16"/>
                <w:szCs w:val="16"/>
              </w:rPr>
              <w:t>18 345,0</w:t>
            </w:r>
          </w:p>
        </w:tc>
        <w:tc>
          <w:tcPr>
            <w:tcW w:w="993" w:type="dxa"/>
            <w:shd w:val="clear" w:color="auto" w:fill="auto"/>
            <w:noWrap/>
            <w:vAlign w:val="center"/>
            <w:hideMark/>
          </w:tcPr>
          <w:p w14:paraId="6C8C1495" w14:textId="77777777" w:rsidR="0088642F" w:rsidRPr="00126A30" w:rsidRDefault="0088642F" w:rsidP="0088642F">
            <w:pPr>
              <w:jc w:val="right"/>
              <w:rPr>
                <w:color w:val="000000"/>
                <w:sz w:val="16"/>
                <w:szCs w:val="16"/>
              </w:rPr>
            </w:pPr>
            <w:r w:rsidRPr="00126A30">
              <w:rPr>
                <w:color w:val="000000"/>
                <w:sz w:val="16"/>
                <w:szCs w:val="16"/>
              </w:rPr>
              <w:t>18 500,0</w:t>
            </w:r>
          </w:p>
        </w:tc>
        <w:tc>
          <w:tcPr>
            <w:tcW w:w="992" w:type="dxa"/>
            <w:shd w:val="clear" w:color="auto" w:fill="auto"/>
            <w:noWrap/>
            <w:vAlign w:val="center"/>
            <w:hideMark/>
          </w:tcPr>
          <w:p w14:paraId="54FE8EAA" w14:textId="77777777" w:rsidR="0088642F" w:rsidRPr="00126A30" w:rsidRDefault="0088642F" w:rsidP="0088642F">
            <w:pPr>
              <w:jc w:val="right"/>
              <w:rPr>
                <w:color w:val="000000"/>
                <w:sz w:val="16"/>
                <w:szCs w:val="16"/>
              </w:rPr>
            </w:pPr>
            <w:r w:rsidRPr="00126A30">
              <w:rPr>
                <w:color w:val="000000"/>
                <w:sz w:val="16"/>
                <w:szCs w:val="16"/>
              </w:rPr>
              <w:t>18 076,6</w:t>
            </w:r>
          </w:p>
        </w:tc>
        <w:tc>
          <w:tcPr>
            <w:tcW w:w="992" w:type="dxa"/>
            <w:shd w:val="clear" w:color="auto" w:fill="auto"/>
            <w:noWrap/>
            <w:vAlign w:val="center"/>
            <w:hideMark/>
          </w:tcPr>
          <w:p w14:paraId="44B3F762" w14:textId="77777777" w:rsidR="0088642F" w:rsidRPr="00126A30" w:rsidRDefault="0088642F" w:rsidP="0088642F">
            <w:pPr>
              <w:jc w:val="right"/>
              <w:rPr>
                <w:color w:val="000000"/>
                <w:sz w:val="16"/>
                <w:szCs w:val="16"/>
              </w:rPr>
            </w:pPr>
            <w:r w:rsidRPr="00126A30">
              <w:rPr>
                <w:color w:val="000000"/>
                <w:sz w:val="16"/>
                <w:szCs w:val="16"/>
              </w:rPr>
              <w:t>19 084,4</w:t>
            </w:r>
          </w:p>
        </w:tc>
        <w:tc>
          <w:tcPr>
            <w:tcW w:w="992" w:type="dxa"/>
            <w:shd w:val="clear" w:color="auto" w:fill="auto"/>
            <w:noWrap/>
            <w:vAlign w:val="center"/>
            <w:hideMark/>
          </w:tcPr>
          <w:p w14:paraId="47264C75" w14:textId="77777777" w:rsidR="0088642F" w:rsidRPr="00126A30" w:rsidRDefault="0088642F" w:rsidP="0088642F">
            <w:pPr>
              <w:jc w:val="right"/>
              <w:rPr>
                <w:color w:val="000000"/>
                <w:sz w:val="16"/>
                <w:szCs w:val="16"/>
              </w:rPr>
            </w:pPr>
            <w:r w:rsidRPr="00126A30">
              <w:rPr>
                <w:color w:val="000000"/>
                <w:sz w:val="16"/>
                <w:szCs w:val="16"/>
              </w:rPr>
              <w:t>19 084,4</w:t>
            </w:r>
          </w:p>
        </w:tc>
      </w:tr>
      <w:tr w:rsidR="0088642F" w:rsidRPr="002D00AC" w14:paraId="0FEA4EB9" w14:textId="77777777" w:rsidTr="006904C9">
        <w:trPr>
          <w:trHeight w:val="655"/>
        </w:trPr>
        <w:tc>
          <w:tcPr>
            <w:tcW w:w="4268" w:type="dxa"/>
            <w:shd w:val="clear" w:color="000000" w:fill="FFFFFF"/>
            <w:hideMark/>
          </w:tcPr>
          <w:p w14:paraId="5024F8E6" w14:textId="77777777" w:rsidR="0088642F" w:rsidRPr="00126A30" w:rsidRDefault="0088642F" w:rsidP="0088642F">
            <w:pPr>
              <w:rPr>
                <w:sz w:val="16"/>
                <w:szCs w:val="16"/>
              </w:rPr>
            </w:pPr>
            <w:r>
              <w:rPr>
                <w:sz w:val="16"/>
                <w:szCs w:val="16"/>
              </w:rPr>
              <w:t>«</w:t>
            </w:r>
            <w:r w:rsidRPr="00126A30">
              <w:rPr>
                <w:sz w:val="16"/>
                <w:szCs w:val="16"/>
              </w:rPr>
              <w:t>Предоставление субсидии в целях финансирования расходов общественной организации, связанных с выполнением социально значимых мероприятий направленных на защиту законных прав инвалидов</w:t>
            </w:r>
            <w:r>
              <w:rPr>
                <w:sz w:val="16"/>
                <w:szCs w:val="16"/>
              </w:rPr>
              <w:t>»</w:t>
            </w:r>
          </w:p>
        </w:tc>
        <w:tc>
          <w:tcPr>
            <w:tcW w:w="992" w:type="dxa"/>
            <w:shd w:val="clear" w:color="auto" w:fill="auto"/>
            <w:noWrap/>
            <w:vAlign w:val="center"/>
            <w:hideMark/>
          </w:tcPr>
          <w:p w14:paraId="356D5F81" w14:textId="77777777" w:rsidR="0088642F" w:rsidRPr="00126A30" w:rsidRDefault="0088642F" w:rsidP="0088642F">
            <w:pPr>
              <w:jc w:val="right"/>
              <w:rPr>
                <w:color w:val="000000"/>
                <w:sz w:val="16"/>
                <w:szCs w:val="16"/>
              </w:rPr>
            </w:pPr>
            <w:r w:rsidRPr="00126A30">
              <w:rPr>
                <w:color w:val="000000"/>
                <w:sz w:val="16"/>
                <w:szCs w:val="16"/>
              </w:rPr>
              <w:t>2 000,0</w:t>
            </w:r>
          </w:p>
        </w:tc>
        <w:tc>
          <w:tcPr>
            <w:tcW w:w="992" w:type="dxa"/>
            <w:shd w:val="clear" w:color="auto" w:fill="auto"/>
            <w:noWrap/>
            <w:vAlign w:val="center"/>
            <w:hideMark/>
          </w:tcPr>
          <w:p w14:paraId="3FF5AA6F" w14:textId="77777777" w:rsidR="0088642F" w:rsidRPr="00126A30" w:rsidRDefault="0088642F" w:rsidP="0088642F">
            <w:pPr>
              <w:jc w:val="right"/>
              <w:rPr>
                <w:color w:val="000000"/>
                <w:sz w:val="16"/>
                <w:szCs w:val="16"/>
              </w:rPr>
            </w:pPr>
            <w:r w:rsidRPr="00126A30">
              <w:rPr>
                <w:color w:val="000000"/>
                <w:sz w:val="16"/>
                <w:szCs w:val="16"/>
              </w:rPr>
              <w:t>1 500,0</w:t>
            </w:r>
          </w:p>
        </w:tc>
        <w:tc>
          <w:tcPr>
            <w:tcW w:w="993" w:type="dxa"/>
            <w:shd w:val="clear" w:color="auto" w:fill="auto"/>
            <w:noWrap/>
            <w:vAlign w:val="center"/>
            <w:hideMark/>
          </w:tcPr>
          <w:p w14:paraId="4E98449B" w14:textId="77777777" w:rsidR="0088642F" w:rsidRPr="00126A30" w:rsidRDefault="0088642F" w:rsidP="0088642F">
            <w:pPr>
              <w:jc w:val="right"/>
              <w:rPr>
                <w:color w:val="000000"/>
                <w:sz w:val="16"/>
                <w:szCs w:val="16"/>
              </w:rPr>
            </w:pPr>
            <w:r w:rsidRPr="00126A30">
              <w:rPr>
                <w:color w:val="000000"/>
                <w:sz w:val="16"/>
                <w:szCs w:val="16"/>
              </w:rPr>
              <w:t>1 500,0</w:t>
            </w:r>
          </w:p>
        </w:tc>
        <w:tc>
          <w:tcPr>
            <w:tcW w:w="992" w:type="dxa"/>
            <w:shd w:val="clear" w:color="auto" w:fill="auto"/>
            <w:noWrap/>
            <w:vAlign w:val="center"/>
            <w:hideMark/>
          </w:tcPr>
          <w:p w14:paraId="428CD7CF" w14:textId="77777777" w:rsidR="0088642F" w:rsidRPr="00126A30" w:rsidRDefault="0088642F" w:rsidP="0088642F">
            <w:pPr>
              <w:jc w:val="right"/>
              <w:rPr>
                <w:color w:val="000000"/>
                <w:sz w:val="16"/>
                <w:szCs w:val="16"/>
              </w:rPr>
            </w:pPr>
            <w:r w:rsidRPr="00126A30">
              <w:rPr>
                <w:color w:val="000000"/>
                <w:sz w:val="16"/>
                <w:szCs w:val="16"/>
              </w:rPr>
              <w:t>2 000,0</w:t>
            </w:r>
          </w:p>
        </w:tc>
        <w:tc>
          <w:tcPr>
            <w:tcW w:w="992" w:type="dxa"/>
            <w:shd w:val="clear" w:color="auto" w:fill="auto"/>
            <w:noWrap/>
            <w:vAlign w:val="center"/>
            <w:hideMark/>
          </w:tcPr>
          <w:p w14:paraId="303FF073" w14:textId="77777777" w:rsidR="0088642F" w:rsidRPr="00126A30" w:rsidRDefault="0088642F" w:rsidP="0088642F">
            <w:pPr>
              <w:jc w:val="right"/>
              <w:rPr>
                <w:color w:val="000000"/>
                <w:sz w:val="16"/>
                <w:szCs w:val="16"/>
              </w:rPr>
            </w:pPr>
            <w:r w:rsidRPr="00126A30">
              <w:rPr>
                <w:color w:val="000000"/>
                <w:sz w:val="16"/>
                <w:szCs w:val="16"/>
              </w:rPr>
              <w:t>2 000,0</w:t>
            </w:r>
          </w:p>
        </w:tc>
        <w:tc>
          <w:tcPr>
            <w:tcW w:w="992" w:type="dxa"/>
            <w:shd w:val="clear" w:color="auto" w:fill="auto"/>
            <w:noWrap/>
            <w:vAlign w:val="center"/>
            <w:hideMark/>
          </w:tcPr>
          <w:p w14:paraId="1FF833DC" w14:textId="77777777" w:rsidR="0088642F" w:rsidRPr="00126A30" w:rsidRDefault="0088642F" w:rsidP="0088642F">
            <w:pPr>
              <w:jc w:val="right"/>
              <w:rPr>
                <w:color w:val="000000"/>
                <w:sz w:val="16"/>
                <w:szCs w:val="16"/>
              </w:rPr>
            </w:pPr>
            <w:r w:rsidRPr="00126A30">
              <w:rPr>
                <w:color w:val="000000"/>
                <w:sz w:val="16"/>
                <w:szCs w:val="16"/>
              </w:rPr>
              <w:t>2 000,0</w:t>
            </w:r>
          </w:p>
        </w:tc>
      </w:tr>
      <w:tr w:rsidR="0088642F" w:rsidRPr="002D00AC" w14:paraId="637BD626" w14:textId="77777777" w:rsidTr="006904C9">
        <w:trPr>
          <w:trHeight w:val="227"/>
        </w:trPr>
        <w:tc>
          <w:tcPr>
            <w:tcW w:w="4268" w:type="dxa"/>
            <w:shd w:val="clear" w:color="000000" w:fill="00B0F0"/>
            <w:noWrap/>
            <w:vAlign w:val="bottom"/>
            <w:hideMark/>
          </w:tcPr>
          <w:p w14:paraId="2ADAD3D8" w14:textId="77777777" w:rsidR="0088642F" w:rsidRPr="00126A30" w:rsidRDefault="0088642F" w:rsidP="0088642F">
            <w:pPr>
              <w:rPr>
                <w:b/>
                <w:bCs/>
                <w:color w:val="FFFFFF"/>
                <w:sz w:val="16"/>
                <w:szCs w:val="16"/>
              </w:rPr>
            </w:pPr>
            <w:r w:rsidRPr="00126A30">
              <w:rPr>
                <w:b/>
                <w:bCs/>
                <w:color w:val="FFFFFF"/>
                <w:sz w:val="16"/>
                <w:szCs w:val="16"/>
              </w:rPr>
              <w:t>Всего:</w:t>
            </w:r>
          </w:p>
        </w:tc>
        <w:tc>
          <w:tcPr>
            <w:tcW w:w="992" w:type="dxa"/>
            <w:shd w:val="clear" w:color="000000" w:fill="00B0F0"/>
            <w:noWrap/>
            <w:vAlign w:val="bottom"/>
            <w:hideMark/>
          </w:tcPr>
          <w:p w14:paraId="27FDC7A2" w14:textId="77777777" w:rsidR="0088642F" w:rsidRPr="00126A30" w:rsidRDefault="0088642F" w:rsidP="0088642F">
            <w:pPr>
              <w:jc w:val="right"/>
              <w:rPr>
                <w:b/>
                <w:bCs/>
                <w:color w:val="FFFFFF"/>
                <w:sz w:val="16"/>
                <w:szCs w:val="16"/>
              </w:rPr>
            </w:pPr>
            <w:r w:rsidRPr="00126A30">
              <w:rPr>
                <w:b/>
                <w:bCs/>
                <w:color w:val="FFFFFF"/>
                <w:sz w:val="16"/>
                <w:szCs w:val="16"/>
              </w:rPr>
              <w:t>112 022,2</w:t>
            </w:r>
          </w:p>
        </w:tc>
        <w:tc>
          <w:tcPr>
            <w:tcW w:w="992" w:type="dxa"/>
            <w:shd w:val="clear" w:color="000000" w:fill="00B0F0"/>
            <w:noWrap/>
            <w:vAlign w:val="bottom"/>
            <w:hideMark/>
          </w:tcPr>
          <w:p w14:paraId="4DE0543D" w14:textId="77777777" w:rsidR="0088642F" w:rsidRPr="00126A30" w:rsidRDefault="0088642F" w:rsidP="0088642F">
            <w:pPr>
              <w:jc w:val="right"/>
              <w:rPr>
                <w:b/>
                <w:bCs/>
                <w:color w:val="FFFFFF"/>
                <w:sz w:val="16"/>
                <w:szCs w:val="16"/>
              </w:rPr>
            </w:pPr>
            <w:r w:rsidRPr="00126A30">
              <w:rPr>
                <w:b/>
                <w:bCs/>
                <w:color w:val="FFFFFF"/>
                <w:sz w:val="16"/>
                <w:szCs w:val="16"/>
              </w:rPr>
              <w:t>112 163,3</w:t>
            </w:r>
          </w:p>
        </w:tc>
        <w:tc>
          <w:tcPr>
            <w:tcW w:w="993" w:type="dxa"/>
            <w:shd w:val="clear" w:color="000000" w:fill="00B0F0"/>
            <w:noWrap/>
            <w:vAlign w:val="bottom"/>
            <w:hideMark/>
          </w:tcPr>
          <w:p w14:paraId="320C7F74" w14:textId="77777777" w:rsidR="0088642F" w:rsidRPr="00126A30" w:rsidRDefault="0088642F" w:rsidP="0088642F">
            <w:pPr>
              <w:jc w:val="right"/>
              <w:rPr>
                <w:b/>
                <w:bCs/>
                <w:color w:val="FFFFFF"/>
                <w:sz w:val="16"/>
                <w:szCs w:val="16"/>
              </w:rPr>
            </w:pPr>
            <w:r w:rsidRPr="00126A30">
              <w:rPr>
                <w:b/>
                <w:bCs/>
                <w:color w:val="FFFFFF"/>
                <w:sz w:val="16"/>
                <w:szCs w:val="16"/>
              </w:rPr>
              <w:t>113 888,3</w:t>
            </w:r>
          </w:p>
        </w:tc>
        <w:tc>
          <w:tcPr>
            <w:tcW w:w="992" w:type="dxa"/>
            <w:shd w:val="clear" w:color="000000" w:fill="00B0F0"/>
            <w:noWrap/>
            <w:vAlign w:val="bottom"/>
            <w:hideMark/>
          </w:tcPr>
          <w:p w14:paraId="24825012" w14:textId="77777777" w:rsidR="0088642F" w:rsidRPr="00126A30" w:rsidRDefault="0088642F" w:rsidP="0088642F">
            <w:pPr>
              <w:jc w:val="right"/>
              <w:rPr>
                <w:b/>
                <w:bCs/>
                <w:color w:val="FFFFFF"/>
                <w:sz w:val="16"/>
                <w:szCs w:val="16"/>
              </w:rPr>
            </w:pPr>
            <w:r w:rsidRPr="00126A30">
              <w:rPr>
                <w:b/>
                <w:bCs/>
                <w:color w:val="FFFFFF"/>
                <w:sz w:val="16"/>
                <w:szCs w:val="16"/>
              </w:rPr>
              <w:t>110 757,4</w:t>
            </w:r>
          </w:p>
        </w:tc>
        <w:tc>
          <w:tcPr>
            <w:tcW w:w="992" w:type="dxa"/>
            <w:shd w:val="clear" w:color="000000" w:fill="00B0F0"/>
            <w:noWrap/>
            <w:vAlign w:val="bottom"/>
            <w:hideMark/>
          </w:tcPr>
          <w:p w14:paraId="36468E98" w14:textId="77777777" w:rsidR="0088642F" w:rsidRPr="00126A30" w:rsidRDefault="0088642F" w:rsidP="0088642F">
            <w:pPr>
              <w:jc w:val="right"/>
              <w:rPr>
                <w:b/>
                <w:bCs/>
                <w:color w:val="FFFFFF"/>
                <w:sz w:val="16"/>
                <w:szCs w:val="16"/>
              </w:rPr>
            </w:pPr>
            <w:r w:rsidRPr="00126A30">
              <w:rPr>
                <w:b/>
                <w:bCs/>
                <w:color w:val="FFFFFF"/>
                <w:sz w:val="16"/>
                <w:szCs w:val="16"/>
              </w:rPr>
              <w:t>112 469,4</w:t>
            </w:r>
          </w:p>
        </w:tc>
        <w:tc>
          <w:tcPr>
            <w:tcW w:w="992" w:type="dxa"/>
            <w:shd w:val="clear" w:color="000000" w:fill="00B0F0"/>
            <w:noWrap/>
            <w:vAlign w:val="bottom"/>
            <w:hideMark/>
          </w:tcPr>
          <w:p w14:paraId="4BD91EB5" w14:textId="77777777" w:rsidR="0088642F" w:rsidRPr="00126A30" w:rsidRDefault="0088642F" w:rsidP="0088642F">
            <w:pPr>
              <w:jc w:val="right"/>
              <w:rPr>
                <w:b/>
                <w:bCs/>
                <w:color w:val="FFFFFF"/>
                <w:sz w:val="16"/>
                <w:szCs w:val="16"/>
              </w:rPr>
            </w:pPr>
            <w:r w:rsidRPr="00126A30">
              <w:rPr>
                <w:b/>
                <w:bCs/>
                <w:color w:val="FFFFFF"/>
                <w:sz w:val="16"/>
                <w:szCs w:val="16"/>
              </w:rPr>
              <w:t>112 754,4</w:t>
            </w:r>
          </w:p>
        </w:tc>
      </w:tr>
    </w:tbl>
    <w:p w14:paraId="20D36C30" w14:textId="77777777" w:rsidR="0088642F" w:rsidRPr="003A036F" w:rsidRDefault="0088642F" w:rsidP="0088642F">
      <w:pPr>
        <w:jc w:val="center"/>
        <w:rPr>
          <w:b/>
          <w:sz w:val="16"/>
          <w:szCs w:val="28"/>
        </w:rPr>
      </w:pPr>
    </w:p>
    <w:p w14:paraId="58FFE005" w14:textId="068C8AEF" w:rsidR="0088642F" w:rsidRPr="00126A30" w:rsidRDefault="0088642F" w:rsidP="003A036F">
      <w:pPr>
        <w:widowControl w:val="0"/>
        <w:ind w:right="140" w:firstLine="708"/>
        <w:jc w:val="both"/>
        <w:rPr>
          <w:sz w:val="28"/>
          <w:szCs w:val="28"/>
        </w:rPr>
      </w:pPr>
      <w:r w:rsidRPr="00126A30">
        <w:rPr>
          <w:sz w:val="28"/>
          <w:szCs w:val="28"/>
        </w:rPr>
        <w:t xml:space="preserve">На очередной финансовый год основной объем финансирования планируется по двум основным мероприятиям </w:t>
      </w:r>
      <w:r>
        <w:rPr>
          <w:sz w:val="28"/>
          <w:szCs w:val="28"/>
        </w:rPr>
        <w:t>«</w:t>
      </w:r>
      <w:r w:rsidRPr="00126A30">
        <w:rPr>
          <w:sz w:val="28"/>
          <w:szCs w:val="28"/>
        </w:rPr>
        <w:t>Предоставление социальных выплат, компенсаций и материальной помощи отдельным категориям граждан</w:t>
      </w:r>
      <w:r>
        <w:rPr>
          <w:sz w:val="28"/>
          <w:szCs w:val="28"/>
        </w:rPr>
        <w:t>»</w:t>
      </w:r>
      <w:r w:rsidRPr="00126A30">
        <w:rPr>
          <w:sz w:val="28"/>
          <w:szCs w:val="28"/>
        </w:rPr>
        <w:t xml:space="preserve"> в размере 80 391,7 тыс. рублей или 72,6% </w:t>
      </w:r>
      <w:r w:rsidR="00FB5635">
        <w:rPr>
          <w:sz w:val="28"/>
          <w:szCs w:val="28"/>
        </w:rPr>
        <w:t xml:space="preserve">от общего объема расходов </w:t>
      </w:r>
      <w:r w:rsidRPr="00126A30">
        <w:rPr>
          <w:sz w:val="28"/>
          <w:szCs w:val="28"/>
        </w:rPr>
        <w:t xml:space="preserve">и </w:t>
      </w:r>
      <w:r>
        <w:rPr>
          <w:sz w:val="28"/>
          <w:szCs w:val="28"/>
        </w:rPr>
        <w:t>«</w:t>
      </w:r>
      <w:r w:rsidRPr="00126A30">
        <w:rPr>
          <w:sz w:val="28"/>
          <w:szCs w:val="28"/>
        </w:rPr>
        <w:t>Обеспечение деятельности УСП по исполнению полномочий Администрации города Оренбурга по решению вопросов местного значения в сфере социальной политики</w:t>
      </w:r>
      <w:r>
        <w:rPr>
          <w:sz w:val="28"/>
          <w:szCs w:val="28"/>
        </w:rPr>
        <w:t>»</w:t>
      </w:r>
      <w:r w:rsidRPr="00126A30">
        <w:rPr>
          <w:sz w:val="28"/>
          <w:szCs w:val="28"/>
        </w:rPr>
        <w:t xml:space="preserve"> в размере 18 076,6 тыс. рублей или 16,3%.</w:t>
      </w:r>
      <w:r w:rsidR="00F457A5">
        <w:rPr>
          <w:sz w:val="28"/>
          <w:szCs w:val="28"/>
        </w:rPr>
        <w:t xml:space="preserve"> </w:t>
      </w:r>
      <w:r w:rsidRPr="00126A30">
        <w:rPr>
          <w:sz w:val="28"/>
          <w:szCs w:val="28"/>
        </w:rPr>
        <w:t>По сравнению с бюджетными ассигнованиями, утвержденными РОГС № 44, финансирование указанных основных мероприятий уменьшилось на 2022 год на 4 450,7 тыс. рублей или 5,2%, на 2023 год на 5 325,1 или 6,2% и на 2022 год на 268,4 тыс. рублей или 1,5% и увеличилось на 2023 год на 584,4 тыс. рублей или 3,2%</w:t>
      </w:r>
      <w:r w:rsidR="00F457A5">
        <w:rPr>
          <w:sz w:val="28"/>
          <w:szCs w:val="28"/>
        </w:rPr>
        <w:t xml:space="preserve"> соответственно</w:t>
      </w:r>
      <w:r w:rsidRPr="00126A30">
        <w:rPr>
          <w:sz w:val="28"/>
          <w:szCs w:val="28"/>
        </w:rPr>
        <w:t>.</w:t>
      </w:r>
    </w:p>
    <w:p w14:paraId="6B42014C" w14:textId="77777777" w:rsidR="0088642F" w:rsidRPr="00126A30" w:rsidRDefault="0088642F" w:rsidP="003A036F">
      <w:pPr>
        <w:widowControl w:val="0"/>
        <w:ind w:right="140" w:firstLine="708"/>
        <w:jc w:val="both"/>
        <w:rPr>
          <w:sz w:val="28"/>
          <w:szCs w:val="28"/>
        </w:rPr>
      </w:pPr>
      <w:r w:rsidRPr="00126A30">
        <w:rPr>
          <w:sz w:val="28"/>
          <w:szCs w:val="28"/>
        </w:rPr>
        <w:t xml:space="preserve">Согласно пояснительной записке к Проекту решения отклонение показателей от ранее утвержденных параметров на 2022 и 2023 годы сложилось в результате: </w:t>
      </w:r>
      <w:r>
        <w:rPr>
          <w:sz w:val="28"/>
          <w:szCs w:val="28"/>
        </w:rPr>
        <w:t>«</w:t>
      </w:r>
      <w:r w:rsidRPr="00126A30">
        <w:rPr>
          <w:sz w:val="28"/>
          <w:szCs w:val="28"/>
        </w:rPr>
        <w:t>сокращения расходов на выплаты по мерам социальной поддержки отдельным категориям граждан (естественная убыль получателей)</w:t>
      </w:r>
      <w:r>
        <w:rPr>
          <w:sz w:val="28"/>
          <w:szCs w:val="28"/>
        </w:rPr>
        <w:t>»</w:t>
      </w:r>
      <w:r w:rsidRPr="00126A30">
        <w:rPr>
          <w:sz w:val="28"/>
          <w:szCs w:val="28"/>
        </w:rPr>
        <w:t>.</w:t>
      </w:r>
    </w:p>
    <w:p w14:paraId="5E38A683" w14:textId="1FE049D7" w:rsidR="0088642F" w:rsidRPr="00C33D9A" w:rsidRDefault="0088642F" w:rsidP="003A036F">
      <w:pPr>
        <w:widowControl w:val="0"/>
        <w:ind w:right="140" w:firstLine="708"/>
        <w:contextualSpacing/>
        <w:jc w:val="both"/>
        <w:rPr>
          <w:sz w:val="28"/>
          <w:szCs w:val="28"/>
        </w:rPr>
      </w:pPr>
      <w:r w:rsidRPr="00126A30">
        <w:rPr>
          <w:sz w:val="28"/>
          <w:szCs w:val="28"/>
        </w:rPr>
        <w:lastRenderedPageBreak/>
        <w:t xml:space="preserve">По сравнению с бюджетными ассигнованиями, утвержденными РОГС № 44, финансирование основного мероприятия </w:t>
      </w:r>
      <w:r>
        <w:rPr>
          <w:sz w:val="28"/>
          <w:szCs w:val="28"/>
        </w:rPr>
        <w:t>«</w:t>
      </w:r>
      <w:r w:rsidRPr="00126A30">
        <w:rPr>
          <w:sz w:val="28"/>
          <w:szCs w:val="28"/>
        </w:rPr>
        <w:t>Организация, проведение социально значимых мероприятий и предоставление дополнительных мер социальной поддержки медицинским работникам, предупреждение заболеваемости и устранение факторов, отрицательно влияющих на здоровье жителей города Оренбурга</w:t>
      </w:r>
      <w:r>
        <w:rPr>
          <w:sz w:val="28"/>
          <w:szCs w:val="28"/>
        </w:rPr>
        <w:t>»</w:t>
      </w:r>
      <w:r w:rsidRPr="00126A30">
        <w:rPr>
          <w:sz w:val="28"/>
          <w:szCs w:val="28"/>
        </w:rPr>
        <w:t xml:space="preserve"> увеличилось на 2022 </w:t>
      </w:r>
      <w:r>
        <w:rPr>
          <w:sz w:val="28"/>
          <w:szCs w:val="28"/>
        </w:rPr>
        <w:t xml:space="preserve">и 2023 </w:t>
      </w:r>
      <w:r w:rsidRPr="00126A30">
        <w:rPr>
          <w:sz w:val="28"/>
          <w:szCs w:val="28"/>
        </w:rPr>
        <w:t>год</w:t>
      </w:r>
      <w:r>
        <w:rPr>
          <w:sz w:val="28"/>
          <w:szCs w:val="28"/>
        </w:rPr>
        <w:t>ы</w:t>
      </w:r>
      <w:r w:rsidRPr="00126A30">
        <w:rPr>
          <w:sz w:val="28"/>
          <w:szCs w:val="28"/>
        </w:rPr>
        <w:t xml:space="preserve"> на 3 540,7 тыс. рублей </w:t>
      </w:r>
      <w:r w:rsidRPr="00C33D9A">
        <w:rPr>
          <w:sz w:val="28"/>
          <w:szCs w:val="28"/>
        </w:rPr>
        <w:t xml:space="preserve">или </w:t>
      </w:r>
      <w:r w:rsidR="003C0DEF">
        <w:rPr>
          <w:sz w:val="28"/>
          <w:szCs w:val="28"/>
        </w:rPr>
        <w:t xml:space="preserve">в </w:t>
      </w:r>
      <w:r w:rsidRPr="00C33D9A">
        <w:rPr>
          <w:sz w:val="28"/>
          <w:szCs w:val="28"/>
        </w:rPr>
        <w:t>32 раза ежегодно</w:t>
      </w:r>
      <w:r w:rsidR="00FB5635">
        <w:rPr>
          <w:sz w:val="28"/>
          <w:szCs w:val="28"/>
        </w:rPr>
        <w:t>, в связи с внесением изменений в решение</w:t>
      </w:r>
      <w:r w:rsidR="00FB5635" w:rsidRPr="00AE2723">
        <w:rPr>
          <w:sz w:val="28"/>
          <w:szCs w:val="28"/>
        </w:rPr>
        <w:t xml:space="preserve"> Оренбургского городского Совета от 01.03.2016 № 96 «О создании благоприятных условий в целях привлечения медицинских работников для работы в государственных организациях здравоохранения, расположенных на территории муниципального образования «город Оренбург», в 2016-2025 годах»</w:t>
      </w:r>
      <w:r w:rsidR="00FB5635">
        <w:rPr>
          <w:sz w:val="28"/>
          <w:szCs w:val="28"/>
        </w:rPr>
        <w:t xml:space="preserve">, которым продлен срок предоставления </w:t>
      </w:r>
      <w:r w:rsidR="00FB5635" w:rsidRPr="00126A30">
        <w:rPr>
          <w:sz w:val="28"/>
          <w:szCs w:val="28"/>
        </w:rPr>
        <w:t>дополнительных мер социальной поддержки</w:t>
      </w:r>
      <w:r w:rsidR="00FB5635">
        <w:rPr>
          <w:sz w:val="28"/>
          <w:szCs w:val="28"/>
        </w:rPr>
        <w:t>.</w:t>
      </w:r>
    </w:p>
    <w:p w14:paraId="3E58CAA1" w14:textId="77777777" w:rsidR="0088642F" w:rsidRPr="00126A30" w:rsidRDefault="0088642F" w:rsidP="003A036F">
      <w:pPr>
        <w:widowControl w:val="0"/>
        <w:ind w:firstLine="708"/>
        <w:contextualSpacing/>
        <w:jc w:val="both"/>
        <w:rPr>
          <w:color w:val="000000"/>
          <w:sz w:val="28"/>
          <w:szCs w:val="28"/>
        </w:rPr>
      </w:pPr>
      <w:r w:rsidRPr="00C33D9A">
        <w:rPr>
          <w:sz w:val="28"/>
          <w:szCs w:val="28"/>
        </w:rPr>
        <w:t xml:space="preserve">В рамках основных мероприятий </w:t>
      </w:r>
      <w:r>
        <w:rPr>
          <w:sz w:val="28"/>
          <w:szCs w:val="28"/>
        </w:rPr>
        <w:t>«</w:t>
      </w:r>
      <w:r w:rsidRPr="00C33D9A">
        <w:rPr>
          <w:sz w:val="28"/>
          <w:szCs w:val="28"/>
        </w:rPr>
        <w:t>Организация и проведение мероприятий для граждан старшего поколения</w:t>
      </w:r>
      <w:r>
        <w:rPr>
          <w:sz w:val="28"/>
          <w:szCs w:val="28"/>
        </w:rPr>
        <w:t>»</w:t>
      </w:r>
      <w:r w:rsidRPr="00126A30">
        <w:rPr>
          <w:sz w:val="28"/>
          <w:szCs w:val="28"/>
        </w:rPr>
        <w:t xml:space="preserve"> и </w:t>
      </w:r>
      <w:r>
        <w:rPr>
          <w:sz w:val="28"/>
          <w:szCs w:val="28"/>
        </w:rPr>
        <w:t>«</w:t>
      </w:r>
      <w:r w:rsidRPr="00126A30">
        <w:rPr>
          <w:sz w:val="28"/>
          <w:szCs w:val="28"/>
        </w:rPr>
        <w:t>Организация и проведение мероприятий для инвалидов</w:t>
      </w:r>
      <w:r>
        <w:rPr>
          <w:sz w:val="28"/>
          <w:szCs w:val="28"/>
        </w:rPr>
        <w:t>»</w:t>
      </w:r>
      <w:r w:rsidRPr="00126A30">
        <w:rPr>
          <w:sz w:val="28"/>
          <w:szCs w:val="28"/>
        </w:rPr>
        <w:t xml:space="preserve"> з</w:t>
      </w:r>
      <w:r w:rsidRPr="00126A30">
        <w:rPr>
          <w:color w:val="000000"/>
          <w:sz w:val="28"/>
          <w:szCs w:val="28"/>
        </w:rPr>
        <w:t>апланированы средства УЖКХ на проведение ремонта жилья и коммуникаций в домах и квартирах ветеранов Великой Отечественной войны и на выполнение ремонтных работ по обеспечению доступности жилого помещения инвалидов-колясочников.</w:t>
      </w:r>
    </w:p>
    <w:p w14:paraId="222BE12B" w14:textId="5FABE059" w:rsidR="00B05603" w:rsidRPr="00C47EEF" w:rsidRDefault="00B05603" w:rsidP="003A036F">
      <w:pPr>
        <w:widowControl w:val="0"/>
        <w:tabs>
          <w:tab w:val="left" w:pos="1134"/>
        </w:tabs>
        <w:ind w:firstLine="709"/>
        <w:contextualSpacing/>
        <w:jc w:val="both"/>
        <w:rPr>
          <w:sz w:val="28"/>
          <w:szCs w:val="28"/>
        </w:rPr>
      </w:pPr>
      <w:r>
        <w:rPr>
          <w:sz w:val="28"/>
          <w:szCs w:val="28"/>
        </w:rPr>
        <w:t>По результатам а</w:t>
      </w:r>
      <w:r w:rsidRPr="008A2A72">
        <w:rPr>
          <w:sz w:val="28"/>
          <w:szCs w:val="28"/>
        </w:rPr>
        <w:t>нализ</w:t>
      </w:r>
      <w:r>
        <w:rPr>
          <w:sz w:val="28"/>
          <w:szCs w:val="28"/>
        </w:rPr>
        <w:t>а проекта изменений в муниципальную программу, представленного ответственным исполнителем, являющегося основанием для составления Проекта бюджета, и действующей редакци</w:t>
      </w:r>
      <w:r w:rsidR="005377D2">
        <w:rPr>
          <w:sz w:val="28"/>
          <w:szCs w:val="28"/>
        </w:rPr>
        <w:t>и</w:t>
      </w:r>
      <w:r>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w:t>
      </w:r>
      <w:r w:rsidRPr="00126A30">
        <w:rPr>
          <w:sz w:val="28"/>
          <w:szCs w:val="28"/>
        </w:rPr>
        <w:t>показател</w:t>
      </w:r>
      <w:r>
        <w:rPr>
          <w:sz w:val="28"/>
          <w:szCs w:val="28"/>
        </w:rPr>
        <w:t>ей</w:t>
      </w:r>
      <w:r w:rsidRPr="00126A30">
        <w:rPr>
          <w:sz w:val="28"/>
          <w:szCs w:val="28"/>
        </w:rPr>
        <w:t xml:space="preserve"> (индикатор</w:t>
      </w:r>
      <w:r>
        <w:rPr>
          <w:sz w:val="28"/>
          <w:szCs w:val="28"/>
        </w:rPr>
        <w:t>ов</w:t>
      </w:r>
      <w:r w:rsidRPr="00126A30">
        <w:rPr>
          <w:sz w:val="28"/>
          <w:szCs w:val="28"/>
        </w:rPr>
        <w:t>) конечных результатов</w:t>
      </w:r>
      <w:r>
        <w:rPr>
          <w:sz w:val="28"/>
          <w:szCs w:val="28"/>
        </w:rPr>
        <w:t>, установленных действующей редакцией муниципальной программы.</w:t>
      </w:r>
    </w:p>
    <w:p w14:paraId="37992759" w14:textId="55BA0223" w:rsidR="0057691E" w:rsidRPr="00126A30" w:rsidRDefault="0057691E" w:rsidP="003A036F">
      <w:pPr>
        <w:widowControl w:val="0"/>
        <w:ind w:right="140" w:firstLine="708"/>
        <w:jc w:val="both"/>
        <w:rPr>
          <w:sz w:val="28"/>
          <w:szCs w:val="28"/>
        </w:rPr>
      </w:pPr>
      <w:r>
        <w:rPr>
          <w:sz w:val="28"/>
          <w:szCs w:val="28"/>
        </w:rPr>
        <w:t>Д</w:t>
      </w:r>
      <w:r w:rsidRPr="00126A30">
        <w:rPr>
          <w:sz w:val="28"/>
          <w:szCs w:val="28"/>
        </w:rPr>
        <w:t>ействующей редакци</w:t>
      </w:r>
      <w:r>
        <w:rPr>
          <w:sz w:val="28"/>
          <w:szCs w:val="28"/>
        </w:rPr>
        <w:t>ей</w:t>
      </w:r>
      <w:r w:rsidRPr="00126A30">
        <w:rPr>
          <w:sz w:val="28"/>
          <w:szCs w:val="28"/>
        </w:rPr>
        <w:t xml:space="preserve"> муниципальной программы в результате реализации </w:t>
      </w:r>
      <w:r>
        <w:rPr>
          <w:sz w:val="28"/>
          <w:szCs w:val="28"/>
        </w:rPr>
        <w:t>программных мероприятий</w:t>
      </w:r>
      <w:r w:rsidRPr="00126A30">
        <w:rPr>
          <w:sz w:val="28"/>
          <w:szCs w:val="28"/>
        </w:rPr>
        <w:t xml:space="preserve"> в 2022-2024 год</w:t>
      </w:r>
      <w:r>
        <w:rPr>
          <w:sz w:val="28"/>
          <w:szCs w:val="28"/>
        </w:rPr>
        <w:t>ах</w:t>
      </w:r>
      <w:r w:rsidRPr="00126A30">
        <w:rPr>
          <w:sz w:val="28"/>
          <w:szCs w:val="28"/>
        </w:rPr>
        <w:t xml:space="preserve"> планируется дости</w:t>
      </w:r>
      <w:r>
        <w:rPr>
          <w:sz w:val="28"/>
          <w:szCs w:val="28"/>
        </w:rPr>
        <w:t>чь</w:t>
      </w:r>
      <w:r w:rsidRPr="00126A30">
        <w:rPr>
          <w:sz w:val="28"/>
          <w:szCs w:val="28"/>
        </w:rPr>
        <w:t xml:space="preserve"> следующие целевые показатели (индикаторы) конечных результатов программы:</w:t>
      </w:r>
    </w:p>
    <w:p w14:paraId="29B9887E" w14:textId="2C2AD789" w:rsidR="0088642F" w:rsidRPr="003C0DEF" w:rsidRDefault="0088642F" w:rsidP="003A036F">
      <w:pPr>
        <w:pStyle w:val="aff6"/>
        <w:widowControl w:val="0"/>
        <w:numPr>
          <w:ilvl w:val="0"/>
          <w:numId w:val="48"/>
        </w:numPr>
        <w:tabs>
          <w:tab w:val="left" w:pos="0"/>
          <w:tab w:val="left" w:pos="1134"/>
        </w:tabs>
        <w:ind w:left="0" w:right="140" w:firstLine="709"/>
        <w:jc w:val="both"/>
        <w:rPr>
          <w:sz w:val="28"/>
          <w:szCs w:val="28"/>
        </w:rPr>
      </w:pPr>
      <w:r w:rsidRPr="003C0DEF">
        <w:rPr>
          <w:sz w:val="28"/>
          <w:szCs w:val="28"/>
        </w:rPr>
        <w:t>доля граждан пожилого возраста, охваченных мерами социальной поддержки и культурно-массовыми мероприятиями, в общей численности граждан пожилого возраста города Оренбурга (соответственно 4,66%, 4,40% и 4,13%);</w:t>
      </w:r>
    </w:p>
    <w:p w14:paraId="4DB61E11" w14:textId="7A964049" w:rsidR="0088642F" w:rsidRPr="003C0DEF" w:rsidRDefault="0088642F" w:rsidP="003A036F">
      <w:pPr>
        <w:pStyle w:val="aff6"/>
        <w:widowControl w:val="0"/>
        <w:numPr>
          <w:ilvl w:val="0"/>
          <w:numId w:val="48"/>
        </w:numPr>
        <w:tabs>
          <w:tab w:val="left" w:pos="0"/>
          <w:tab w:val="left" w:pos="1134"/>
        </w:tabs>
        <w:ind w:left="0" w:right="140" w:firstLine="709"/>
        <w:jc w:val="both"/>
        <w:rPr>
          <w:sz w:val="28"/>
          <w:szCs w:val="28"/>
        </w:rPr>
      </w:pPr>
      <w:r w:rsidRPr="003C0DEF">
        <w:rPr>
          <w:sz w:val="28"/>
          <w:szCs w:val="28"/>
        </w:rPr>
        <w:t>доля плательщиков налогов и сборов, воспользовавшихся налоговой льготой, в общей численности жителей города Оренбурга (3,13% ежегодно);</w:t>
      </w:r>
    </w:p>
    <w:p w14:paraId="5EAC5947" w14:textId="08392724" w:rsidR="0088642F" w:rsidRPr="003C0DEF" w:rsidRDefault="0088642F" w:rsidP="003A036F">
      <w:pPr>
        <w:pStyle w:val="aff6"/>
        <w:widowControl w:val="0"/>
        <w:numPr>
          <w:ilvl w:val="0"/>
          <w:numId w:val="48"/>
        </w:numPr>
        <w:tabs>
          <w:tab w:val="left" w:pos="0"/>
          <w:tab w:val="left" w:pos="1134"/>
        </w:tabs>
        <w:ind w:left="0" w:right="140" w:firstLine="709"/>
        <w:jc w:val="both"/>
        <w:rPr>
          <w:sz w:val="28"/>
          <w:szCs w:val="28"/>
        </w:rPr>
      </w:pPr>
      <w:r w:rsidRPr="003C0DEF">
        <w:rPr>
          <w:sz w:val="28"/>
          <w:szCs w:val="28"/>
        </w:rPr>
        <w:t>доля детей, охваченных мерами социальной поддержки и культурно-массовыми мероприятиями, в общей численности детей города Оренбурга в возрасте от 0 до 18 лет (2022-2023 годы - 4,25% ежегодно и 2024 год – 3,95%);</w:t>
      </w:r>
    </w:p>
    <w:p w14:paraId="14E9D03D" w14:textId="114CE65F" w:rsidR="0088642F" w:rsidRPr="003C0DEF" w:rsidRDefault="0088642F" w:rsidP="003A036F">
      <w:pPr>
        <w:pStyle w:val="aff6"/>
        <w:widowControl w:val="0"/>
        <w:numPr>
          <w:ilvl w:val="0"/>
          <w:numId w:val="48"/>
        </w:numPr>
        <w:tabs>
          <w:tab w:val="left" w:pos="0"/>
          <w:tab w:val="left" w:pos="1134"/>
        </w:tabs>
        <w:ind w:left="0" w:right="140" w:firstLine="709"/>
        <w:jc w:val="both"/>
        <w:rPr>
          <w:sz w:val="28"/>
          <w:szCs w:val="28"/>
        </w:rPr>
      </w:pPr>
      <w:r w:rsidRPr="003C0DEF">
        <w:rPr>
          <w:sz w:val="28"/>
          <w:szCs w:val="28"/>
        </w:rPr>
        <w:t>доля инвалидов, охваченных социально-реабилитационными мероприятиями, в общей численности инвалидов города Оренбурга (2022 год -1,75% и 2023-2024 годы -1,79% ежегодно).</w:t>
      </w:r>
    </w:p>
    <w:p w14:paraId="69FD4B91" w14:textId="77777777" w:rsidR="0088642F" w:rsidRPr="00C33D9A" w:rsidRDefault="0088642F" w:rsidP="007150F7">
      <w:pPr>
        <w:widowControl w:val="0"/>
        <w:ind w:right="140" w:firstLine="708"/>
        <w:jc w:val="center"/>
        <w:rPr>
          <w:b/>
          <w:sz w:val="28"/>
          <w:szCs w:val="28"/>
        </w:rPr>
      </w:pPr>
      <w:r w:rsidRPr="00C33D9A">
        <w:rPr>
          <w:b/>
          <w:sz w:val="28"/>
          <w:szCs w:val="28"/>
        </w:rPr>
        <w:t>Муниципальная программа</w:t>
      </w:r>
      <w:r w:rsidR="007150F7">
        <w:rPr>
          <w:b/>
          <w:sz w:val="28"/>
          <w:szCs w:val="28"/>
        </w:rPr>
        <w:t xml:space="preserve"> </w:t>
      </w:r>
      <w:r>
        <w:rPr>
          <w:b/>
          <w:sz w:val="28"/>
          <w:szCs w:val="28"/>
        </w:rPr>
        <w:t>«</w:t>
      </w:r>
      <w:r w:rsidRPr="00C33D9A">
        <w:rPr>
          <w:b/>
          <w:sz w:val="28"/>
          <w:szCs w:val="28"/>
        </w:rPr>
        <w:t>Спортивный Оренбург</w:t>
      </w:r>
      <w:r>
        <w:rPr>
          <w:b/>
          <w:sz w:val="28"/>
          <w:szCs w:val="28"/>
        </w:rPr>
        <w:t>»</w:t>
      </w:r>
    </w:p>
    <w:p w14:paraId="3548E247" w14:textId="77777777" w:rsidR="0088642F" w:rsidRPr="00C33D9A" w:rsidRDefault="0088642F" w:rsidP="0088642F">
      <w:pPr>
        <w:widowControl w:val="0"/>
        <w:tabs>
          <w:tab w:val="left" w:pos="0"/>
        </w:tabs>
        <w:ind w:right="140"/>
        <w:jc w:val="center"/>
        <w:rPr>
          <w:sz w:val="16"/>
          <w:szCs w:val="16"/>
        </w:rPr>
      </w:pPr>
    </w:p>
    <w:p w14:paraId="481D8726" w14:textId="77777777" w:rsidR="00153A83" w:rsidRDefault="0088642F" w:rsidP="0088642F">
      <w:pPr>
        <w:widowControl w:val="0"/>
        <w:tabs>
          <w:tab w:val="left" w:pos="1134"/>
        </w:tabs>
        <w:ind w:firstLine="709"/>
        <w:jc w:val="both"/>
        <w:rPr>
          <w:sz w:val="28"/>
          <w:szCs w:val="28"/>
        </w:rPr>
      </w:pPr>
      <w:r w:rsidRPr="00C33D9A">
        <w:rPr>
          <w:sz w:val="28"/>
          <w:szCs w:val="28"/>
        </w:rPr>
        <w:t xml:space="preserve">Целью программы является </w:t>
      </w:r>
      <w:r>
        <w:rPr>
          <w:sz w:val="28"/>
          <w:szCs w:val="28"/>
        </w:rPr>
        <w:t>«</w:t>
      </w:r>
      <w:r w:rsidRPr="00C33D9A">
        <w:rPr>
          <w:sz w:val="28"/>
          <w:szCs w:val="28"/>
        </w:rPr>
        <w:t xml:space="preserve">Рост численности населения муниципального образования </w:t>
      </w:r>
      <w:r>
        <w:rPr>
          <w:sz w:val="28"/>
          <w:szCs w:val="28"/>
        </w:rPr>
        <w:t>«</w:t>
      </w:r>
      <w:r w:rsidRPr="00C33D9A">
        <w:rPr>
          <w:sz w:val="28"/>
          <w:szCs w:val="28"/>
        </w:rPr>
        <w:t>город Оренбург</w:t>
      </w:r>
      <w:r>
        <w:rPr>
          <w:sz w:val="28"/>
          <w:szCs w:val="28"/>
        </w:rPr>
        <w:t>»</w:t>
      </w:r>
      <w:r w:rsidRPr="00C33D9A">
        <w:rPr>
          <w:sz w:val="28"/>
          <w:szCs w:val="28"/>
        </w:rPr>
        <w:t>, систематически занимающегося физической культурой и спортом</w:t>
      </w:r>
      <w:r>
        <w:rPr>
          <w:sz w:val="28"/>
          <w:szCs w:val="28"/>
        </w:rPr>
        <w:t>»</w:t>
      </w:r>
      <w:r w:rsidRPr="00C33D9A">
        <w:rPr>
          <w:sz w:val="28"/>
          <w:szCs w:val="28"/>
        </w:rPr>
        <w:t xml:space="preserve">. </w:t>
      </w:r>
    </w:p>
    <w:p w14:paraId="2FD68FFA" w14:textId="77777777" w:rsidR="0088642F" w:rsidRPr="00C33D9A" w:rsidRDefault="0088642F" w:rsidP="0088642F">
      <w:pPr>
        <w:widowControl w:val="0"/>
        <w:tabs>
          <w:tab w:val="left" w:pos="1134"/>
        </w:tabs>
        <w:ind w:firstLine="709"/>
        <w:jc w:val="both"/>
        <w:rPr>
          <w:sz w:val="28"/>
          <w:szCs w:val="28"/>
        </w:rPr>
      </w:pPr>
      <w:r w:rsidRPr="00C33D9A">
        <w:rPr>
          <w:sz w:val="28"/>
          <w:szCs w:val="28"/>
        </w:rPr>
        <w:t>Срок реализации программы: 2020-2025 годы.</w:t>
      </w:r>
    </w:p>
    <w:p w14:paraId="4174CE7D" w14:textId="77777777" w:rsidR="003C0DEF" w:rsidRDefault="0088642F" w:rsidP="0088642F">
      <w:pPr>
        <w:pStyle w:val="af0"/>
        <w:widowControl w:val="0"/>
        <w:tabs>
          <w:tab w:val="left" w:pos="1134"/>
        </w:tabs>
        <w:ind w:firstLine="709"/>
        <w:jc w:val="both"/>
        <w:rPr>
          <w:rFonts w:ascii="Times New Roman" w:eastAsia="Times New Roman" w:hAnsi="Times New Roman" w:cs="Times New Roman"/>
          <w:sz w:val="28"/>
          <w:szCs w:val="28"/>
        </w:rPr>
      </w:pPr>
      <w:r w:rsidRPr="00C33D9A">
        <w:rPr>
          <w:rFonts w:ascii="Times New Roman" w:hAnsi="Times New Roman" w:cs="Times New Roman"/>
          <w:sz w:val="28"/>
          <w:szCs w:val="28"/>
        </w:rPr>
        <w:lastRenderedPageBreak/>
        <w:t xml:space="preserve">Ответственный исполнитель программы является </w:t>
      </w:r>
      <w:proofErr w:type="spellStart"/>
      <w:r w:rsidRPr="00C33D9A">
        <w:rPr>
          <w:rFonts w:ascii="Times New Roman" w:eastAsia="Times New Roman" w:hAnsi="Times New Roman" w:cs="Times New Roman"/>
          <w:sz w:val="28"/>
          <w:szCs w:val="28"/>
        </w:rPr>
        <w:t>КФКиС</w:t>
      </w:r>
      <w:proofErr w:type="spellEnd"/>
      <w:r w:rsidRPr="00C33D9A">
        <w:rPr>
          <w:rFonts w:ascii="Times New Roman" w:eastAsia="Times New Roman" w:hAnsi="Times New Roman" w:cs="Times New Roman"/>
          <w:sz w:val="28"/>
          <w:szCs w:val="28"/>
        </w:rPr>
        <w:t xml:space="preserve">. </w:t>
      </w:r>
    </w:p>
    <w:p w14:paraId="555E351F" w14:textId="54B16F66" w:rsidR="0088642F" w:rsidRPr="00C33D9A" w:rsidRDefault="0088642F" w:rsidP="0088642F">
      <w:pPr>
        <w:pStyle w:val="af0"/>
        <w:widowControl w:val="0"/>
        <w:tabs>
          <w:tab w:val="left" w:pos="1134"/>
        </w:tabs>
        <w:ind w:firstLine="709"/>
        <w:jc w:val="both"/>
        <w:rPr>
          <w:rFonts w:ascii="Times New Roman" w:eastAsia="Times New Roman" w:hAnsi="Times New Roman" w:cs="Times New Roman"/>
          <w:sz w:val="28"/>
          <w:szCs w:val="28"/>
        </w:rPr>
      </w:pPr>
      <w:r w:rsidRPr="00C33D9A">
        <w:rPr>
          <w:rFonts w:ascii="Times New Roman" w:eastAsia="Times New Roman" w:hAnsi="Times New Roman" w:cs="Times New Roman"/>
          <w:sz w:val="28"/>
          <w:szCs w:val="28"/>
        </w:rPr>
        <w:t>Соисполнители</w:t>
      </w:r>
      <w:r w:rsidR="003C0DEF">
        <w:rPr>
          <w:rFonts w:ascii="Times New Roman" w:eastAsia="Times New Roman" w:hAnsi="Times New Roman" w:cs="Times New Roman"/>
          <w:sz w:val="28"/>
          <w:szCs w:val="28"/>
        </w:rPr>
        <w:t xml:space="preserve"> муниципальной программы</w:t>
      </w:r>
      <w:r w:rsidRPr="00C33D9A">
        <w:rPr>
          <w:rFonts w:ascii="Times New Roman" w:eastAsia="Times New Roman" w:hAnsi="Times New Roman" w:cs="Times New Roman"/>
          <w:sz w:val="28"/>
          <w:szCs w:val="28"/>
        </w:rPr>
        <w:t xml:space="preserve">: учреждения, подведомственные </w:t>
      </w:r>
      <w:proofErr w:type="spellStart"/>
      <w:r w:rsidRPr="00C33D9A">
        <w:rPr>
          <w:rFonts w:ascii="Times New Roman" w:eastAsia="Times New Roman" w:hAnsi="Times New Roman" w:cs="Times New Roman"/>
          <w:sz w:val="28"/>
          <w:szCs w:val="28"/>
        </w:rPr>
        <w:t>КФКиС</w:t>
      </w:r>
      <w:proofErr w:type="spellEnd"/>
      <w:r w:rsidRPr="00C33D9A">
        <w:rPr>
          <w:rFonts w:ascii="Times New Roman" w:eastAsia="Times New Roman" w:hAnsi="Times New Roman" w:cs="Times New Roman"/>
          <w:sz w:val="28"/>
          <w:szCs w:val="28"/>
        </w:rPr>
        <w:t>, администрация Северного округа, УСДХ.</w:t>
      </w:r>
    </w:p>
    <w:p w14:paraId="1A28D529" w14:textId="148CB940" w:rsidR="0088642F" w:rsidRPr="00C33D9A" w:rsidRDefault="0088642F" w:rsidP="0088642F">
      <w:pPr>
        <w:widowControl w:val="0"/>
        <w:tabs>
          <w:tab w:val="left" w:pos="1134"/>
        </w:tabs>
        <w:ind w:firstLine="709"/>
        <w:jc w:val="both"/>
        <w:rPr>
          <w:sz w:val="28"/>
          <w:szCs w:val="28"/>
        </w:rPr>
      </w:pPr>
      <w:r w:rsidRPr="00C33D9A">
        <w:rPr>
          <w:sz w:val="28"/>
          <w:szCs w:val="28"/>
        </w:rPr>
        <w:t>В соответствии с ведомственной структурой бюджетные ассигнования по программе пр</w:t>
      </w:r>
      <w:r w:rsidR="003C0DEF">
        <w:rPr>
          <w:sz w:val="28"/>
          <w:szCs w:val="28"/>
        </w:rPr>
        <w:t xml:space="preserve">едлагаются к утверждению </w:t>
      </w:r>
      <w:proofErr w:type="spellStart"/>
      <w:r w:rsidR="003C0DEF">
        <w:rPr>
          <w:sz w:val="28"/>
          <w:szCs w:val="28"/>
        </w:rPr>
        <w:t>КФКиС</w:t>
      </w:r>
      <w:proofErr w:type="spellEnd"/>
      <w:r w:rsidR="003C0DEF">
        <w:rPr>
          <w:sz w:val="28"/>
          <w:szCs w:val="28"/>
        </w:rPr>
        <w:t>.</w:t>
      </w:r>
    </w:p>
    <w:p w14:paraId="2B8632C7" w14:textId="53D20E3F" w:rsidR="0088642F" w:rsidRPr="00C33D9A" w:rsidRDefault="0088642F" w:rsidP="0088642F">
      <w:pPr>
        <w:pStyle w:val="af0"/>
        <w:widowControl w:val="0"/>
        <w:tabs>
          <w:tab w:val="left" w:pos="1134"/>
        </w:tabs>
        <w:ind w:firstLine="709"/>
        <w:jc w:val="both"/>
        <w:rPr>
          <w:rFonts w:ascii="Times New Roman" w:hAnsi="Times New Roman" w:cs="Times New Roman"/>
          <w:sz w:val="28"/>
          <w:szCs w:val="28"/>
        </w:rPr>
      </w:pPr>
      <w:r w:rsidRPr="00C33D9A">
        <w:rPr>
          <w:rFonts w:ascii="Times New Roman" w:hAnsi="Times New Roman" w:cs="Times New Roman"/>
          <w:sz w:val="28"/>
          <w:szCs w:val="28"/>
        </w:rPr>
        <w:t>Действующей программой в текущем году предусмотрена реализация пяти основных мероприятий с общим объемом финансирования 315 635,1 тыс. рублей</w:t>
      </w:r>
      <w:r w:rsidR="003C0DEF">
        <w:rPr>
          <w:rFonts w:ascii="Times New Roman" w:hAnsi="Times New Roman" w:cs="Times New Roman"/>
          <w:sz w:val="28"/>
          <w:szCs w:val="28"/>
        </w:rPr>
        <w:t>.</w:t>
      </w:r>
    </w:p>
    <w:p w14:paraId="5656CE90" w14:textId="7772A7E0" w:rsidR="0088642F" w:rsidRPr="00C33D9A" w:rsidRDefault="0088642F" w:rsidP="0088642F">
      <w:pPr>
        <w:pStyle w:val="af0"/>
        <w:widowControl w:val="0"/>
        <w:tabs>
          <w:tab w:val="left" w:pos="1134"/>
        </w:tabs>
        <w:ind w:firstLine="709"/>
        <w:jc w:val="both"/>
        <w:rPr>
          <w:rFonts w:ascii="Times New Roman" w:hAnsi="Times New Roman" w:cs="Times New Roman"/>
          <w:sz w:val="28"/>
          <w:szCs w:val="28"/>
        </w:rPr>
      </w:pPr>
      <w:r w:rsidRPr="00C33D9A">
        <w:rPr>
          <w:rFonts w:ascii="Times New Roman" w:hAnsi="Times New Roman" w:cs="Times New Roman"/>
          <w:sz w:val="28"/>
          <w:szCs w:val="28"/>
        </w:rPr>
        <w:t xml:space="preserve">Проектом решения на 2022 год планируется реализация четырех основных мероприятий с общим объемом финансирования 242 246,2 тыс. рублей, на 2023-2024 годы трех основных мероприятий с объемом финансирования 232 336,0 тыс. рублей и 233 812,7 тыс. рублей соответственно. </w:t>
      </w:r>
    </w:p>
    <w:p w14:paraId="5B3F5515" w14:textId="7E91A156" w:rsidR="0088642F" w:rsidRPr="00C33D9A" w:rsidRDefault="0088642F" w:rsidP="0088642F">
      <w:pPr>
        <w:pStyle w:val="af0"/>
        <w:widowControl w:val="0"/>
        <w:tabs>
          <w:tab w:val="left" w:pos="1134"/>
        </w:tabs>
        <w:ind w:right="-1" w:firstLine="709"/>
        <w:jc w:val="both"/>
        <w:rPr>
          <w:rFonts w:ascii="Times New Roman" w:hAnsi="Times New Roman" w:cs="Times New Roman"/>
          <w:sz w:val="28"/>
          <w:szCs w:val="28"/>
        </w:rPr>
      </w:pPr>
      <w:r w:rsidRPr="00C33D9A">
        <w:rPr>
          <w:rFonts w:ascii="Times New Roman" w:hAnsi="Times New Roman" w:cs="Times New Roman"/>
          <w:sz w:val="28"/>
          <w:szCs w:val="28"/>
        </w:rPr>
        <w:t xml:space="preserve">Относительно 2021 года бюджетные ассигнования на реализацию муниципальной программы уменьшены на 2022 год на 73 388,9 тыс. рублей или 23,3%, на 2023 год на 83 299,1 тыс. рублей или 26,4% и на 2024 год на 81 822,4 тыс. рублей или 25,9%. Основной причиной сокращения является </w:t>
      </w:r>
      <w:r w:rsidR="00E17215">
        <w:rPr>
          <w:rFonts w:ascii="Times New Roman" w:hAnsi="Times New Roman" w:cs="Times New Roman"/>
          <w:sz w:val="28"/>
          <w:szCs w:val="28"/>
        </w:rPr>
        <w:t>завершение</w:t>
      </w:r>
      <w:r w:rsidRPr="00C33D9A">
        <w:rPr>
          <w:rFonts w:ascii="Times New Roman" w:hAnsi="Times New Roman" w:cs="Times New Roman"/>
          <w:sz w:val="28"/>
          <w:szCs w:val="28"/>
        </w:rPr>
        <w:t xml:space="preserve"> финансирования </w:t>
      </w:r>
      <w:r w:rsidR="00E17215">
        <w:rPr>
          <w:rFonts w:ascii="Times New Roman" w:hAnsi="Times New Roman" w:cs="Times New Roman"/>
          <w:sz w:val="28"/>
          <w:szCs w:val="28"/>
        </w:rPr>
        <w:t>в 2021 году</w:t>
      </w:r>
      <w:r w:rsidRPr="00C33D9A">
        <w:rPr>
          <w:rFonts w:ascii="Times New Roman" w:hAnsi="Times New Roman" w:cs="Times New Roman"/>
          <w:sz w:val="28"/>
          <w:szCs w:val="28"/>
        </w:rPr>
        <w:t xml:space="preserve"> программного мероприятия </w:t>
      </w:r>
      <w:r>
        <w:rPr>
          <w:rFonts w:ascii="Times New Roman" w:hAnsi="Times New Roman" w:cs="Times New Roman"/>
          <w:sz w:val="28"/>
          <w:szCs w:val="28"/>
        </w:rPr>
        <w:t>«</w:t>
      </w:r>
      <w:r w:rsidRPr="00C33D9A">
        <w:rPr>
          <w:rFonts w:ascii="Times New Roman" w:hAnsi="Times New Roman" w:cs="Times New Roman"/>
          <w:sz w:val="28"/>
          <w:szCs w:val="28"/>
        </w:rPr>
        <w:t xml:space="preserve">Реализация регионального проекта </w:t>
      </w:r>
      <w:r>
        <w:rPr>
          <w:rFonts w:ascii="Times New Roman" w:hAnsi="Times New Roman" w:cs="Times New Roman"/>
          <w:sz w:val="28"/>
          <w:szCs w:val="28"/>
        </w:rPr>
        <w:t>«</w:t>
      </w:r>
      <w:r w:rsidRPr="00C33D9A">
        <w:rPr>
          <w:rFonts w:ascii="Times New Roman" w:hAnsi="Times New Roman" w:cs="Times New Roman"/>
          <w:sz w:val="28"/>
          <w:szCs w:val="28"/>
        </w:rPr>
        <w:t>Спорт - норма жизни</w:t>
      </w:r>
      <w:r>
        <w:rPr>
          <w:rFonts w:ascii="Times New Roman" w:hAnsi="Times New Roman" w:cs="Times New Roman"/>
          <w:sz w:val="28"/>
          <w:szCs w:val="28"/>
        </w:rPr>
        <w:t>»</w:t>
      </w:r>
      <w:r w:rsidRPr="00C33D9A">
        <w:rPr>
          <w:rFonts w:ascii="Times New Roman" w:hAnsi="Times New Roman" w:cs="Times New Roman"/>
          <w:sz w:val="28"/>
          <w:szCs w:val="28"/>
        </w:rPr>
        <w:t xml:space="preserve">, а также сокращение бюджетных ассигнований на 2022 год на основное мероприятие </w:t>
      </w:r>
      <w:r>
        <w:rPr>
          <w:rFonts w:ascii="Times New Roman" w:hAnsi="Times New Roman" w:cs="Times New Roman"/>
          <w:sz w:val="28"/>
          <w:szCs w:val="28"/>
        </w:rPr>
        <w:t>«</w:t>
      </w:r>
      <w:r w:rsidRPr="00C33D9A">
        <w:rPr>
          <w:rFonts w:ascii="Times New Roman" w:hAnsi="Times New Roman" w:cs="Times New Roman"/>
          <w:sz w:val="28"/>
          <w:szCs w:val="28"/>
        </w:rPr>
        <w:t>Строительство объектов спорта, укрепление материально-технической базы муниципальных спортивных учреждений</w:t>
      </w:r>
      <w:r>
        <w:rPr>
          <w:rFonts w:ascii="Times New Roman" w:hAnsi="Times New Roman" w:cs="Times New Roman"/>
          <w:sz w:val="28"/>
          <w:szCs w:val="28"/>
        </w:rPr>
        <w:t>»</w:t>
      </w:r>
      <w:r w:rsidRPr="00C33D9A">
        <w:rPr>
          <w:rFonts w:ascii="Times New Roman" w:hAnsi="Times New Roman" w:cs="Times New Roman"/>
          <w:sz w:val="28"/>
          <w:szCs w:val="28"/>
        </w:rPr>
        <w:t xml:space="preserve"> на 25 000,0 тыс. рублей или 62,5% и отсутствие финансирования указанного мероприятия на 2023-2024 годы.</w:t>
      </w:r>
    </w:p>
    <w:p w14:paraId="27B0009D" w14:textId="2C82947A" w:rsidR="0088642F" w:rsidRPr="00C33D9A" w:rsidRDefault="0088642F" w:rsidP="0088642F">
      <w:pPr>
        <w:pStyle w:val="af0"/>
        <w:widowControl w:val="0"/>
        <w:tabs>
          <w:tab w:val="left" w:pos="1134"/>
        </w:tabs>
        <w:ind w:right="-1" w:firstLine="709"/>
        <w:jc w:val="both"/>
        <w:rPr>
          <w:rFonts w:ascii="Times New Roman" w:hAnsi="Times New Roman" w:cs="Times New Roman"/>
          <w:sz w:val="28"/>
          <w:szCs w:val="28"/>
        </w:rPr>
      </w:pPr>
      <w:r w:rsidRPr="00C33D9A">
        <w:rPr>
          <w:rFonts w:ascii="Times New Roman" w:hAnsi="Times New Roman" w:cs="Times New Roman"/>
          <w:sz w:val="28"/>
          <w:szCs w:val="28"/>
        </w:rPr>
        <w:t>По сравнению с бюджетными ассигнованиями, утвержденными РОГС № 44, финансирование муниципальной программы сократилось на 2022 год на сумму 41 984,8 тыс. рублей или 14,8% и на 2023 год на 70 560,0 тыс. рублей или 23,3%. Согласно пояснительной записке к Проекту бюджета основной причиной отклонения прогнозных показателей от ранее утвержденных параметров сложилось</w:t>
      </w:r>
      <w:r w:rsidR="00E17215">
        <w:rPr>
          <w:rFonts w:ascii="Times New Roman" w:hAnsi="Times New Roman" w:cs="Times New Roman"/>
          <w:sz w:val="28"/>
          <w:szCs w:val="28"/>
        </w:rPr>
        <w:t>:</w:t>
      </w:r>
      <w:r w:rsidRPr="00C33D9A">
        <w:rPr>
          <w:rFonts w:ascii="Times New Roman" w:hAnsi="Times New Roman" w:cs="Times New Roman"/>
          <w:sz w:val="28"/>
          <w:szCs w:val="28"/>
        </w:rPr>
        <w:t xml:space="preserve"> </w:t>
      </w:r>
      <w:r w:rsidR="00E17215">
        <w:rPr>
          <w:rFonts w:ascii="Times New Roman" w:hAnsi="Times New Roman" w:cs="Times New Roman"/>
          <w:sz w:val="28"/>
          <w:szCs w:val="28"/>
        </w:rPr>
        <w:t>«</w:t>
      </w:r>
      <w:r w:rsidRPr="00C33D9A">
        <w:rPr>
          <w:rFonts w:ascii="Times New Roman" w:hAnsi="Times New Roman" w:cs="Times New Roman"/>
          <w:sz w:val="28"/>
          <w:szCs w:val="28"/>
        </w:rPr>
        <w:t xml:space="preserve">в результате уменьшения расходов, запланированных на выполнение работ по вводу в эксплуатацию детского оздоровительного лагеря </w:t>
      </w:r>
      <w:r>
        <w:rPr>
          <w:rFonts w:ascii="Times New Roman" w:hAnsi="Times New Roman" w:cs="Times New Roman"/>
          <w:sz w:val="28"/>
          <w:szCs w:val="28"/>
        </w:rPr>
        <w:t>«</w:t>
      </w:r>
      <w:r w:rsidRPr="00C33D9A">
        <w:rPr>
          <w:rFonts w:ascii="Times New Roman" w:hAnsi="Times New Roman" w:cs="Times New Roman"/>
          <w:sz w:val="28"/>
          <w:szCs w:val="28"/>
        </w:rPr>
        <w:t>Искра</w:t>
      </w:r>
      <w:r>
        <w:rPr>
          <w:rFonts w:ascii="Times New Roman" w:hAnsi="Times New Roman" w:cs="Times New Roman"/>
          <w:sz w:val="28"/>
          <w:szCs w:val="28"/>
        </w:rPr>
        <w:t>»</w:t>
      </w:r>
      <w:r w:rsidRPr="00C33D9A">
        <w:rPr>
          <w:rFonts w:ascii="Times New Roman" w:hAnsi="Times New Roman" w:cs="Times New Roman"/>
          <w:sz w:val="28"/>
          <w:szCs w:val="28"/>
        </w:rPr>
        <w:t xml:space="preserve"> в рамках основного мероприятия </w:t>
      </w:r>
      <w:r>
        <w:rPr>
          <w:rFonts w:ascii="Times New Roman" w:hAnsi="Times New Roman" w:cs="Times New Roman"/>
          <w:sz w:val="28"/>
          <w:szCs w:val="28"/>
        </w:rPr>
        <w:t>«</w:t>
      </w:r>
      <w:r w:rsidRPr="00C33D9A">
        <w:rPr>
          <w:rFonts w:ascii="Times New Roman" w:hAnsi="Times New Roman" w:cs="Times New Roman"/>
          <w:sz w:val="28"/>
          <w:szCs w:val="28"/>
        </w:rPr>
        <w:t>Строительство объектов спорта, укрепление материально-технической базы муниципальных спортивных учреждений</w:t>
      </w:r>
      <w:r>
        <w:rPr>
          <w:rFonts w:ascii="Times New Roman" w:hAnsi="Times New Roman" w:cs="Times New Roman"/>
          <w:sz w:val="28"/>
          <w:szCs w:val="28"/>
        </w:rPr>
        <w:t>»</w:t>
      </w:r>
      <w:r w:rsidRPr="00C33D9A">
        <w:rPr>
          <w:rFonts w:ascii="Times New Roman" w:hAnsi="Times New Roman" w:cs="Times New Roman"/>
          <w:sz w:val="28"/>
          <w:szCs w:val="28"/>
        </w:rPr>
        <w:t>.</w:t>
      </w:r>
    </w:p>
    <w:p w14:paraId="261455C9" w14:textId="77777777" w:rsidR="0088642F" w:rsidRPr="00C33D9A" w:rsidRDefault="0088642F" w:rsidP="0088642F">
      <w:pPr>
        <w:pStyle w:val="af0"/>
        <w:widowControl w:val="0"/>
        <w:tabs>
          <w:tab w:val="left" w:pos="1134"/>
        </w:tabs>
        <w:ind w:right="-1" w:firstLine="709"/>
        <w:jc w:val="both"/>
        <w:rPr>
          <w:rFonts w:ascii="Times New Roman" w:hAnsi="Times New Roman" w:cs="Times New Roman"/>
          <w:sz w:val="28"/>
          <w:szCs w:val="28"/>
        </w:rPr>
      </w:pPr>
      <w:r w:rsidRPr="00C33D9A">
        <w:rPr>
          <w:rFonts w:ascii="Times New Roman" w:hAnsi="Times New Roman" w:cs="Times New Roman"/>
          <w:sz w:val="28"/>
          <w:szCs w:val="28"/>
        </w:rPr>
        <w:t>Сведения об объемах бюджетных ассигнований, предусмотренных в разрезе основных мероприятий, представлены в следующей таблице.</w:t>
      </w:r>
    </w:p>
    <w:p w14:paraId="752BD62F" w14:textId="77777777" w:rsidR="0088642F" w:rsidRPr="00C33D9A" w:rsidRDefault="0088642F" w:rsidP="0088642F">
      <w:pPr>
        <w:widowControl w:val="0"/>
        <w:ind w:right="-1"/>
        <w:jc w:val="right"/>
        <w:rPr>
          <w:sz w:val="20"/>
          <w:lang w:val="en-US"/>
        </w:rPr>
      </w:pPr>
      <w:r w:rsidRPr="00C33D9A">
        <w:rPr>
          <w:sz w:val="20"/>
        </w:rPr>
        <w:t>(тыс.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68"/>
        <w:gridCol w:w="992"/>
        <w:gridCol w:w="992"/>
        <w:gridCol w:w="993"/>
        <w:gridCol w:w="992"/>
        <w:gridCol w:w="992"/>
        <w:gridCol w:w="992"/>
      </w:tblGrid>
      <w:tr w:rsidR="0088642F" w14:paraId="60C5E01E" w14:textId="77777777" w:rsidTr="003A036F">
        <w:trPr>
          <w:trHeight w:val="183"/>
        </w:trPr>
        <w:tc>
          <w:tcPr>
            <w:tcW w:w="4268" w:type="dxa"/>
            <w:vMerge w:val="restart"/>
            <w:shd w:val="clear" w:color="000000" w:fill="00B0F0"/>
            <w:noWrap/>
            <w:vAlign w:val="center"/>
            <w:hideMark/>
          </w:tcPr>
          <w:p w14:paraId="2DC4C4EF" w14:textId="77777777" w:rsidR="0088642F" w:rsidRPr="00C33D9A" w:rsidRDefault="0088642F" w:rsidP="0088642F">
            <w:pPr>
              <w:widowControl w:val="0"/>
              <w:jc w:val="center"/>
              <w:rPr>
                <w:b/>
                <w:bCs/>
                <w:color w:val="FFFFFF"/>
                <w:sz w:val="16"/>
                <w:szCs w:val="16"/>
              </w:rPr>
            </w:pPr>
            <w:r w:rsidRPr="00C33D9A">
              <w:rPr>
                <w:b/>
                <w:bCs/>
                <w:color w:val="FFFFFF"/>
                <w:sz w:val="16"/>
                <w:szCs w:val="16"/>
              </w:rPr>
              <w:t>Наименование основного мероприятия</w:t>
            </w:r>
          </w:p>
        </w:tc>
        <w:tc>
          <w:tcPr>
            <w:tcW w:w="2977" w:type="dxa"/>
            <w:gridSpan w:val="3"/>
            <w:shd w:val="clear" w:color="000000" w:fill="00B0F0"/>
            <w:vAlign w:val="center"/>
            <w:hideMark/>
          </w:tcPr>
          <w:p w14:paraId="70C3C20A" w14:textId="77777777" w:rsidR="0088642F" w:rsidRPr="00C33D9A" w:rsidRDefault="0088642F" w:rsidP="0088642F">
            <w:pPr>
              <w:widowControl w:val="0"/>
              <w:jc w:val="center"/>
              <w:rPr>
                <w:b/>
                <w:bCs/>
                <w:color w:val="FFFFFF"/>
                <w:sz w:val="16"/>
                <w:szCs w:val="16"/>
              </w:rPr>
            </w:pPr>
            <w:r w:rsidRPr="00C33D9A">
              <w:rPr>
                <w:b/>
                <w:bCs/>
                <w:color w:val="FFFFFF"/>
                <w:sz w:val="16"/>
                <w:szCs w:val="16"/>
              </w:rPr>
              <w:t>Утверждено РОГС № 44</w:t>
            </w:r>
          </w:p>
        </w:tc>
        <w:tc>
          <w:tcPr>
            <w:tcW w:w="2976" w:type="dxa"/>
            <w:gridSpan w:val="3"/>
            <w:shd w:val="clear" w:color="000000" w:fill="00B0F0"/>
            <w:noWrap/>
            <w:vAlign w:val="center"/>
            <w:hideMark/>
          </w:tcPr>
          <w:p w14:paraId="20F7E2D6" w14:textId="77777777" w:rsidR="0088642F" w:rsidRPr="00C33D9A" w:rsidRDefault="0088642F" w:rsidP="0088642F">
            <w:pPr>
              <w:widowControl w:val="0"/>
              <w:jc w:val="center"/>
              <w:rPr>
                <w:b/>
                <w:bCs/>
                <w:color w:val="FFFFFF"/>
                <w:sz w:val="16"/>
                <w:szCs w:val="16"/>
              </w:rPr>
            </w:pPr>
            <w:r w:rsidRPr="00C33D9A">
              <w:rPr>
                <w:b/>
                <w:bCs/>
                <w:color w:val="FFFFFF"/>
                <w:sz w:val="16"/>
                <w:szCs w:val="16"/>
              </w:rPr>
              <w:t>Проект решения</w:t>
            </w:r>
          </w:p>
        </w:tc>
      </w:tr>
      <w:tr w:rsidR="0088642F" w14:paraId="45A62C38" w14:textId="77777777" w:rsidTr="003A036F">
        <w:trPr>
          <w:trHeight w:val="61"/>
        </w:trPr>
        <w:tc>
          <w:tcPr>
            <w:tcW w:w="4268" w:type="dxa"/>
            <w:vMerge/>
            <w:vAlign w:val="center"/>
            <w:hideMark/>
          </w:tcPr>
          <w:p w14:paraId="2233B777" w14:textId="77777777" w:rsidR="0088642F" w:rsidRPr="00C33D9A" w:rsidRDefault="0088642F" w:rsidP="0088642F">
            <w:pPr>
              <w:widowControl w:val="0"/>
              <w:rPr>
                <w:b/>
                <w:bCs/>
                <w:color w:val="FFFFFF"/>
                <w:sz w:val="16"/>
                <w:szCs w:val="16"/>
              </w:rPr>
            </w:pPr>
          </w:p>
        </w:tc>
        <w:tc>
          <w:tcPr>
            <w:tcW w:w="992" w:type="dxa"/>
            <w:shd w:val="clear" w:color="000000" w:fill="00B0F0"/>
            <w:noWrap/>
            <w:vAlign w:val="center"/>
            <w:hideMark/>
          </w:tcPr>
          <w:p w14:paraId="35121E88" w14:textId="77777777" w:rsidR="0088642F" w:rsidRPr="00C33D9A" w:rsidRDefault="0088642F" w:rsidP="0088642F">
            <w:pPr>
              <w:widowControl w:val="0"/>
              <w:jc w:val="center"/>
              <w:rPr>
                <w:b/>
                <w:bCs/>
                <w:color w:val="FFFFFF"/>
                <w:sz w:val="16"/>
                <w:szCs w:val="16"/>
              </w:rPr>
            </w:pPr>
            <w:r w:rsidRPr="00C33D9A">
              <w:rPr>
                <w:b/>
                <w:bCs/>
                <w:color w:val="FFFFFF"/>
                <w:sz w:val="16"/>
                <w:szCs w:val="16"/>
              </w:rPr>
              <w:t>2021 год</w:t>
            </w:r>
          </w:p>
        </w:tc>
        <w:tc>
          <w:tcPr>
            <w:tcW w:w="992" w:type="dxa"/>
            <w:shd w:val="clear" w:color="000000" w:fill="00B0F0"/>
            <w:noWrap/>
            <w:vAlign w:val="center"/>
            <w:hideMark/>
          </w:tcPr>
          <w:p w14:paraId="132A1A21" w14:textId="77777777" w:rsidR="0088642F" w:rsidRPr="00C33D9A" w:rsidRDefault="0088642F" w:rsidP="0088642F">
            <w:pPr>
              <w:widowControl w:val="0"/>
              <w:jc w:val="center"/>
              <w:rPr>
                <w:b/>
                <w:bCs/>
                <w:color w:val="FFFFFF"/>
                <w:sz w:val="16"/>
                <w:szCs w:val="16"/>
              </w:rPr>
            </w:pPr>
            <w:r w:rsidRPr="00C33D9A">
              <w:rPr>
                <w:b/>
                <w:bCs/>
                <w:color w:val="FFFFFF"/>
                <w:sz w:val="16"/>
                <w:szCs w:val="16"/>
              </w:rPr>
              <w:t>2022 год</w:t>
            </w:r>
          </w:p>
        </w:tc>
        <w:tc>
          <w:tcPr>
            <w:tcW w:w="993" w:type="dxa"/>
            <w:shd w:val="clear" w:color="000000" w:fill="00B0F0"/>
            <w:noWrap/>
            <w:vAlign w:val="center"/>
            <w:hideMark/>
          </w:tcPr>
          <w:p w14:paraId="51392BD8" w14:textId="77777777" w:rsidR="0088642F" w:rsidRPr="00C33D9A" w:rsidRDefault="0088642F" w:rsidP="0088642F">
            <w:pPr>
              <w:widowControl w:val="0"/>
              <w:jc w:val="center"/>
              <w:rPr>
                <w:b/>
                <w:bCs/>
                <w:color w:val="FFFFFF"/>
                <w:sz w:val="16"/>
                <w:szCs w:val="16"/>
              </w:rPr>
            </w:pPr>
            <w:r w:rsidRPr="00C33D9A">
              <w:rPr>
                <w:b/>
                <w:bCs/>
                <w:color w:val="FFFFFF"/>
                <w:sz w:val="16"/>
                <w:szCs w:val="16"/>
              </w:rPr>
              <w:t>2023 год</w:t>
            </w:r>
          </w:p>
        </w:tc>
        <w:tc>
          <w:tcPr>
            <w:tcW w:w="992" w:type="dxa"/>
            <w:shd w:val="clear" w:color="000000" w:fill="00B0F0"/>
            <w:noWrap/>
            <w:vAlign w:val="center"/>
            <w:hideMark/>
          </w:tcPr>
          <w:p w14:paraId="1953DEBA" w14:textId="77777777" w:rsidR="0088642F" w:rsidRPr="00C33D9A" w:rsidRDefault="0088642F" w:rsidP="0088642F">
            <w:pPr>
              <w:widowControl w:val="0"/>
              <w:jc w:val="center"/>
              <w:rPr>
                <w:b/>
                <w:bCs/>
                <w:color w:val="FFFFFF"/>
                <w:sz w:val="16"/>
                <w:szCs w:val="16"/>
              </w:rPr>
            </w:pPr>
            <w:r w:rsidRPr="00C33D9A">
              <w:rPr>
                <w:b/>
                <w:bCs/>
                <w:color w:val="FFFFFF"/>
                <w:sz w:val="16"/>
                <w:szCs w:val="16"/>
              </w:rPr>
              <w:t>2022 год</w:t>
            </w:r>
          </w:p>
        </w:tc>
        <w:tc>
          <w:tcPr>
            <w:tcW w:w="992" w:type="dxa"/>
            <w:shd w:val="clear" w:color="000000" w:fill="00B0F0"/>
            <w:noWrap/>
            <w:vAlign w:val="center"/>
            <w:hideMark/>
          </w:tcPr>
          <w:p w14:paraId="41945691" w14:textId="77777777" w:rsidR="0088642F" w:rsidRPr="00C33D9A" w:rsidRDefault="0088642F" w:rsidP="0088642F">
            <w:pPr>
              <w:widowControl w:val="0"/>
              <w:jc w:val="center"/>
              <w:rPr>
                <w:b/>
                <w:bCs/>
                <w:color w:val="FFFFFF"/>
                <w:sz w:val="16"/>
                <w:szCs w:val="16"/>
              </w:rPr>
            </w:pPr>
            <w:r w:rsidRPr="00C33D9A">
              <w:rPr>
                <w:b/>
                <w:bCs/>
                <w:color w:val="FFFFFF"/>
                <w:sz w:val="16"/>
                <w:szCs w:val="16"/>
              </w:rPr>
              <w:t>2023 год</w:t>
            </w:r>
          </w:p>
        </w:tc>
        <w:tc>
          <w:tcPr>
            <w:tcW w:w="992" w:type="dxa"/>
            <w:shd w:val="clear" w:color="000000" w:fill="00B0F0"/>
            <w:noWrap/>
            <w:vAlign w:val="center"/>
            <w:hideMark/>
          </w:tcPr>
          <w:p w14:paraId="72C9E013" w14:textId="77777777" w:rsidR="0088642F" w:rsidRPr="00C33D9A" w:rsidRDefault="0088642F" w:rsidP="0088642F">
            <w:pPr>
              <w:widowControl w:val="0"/>
              <w:jc w:val="center"/>
              <w:rPr>
                <w:b/>
                <w:bCs/>
                <w:color w:val="FFFFFF"/>
                <w:sz w:val="16"/>
                <w:szCs w:val="16"/>
              </w:rPr>
            </w:pPr>
            <w:r w:rsidRPr="00C33D9A">
              <w:rPr>
                <w:b/>
                <w:bCs/>
                <w:color w:val="FFFFFF"/>
                <w:sz w:val="16"/>
                <w:szCs w:val="16"/>
              </w:rPr>
              <w:t>2024 год</w:t>
            </w:r>
          </w:p>
        </w:tc>
      </w:tr>
      <w:tr w:rsidR="0088642F" w14:paraId="07D17DD9" w14:textId="77777777" w:rsidTr="003A036F">
        <w:trPr>
          <w:trHeight w:val="555"/>
        </w:trPr>
        <w:tc>
          <w:tcPr>
            <w:tcW w:w="4268" w:type="dxa"/>
            <w:shd w:val="clear" w:color="000000" w:fill="FFFFFF"/>
            <w:hideMark/>
          </w:tcPr>
          <w:p w14:paraId="12FB28CD" w14:textId="77777777" w:rsidR="0088642F" w:rsidRPr="00C33D9A" w:rsidRDefault="0088642F" w:rsidP="00A4575D">
            <w:pPr>
              <w:widowControl w:val="0"/>
              <w:ind w:left="-93"/>
              <w:rPr>
                <w:sz w:val="16"/>
                <w:szCs w:val="16"/>
              </w:rPr>
            </w:pPr>
            <w:r>
              <w:rPr>
                <w:sz w:val="16"/>
                <w:szCs w:val="16"/>
              </w:rPr>
              <w:t>«</w:t>
            </w:r>
            <w:r w:rsidRPr="00C33D9A">
              <w:rPr>
                <w:sz w:val="16"/>
                <w:szCs w:val="16"/>
              </w:rPr>
              <w:t>Строительство объектов спорта, укрепление материально-технической базы муниципальных спортивных учреждений</w:t>
            </w:r>
            <w:r>
              <w:rPr>
                <w:sz w:val="16"/>
                <w:szCs w:val="16"/>
              </w:rPr>
              <w:t>»</w:t>
            </w:r>
          </w:p>
        </w:tc>
        <w:tc>
          <w:tcPr>
            <w:tcW w:w="992" w:type="dxa"/>
            <w:shd w:val="clear" w:color="auto" w:fill="auto"/>
            <w:noWrap/>
            <w:vAlign w:val="center"/>
            <w:hideMark/>
          </w:tcPr>
          <w:p w14:paraId="48590CC0" w14:textId="77777777" w:rsidR="0088642F" w:rsidRPr="00C33D9A" w:rsidRDefault="0088642F" w:rsidP="0088642F">
            <w:pPr>
              <w:widowControl w:val="0"/>
              <w:jc w:val="right"/>
              <w:rPr>
                <w:color w:val="000000"/>
                <w:sz w:val="16"/>
                <w:szCs w:val="16"/>
              </w:rPr>
            </w:pPr>
            <w:r w:rsidRPr="00C33D9A">
              <w:rPr>
                <w:color w:val="000000"/>
                <w:sz w:val="16"/>
                <w:szCs w:val="16"/>
              </w:rPr>
              <w:t>53 651,7</w:t>
            </w:r>
          </w:p>
        </w:tc>
        <w:tc>
          <w:tcPr>
            <w:tcW w:w="992" w:type="dxa"/>
            <w:shd w:val="clear" w:color="auto" w:fill="auto"/>
            <w:noWrap/>
            <w:vAlign w:val="center"/>
            <w:hideMark/>
          </w:tcPr>
          <w:p w14:paraId="1B4AF825" w14:textId="77777777" w:rsidR="0088642F" w:rsidRPr="00C33D9A" w:rsidRDefault="0088642F" w:rsidP="0088642F">
            <w:pPr>
              <w:widowControl w:val="0"/>
              <w:jc w:val="right"/>
              <w:rPr>
                <w:color w:val="000000"/>
                <w:sz w:val="16"/>
                <w:szCs w:val="16"/>
              </w:rPr>
            </w:pPr>
            <w:r w:rsidRPr="00C33D9A">
              <w:rPr>
                <w:color w:val="000000"/>
                <w:sz w:val="16"/>
                <w:szCs w:val="16"/>
              </w:rPr>
              <w:t>40 000,0</w:t>
            </w:r>
          </w:p>
        </w:tc>
        <w:tc>
          <w:tcPr>
            <w:tcW w:w="993" w:type="dxa"/>
            <w:shd w:val="clear" w:color="auto" w:fill="auto"/>
            <w:noWrap/>
            <w:vAlign w:val="center"/>
            <w:hideMark/>
          </w:tcPr>
          <w:p w14:paraId="261E677A" w14:textId="77777777" w:rsidR="0088642F" w:rsidRPr="00C33D9A" w:rsidRDefault="0088642F" w:rsidP="0088642F">
            <w:pPr>
              <w:widowControl w:val="0"/>
              <w:jc w:val="right"/>
              <w:rPr>
                <w:color w:val="000000"/>
                <w:sz w:val="16"/>
                <w:szCs w:val="16"/>
              </w:rPr>
            </w:pPr>
            <w:r w:rsidRPr="00C33D9A">
              <w:rPr>
                <w:color w:val="000000"/>
                <w:sz w:val="16"/>
                <w:szCs w:val="16"/>
              </w:rPr>
              <w:t>37 354,0</w:t>
            </w:r>
          </w:p>
        </w:tc>
        <w:tc>
          <w:tcPr>
            <w:tcW w:w="992" w:type="dxa"/>
            <w:shd w:val="clear" w:color="auto" w:fill="auto"/>
            <w:noWrap/>
            <w:vAlign w:val="center"/>
            <w:hideMark/>
          </w:tcPr>
          <w:p w14:paraId="77748A75" w14:textId="77777777" w:rsidR="0088642F" w:rsidRPr="00C33D9A" w:rsidRDefault="0088642F" w:rsidP="0088642F">
            <w:pPr>
              <w:widowControl w:val="0"/>
              <w:jc w:val="right"/>
              <w:rPr>
                <w:color w:val="000000"/>
                <w:sz w:val="16"/>
                <w:szCs w:val="16"/>
              </w:rPr>
            </w:pPr>
            <w:r w:rsidRPr="00C33D9A">
              <w:rPr>
                <w:color w:val="000000"/>
                <w:sz w:val="16"/>
                <w:szCs w:val="16"/>
              </w:rPr>
              <w:t>15 000,0</w:t>
            </w:r>
          </w:p>
        </w:tc>
        <w:tc>
          <w:tcPr>
            <w:tcW w:w="992" w:type="dxa"/>
            <w:shd w:val="clear" w:color="auto" w:fill="auto"/>
            <w:noWrap/>
            <w:vAlign w:val="center"/>
            <w:hideMark/>
          </w:tcPr>
          <w:p w14:paraId="4CF0B439" w14:textId="77777777" w:rsidR="0088642F" w:rsidRPr="00C33D9A" w:rsidRDefault="0088642F" w:rsidP="0088642F">
            <w:pPr>
              <w:widowControl w:val="0"/>
              <w:jc w:val="right"/>
              <w:rPr>
                <w:color w:val="000000"/>
                <w:sz w:val="16"/>
                <w:szCs w:val="16"/>
              </w:rPr>
            </w:pPr>
            <w:r w:rsidRPr="00C33D9A">
              <w:rPr>
                <w:color w:val="000000"/>
                <w:sz w:val="16"/>
                <w:szCs w:val="16"/>
              </w:rPr>
              <w:t>0,0</w:t>
            </w:r>
          </w:p>
        </w:tc>
        <w:tc>
          <w:tcPr>
            <w:tcW w:w="992" w:type="dxa"/>
            <w:shd w:val="clear" w:color="auto" w:fill="auto"/>
            <w:noWrap/>
            <w:vAlign w:val="center"/>
            <w:hideMark/>
          </w:tcPr>
          <w:p w14:paraId="493EC327" w14:textId="77777777" w:rsidR="0088642F" w:rsidRPr="00C33D9A" w:rsidRDefault="0088642F" w:rsidP="0088642F">
            <w:pPr>
              <w:widowControl w:val="0"/>
              <w:jc w:val="right"/>
              <w:rPr>
                <w:color w:val="000000"/>
                <w:sz w:val="16"/>
                <w:szCs w:val="16"/>
              </w:rPr>
            </w:pPr>
            <w:r w:rsidRPr="00C33D9A">
              <w:rPr>
                <w:color w:val="000000"/>
                <w:sz w:val="16"/>
                <w:szCs w:val="16"/>
              </w:rPr>
              <w:t>0,0</w:t>
            </w:r>
          </w:p>
        </w:tc>
      </w:tr>
      <w:tr w:rsidR="0088642F" w14:paraId="560BDECE" w14:textId="77777777" w:rsidTr="003A036F">
        <w:trPr>
          <w:trHeight w:val="847"/>
        </w:trPr>
        <w:tc>
          <w:tcPr>
            <w:tcW w:w="4268" w:type="dxa"/>
            <w:shd w:val="clear" w:color="000000" w:fill="FFFFFF"/>
            <w:hideMark/>
          </w:tcPr>
          <w:p w14:paraId="0AD596AC" w14:textId="5BBAB55C" w:rsidR="0088642F" w:rsidRPr="00C33D9A" w:rsidRDefault="0088642F" w:rsidP="00A4575D">
            <w:pPr>
              <w:widowControl w:val="0"/>
              <w:ind w:left="-93"/>
              <w:rPr>
                <w:sz w:val="16"/>
                <w:szCs w:val="16"/>
              </w:rPr>
            </w:pPr>
            <w:r>
              <w:rPr>
                <w:sz w:val="16"/>
                <w:szCs w:val="16"/>
              </w:rPr>
              <w:t>«</w:t>
            </w:r>
            <w:r w:rsidRPr="00C33D9A">
              <w:rPr>
                <w:sz w:val="16"/>
                <w:szCs w:val="16"/>
              </w:rPr>
              <w:t xml:space="preserve">Организация проведения физкультурных мероприятий и </w:t>
            </w:r>
            <w:r w:rsidR="00F90008" w:rsidRPr="00C33D9A">
              <w:rPr>
                <w:sz w:val="16"/>
                <w:szCs w:val="16"/>
              </w:rPr>
              <w:t>спортивных мероприятий</w:t>
            </w:r>
            <w:r w:rsidRPr="00C33D9A">
              <w:rPr>
                <w:sz w:val="16"/>
                <w:szCs w:val="16"/>
              </w:rPr>
              <w:t xml:space="preserve"> в городе Оренбурге, обеспечение </w:t>
            </w:r>
            <w:r w:rsidR="00F90008" w:rsidRPr="00C33D9A">
              <w:rPr>
                <w:sz w:val="16"/>
                <w:szCs w:val="16"/>
              </w:rPr>
              <w:t>подготовки и</w:t>
            </w:r>
            <w:r w:rsidRPr="00C33D9A">
              <w:rPr>
                <w:sz w:val="16"/>
                <w:szCs w:val="16"/>
              </w:rPr>
              <w:t xml:space="preserve"> участия спортсменов города Оренбурга в официальных спортивных соревнованиях различного уровня</w:t>
            </w:r>
            <w:r>
              <w:rPr>
                <w:sz w:val="16"/>
                <w:szCs w:val="16"/>
              </w:rPr>
              <w:t>»</w:t>
            </w:r>
          </w:p>
        </w:tc>
        <w:tc>
          <w:tcPr>
            <w:tcW w:w="992" w:type="dxa"/>
            <w:shd w:val="clear" w:color="auto" w:fill="auto"/>
            <w:noWrap/>
            <w:vAlign w:val="center"/>
            <w:hideMark/>
          </w:tcPr>
          <w:p w14:paraId="3F01F7BC" w14:textId="77777777" w:rsidR="0088642F" w:rsidRPr="00C33D9A" w:rsidRDefault="0088642F" w:rsidP="0088642F">
            <w:pPr>
              <w:widowControl w:val="0"/>
              <w:jc w:val="right"/>
              <w:rPr>
                <w:color w:val="000000"/>
                <w:sz w:val="16"/>
                <w:szCs w:val="16"/>
              </w:rPr>
            </w:pPr>
            <w:r w:rsidRPr="00C33D9A">
              <w:rPr>
                <w:color w:val="000000"/>
                <w:sz w:val="16"/>
                <w:szCs w:val="16"/>
              </w:rPr>
              <w:t>5 178,0</w:t>
            </w:r>
          </w:p>
        </w:tc>
        <w:tc>
          <w:tcPr>
            <w:tcW w:w="992" w:type="dxa"/>
            <w:shd w:val="clear" w:color="auto" w:fill="auto"/>
            <w:noWrap/>
            <w:vAlign w:val="center"/>
            <w:hideMark/>
          </w:tcPr>
          <w:p w14:paraId="4989CA6D" w14:textId="77777777" w:rsidR="0088642F" w:rsidRPr="00C33D9A" w:rsidRDefault="0088642F" w:rsidP="0088642F">
            <w:pPr>
              <w:widowControl w:val="0"/>
              <w:jc w:val="right"/>
              <w:rPr>
                <w:color w:val="000000"/>
                <w:sz w:val="16"/>
                <w:szCs w:val="16"/>
              </w:rPr>
            </w:pPr>
            <w:r w:rsidRPr="00C33D9A">
              <w:rPr>
                <w:color w:val="000000"/>
                <w:sz w:val="16"/>
                <w:szCs w:val="16"/>
              </w:rPr>
              <w:t>6 500,0</w:t>
            </w:r>
          </w:p>
        </w:tc>
        <w:tc>
          <w:tcPr>
            <w:tcW w:w="993" w:type="dxa"/>
            <w:shd w:val="clear" w:color="auto" w:fill="auto"/>
            <w:noWrap/>
            <w:vAlign w:val="center"/>
            <w:hideMark/>
          </w:tcPr>
          <w:p w14:paraId="46279D5A" w14:textId="77777777" w:rsidR="0088642F" w:rsidRPr="00C33D9A" w:rsidRDefault="0088642F" w:rsidP="0088642F">
            <w:pPr>
              <w:widowControl w:val="0"/>
              <w:jc w:val="right"/>
              <w:rPr>
                <w:color w:val="000000"/>
                <w:sz w:val="16"/>
                <w:szCs w:val="16"/>
              </w:rPr>
            </w:pPr>
            <w:r w:rsidRPr="00C33D9A">
              <w:rPr>
                <w:color w:val="000000"/>
                <w:sz w:val="16"/>
                <w:szCs w:val="16"/>
              </w:rPr>
              <w:t>6 780,0</w:t>
            </w:r>
          </w:p>
        </w:tc>
        <w:tc>
          <w:tcPr>
            <w:tcW w:w="992" w:type="dxa"/>
            <w:shd w:val="clear" w:color="auto" w:fill="auto"/>
            <w:noWrap/>
            <w:vAlign w:val="center"/>
            <w:hideMark/>
          </w:tcPr>
          <w:p w14:paraId="78CC52CB" w14:textId="77777777" w:rsidR="0088642F" w:rsidRPr="00C33D9A" w:rsidRDefault="0088642F" w:rsidP="0088642F">
            <w:pPr>
              <w:widowControl w:val="0"/>
              <w:jc w:val="right"/>
              <w:rPr>
                <w:color w:val="000000"/>
                <w:sz w:val="16"/>
                <w:szCs w:val="16"/>
              </w:rPr>
            </w:pPr>
            <w:r w:rsidRPr="00C33D9A">
              <w:rPr>
                <w:color w:val="000000"/>
                <w:sz w:val="16"/>
                <w:szCs w:val="16"/>
              </w:rPr>
              <w:t>4 380,0</w:t>
            </w:r>
          </w:p>
        </w:tc>
        <w:tc>
          <w:tcPr>
            <w:tcW w:w="992" w:type="dxa"/>
            <w:shd w:val="clear" w:color="auto" w:fill="auto"/>
            <w:noWrap/>
            <w:vAlign w:val="center"/>
            <w:hideMark/>
          </w:tcPr>
          <w:p w14:paraId="5191326D" w14:textId="77777777" w:rsidR="0088642F" w:rsidRPr="00C33D9A" w:rsidRDefault="0088642F" w:rsidP="0088642F">
            <w:pPr>
              <w:widowControl w:val="0"/>
              <w:jc w:val="right"/>
              <w:rPr>
                <w:color w:val="000000"/>
                <w:sz w:val="16"/>
                <w:szCs w:val="16"/>
              </w:rPr>
            </w:pPr>
            <w:r w:rsidRPr="00C33D9A">
              <w:rPr>
                <w:color w:val="000000"/>
                <w:sz w:val="16"/>
                <w:szCs w:val="16"/>
              </w:rPr>
              <w:t>4 300,0</w:t>
            </w:r>
          </w:p>
        </w:tc>
        <w:tc>
          <w:tcPr>
            <w:tcW w:w="992" w:type="dxa"/>
            <w:shd w:val="clear" w:color="auto" w:fill="auto"/>
            <w:noWrap/>
            <w:vAlign w:val="center"/>
            <w:hideMark/>
          </w:tcPr>
          <w:p w14:paraId="4A486307" w14:textId="77777777" w:rsidR="0088642F" w:rsidRPr="00C33D9A" w:rsidRDefault="0088642F" w:rsidP="0088642F">
            <w:pPr>
              <w:widowControl w:val="0"/>
              <w:jc w:val="right"/>
              <w:rPr>
                <w:color w:val="000000"/>
                <w:sz w:val="16"/>
                <w:szCs w:val="16"/>
              </w:rPr>
            </w:pPr>
            <w:r w:rsidRPr="00C33D9A">
              <w:rPr>
                <w:color w:val="000000"/>
                <w:sz w:val="16"/>
                <w:szCs w:val="16"/>
              </w:rPr>
              <w:t>4 300,0</w:t>
            </w:r>
          </w:p>
        </w:tc>
      </w:tr>
      <w:tr w:rsidR="0088642F" w14:paraId="38E67475" w14:textId="77777777" w:rsidTr="003A036F">
        <w:trPr>
          <w:trHeight w:val="335"/>
        </w:trPr>
        <w:tc>
          <w:tcPr>
            <w:tcW w:w="4268" w:type="dxa"/>
            <w:shd w:val="clear" w:color="000000" w:fill="FFFFFF"/>
            <w:hideMark/>
          </w:tcPr>
          <w:p w14:paraId="206F67D2" w14:textId="77777777" w:rsidR="0088642F" w:rsidRPr="00C33D9A" w:rsidRDefault="0088642F" w:rsidP="00A4575D">
            <w:pPr>
              <w:widowControl w:val="0"/>
              <w:ind w:left="-93"/>
              <w:rPr>
                <w:sz w:val="16"/>
                <w:szCs w:val="16"/>
              </w:rPr>
            </w:pPr>
            <w:r>
              <w:rPr>
                <w:sz w:val="16"/>
                <w:szCs w:val="16"/>
              </w:rPr>
              <w:t>«</w:t>
            </w:r>
            <w:r w:rsidRPr="00C33D9A">
              <w:rPr>
                <w:sz w:val="16"/>
                <w:szCs w:val="16"/>
              </w:rPr>
              <w:t xml:space="preserve">Обеспечение деятельности учреждений, подведомственных </w:t>
            </w:r>
            <w:proofErr w:type="spellStart"/>
            <w:r w:rsidRPr="00C33D9A">
              <w:rPr>
                <w:sz w:val="16"/>
                <w:szCs w:val="16"/>
              </w:rPr>
              <w:t>КФКиС</w:t>
            </w:r>
            <w:proofErr w:type="spellEnd"/>
            <w:r>
              <w:rPr>
                <w:sz w:val="16"/>
                <w:szCs w:val="16"/>
              </w:rPr>
              <w:t>»</w:t>
            </w:r>
          </w:p>
        </w:tc>
        <w:tc>
          <w:tcPr>
            <w:tcW w:w="992" w:type="dxa"/>
            <w:shd w:val="clear" w:color="auto" w:fill="auto"/>
            <w:noWrap/>
            <w:vAlign w:val="center"/>
            <w:hideMark/>
          </w:tcPr>
          <w:p w14:paraId="6CEE94BD" w14:textId="77777777" w:rsidR="0088642F" w:rsidRPr="00C33D9A" w:rsidRDefault="0088642F" w:rsidP="0088642F">
            <w:pPr>
              <w:widowControl w:val="0"/>
              <w:jc w:val="right"/>
              <w:rPr>
                <w:color w:val="000000"/>
                <w:sz w:val="16"/>
                <w:szCs w:val="16"/>
              </w:rPr>
            </w:pPr>
            <w:r w:rsidRPr="00C33D9A">
              <w:rPr>
                <w:color w:val="000000"/>
                <w:sz w:val="16"/>
                <w:szCs w:val="16"/>
              </w:rPr>
              <w:t>202 376,2</w:t>
            </w:r>
          </w:p>
        </w:tc>
        <w:tc>
          <w:tcPr>
            <w:tcW w:w="992" w:type="dxa"/>
            <w:shd w:val="clear" w:color="auto" w:fill="auto"/>
            <w:noWrap/>
            <w:vAlign w:val="center"/>
            <w:hideMark/>
          </w:tcPr>
          <w:p w14:paraId="17CD125F" w14:textId="77777777" w:rsidR="0088642F" w:rsidRPr="00C33D9A" w:rsidRDefault="0088642F" w:rsidP="0088642F">
            <w:pPr>
              <w:widowControl w:val="0"/>
              <w:jc w:val="right"/>
              <w:rPr>
                <w:color w:val="000000"/>
                <w:sz w:val="16"/>
                <w:szCs w:val="16"/>
              </w:rPr>
            </w:pPr>
            <w:r w:rsidRPr="00C33D9A">
              <w:rPr>
                <w:color w:val="000000"/>
                <w:sz w:val="16"/>
                <w:szCs w:val="16"/>
              </w:rPr>
              <w:t>225 855,0</w:t>
            </w:r>
          </w:p>
        </w:tc>
        <w:tc>
          <w:tcPr>
            <w:tcW w:w="993" w:type="dxa"/>
            <w:shd w:val="clear" w:color="auto" w:fill="auto"/>
            <w:noWrap/>
            <w:vAlign w:val="center"/>
            <w:hideMark/>
          </w:tcPr>
          <w:p w14:paraId="314675CB" w14:textId="77777777" w:rsidR="0088642F" w:rsidRPr="00C33D9A" w:rsidRDefault="0088642F" w:rsidP="0088642F">
            <w:pPr>
              <w:widowControl w:val="0"/>
              <w:jc w:val="right"/>
              <w:rPr>
                <w:color w:val="000000"/>
                <w:sz w:val="16"/>
                <w:szCs w:val="16"/>
              </w:rPr>
            </w:pPr>
            <w:r w:rsidRPr="00C33D9A">
              <w:rPr>
                <w:color w:val="000000"/>
                <w:sz w:val="16"/>
                <w:szCs w:val="16"/>
              </w:rPr>
              <w:t>246 812,0</w:t>
            </w:r>
          </w:p>
        </w:tc>
        <w:tc>
          <w:tcPr>
            <w:tcW w:w="992" w:type="dxa"/>
            <w:shd w:val="clear" w:color="auto" w:fill="auto"/>
            <w:noWrap/>
            <w:vAlign w:val="center"/>
            <w:hideMark/>
          </w:tcPr>
          <w:p w14:paraId="7721B7D2" w14:textId="77777777" w:rsidR="0088642F" w:rsidRPr="00C33D9A" w:rsidRDefault="0088642F" w:rsidP="0088642F">
            <w:pPr>
              <w:widowControl w:val="0"/>
              <w:jc w:val="right"/>
              <w:rPr>
                <w:color w:val="000000"/>
                <w:sz w:val="16"/>
                <w:szCs w:val="16"/>
              </w:rPr>
            </w:pPr>
            <w:r w:rsidRPr="00C33D9A">
              <w:rPr>
                <w:color w:val="000000"/>
                <w:sz w:val="16"/>
                <w:szCs w:val="16"/>
              </w:rPr>
              <w:t>210 625,0</w:t>
            </w:r>
          </w:p>
        </w:tc>
        <w:tc>
          <w:tcPr>
            <w:tcW w:w="992" w:type="dxa"/>
            <w:shd w:val="clear" w:color="auto" w:fill="auto"/>
            <w:noWrap/>
            <w:vAlign w:val="center"/>
            <w:hideMark/>
          </w:tcPr>
          <w:p w14:paraId="6395F3A4" w14:textId="77777777" w:rsidR="0088642F" w:rsidRPr="00C33D9A" w:rsidRDefault="0088642F" w:rsidP="0088642F">
            <w:pPr>
              <w:widowControl w:val="0"/>
              <w:jc w:val="right"/>
              <w:rPr>
                <w:color w:val="000000"/>
                <w:sz w:val="16"/>
                <w:szCs w:val="16"/>
              </w:rPr>
            </w:pPr>
            <w:r w:rsidRPr="00C33D9A">
              <w:rPr>
                <w:color w:val="000000"/>
                <w:sz w:val="16"/>
                <w:szCs w:val="16"/>
              </w:rPr>
              <w:t>214 725,0</w:t>
            </w:r>
          </w:p>
        </w:tc>
        <w:tc>
          <w:tcPr>
            <w:tcW w:w="992" w:type="dxa"/>
            <w:shd w:val="clear" w:color="auto" w:fill="auto"/>
            <w:noWrap/>
            <w:vAlign w:val="center"/>
            <w:hideMark/>
          </w:tcPr>
          <w:p w14:paraId="0AB0BA44" w14:textId="77777777" w:rsidR="0088642F" w:rsidRPr="00C33D9A" w:rsidRDefault="0088642F" w:rsidP="0088642F">
            <w:pPr>
              <w:widowControl w:val="0"/>
              <w:jc w:val="right"/>
              <w:rPr>
                <w:color w:val="000000"/>
                <w:sz w:val="16"/>
                <w:szCs w:val="16"/>
              </w:rPr>
            </w:pPr>
            <w:r w:rsidRPr="00C33D9A">
              <w:rPr>
                <w:color w:val="000000"/>
                <w:sz w:val="16"/>
                <w:szCs w:val="16"/>
              </w:rPr>
              <w:t>216 201,7</w:t>
            </w:r>
          </w:p>
        </w:tc>
      </w:tr>
      <w:tr w:rsidR="0088642F" w14:paraId="3323C7E5" w14:textId="77777777" w:rsidTr="003A036F">
        <w:trPr>
          <w:trHeight w:val="794"/>
        </w:trPr>
        <w:tc>
          <w:tcPr>
            <w:tcW w:w="4268" w:type="dxa"/>
            <w:shd w:val="clear" w:color="000000" w:fill="FFFFFF"/>
            <w:hideMark/>
          </w:tcPr>
          <w:p w14:paraId="7C0E775B" w14:textId="77777777" w:rsidR="0088642F" w:rsidRPr="00C33D9A" w:rsidRDefault="0088642F" w:rsidP="00A4575D">
            <w:pPr>
              <w:widowControl w:val="0"/>
              <w:ind w:left="-93"/>
              <w:rPr>
                <w:sz w:val="16"/>
                <w:szCs w:val="16"/>
              </w:rPr>
            </w:pPr>
            <w:r>
              <w:rPr>
                <w:sz w:val="16"/>
                <w:szCs w:val="16"/>
              </w:rPr>
              <w:t>«</w:t>
            </w:r>
            <w:r w:rsidRPr="00C33D9A">
              <w:rPr>
                <w:sz w:val="16"/>
                <w:szCs w:val="16"/>
              </w:rPr>
              <w:t xml:space="preserve">Обеспечение деятельности </w:t>
            </w:r>
            <w:proofErr w:type="spellStart"/>
            <w:r w:rsidRPr="00C33D9A">
              <w:rPr>
                <w:sz w:val="16"/>
                <w:szCs w:val="16"/>
              </w:rPr>
              <w:t>КФКиС</w:t>
            </w:r>
            <w:proofErr w:type="spellEnd"/>
            <w:r w:rsidRPr="00C33D9A">
              <w:rPr>
                <w:sz w:val="16"/>
                <w:szCs w:val="16"/>
              </w:rPr>
              <w:t xml:space="preserve"> по исполнению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в области </w:t>
            </w:r>
            <w:proofErr w:type="spellStart"/>
            <w:r w:rsidRPr="00C33D9A">
              <w:rPr>
                <w:sz w:val="16"/>
                <w:szCs w:val="16"/>
              </w:rPr>
              <w:t>ФКиС</w:t>
            </w:r>
            <w:proofErr w:type="spellEnd"/>
            <w:r>
              <w:rPr>
                <w:sz w:val="16"/>
                <w:szCs w:val="16"/>
              </w:rPr>
              <w:t>»</w:t>
            </w:r>
          </w:p>
        </w:tc>
        <w:tc>
          <w:tcPr>
            <w:tcW w:w="992" w:type="dxa"/>
            <w:shd w:val="clear" w:color="auto" w:fill="auto"/>
            <w:noWrap/>
            <w:vAlign w:val="center"/>
            <w:hideMark/>
          </w:tcPr>
          <w:p w14:paraId="5205C981" w14:textId="77777777" w:rsidR="0088642F" w:rsidRPr="00C33D9A" w:rsidRDefault="0088642F" w:rsidP="0088642F">
            <w:pPr>
              <w:widowControl w:val="0"/>
              <w:jc w:val="right"/>
              <w:rPr>
                <w:color w:val="000000"/>
                <w:sz w:val="16"/>
                <w:szCs w:val="16"/>
              </w:rPr>
            </w:pPr>
            <w:r w:rsidRPr="00C33D9A">
              <w:rPr>
                <w:color w:val="000000"/>
                <w:sz w:val="16"/>
                <w:szCs w:val="16"/>
              </w:rPr>
              <w:t>11 912,2</w:t>
            </w:r>
          </w:p>
        </w:tc>
        <w:tc>
          <w:tcPr>
            <w:tcW w:w="992" w:type="dxa"/>
            <w:shd w:val="clear" w:color="auto" w:fill="auto"/>
            <w:noWrap/>
            <w:vAlign w:val="center"/>
            <w:hideMark/>
          </w:tcPr>
          <w:p w14:paraId="431045FC" w14:textId="77777777" w:rsidR="0088642F" w:rsidRPr="00C33D9A" w:rsidRDefault="0088642F" w:rsidP="0088642F">
            <w:pPr>
              <w:widowControl w:val="0"/>
              <w:jc w:val="right"/>
              <w:rPr>
                <w:color w:val="000000"/>
                <w:sz w:val="16"/>
                <w:szCs w:val="16"/>
              </w:rPr>
            </w:pPr>
            <w:r w:rsidRPr="00C33D9A">
              <w:rPr>
                <w:color w:val="000000"/>
                <w:sz w:val="16"/>
                <w:szCs w:val="16"/>
              </w:rPr>
              <w:t>11 876,0</w:t>
            </w:r>
          </w:p>
        </w:tc>
        <w:tc>
          <w:tcPr>
            <w:tcW w:w="993" w:type="dxa"/>
            <w:shd w:val="clear" w:color="auto" w:fill="auto"/>
            <w:noWrap/>
            <w:vAlign w:val="center"/>
            <w:hideMark/>
          </w:tcPr>
          <w:p w14:paraId="6259B281" w14:textId="77777777" w:rsidR="0088642F" w:rsidRPr="00C33D9A" w:rsidRDefault="0088642F" w:rsidP="0088642F">
            <w:pPr>
              <w:widowControl w:val="0"/>
              <w:jc w:val="right"/>
              <w:rPr>
                <w:color w:val="000000"/>
                <w:sz w:val="16"/>
                <w:szCs w:val="16"/>
              </w:rPr>
            </w:pPr>
            <w:r w:rsidRPr="00C33D9A">
              <w:rPr>
                <w:color w:val="000000"/>
                <w:sz w:val="16"/>
                <w:szCs w:val="16"/>
              </w:rPr>
              <w:t>11 950,0</w:t>
            </w:r>
          </w:p>
        </w:tc>
        <w:tc>
          <w:tcPr>
            <w:tcW w:w="992" w:type="dxa"/>
            <w:shd w:val="clear" w:color="auto" w:fill="auto"/>
            <w:noWrap/>
            <w:vAlign w:val="center"/>
            <w:hideMark/>
          </w:tcPr>
          <w:p w14:paraId="2621F687" w14:textId="77777777" w:rsidR="0088642F" w:rsidRPr="00C33D9A" w:rsidRDefault="0088642F" w:rsidP="0088642F">
            <w:pPr>
              <w:widowControl w:val="0"/>
              <w:jc w:val="right"/>
              <w:rPr>
                <w:color w:val="000000"/>
                <w:sz w:val="16"/>
                <w:szCs w:val="16"/>
              </w:rPr>
            </w:pPr>
            <w:r w:rsidRPr="00C33D9A">
              <w:rPr>
                <w:color w:val="000000"/>
                <w:sz w:val="16"/>
                <w:szCs w:val="16"/>
              </w:rPr>
              <w:t>12 241,2</w:t>
            </w:r>
          </w:p>
        </w:tc>
        <w:tc>
          <w:tcPr>
            <w:tcW w:w="992" w:type="dxa"/>
            <w:shd w:val="clear" w:color="auto" w:fill="auto"/>
            <w:noWrap/>
            <w:vAlign w:val="center"/>
            <w:hideMark/>
          </w:tcPr>
          <w:p w14:paraId="7FFB4F96" w14:textId="77777777" w:rsidR="0088642F" w:rsidRPr="00C33D9A" w:rsidRDefault="0088642F" w:rsidP="0088642F">
            <w:pPr>
              <w:widowControl w:val="0"/>
              <w:jc w:val="right"/>
              <w:rPr>
                <w:color w:val="000000"/>
                <w:sz w:val="16"/>
                <w:szCs w:val="16"/>
              </w:rPr>
            </w:pPr>
            <w:r w:rsidRPr="00C33D9A">
              <w:rPr>
                <w:color w:val="000000"/>
                <w:sz w:val="16"/>
                <w:szCs w:val="16"/>
              </w:rPr>
              <w:t>13 311,0</w:t>
            </w:r>
          </w:p>
        </w:tc>
        <w:tc>
          <w:tcPr>
            <w:tcW w:w="992" w:type="dxa"/>
            <w:shd w:val="clear" w:color="auto" w:fill="auto"/>
            <w:noWrap/>
            <w:vAlign w:val="center"/>
            <w:hideMark/>
          </w:tcPr>
          <w:p w14:paraId="672936AF" w14:textId="77777777" w:rsidR="0088642F" w:rsidRPr="00C33D9A" w:rsidRDefault="0088642F" w:rsidP="0088642F">
            <w:pPr>
              <w:widowControl w:val="0"/>
              <w:jc w:val="right"/>
              <w:rPr>
                <w:color w:val="000000"/>
                <w:sz w:val="16"/>
                <w:szCs w:val="16"/>
              </w:rPr>
            </w:pPr>
            <w:r w:rsidRPr="00C33D9A">
              <w:rPr>
                <w:color w:val="000000"/>
                <w:sz w:val="16"/>
                <w:szCs w:val="16"/>
              </w:rPr>
              <w:t>13 311,0</w:t>
            </w:r>
          </w:p>
        </w:tc>
      </w:tr>
      <w:tr w:rsidR="0088642F" w14:paraId="06E8455F" w14:textId="77777777" w:rsidTr="00C66923">
        <w:trPr>
          <w:trHeight w:val="55"/>
        </w:trPr>
        <w:tc>
          <w:tcPr>
            <w:tcW w:w="4268" w:type="dxa"/>
            <w:shd w:val="clear" w:color="000000" w:fill="FFFFFF"/>
            <w:hideMark/>
          </w:tcPr>
          <w:p w14:paraId="7EB85A61" w14:textId="77777777" w:rsidR="0088642F" w:rsidRPr="00C33D9A" w:rsidRDefault="0088642F" w:rsidP="00A4575D">
            <w:pPr>
              <w:widowControl w:val="0"/>
              <w:ind w:left="-93"/>
              <w:rPr>
                <w:sz w:val="16"/>
                <w:szCs w:val="16"/>
              </w:rPr>
            </w:pPr>
            <w:r>
              <w:rPr>
                <w:sz w:val="16"/>
                <w:szCs w:val="16"/>
              </w:rPr>
              <w:t>«</w:t>
            </w:r>
            <w:r w:rsidRPr="00C33D9A">
              <w:rPr>
                <w:sz w:val="16"/>
                <w:szCs w:val="16"/>
              </w:rPr>
              <w:t xml:space="preserve">Реализация регионального проекта </w:t>
            </w:r>
            <w:r>
              <w:rPr>
                <w:sz w:val="16"/>
                <w:szCs w:val="16"/>
              </w:rPr>
              <w:t>«</w:t>
            </w:r>
            <w:r w:rsidRPr="00C33D9A">
              <w:rPr>
                <w:sz w:val="16"/>
                <w:szCs w:val="16"/>
              </w:rPr>
              <w:t>Спорт - норма жизни</w:t>
            </w:r>
            <w:r>
              <w:rPr>
                <w:sz w:val="16"/>
                <w:szCs w:val="16"/>
              </w:rPr>
              <w:t>»</w:t>
            </w:r>
          </w:p>
        </w:tc>
        <w:tc>
          <w:tcPr>
            <w:tcW w:w="992" w:type="dxa"/>
            <w:shd w:val="clear" w:color="auto" w:fill="auto"/>
            <w:noWrap/>
            <w:vAlign w:val="center"/>
            <w:hideMark/>
          </w:tcPr>
          <w:p w14:paraId="0170324E" w14:textId="77777777" w:rsidR="0088642F" w:rsidRPr="00C33D9A" w:rsidRDefault="0088642F" w:rsidP="0088642F">
            <w:pPr>
              <w:widowControl w:val="0"/>
              <w:jc w:val="right"/>
              <w:rPr>
                <w:color w:val="000000"/>
                <w:sz w:val="16"/>
                <w:szCs w:val="16"/>
              </w:rPr>
            </w:pPr>
            <w:r w:rsidRPr="00C33D9A">
              <w:rPr>
                <w:color w:val="000000"/>
                <w:sz w:val="16"/>
                <w:szCs w:val="16"/>
              </w:rPr>
              <w:t>42 517,0</w:t>
            </w:r>
          </w:p>
        </w:tc>
        <w:tc>
          <w:tcPr>
            <w:tcW w:w="992" w:type="dxa"/>
            <w:shd w:val="clear" w:color="auto" w:fill="auto"/>
            <w:noWrap/>
            <w:vAlign w:val="center"/>
            <w:hideMark/>
          </w:tcPr>
          <w:p w14:paraId="48467F93" w14:textId="77777777" w:rsidR="0088642F" w:rsidRPr="00C33D9A" w:rsidRDefault="0088642F" w:rsidP="0088642F">
            <w:pPr>
              <w:widowControl w:val="0"/>
              <w:jc w:val="right"/>
              <w:rPr>
                <w:color w:val="000000"/>
                <w:sz w:val="16"/>
                <w:szCs w:val="16"/>
              </w:rPr>
            </w:pPr>
            <w:r w:rsidRPr="00C33D9A">
              <w:rPr>
                <w:color w:val="000000"/>
                <w:sz w:val="16"/>
                <w:szCs w:val="16"/>
              </w:rPr>
              <w:t>0,0</w:t>
            </w:r>
          </w:p>
        </w:tc>
        <w:tc>
          <w:tcPr>
            <w:tcW w:w="993" w:type="dxa"/>
            <w:shd w:val="clear" w:color="auto" w:fill="auto"/>
            <w:noWrap/>
            <w:vAlign w:val="center"/>
            <w:hideMark/>
          </w:tcPr>
          <w:p w14:paraId="53990ECE" w14:textId="77777777" w:rsidR="0088642F" w:rsidRPr="00C33D9A" w:rsidRDefault="0088642F" w:rsidP="0088642F">
            <w:pPr>
              <w:widowControl w:val="0"/>
              <w:jc w:val="right"/>
              <w:rPr>
                <w:color w:val="000000"/>
                <w:sz w:val="16"/>
                <w:szCs w:val="16"/>
              </w:rPr>
            </w:pPr>
            <w:r w:rsidRPr="00C33D9A">
              <w:rPr>
                <w:color w:val="000000"/>
                <w:sz w:val="16"/>
                <w:szCs w:val="16"/>
              </w:rPr>
              <w:t>0,0</w:t>
            </w:r>
          </w:p>
        </w:tc>
        <w:tc>
          <w:tcPr>
            <w:tcW w:w="992" w:type="dxa"/>
            <w:shd w:val="clear" w:color="auto" w:fill="auto"/>
            <w:noWrap/>
            <w:vAlign w:val="center"/>
            <w:hideMark/>
          </w:tcPr>
          <w:p w14:paraId="31D9E96D" w14:textId="77777777" w:rsidR="0088642F" w:rsidRPr="00C33D9A" w:rsidRDefault="0088642F" w:rsidP="0088642F">
            <w:pPr>
              <w:widowControl w:val="0"/>
              <w:jc w:val="right"/>
              <w:rPr>
                <w:color w:val="000000"/>
                <w:sz w:val="16"/>
                <w:szCs w:val="16"/>
              </w:rPr>
            </w:pPr>
            <w:r w:rsidRPr="00C33D9A">
              <w:rPr>
                <w:color w:val="000000"/>
                <w:sz w:val="16"/>
                <w:szCs w:val="16"/>
              </w:rPr>
              <w:t>0,0</w:t>
            </w:r>
          </w:p>
        </w:tc>
        <w:tc>
          <w:tcPr>
            <w:tcW w:w="992" w:type="dxa"/>
            <w:shd w:val="clear" w:color="auto" w:fill="auto"/>
            <w:noWrap/>
            <w:vAlign w:val="center"/>
            <w:hideMark/>
          </w:tcPr>
          <w:p w14:paraId="0FDCC65A" w14:textId="77777777" w:rsidR="0088642F" w:rsidRPr="00C33D9A" w:rsidRDefault="0088642F" w:rsidP="0088642F">
            <w:pPr>
              <w:widowControl w:val="0"/>
              <w:jc w:val="right"/>
              <w:rPr>
                <w:color w:val="000000"/>
                <w:sz w:val="16"/>
                <w:szCs w:val="16"/>
              </w:rPr>
            </w:pPr>
            <w:r w:rsidRPr="00C33D9A">
              <w:rPr>
                <w:color w:val="000000"/>
                <w:sz w:val="16"/>
                <w:szCs w:val="16"/>
              </w:rPr>
              <w:t>0,0</w:t>
            </w:r>
          </w:p>
        </w:tc>
        <w:tc>
          <w:tcPr>
            <w:tcW w:w="992" w:type="dxa"/>
            <w:shd w:val="clear" w:color="auto" w:fill="auto"/>
            <w:noWrap/>
            <w:vAlign w:val="center"/>
            <w:hideMark/>
          </w:tcPr>
          <w:p w14:paraId="23B236AD" w14:textId="77777777" w:rsidR="0088642F" w:rsidRPr="00C33D9A" w:rsidRDefault="0088642F" w:rsidP="0088642F">
            <w:pPr>
              <w:widowControl w:val="0"/>
              <w:jc w:val="right"/>
              <w:rPr>
                <w:color w:val="000000"/>
                <w:sz w:val="16"/>
                <w:szCs w:val="16"/>
              </w:rPr>
            </w:pPr>
            <w:r w:rsidRPr="00C33D9A">
              <w:rPr>
                <w:color w:val="000000"/>
                <w:sz w:val="16"/>
                <w:szCs w:val="16"/>
              </w:rPr>
              <w:t>0,0</w:t>
            </w:r>
          </w:p>
        </w:tc>
      </w:tr>
      <w:tr w:rsidR="0088642F" w14:paraId="64A75F9E" w14:textId="77777777" w:rsidTr="00A4575D">
        <w:trPr>
          <w:trHeight w:val="55"/>
        </w:trPr>
        <w:tc>
          <w:tcPr>
            <w:tcW w:w="4268" w:type="dxa"/>
            <w:shd w:val="clear" w:color="000000" w:fill="00B0F0"/>
            <w:noWrap/>
            <w:vAlign w:val="bottom"/>
            <w:hideMark/>
          </w:tcPr>
          <w:p w14:paraId="17B9FBAC" w14:textId="77777777" w:rsidR="0088642F" w:rsidRPr="00C33D9A" w:rsidRDefault="0088642F" w:rsidP="00A4575D">
            <w:pPr>
              <w:widowControl w:val="0"/>
              <w:ind w:left="-93"/>
              <w:rPr>
                <w:b/>
                <w:bCs/>
                <w:color w:val="FFFFFF"/>
                <w:sz w:val="16"/>
                <w:szCs w:val="16"/>
              </w:rPr>
            </w:pPr>
            <w:r w:rsidRPr="00C33D9A">
              <w:rPr>
                <w:b/>
                <w:bCs/>
                <w:color w:val="FFFFFF"/>
                <w:sz w:val="16"/>
                <w:szCs w:val="16"/>
              </w:rPr>
              <w:t>Всего:</w:t>
            </w:r>
          </w:p>
        </w:tc>
        <w:tc>
          <w:tcPr>
            <w:tcW w:w="992" w:type="dxa"/>
            <w:shd w:val="clear" w:color="000000" w:fill="00B0F0"/>
            <w:noWrap/>
            <w:vAlign w:val="bottom"/>
            <w:hideMark/>
          </w:tcPr>
          <w:p w14:paraId="54F8A4C3" w14:textId="77777777" w:rsidR="0088642F" w:rsidRPr="00C33D9A" w:rsidRDefault="0088642F" w:rsidP="0088642F">
            <w:pPr>
              <w:widowControl w:val="0"/>
              <w:jc w:val="right"/>
              <w:rPr>
                <w:b/>
                <w:bCs/>
                <w:color w:val="FFFFFF"/>
                <w:sz w:val="16"/>
                <w:szCs w:val="16"/>
              </w:rPr>
            </w:pPr>
            <w:r w:rsidRPr="00C33D9A">
              <w:rPr>
                <w:b/>
                <w:bCs/>
                <w:color w:val="FFFFFF"/>
                <w:sz w:val="16"/>
                <w:szCs w:val="16"/>
              </w:rPr>
              <w:t>315 635,1</w:t>
            </w:r>
          </w:p>
        </w:tc>
        <w:tc>
          <w:tcPr>
            <w:tcW w:w="992" w:type="dxa"/>
            <w:shd w:val="clear" w:color="000000" w:fill="00B0F0"/>
            <w:noWrap/>
            <w:vAlign w:val="bottom"/>
            <w:hideMark/>
          </w:tcPr>
          <w:p w14:paraId="61D5BE48" w14:textId="77777777" w:rsidR="0088642F" w:rsidRPr="00C33D9A" w:rsidRDefault="0088642F" w:rsidP="0088642F">
            <w:pPr>
              <w:widowControl w:val="0"/>
              <w:jc w:val="right"/>
              <w:rPr>
                <w:b/>
                <w:bCs/>
                <w:color w:val="FFFFFF"/>
                <w:sz w:val="16"/>
                <w:szCs w:val="16"/>
              </w:rPr>
            </w:pPr>
            <w:r w:rsidRPr="00C33D9A">
              <w:rPr>
                <w:b/>
                <w:bCs/>
                <w:color w:val="FFFFFF"/>
                <w:sz w:val="16"/>
                <w:szCs w:val="16"/>
              </w:rPr>
              <w:t>284 231,0</w:t>
            </w:r>
          </w:p>
        </w:tc>
        <w:tc>
          <w:tcPr>
            <w:tcW w:w="993" w:type="dxa"/>
            <w:shd w:val="clear" w:color="000000" w:fill="00B0F0"/>
            <w:noWrap/>
            <w:vAlign w:val="bottom"/>
            <w:hideMark/>
          </w:tcPr>
          <w:p w14:paraId="5FF1AA25" w14:textId="77777777" w:rsidR="0088642F" w:rsidRPr="00C33D9A" w:rsidRDefault="0088642F" w:rsidP="0088642F">
            <w:pPr>
              <w:widowControl w:val="0"/>
              <w:jc w:val="right"/>
              <w:rPr>
                <w:b/>
                <w:bCs/>
                <w:color w:val="FFFFFF"/>
                <w:sz w:val="16"/>
                <w:szCs w:val="16"/>
              </w:rPr>
            </w:pPr>
            <w:r w:rsidRPr="00C33D9A">
              <w:rPr>
                <w:b/>
                <w:bCs/>
                <w:color w:val="FFFFFF"/>
                <w:sz w:val="16"/>
                <w:szCs w:val="16"/>
              </w:rPr>
              <w:t>302 896,0</w:t>
            </w:r>
          </w:p>
        </w:tc>
        <w:tc>
          <w:tcPr>
            <w:tcW w:w="992" w:type="dxa"/>
            <w:shd w:val="clear" w:color="000000" w:fill="00B0F0"/>
            <w:noWrap/>
            <w:vAlign w:val="bottom"/>
            <w:hideMark/>
          </w:tcPr>
          <w:p w14:paraId="55192D0D" w14:textId="77777777" w:rsidR="0088642F" w:rsidRPr="00C33D9A" w:rsidRDefault="0088642F" w:rsidP="0088642F">
            <w:pPr>
              <w:widowControl w:val="0"/>
              <w:jc w:val="right"/>
              <w:rPr>
                <w:b/>
                <w:bCs/>
                <w:color w:val="FFFFFF"/>
                <w:sz w:val="16"/>
                <w:szCs w:val="16"/>
              </w:rPr>
            </w:pPr>
            <w:r w:rsidRPr="00C33D9A">
              <w:rPr>
                <w:b/>
                <w:bCs/>
                <w:color w:val="FFFFFF"/>
                <w:sz w:val="16"/>
                <w:szCs w:val="16"/>
              </w:rPr>
              <w:t>242 246,2</w:t>
            </w:r>
          </w:p>
        </w:tc>
        <w:tc>
          <w:tcPr>
            <w:tcW w:w="992" w:type="dxa"/>
            <w:shd w:val="clear" w:color="000000" w:fill="00B0F0"/>
            <w:noWrap/>
            <w:vAlign w:val="bottom"/>
            <w:hideMark/>
          </w:tcPr>
          <w:p w14:paraId="41E21CDF" w14:textId="77777777" w:rsidR="0088642F" w:rsidRPr="00C33D9A" w:rsidRDefault="0088642F" w:rsidP="0088642F">
            <w:pPr>
              <w:widowControl w:val="0"/>
              <w:jc w:val="right"/>
              <w:rPr>
                <w:b/>
                <w:bCs/>
                <w:color w:val="FFFFFF"/>
                <w:sz w:val="16"/>
                <w:szCs w:val="16"/>
              </w:rPr>
            </w:pPr>
            <w:r w:rsidRPr="00C33D9A">
              <w:rPr>
                <w:b/>
                <w:bCs/>
                <w:color w:val="FFFFFF"/>
                <w:sz w:val="16"/>
                <w:szCs w:val="16"/>
              </w:rPr>
              <w:t>232 336,0</w:t>
            </w:r>
          </w:p>
        </w:tc>
        <w:tc>
          <w:tcPr>
            <w:tcW w:w="992" w:type="dxa"/>
            <w:shd w:val="clear" w:color="000000" w:fill="00B0F0"/>
            <w:noWrap/>
            <w:vAlign w:val="bottom"/>
            <w:hideMark/>
          </w:tcPr>
          <w:p w14:paraId="1A7A65FD" w14:textId="77777777" w:rsidR="0088642F" w:rsidRPr="00C33D9A" w:rsidRDefault="0088642F" w:rsidP="0088642F">
            <w:pPr>
              <w:widowControl w:val="0"/>
              <w:jc w:val="right"/>
              <w:rPr>
                <w:b/>
                <w:bCs/>
                <w:color w:val="FFFFFF"/>
                <w:sz w:val="16"/>
                <w:szCs w:val="16"/>
              </w:rPr>
            </w:pPr>
            <w:r w:rsidRPr="00C33D9A">
              <w:rPr>
                <w:b/>
                <w:bCs/>
                <w:color w:val="FFFFFF"/>
                <w:sz w:val="16"/>
                <w:szCs w:val="16"/>
              </w:rPr>
              <w:t>233 812,7</w:t>
            </w:r>
          </w:p>
        </w:tc>
      </w:tr>
    </w:tbl>
    <w:p w14:paraId="60305275" w14:textId="77777777" w:rsidR="0088642F" w:rsidRPr="00C33D9A" w:rsidRDefault="0088642F" w:rsidP="0088642F">
      <w:pPr>
        <w:widowControl w:val="0"/>
        <w:ind w:right="-1" w:firstLine="708"/>
        <w:jc w:val="both"/>
        <w:rPr>
          <w:sz w:val="28"/>
          <w:szCs w:val="28"/>
        </w:rPr>
      </w:pPr>
      <w:r w:rsidRPr="00C33D9A">
        <w:rPr>
          <w:sz w:val="28"/>
          <w:szCs w:val="28"/>
        </w:rPr>
        <w:t xml:space="preserve">На очередной финансовый год основной объем финансирования планируется </w:t>
      </w:r>
      <w:r w:rsidRPr="00C33D9A">
        <w:rPr>
          <w:sz w:val="28"/>
          <w:szCs w:val="28"/>
        </w:rPr>
        <w:lastRenderedPageBreak/>
        <w:t xml:space="preserve">по основному мероприятию </w:t>
      </w:r>
      <w:r>
        <w:rPr>
          <w:sz w:val="28"/>
          <w:szCs w:val="28"/>
        </w:rPr>
        <w:t>«</w:t>
      </w:r>
      <w:r w:rsidRPr="00C33D9A">
        <w:rPr>
          <w:sz w:val="28"/>
          <w:szCs w:val="28"/>
        </w:rPr>
        <w:t xml:space="preserve">Обеспечение деятельности учреждений, подведомственных </w:t>
      </w:r>
      <w:proofErr w:type="spellStart"/>
      <w:r w:rsidRPr="00C33D9A">
        <w:rPr>
          <w:sz w:val="28"/>
          <w:szCs w:val="28"/>
        </w:rPr>
        <w:t>КФКиС</w:t>
      </w:r>
      <w:proofErr w:type="spellEnd"/>
      <w:r>
        <w:rPr>
          <w:sz w:val="28"/>
          <w:szCs w:val="28"/>
        </w:rPr>
        <w:t>»</w:t>
      </w:r>
      <w:r w:rsidRPr="00C33D9A">
        <w:rPr>
          <w:sz w:val="28"/>
          <w:szCs w:val="28"/>
        </w:rPr>
        <w:t xml:space="preserve"> в размере 210 625,0 тыс. рублей или 87,0%.</w:t>
      </w:r>
    </w:p>
    <w:p w14:paraId="38D82A2C" w14:textId="77777777" w:rsidR="0088642F" w:rsidRPr="00C33D9A" w:rsidRDefault="0088642F" w:rsidP="0088642F">
      <w:pPr>
        <w:widowControl w:val="0"/>
        <w:ind w:right="-1" w:firstLine="708"/>
        <w:jc w:val="both"/>
        <w:rPr>
          <w:sz w:val="28"/>
          <w:szCs w:val="28"/>
        </w:rPr>
      </w:pPr>
      <w:r w:rsidRPr="00C33D9A">
        <w:rPr>
          <w:sz w:val="28"/>
          <w:szCs w:val="28"/>
        </w:rPr>
        <w:t>По сравнению с бюджетными ассигнованиями, утвержденными РОГС № 44, финансирование данного мероприятия сократилось на 2022 год на 15 230,0 тыс. рублей или 6,7%, на 2023 год на 32 087,0 тыс. рублей или 13,0%.</w:t>
      </w:r>
    </w:p>
    <w:p w14:paraId="57D6A164" w14:textId="76874818" w:rsidR="0088642F" w:rsidRPr="00C33D9A" w:rsidRDefault="0088642F" w:rsidP="0088642F">
      <w:pPr>
        <w:widowControl w:val="0"/>
        <w:ind w:right="-1" w:firstLine="708"/>
        <w:jc w:val="both"/>
        <w:rPr>
          <w:sz w:val="28"/>
          <w:szCs w:val="28"/>
        </w:rPr>
      </w:pPr>
      <w:r w:rsidRPr="00C33D9A">
        <w:rPr>
          <w:sz w:val="28"/>
          <w:szCs w:val="28"/>
        </w:rPr>
        <w:t xml:space="preserve">По сравнению с бюджетными ассигнованиями, утвержденными РОГС № 44, финансирование основного мероприятия </w:t>
      </w:r>
      <w:r>
        <w:rPr>
          <w:sz w:val="28"/>
          <w:szCs w:val="28"/>
        </w:rPr>
        <w:t>«</w:t>
      </w:r>
      <w:r w:rsidRPr="00C33D9A">
        <w:rPr>
          <w:sz w:val="28"/>
          <w:szCs w:val="28"/>
        </w:rPr>
        <w:t xml:space="preserve">Организация проведения физкультурных мероприятий и </w:t>
      </w:r>
      <w:r w:rsidR="00F90008" w:rsidRPr="00C33D9A">
        <w:rPr>
          <w:sz w:val="28"/>
          <w:szCs w:val="28"/>
        </w:rPr>
        <w:t>спортивных мероприятий</w:t>
      </w:r>
      <w:r w:rsidRPr="00C33D9A">
        <w:rPr>
          <w:sz w:val="28"/>
          <w:szCs w:val="28"/>
        </w:rPr>
        <w:t xml:space="preserve"> в городе Оренбурге, обеспечение </w:t>
      </w:r>
      <w:r w:rsidR="00F90008" w:rsidRPr="00C33D9A">
        <w:rPr>
          <w:sz w:val="28"/>
          <w:szCs w:val="28"/>
        </w:rPr>
        <w:t>подготовки и</w:t>
      </w:r>
      <w:r w:rsidRPr="00C33D9A">
        <w:rPr>
          <w:sz w:val="28"/>
          <w:szCs w:val="28"/>
        </w:rPr>
        <w:t xml:space="preserve"> участия спортсменов города Оренбурга в официальных спортивных соревнованиях различного уровня</w:t>
      </w:r>
      <w:r>
        <w:rPr>
          <w:sz w:val="28"/>
          <w:szCs w:val="28"/>
        </w:rPr>
        <w:t>»</w:t>
      </w:r>
      <w:r w:rsidRPr="00C33D9A">
        <w:rPr>
          <w:sz w:val="28"/>
          <w:szCs w:val="28"/>
        </w:rPr>
        <w:t xml:space="preserve"> сократилось на 2022 год на 2 120,0 тыс. рублей или 32,6% и на 2023 год на 2 480,0 тыс. рублей или 36,6%.</w:t>
      </w:r>
    </w:p>
    <w:p w14:paraId="5FFA5723" w14:textId="3A3EA26B" w:rsidR="0088642F" w:rsidRDefault="0088642F" w:rsidP="0088642F">
      <w:pPr>
        <w:widowControl w:val="0"/>
        <w:ind w:right="-1" w:firstLine="708"/>
        <w:jc w:val="both"/>
        <w:rPr>
          <w:color w:val="000000"/>
          <w:sz w:val="28"/>
          <w:szCs w:val="28"/>
        </w:rPr>
      </w:pPr>
      <w:r w:rsidRPr="00C33D9A">
        <w:rPr>
          <w:sz w:val="28"/>
          <w:szCs w:val="28"/>
        </w:rPr>
        <w:t>Согласно пояснительной записке к Проекту бюджета о</w:t>
      </w:r>
      <w:r w:rsidRPr="00C33D9A">
        <w:rPr>
          <w:color w:val="000000"/>
          <w:sz w:val="28"/>
          <w:szCs w:val="28"/>
        </w:rPr>
        <w:t xml:space="preserve">тклонение прогнозных показателей от ранее утвержденных параметров на 2022-2023 годы </w:t>
      </w:r>
      <w:r w:rsidR="00E17215">
        <w:rPr>
          <w:color w:val="000000"/>
          <w:sz w:val="28"/>
          <w:szCs w:val="28"/>
        </w:rPr>
        <w:t>сложилось:</w:t>
      </w:r>
      <w:r w:rsidRPr="00C33D9A">
        <w:rPr>
          <w:color w:val="000000"/>
          <w:sz w:val="28"/>
          <w:szCs w:val="28"/>
        </w:rPr>
        <w:t xml:space="preserve"> </w:t>
      </w:r>
      <w:r w:rsidR="00E17215">
        <w:rPr>
          <w:color w:val="000000"/>
          <w:sz w:val="28"/>
          <w:szCs w:val="28"/>
        </w:rPr>
        <w:t>«</w:t>
      </w:r>
      <w:r w:rsidRPr="00C33D9A">
        <w:rPr>
          <w:color w:val="000000"/>
          <w:sz w:val="28"/>
          <w:szCs w:val="28"/>
        </w:rPr>
        <w:t xml:space="preserve">в результате уменьшения расходов </w:t>
      </w:r>
      <w:r w:rsidR="00E17215">
        <w:rPr>
          <w:color w:val="000000"/>
          <w:sz w:val="28"/>
          <w:szCs w:val="28"/>
        </w:rPr>
        <w:t>на</w:t>
      </w:r>
      <w:r w:rsidRPr="00C33D9A">
        <w:rPr>
          <w:color w:val="000000"/>
          <w:sz w:val="28"/>
          <w:szCs w:val="28"/>
        </w:rPr>
        <w:t xml:space="preserve"> организаци</w:t>
      </w:r>
      <w:r w:rsidR="00E17215">
        <w:rPr>
          <w:color w:val="000000"/>
          <w:sz w:val="28"/>
          <w:szCs w:val="28"/>
        </w:rPr>
        <w:t>ю</w:t>
      </w:r>
      <w:r w:rsidRPr="00C33D9A">
        <w:rPr>
          <w:color w:val="000000"/>
          <w:sz w:val="28"/>
          <w:szCs w:val="28"/>
        </w:rPr>
        <w:t xml:space="preserve"> проведения физкульт</w:t>
      </w:r>
      <w:r w:rsidR="00E17215">
        <w:rPr>
          <w:color w:val="000000"/>
          <w:sz w:val="28"/>
          <w:szCs w:val="28"/>
        </w:rPr>
        <w:t xml:space="preserve">урных и спортивных мероприятий и </w:t>
      </w:r>
      <w:r w:rsidRPr="00C33D9A">
        <w:rPr>
          <w:color w:val="000000"/>
          <w:sz w:val="28"/>
          <w:szCs w:val="28"/>
        </w:rPr>
        <w:t>обеспечени</w:t>
      </w:r>
      <w:r w:rsidR="00E17215">
        <w:rPr>
          <w:color w:val="000000"/>
          <w:sz w:val="28"/>
          <w:szCs w:val="28"/>
        </w:rPr>
        <w:t>е</w:t>
      </w:r>
      <w:r w:rsidRPr="00C33D9A">
        <w:rPr>
          <w:color w:val="000000"/>
          <w:sz w:val="28"/>
          <w:szCs w:val="28"/>
        </w:rPr>
        <w:t xml:space="preserve"> деятельности учреждений, подведомственных </w:t>
      </w:r>
      <w:proofErr w:type="spellStart"/>
      <w:r w:rsidRPr="00C33D9A">
        <w:rPr>
          <w:color w:val="000000"/>
          <w:sz w:val="28"/>
          <w:szCs w:val="28"/>
        </w:rPr>
        <w:t>КФКиС</w:t>
      </w:r>
      <w:proofErr w:type="spellEnd"/>
      <w:r w:rsidR="00E17215">
        <w:rPr>
          <w:color w:val="000000"/>
          <w:sz w:val="28"/>
          <w:szCs w:val="28"/>
        </w:rPr>
        <w:t>»</w:t>
      </w:r>
      <w:r w:rsidRPr="00C33D9A">
        <w:rPr>
          <w:color w:val="000000"/>
          <w:sz w:val="28"/>
          <w:szCs w:val="28"/>
        </w:rPr>
        <w:t>.</w:t>
      </w:r>
    </w:p>
    <w:p w14:paraId="617D3C34" w14:textId="27BD9BE5" w:rsidR="00E17215" w:rsidRPr="00C47EEF" w:rsidRDefault="00E17215" w:rsidP="00E17215">
      <w:pPr>
        <w:widowControl w:val="0"/>
        <w:tabs>
          <w:tab w:val="left" w:pos="1134"/>
        </w:tabs>
        <w:ind w:firstLine="709"/>
        <w:jc w:val="both"/>
        <w:rPr>
          <w:sz w:val="28"/>
          <w:szCs w:val="28"/>
        </w:rPr>
      </w:pPr>
      <w:r>
        <w:rPr>
          <w:sz w:val="28"/>
          <w:szCs w:val="28"/>
        </w:rPr>
        <w:t>По результатам а</w:t>
      </w:r>
      <w:r w:rsidRPr="008A2A72">
        <w:rPr>
          <w:sz w:val="28"/>
          <w:szCs w:val="28"/>
        </w:rPr>
        <w:t>нализ</w:t>
      </w:r>
      <w:r>
        <w:rPr>
          <w:sz w:val="28"/>
          <w:szCs w:val="28"/>
        </w:rPr>
        <w:t>а проекта изменений в муниципальную программу, представленного ответственным исполнителем, являющегося основанием для составления Проекта бюджета, и действующей редакци</w:t>
      </w:r>
      <w:r w:rsidR="005377D2">
        <w:rPr>
          <w:sz w:val="28"/>
          <w:szCs w:val="28"/>
        </w:rPr>
        <w:t>и</w:t>
      </w:r>
      <w:r>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w:t>
      </w:r>
      <w:r w:rsidRPr="00126A30">
        <w:rPr>
          <w:sz w:val="28"/>
          <w:szCs w:val="28"/>
        </w:rPr>
        <w:t>показател</w:t>
      </w:r>
      <w:r>
        <w:rPr>
          <w:sz w:val="28"/>
          <w:szCs w:val="28"/>
        </w:rPr>
        <w:t>ей</w:t>
      </w:r>
      <w:r w:rsidRPr="00126A30">
        <w:rPr>
          <w:sz w:val="28"/>
          <w:szCs w:val="28"/>
        </w:rPr>
        <w:t xml:space="preserve"> (индикатор</w:t>
      </w:r>
      <w:r>
        <w:rPr>
          <w:sz w:val="28"/>
          <w:szCs w:val="28"/>
        </w:rPr>
        <w:t>ов</w:t>
      </w:r>
      <w:r w:rsidRPr="00126A30">
        <w:rPr>
          <w:sz w:val="28"/>
          <w:szCs w:val="28"/>
        </w:rPr>
        <w:t>) конечных результатов</w:t>
      </w:r>
      <w:r>
        <w:rPr>
          <w:sz w:val="28"/>
          <w:szCs w:val="28"/>
        </w:rPr>
        <w:t>, установленных действующей редакцией муниципальной программы.</w:t>
      </w:r>
    </w:p>
    <w:p w14:paraId="300FF6BD" w14:textId="77777777" w:rsidR="00AF35D6" w:rsidRPr="00126A30" w:rsidRDefault="00AF35D6" w:rsidP="00AF35D6">
      <w:pPr>
        <w:widowControl w:val="0"/>
        <w:ind w:right="140" w:firstLine="708"/>
        <w:jc w:val="both"/>
        <w:rPr>
          <w:sz w:val="28"/>
          <w:szCs w:val="28"/>
        </w:rPr>
      </w:pPr>
      <w:r>
        <w:rPr>
          <w:sz w:val="28"/>
          <w:szCs w:val="28"/>
        </w:rPr>
        <w:t>Д</w:t>
      </w:r>
      <w:r w:rsidRPr="00126A30">
        <w:rPr>
          <w:sz w:val="28"/>
          <w:szCs w:val="28"/>
        </w:rPr>
        <w:t>ействующей редакци</w:t>
      </w:r>
      <w:r>
        <w:rPr>
          <w:sz w:val="28"/>
          <w:szCs w:val="28"/>
        </w:rPr>
        <w:t>ей</w:t>
      </w:r>
      <w:r w:rsidRPr="00126A30">
        <w:rPr>
          <w:sz w:val="28"/>
          <w:szCs w:val="28"/>
        </w:rPr>
        <w:t xml:space="preserve"> муниципальной программы в результате реализации </w:t>
      </w:r>
      <w:r>
        <w:rPr>
          <w:sz w:val="28"/>
          <w:szCs w:val="28"/>
        </w:rPr>
        <w:t>программных мероприятий</w:t>
      </w:r>
      <w:r w:rsidRPr="00126A30">
        <w:rPr>
          <w:sz w:val="28"/>
          <w:szCs w:val="28"/>
        </w:rPr>
        <w:t xml:space="preserve"> в 2022-2024 год</w:t>
      </w:r>
      <w:r>
        <w:rPr>
          <w:sz w:val="28"/>
          <w:szCs w:val="28"/>
        </w:rPr>
        <w:t>ах</w:t>
      </w:r>
      <w:r w:rsidRPr="00126A30">
        <w:rPr>
          <w:sz w:val="28"/>
          <w:szCs w:val="28"/>
        </w:rPr>
        <w:t xml:space="preserve"> планируется дости</w:t>
      </w:r>
      <w:r>
        <w:rPr>
          <w:sz w:val="28"/>
          <w:szCs w:val="28"/>
        </w:rPr>
        <w:t>чь</w:t>
      </w:r>
      <w:r w:rsidRPr="00126A30">
        <w:rPr>
          <w:sz w:val="28"/>
          <w:szCs w:val="28"/>
        </w:rPr>
        <w:t xml:space="preserve"> следующие целевые показатели (индикаторы) конечных результатов программы:</w:t>
      </w:r>
    </w:p>
    <w:p w14:paraId="396F84D7" w14:textId="4B1F6E02" w:rsidR="0088642F" w:rsidRPr="009F6C22" w:rsidRDefault="0088642F" w:rsidP="008A3F8A">
      <w:pPr>
        <w:pStyle w:val="aff6"/>
        <w:widowControl w:val="0"/>
        <w:numPr>
          <w:ilvl w:val="0"/>
          <w:numId w:val="49"/>
        </w:numPr>
        <w:tabs>
          <w:tab w:val="left" w:pos="1134"/>
        </w:tabs>
        <w:ind w:left="0" w:right="-1" w:firstLine="709"/>
        <w:jc w:val="both"/>
        <w:rPr>
          <w:sz w:val="28"/>
          <w:szCs w:val="28"/>
        </w:rPr>
      </w:pPr>
      <w:r w:rsidRPr="009F6C22">
        <w:rPr>
          <w:sz w:val="28"/>
          <w:szCs w:val="28"/>
        </w:rPr>
        <w:t>доля населения города Оренбурга, систематически занимающегося физической культурой и спортом, в общей численности населения города в возрасте от 3 до 79 лет (соответственно 52,2%, 53,3% и 57,7%);</w:t>
      </w:r>
    </w:p>
    <w:p w14:paraId="06480E31" w14:textId="2E991227" w:rsidR="0088642F" w:rsidRPr="009F6C22" w:rsidRDefault="0088642F" w:rsidP="008A3F8A">
      <w:pPr>
        <w:pStyle w:val="aff6"/>
        <w:widowControl w:val="0"/>
        <w:numPr>
          <w:ilvl w:val="0"/>
          <w:numId w:val="49"/>
        </w:numPr>
        <w:tabs>
          <w:tab w:val="left" w:pos="1134"/>
        </w:tabs>
        <w:ind w:left="0" w:right="-1" w:firstLine="709"/>
        <w:jc w:val="both"/>
        <w:rPr>
          <w:sz w:val="28"/>
          <w:szCs w:val="28"/>
        </w:rPr>
      </w:pPr>
      <w:r w:rsidRPr="009F6C22">
        <w:rPr>
          <w:sz w:val="28"/>
          <w:szCs w:val="28"/>
        </w:rPr>
        <w:t>уровень обеспеченности граждан спортивными сооружениями, исходя из единовременной пропускной способности (соответственно 31,8%, 31,9% и 32,0%);</w:t>
      </w:r>
    </w:p>
    <w:p w14:paraId="1555185D" w14:textId="3A8C8F21" w:rsidR="0088642F" w:rsidRPr="009F6C22" w:rsidRDefault="0088642F" w:rsidP="008A3F8A">
      <w:pPr>
        <w:pStyle w:val="aff6"/>
        <w:widowControl w:val="0"/>
        <w:numPr>
          <w:ilvl w:val="0"/>
          <w:numId w:val="49"/>
        </w:numPr>
        <w:tabs>
          <w:tab w:val="left" w:pos="1134"/>
        </w:tabs>
        <w:ind w:left="0" w:right="-1" w:firstLine="709"/>
        <w:jc w:val="both"/>
        <w:rPr>
          <w:sz w:val="28"/>
          <w:szCs w:val="28"/>
        </w:rPr>
      </w:pPr>
      <w:r w:rsidRPr="009F6C22">
        <w:rPr>
          <w:sz w:val="28"/>
          <w:szCs w:val="28"/>
        </w:rPr>
        <w:t>количество призовых мест, занятых спортсменами города Оренбурга на соревнованиях областного, всероссийского и международного уровней, (300 единиц ежегодно);</w:t>
      </w:r>
    </w:p>
    <w:p w14:paraId="7C9461DA" w14:textId="1FF52D8A" w:rsidR="0088642F" w:rsidRPr="009F6C22" w:rsidRDefault="0088642F" w:rsidP="008A3F8A">
      <w:pPr>
        <w:pStyle w:val="aff6"/>
        <w:widowControl w:val="0"/>
        <w:numPr>
          <w:ilvl w:val="0"/>
          <w:numId w:val="49"/>
        </w:numPr>
        <w:tabs>
          <w:tab w:val="left" w:pos="1134"/>
        </w:tabs>
        <w:ind w:left="0" w:right="-1" w:firstLine="709"/>
        <w:jc w:val="both"/>
        <w:rPr>
          <w:sz w:val="28"/>
          <w:szCs w:val="28"/>
        </w:rPr>
      </w:pPr>
      <w:r w:rsidRPr="009F6C22">
        <w:rPr>
          <w:sz w:val="28"/>
          <w:szCs w:val="28"/>
        </w:rPr>
        <w:t>доля лиц, прошедших спортивную подготовку, в запланированном показателе общей численности лиц, прошедших спортивную подготовку по утвержденным муниципальным заданиям (100% ежегодно).</w:t>
      </w:r>
    </w:p>
    <w:p w14:paraId="637ADFA1" w14:textId="77777777" w:rsidR="0088642F" w:rsidRDefault="0088642F" w:rsidP="0088642F">
      <w:pPr>
        <w:widowControl w:val="0"/>
        <w:ind w:right="-1" w:firstLine="708"/>
        <w:rPr>
          <w:sz w:val="28"/>
          <w:szCs w:val="28"/>
        </w:rPr>
      </w:pPr>
    </w:p>
    <w:p w14:paraId="71697459" w14:textId="77777777" w:rsidR="00F07630" w:rsidRPr="00C33D9A" w:rsidRDefault="00F07630" w:rsidP="0088642F">
      <w:pPr>
        <w:widowControl w:val="0"/>
        <w:ind w:right="-1" w:firstLine="708"/>
        <w:rPr>
          <w:sz w:val="28"/>
          <w:szCs w:val="28"/>
        </w:rPr>
      </w:pPr>
    </w:p>
    <w:p w14:paraId="7BE21201" w14:textId="77777777" w:rsidR="0088642F" w:rsidRPr="00C33D9A" w:rsidRDefault="0088642F" w:rsidP="0088642F">
      <w:pPr>
        <w:widowControl w:val="0"/>
        <w:ind w:right="140" w:firstLine="708"/>
        <w:jc w:val="center"/>
        <w:rPr>
          <w:b/>
          <w:sz w:val="28"/>
          <w:szCs w:val="28"/>
        </w:rPr>
      </w:pPr>
      <w:r w:rsidRPr="00C33D9A">
        <w:rPr>
          <w:b/>
          <w:sz w:val="28"/>
          <w:szCs w:val="28"/>
        </w:rPr>
        <w:t>Муниципальная программа</w:t>
      </w:r>
    </w:p>
    <w:p w14:paraId="2AD9AD7F" w14:textId="77777777" w:rsidR="0088642F" w:rsidRPr="00C33D9A" w:rsidRDefault="0088642F" w:rsidP="0088642F">
      <w:pPr>
        <w:widowControl w:val="0"/>
        <w:ind w:right="140" w:firstLine="708"/>
        <w:jc w:val="center"/>
        <w:rPr>
          <w:b/>
          <w:sz w:val="28"/>
          <w:szCs w:val="28"/>
        </w:rPr>
      </w:pPr>
      <w:r>
        <w:rPr>
          <w:b/>
          <w:sz w:val="28"/>
          <w:szCs w:val="28"/>
        </w:rPr>
        <w:t>«</w:t>
      </w:r>
      <w:r w:rsidRPr="00C33D9A">
        <w:rPr>
          <w:b/>
          <w:sz w:val="28"/>
          <w:szCs w:val="28"/>
        </w:rPr>
        <w:t xml:space="preserve">Укрепление общественного здоровья на территории муниципального образования </w:t>
      </w:r>
      <w:r>
        <w:rPr>
          <w:b/>
          <w:sz w:val="28"/>
          <w:szCs w:val="28"/>
        </w:rPr>
        <w:t>«</w:t>
      </w:r>
      <w:r w:rsidRPr="00C33D9A">
        <w:rPr>
          <w:b/>
          <w:sz w:val="28"/>
          <w:szCs w:val="28"/>
        </w:rPr>
        <w:t>город Оренбург</w:t>
      </w:r>
      <w:r>
        <w:rPr>
          <w:b/>
          <w:sz w:val="28"/>
          <w:szCs w:val="28"/>
        </w:rPr>
        <w:t>»</w:t>
      </w:r>
    </w:p>
    <w:p w14:paraId="7BE1A1CC" w14:textId="77777777" w:rsidR="0088642F" w:rsidRPr="00C33D9A" w:rsidRDefault="0088642F" w:rsidP="0088642F">
      <w:pPr>
        <w:widowControl w:val="0"/>
        <w:ind w:right="140" w:firstLine="708"/>
        <w:jc w:val="center"/>
        <w:rPr>
          <w:b/>
          <w:sz w:val="28"/>
          <w:szCs w:val="28"/>
        </w:rPr>
      </w:pPr>
    </w:p>
    <w:p w14:paraId="1A0905F3" w14:textId="77777777" w:rsidR="00153A83" w:rsidRDefault="0088642F" w:rsidP="0088642F">
      <w:pPr>
        <w:widowControl w:val="0"/>
        <w:tabs>
          <w:tab w:val="left" w:pos="1134"/>
        </w:tabs>
        <w:ind w:firstLine="709"/>
        <w:jc w:val="both"/>
        <w:rPr>
          <w:sz w:val="28"/>
          <w:szCs w:val="28"/>
        </w:rPr>
      </w:pPr>
      <w:r w:rsidRPr="00C33D9A">
        <w:rPr>
          <w:sz w:val="28"/>
          <w:szCs w:val="28"/>
        </w:rPr>
        <w:t xml:space="preserve">Целью программы является </w:t>
      </w:r>
      <w:r>
        <w:rPr>
          <w:sz w:val="28"/>
          <w:szCs w:val="28"/>
        </w:rPr>
        <w:t>«</w:t>
      </w:r>
      <w:r w:rsidRPr="00C33D9A">
        <w:rPr>
          <w:sz w:val="28"/>
          <w:szCs w:val="28"/>
        </w:rPr>
        <w:t xml:space="preserve">Увеличение охвата населения профилактическими мероприятиями, направленными на снижение </w:t>
      </w:r>
      <w:r w:rsidRPr="00C33D9A">
        <w:rPr>
          <w:sz w:val="28"/>
          <w:szCs w:val="28"/>
        </w:rPr>
        <w:lastRenderedPageBreak/>
        <w:t>распространенности неинфекционных и инфекционных заболеваний до 50% и увеличение доли граждан, ведущих здоровый образ жизни</w:t>
      </w:r>
      <w:r>
        <w:rPr>
          <w:sz w:val="28"/>
          <w:szCs w:val="28"/>
        </w:rPr>
        <w:t>»</w:t>
      </w:r>
      <w:r w:rsidRPr="00C33D9A">
        <w:rPr>
          <w:sz w:val="28"/>
          <w:szCs w:val="28"/>
        </w:rPr>
        <w:t xml:space="preserve">. </w:t>
      </w:r>
    </w:p>
    <w:p w14:paraId="6735F20C" w14:textId="77777777" w:rsidR="0088642F" w:rsidRPr="00C33D9A" w:rsidRDefault="0088642F" w:rsidP="0088642F">
      <w:pPr>
        <w:widowControl w:val="0"/>
        <w:tabs>
          <w:tab w:val="left" w:pos="1134"/>
        </w:tabs>
        <w:ind w:firstLine="709"/>
        <w:jc w:val="both"/>
        <w:rPr>
          <w:sz w:val="28"/>
          <w:szCs w:val="28"/>
        </w:rPr>
      </w:pPr>
      <w:r w:rsidRPr="00C33D9A">
        <w:rPr>
          <w:sz w:val="28"/>
          <w:szCs w:val="28"/>
        </w:rPr>
        <w:t>Срок реализации программы: 2020-2024 годы.</w:t>
      </w:r>
    </w:p>
    <w:p w14:paraId="564A278E" w14:textId="77777777" w:rsidR="00421621" w:rsidRDefault="0088642F" w:rsidP="0088642F">
      <w:pPr>
        <w:widowControl w:val="0"/>
        <w:tabs>
          <w:tab w:val="left" w:pos="1134"/>
        </w:tabs>
        <w:ind w:firstLine="709"/>
        <w:jc w:val="both"/>
        <w:rPr>
          <w:sz w:val="28"/>
          <w:szCs w:val="28"/>
        </w:rPr>
      </w:pPr>
      <w:r w:rsidRPr="00C33D9A">
        <w:rPr>
          <w:sz w:val="28"/>
          <w:szCs w:val="28"/>
        </w:rPr>
        <w:t>Ответственн</w:t>
      </w:r>
      <w:r w:rsidR="00421621">
        <w:rPr>
          <w:sz w:val="28"/>
          <w:szCs w:val="28"/>
        </w:rPr>
        <w:t>ый исполнитель программы: УСП.</w:t>
      </w:r>
    </w:p>
    <w:p w14:paraId="1B93AE19" w14:textId="18CD4DC2" w:rsidR="0088642F" w:rsidRPr="00421621" w:rsidRDefault="00421621" w:rsidP="00421621">
      <w:pPr>
        <w:pStyle w:val="af0"/>
        <w:jc w:val="both"/>
        <w:rPr>
          <w:rFonts w:ascii="Times New Roman" w:eastAsiaTheme="minorHAnsi" w:hAnsi="Times New Roman" w:cs="Times New Roman"/>
          <w:sz w:val="28"/>
          <w:szCs w:val="28"/>
          <w:lang w:eastAsia="en-US"/>
        </w:rPr>
      </w:pPr>
      <w:r w:rsidRPr="00421621">
        <w:rPr>
          <w:rFonts w:ascii="Times New Roman" w:hAnsi="Times New Roman" w:cs="Times New Roman"/>
          <w:sz w:val="28"/>
          <w:szCs w:val="28"/>
        </w:rPr>
        <w:t>С</w:t>
      </w:r>
      <w:r w:rsidR="0088642F" w:rsidRPr="00421621">
        <w:rPr>
          <w:rFonts w:ascii="Times New Roman" w:hAnsi="Times New Roman" w:cs="Times New Roman"/>
          <w:sz w:val="28"/>
          <w:szCs w:val="28"/>
        </w:rPr>
        <w:t>оисполнители</w:t>
      </w:r>
      <w:r w:rsidRPr="00421621">
        <w:rPr>
          <w:rFonts w:ascii="Times New Roman" w:hAnsi="Times New Roman" w:cs="Times New Roman"/>
          <w:sz w:val="28"/>
          <w:szCs w:val="28"/>
        </w:rPr>
        <w:t xml:space="preserve"> муниципальной программы</w:t>
      </w:r>
      <w:r w:rsidR="0088642F" w:rsidRPr="00421621">
        <w:rPr>
          <w:rFonts w:ascii="Times New Roman" w:hAnsi="Times New Roman" w:cs="Times New Roman"/>
          <w:sz w:val="28"/>
          <w:szCs w:val="28"/>
        </w:rPr>
        <w:t xml:space="preserve">: АСО, АЮО, УО, УМП, </w:t>
      </w:r>
      <w:proofErr w:type="spellStart"/>
      <w:r w:rsidR="0088642F" w:rsidRPr="00421621">
        <w:rPr>
          <w:rFonts w:ascii="Times New Roman" w:hAnsi="Times New Roman" w:cs="Times New Roman"/>
          <w:sz w:val="28"/>
          <w:szCs w:val="28"/>
        </w:rPr>
        <w:t>КФКиС</w:t>
      </w:r>
      <w:proofErr w:type="spellEnd"/>
      <w:r w:rsidR="0088642F" w:rsidRPr="00421621">
        <w:rPr>
          <w:rFonts w:ascii="Times New Roman" w:hAnsi="Times New Roman" w:cs="Times New Roman"/>
          <w:sz w:val="28"/>
          <w:szCs w:val="28"/>
        </w:rPr>
        <w:t xml:space="preserve">, </w:t>
      </w:r>
      <w:r w:rsidRPr="00421621">
        <w:rPr>
          <w:rFonts w:ascii="Times New Roman" w:eastAsiaTheme="minorHAnsi" w:hAnsi="Times New Roman" w:cs="Times New Roman"/>
          <w:sz w:val="28"/>
          <w:szCs w:val="28"/>
          <w:lang w:eastAsia="en-US"/>
        </w:rPr>
        <w:t>управление по информационной политике администрации города Оренбурга</w:t>
      </w:r>
      <w:r w:rsidR="0088642F" w:rsidRPr="00421621">
        <w:rPr>
          <w:rFonts w:ascii="Times New Roman" w:hAnsi="Times New Roman" w:cs="Times New Roman"/>
          <w:sz w:val="28"/>
          <w:szCs w:val="28"/>
        </w:rPr>
        <w:t xml:space="preserve"> и МБУ «Центр здорового питания».</w:t>
      </w:r>
    </w:p>
    <w:p w14:paraId="0B8AB29A" w14:textId="77777777" w:rsidR="0088642F" w:rsidRPr="00C33D9A" w:rsidRDefault="0088642F" w:rsidP="0088642F">
      <w:pPr>
        <w:widowControl w:val="0"/>
        <w:tabs>
          <w:tab w:val="left" w:pos="1134"/>
        </w:tabs>
        <w:ind w:firstLine="709"/>
        <w:jc w:val="both"/>
        <w:rPr>
          <w:sz w:val="28"/>
          <w:szCs w:val="28"/>
        </w:rPr>
      </w:pPr>
      <w:r w:rsidRPr="00C33D9A">
        <w:rPr>
          <w:sz w:val="28"/>
          <w:szCs w:val="28"/>
        </w:rPr>
        <w:t>В соответствии с ведомственной структурой бюджетные ассигнования по программе предлагаются к утверждению УСП.</w:t>
      </w:r>
    </w:p>
    <w:p w14:paraId="62F2764A" w14:textId="77777777" w:rsidR="0088642F" w:rsidRPr="00C33D9A" w:rsidRDefault="0088642F" w:rsidP="0088642F">
      <w:pPr>
        <w:widowControl w:val="0"/>
        <w:tabs>
          <w:tab w:val="left" w:pos="1134"/>
        </w:tabs>
        <w:ind w:firstLine="709"/>
        <w:jc w:val="both"/>
        <w:rPr>
          <w:sz w:val="28"/>
          <w:szCs w:val="28"/>
        </w:rPr>
      </w:pPr>
      <w:r w:rsidRPr="00C33D9A">
        <w:rPr>
          <w:sz w:val="28"/>
          <w:szCs w:val="28"/>
        </w:rPr>
        <w:t xml:space="preserve">Действующей программой в текущем году из шести утвержденных программой основных мероприятий объем финансирования предусмотрен на реализацию одного мероприятия с общим объемом финансирования 204,4 тыс. рублей. </w:t>
      </w:r>
    </w:p>
    <w:p w14:paraId="0AB0E581" w14:textId="4E6CBE75" w:rsidR="0088642F" w:rsidRPr="00C33D9A" w:rsidRDefault="0088642F" w:rsidP="0088642F">
      <w:pPr>
        <w:pStyle w:val="af0"/>
        <w:widowControl w:val="0"/>
        <w:tabs>
          <w:tab w:val="left" w:pos="1134"/>
        </w:tabs>
        <w:ind w:firstLine="709"/>
        <w:jc w:val="both"/>
        <w:rPr>
          <w:rFonts w:ascii="Times New Roman" w:hAnsi="Times New Roman" w:cs="Times New Roman"/>
          <w:sz w:val="28"/>
          <w:szCs w:val="28"/>
        </w:rPr>
      </w:pPr>
      <w:r w:rsidRPr="00C33D9A">
        <w:rPr>
          <w:rFonts w:ascii="Times New Roman" w:hAnsi="Times New Roman" w:cs="Times New Roman"/>
          <w:sz w:val="28"/>
          <w:szCs w:val="28"/>
        </w:rPr>
        <w:t>Проектом решения на предстоящий трехлетний бюджетный период планируется реализация одного основного мероприятия с общим объемом финансирования на 2022 год в размере 162,5 тыс. рублей и на 2023-2024 годы 165,0 тыс. рублей</w:t>
      </w:r>
      <w:r w:rsidR="00421621">
        <w:rPr>
          <w:rFonts w:ascii="Times New Roman" w:hAnsi="Times New Roman" w:cs="Times New Roman"/>
          <w:sz w:val="28"/>
          <w:szCs w:val="28"/>
        </w:rPr>
        <w:t xml:space="preserve"> ежегодно</w:t>
      </w:r>
      <w:r w:rsidRPr="00C33D9A">
        <w:rPr>
          <w:rFonts w:ascii="Times New Roman" w:hAnsi="Times New Roman" w:cs="Times New Roman"/>
          <w:sz w:val="28"/>
          <w:szCs w:val="28"/>
        </w:rPr>
        <w:t>.</w:t>
      </w:r>
    </w:p>
    <w:p w14:paraId="3F613990" w14:textId="77777777" w:rsidR="0088642F" w:rsidRPr="00C33D9A" w:rsidRDefault="0088642F" w:rsidP="0088642F">
      <w:pPr>
        <w:pStyle w:val="af0"/>
        <w:widowControl w:val="0"/>
        <w:tabs>
          <w:tab w:val="left" w:pos="1134"/>
        </w:tabs>
        <w:ind w:right="-1" w:firstLine="709"/>
        <w:jc w:val="both"/>
        <w:rPr>
          <w:rFonts w:ascii="Times New Roman" w:hAnsi="Times New Roman" w:cs="Times New Roman"/>
          <w:sz w:val="28"/>
          <w:szCs w:val="28"/>
        </w:rPr>
      </w:pPr>
      <w:r w:rsidRPr="00C33D9A">
        <w:rPr>
          <w:rFonts w:ascii="Times New Roman" w:hAnsi="Times New Roman" w:cs="Times New Roman"/>
          <w:sz w:val="28"/>
          <w:szCs w:val="28"/>
        </w:rPr>
        <w:t>Относительно 2021 года бюджетные ассигнования на реализацию муниципальной программы сокращены на 2022 год на 41,9 тыс. рублей или 20,5% и на 2023-2024 годы на 39,4 тыс. рублей или 19,2% ежегодно.</w:t>
      </w:r>
    </w:p>
    <w:p w14:paraId="0FEA2FE5" w14:textId="77777777" w:rsidR="0088642F" w:rsidRPr="00C33D9A" w:rsidRDefault="0088642F" w:rsidP="0088642F">
      <w:pPr>
        <w:pStyle w:val="af0"/>
        <w:widowControl w:val="0"/>
        <w:tabs>
          <w:tab w:val="left" w:pos="1134"/>
        </w:tabs>
        <w:ind w:right="-1" w:firstLine="709"/>
        <w:jc w:val="both"/>
        <w:rPr>
          <w:rFonts w:ascii="Times New Roman" w:hAnsi="Times New Roman" w:cs="Times New Roman"/>
          <w:sz w:val="28"/>
          <w:szCs w:val="28"/>
        </w:rPr>
      </w:pPr>
      <w:r w:rsidRPr="00C33D9A">
        <w:rPr>
          <w:rFonts w:ascii="Times New Roman" w:hAnsi="Times New Roman" w:cs="Times New Roman"/>
          <w:sz w:val="28"/>
          <w:szCs w:val="28"/>
        </w:rPr>
        <w:t>Сведения об объемах бюджетных ассигнований, предусмотренных на основное мероприятие, представлены в следующей таблице.</w:t>
      </w:r>
    </w:p>
    <w:p w14:paraId="263C0ADB" w14:textId="77777777" w:rsidR="0088642F" w:rsidRPr="00C33D9A" w:rsidRDefault="0088642F" w:rsidP="0088642F">
      <w:pPr>
        <w:widowControl w:val="0"/>
        <w:ind w:right="-1"/>
        <w:jc w:val="right"/>
        <w:rPr>
          <w:sz w:val="20"/>
          <w:lang w:val="en-US"/>
        </w:rPr>
      </w:pPr>
      <w:r w:rsidRPr="00C33D9A">
        <w:rPr>
          <w:sz w:val="20"/>
        </w:rPr>
        <w:t>(тыс. рублей)</w:t>
      </w:r>
    </w:p>
    <w:tbl>
      <w:tblPr>
        <w:tblW w:w="10180"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20"/>
        <w:gridCol w:w="833"/>
        <w:gridCol w:w="833"/>
        <w:gridCol w:w="833"/>
        <w:gridCol w:w="1087"/>
        <w:gridCol w:w="1087"/>
        <w:gridCol w:w="1087"/>
      </w:tblGrid>
      <w:tr w:rsidR="0088642F" w14:paraId="6A599234" w14:textId="77777777" w:rsidTr="003A036F">
        <w:trPr>
          <w:trHeight w:val="255"/>
        </w:trPr>
        <w:tc>
          <w:tcPr>
            <w:tcW w:w="4420" w:type="dxa"/>
            <w:vMerge w:val="restart"/>
            <w:shd w:val="clear" w:color="000000" w:fill="00B0F0"/>
            <w:noWrap/>
            <w:vAlign w:val="center"/>
            <w:hideMark/>
          </w:tcPr>
          <w:p w14:paraId="687942E8" w14:textId="77777777" w:rsidR="0088642F" w:rsidRPr="00C33D9A" w:rsidRDefault="0088642F" w:rsidP="0088642F">
            <w:pPr>
              <w:jc w:val="center"/>
              <w:rPr>
                <w:b/>
                <w:bCs/>
                <w:color w:val="FFFFFF"/>
                <w:sz w:val="16"/>
                <w:szCs w:val="16"/>
              </w:rPr>
            </w:pPr>
            <w:r w:rsidRPr="00C33D9A">
              <w:rPr>
                <w:b/>
                <w:bCs/>
                <w:color w:val="FFFFFF"/>
                <w:sz w:val="16"/>
                <w:szCs w:val="16"/>
              </w:rPr>
              <w:t>Наименование основного мероприятия</w:t>
            </w:r>
          </w:p>
        </w:tc>
        <w:tc>
          <w:tcPr>
            <w:tcW w:w="2499" w:type="dxa"/>
            <w:gridSpan w:val="3"/>
            <w:shd w:val="clear" w:color="000000" w:fill="00B0F0"/>
            <w:vAlign w:val="center"/>
            <w:hideMark/>
          </w:tcPr>
          <w:p w14:paraId="0F08A5D6" w14:textId="77777777" w:rsidR="0088642F" w:rsidRPr="00C33D9A" w:rsidRDefault="0088642F" w:rsidP="0088642F">
            <w:pPr>
              <w:jc w:val="center"/>
              <w:rPr>
                <w:b/>
                <w:bCs/>
                <w:color w:val="FFFFFF"/>
                <w:sz w:val="16"/>
                <w:szCs w:val="16"/>
              </w:rPr>
            </w:pPr>
            <w:r w:rsidRPr="00C33D9A">
              <w:rPr>
                <w:b/>
                <w:bCs/>
                <w:color w:val="FFFFFF"/>
                <w:sz w:val="16"/>
                <w:szCs w:val="16"/>
              </w:rPr>
              <w:t>Утверждено РОГС № 44</w:t>
            </w:r>
          </w:p>
        </w:tc>
        <w:tc>
          <w:tcPr>
            <w:tcW w:w="3261" w:type="dxa"/>
            <w:gridSpan w:val="3"/>
            <w:shd w:val="clear" w:color="000000" w:fill="00B0F0"/>
            <w:noWrap/>
            <w:vAlign w:val="center"/>
            <w:hideMark/>
          </w:tcPr>
          <w:p w14:paraId="59CEB744" w14:textId="77777777" w:rsidR="0088642F" w:rsidRPr="00C33D9A" w:rsidRDefault="0088642F" w:rsidP="0088642F">
            <w:pPr>
              <w:jc w:val="center"/>
              <w:rPr>
                <w:b/>
                <w:bCs/>
                <w:color w:val="FFFFFF"/>
                <w:sz w:val="16"/>
                <w:szCs w:val="16"/>
              </w:rPr>
            </w:pPr>
            <w:r w:rsidRPr="00C33D9A">
              <w:rPr>
                <w:b/>
                <w:bCs/>
                <w:color w:val="FFFFFF"/>
                <w:sz w:val="16"/>
                <w:szCs w:val="16"/>
              </w:rPr>
              <w:t>Проект решения</w:t>
            </w:r>
          </w:p>
        </w:tc>
      </w:tr>
      <w:tr w:rsidR="0088642F" w14:paraId="30B17C6B" w14:textId="77777777" w:rsidTr="003A036F">
        <w:trPr>
          <w:trHeight w:val="132"/>
        </w:trPr>
        <w:tc>
          <w:tcPr>
            <w:tcW w:w="4420" w:type="dxa"/>
            <w:vMerge/>
            <w:vAlign w:val="center"/>
            <w:hideMark/>
          </w:tcPr>
          <w:p w14:paraId="094AC151" w14:textId="77777777" w:rsidR="0088642F" w:rsidRPr="00C33D9A" w:rsidRDefault="0088642F" w:rsidP="0088642F">
            <w:pPr>
              <w:rPr>
                <w:b/>
                <w:bCs/>
                <w:color w:val="FFFFFF"/>
                <w:sz w:val="16"/>
                <w:szCs w:val="16"/>
              </w:rPr>
            </w:pPr>
          </w:p>
        </w:tc>
        <w:tc>
          <w:tcPr>
            <w:tcW w:w="833" w:type="dxa"/>
            <w:shd w:val="clear" w:color="000000" w:fill="00B0F0"/>
            <w:noWrap/>
            <w:vAlign w:val="center"/>
            <w:hideMark/>
          </w:tcPr>
          <w:p w14:paraId="13E6ED89" w14:textId="77777777" w:rsidR="0088642F" w:rsidRPr="00C33D9A" w:rsidRDefault="0088642F" w:rsidP="0088642F">
            <w:pPr>
              <w:jc w:val="center"/>
              <w:rPr>
                <w:b/>
                <w:bCs/>
                <w:color w:val="FFFFFF"/>
                <w:sz w:val="16"/>
                <w:szCs w:val="16"/>
              </w:rPr>
            </w:pPr>
            <w:r w:rsidRPr="00C33D9A">
              <w:rPr>
                <w:b/>
                <w:bCs/>
                <w:color w:val="FFFFFF"/>
                <w:sz w:val="16"/>
                <w:szCs w:val="16"/>
              </w:rPr>
              <w:t>2021 год</w:t>
            </w:r>
          </w:p>
        </w:tc>
        <w:tc>
          <w:tcPr>
            <w:tcW w:w="833" w:type="dxa"/>
            <w:shd w:val="clear" w:color="000000" w:fill="00B0F0"/>
            <w:noWrap/>
            <w:vAlign w:val="center"/>
            <w:hideMark/>
          </w:tcPr>
          <w:p w14:paraId="1D336196" w14:textId="77777777" w:rsidR="0088642F" w:rsidRPr="00C33D9A" w:rsidRDefault="0088642F" w:rsidP="0088642F">
            <w:pPr>
              <w:jc w:val="center"/>
              <w:rPr>
                <w:b/>
                <w:bCs/>
                <w:color w:val="FFFFFF"/>
                <w:sz w:val="16"/>
                <w:szCs w:val="16"/>
              </w:rPr>
            </w:pPr>
            <w:r w:rsidRPr="00C33D9A">
              <w:rPr>
                <w:b/>
                <w:bCs/>
                <w:color w:val="FFFFFF"/>
                <w:sz w:val="16"/>
                <w:szCs w:val="16"/>
              </w:rPr>
              <w:t>2022 год</w:t>
            </w:r>
          </w:p>
        </w:tc>
        <w:tc>
          <w:tcPr>
            <w:tcW w:w="833" w:type="dxa"/>
            <w:shd w:val="clear" w:color="000000" w:fill="00B0F0"/>
            <w:noWrap/>
            <w:vAlign w:val="center"/>
            <w:hideMark/>
          </w:tcPr>
          <w:p w14:paraId="57336F8A" w14:textId="77777777" w:rsidR="0088642F" w:rsidRPr="00C33D9A" w:rsidRDefault="0088642F" w:rsidP="0088642F">
            <w:pPr>
              <w:jc w:val="center"/>
              <w:rPr>
                <w:b/>
                <w:bCs/>
                <w:color w:val="FFFFFF"/>
                <w:sz w:val="16"/>
                <w:szCs w:val="16"/>
              </w:rPr>
            </w:pPr>
            <w:r w:rsidRPr="00C33D9A">
              <w:rPr>
                <w:b/>
                <w:bCs/>
                <w:color w:val="FFFFFF"/>
                <w:sz w:val="16"/>
                <w:szCs w:val="16"/>
              </w:rPr>
              <w:t>2023 год</w:t>
            </w:r>
          </w:p>
        </w:tc>
        <w:tc>
          <w:tcPr>
            <w:tcW w:w="1087" w:type="dxa"/>
            <w:shd w:val="clear" w:color="000000" w:fill="00B0F0"/>
            <w:noWrap/>
            <w:vAlign w:val="center"/>
            <w:hideMark/>
          </w:tcPr>
          <w:p w14:paraId="6B4AD5E0" w14:textId="77777777" w:rsidR="0088642F" w:rsidRPr="00C33D9A" w:rsidRDefault="0088642F" w:rsidP="0088642F">
            <w:pPr>
              <w:jc w:val="center"/>
              <w:rPr>
                <w:b/>
                <w:bCs/>
                <w:color w:val="FFFFFF"/>
                <w:sz w:val="16"/>
                <w:szCs w:val="16"/>
              </w:rPr>
            </w:pPr>
            <w:r w:rsidRPr="00C33D9A">
              <w:rPr>
                <w:b/>
                <w:bCs/>
                <w:color w:val="FFFFFF"/>
                <w:sz w:val="16"/>
                <w:szCs w:val="16"/>
              </w:rPr>
              <w:t>2022 год</w:t>
            </w:r>
          </w:p>
        </w:tc>
        <w:tc>
          <w:tcPr>
            <w:tcW w:w="1087" w:type="dxa"/>
            <w:shd w:val="clear" w:color="000000" w:fill="00B0F0"/>
            <w:noWrap/>
            <w:vAlign w:val="center"/>
            <w:hideMark/>
          </w:tcPr>
          <w:p w14:paraId="30FBDCED" w14:textId="77777777" w:rsidR="0088642F" w:rsidRPr="00C33D9A" w:rsidRDefault="0088642F" w:rsidP="0088642F">
            <w:pPr>
              <w:jc w:val="center"/>
              <w:rPr>
                <w:b/>
                <w:bCs/>
                <w:color w:val="FFFFFF"/>
                <w:sz w:val="16"/>
                <w:szCs w:val="16"/>
              </w:rPr>
            </w:pPr>
            <w:r w:rsidRPr="00C33D9A">
              <w:rPr>
                <w:b/>
                <w:bCs/>
                <w:color w:val="FFFFFF"/>
                <w:sz w:val="16"/>
                <w:szCs w:val="16"/>
              </w:rPr>
              <w:t>2023 год</w:t>
            </w:r>
          </w:p>
        </w:tc>
        <w:tc>
          <w:tcPr>
            <w:tcW w:w="1087" w:type="dxa"/>
            <w:shd w:val="clear" w:color="000000" w:fill="00B0F0"/>
            <w:noWrap/>
            <w:vAlign w:val="center"/>
            <w:hideMark/>
          </w:tcPr>
          <w:p w14:paraId="49572EF6" w14:textId="77777777" w:rsidR="0088642F" w:rsidRPr="00C33D9A" w:rsidRDefault="0088642F" w:rsidP="0088642F">
            <w:pPr>
              <w:jc w:val="center"/>
              <w:rPr>
                <w:b/>
                <w:bCs/>
                <w:color w:val="FFFFFF"/>
                <w:sz w:val="16"/>
                <w:szCs w:val="16"/>
              </w:rPr>
            </w:pPr>
            <w:r w:rsidRPr="00C33D9A">
              <w:rPr>
                <w:b/>
                <w:bCs/>
                <w:color w:val="FFFFFF"/>
                <w:sz w:val="16"/>
                <w:szCs w:val="16"/>
              </w:rPr>
              <w:t>2024 год</w:t>
            </w:r>
          </w:p>
        </w:tc>
      </w:tr>
      <w:tr w:rsidR="0088642F" w14:paraId="344D6026" w14:textId="77777777" w:rsidTr="003A036F">
        <w:trPr>
          <w:trHeight w:val="880"/>
        </w:trPr>
        <w:tc>
          <w:tcPr>
            <w:tcW w:w="4420" w:type="dxa"/>
            <w:shd w:val="clear" w:color="000000" w:fill="FFFFFF"/>
            <w:hideMark/>
          </w:tcPr>
          <w:p w14:paraId="23FEE1AD" w14:textId="77777777" w:rsidR="0088642F" w:rsidRPr="00C33D9A" w:rsidRDefault="0088642F" w:rsidP="0088642F">
            <w:pPr>
              <w:rPr>
                <w:sz w:val="16"/>
                <w:szCs w:val="16"/>
              </w:rPr>
            </w:pPr>
            <w:r>
              <w:rPr>
                <w:sz w:val="16"/>
                <w:szCs w:val="16"/>
              </w:rPr>
              <w:t>«</w:t>
            </w:r>
            <w:r w:rsidRPr="00C33D9A">
              <w:rPr>
                <w:sz w:val="16"/>
                <w:szCs w:val="16"/>
              </w:rPr>
              <w:t>Мероприятия, направленные на мотивирование граждан к ведению здорового образа жизни посредством проведения информационно-коммуникационной кампании, а также вовлечения граждан и некоммерческих организаций в мероприятия по укреплению общественного здоровья</w:t>
            </w:r>
            <w:r>
              <w:rPr>
                <w:sz w:val="16"/>
                <w:szCs w:val="16"/>
              </w:rPr>
              <w:t>»</w:t>
            </w:r>
          </w:p>
        </w:tc>
        <w:tc>
          <w:tcPr>
            <w:tcW w:w="833" w:type="dxa"/>
            <w:shd w:val="clear" w:color="auto" w:fill="auto"/>
            <w:noWrap/>
            <w:vAlign w:val="center"/>
            <w:hideMark/>
          </w:tcPr>
          <w:p w14:paraId="0424644C" w14:textId="77777777" w:rsidR="0088642F" w:rsidRPr="00C33D9A" w:rsidRDefault="0088642F" w:rsidP="0088642F">
            <w:pPr>
              <w:jc w:val="right"/>
              <w:rPr>
                <w:color w:val="000000"/>
                <w:sz w:val="16"/>
                <w:szCs w:val="16"/>
              </w:rPr>
            </w:pPr>
            <w:r w:rsidRPr="00C33D9A">
              <w:rPr>
                <w:color w:val="000000"/>
                <w:sz w:val="16"/>
                <w:szCs w:val="16"/>
              </w:rPr>
              <w:t>204,4</w:t>
            </w:r>
          </w:p>
        </w:tc>
        <w:tc>
          <w:tcPr>
            <w:tcW w:w="833" w:type="dxa"/>
            <w:shd w:val="clear" w:color="auto" w:fill="auto"/>
            <w:noWrap/>
            <w:vAlign w:val="center"/>
            <w:hideMark/>
          </w:tcPr>
          <w:p w14:paraId="03285ECD" w14:textId="77777777" w:rsidR="0088642F" w:rsidRPr="00C33D9A" w:rsidRDefault="0088642F" w:rsidP="0088642F">
            <w:pPr>
              <w:jc w:val="right"/>
              <w:rPr>
                <w:color w:val="000000"/>
                <w:sz w:val="16"/>
                <w:szCs w:val="16"/>
              </w:rPr>
            </w:pPr>
            <w:r w:rsidRPr="00C33D9A">
              <w:rPr>
                <w:color w:val="000000"/>
                <w:sz w:val="16"/>
                <w:szCs w:val="16"/>
              </w:rPr>
              <w:t>221,7</w:t>
            </w:r>
          </w:p>
        </w:tc>
        <w:tc>
          <w:tcPr>
            <w:tcW w:w="833" w:type="dxa"/>
            <w:shd w:val="clear" w:color="auto" w:fill="auto"/>
            <w:noWrap/>
            <w:vAlign w:val="center"/>
            <w:hideMark/>
          </w:tcPr>
          <w:p w14:paraId="3EC991E0" w14:textId="77777777" w:rsidR="0088642F" w:rsidRPr="00C33D9A" w:rsidRDefault="0088642F" w:rsidP="0088642F">
            <w:pPr>
              <w:jc w:val="right"/>
              <w:rPr>
                <w:color w:val="000000"/>
                <w:sz w:val="16"/>
                <w:szCs w:val="16"/>
              </w:rPr>
            </w:pPr>
            <w:r w:rsidRPr="00C33D9A">
              <w:rPr>
                <w:color w:val="000000"/>
                <w:sz w:val="16"/>
                <w:szCs w:val="16"/>
              </w:rPr>
              <w:t>221,7</w:t>
            </w:r>
          </w:p>
        </w:tc>
        <w:tc>
          <w:tcPr>
            <w:tcW w:w="1087" w:type="dxa"/>
            <w:shd w:val="clear" w:color="auto" w:fill="auto"/>
            <w:noWrap/>
            <w:vAlign w:val="center"/>
            <w:hideMark/>
          </w:tcPr>
          <w:p w14:paraId="55EE0914" w14:textId="77777777" w:rsidR="0088642F" w:rsidRPr="00C33D9A" w:rsidRDefault="0088642F" w:rsidP="0088642F">
            <w:pPr>
              <w:jc w:val="right"/>
              <w:rPr>
                <w:color w:val="000000"/>
                <w:sz w:val="16"/>
                <w:szCs w:val="16"/>
              </w:rPr>
            </w:pPr>
            <w:r w:rsidRPr="00C33D9A">
              <w:rPr>
                <w:color w:val="000000"/>
                <w:sz w:val="16"/>
                <w:szCs w:val="16"/>
              </w:rPr>
              <w:t>162,5</w:t>
            </w:r>
          </w:p>
        </w:tc>
        <w:tc>
          <w:tcPr>
            <w:tcW w:w="1087" w:type="dxa"/>
            <w:shd w:val="clear" w:color="auto" w:fill="auto"/>
            <w:noWrap/>
            <w:vAlign w:val="center"/>
            <w:hideMark/>
          </w:tcPr>
          <w:p w14:paraId="27DF38C8" w14:textId="77777777" w:rsidR="0088642F" w:rsidRPr="00C33D9A" w:rsidRDefault="0088642F" w:rsidP="0088642F">
            <w:pPr>
              <w:jc w:val="right"/>
              <w:rPr>
                <w:color w:val="000000"/>
                <w:sz w:val="16"/>
                <w:szCs w:val="16"/>
              </w:rPr>
            </w:pPr>
            <w:r w:rsidRPr="00C33D9A">
              <w:rPr>
                <w:color w:val="000000"/>
                <w:sz w:val="16"/>
                <w:szCs w:val="16"/>
              </w:rPr>
              <w:t>165,0</w:t>
            </w:r>
          </w:p>
        </w:tc>
        <w:tc>
          <w:tcPr>
            <w:tcW w:w="1087" w:type="dxa"/>
            <w:shd w:val="clear" w:color="auto" w:fill="auto"/>
            <w:noWrap/>
            <w:vAlign w:val="center"/>
            <w:hideMark/>
          </w:tcPr>
          <w:p w14:paraId="39921571" w14:textId="77777777" w:rsidR="0088642F" w:rsidRPr="00C33D9A" w:rsidRDefault="0088642F" w:rsidP="0088642F">
            <w:pPr>
              <w:jc w:val="right"/>
              <w:rPr>
                <w:color w:val="000000"/>
                <w:sz w:val="16"/>
                <w:szCs w:val="16"/>
              </w:rPr>
            </w:pPr>
            <w:r w:rsidRPr="00C33D9A">
              <w:rPr>
                <w:color w:val="000000"/>
                <w:sz w:val="16"/>
                <w:szCs w:val="16"/>
              </w:rPr>
              <w:t>165,0</w:t>
            </w:r>
          </w:p>
        </w:tc>
      </w:tr>
      <w:tr w:rsidR="0088642F" w14:paraId="25AE3959" w14:textId="77777777" w:rsidTr="003A036F">
        <w:trPr>
          <w:trHeight w:val="134"/>
        </w:trPr>
        <w:tc>
          <w:tcPr>
            <w:tcW w:w="4420" w:type="dxa"/>
            <w:shd w:val="clear" w:color="000000" w:fill="00B0F0"/>
            <w:noWrap/>
            <w:vAlign w:val="bottom"/>
            <w:hideMark/>
          </w:tcPr>
          <w:p w14:paraId="176E7251" w14:textId="77777777" w:rsidR="0088642F" w:rsidRPr="00C33D9A" w:rsidRDefault="0088642F" w:rsidP="0088642F">
            <w:pPr>
              <w:rPr>
                <w:b/>
                <w:bCs/>
                <w:color w:val="FFFFFF"/>
                <w:sz w:val="16"/>
                <w:szCs w:val="16"/>
              </w:rPr>
            </w:pPr>
            <w:r w:rsidRPr="00C33D9A">
              <w:rPr>
                <w:b/>
                <w:bCs/>
                <w:color w:val="FFFFFF"/>
                <w:sz w:val="16"/>
                <w:szCs w:val="16"/>
              </w:rPr>
              <w:t>Всего:</w:t>
            </w:r>
          </w:p>
        </w:tc>
        <w:tc>
          <w:tcPr>
            <w:tcW w:w="833" w:type="dxa"/>
            <w:shd w:val="clear" w:color="000000" w:fill="00B0F0"/>
            <w:noWrap/>
            <w:vAlign w:val="bottom"/>
            <w:hideMark/>
          </w:tcPr>
          <w:p w14:paraId="03243F1B" w14:textId="77777777" w:rsidR="0088642F" w:rsidRPr="00C33D9A" w:rsidRDefault="0088642F" w:rsidP="0088642F">
            <w:pPr>
              <w:jc w:val="right"/>
              <w:rPr>
                <w:b/>
                <w:bCs/>
                <w:color w:val="FFFFFF"/>
                <w:sz w:val="16"/>
                <w:szCs w:val="16"/>
              </w:rPr>
            </w:pPr>
            <w:r w:rsidRPr="00C33D9A">
              <w:rPr>
                <w:b/>
                <w:bCs/>
                <w:color w:val="FFFFFF"/>
                <w:sz w:val="16"/>
                <w:szCs w:val="16"/>
              </w:rPr>
              <w:t>204,4</w:t>
            </w:r>
          </w:p>
        </w:tc>
        <w:tc>
          <w:tcPr>
            <w:tcW w:w="833" w:type="dxa"/>
            <w:shd w:val="clear" w:color="000000" w:fill="00B0F0"/>
            <w:noWrap/>
            <w:vAlign w:val="bottom"/>
            <w:hideMark/>
          </w:tcPr>
          <w:p w14:paraId="2095B2B2" w14:textId="77777777" w:rsidR="0088642F" w:rsidRPr="00C33D9A" w:rsidRDefault="0088642F" w:rsidP="0088642F">
            <w:pPr>
              <w:jc w:val="right"/>
              <w:rPr>
                <w:b/>
                <w:bCs/>
                <w:color w:val="FFFFFF"/>
                <w:sz w:val="16"/>
                <w:szCs w:val="16"/>
              </w:rPr>
            </w:pPr>
            <w:r w:rsidRPr="00C33D9A">
              <w:rPr>
                <w:b/>
                <w:bCs/>
                <w:color w:val="FFFFFF"/>
                <w:sz w:val="16"/>
                <w:szCs w:val="16"/>
              </w:rPr>
              <w:t>221,7</w:t>
            </w:r>
          </w:p>
        </w:tc>
        <w:tc>
          <w:tcPr>
            <w:tcW w:w="833" w:type="dxa"/>
            <w:shd w:val="clear" w:color="000000" w:fill="00B0F0"/>
            <w:noWrap/>
            <w:vAlign w:val="bottom"/>
            <w:hideMark/>
          </w:tcPr>
          <w:p w14:paraId="29F51FDF" w14:textId="77777777" w:rsidR="0088642F" w:rsidRPr="00C33D9A" w:rsidRDefault="0088642F" w:rsidP="0088642F">
            <w:pPr>
              <w:jc w:val="right"/>
              <w:rPr>
                <w:b/>
                <w:bCs/>
                <w:color w:val="FFFFFF"/>
                <w:sz w:val="16"/>
                <w:szCs w:val="16"/>
              </w:rPr>
            </w:pPr>
            <w:r w:rsidRPr="00C33D9A">
              <w:rPr>
                <w:b/>
                <w:bCs/>
                <w:color w:val="FFFFFF"/>
                <w:sz w:val="16"/>
                <w:szCs w:val="16"/>
              </w:rPr>
              <w:t>221,7</w:t>
            </w:r>
          </w:p>
        </w:tc>
        <w:tc>
          <w:tcPr>
            <w:tcW w:w="1087" w:type="dxa"/>
            <w:shd w:val="clear" w:color="000000" w:fill="00B0F0"/>
            <w:noWrap/>
            <w:vAlign w:val="bottom"/>
            <w:hideMark/>
          </w:tcPr>
          <w:p w14:paraId="3BD48A40" w14:textId="77777777" w:rsidR="0088642F" w:rsidRPr="00C33D9A" w:rsidRDefault="0088642F" w:rsidP="0088642F">
            <w:pPr>
              <w:jc w:val="right"/>
              <w:rPr>
                <w:b/>
                <w:bCs/>
                <w:color w:val="FFFFFF"/>
                <w:sz w:val="16"/>
                <w:szCs w:val="16"/>
              </w:rPr>
            </w:pPr>
            <w:r w:rsidRPr="00C33D9A">
              <w:rPr>
                <w:b/>
                <w:bCs/>
                <w:color w:val="FFFFFF"/>
                <w:sz w:val="16"/>
                <w:szCs w:val="16"/>
              </w:rPr>
              <w:t>162,5</w:t>
            </w:r>
          </w:p>
        </w:tc>
        <w:tc>
          <w:tcPr>
            <w:tcW w:w="1087" w:type="dxa"/>
            <w:shd w:val="clear" w:color="000000" w:fill="00B0F0"/>
            <w:noWrap/>
            <w:vAlign w:val="bottom"/>
            <w:hideMark/>
          </w:tcPr>
          <w:p w14:paraId="63C883BA" w14:textId="77777777" w:rsidR="0088642F" w:rsidRPr="00C33D9A" w:rsidRDefault="0088642F" w:rsidP="0088642F">
            <w:pPr>
              <w:jc w:val="right"/>
              <w:rPr>
                <w:b/>
                <w:bCs/>
                <w:color w:val="FFFFFF"/>
                <w:sz w:val="16"/>
                <w:szCs w:val="16"/>
              </w:rPr>
            </w:pPr>
            <w:r w:rsidRPr="00C33D9A">
              <w:rPr>
                <w:b/>
                <w:bCs/>
                <w:color w:val="FFFFFF"/>
                <w:sz w:val="16"/>
                <w:szCs w:val="16"/>
              </w:rPr>
              <w:t>165,0</w:t>
            </w:r>
          </w:p>
        </w:tc>
        <w:tc>
          <w:tcPr>
            <w:tcW w:w="1087" w:type="dxa"/>
            <w:shd w:val="clear" w:color="000000" w:fill="00B0F0"/>
            <w:noWrap/>
            <w:vAlign w:val="bottom"/>
            <w:hideMark/>
          </w:tcPr>
          <w:p w14:paraId="1E72658B" w14:textId="77777777" w:rsidR="0088642F" w:rsidRPr="00C33D9A" w:rsidRDefault="0088642F" w:rsidP="0088642F">
            <w:pPr>
              <w:jc w:val="right"/>
              <w:rPr>
                <w:b/>
                <w:bCs/>
                <w:color w:val="FFFFFF"/>
                <w:sz w:val="16"/>
                <w:szCs w:val="16"/>
              </w:rPr>
            </w:pPr>
            <w:r w:rsidRPr="00C33D9A">
              <w:rPr>
                <w:b/>
                <w:bCs/>
                <w:color w:val="FFFFFF"/>
                <w:sz w:val="16"/>
                <w:szCs w:val="16"/>
              </w:rPr>
              <w:t>165,0</w:t>
            </w:r>
          </w:p>
        </w:tc>
      </w:tr>
    </w:tbl>
    <w:p w14:paraId="27DAD97C" w14:textId="77777777" w:rsidR="0088642F" w:rsidRPr="00817F6E" w:rsidRDefault="0088642F" w:rsidP="0088642F">
      <w:pPr>
        <w:widowControl w:val="0"/>
        <w:tabs>
          <w:tab w:val="left" w:pos="0"/>
        </w:tabs>
        <w:ind w:right="140"/>
        <w:jc w:val="center"/>
        <w:rPr>
          <w:b/>
          <w:sz w:val="16"/>
          <w:szCs w:val="16"/>
        </w:rPr>
      </w:pPr>
    </w:p>
    <w:p w14:paraId="11D62ED6" w14:textId="77777777" w:rsidR="0088642F" w:rsidRPr="00C33D9A" w:rsidRDefault="0088642F" w:rsidP="0088642F">
      <w:pPr>
        <w:widowControl w:val="0"/>
        <w:ind w:right="-1" w:firstLine="708"/>
        <w:jc w:val="both"/>
        <w:rPr>
          <w:sz w:val="28"/>
          <w:szCs w:val="28"/>
        </w:rPr>
      </w:pPr>
      <w:r w:rsidRPr="00C33D9A">
        <w:rPr>
          <w:sz w:val="28"/>
          <w:szCs w:val="28"/>
        </w:rPr>
        <w:t>По сравнению с бюджетными ассигнованиями, утвержденными РОГС № 44, финансирование данного мероприятия сократилось на 2022 год на 59,2 тыс. рублей или 26,7%, на 2023 год на 56,7 тыс. рублей или 25,5%.</w:t>
      </w:r>
    </w:p>
    <w:p w14:paraId="60CF717A" w14:textId="77777777" w:rsidR="0088642F" w:rsidRPr="00C33D9A" w:rsidRDefault="0088642F" w:rsidP="0088642F">
      <w:pPr>
        <w:widowControl w:val="0"/>
        <w:ind w:right="-1" w:firstLine="708"/>
        <w:jc w:val="both"/>
        <w:rPr>
          <w:sz w:val="28"/>
          <w:szCs w:val="28"/>
        </w:rPr>
      </w:pPr>
      <w:r w:rsidRPr="00C33D9A">
        <w:rPr>
          <w:sz w:val="28"/>
          <w:szCs w:val="28"/>
        </w:rPr>
        <w:t xml:space="preserve">Согласно представленному в Счетную палату проекту муниципальной программы </w:t>
      </w:r>
      <w:r>
        <w:rPr>
          <w:sz w:val="28"/>
          <w:szCs w:val="28"/>
        </w:rPr>
        <w:t>«</w:t>
      </w:r>
      <w:r w:rsidRPr="00C33D9A">
        <w:rPr>
          <w:sz w:val="28"/>
          <w:szCs w:val="28"/>
        </w:rPr>
        <w:t xml:space="preserve">Укрепление общественного здоровья на территории муниципального образования </w:t>
      </w:r>
      <w:r>
        <w:rPr>
          <w:sz w:val="28"/>
          <w:szCs w:val="28"/>
        </w:rPr>
        <w:t>«</w:t>
      </w:r>
      <w:r w:rsidRPr="00C33D9A">
        <w:rPr>
          <w:sz w:val="28"/>
          <w:szCs w:val="28"/>
        </w:rPr>
        <w:t>город Оренбург</w:t>
      </w:r>
      <w:r>
        <w:rPr>
          <w:sz w:val="28"/>
          <w:szCs w:val="28"/>
        </w:rPr>
        <w:t>»</w:t>
      </w:r>
      <w:r w:rsidRPr="00C33D9A">
        <w:rPr>
          <w:sz w:val="28"/>
          <w:szCs w:val="28"/>
        </w:rPr>
        <w:t>, являющемуся основанием для составления Проекта решения установлено, что на плановый 2024 год бюджетные назначения основного мероприятия сокращены на 56,7 тыс. рублей или 25,5%.</w:t>
      </w:r>
    </w:p>
    <w:p w14:paraId="114135D5" w14:textId="77777777" w:rsidR="0088642F" w:rsidRDefault="0088642F" w:rsidP="0088642F">
      <w:pPr>
        <w:widowControl w:val="0"/>
        <w:ind w:right="-1" w:firstLine="708"/>
        <w:jc w:val="both"/>
        <w:rPr>
          <w:sz w:val="28"/>
          <w:szCs w:val="28"/>
        </w:rPr>
      </w:pPr>
      <w:r w:rsidRPr="00C33D9A">
        <w:rPr>
          <w:sz w:val="28"/>
          <w:szCs w:val="28"/>
        </w:rPr>
        <w:t xml:space="preserve">Относительно действующей муниципальной программы бюджетные назначения на 2024 год сокращены на 1 254,6 рублей или 88,4%. </w:t>
      </w:r>
    </w:p>
    <w:p w14:paraId="6FD2727D" w14:textId="712CF623" w:rsidR="007B585B" w:rsidRPr="00C47EEF" w:rsidRDefault="007B585B" w:rsidP="007B585B">
      <w:pPr>
        <w:widowControl w:val="0"/>
        <w:tabs>
          <w:tab w:val="left" w:pos="1134"/>
        </w:tabs>
        <w:ind w:firstLine="709"/>
        <w:jc w:val="both"/>
        <w:rPr>
          <w:sz w:val="28"/>
          <w:szCs w:val="28"/>
        </w:rPr>
      </w:pPr>
      <w:r>
        <w:rPr>
          <w:sz w:val="28"/>
          <w:szCs w:val="28"/>
        </w:rPr>
        <w:t>По результатам а</w:t>
      </w:r>
      <w:r w:rsidRPr="008A2A72">
        <w:rPr>
          <w:sz w:val="28"/>
          <w:szCs w:val="28"/>
        </w:rPr>
        <w:t>нализ</w:t>
      </w:r>
      <w:r>
        <w:rPr>
          <w:sz w:val="28"/>
          <w:szCs w:val="28"/>
        </w:rPr>
        <w:t>а проекта изменений в муниципальную программу, представленного ответственным исполнителем, являющегося основанием для составления Проекта бюджета, и действующей редакци</w:t>
      </w:r>
      <w:r w:rsidR="005377D2">
        <w:rPr>
          <w:sz w:val="28"/>
          <w:szCs w:val="28"/>
        </w:rPr>
        <w:t>и</w:t>
      </w:r>
      <w:r>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w:t>
      </w:r>
      <w:r w:rsidRPr="00126A30">
        <w:rPr>
          <w:sz w:val="28"/>
          <w:szCs w:val="28"/>
        </w:rPr>
        <w:t>показател</w:t>
      </w:r>
      <w:r>
        <w:rPr>
          <w:sz w:val="28"/>
          <w:szCs w:val="28"/>
        </w:rPr>
        <w:t>ей</w:t>
      </w:r>
      <w:r w:rsidRPr="00126A30">
        <w:rPr>
          <w:sz w:val="28"/>
          <w:szCs w:val="28"/>
        </w:rPr>
        <w:t xml:space="preserve"> (индикатор</w:t>
      </w:r>
      <w:r>
        <w:rPr>
          <w:sz w:val="28"/>
          <w:szCs w:val="28"/>
        </w:rPr>
        <w:t>ов</w:t>
      </w:r>
      <w:r w:rsidRPr="00126A30">
        <w:rPr>
          <w:sz w:val="28"/>
          <w:szCs w:val="28"/>
        </w:rPr>
        <w:t>) конечных результатов</w:t>
      </w:r>
      <w:r>
        <w:rPr>
          <w:sz w:val="28"/>
          <w:szCs w:val="28"/>
        </w:rPr>
        <w:t>, установленных действующей редакцией муниципальной программы.</w:t>
      </w:r>
    </w:p>
    <w:p w14:paraId="6431A570" w14:textId="77777777" w:rsidR="007B585B" w:rsidRPr="00126A30" w:rsidRDefault="007B585B" w:rsidP="007B585B">
      <w:pPr>
        <w:widowControl w:val="0"/>
        <w:ind w:right="140" w:firstLine="708"/>
        <w:jc w:val="both"/>
        <w:rPr>
          <w:sz w:val="28"/>
          <w:szCs w:val="28"/>
        </w:rPr>
      </w:pPr>
      <w:r>
        <w:rPr>
          <w:sz w:val="28"/>
          <w:szCs w:val="28"/>
        </w:rPr>
        <w:t>Д</w:t>
      </w:r>
      <w:r w:rsidRPr="00126A30">
        <w:rPr>
          <w:sz w:val="28"/>
          <w:szCs w:val="28"/>
        </w:rPr>
        <w:t>ействующей редакци</w:t>
      </w:r>
      <w:r>
        <w:rPr>
          <w:sz w:val="28"/>
          <w:szCs w:val="28"/>
        </w:rPr>
        <w:t>ей</w:t>
      </w:r>
      <w:r w:rsidRPr="00126A30">
        <w:rPr>
          <w:sz w:val="28"/>
          <w:szCs w:val="28"/>
        </w:rPr>
        <w:t xml:space="preserve"> муниципальной программы в результате реализации </w:t>
      </w:r>
      <w:r>
        <w:rPr>
          <w:sz w:val="28"/>
          <w:szCs w:val="28"/>
        </w:rPr>
        <w:lastRenderedPageBreak/>
        <w:t>программных мероприятий</w:t>
      </w:r>
      <w:r w:rsidRPr="00126A30">
        <w:rPr>
          <w:sz w:val="28"/>
          <w:szCs w:val="28"/>
        </w:rPr>
        <w:t xml:space="preserve"> в 2022-2024 год</w:t>
      </w:r>
      <w:r>
        <w:rPr>
          <w:sz w:val="28"/>
          <w:szCs w:val="28"/>
        </w:rPr>
        <w:t>ах</w:t>
      </w:r>
      <w:r w:rsidRPr="00126A30">
        <w:rPr>
          <w:sz w:val="28"/>
          <w:szCs w:val="28"/>
        </w:rPr>
        <w:t xml:space="preserve"> планируется дости</w:t>
      </w:r>
      <w:r>
        <w:rPr>
          <w:sz w:val="28"/>
          <w:szCs w:val="28"/>
        </w:rPr>
        <w:t>чь</w:t>
      </w:r>
      <w:r w:rsidRPr="00126A30">
        <w:rPr>
          <w:sz w:val="28"/>
          <w:szCs w:val="28"/>
        </w:rPr>
        <w:t xml:space="preserve"> следующие целевые показатели (индикаторы) конечных результатов программы:</w:t>
      </w:r>
    </w:p>
    <w:p w14:paraId="54E5A955" w14:textId="618C44BE" w:rsidR="0088642F" w:rsidRPr="007D45A8" w:rsidRDefault="0088642F" w:rsidP="008A3F8A">
      <w:pPr>
        <w:pStyle w:val="aff6"/>
        <w:widowControl w:val="0"/>
        <w:numPr>
          <w:ilvl w:val="0"/>
          <w:numId w:val="50"/>
        </w:numPr>
        <w:tabs>
          <w:tab w:val="left" w:pos="1134"/>
        </w:tabs>
        <w:ind w:left="0" w:right="-1" w:firstLine="709"/>
        <w:jc w:val="both"/>
        <w:rPr>
          <w:sz w:val="28"/>
          <w:szCs w:val="28"/>
        </w:rPr>
      </w:pPr>
      <w:r w:rsidRPr="007D45A8">
        <w:rPr>
          <w:sz w:val="28"/>
          <w:szCs w:val="28"/>
        </w:rPr>
        <w:t>доля детского населения муниципального образования «город Оренбург», охваченного профилактическими мероприятиями, направленными на снижение распространенности неинфекционных и инфекционных заболеваний и мотивирование здорового образа жизни, в общей численности детского населения муниципального образования «город Оренбург» (соответственно 40,0%, 45% и 50%);</w:t>
      </w:r>
    </w:p>
    <w:p w14:paraId="099E1173" w14:textId="38ADD269" w:rsidR="0088642F" w:rsidRPr="007D45A8" w:rsidRDefault="0088642F" w:rsidP="008A3F8A">
      <w:pPr>
        <w:pStyle w:val="aff6"/>
        <w:widowControl w:val="0"/>
        <w:numPr>
          <w:ilvl w:val="0"/>
          <w:numId w:val="50"/>
        </w:numPr>
        <w:tabs>
          <w:tab w:val="left" w:pos="1134"/>
        </w:tabs>
        <w:ind w:left="0" w:right="-1" w:firstLine="709"/>
        <w:jc w:val="both"/>
        <w:rPr>
          <w:sz w:val="28"/>
          <w:szCs w:val="28"/>
        </w:rPr>
      </w:pPr>
      <w:r w:rsidRPr="007D45A8">
        <w:rPr>
          <w:sz w:val="28"/>
          <w:szCs w:val="28"/>
        </w:rPr>
        <w:t>доля взрослого населения муниципального образования «город Оренбург», охваченного профилактическими мероприятиями, направленными на снижение распространенности неинфекционных и инфекционных заболеваний и мотивирование здорового образа жизни, в общей численности взрослого населения муниципального образования «город Оренбург» (соответственно 40,0%, 45% и 50%);</w:t>
      </w:r>
    </w:p>
    <w:p w14:paraId="10102E04" w14:textId="34002630" w:rsidR="0088642F" w:rsidRPr="007D45A8" w:rsidRDefault="0088642F" w:rsidP="008A3F8A">
      <w:pPr>
        <w:pStyle w:val="aff6"/>
        <w:widowControl w:val="0"/>
        <w:numPr>
          <w:ilvl w:val="0"/>
          <w:numId w:val="50"/>
        </w:numPr>
        <w:tabs>
          <w:tab w:val="left" w:pos="1134"/>
        </w:tabs>
        <w:ind w:left="0" w:right="-1" w:firstLine="709"/>
        <w:jc w:val="both"/>
        <w:rPr>
          <w:sz w:val="28"/>
          <w:szCs w:val="28"/>
        </w:rPr>
      </w:pPr>
      <w:r w:rsidRPr="007D45A8">
        <w:rPr>
          <w:sz w:val="28"/>
          <w:szCs w:val="28"/>
        </w:rPr>
        <w:t>доля граждан трудоспособного возраста, охваченных диспансеризацией, в общей численности трудоспособного населения муниципального образования «город Оренбург» (соответственно 70,0%, 80% и 90%);</w:t>
      </w:r>
    </w:p>
    <w:p w14:paraId="57C1FCA2" w14:textId="32D7655E" w:rsidR="0088642F" w:rsidRPr="007D45A8" w:rsidRDefault="0088642F" w:rsidP="008A3F8A">
      <w:pPr>
        <w:pStyle w:val="aff6"/>
        <w:widowControl w:val="0"/>
        <w:numPr>
          <w:ilvl w:val="0"/>
          <w:numId w:val="50"/>
        </w:numPr>
        <w:tabs>
          <w:tab w:val="left" w:pos="1134"/>
        </w:tabs>
        <w:ind w:left="0" w:right="-1" w:firstLine="709"/>
        <w:jc w:val="both"/>
        <w:rPr>
          <w:sz w:val="28"/>
          <w:szCs w:val="28"/>
        </w:rPr>
      </w:pPr>
      <w:r w:rsidRPr="007D45A8">
        <w:rPr>
          <w:sz w:val="28"/>
          <w:szCs w:val="28"/>
        </w:rPr>
        <w:t>общий коэффициент смертности населения (соответственно 10,1%, 9,8% и 9,5%).</w:t>
      </w:r>
    </w:p>
    <w:p w14:paraId="4805C0FF" w14:textId="77777777" w:rsidR="0088642F" w:rsidRPr="00285DC2" w:rsidRDefault="0088642F" w:rsidP="0088642F">
      <w:pPr>
        <w:widowControl w:val="0"/>
        <w:ind w:right="-1" w:firstLine="708"/>
        <w:rPr>
          <w:sz w:val="16"/>
          <w:szCs w:val="28"/>
        </w:rPr>
      </w:pPr>
    </w:p>
    <w:p w14:paraId="1FC9D0ED" w14:textId="77777777" w:rsidR="0088642F" w:rsidRPr="00C33D9A" w:rsidRDefault="0088642F" w:rsidP="0088642F">
      <w:pPr>
        <w:widowControl w:val="0"/>
        <w:ind w:right="140" w:firstLine="708"/>
        <w:jc w:val="center"/>
        <w:rPr>
          <w:b/>
          <w:sz w:val="28"/>
          <w:szCs w:val="28"/>
        </w:rPr>
      </w:pPr>
      <w:r w:rsidRPr="00C33D9A">
        <w:rPr>
          <w:b/>
          <w:sz w:val="28"/>
          <w:szCs w:val="28"/>
        </w:rPr>
        <w:t>Муниципальная программа</w:t>
      </w:r>
    </w:p>
    <w:p w14:paraId="1C60E938" w14:textId="77777777" w:rsidR="0088642F" w:rsidRPr="00C33D9A" w:rsidRDefault="0088642F" w:rsidP="0088642F">
      <w:pPr>
        <w:jc w:val="center"/>
        <w:rPr>
          <w:b/>
          <w:bCs/>
          <w:sz w:val="28"/>
          <w:szCs w:val="28"/>
        </w:rPr>
      </w:pPr>
      <w:r>
        <w:rPr>
          <w:b/>
          <w:bCs/>
          <w:sz w:val="28"/>
          <w:szCs w:val="28"/>
        </w:rPr>
        <w:t>«</w:t>
      </w:r>
      <w:r w:rsidRPr="00C33D9A">
        <w:rPr>
          <w:b/>
          <w:bCs/>
          <w:sz w:val="28"/>
          <w:szCs w:val="28"/>
        </w:rPr>
        <w:t xml:space="preserve">Охрана окружающей среды в границах муниципального образования </w:t>
      </w:r>
    </w:p>
    <w:p w14:paraId="4CDFCA02" w14:textId="77777777" w:rsidR="0088642F" w:rsidRPr="00C33D9A" w:rsidRDefault="0088642F" w:rsidP="0088642F">
      <w:pPr>
        <w:jc w:val="center"/>
        <w:rPr>
          <w:b/>
          <w:bCs/>
          <w:sz w:val="28"/>
          <w:szCs w:val="28"/>
        </w:rPr>
      </w:pPr>
      <w:r>
        <w:rPr>
          <w:b/>
          <w:bCs/>
          <w:sz w:val="28"/>
          <w:szCs w:val="28"/>
        </w:rPr>
        <w:t>«</w:t>
      </w:r>
      <w:r w:rsidRPr="00C33D9A">
        <w:rPr>
          <w:b/>
          <w:bCs/>
          <w:sz w:val="28"/>
          <w:szCs w:val="28"/>
        </w:rPr>
        <w:t>город Оренбург</w:t>
      </w:r>
      <w:r>
        <w:rPr>
          <w:b/>
          <w:bCs/>
          <w:sz w:val="28"/>
          <w:szCs w:val="28"/>
        </w:rPr>
        <w:t>»</w:t>
      </w:r>
    </w:p>
    <w:p w14:paraId="40557F33" w14:textId="77777777" w:rsidR="0088642F" w:rsidRPr="00285DC2" w:rsidRDefault="0088642F" w:rsidP="0088642F">
      <w:pPr>
        <w:widowControl w:val="0"/>
        <w:ind w:right="140" w:firstLine="708"/>
        <w:jc w:val="both"/>
        <w:rPr>
          <w:sz w:val="16"/>
          <w:szCs w:val="28"/>
        </w:rPr>
      </w:pPr>
    </w:p>
    <w:p w14:paraId="2AFDA484" w14:textId="59166677" w:rsidR="00153A83" w:rsidRDefault="0088642F" w:rsidP="0088642F">
      <w:pPr>
        <w:widowControl w:val="0"/>
        <w:ind w:firstLine="708"/>
        <w:jc w:val="both"/>
        <w:rPr>
          <w:sz w:val="28"/>
          <w:szCs w:val="28"/>
        </w:rPr>
      </w:pPr>
      <w:r w:rsidRPr="00C33D9A">
        <w:rPr>
          <w:sz w:val="28"/>
          <w:szCs w:val="28"/>
        </w:rPr>
        <w:t xml:space="preserve">Целью программы является </w:t>
      </w:r>
      <w:r>
        <w:rPr>
          <w:sz w:val="28"/>
          <w:szCs w:val="28"/>
        </w:rPr>
        <w:t>«</w:t>
      </w:r>
      <w:r w:rsidRPr="00C33D9A">
        <w:rPr>
          <w:sz w:val="28"/>
          <w:szCs w:val="28"/>
        </w:rPr>
        <w:t xml:space="preserve">Улучшение экологии муниципального образования </w:t>
      </w:r>
      <w:r>
        <w:rPr>
          <w:sz w:val="28"/>
          <w:szCs w:val="28"/>
        </w:rPr>
        <w:t>«</w:t>
      </w:r>
      <w:r w:rsidRPr="00C33D9A">
        <w:rPr>
          <w:sz w:val="28"/>
          <w:szCs w:val="28"/>
        </w:rPr>
        <w:t>город Оренбург</w:t>
      </w:r>
      <w:r>
        <w:rPr>
          <w:sz w:val="28"/>
          <w:szCs w:val="28"/>
        </w:rPr>
        <w:t>»</w:t>
      </w:r>
      <w:r w:rsidRPr="00C33D9A">
        <w:rPr>
          <w:sz w:val="28"/>
          <w:szCs w:val="28"/>
        </w:rPr>
        <w:t xml:space="preserve"> и экологическое просвещение населения</w:t>
      </w:r>
      <w:r w:rsidR="00343733">
        <w:rPr>
          <w:sz w:val="28"/>
          <w:szCs w:val="28"/>
        </w:rPr>
        <w:t>»</w:t>
      </w:r>
      <w:r w:rsidRPr="00C33D9A">
        <w:rPr>
          <w:sz w:val="28"/>
          <w:szCs w:val="28"/>
        </w:rPr>
        <w:t xml:space="preserve">. </w:t>
      </w:r>
    </w:p>
    <w:p w14:paraId="5F9D1F63" w14:textId="77777777" w:rsidR="0088642F" w:rsidRPr="00C33D9A" w:rsidRDefault="0088642F" w:rsidP="0088642F">
      <w:pPr>
        <w:widowControl w:val="0"/>
        <w:ind w:firstLine="708"/>
        <w:jc w:val="both"/>
        <w:rPr>
          <w:sz w:val="28"/>
          <w:szCs w:val="28"/>
        </w:rPr>
      </w:pPr>
      <w:r w:rsidRPr="00C33D9A">
        <w:rPr>
          <w:sz w:val="28"/>
          <w:szCs w:val="28"/>
        </w:rPr>
        <w:t>Срок реализации программы: 2020-2025 годы.</w:t>
      </w:r>
    </w:p>
    <w:p w14:paraId="7A32EBC4" w14:textId="77777777" w:rsidR="00343733" w:rsidRDefault="0088642F" w:rsidP="0088642F">
      <w:pPr>
        <w:widowControl w:val="0"/>
        <w:ind w:firstLine="708"/>
        <w:jc w:val="both"/>
        <w:rPr>
          <w:sz w:val="28"/>
          <w:szCs w:val="28"/>
        </w:rPr>
      </w:pPr>
      <w:r w:rsidRPr="00C33D9A">
        <w:rPr>
          <w:sz w:val="28"/>
          <w:szCs w:val="28"/>
        </w:rPr>
        <w:t xml:space="preserve">Ответственный исполнитель программы: отдел охраны окружающей среды администрации города Оренбурга. </w:t>
      </w:r>
    </w:p>
    <w:p w14:paraId="29CA0517" w14:textId="221A2D46" w:rsidR="0088642F" w:rsidRPr="00C33D9A" w:rsidRDefault="0088642F" w:rsidP="0088642F">
      <w:pPr>
        <w:widowControl w:val="0"/>
        <w:ind w:firstLine="708"/>
        <w:jc w:val="both"/>
        <w:rPr>
          <w:sz w:val="28"/>
          <w:szCs w:val="28"/>
        </w:rPr>
      </w:pPr>
      <w:r w:rsidRPr="00C33D9A">
        <w:rPr>
          <w:sz w:val="28"/>
          <w:szCs w:val="28"/>
        </w:rPr>
        <w:t>Соисполнители</w:t>
      </w:r>
      <w:r w:rsidR="00343733">
        <w:rPr>
          <w:sz w:val="28"/>
          <w:szCs w:val="28"/>
        </w:rPr>
        <w:t xml:space="preserve"> муниципальной программы</w:t>
      </w:r>
      <w:r w:rsidRPr="00C33D9A">
        <w:rPr>
          <w:sz w:val="28"/>
          <w:szCs w:val="28"/>
        </w:rPr>
        <w:t xml:space="preserve">: </w:t>
      </w:r>
      <w:r w:rsidR="00343733">
        <w:rPr>
          <w:sz w:val="28"/>
          <w:szCs w:val="28"/>
        </w:rPr>
        <w:t>А</w:t>
      </w:r>
      <w:r w:rsidRPr="00C33D9A">
        <w:rPr>
          <w:sz w:val="28"/>
          <w:szCs w:val="28"/>
        </w:rPr>
        <w:t>дминистрация Южного округа, администрация Северного округа, УЖКХ.</w:t>
      </w:r>
    </w:p>
    <w:p w14:paraId="4631FAF4" w14:textId="604FCA92" w:rsidR="0088642F" w:rsidRPr="00C33D9A" w:rsidRDefault="0088642F" w:rsidP="0088642F">
      <w:pPr>
        <w:widowControl w:val="0"/>
        <w:ind w:firstLine="708"/>
        <w:jc w:val="both"/>
        <w:rPr>
          <w:sz w:val="28"/>
          <w:szCs w:val="28"/>
        </w:rPr>
      </w:pPr>
      <w:r w:rsidRPr="00C33D9A">
        <w:rPr>
          <w:sz w:val="28"/>
          <w:szCs w:val="28"/>
        </w:rPr>
        <w:t>В соответствии с ведомственной структурой бюджетные ассигнования по программе предлагаются к утверждению Администрации города Оренбурга (на 2022 год 231,0 тыс. рублей, на 2023-2024 годы 250,0 тыс. рублей</w:t>
      </w:r>
      <w:r w:rsidR="00C74DA5" w:rsidRPr="00C74DA5">
        <w:rPr>
          <w:sz w:val="28"/>
          <w:szCs w:val="28"/>
        </w:rPr>
        <w:t xml:space="preserve"> </w:t>
      </w:r>
      <w:r w:rsidR="00C74DA5">
        <w:rPr>
          <w:sz w:val="28"/>
          <w:szCs w:val="28"/>
        </w:rPr>
        <w:t>ежегодно</w:t>
      </w:r>
      <w:r w:rsidRPr="00C33D9A">
        <w:rPr>
          <w:sz w:val="28"/>
          <w:szCs w:val="28"/>
        </w:rPr>
        <w:t xml:space="preserve">), </w:t>
      </w:r>
      <w:r w:rsidR="00C74DA5">
        <w:rPr>
          <w:sz w:val="28"/>
          <w:szCs w:val="28"/>
        </w:rPr>
        <w:t>А</w:t>
      </w:r>
      <w:r w:rsidRPr="00C33D9A">
        <w:rPr>
          <w:sz w:val="28"/>
          <w:szCs w:val="28"/>
        </w:rPr>
        <w:t xml:space="preserve">дминистрации Южного округа (на 2022 год – 455,0 тыс. рублей, на 2023 год – 477,8 тыс. рублей, на 2024 год 501,6 тыс. рублей и </w:t>
      </w:r>
      <w:r w:rsidR="00C74DA5">
        <w:rPr>
          <w:sz w:val="28"/>
          <w:szCs w:val="28"/>
        </w:rPr>
        <w:t>А</w:t>
      </w:r>
      <w:r w:rsidRPr="00C33D9A">
        <w:rPr>
          <w:sz w:val="28"/>
          <w:szCs w:val="28"/>
        </w:rPr>
        <w:t>дминистрации Северного округа (на 2022 год – 525,0 тыс. рублей, на 2023-2024 годы 550,0 тыс. рублей</w:t>
      </w:r>
      <w:r w:rsidR="00C74DA5" w:rsidRPr="00C74DA5">
        <w:rPr>
          <w:sz w:val="28"/>
          <w:szCs w:val="28"/>
        </w:rPr>
        <w:t xml:space="preserve"> </w:t>
      </w:r>
      <w:r w:rsidR="00C74DA5">
        <w:rPr>
          <w:sz w:val="28"/>
          <w:szCs w:val="28"/>
        </w:rPr>
        <w:t>ежегодно</w:t>
      </w:r>
      <w:r w:rsidRPr="00C33D9A">
        <w:rPr>
          <w:sz w:val="28"/>
          <w:szCs w:val="28"/>
        </w:rPr>
        <w:t>).</w:t>
      </w:r>
    </w:p>
    <w:p w14:paraId="067533F1" w14:textId="77777777" w:rsidR="0088642F" w:rsidRPr="00C33D9A" w:rsidRDefault="0088642F" w:rsidP="0088642F">
      <w:pPr>
        <w:pStyle w:val="af0"/>
        <w:widowControl w:val="0"/>
        <w:ind w:firstLine="708"/>
        <w:jc w:val="both"/>
        <w:rPr>
          <w:rFonts w:ascii="Times New Roman" w:hAnsi="Times New Roman" w:cs="Times New Roman"/>
          <w:sz w:val="28"/>
          <w:szCs w:val="28"/>
        </w:rPr>
      </w:pPr>
      <w:r w:rsidRPr="00C33D9A">
        <w:rPr>
          <w:rFonts w:ascii="Times New Roman" w:hAnsi="Times New Roman" w:cs="Times New Roman"/>
          <w:sz w:val="28"/>
          <w:szCs w:val="28"/>
        </w:rPr>
        <w:t>Действующей программой в текущем году предусмотрена реализация четырех основных мероприятий с общим объемом финансирования 2 664,7 тыс. рублей.</w:t>
      </w:r>
    </w:p>
    <w:p w14:paraId="59565B19" w14:textId="77777777" w:rsidR="0088642F" w:rsidRPr="00C33D9A" w:rsidRDefault="0088642F" w:rsidP="0088642F">
      <w:pPr>
        <w:pStyle w:val="af0"/>
        <w:widowControl w:val="0"/>
        <w:ind w:firstLine="708"/>
        <w:jc w:val="both"/>
        <w:rPr>
          <w:rFonts w:ascii="Times New Roman" w:hAnsi="Times New Roman" w:cs="Times New Roman"/>
          <w:sz w:val="28"/>
          <w:szCs w:val="28"/>
        </w:rPr>
      </w:pPr>
      <w:r w:rsidRPr="00C33D9A">
        <w:rPr>
          <w:rFonts w:ascii="Times New Roman" w:hAnsi="Times New Roman" w:cs="Times New Roman"/>
          <w:sz w:val="28"/>
          <w:szCs w:val="28"/>
        </w:rPr>
        <w:t>Проектом решения на предстоящий трехлетний бюджетный период планируется реализация трех основных мероприятий с общим объемом финансирования на 2022 год - 1 211,0 тыс. рублей, на 2023 год 1 277,87 тыс. рублей и на 2024 год – 1 301,6 тыс. рублей.</w:t>
      </w:r>
    </w:p>
    <w:p w14:paraId="60F1B0E9" w14:textId="77777777" w:rsidR="0088642F" w:rsidRPr="00C33D9A" w:rsidRDefault="0088642F" w:rsidP="0088642F">
      <w:pPr>
        <w:pStyle w:val="af0"/>
        <w:widowControl w:val="0"/>
        <w:ind w:right="-1" w:firstLine="708"/>
        <w:jc w:val="both"/>
        <w:rPr>
          <w:rFonts w:ascii="Times New Roman" w:hAnsi="Times New Roman" w:cs="Times New Roman"/>
          <w:sz w:val="28"/>
          <w:szCs w:val="28"/>
        </w:rPr>
      </w:pPr>
      <w:r w:rsidRPr="00C33D9A">
        <w:rPr>
          <w:rFonts w:ascii="Times New Roman" w:hAnsi="Times New Roman" w:cs="Times New Roman"/>
          <w:sz w:val="28"/>
          <w:szCs w:val="28"/>
        </w:rPr>
        <w:t>Относительно 2021 года бюджетные ассигнования на реализацию муниципальной программы сокращены на 2022 год на 1 453,7 тыс. рублей или 54,6%, на 2023 год на 1 386,9 тыс. рублей или 52,0% и на 2024 год на 1 363,1 тыс. рублей или 51,2%.</w:t>
      </w:r>
    </w:p>
    <w:p w14:paraId="331CCAE3" w14:textId="77777777" w:rsidR="0088642F" w:rsidRPr="00C33D9A" w:rsidRDefault="0088642F" w:rsidP="0088642F">
      <w:pPr>
        <w:widowControl w:val="0"/>
        <w:ind w:right="-1" w:firstLine="708"/>
        <w:jc w:val="both"/>
        <w:rPr>
          <w:sz w:val="28"/>
          <w:szCs w:val="28"/>
        </w:rPr>
      </w:pPr>
      <w:r w:rsidRPr="00C33D9A">
        <w:rPr>
          <w:sz w:val="28"/>
          <w:szCs w:val="28"/>
        </w:rPr>
        <w:lastRenderedPageBreak/>
        <w:t>По сравнению с бюджетными ассигнованиями, утвержденными РОГС № 44 на 2022-2023 годы, финансирование сократилось на 2022 год на 1 001,0 тыс. рублей или 37,6%, на 2023 год на 898,4 тыс. рублей или 33,7%.</w:t>
      </w:r>
    </w:p>
    <w:p w14:paraId="72A0440C" w14:textId="77777777" w:rsidR="0088642F" w:rsidRPr="00C33D9A" w:rsidRDefault="0088642F" w:rsidP="0088642F">
      <w:pPr>
        <w:widowControl w:val="0"/>
        <w:ind w:right="-1" w:firstLine="708"/>
        <w:jc w:val="both"/>
        <w:rPr>
          <w:bCs/>
          <w:sz w:val="28"/>
          <w:szCs w:val="28"/>
        </w:rPr>
      </w:pPr>
      <w:r w:rsidRPr="00C33D9A">
        <w:rPr>
          <w:sz w:val="28"/>
          <w:szCs w:val="28"/>
        </w:rPr>
        <w:t>На плановый 2024 год бюджетные назначения сокращены на 898,4 тыс. рублей или 40,8% от утвержденных программных назначений действующей муниципальной программы</w:t>
      </w:r>
      <w:r w:rsidRPr="00C33D9A">
        <w:rPr>
          <w:bCs/>
          <w:sz w:val="28"/>
          <w:szCs w:val="28"/>
        </w:rPr>
        <w:t>.</w:t>
      </w:r>
    </w:p>
    <w:p w14:paraId="095F7B8C" w14:textId="77777777" w:rsidR="0088642F" w:rsidRPr="00C33D9A" w:rsidRDefault="0088642F" w:rsidP="0088642F">
      <w:pPr>
        <w:pStyle w:val="af0"/>
        <w:widowControl w:val="0"/>
        <w:ind w:right="-1" w:firstLine="708"/>
        <w:jc w:val="both"/>
        <w:rPr>
          <w:rFonts w:ascii="Times New Roman" w:hAnsi="Times New Roman" w:cs="Times New Roman"/>
          <w:sz w:val="28"/>
          <w:szCs w:val="28"/>
        </w:rPr>
      </w:pPr>
      <w:r w:rsidRPr="00C33D9A">
        <w:rPr>
          <w:rFonts w:ascii="Times New Roman" w:hAnsi="Times New Roman" w:cs="Times New Roman"/>
          <w:sz w:val="28"/>
          <w:szCs w:val="28"/>
        </w:rPr>
        <w:t>Сведения об объемах бюджетных ассигнований, предусмотренных на основные мероприятия, представлены в следующей таблице.</w:t>
      </w:r>
    </w:p>
    <w:p w14:paraId="2F134EA7" w14:textId="77777777" w:rsidR="0088642F" w:rsidRPr="00C33D9A" w:rsidRDefault="0088642F" w:rsidP="0088642F">
      <w:pPr>
        <w:widowControl w:val="0"/>
        <w:ind w:right="-1"/>
        <w:jc w:val="right"/>
        <w:rPr>
          <w:sz w:val="28"/>
          <w:szCs w:val="28"/>
        </w:rPr>
      </w:pPr>
      <w:r w:rsidRPr="00C33D9A">
        <w:rPr>
          <w:sz w:val="20"/>
        </w:rPr>
        <w:t>(тыс.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118"/>
        <w:gridCol w:w="851"/>
        <w:gridCol w:w="850"/>
        <w:gridCol w:w="851"/>
        <w:gridCol w:w="850"/>
        <w:gridCol w:w="851"/>
        <w:gridCol w:w="850"/>
      </w:tblGrid>
      <w:tr w:rsidR="0088642F" w14:paraId="2C4C3796" w14:textId="77777777" w:rsidTr="003A036F">
        <w:trPr>
          <w:trHeight w:val="244"/>
        </w:trPr>
        <w:tc>
          <w:tcPr>
            <w:tcW w:w="5118" w:type="dxa"/>
            <w:vMerge w:val="restart"/>
            <w:shd w:val="clear" w:color="000000" w:fill="00B0F0"/>
            <w:noWrap/>
            <w:vAlign w:val="center"/>
            <w:hideMark/>
          </w:tcPr>
          <w:p w14:paraId="12BD1744" w14:textId="77777777" w:rsidR="0088642F" w:rsidRPr="00C33D9A" w:rsidRDefault="0088642F" w:rsidP="0088642F">
            <w:pPr>
              <w:jc w:val="center"/>
              <w:rPr>
                <w:b/>
                <w:bCs/>
                <w:color w:val="FFFFFF"/>
                <w:sz w:val="16"/>
                <w:szCs w:val="16"/>
              </w:rPr>
            </w:pPr>
            <w:r w:rsidRPr="00C33D9A">
              <w:rPr>
                <w:b/>
                <w:bCs/>
                <w:color w:val="FFFFFF"/>
                <w:sz w:val="16"/>
                <w:szCs w:val="16"/>
              </w:rPr>
              <w:t>Наименование основного мероприятия</w:t>
            </w:r>
          </w:p>
        </w:tc>
        <w:tc>
          <w:tcPr>
            <w:tcW w:w="2552" w:type="dxa"/>
            <w:gridSpan w:val="3"/>
            <w:shd w:val="clear" w:color="000000" w:fill="00B0F0"/>
            <w:vAlign w:val="center"/>
            <w:hideMark/>
          </w:tcPr>
          <w:p w14:paraId="7B3240D3" w14:textId="77777777" w:rsidR="0088642F" w:rsidRPr="00C33D9A" w:rsidRDefault="0088642F" w:rsidP="0088642F">
            <w:pPr>
              <w:jc w:val="center"/>
              <w:rPr>
                <w:b/>
                <w:bCs/>
                <w:color w:val="FFFFFF"/>
                <w:sz w:val="16"/>
                <w:szCs w:val="16"/>
              </w:rPr>
            </w:pPr>
            <w:r w:rsidRPr="00C33D9A">
              <w:rPr>
                <w:b/>
                <w:bCs/>
                <w:color w:val="FFFFFF"/>
                <w:sz w:val="16"/>
                <w:szCs w:val="16"/>
              </w:rPr>
              <w:t>Утверждено РОГС№ 44</w:t>
            </w:r>
          </w:p>
        </w:tc>
        <w:tc>
          <w:tcPr>
            <w:tcW w:w="2551" w:type="dxa"/>
            <w:gridSpan w:val="3"/>
            <w:shd w:val="clear" w:color="000000" w:fill="00B0F0"/>
            <w:noWrap/>
            <w:vAlign w:val="center"/>
            <w:hideMark/>
          </w:tcPr>
          <w:p w14:paraId="51EDD689" w14:textId="77777777" w:rsidR="0088642F" w:rsidRPr="00C33D9A" w:rsidRDefault="0088642F" w:rsidP="0088642F">
            <w:pPr>
              <w:jc w:val="center"/>
              <w:rPr>
                <w:b/>
                <w:bCs/>
                <w:color w:val="FFFFFF"/>
                <w:sz w:val="16"/>
                <w:szCs w:val="16"/>
              </w:rPr>
            </w:pPr>
            <w:r w:rsidRPr="00C33D9A">
              <w:rPr>
                <w:b/>
                <w:bCs/>
                <w:color w:val="FFFFFF"/>
                <w:sz w:val="16"/>
                <w:szCs w:val="16"/>
              </w:rPr>
              <w:t>Проект решения</w:t>
            </w:r>
          </w:p>
        </w:tc>
      </w:tr>
      <w:tr w:rsidR="0088642F" w14:paraId="4CD3CB1F" w14:textId="77777777" w:rsidTr="003A036F">
        <w:trPr>
          <w:trHeight w:val="275"/>
        </w:trPr>
        <w:tc>
          <w:tcPr>
            <w:tcW w:w="5118" w:type="dxa"/>
            <w:vMerge/>
            <w:vAlign w:val="center"/>
            <w:hideMark/>
          </w:tcPr>
          <w:p w14:paraId="02FD4BF7" w14:textId="77777777" w:rsidR="0088642F" w:rsidRPr="00C33D9A" w:rsidRDefault="0088642F" w:rsidP="0088642F">
            <w:pPr>
              <w:rPr>
                <w:b/>
                <w:bCs/>
                <w:color w:val="FFFFFF"/>
                <w:sz w:val="16"/>
                <w:szCs w:val="16"/>
              </w:rPr>
            </w:pPr>
          </w:p>
        </w:tc>
        <w:tc>
          <w:tcPr>
            <w:tcW w:w="851" w:type="dxa"/>
            <w:shd w:val="clear" w:color="000000" w:fill="00B0F0"/>
            <w:noWrap/>
            <w:vAlign w:val="center"/>
            <w:hideMark/>
          </w:tcPr>
          <w:p w14:paraId="4A57E75F" w14:textId="77777777" w:rsidR="0088642F" w:rsidRPr="00C33D9A" w:rsidRDefault="0088642F" w:rsidP="0088642F">
            <w:pPr>
              <w:jc w:val="center"/>
              <w:rPr>
                <w:b/>
                <w:bCs/>
                <w:color w:val="FFFFFF"/>
                <w:sz w:val="16"/>
                <w:szCs w:val="16"/>
              </w:rPr>
            </w:pPr>
            <w:r w:rsidRPr="00C33D9A">
              <w:rPr>
                <w:b/>
                <w:bCs/>
                <w:color w:val="FFFFFF"/>
                <w:sz w:val="16"/>
                <w:szCs w:val="16"/>
              </w:rPr>
              <w:t>2021 год</w:t>
            </w:r>
          </w:p>
        </w:tc>
        <w:tc>
          <w:tcPr>
            <w:tcW w:w="850" w:type="dxa"/>
            <w:shd w:val="clear" w:color="000000" w:fill="00B0F0"/>
            <w:noWrap/>
            <w:vAlign w:val="center"/>
            <w:hideMark/>
          </w:tcPr>
          <w:p w14:paraId="2953FA89" w14:textId="77777777" w:rsidR="0088642F" w:rsidRPr="00C33D9A" w:rsidRDefault="0088642F" w:rsidP="0088642F">
            <w:pPr>
              <w:jc w:val="center"/>
              <w:rPr>
                <w:b/>
                <w:bCs/>
                <w:color w:val="FFFFFF"/>
                <w:sz w:val="16"/>
                <w:szCs w:val="16"/>
              </w:rPr>
            </w:pPr>
            <w:r w:rsidRPr="00C33D9A">
              <w:rPr>
                <w:b/>
                <w:bCs/>
                <w:color w:val="FFFFFF"/>
                <w:sz w:val="16"/>
                <w:szCs w:val="16"/>
              </w:rPr>
              <w:t xml:space="preserve">2022год </w:t>
            </w:r>
          </w:p>
        </w:tc>
        <w:tc>
          <w:tcPr>
            <w:tcW w:w="851" w:type="dxa"/>
            <w:shd w:val="clear" w:color="000000" w:fill="00B0F0"/>
            <w:noWrap/>
            <w:vAlign w:val="center"/>
            <w:hideMark/>
          </w:tcPr>
          <w:p w14:paraId="15BF2E24" w14:textId="77777777" w:rsidR="0088642F" w:rsidRPr="00C33D9A" w:rsidRDefault="0088642F" w:rsidP="0088642F">
            <w:pPr>
              <w:jc w:val="center"/>
              <w:rPr>
                <w:b/>
                <w:bCs/>
                <w:color w:val="FFFFFF"/>
                <w:sz w:val="16"/>
                <w:szCs w:val="16"/>
              </w:rPr>
            </w:pPr>
            <w:r w:rsidRPr="00C33D9A">
              <w:rPr>
                <w:b/>
                <w:bCs/>
                <w:color w:val="FFFFFF"/>
                <w:sz w:val="16"/>
                <w:szCs w:val="16"/>
              </w:rPr>
              <w:t xml:space="preserve">2023год </w:t>
            </w:r>
          </w:p>
        </w:tc>
        <w:tc>
          <w:tcPr>
            <w:tcW w:w="850" w:type="dxa"/>
            <w:shd w:val="clear" w:color="000000" w:fill="00B0F0"/>
            <w:noWrap/>
            <w:vAlign w:val="center"/>
            <w:hideMark/>
          </w:tcPr>
          <w:p w14:paraId="6259E2C8" w14:textId="77777777" w:rsidR="0088642F" w:rsidRPr="00C33D9A" w:rsidRDefault="0088642F" w:rsidP="0088642F">
            <w:pPr>
              <w:jc w:val="center"/>
              <w:rPr>
                <w:b/>
                <w:bCs/>
                <w:color w:val="FFFFFF"/>
                <w:sz w:val="16"/>
                <w:szCs w:val="16"/>
              </w:rPr>
            </w:pPr>
            <w:r w:rsidRPr="00C33D9A">
              <w:rPr>
                <w:b/>
                <w:bCs/>
                <w:color w:val="FFFFFF"/>
                <w:sz w:val="16"/>
                <w:szCs w:val="16"/>
              </w:rPr>
              <w:t>2022 год</w:t>
            </w:r>
          </w:p>
        </w:tc>
        <w:tc>
          <w:tcPr>
            <w:tcW w:w="851" w:type="dxa"/>
            <w:shd w:val="clear" w:color="000000" w:fill="00B0F0"/>
            <w:noWrap/>
            <w:vAlign w:val="center"/>
            <w:hideMark/>
          </w:tcPr>
          <w:p w14:paraId="2D5E0C57" w14:textId="77777777" w:rsidR="0088642F" w:rsidRPr="00C33D9A" w:rsidRDefault="0088642F" w:rsidP="0088642F">
            <w:pPr>
              <w:jc w:val="center"/>
              <w:rPr>
                <w:b/>
                <w:bCs/>
                <w:color w:val="FFFFFF"/>
                <w:sz w:val="16"/>
                <w:szCs w:val="16"/>
              </w:rPr>
            </w:pPr>
            <w:r w:rsidRPr="00C33D9A">
              <w:rPr>
                <w:b/>
                <w:bCs/>
                <w:color w:val="FFFFFF"/>
                <w:sz w:val="16"/>
                <w:szCs w:val="16"/>
              </w:rPr>
              <w:t>2023 год</w:t>
            </w:r>
          </w:p>
        </w:tc>
        <w:tc>
          <w:tcPr>
            <w:tcW w:w="850" w:type="dxa"/>
            <w:shd w:val="clear" w:color="000000" w:fill="00B0F0"/>
            <w:noWrap/>
            <w:vAlign w:val="center"/>
            <w:hideMark/>
          </w:tcPr>
          <w:p w14:paraId="0C0C3ED9" w14:textId="77777777" w:rsidR="0088642F" w:rsidRPr="00C33D9A" w:rsidRDefault="0088642F" w:rsidP="0088642F">
            <w:pPr>
              <w:jc w:val="center"/>
              <w:rPr>
                <w:b/>
                <w:bCs/>
                <w:color w:val="FFFFFF"/>
                <w:sz w:val="16"/>
                <w:szCs w:val="16"/>
              </w:rPr>
            </w:pPr>
            <w:r w:rsidRPr="00C33D9A">
              <w:rPr>
                <w:b/>
                <w:bCs/>
                <w:color w:val="FFFFFF"/>
                <w:sz w:val="16"/>
                <w:szCs w:val="16"/>
              </w:rPr>
              <w:t>2024 год</w:t>
            </w:r>
          </w:p>
        </w:tc>
      </w:tr>
      <w:tr w:rsidR="0088642F" w14:paraId="684C9B89" w14:textId="77777777" w:rsidTr="003A036F">
        <w:trPr>
          <w:trHeight w:val="50"/>
        </w:trPr>
        <w:tc>
          <w:tcPr>
            <w:tcW w:w="5118" w:type="dxa"/>
            <w:shd w:val="clear" w:color="000000" w:fill="FFFFFF"/>
            <w:hideMark/>
          </w:tcPr>
          <w:p w14:paraId="74243841" w14:textId="77777777" w:rsidR="0088642F" w:rsidRPr="00C33D9A" w:rsidRDefault="0088642F" w:rsidP="0088642F">
            <w:pPr>
              <w:rPr>
                <w:sz w:val="16"/>
                <w:szCs w:val="16"/>
              </w:rPr>
            </w:pPr>
            <w:r>
              <w:rPr>
                <w:sz w:val="16"/>
                <w:szCs w:val="16"/>
              </w:rPr>
              <w:t>«</w:t>
            </w:r>
            <w:r w:rsidRPr="00C33D9A">
              <w:rPr>
                <w:sz w:val="16"/>
                <w:szCs w:val="16"/>
              </w:rPr>
              <w:t>Проведение экологических акций и конкурсов</w:t>
            </w:r>
            <w:r>
              <w:rPr>
                <w:sz w:val="16"/>
                <w:szCs w:val="16"/>
              </w:rPr>
              <w:t>»</w:t>
            </w:r>
          </w:p>
        </w:tc>
        <w:tc>
          <w:tcPr>
            <w:tcW w:w="851" w:type="dxa"/>
            <w:shd w:val="clear" w:color="auto" w:fill="auto"/>
            <w:noWrap/>
            <w:vAlign w:val="center"/>
            <w:hideMark/>
          </w:tcPr>
          <w:p w14:paraId="2C8F0735" w14:textId="77777777" w:rsidR="0088642F" w:rsidRPr="00C33D9A" w:rsidRDefault="0088642F" w:rsidP="0088642F">
            <w:pPr>
              <w:jc w:val="right"/>
              <w:rPr>
                <w:color w:val="000000"/>
                <w:sz w:val="16"/>
                <w:szCs w:val="16"/>
              </w:rPr>
            </w:pPr>
            <w:r w:rsidRPr="00C33D9A">
              <w:rPr>
                <w:color w:val="000000"/>
                <w:sz w:val="16"/>
                <w:szCs w:val="16"/>
              </w:rPr>
              <w:t>200,0</w:t>
            </w:r>
          </w:p>
        </w:tc>
        <w:tc>
          <w:tcPr>
            <w:tcW w:w="850" w:type="dxa"/>
            <w:shd w:val="clear" w:color="auto" w:fill="auto"/>
            <w:noWrap/>
            <w:vAlign w:val="center"/>
            <w:hideMark/>
          </w:tcPr>
          <w:p w14:paraId="06143DD2" w14:textId="77777777" w:rsidR="0088642F" w:rsidRPr="00C33D9A" w:rsidRDefault="0088642F" w:rsidP="0088642F">
            <w:pPr>
              <w:jc w:val="right"/>
              <w:rPr>
                <w:color w:val="000000"/>
                <w:sz w:val="16"/>
                <w:szCs w:val="16"/>
              </w:rPr>
            </w:pPr>
            <w:r w:rsidRPr="00C33D9A">
              <w:rPr>
                <w:color w:val="000000"/>
                <w:sz w:val="16"/>
                <w:szCs w:val="16"/>
              </w:rPr>
              <w:t>150,0</w:t>
            </w:r>
          </w:p>
        </w:tc>
        <w:tc>
          <w:tcPr>
            <w:tcW w:w="851" w:type="dxa"/>
            <w:shd w:val="clear" w:color="auto" w:fill="auto"/>
            <w:noWrap/>
            <w:vAlign w:val="center"/>
            <w:hideMark/>
          </w:tcPr>
          <w:p w14:paraId="5194524B" w14:textId="77777777" w:rsidR="0088642F" w:rsidRPr="00C33D9A" w:rsidRDefault="0088642F" w:rsidP="0088642F">
            <w:pPr>
              <w:jc w:val="right"/>
              <w:rPr>
                <w:color w:val="000000"/>
                <w:sz w:val="16"/>
                <w:szCs w:val="16"/>
              </w:rPr>
            </w:pPr>
            <w:r w:rsidRPr="00C33D9A">
              <w:rPr>
                <w:color w:val="000000"/>
                <w:sz w:val="16"/>
                <w:szCs w:val="16"/>
              </w:rPr>
              <w:t>140,0</w:t>
            </w:r>
          </w:p>
        </w:tc>
        <w:tc>
          <w:tcPr>
            <w:tcW w:w="850" w:type="dxa"/>
            <w:shd w:val="clear" w:color="auto" w:fill="auto"/>
            <w:noWrap/>
            <w:vAlign w:val="center"/>
            <w:hideMark/>
          </w:tcPr>
          <w:p w14:paraId="4225D925" w14:textId="77777777" w:rsidR="0088642F" w:rsidRPr="00C33D9A" w:rsidRDefault="0088642F" w:rsidP="0088642F">
            <w:pPr>
              <w:jc w:val="right"/>
              <w:rPr>
                <w:color w:val="000000"/>
                <w:sz w:val="16"/>
                <w:szCs w:val="16"/>
              </w:rPr>
            </w:pPr>
            <w:r w:rsidRPr="00C33D9A">
              <w:rPr>
                <w:color w:val="000000"/>
                <w:sz w:val="16"/>
                <w:szCs w:val="16"/>
              </w:rPr>
              <w:t>150,0</w:t>
            </w:r>
          </w:p>
        </w:tc>
        <w:tc>
          <w:tcPr>
            <w:tcW w:w="851" w:type="dxa"/>
            <w:shd w:val="clear" w:color="auto" w:fill="auto"/>
            <w:noWrap/>
            <w:vAlign w:val="center"/>
            <w:hideMark/>
          </w:tcPr>
          <w:p w14:paraId="4108285F" w14:textId="77777777" w:rsidR="0088642F" w:rsidRPr="00C33D9A" w:rsidRDefault="0088642F" w:rsidP="0088642F">
            <w:pPr>
              <w:jc w:val="right"/>
              <w:rPr>
                <w:color w:val="000000"/>
                <w:sz w:val="16"/>
                <w:szCs w:val="16"/>
              </w:rPr>
            </w:pPr>
            <w:r w:rsidRPr="00C33D9A">
              <w:rPr>
                <w:color w:val="000000"/>
                <w:sz w:val="16"/>
                <w:szCs w:val="16"/>
              </w:rPr>
              <w:t>150,0</w:t>
            </w:r>
          </w:p>
        </w:tc>
        <w:tc>
          <w:tcPr>
            <w:tcW w:w="850" w:type="dxa"/>
            <w:shd w:val="clear" w:color="auto" w:fill="auto"/>
            <w:noWrap/>
            <w:vAlign w:val="center"/>
            <w:hideMark/>
          </w:tcPr>
          <w:p w14:paraId="7101ACBC" w14:textId="77777777" w:rsidR="0088642F" w:rsidRPr="00C33D9A" w:rsidRDefault="0088642F" w:rsidP="0088642F">
            <w:pPr>
              <w:jc w:val="right"/>
              <w:rPr>
                <w:color w:val="000000"/>
                <w:sz w:val="16"/>
                <w:szCs w:val="16"/>
              </w:rPr>
            </w:pPr>
            <w:r w:rsidRPr="00C33D9A">
              <w:rPr>
                <w:color w:val="000000"/>
                <w:sz w:val="16"/>
                <w:szCs w:val="16"/>
              </w:rPr>
              <w:t>150,0</w:t>
            </w:r>
          </w:p>
        </w:tc>
      </w:tr>
      <w:tr w:rsidR="0088642F" w14:paraId="568B35A3" w14:textId="77777777" w:rsidTr="003A036F">
        <w:trPr>
          <w:trHeight w:val="707"/>
        </w:trPr>
        <w:tc>
          <w:tcPr>
            <w:tcW w:w="5118" w:type="dxa"/>
            <w:shd w:val="clear" w:color="000000" w:fill="FFFFFF"/>
            <w:hideMark/>
          </w:tcPr>
          <w:p w14:paraId="5DF7BEB2" w14:textId="77777777" w:rsidR="0088642F" w:rsidRPr="00C33D9A" w:rsidRDefault="0088642F" w:rsidP="0088642F">
            <w:pPr>
              <w:rPr>
                <w:sz w:val="16"/>
                <w:szCs w:val="16"/>
              </w:rPr>
            </w:pPr>
            <w:r>
              <w:rPr>
                <w:sz w:val="16"/>
                <w:szCs w:val="16"/>
              </w:rPr>
              <w:t>«</w:t>
            </w:r>
            <w:r w:rsidRPr="00C33D9A">
              <w:rPr>
                <w:sz w:val="16"/>
                <w:szCs w:val="16"/>
              </w:rPr>
              <w:t xml:space="preserve">Проведение дезинсекционных, </w:t>
            </w:r>
            <w:proofErr w:type="spellStart"/>
            <w:r w:rsidRPr="00C33D9A">
              <w:rPr>
                <w:sz w:val="16"/>
                <w:szCs w:val="16"/>
              </w:rPr>
              <w:t>дератизационных</w:t>
            </w:r>
            <w:proofErr w:type="spellEnd"/>
            <w:r w:rsidRPr="00C33D9A">
              <w:rPr>
                <w:sz w:val="16"/>
                <w:szCs w:val="16"/>
              </w:rPr>
              <w:t xml:space="preserve"> и </w:t>
            </w:r>
            <w:proofErr w:type="spellStart"/>
            <w:r w:rsidRPr="00C33D9A">
              <w:rPr>
                <w:sz w:val="16"/>
                <w:szCs w:val="16"/>
              </w:rPr>
              <w:t>акарицидных</w:t>
            </w:r>
            <w:proofErr w:type="spellEnd"/>
            <w:r w:rsidRPr="00C33D9A">
              <w:rPr>
                <w:sz w:val="16"/>
                <w:szCs w:val="16"/>
              </w:rPr>
              <w:t xml:space="preserve"> профилактических мероприятий на территории города Оренбурга и сельских населенных пунктов, включенных в состав территории муниципального образования </w:t>
            </w:r>
            <w:r>
              <w:rPr>
                <w:sz w:val="16"/>
                <w:szCs w:val="16"/>
              </w:rPr>
              <w:t>«</w:t>
            </w:r>
            <w:r w:rsidRPr="00C33D9A">
              <w:rPr>
                <w:sz w:val="16"/>
                <w:szCs w:val="16"/>
              </w:rPr>
              <w:t>город Оренбург</w:t>
            </w:r>
            <w:r>
              <w:rPr>
                <w:sz w:val="16"/>
                <w:szCs w:val="16"/>
              </w:rPr>
              <w:t>»</w:t>
            </w:r>
          </w:p>
        </w:tc>
        <w:tc>
          <w:tcPr>
            <w:tcW w:w="851" w:type="dxa"/>
            <w:shd w:val="clear" w:color="auto" w:fill="auto"/>
            <w:noWrap/>
            <w:vAlign w:val="center"/>
            <w:hideMark/>
          </w:tcPr>
          <w:p w14:paraId="045B8A09" w14:textId="77777777" w:rsidR="0088642F" w:rsidRPr="00C33D9A" w:rsidRDefault="0088642F" w:rsidP="0088642F">
            <w:pPr>
              <w:jc w:val="right"/>
              <w:rPr>
                <w:color w:val="000000"/>
                <w:sz w:val="16"/>
                <w:szCs w:val="16"/>
              </w:rPr>
            </w:pPr>
            <w:r w:rsidRPr="00C33D9A">
              <w:rPr>
                <w:color w:val="000000"/>
                <w:sz w:val="16"/>
                <w:szCs w:val="16"/>
              </w:rPr>
              <w:t>1 344,7</w:t>
            </w:r>
          </w:p>
        </w:tc>
        <w:tc>
          <w:tcPr>
            <w:tcW w:w="850" w:type="dxa"/>
            <w:shd w:val="clear" w:color="auto" w:fill="auto"/>
            <w:noWrap/>
            <w:vAlign w:val="center"/>
            <w:hideMark/>
          </w:tcPr>
          <w:p w14:paraId="46CB26CE" w14:textId="77777777" w:rsidR="0088642F" w:rsidRPr="00C33D9A" w:rsidRDefault="0088642F" w:rsidP="0088642F">
            <w:pPr>
              <w:jc w:val="right"/>
              <w:rPr>
                <w:color w:val="000000"/>
                <w:sz w:val="16"/>
                <w:szCs w:val="16"/>
              </w:rPr>
            </w:pPr>
            <w:r w:rsidRPr="00C33D9A">
              <w:rPr>
                <w:color w:val="000000"/>
                <w:sz w:val="16"/>
                <w:szCs w:val="16"/>
              </w:rPr>
              <w:t>1 700,0</w:t>
            </w:r>
          </w:p>
        </w:tc>
        <w:tc>
          <w:tcPr>
            <w:tcW w:w="851" w:type="dxa"/>
            <w:shd w:val="clear" w:color="auto" w:fill="auto"/>
            <w:noWrap/>
            <w:vAlign w:val="center"/>
            <w:hideMark/>
          </w:tcPr>
          <w:p w14:paraId="7A9C74C4" w14:textId="77777777" w:rsidR="0088642F" w:rsidRPr="00C33D9A" w:rsidRDefault="0088642F" w:rsidP="0088642F">
            <w:pPr>
              <w:jc w:val="right"/>
              <w:rPr>
                <w:color w:val="000000"/>
                <w:sz w:val="16"/>
                <w:szCs w:val="16"/>
              </w:rPr>
            </w:pPr>
            <w:r w:rsidRPr="00C33D9A">
              <w:rPr>
                <w:color w:val="000000"/>
                <w:sz w:val="16"/>
                <w:szCs w:val="16"/>
              </w:rPr>
              <w:t>1 700,0</w:t>
            </w:r>
          </w:p>
        </w:tc>
        <w:tc>
          <w:tcPr>
            <w:tcW w:w="850" w:type="dxa"/>
            <w:shd w:val="clear" w:color="auto" w:fill="auto"/>
            <w:noWrap/>
            <w:vAlign w:val="center"/>
            <w:hideMark/>
          </w:tcPr>
          <w:p w14:paraId="5F386B6D" w14:textId="77777777" w:rsidR="0088642F" w:rsidRPr="00C33D9A" w:rsidRDefault="0088642F" w:rsidP="0088642F">
            <w:pPr>
              <w:jc w:val="right"/>
              <w:rPr>
                <w:color w:val="000000"/>
                <w:sz w:val="16"/>
                <w:szCs w:val="16"/>
              </w:rPr>
            </w:pPr>
            <w:r w:rsidRPr="00C33D9A">
              <w:rPr>
                <w:color w:val="000000"/>
                <w:sz w:val="16"/>
                <w:szCs w:val="16"/>
              </w:rPr>
              <w:t>980,0</w:t>
            </w:r>
          </w:p>
        </w:tc>
        <w:tc>
          <w:tcPr>
            <w:tcW w:w="851" w:type="dxa"/>
            <w:shd w:val="clear" w:color="auto" w:fill="auto"/>
            <w:noWrap/>
            <w:vAlign w:val="center"/>
            <w:hideMark/>
          </w:tcPr>
          <w:p w14:paraId="127E27EA" w14:textId="77777777" w:rsidR="0088642F" w:rsidRPr="00C33D9A" w:rsidRDefault="0088642F" w:rsidP="0088642F">
            <w:pPr>
              <w:jc w:val="right"/>
              <w:rPr>
                <w:color w:val="000000"/>
                <w:sz w:val="16"/>
                <w:szCs w:val="16"/>
              </w:rPr>
            </w:pPr>
            <w:r w:rsidRPr="00C33D9A">
              <w:rPr>
                <w:color w:val="000000"/>
                <w:sz w:val="16"/>
                <w:szCs w:val="16"/>
              </w:rPr>
              <w:t>1 027,8</w:t>
            </w:r>
          </w:p>
        </w:tc>
        <w:tc>
          <w:tcPr>
            <w:tcW w:w="850" w:type="dxa"/>
            <w:shd w:val="clear" w:color="auto" w:fill="auto"/>
            <w:noWrap/>
            <w:vAlign w:val="center"/>
            <w:hideMark/>
          </w:tcPr>
          <w:p w14:paraId="0CCE0464" w14:textId="77777777" w:rsidR="0088642F" w:rsidRPr="00C33D9A" w:rsidRDefault="0088642F" w:rsidP="0088642F">
            <w:pPr>
              <w:jc w:val="right"/>
              <w:rPr>
                <w:color w:val="000000"/>
                <w:sz w:val="16"/>
                <w:szCs w:val="16"/>
              </w:rPr>
            </w:pPr>
            <w:r w:rsidRPr="00C33D9A">
              <w:rPr>
                <w:color w:val="000000"/>
                <w:sz w:val="16"/>
                <w:szCs w:val="16"/>
              </w:rPr>
              <w:t>1 051,6</w:t>
            </w:r>
          </w:p>
        </w:tc>
      </w:tr>
      <w:tr w:rsidR="0088642F" w14:paraId="500A0D10" w14:textId="77777777" w:rsidTr="003A036F">
        <w:trPr>
          <w:trHeight w:val="533"/>
        </w:trPr>
        <w:tc>
          <w:tcPr>
            <w:tcW w:w="5118" w:type="dxa"/>
            <w:shd w:val="clear" w:color="000000" w:fill="FFFFFF"/>
            <w:hideMark/>
          </w:tcPr>
          <w:p w14:paraId="359588BB" w14:textId="77777777" w:rsidR="0088642F" w:rsidRPr="00C33D9A" w:rsidRDefault="0088642F" w:rsidP="0088642F">
            <w:pPr>
              <w:rPr>
                <w:sz w:val="16"/>
                <w:szCs w:val="16"/>
              </w:rPr>
            </w:pPr>
            <w:r>
              <w:rPr>
                <w:sz w:val="16"/>
                <w:szCs w:val="16"/>
              </w:rPr>
              <w:t>«</w:t>
            </w:r>
            <w:r w:rsidRPr="00C33D9A">
              <w:rPr>
                <w:sz w:val="16"/>
                <w:szCs w:val="16"/>
              </w:rPr>
              <w:t>Разработка и издание полиграфической продукции (брошюр) с содержанием информационного материала в области раздельного накопления ТКО для учащихся общеобразовательных организаций</w:t>
            </w:r>
            <w:r>
              <w:rPr>
                <w:sz w:val="16"/>
                <w:szCs w:val="16"/>
              </w:rPr>
              <w:t>»</w:t>
            </w:r>
          </w:p>
        </w:tc>
        <w:tc>
          <w:tcPr>
            <w:tcW w:w="851" w:type="dxa"/>
            <w:shd w:val="clear" w:color="auto" w:fill="auto"/>
            <w:noWrap/>
            <w:vAlign w:val="center"/>
            <w:hideMark/>
          </w:tcPr>
          <w:p w14:paraId="44AB3198" w14:textId="77777777" w:rsidR="0088642F" w:rsidRPr="00C33D9A" w:rsidRDefault="0088642F" w:rsidP="0088642F">
            <w:pPr>
              <w:jc w:val="right"/>
              <w:rPr>
                <w:color w:val="000000"/>
                <w:sz w:val="16"/>
                <w:szCs w:val="16"/>
              </w:rPr>
            </w:pPr>
            <w:r w:rsidRPr="00C33D9A">
              <w:rPr>
                <w:color w:val="000000"/>
                <w:sz w:val="16"/>
                <w:szCs w:val="16"/>
              </w:rPr>
              <w:t>120,0</w:t>
            </w:r>
          </w:p>
        </w:tc>
        <w:tc>
          <w:tcPr>
            <w:tcW w:w="850" w:type="dxa"/>
            <w:shd w:val="clear" w:color="auto" w:fill="auto"/>
            <w:noWrap/>
            <w:vAlign w:val="center"/>
            <w:hideMark/>
          </w:tcPr>
          <w:p w14:paraId="769A6EE1" w14:textId="77777777" w:rsidR="0088642F" w:rsidRPr="00C33D9A" w:rsidRDefault="0088642F" w:rsidP="0088642F">
            <w:pPr>
              <w:jc w:val="right"/>
              <w:rPr>
                <w:color w:val="000000"/>
                <w:sz w:val="16"/>
                <w:szCs w:val="16"/>
              </w:rPr>
            </w:pPr>
            <w:r w:rsidRPr="00C33D9A">
              <w:rPr>
                <w:color w:val="000000"/>
                <w:sz w:val="16"/>
                <w:szCs w:val="16"/>
              </w:rPr>
              <w:t>150,0</w:t>
            </w:r>
          </w:p>
        </w:tc>
        <w:tc>
          <w:tcPr>
            <w:tcW w:w="851" w:type="dxa"/>
            <w:shd w:val="clear" w:color="auto" w:fill="auto"/>
            <w:noWrap/>
            <w:vAlign w:val="center"/>
            <w:hideMark/>
          </w:tcPr>
          <w:p w14:paraId="1D9CA5B3" w14:textId="77777777" w:rsidR="0088642F" w:rsidRPr="00C33D9A" w:rsidRDefault="0088642F" w:rsidP="0088642F">
            <w:pPr>
              <w:jc w:val="right"/>
              <w:rPr>
                <w:color w:val="000000"/>
                <w:sz w:val="16"/>
                <w:szCs w:val="16"/>
              </w:rPr>
            </w:pPr>
            <w:r w:rsidRPr="00C33D9A">
              <w:rPr>
                <w:color w:val="000000"/>
                <w:sz w:val="16"/>
                <w:szCs w:val="16"/>
              </w:rPr>
              <w:t>150,0</w:t>
            </w:r>
          </w:p>
        </w:tc>
        <w:tc>
          <w:tcPr>
            <w:tcW w:w="850" w:type="dxa"/>
            <w:shd w:val="clear" w:color="auto" w:fill="auto"/>
            <w:noWrap/>
            <w:vAlign w:val="center"/>
            <w:hideMark/>
          </w:tcPr>
          <w:p w14:paraId="1D8D9687" w14:textId="77777777" w:rsidR="0088642F" w:rsidRPr="00C33D9A" w:rsidRDefault="0088642F" w:rsidP="0088642F">
            <w:pPr>
              <w:jc w:val="right"/>
              <w:rPr>
                <w:color w:val="000000"/>
                <w:sz w:val="16"/>
                <w:szCs w:val="16"/>
              </w:rPr>
            </w:pPr>
            <w:r w:rsidRPr="00C33D9A">
              <w:rPr>
                <w:color w:val="000000"/>
                <w:sz w:val="16"/>
                <w:szCs w:val="16"/>
              </w:rPr>
              <w:t>81,0</w:t>
            </w:r>
          </w:p>
        </w:tc>
        <w:tc>
          <w:tcPr>
            <w:tcW w:w="851" w:type="dxa"/>
            <w:shd w:val="clear" w:color="auto" w:fill="auto"/>
            <w:noWrap/>
            <w:vAlign w:val="center"/>
            <w:hideMark/>
          </w:tcPr>
          <w:p w14:paraId="5BD46BFE" w14:textId="77777777" w:rsidR="0088642F" w:rsidRPr="00C33D9A" w:rsidRDefault="0088642F" w:rsidP="0088642F">
            <w:pPr>
              <w:jc w:val="right"/>
              <w:rPr>
                <w:color w:val="000000"/>
                <w:sz w:val="16"/>
                <w:szCs w:val="16"/>
              </w:rPr>
            </w:pPr>
            <w:r w:rsidRPr="00C33D9A">
              <w:rPr>
                <w:color w:val="000000"/>
                <w:sz w:val="16"/>
                <w:szCs w:val="16"/>
              </w:rPr>
              <w:t>100,0</w:t>
            </w:r>
          </w:p>
        </w:tc>
        <w:tc>
          <w:tcPr>
            <w:tcW w:w="850" w:type="dxa"/>
            <w:shd w:val="clear" w:color="auto" w:fill="auto"/>
            <w:noWrap/>
            <w:vAlign w:val="center"/>
            <w:hideMark/>
          </w:tcPr>
          <w:p w14:paraId="7F3FDCE4" w14:textId="77777777" w:rsidR="0088642F" w:rsidRPr="00C33D9A" w:rsidRDefault="0088642F" w:rsidP="0088642F">
            <w:pPr>
              <w:jc w:val="right"/>
              <w:rPr>
                <w:color w:val="000000"/>
                <w:sz w:val="16"/>
                <w:szCs w:val="16"/>
              </w:rPr>
            </w:pPr>
            <w:r w:rsidRPr="00C33D9A">
              <w:rPr>
                <w:color w:val="000000"/>
                <w:sz w:val="16"/>
                <w:szCs w:val="16"/>
              </w:rPr>
              <w:t>100,0</w:t>
            </w:r>
          </w:p>
        </w:tc>
      </w:tr>
      <w:tr w:rsidR="0088642F" w14:paraId="2F7BB6EF" w14:textId="77777777" w:rsidTr="003A036F">
        <w:trPr>
          <w:trHeight w:val="557"/>
        </w:trPr>
        <w:tc>
          <w:tcPr>
            <w:tcW w:w="5118" w:type="dxa"/>
            <w:shd w:val="clear" w:color="000000" w:fill="FFFFFF"/>
            <w:hideMark/>
          </w:tcPr>
          <w:p w14:paraId="2CA410EE" w14:textId="77777777" w:rsidR="0088642F" w:rsidRPr="00C33D9A" w:rsidRDefault="0088642F" w:rsidP="0088642F">
            <w:pPr>
              <w:rPr>
                <w:sz w:val="16"/>
                <w:szCs w:val="16"/>
              </w:rPr>
            </w:pPr>
            <w:r>
              <w:rPr>
                <w:sz w:val="16"/>
                <w:szCs w:val="16"/>
              </w:rPr>
              <w:t>«</w:t>
            </w:r>
            <w:r w:rsidRPr="00C33D9A">
              <w:rPr>
                <w:sz w:val="16"/>
                <w:szCs w:val="16"/>
              </w:rPr>
              <w:t xml:space="preserve">Подготовка материалов о выявленных объектах накопленного вреда окружающей среде на территории муниципального образования </w:t>
            </w:r>
            <w:r>
              <w:rPr>
                <w:sz w:val="16"/>
                <w:szCs w:val="16"/>
              </w:rPr>
              <w:t>«</w:t>
            </w:r>
            <w:r w:rsidRPr="00C33D9A">
              <w:rPr>
                <w:sz w:val="16"/>
                <w:szCs w:val="16"/>
              </w:rPr>
              <w:t>город Оренбург</w:t>
            </w:r>
            <w:r>
              <w:rPr>
                <w:sz w:val="16"/>
                <w:szCs w:val="16"/>
              </w:rPr>
              <w:t>»</w:t>
            </w:r>
          </w:p>
        </w:tc>
        <w:tc>
          <w:tcPr>
            <w:tcW w:w="851" w:type="dxa"/>
            <w:shd w:val="clear" w:color="auto" w:fill="auto"/>
            <w:noWrap/>
            <w:vAlign w:val="center"/>
            <w:hideMark/>
          </w:tcPr>
          <w:p w14:paraId="2D2A4671" w14:textId="77777777" w:rsidR="0088642F" w:rsidRPr="00C33D9A" w:rsidRDefault="0088642F" w:rsidP="0088642F">
            <w:pPr>
              <w:jc w:val="right"/>
              <w:rPr>
                <w:color w:val="000000"/>
                <w:sz w:val="16"/>
                <w:szCs w:val="16"/>
              </w:rPr>
            </w:pPr>
            <w:r w:rsidRPr="00C33D9A">
              <w:rPr>
                <w:color w:val="000000"/>
                <w:sz w:val="16"/>
                <w:szCs w:val="16"/>
              </w:rPr>
              <w:t>0,0</w:t>
            </w:r>
          </w:p>
        </w:tc>
        <w:tc>
          <w:tcPr>
            <w:tcW w:w="850" w:type="dxa"/>
            <w:shd w:val="clear" w:color="auto" w:fill="auto"/>
            <w:noWrap/>
            <w:vAlign w:val="center"/>
            <w:hideMark/>
          </w:tcPr>
          <w:p w14:paraId="49DD1792" w14:textId="77777777" w:rsidR="0088642F" w:rsidRPr="00C33D9A" w:rsidRDefault="0088642F" w:rsidP="0088642F">
            <w:pPr>
              <w:jc w:val="right"/>
              <w:rPr>
                <w:color w:val="000000"/>
                <w:sz w:val="16"/>
                <w:szCs w:val="16"/>
              </w:rPr>
            </w:pPr>
            <w:r w:rsidRPr="00C33D9A">
              <w:rPr>
                <w:color w:val="000000"/>
                <w:sz w:val="16"/>
                <w:szCs w:val="16"/>
              </w:rPr>
              <w:t>100,0</w:t>
            </w:r>
          </w:p>
        </w:tc>
        <w:tc>
          <w:tcPr>
            <w:tcW w:w="851" w:type="dxa"/>
            <w:shd w:val="clear" w:color="auto" w:fill="auto"/>
            <w:noWrap/>
            <w:vAlign w:val="center"/>
            <w:hideMark/>
          </w:tcPr>
          <w:p w14:paraId="41DE108F" w14:textId="77777777" w:rsidR="0088642F" w:rsidRPr="00C33D9A" w:rsidRDefault="0088642F" w:rsidP="0088642F">
            <w:pPr>
              <w:jc w:val="right"/>
              <w:rPr>
                <w:color w:val="000000"/>
                <w:sz w:val="16"/>
                <w:szCs w:val="16"/>
              </w:rPr>
            </w:pPr>
            <w:r w:rsidRPr="00C33D9A">
              <w:rPr>
                <w:color w:val="000000"/>
                <w:sz w:val="16"/>
                <w:szCs w:val="16"/>
              </w:rPr>
              <w:t>210,0</w:t>
            </w:r>
          </w:p>
        </w:tc>
        <w:tc>
          <w:tcPr>
            <w:tcW w:w="850" w:type="dxa"/>
            <w:shd w:val="clear" w:color="auto" w:fill="auto"/>
            <w:noWrap/>
            <w:vAlign w:val="center"/>
            <w:hideMark/>
          </w:tcPr>
          <w:p w14:paraId="7F2E1397" w14:textId="77777777" w:rsidR="0088642F" w:rsidRPr="00C33D9A" w:rsidRDefault="0088642F" w:rsidP="0088642F">
            <w:pPr>
              <w:jc w:val="right"/>
              <w:rPr>
                <w:color w:val="000000"/>
                <w:sz w:val="16"/>
                <w:szCs w:val="16"/>
              </w:rPr>
            </w:pPr>
            <w:r w:rsidRPr="00C33D9A">
              <w:rPr>
                <w:color w:val="000000"/>
                <w:sz w:val="16"/>
                <w:szCs w:val="16"/>
              </w:rPr>
              <w:t>0,0</w:t>
            </w:r>
          </w:p>
        </w:tc>
        <w:tc>
          <w:tcPr>
            <w:tcW w:w="851" w:type="dxa"/>
            <w:shd w:val="clear" w:color="auto" w:fill="auto"/>
            <w:noWrap/>
            <w:vAlign w:val="center"/>
            <w:hideMark/>
          </w:tcPr>
          <w:p w14:paraId="25B2794D" w14:textId="77777777" w:rsidR="0088642F" w:rsidRPr="00C33D9A" w:rsidRDefault="0088642F" w:rsidP="0088642F">
            <w:pPr>
              <w:jc w:val="right"/>
              <w:rPr>
                <w:color w:val="000000"/>
                <w:sz w:val="16"/>
                <w:szCs w:val="16"/>
              </w:rPr>
            </w:pPr>
            <w:r w:rsidRPr="00C33D9A">
              <w:rPr>
                <w:color w:val="000000"/>
                <w:sz w:val="16"/>
                <w:szCs w:val="16"/>
              </w:rPr>
              <w:t>0,0</w:t>
            </w:r>
          </w:p>
        </w:tc>
        <w:tc>
          <w:tcPr>
            <w:tcW w:w="850" w:type="dxa"/>
            <w:shd w:val="clear" w:color="auto" w:fill="auto"/>
            <w:noWrap/>
            <w:vAlign w:val="center"/>
            <w:hideMark/>
          </w:tcPr>
          <w:p w14:paraId="4AE432BF" w14:textId="77777777" w:rsidR="0088642F" w:rsidRPr="00C33D9A" w:rsidRDefault="0088642F" w:rsidP="0088642F">
            <w:pPr>
              <w:jc w:val="right"/>
              <w:rPr>
                <w:color w:val="000000"/>
                <w:sz w:val="16"/>
                <w:szCs w:val="16"/>
              </w:rPr>
            </w:pPr>
            <w:r w:rsidRPr="00C33D9A">
              <w:rPr>
                <w:color w:val="000000"/>
                <w:sz w:val="16"/>
                <w:szCs w:val="16"/>
              </w:rPr>
              <w:t>0,0</w:t>
            </w:r>
          </w:p>
        </w:tc>
      </w:tr>
      <w:tr w:rsidR="0088642F" w14:paraId="6FB81122" w14:textId="77777777" w:rsidTr="003A036F">
        <w:trPr>
          <w:trHeight w:val="112"/>
        </w:trPr>
        <w:tc>
          <w:tcPr>
            <w:tcW w:w="5118" w:type="dxa"/>
            <w:shd w:val="clear" w:color="000000" w:fill="FFFFFF"/>
            <w:hideMark/>
          </w:tcPr>
          <w:p w14:paraId="3825B7BB" w14:textId="77777777" w:rsidR="0088642F" w:rsidRPr="00C33D9A" w:rsidRDefault="0088642F" w:rsidP="0088642F">
            <w:pPr>
              <w:rPr>
                <w:sz w:val="16"/>
                <w:szCs w:val="16"/>
              </w:rPr>
            </w:pPr>
            <w:r>
              <w:rPr>
                <w:sz w:val="16"/>
                <w:szCs w:val="16"/>
              </w:rPr>
              <w:t>«</w:t>
            </w:r>
            <w:r w:rsidRPr="00C33D9A">
              <w:rPr>
                <w:sz w:val="16"/>
                <w:szCs w:val="16"/>
              </w:rPr>
              <w:t>Закупка контейнеров для раздельного накопления ТКО</w:t>
            </w:r>
            <w:r>
              <w:rPr>
                <w:sz w:val="16"/>
                <w:szCs w:val="16"/>
              </w:rPr>
              <w:t>»</w:t>
            </w:r>
          </w:p>
        </w:tc>
        <w:tc>
          <w:tcPr>
            <w:tcW w:w="851" w:type="dxa"/>
            <w:shd w:val="clear" w:color="auto" w:fill="auto"/>
            <w:noWrap/>
            <w:vAlign w:val="center"/>
            <w:hideMark/>
          </w:tcPr>
          <w:p w14:paraId="1A0650A9" w14:textId="77777777" w:rsidR="0088642F" w:rsidRPr="00C33D9A" w:rsidRDefault="0088642F" w:rsidP="0088642F">
            <w:pPr>
              <w:jc w:val="right"/>
              <w:rPr>
                <w:color w:val="000000"/>
                <w:sz w:val="16"/>
                <w:szCs w:val="16"/>
              </w:rPr>
            </w:pPr>
            <w:r w:rsidRPr="00C33D9A">
              <w:rPr>
                <w:color w:val="000000"/>
                <w:sz w:val="16"/>
                <w:szCs w:val="16"/>
              </w:rPr>
              <w:t>1 000,0</w:t>
            </w:r>
          </w:p>
        </w:tc>
        <w:tc>
          <w:tcPr>
            <w:tcW w:w="850" w:type="dxa"/>
            <w:shd w:val="clear" w:color="auto" w:fill="auto"/>
            <w:noWrap/>
            <w:vAlign w:val="center"/>
            <w:hideMark/>
          </w:tcPr>
          <w:p w14:paraId="7F51210F" w14:textId="77777777" w:rsidR="0088642F" w:rsidRPr="00C33D9A" w:rsidRDefault="0088642F" w:rsidP="0088642F">
            <w:pPr>
              <w:jc w:val="right"/>
              <w:rPr>
                <w:color w:val="000000"/>
                <w:sz w:val="16"/>
                <w:szCs w:val="16"/>
              </w:rPr>
            </w:pPr>
            <w:r w:rsidRPr="00C33D9A">
              <w:rPr>
                <w:color w:val="000000"/>
                <w:sz w:val="16"/>
                <w:szCs w:val="16"/>
              </w:rPr>
              <w:t>0,0</w:t>
            </w:r>
          </w:p>
        </w:tc>
        <w:tc>
          <w:tcPr>
            <w:tcW w:w="851" w:type="dxa"/>
            <w:shd w:val="clear" w:color="auto" w:fill="auto"/>
            <w:noWrap/>
            <w:vAlign w:val="center"/>
            <w:hideMark/>
          </w:tcPr>
          <w:p w14:paraId="666E2918" w14:textId="77777777" w:rsidR="0088642F" w:rsidRPr="00C33D9A" w:rsidRDefault="0088642F" w:rsidP="0088642F">
            <w:pPr>
              <w:jc w:val="right"/>
              <w:rPr>
                <w:color w:val="000000"/>
                <w:sz w:val="16"/>
                <w:szCs w:val="16"/>
              </w:rPr>
            </w:pPr>
            <w:r w:rsidRPr="00C33D9A">
              <w:rPr>
                <w:color w:val="000000"/>
                <w:sz w:val="16"/>
                <w:szCs w:val="16"/>
              </w:rPr>
              <w:t>0,0</w:t>
            </w:r>
          </w:p>
        </w:tc>
        <w:tc>
          <w:tcPr>
            <w:tcW w:w="850" w:type="dxa"/>
            <w:shd w:val="clear" w:color="auto" w:fill="auto"/>
            <w:noWrap/>
            <w:vAlign w:val="center"/>
            <w:hideMark/>
          </w:tcPr>
          <w:p w14:paraId="2B2B663F" w14:textId="77777777" w:rsidR="0088642F" w:rsidRPr="00C33D9A" w:rsidRDefault="0088642F" w:rsidP="0088642F">
            <w:pPr>
              <w:jc w:val="right"/>
              <w:rPr>
                <w:color w:val="000000"/>
                <w:sz w:val="16"/>
                <w:szCs w:val="16"/>
              </w:rPr>
            </w:pPr>
            <w:r w:rsidRPr="00C33D9A">
              <w:rPr>
                <w:color w:val="000000"/>
                <w:sz w:val="16"/>
                <w:szCs w:val="16"/>
              </w:rPr>
              <w:t>0,0</w:t>
            </w:r>
          </w:p>
        </w:tc>
        <w:tc>
          <w:tcPr>
            <w:tcW w:w="851" w:type="dxa"/>
            <w:shd w:val="clear" w:color="auto" w:fill="auto"/>
            <w:noWrap/>
            <w:vAlign w:val="center"/>
            <w:hideMark/>
          </w:tcPr>
          <w:p w14:paraId="3AFE4146" w14:textId="77777777" w:rsidR="0088642F" w:rsidRPr="00C33D9A" w:rsidRDefault="0088642F" w:rsidP="0088642F">
            <w:pPr>
              <w:jc w:val="right"/>
              <w:rPr>
                <w:color w:val="000000"/>
                <w:sz w:val="16"/>
                <w:szCs w:val="16"/>
              </w:rPr>
            </w:pPr>
            <w:r w:rsidRPr="00C33D9A">
              <w:rPr>
                <w:color w:val="000000"/>
                <w:sz w:val="16"/>
                <w:szCs w:val="16"/>
              </w:rPr>
              <w:t>0,0</w:t>
            </w:r>
          </w:p>
        </w:tc>
        <w:tc>
          <w:tcPr>
            <w:tcW w:w="850" w:type="dxa"/>
            <w:shd w:val="clear" w:color="auto" w:fill="auto"/>
            <w:noWrap/>
            <w:vAlign w:val="center"/>
            <w:hideMark/>
          </w:tcPr>
          <w:p w14:paraId="471AF1B9" w14:textId="77777777" w:rsidR="0088642F" w:rsidRPr="00C33D9A" w:rsidRDefault="0088642F" w:rsidP="0088642F">
            <w:pPr>
              <w:jc w:val="right"/>
              <w:rPr>
                <w:color w:val="000000"/>
                <w:sz w:val="16"/>
                <w:szCs w:val="16"/>
              </w:rPr>
            </w:pPr>
            <w:r w:rsidRPr="00C33D9A">
              <w:rPr>
                <w:color w:val="000000"/>
                <w:sz w:val="16"/>
                <w:szCs w:val="16"/>
              </w:rPr>
              <w:t>0,0</w:t>
            </w:r>
          </w:p>
        </w:tc>
      </w:tr>
      <w:tr w:rsidR="0088642F" w14:paraId="2EEB2A5C" w14:textId="77777777" w:rsidTr="003A036F">
        <w:trPr>
          <w:trHeight w:val="58"/>
        </w:trPr>
        <w:tc>
          <w:tcPr>
            <w:tcW w:w="5118" w:type="dxa"/>
            <w:shd w:val="clear" w:color="000000" w:fill="00B0F0"/>
            <w:hideMark/>
          </w:tcPr>
          <w:p w14:paraId="037637C5" w14:textId="77777777" w:rsidR="0088642F" w:rsidRPr="00C33D9A" w:rsidRDefault="0088642F" w:rsidP="0088642F">
            <w:pPr>
              <w:rPr>
                <w:b/>
                <w:bCs/>
                <w:color w:val="FFFFFF"/>
                <w:sz w:val="16"/>
                <w:szCs w:val="16"/>
              </w:rPr>
            </w:pPr>
            <w:r w:rsidRPr="00C33D9A">
              <w:rPr>
                <w:b/>
                <w:bCs/>
                <w:color w:val="FFFFFF"/>
                <w:sz w:val="16"/>
                <w:szCs w:val="16"/>
              </w:rPr>
              <w:t>Всего:</w:t>
            </w:r>
          </w:p>
        </w:tc>
        <w:tc>
          <w:tcPr>
            <w:tcW w:w="851" w:type="dxa"/>
            <w:shd w:val="clear" w:color="000000" w:fill="00B0F0"/>
            <w:noWrap/>
            <w:vAlign w:val="bottom"/>
            <w:hideMark/>
          </w:tcPr>
          <w:p w14:paraId="69464220" w14:textId="77777777" w:rsidR="0088642F" w:rsidRPr="00C33D9A" w:rsidRDefault="0088642F" w:rsidP="0088642F">
            <w:pPr>
              <w:jc w:val="right"/>
              <w:rPr>
                <w:b/>
                <w:bCs/>
                <w:color w:val="FFFFFF"/>
                <w:sz w:val="16"/>
                <w:szCs w:val="16"/>
              </w:rPr>
            </w:pPr>
            <w:r w:rsidRPr="00C33D9A">
              <w:rPr>
                <w:b/>
                <w:bCs/>
                <w:color w:val="FFFFFF"/>
                <w:sz w:val="16"/>
                <w:szCs w:val="16"/>
              </w:rPr>
              <w:t>2 664,7</w:t>
            </w:r>
          </w:p>
        </w:tc>
        <w:tc>
          <w:tcPr>
            <w:tcW w:w="850" w:type="dxa"/>
            <w:shd w:val="clear" w:color="000000" w:fill="00B0F0"/>
            <w:noWrap/>
            <w:vAlign w:val="bottom"/>
            <w:hideMark/>
          </w:tcPr>
          <w:p w14:paraId="4763C35B" w14:textId="77777777" w:rsidR="0088642F" w:rsidRPr="00C33D9A" w:rsidRDefault="0088642F" w:rsidP="0088642F">
            <w:pPr>
              <w:jc w:val="right"/>
              <w:rPr>
                <w:b/>
                <w:bCs/>
                <w:color w:val="FFFFFF"/>
                <w:sz w:val="16"/>
                <w:szCs w:val="16"/>
              </w:rPr>
            </w:pPr>
            <w:r w:rsidRPr="00C33D9A">
              <w:rPr>
                <w:b/>
                <w:bCs/>
                <w:color w:val="FFFFFF"/>
                <w:sz w:val="16"/>
                <w:szCs w:val="16"/>
              </w:rPr>
              <w:t>2 100,0</w:t>
            </w:r>
          </w:p>
        </w:tc>
        <w:tc>
          <w:tcPr>
            <w:tcW w:w="851" w:type="dxa"/>
            <w:shd w:val="clear" w:color="000000" w:fill="00B0F0"/>
            <w:noWrap/>
            <w:vAlign w:val="bottom"/>
            <w:hideMark/>
          </w:tcPr>
          <w:p w14:paraId="594A4BF4" w14:textId="77777777" w:rsidR="0088642F" w:rsidRPr="00C33D9A" w:rsidRDefault="0088642F" w:rsidP="0088642F">
            <w:pPr>
              <w:jc w:val="right"/>
              <w:rPr>
                <w:b/>
                <w:bCs/>
                <w:color w:val="FFFFFF"/>
                <w:sz w:val="16"/>
                <w:szCs w:val="16"/>
              </w:rPr>
            </w:pPr>
            <w:r w:rsidRPr="00C33D9A">
              <w:rPr>
                <w:b/>
                <w:bCs/>
                <w:color w:val="FFFFFF"/>
                <w:sz w:val="16"/>
                <w:szCs w:val="16"/>
              </w:rPr>
              <w:t>2 200,0</w:t>
            </w:r>
          </w:p>
        </w:tc>
        <w:tc>
          <w:tcPr>
            <w:tcW w:w="850" w:type="dxa"/>
            <w:shd w:val="clear" w:color="000000" w:fill="00B0F0"/>
            <w:noWrap/>
            <w:vAlign w:val="bottom"/>
            <w:hideMark/>
          </w:tcPr>
          <w:p w14:paraId="1250BDF0" w14:textId="77777777" w:rsidR="0088642F" w:rsidRPr="00C33D9A" w:rsidRDefault="0088642F" w:rsidP="0088642F">
            <w:pPr>
              <w:jc w:val="right"/>
              <w:rPr>
                <w:b/>
                <w:bCs/>
                <w:color w:val="FFFFFF"/>
                <w:sz w:val="16"/>
                <w:szCs w:val="16"/>
              </w:rPr>
            </w:pPr>
            <w:r w:rsidRPr="00C33D9A">
              <w:rPr>
                <w:b/>
                <w:bCs/>
                <w:color w:val="FFFFFF"/>
                <w:sz w:val="16"/>
                <w:szCs w:val="16"/>
              </w:rPr>
              <w:t>1 211,0</w:t>
            </w:r>
          </w:p>
        </w:tc>
        <w:tc>
          <w:tcPr>
            <w:tcW w:w="851" w:type="dxa"/>
            <w:shd w:val="clear" w:color="000000" w:fill="00B0F0"/>
            <w:noWrap/>
            <w:vAlign w:val="bottom"/>
            <w:hideMark/>
          </w:tcPr>
          <w:p w14:paraId="3E93620D" w14:textId="77777777" w:rsidR="0088642F" w:rsidRPr="00C33D9A" w:rsidRDefault="0088642F" w:rsidP="0088642F">
            <w:pPr>
              <w:jc w:val="right"/>
              <w:rPr>
                <w:b/>
                <w:bCs/>
                <w:color w:val="FFFFFF"/>
                <w:sz w:val="16"/>
                <w:szCs w:val="16"/>
              </w:rPr>
            </w:pPr>
            <w:r w:rsidRPr="00C33D9A">
              <w:rPr>
                <w:b/>
                <w:bCs/>
                <w:color w:val="FFFFFF"/>
                <w:sz w:val="16"/>
                <w:szCs w:val="16"/>
              </w:rPr>
              <w:t>1 277,8</w:t>
            </w:r>
          </w:p>
        </w:tc>
        <w:tc>
          <w:tcPr>
            <w:tcW w:w="850" w:type="dxa"/>
            <w:shd w:val="clear" w:color="000000" w:fill="00B0F0"/>
            <w:noWrap/>
            <w:vAlign w:val="bottom"/>
            <w:hideMark/>
          </w:tcPr>
          <w:p w14:paraId="3725599A" w14:textId="77777777" w:rsidR="0088642F" w:rsidRPr="00C33D9A" w:rsidRDefault="0088642F" w:rsidP="0088642F">
            <w:pPr>
              <w:jc w:val="right"/>
              <w:rPr>
                <w:b/>
                <w:bCs/>
                <w:color w:val="FFFFFF"/>
                <w:sz w:val="16"/>
                <w:szCs w:val="16"/>
              </w:rPr>
            </w:pPr>
            <w:r w:rsidRPr="00C33D9A">
              <w:rPr>
                <w:b/>
                <w:bCs/>
                <w:color w:val="FFFFFF"/>
                <w:sz w:val="16"/>
                <w:szCs w:val="16"/>
              </w:rPr>
              <w:t>1 301,6</w:t>
            </w:r>
          </w:p>
        </w:tc>
      </w:tr>
    </w:tbl>
    <w:p w14:paraId="0EC4D4DB" w14:textId="77777777" w:rsidR="0088642F" w:rsidRPr="004B52AD" w:rsidRDefault="0088642F" w:rsidP="0088642F">
      <w:pPr>
        <w:widowControl w:val="0"/>
        <w:ind w:right="-1" w:firstLine="708"/>
        <w:rPr>
          <w:sz w:val="16"/>
          <w:szCs w:val="16"/>
        </w:rPr>
      </w:pPr>
    </w:p>
    <w:p w14:paraId="30268956" w14:textId="7C4ADC73" w:rsidR="0088642F" w:rsidRPr="007C4B01" w:rsidRDefault="0088642F" w:rsidP="0088642F">
      <w:pPr>
        <w:widowControl w:val="0"/>
        <w:tabs>
          <w:tab w:val="left" w:pos="9498"/>
          <w:tab w:val="left" w:pos="9781"/>
        </w:tabs>
        <w:ind w:right="-1" w:firstLine="708"/>
        <w:jc w:val="both"/>
        <w:rPr>
          <w:sz w:val="28"/>
          <w:szCs w:val="28"/>
        </w:rPr>
      </w:pPr>
      <w:r w:rsidRPr="007C4B01">
        <w:rPr>
          <w:sz w:val="28"/>
          <w:szCs w:val="28"/>
        </w:rPr>
        <w:t xml:space="preserve">На очередной финансовый год и на плановый период основной объем финансирования планируется по программному мероприятию «Проведение дезинсекционных, </w:t>
      </w:r>
      <w:proofErr w:type="spellStart"/>
      <w:r w:rsidRPr="007C4B01">
        <w:rPr>
          <w:sz w:val="28"/>
          <w:szCs w:val="28"/>
        </w:rPr>
        <w:t>дератизационных</w:t>
      </w:r>
      <w:proofErr w:type="spellEnd"/>
      <w:r w:rsidRPr="007C4B01">
        <w:rPr>
          <w:sz w:val="28"/>
          <w:szCs w:val="28"/>
        </w:rPr>
        <w:t xml:space="preserve"> и </w:t>
      </w:r>
      <w:proofErr w:type="spellStart"/>
      <w:r w:rsidRPr="007C4B01">
        <w:rPr>
          <w:sz w:val="28"/>
          <w:szCs w:val="28"/>
        </w:rPr>
        <w:t>акарицидных</w:t>
      </w:r>
      <w:proofErr w:type="spellEnd"/>
      <w:r w:rsidRPr="007C4B01">
        <w:rPr>
          <w:sz w:val="28"/>
          <w:szCs w:val="28"/>
        </w:rPr>
        <w:t xml:space="preserve"> профилактических мероприятий на территории города Оренбурга и сельских населенных пунктов, включенных в состав территории муниципального</w:t>
      </w:r>
      <w:r w:rsidR="00D20478">
        <w:rPr>
          <w:sz w:val="28"/>
          <w:szCs w:val="28"/>
        </w:rPr>
        <w:t xml:space="preserve"> образования «город Оренбург» </w:t>
      </w:r>
      <w:r w:rsidRPr="007C4B01">
        <w:rPr>
          <w:sz w:val="28"/>
          <w:szCs w:val="28"/>
        </w:rPr>
        <w:t xml:space="preserve">на 2022 год </w:t>
      </w:r>
      <w:r w:rsidR="00D20478">
        <w:rPr>
          <w:sz w:val="28"/>
          <w:szCs w:val="28"/>
        </w:rPr>
        <w:t>в сумме</w:t>
      </w:r>
      <w:r w:rsidRPr="007C4B01">
        <w:rPr>
          <w:sz w:val="28"/>
          <w:szCs w:val="28"/>
        </w:rPr>
        <w:t xml:space="preserve"> </w:t>
      </w:r>
      <w:r w:rsidRPr="007C4B01">
        <w:rPr>
          <w:color w:val="000000"/>
          <w:sz w:val="28"/>
          <w:szCs w:val="28"/>
        </w:rPr>
        <w:t>980,0</w:t>
      </w:r>
      <w:r w:rsidRPr="007C4B01">
        <w:rPr>
          <w:sz w:val="28"/>
          <w:szCs w:val="28"/>
        </w:rPr>
        <w:t xml:space="preserve"> тыс. рублей или 66,0%, на 2023 год – 1 027,8 тыс. рублей или 80,4% и на 2024 год – 1 051,6тыс. рублей или 80</w:t>
      </w:r>
      <w:r w:rsidR="00D20478">
        <w:rPr>
          <w:sz w:val="28"/>
          <w:szCs w:val="28"/>
        </w:rPr>
        <w:t>,</w:t>
      </w:r>
      <w:r w:rsidRPr="007C4B01">
        <w:rPr>
          <w:sz w:val="28"/>
          <w:szCs w:val="28"/>
        </w:rPr>
        <w:t xml:space="preserve">8%. </w:t>
      </w:r>
    </w:p>
    <w:p w14:paraId="516F6F6C" w14:textId="77777777" w:rsidR="0088642F" w:rsidRPr="007C4B01" w:rsidRDefault="0088642F" w:rsidP="0088642F">
      <w:pPr>
        <w:ind w:firstLine="708"/>
        <w:jc w:val="both"/>
        <w:rPr>
          <w:sz w:val="28"/>
          <w:szCs w:val="28"/>
        </w:rPr>
      </w:pPr>
      <w:r w:rsidRPr="007C4B01">
        <w:rPr>
          <w:sz w:val="28"/>
          <w:szCs w:val="28"/>
        </w:rPr>
        <w:t>По сравнению с бюджетными ассигнованиями, утвержденными РОГС № 44, финансирование указанного мероприятия в соответствии с Проектом решения сократилось на 2022 год на 720,0 тыс. рублей или 42,4% и на 2023 год на 672,2 тыс. рублей или 39,5%. Финансирование основных мероприятий «Подготовка материалов о выявленных объектах накопленного вреда окружающей среде на территории муниципального образования «город Оренбург» и «Закупка контейнеров для раздельного накопления ТКО» не предусмотрено.</w:t>
      </w:r>
    </w:p>
    <w:p w14:paraId="197BB083" w14:textId="368FB854" w:rsidR="001010A1" w:rsidRPr="00C47EEF" w:rsidRDefault="001010A1" w:rsidP="001010A1">
      <w:pPr>
        <w:widowControl w:val="0"/>
        <w:tabs>
          <w:tab w:val="left" w:pos="1134"/>
        </w:tabs>
        <w:ind w:firstLine="709"/>
        <w:jc w:val="both"/>
        <w:rPr>
          <w:sz w:val="28"/>
          <w:szCs w:val="28"/>
        </w:rPr>
      </w:pPr>
      <w:r>
        <w:rPr>
          <w:sz w:val="28"/>
          <w:szCs w:val="28"/>
        </w:rPr>
        <w:t>По результатам а</w:t>
      </w:r>
      <w:r w:rsidRPr="008A2A72">
        <w:rPr>
          <w:sz w:val="28"/>
          <w:szCs w:val="28"/>
        </w:rPr>
        <w:t>нализ</w:t>
      </w:r>
      <w:r>
        <w:rPr>
          <w:sz w:val="28"/>
          <w:szCs w:val="28"/>
        </w:rPr>
        <w:t>а проекта изменений в муниципальную программу, представленного ответственным исполнителем, являющегося основанием для составления Проекта бюджета, и действующей редакци</w:t>
      </w:r>
      <w:r w:rsidR="005377D2">
        <w:rPr>
          <w:sz w:val="28"/>
          <w:szCs w:val="28"/>
        </w:rPr>
        <w:t>и</w:t>
      </w:r>
      <w:r>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w:t>
      </w:r>
      <w:r w:rsidRPr="00126A30">
        <w:rPr>
          <w:sz w:val="28"/>
          <w:szCs w:val="28"/>
        </w:rPr>
        <w:t>показател</w:t>
      </w:r>
      <w:r>
        <w:rPr>
          <w:sz w:val="28"/>
          <w:szCs w:val="28"/>
        </w:rPr>
        <w:t>ей</w:t>
      </w:r>
      <w:r w:rsidRPr="00126A30">
        <w:rPr>
          <w:sz w:val="28"/>
          <w:szCs w:val="28"/>
        </w:rPr>
        <w:t xml:space="preserve"> (индикатор</w:t>
      </w:r>
      <w:r>
        <w:rPr>
          <w:sz w:val="28"/>
          <w:szCs w:val="28"/>
        </w:rPr>
        <w:t>ов</w:t>
      </w:r>
      <w:r w:rsidRPr="00126A30">
        <w:rPr>
          <w:sz w:val="28"/>
          <w:szCs w:val="28"/>
        </w:rPr>
        <w:t>) конечных результатов</w:t>
      </w:r>
      <w:r>
        <w:rPr>
          <w:sz w:val="28"/>
          <w:szCs w:val="28"/>
        </w:rPr>
        <w:t>, установленных действующей редакцией муниципальной программы.</w:t>
      </w:r>
    </w:p>
    <w:p w14:paraId="392F600A" w14:textId="77777777" w:rsidR="001010A1" w:rsidRDefault="001010A1" w:rsidP="001010A1">
      <w:pPr>
        <w:widowControl w:val="0"/>
        <w:tabs>
          <w:tab w:val="left" w:pos="9498"/>
          <w:tab w:val="left" w:pos="9781"/>
        </w:tabs>
        <w:ind w:right="-1" w:firstLine="708"/>
        <w:jc w:val="both"/>
        <w:rPr>
          <w:sz w:val="28"/>
          <w:szCs w:val="28"/>
        </w:rPr>
      </w:pPr>
      <w:r>
        <w:rPr>
          <w:sz w:val="28"/>
          <w:szCs w:val="28"/>
        </w:rPr>
        <w:t>Д</w:t>
      </w:r>
      <w:r w:rsidRPr="00126A30">
        <w:rPr>
          <w:sz w:val="28"/>
          <w:szCs w:val="28"/>
        </w:rPr>
        <w:t>ействующей редакци</w:t>
      </w:r>
      <w:r>
        <w:rPr>
          <w:sz w:val="28"/>
          <w:szCs w:val="28"/>
        </w:rPr>
        <w:t>ей</w:t>
      </w:r>
      <w:r w:rsidRPr="00126A30">
        <w:rPr>
          <w:sz w:val="28"/>
          <w:szCs w:val="28"/>
        </w:rPr>
        <w:t xml:space="preserve"> муниципальной программы в результате реализации </w:t>
      </w:r>
      <w:r>
        <w:rPr>
          <w:sz w:val="28"/>
          <w:szCs w:val="28"/>
        </w:rPr>
        <w:t>программных мероприятий</w:t>
      </w:r>
      <w:r w:rsidRPr="00126A30">
        <w:rPr>
          <w:sz w:val="28"/>
          <w:szCs w:val="28"/>
        </w:rPr>
        <w:t xml:space="preserve"> в 2022-2024 год</w:t>
      </w:r>
      <w:r>
        <w:rPr>
          <w:sz w:val="28"/>
          <w:szCs w:val="28"/>
        </w:rPr>
        <w:t>ах</w:t>
      </w:r>
      <w:r w:rsidRPr="00126A30">
        <w:rPr>
          <w:sz w:val="28"/>
          <w:szCs w:val="28"/>
        </w:rPr>
        <w:t xml:space="preserve"> планируется дости</w:t>
      </w:r>
      <w:r>
        <w:rPr>
          <w:sz w:val="28"/>
          <w:szCs w:val="28"/>
        </w:rPr>
        <w:t>чь</w:t>
      </w:r>
      <w:r w:rsidRPr="00126A30">
        <w:rPr>
          <w:sz w:val="28"/>
          <w:szCs w:val="28"/>
        </w:rPr>
        <w:t xml:space="preserve"> следующие целевые показатели (индикаторы) конечных результатов программы:</w:t>
      </w:r>
    </w:p>
    <w:p w14:paraId="4D993196" w14:textId="7A94354E" w:rsidR="0088642F" w:rsidRPr="00CB59CA" w:rsidRDefault="0088642F" w:rsidP="008A3F8A">
      <w:pPr>
        <w:pStyle w:val="aff6"/>
        <w:widowControl w:val="0"/>
        <w:numPr>
          <w:ilvl w:val="0"/>
          <w:numId w:val="51"/>
        </w:numPr>
        <w:tabs>
          <w:tab w:val="left" w:pos="1134"/>
          <w:tab w:val="left" w:pos="9498"/>
          <w:tab w:val="left" w:pos="9781"/>
        </w:tabs>
        <w:ind w:left="0" w:right="-1" w:firstLine="709"/>
        <w:jc w:val="both"/>
        <w:rPr>
          <w:sz w:val="28"/>
          <w:szCs w:val="28"/>
        </w:rPr>
      </w:pPr>
      <w:r w:rsidRPr="00CB59CA">
        <w:rPr>
          <w:sz w:val="28"/>
          <w:szCs w:val="28"/>
        </w:rPr>
        <w:t xml:space="preserve">доля населения, принявшего участие в эколого-просветительских акциях, в общем количестве населения города Оренбурга (2022 год -37,5%, 2023 год – 38,0%, </w:t>
      </w:r>
      <w:r w:rsidRPr="00CB59CA">
        <w:rPr>
          <w:sz w:val="28"/>
          <w:szCs w:val="28"/>
        </w:rPr>
        <w:lastRenderedPageBreak/>
        <w:t>2024 год – 38,5%);</w:t>
      </w:r>
    </w:p>
    <w:p w14:paraId="09102B86" w14:textId="3A7536E3" w:rsidR="0088642F" w:rsidRPr="00CB59CA" w:rsidRDefault="0088642F" w:rsidP="008A3F8A">
      <w:pPr>
        <w:pStyle w:val="aff6"/>
        <w:widowControl w:val="0"/>
        <w:numPr>
          <w:ilvl w:val="0"/>
          <w:numId w:val="51"/>
        </w:numPr>
        <w:tabs>
          <w:tab w:val="left" w:pos="1134"/>
          <w:tab w:val="left" w:pos="9498"/>
          <w:tab w:val="left" w:pos="9781"/>
        </w:tabs>
        <w:ind w:left="0" w:right="-1" w:firstLine="709"/>
        <w:jc w:val="both"/>
        <w:rPr>
          <w:sz w:val="28"/>
          <w:szCs w:val="28"/>
        </w:rPr>
      </w:pPr>
      <w:r w:rsidRPr="00CB59CA">
        <w:rPr>
          <w:sz w:val="28"/>
          <w:szCs w:val="28"/>
        </w:rPr>
        <w:t>доля территорий, на которых проведены профилактические дезинсекционные мероприятия (100% ежегодно);</w:t>
      </w:r>
    </w:p>
    <w:p w14:paraId="4C6279F6" w14:textId="5C79D5B6" w:rsidR="0088642F" w:rsidRPr="00CB59CA" w:rsidRDefault="0088642F" w:rsidP="008A3F8A">
      <w:pPr>
        <w:pStyle w:val="aff6"/>
        <w:widowControl w:val="0"/>
        <w:numPr>
          <w:ilvl w:val="0"/>
          <w:numId w:val="51"/>
        </w:numPr>
        <w:tabs>
          <w:tab w:val="left" w:pos="1134"/>
          <w:tab w:val="left" w:pos="9498"/>
          <w:tab w:val="left" w:pos="9781"/>
        </w:tabs>
        <w:ind w:left="0" w:right="-1" w:firstLine="709"/>
        <w:jc w:val="both"/>
        <w:rPr>
          <w:sz w:val="28"/>
          <w:szCs w:val="28"/>
        </w:rPr>
      </w:pPr>
      <w:r w:rsidRPr="00CB59CA">
        <w:rPr>
          <w:sz w:val="28"/>
          <w:szCs w:val="28"/>
        </w:rPr>
        <w:t xml:space="preserve">доля территорий, на которых проведены профилактические </w:t>
      </w:r>
      <w:proofErr w:type="spellStart"/>
      <w:r w:rsidRPr="00CB59CA">
        <w:rPr>
          <w:sz w:val="28"/>
          <w:szCs w:val="28"/>
        </w:rPr>
        <w:t>дератизационные</w:t>
      </w:r>
      <w:proofErr w:type="spellEnd"/>
      <w:r w:rsidRPr="00CB59CA">
        <w:rPr>
          <w:sz w:val="28"/>
          <w:szCs w:val="28"/>
        </w:rPr>
        <w:t xml:space="preserve"> мероприятия (100% ежегодно);</w:t>
      </w:r>
    </w:p>
    <w:p w14:paraId="78EDBABD" w14:textId="12211129" w:rsidR="0088642F" w:rsidRPr="00CB59CA" w:rsidRDefault="0088642F" w:rsidP="008A3F8A">
      <w:pPr>
        <w:pStyle w:val="aff6"/>
        <w:widowControl w:val="0"/>
        <w:numPr>
          <w:ilvl w:val="0"/>
          <w:numId w:val="51"/>
        </w:numPr>
        <w:tabs>
          <w:tab w:val="left" w:pos="1134"/>
          <w:tab w:val="left" w:pos="9498"/>
          <w:tab w:val="left" w:pos="9781"/>
        </w:tabs>
        <w:ind w:left="0" w:right="-1" w:firstLine="709"/>
        <w:jc w:val="both"/>
        <w:rPr>
          <w:sz w:val="28"/>
          <w:szCs w:val="28"/>
        </w:rPr>
      </w:pPr>
      <w:r w:rsidRPr="00CB59CA">
        <w:rPr>
          <w:sz w:val="28"/>
          <w:szCs w:val="28"/>
        </w:rPr>
        <w:t xml:space="preserve">доля территорий, на которых проведены профилактические </w:t>
      </w:r>
      <w:proofErr w:type="spellStart"/>
      <w:r w:rsidRPr="00CB59CA">
        <w:rPr>
          <w:sz w:val="28"/>
          <w:szCs w:val="28"/>
        </w:rPr>
        <w:t>акарицидные</w:t>
      </w:r>
      <w:proofErr w:type="spellEnd"/>
      <w:r w:rsidRPr="00CB59CA">
        <w:rPr>
          <w:sz w:val="28"/>
          <w:szCs w:val="28"/>
        </w:rPr>
        <w:t xml:space="preserve"> мероприятия (100% ежегодно);</w:t>
      </w:r>
    </w:p>
    <w:p w14:paraId="5321E5D6" w14:textId="5A7B8108" w:rsidR="0088642F" w:rsidRPr="00CB59CA" w:rsidRDefault="0088642F" w:rsidP="008A3F8A">
      <w:pPr>
        <w:pStyle w:val="aff6"/>
        <w:widowControl w:val="0"/>
        <w:numPr>
          <w:ilvl w:val="0"/>
          <w:numId w:val="51"/>
        </w:numPr>
        <w:tabs>
          <w:tab w:val="left" w:pos="1134"/>
          <w:tab w:val="left" w:pos="9498"/>
          <w:tab w:val="left" w:pos="9781"/>
        </w:tabs>
        <w:ind w:left="0" w:right="-1" w:firstLine="709"/>
        <w:jc w:val="both"/>
        <w:rPr>
          <w:sz w:val="28"/>
          <w:szCs w:val="28"/>
        </w:rPr>
      </w:pPr>
      <w:r w:rsidRPr="00CB59CA">
        <w:rPr>
          <w:sz w:val="28"/>
          <w:szCs w:val="28"/>
        </w:rPr>
        <w:t>доля учащихся общеобразовательных организаций, охваченных мероприятиями экологического воспитания и формирования экологической культуры в области обращения с ТКО, в общем количестве обучающихся в городе Оренбурге (2022 год – 15%, 2023 год – 20% и 2024 год – 25%);</w:t>
      </w:r>
    </w:p>
    <w:p w14:paraId="567B2246" w14:textId="410B319B" w:rsidR="0088642F" w:rsidRPr="00CB59CA" w:rsidRDefault="0088642F" w:rsidP="008A3F8A">
      <w:pPr>
        <w:pStyle w:val="aff6"/>
        <w:widowControl w:val="0"/>
        <w:numPr>
          <w:ilvl w:val="0"/>
          <w:numId w:val="51"/>
        </w:numPr>
        <w:tabs>
          <w:tab w:val="left" w:pos="1134"/>
          <w:tab w:val="left" w:pos="9498"/>
          <w:tab w:val="left" w:pos="9781"/>
        </w:tabs>
        <w:ind w:left="0" w:right="-1" w:firstLine="709"/>
        <w:jc w:val="both"/>
        <w:rPr>
          <w:sz w:val="28"/>
          <w:szCs w:val="28"/>
        </w:rPr>
      </w:pPr>
      <w:r w:rsidRPr="00CB59CA">
        <w:rPr>
          <w:sz w:val="28"/>
          <w:szCs w:val="28"/>
        </w:rPr>
        <w:t>доля выявленных объектов накопленного вреда окружающей среде на территории муниципального образования «город Оренбург» к запланированному количеству выявленных объектов накопленного вреда окружающей среды на территории муниципального образования «город Оренбург» (100% ежегодно).</w:t>
      </w:r>
    </w:p>
    <w:p w14:paraId="4CDEC7F9" w14:textId="77777777" w:rsidR="0088642F" w:rsidRPr="007C4B01" w:rsidRDefault="0088642F" w:rsidP="0088642F">
      <w:pPr>
        <w:widowControl w:val="0"/>
        <w:tabs>
          <w:tab w:val="left" w:pos="1134"/>
        </w:tabs>
        <w:ind w:firstLine="708"/>
        <w:jc w:val="both"/>
        <w:rPr>
          <w:sz w:val="28"/>
          <w:szCs w:val="28"/>
        </w:rPr>
      </w:pPr>
    </w:p>
    <w:p w14:paraId="19AA6E8E" w14:textId="77777777" w:rsidR="0088642F" w:rsidRPr="007C4B01" w:rsidRDefault="0088642F" w:rsidP="000F6F45">
      <w:pPr>
        <w:pStyle w:val="aff6"/>
        <w:widowControl w:val="0"/>
        <w:numPr>
          <w:ilvl w:val="0"/>
          <w:numId w:val="23"/>
        </w:numPr>
        <w:tabs>
          <w:tab w:val="left" w:pos="1134"/>
        </w:tabs>
        <w:ind w:left="0" w:firstLine="708"/>
        <w:jc w:val="both"/>
        <w:rPr>
          <w:sz w:val="28"/>
          <w:szCs w:val="28"/>
        </w:rPr>
      </w:pPr>
      <w:r w:rsidRPr="007C4B01">
        <w:rPr>
          <w:sz w:val="28"/>
          <w:szCs w:val="28"/>
        </w:rPr>
        <w:t>По приоритетному направлению «Развитие экономики города» Проектом решения предусмотрены бюджетные ассигнования на реализацию двух муниципальных программ с общим объемом финансирования на 2022 год в сумме 98 466,8 тыс. рублей, на 2023 год в сумме 102 393,6 тыс. рублей и на 2024 год в сумме 101 332,5 тыс. рублей, в том числе:</w:t>
      </w:r>
    </w:p>
    <w:p w14:paraId="3A6001EC" w14:textId="77777777" w:rsidR="0088642F" w:rsidRPr="00AA2517" w:rsidRDefault="0088642F" w:rsidP="0088642F">
      <w:pPr>
        <w:widowControl w:val="0"/>
        <w:tabs>
          <w:tab w:val="left" w:pos="1134"/>
        </w:tabs>
        <w:rPr>
          <w:sz w:val="16"/>
          <w:szCs w:val="28"/>
        </w:rPr>
      </w:pPr>
    </w:p>
    <w:p w14:paraId="10368764" w14:textId="77777777" w:rsidR="0088642F" w:rsidRDefault="0088642F" w:rsidP="0088642F">
      <w:pPr>
        <w:ind w:firstLine="708"/>
        <w:jc w:val="center"/>
        <w:rPr>
          <w:b/>
          <w:sz w:val="28"/>
          <w:szCs w:val="28"/>
        </w:rPr>
      </w:pPr>
      <w:r w:rsidRPr="00AA2517">
        <w:rPr>
          <w:b/>
          <w:sz w:val="28"/>
          <w:szCs w:val="28"/>
        </w:rPr>
        <w:t xml:space="preserve">Муниципальная программа </w:t>
      </w:r>
    </w:p>
    <w:p w14:paraId="16F4B3D7" w14:textId="77777777" w:rsidR="0088642F" w:rsidRPr="00AA2517" w:rsidRDefault="0088642F" w:rsidP="0088642F">
      <w:pPr>
        <w:ind w:firstLine="708"/>
        <w:jc w:val="center"/>
        <w:rPr>
          <w:sz w:val="28"/>
          <w:szCs w:val="28"/>
        </w:rPr>
      </w:pPr>
      <w:r>
        <w:rPr>
          <w:b/>
          <w:sz w:val="28"/>
          <w:szCs w:val="28"/>
        </w:rPr>
        <w:t>«</w:t>
      </w:r>
      <w:r w:rsidRPr="00AA2517">
        <w:rPr>
          <w:b/>
          <w:sz w:val="28"/>
          <w:szCs w:val="28"/>
        </w:rPr>
        <w:t>Повышение эффективности управления муниципальным имуществом города Оренбурга</w:t>
      </w:r>
      <w:r>
        <w:rPr>
          <w:b/>
          <w:sz w:val="28"/>
          <w:szCs w:val="28"/>
        </w:rPr>
        <w:t>»</w:t>
      </w:r>
    </w:p>
    <w:p w14:paraId="44A3EE89" w14:textId="77777777" w:rsidR="0088642F" w:rsidRPr="00AA2517" w:rsidRDefault="0088642F" w:rsidP="0088642F">
      <w:pPr>
        <w:ind w:firstLine="708"/>
        <w:rPr>
          <w:sz w:val="16"/>
          <w:szCs w:val="16"/>
        </w:rPr>
      </w:pPr>
    </w:p>
    <w:p w14:paraId="6002D6C8" w14:textId="77777777" w:rsidR="00153A83" w:rsidRDefault="0088642F" w:rsidP="0088642F">
      <w:pPr>
        <w:pStyle w:val="af0"/>
        <w:ind w:right="-1" w:firstLine="709"/>
        <w:jc w:val="both"/>
        <w:rPr>
          <w:rFonts w:ascii="Times New Roman" w:hAnsi="Times New Roman" w:cs="Times New Roman"/>
          <w:sz w:val="28"/>
          <w:szCs w:val="28"/>
        </w:rPr>
      </w:pPr>
      <w:r w:rsidRPr="00AA2517">
        <w:rPr>
          <w:rFonts w:ascii="Times New Roman" w:hAnsi="Times New Roman" w:cs="Times New Roman"/>
          <w:sz w:val="28"/>
          <w:szCs w:val="28"/>
        </w:rPr>
        <w:t xml:space="preserve">Целью программы является </w:t>
      </w:r>
      <w:r>
        <w:rPr>
          <w:rFonts w:ascii="Times New Roman" w:hAnsi="Times New Roman" w:cs="Times New Roman"/>
          <w:sz w:val="28"/>
          <w:szCs w:val="28"/>
        </w:rPr>
        <w:t>«</w:t>
      </w:r>
      <w:r w:rsidRPr="00AA2517">
        <w:rPr>
          <w:rFonts w:ascii="Times New Roman" w:hAnsi="Times New Roman" w:cs="Times New Roman"/>
          <w:sz w:val="28"/>
          <w:szCs w:val="28"/>
        </w:rPr>
        <w:t xml:space="preserve">Увеличение поступлений неналоговых доходов в бюджет города Оренбурга от использования и реализации объектов муниципального нежилого фонда муниципальной казны муниципального образования </w:t>
      </w:r>
      <w:r>
        <w:rPr>
          <w:rFonts w:ascii="Times New Roman" w:hAnsi="Times New Roman" w:cs="Times New Roman"/>
          <w:sz w:val="28"/>
          <w:szCs w:val="28"/>
        </w:rPr>
        <w:t>«</w:t>
      </w:r>
      <w:r w:rsidRPr="00AA2517">
        <w:rPr>
          <w:rFonts w:ascii="Times New Roman" w:hAnsi="Times New Roman" w:cs="Times New Roman"/>
          <w:sz w:val="28"/>
          <w:szCs w:val="28"/>
        </w:rPr>
        <w:t>город Оренбург</w:t>
      </w:r>
      <w:r>
        <w:rPr>
          <w:rFonts w:ascii="Times New Roman" w:hAnsi="Times New Roman" w:cs="Times New Roman"/>
          <w:sz w:val="28"/>
          <w:szCs w:val="28"/>
        </w:rPr>
        <w:t>»</w:t>
      </w:r>
      <w:r w:rsidRPr="00AA2517">
        <w:rPr>
          <w:rFonts w:ascii="Times New Roman" w:hAnsi="Times New Roman" w:cs="Times New Roman"/>
          <w:sz w:val="28"/>
          <w:szCs w:val="28"/>
        </w:rPr>
        <w:t xml:space="preserve">. </w:t>
      </w:r>
    </w:p>
    <w:p w14:paraId="67F6AEC4" w14:textId="77777777" w:rsidR="0088642F" w:rsidRPr="00AA2517" w:rsidRDefault="0088642F" w:rsidP="0088642F">
      <w:pPr>
        <w:pStyle w:val="af0"/>
        <w:ind w:right="-1" w:firstLine="709"/>
        <w:jc w:val="both"/>
        <w:rPr>
          <w:rFonts w:ascii="Times New Roman" w:hAnsi="Times New Roman" w:cs="Times New Roman"/>
          <w:sz w:val="28"/>
          <w:szCs w:val="28"/>
        </w:rPr>
      </w:pPr>
      <w:r w:rsidRPr="00AA2517">
        <w:rPr>
          <w:rFonts w:ascii="Times New Roman" w:hAnsi="Times New Roman" w:cs="Times New Roman"/>
          <w:sz w:val="28"/>
          <w:szCs w:val="28"/>
        </w:rPr>
        <w:t>Срок реализации: 2021-2025 годы.</w:t>
      </w:r>
    </w:p>
    <w:p w14:paraId="7D9B758F" w14:textId="77777777" w:rsidR="0088642F" w:rsidRPr="00AA2517" w:rsidRDefault="0088642F" w:rsidP="0088642F">
      <w:pPr>
        <w:pStyle w:val="af0"/>
        <w:ind w:right="-1" w:firstLine="709"/>
        <w:jc w:val="both"/>
        <w:rPr>
          <w:rFonts w:ascii="Times New Roman" w:hAnsi="Times New Roman" w:cs="Times New Roman"/>
          <w:sz w:val="28"/>
          <w:szCs w:val="28"/>
        </w:rPr>
      </w:pPr>
      <w:r w:rsidRPr="00AA2517">
        <w:rPr>
          <w:rFonts w:ascii="Times New Roman" w:hAnsi="Times New Roman" w:cs="Times New Roman"/>
          <w:sz w:val="28"/>
          <w:szCs w:val="28"/>
        </w:rPr>
        <w:t>Ответственный исполнитель программы: КУИ.</w:t>
      </w:r>
    </w:p>
    <w:p w14:paraId="4FF9DF6A" w14:textId="77777777" w:rsidR="0088642F" w:rsidRPr="00AA2517" w:rsidRDefault="0088642F" w:rsidP="0088642F">
      <w:pPr>
        <w:ind w:firstLine="709"/>
        <w:jc w:val="both"/>
      </w:pPr>
      <w:r w:rsidRPr="00AA2517">
        <w:rPr>
          <w:sz w:val="28"/>
          <w:szCs w:val="28"/>
        </w:rPr>
        <w:t>В соответствии с ведомственной структурой бюджетные ассигнования по программе предлагаются к утверждению КУИ.</w:t>
      </w:r>
    </w:p>
    <w:p w14:paraId="3FFCD813" w14:textId="77777777" w:rsidR="0088642F" w:rsidRPr="00AA2517" w:rsidRDefault="0088642F" w:rsidP="0088642F">
      <w:pPr>
        <w:pStyle w:val="af0"/>
        <w:ind w:right="-1" w:firstLine="709"/>
        <w:jc w:val="both"/>
        <w:rPr>
          <w:rFonts w:ascii="Times New Roman" w:hAnsi="Times New Roman" w:cs="Times New Roman"/>
        </w:rPr>
      </w:pPr>
      <w:r w:rsidRPr="00AA2517">
        <w:rPr>
          <w:rFonts w:ascii="Times New Roman" w:hAnsi="Times New Roman" w:cs="Times New Roman"/>
          <w:sz w:val="28"/>
          <w:szCs w:val="28"/>
        </w:rPr>
        <w:t xml:space="preserve">Действующей программой в текущем году предусмотрена реализация восьми основных мероприятий с общим объемом финансирования 55 799,1 тыс. рублей. </w:t>
      </w:r>
    </w:p>
    <w:p w14:paraId="61FA2053" w14:textId="77777777" w:rsidR="0088642F" w:rsidRPr="00AA2517" w:rsidRDefault="0088642F" w:rsidP="0088642F">
      <w:pPr>
        <w:pStyle w:val="af0"/>
        <w:ind w:right="-1" w:firstLine="709"/>
        <w:jc w:val="both"/>
        <w:rPr>
          <w:rFonts w:ascii="Times New Roman" w:hAnsi="Times New Roman" w:cs="Times New Roman"/>
          <w:sz w:val="28"/>
          <w:szCs w:val="28"/>
        </w:rPr>
      </w:pPr>
      <w:r w:rsidRPr="00AA2517">
        <w:rPr>
          <w:rFonts w:ascii="Times New Roman" w:hAnsi="Times New Roman" w:cs="Times New Roman"/>
          <w:sz w:val="28"/>
          <w:szCs w:val="28"/>
        </w:rPr>
        <w:t>Проектом решения на 2022 год планируется реализация восьми основных мероприятий с общим объемом финансирования на 2022 год – 52 200,1 тыс. рублей, на 2023 год – 54 857,9 тыс. рублей и на 2024 год – 52 583,8 тыс. рублей.</w:t>
      </w:r>
    </w:p>
    <w:p w14:paraId="53B6FEAC" w14:textId="77777777" w:rsidR="0088642F" w:rsidRPr="00AA2517" w:rsidRDefault="0088642F" w:rsidP="0088642F">
      <w:pPr>
        <w:pStyle w:val="af0"/>
        <w:ind w:right="-1" w:firstLine="709"/>
        <w:jc w:val="both"/>
        <w:rPr>
          <w:rFonts w:ascii="Times New Roman" w:hAnsi="Times New Roman" w:cs="Times New Roman"/>
          <w:sz w:val="28"/>
          <w:szCs w:val="28"/>
        </w:rPr>
      </w:pPr>
      <w:r w:rsidRPr="00AA2517">
        <w:rPr>
          <w:rFonts w:ascii="Times New Roman" w:hAnsi="Times New Roman" w:cs="Times New Roman"/>
          <w:sz w:val="28"/>
          <w:szCs w:val="28"/>
        </w:rPr>
        <w:t xml:space="preserve">Относительно 2021 года бюджетные ассигнования на реализацию муниципальной программы уменьшены на 2022 год на 3 599,0 тыс. рублей или 6,4%, на 2023 год на 941,2 тыс. рублей или 1,7% и на 2024 год на 3 215,3 или 5,8%. Основной причиной данного уменьшения является сокращение объемов финансирования основных мероприятий </w:t>
      </w:r>
      <w:r>
        <w:rPr>
          <w:rFonts w:ascii="Times New Roman" w:hAnsi="Times New Roman" w:cs="Times New Roman"/>
          <w:sz w:val="28"/>
          <w:szCs w:val="28"/>
        </w:rPr>
        <w:t>«</w:t>
      </w:r>
      <w:r w:rsidRPr="00AA2517">
        <w:rPr>
          <w:rFonts w:ascii="Times New Roman" w:hAnsi="Times New Roman" w:cs="Times New Roman"/>
          <w:sz w:val="28"/>
          <w:szCs w:val="28"/>
        </w:rPr>
        <w:t>Изъятие нежилых помещений для муниципальных нужд</w:t>
      </w:r>
      <w:r>
        <w:rPr>
          <w:rFonts w:ascii="Times New Roman" w:hAnsi="Times New Roman" w:cs="Times New Roman"/>
          <w:sz w:val="28"/>
          <w:szCs w:val="28"/>
        </w:rPr>
        <w:t>»</w:t>
      </w:r>
      <w:r w:rsidRPr="00AA2517">
        <w:rPr>
          <w:rFonts w:ascii="Times New Roman" w:hAnsi="Times New Roman" w:cs="Times New Roman"/>
          <w:sz w:val="28"/>
          <w:szCs w:val="28"/>
        </w:rPr>
        <w:t xml:space="preserve"> и </w:t>
      </w:r>
      <w:r>
        <w:rPr>
          <w:rFonts w:ascii="Times New Roman" w:hAnsi="Times New Roman" w:cs="Times New Roman"/>
          <w:sz w:val="28"/>
          <w:szCs w:val="28"/>
        </w:rPr>
        <w:lastRenderedPageBreak/>
        <w:t>«</w:t>
      </w:r>
      <w:r w:rsidRPr="00AA2517">
        <w:rPr>
          <w:rFonts w:ascii="Times New Roman" w:hAnsi="Times New Roman" w:cs="Times New Roman"/>
          <w:sz w:val="28"/>
          <w:szCs w:val="28"/>
        </w:rPr>
        <w:t xml:space="preserve">Проведение работ по демонтажу (сносу) конструкций зданий, находящихся в собственности муниципального образования </w:t>
      </w:r>
      <w:r>
        <w:rPr>
          <w:rFonts w:ascii="Times New Roman" w:hAnsi="Times New Roman" w:cs="Times New Roman"/>
          <w:sz w:val="28"/>
          <w:szCs w:val="28"/>
        </w:rPr>
        <w:t>«</w:t>
      </w:r>
      <w:r w:rsidRPr="00AA2517">
        <w:rPr>
          <w:rFonts w:ascii="Times New Roman" w:hAnsi="Times New Roman" w:cs="Times New Roman"/>
          <w:sz w:val="28"/>
          <w:szCs w:val="28"/>
        </w:rPr>
        <w:t>город Оренбург</w:t>
      </w:r>
      <w:r>
        <w:rPr>
          <w:rFonts w:ascii="Times New Roman" w:hAnsi="Times New Roman" w:cs="Times New Roman"/>
          <w:sz w:val="28"/>
          <w:szCs w:val="28"/>
        </w:rPr>
        <w:t>»</w:t>
      </w:r>
      <w:r w:rsidRPr="00AA2517">
        <w:rPr>
          <w:rFonts w:ascii="Times New Roman" w:hAnsi="Times New Roman" w:cs="Times New Roman"/>
          <w:sz w:val="28"/>
          <w:szCs w:val="28"/>
        </w:rPr>
        <w:t>.</w:t>
      </w:r>
    </w:p>
    <w:p w14:paraId="2E54E341" w14:textId="77777777" w:rsidR="0088642F" w:rsidRPr="00AA2517" w:rsidRDefault="0088642F" w:rsidP="0088642F">
      <w:pPr>
        <w:pStyle w:val="af0"/>
        <w:ind w:right="-1" w:firstLine="709"/>
        <w:jc w:val="both"/>
        <w:rPr>
          <w:rFonts w:ascii="Times New Roman" w:hAnsi="Times New Roman" w:cs="Times New Roman"/>
          <w:sz w:val="28"/>
          <w:szCs w:val="28"/>
        </w:rPr>
      </w:pPr>
      <w:r w:rsidRPr="00AA2517">
        <w:rPr>
          <w:rFonts w:ascii="Times New Roman" w:hAnsi="Times New Roman" w:cs="Times New Roman"/>
          <w:sz w:val="28"/>
          <w:szCs w:val="28"/>
        </w:rPr>
        <w:t>Сведения об объемах бюджетных ассигнований, предусмотренных в разрезе основных мероприятий, представлены в следующей таблице.</w:t>
      </w:r>
    </w:p>
    <w:p w14:paraId="099EF521" w14:textId="77777777" w:rsidR="0088642F" w:rsidRPr="00AA2517" w:rsidRDefault="0088642F" w:rsidP="0088642F">
      <w:pPr>
        <w:ind w:right="142"/>
        <w:jc w:val="right"/>
        <w:rPr>
          <w:sz w:val="20"/>
          <w:lang w:val="en-US"/>
        </w:rPr>
      </w:pPr>
      <w:r w:rsidRPr="00AA2517">
        <w:rPr>
          <w:sz w:val="20"/>
        </w:rPr>
        <w:t>(тыс. рублей)</w:t>
      </w:r>
    </w:p>
    <w:tbl>
      <w:tblPr>
        <w:tblW w:w="10116"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977"/>
        <w:gridCol w:w="851"/>
        <w:gridCol w:w="850"/>
        <w:gridCol w:w="851"/>
        <w:gridCol w:w="850"/>
        <w:gridCol w:w="851"/>
        <w:gridCol w:w="886"/>
      </w:tblGrid>
      <w:tr w:rsidR="0088642F" w14:paraId="22236CAF" w14:textId="77777777" w:rsidTr="003A036F">
        <w:trPr>
          <w:trHeight w:val="250"/>
        </w:trPr>
        <w:tc>
          <w:tcPr>
            <w:tcW w:w="4977" w:type="dxa"/>
            <w:vMerge w:val="restart"/>
            <w:shd w:val="clear" w:color="000000" w:fill="00B0F0"/>
            <w:noWrap/>
            <w:vAlign w:val="center"/>
            <w:hideMark/>
          </w:tcPr>
          <w:p w14:paraId="322EB587" w14:textId="77777777" w:rsidR="0088642F" w:rsidRPr="00AA2517" w:rsidRDefault="0088642F" w:rsidP="0088642F">
            <w:pPr>
              <w:jc w:val="center"/>
              <w:rPr>
                <w:b/>
                <w:bCs/>
                <w:color w:val="FFFFFF"/>
                <w:sz w:val="16"/>
                <w:szCs w:val="16"/>
              </w:rPr>
            </w:pPr>
            <w:r w:rsidRPr="00AA2517">
              <w:rPr>
                <w:b/>
                <w:bCs/>
                <w:color w:val="FFFFFF"/>
                <w:sz w:val="16"/>
                <w:szCs w:val="16"/>
              </w:rPr>
              <w:t>Наименование основного мероприятия</w:t>
            </w:r>
          </w:p>
        </w:tc>
        <w:tc>
          <w:tcPr>
            <w:tcW w:w="2552" w:type="dxa"/>
            <w:gridSpan w:val="3"/>
            <w:shd w:val="clear" w:color="000000" w:fill="00B0F0"/>
            <w:vAlign w:val="center"/>
            <w:hideMark/>
          </w:tcPr>
          <w:p w14:paraId="44F6BAE8" w14:textId="77777777" w:rsidR="0088642F" w:rsidRPr="00AA2517" w:rsidRDefault="0088642F" w:rsidP="0088642F">
            <w:pPr>
              <w:jc w:val="center"/>
              <w:rPr>
                <w:b/>
                <w:bCs/>
                <w:color w:val="FFFFFF"/>
                <w:sz w:val="16"/>
                <w:szCs w:val="16"/>
              </w:rPr>
            </w:pPr>
            <w:r w:rsidRPr="00AA2517">
              <w:rPr>
                <w:b/>
                <w:bCs/>
                <w:color w:val="FFFFFF"/>
                <w:sz w:val="16"/>
                <w:szCs w:val="16"/>
              </w:rPr>
              <w:t>Утверждено РОГС № 44</w:t>
            </w:r>
          </w:p>
        </w:tc>
        <w:tc>
          <w:tcPr>
            <w:tcW w:w="2587" w:type="dxa"/>
            <w:gridSpan w:val="3"/>
            <w:shd w:val="clear" w:color="000000" w:fill="00B0F0"/>
            <w:noWrap/>
            <w:vAlign w:val="center"/>
            <w:hideMark/>
          </w:tcPr>
          <w:p w14:paraId="486D3F55" w14:textId="77777777" w:rsidR="0088642F" w:rsidRPr="00AA2517" w:rsidRDefault="0088642F" w:rsidP="0088642F">
            <w:pPr>
              <w:jc w:val="center"/>
              <w:rPr>
                <w:b/>
                <w:bCs/>
                <w:color w:val="FFFFFF"/>
                <w:sz w:val="16"/>
                <w:szCs w:val="16"/>
              </w:rPr>
            </w:pPr>
            <w:r w:rsidRPr="00AA2517">
              <w:rPr>
                <w:b/>
                <w:bCs/>
                <w:color w:val="FFFFFF"/>
                <w:sz w:val="16"/>
                <w:szCs w:val="16"/>
              </w:rPr>
              <w:t>Проект решения</w:t>
            </w:r>
          </w:p>
        </w:tc>
      </w:tr>
      <w:tr w:rsidR="0088642F" w14:paraId="622DB086" w14:textId="77777777" w:rsidTr="003A036F">
        <w:trPr>
          <w:trHeight w:val="266"/>
        </w:trPr>
        <w:tc>
          <w:tcPr>
            <w:tcW w:w="4977" w:type="dxa"/>
            <w:vMerge/>
            <w:vAlign w:val="center"/>
            <w:hideMark/>
          </w:tcPr>
          <w:p w14:paraId="440D3005" w14:textId="77777777" w:rsidR="0088642F" w:rsidRPr="00AA2517" w:rsidRDefault="0088642F" w:rsidP="0088642F">
            <w:pPr>
              <w:rPr>
                <w:b/>
                <w:bCs/>
                <w:color w:val="FFFFFF"/>
                <w:sz w:val="16"/>
                <w:szCs w:val="16"/>
              </w:rPr>
            </w:pPr>
          </w:p>
        </w:tc>
        <w:tc>
          <w:tcPr>
            <w:tcW w:w="851" w:type="dxa"/>
            <w:shd w:val="clear" w:color="000000" w:fill="00B0F0"/>
            <w:noWrap/>
            <w:vAlign w:val="center"/>
            <w:hideMark/>
          </w:tcPr>
          <w:p w14:paraId="48F7FD5E" w14:textId="77777777" w:rsidR="0088642F" w:rsidRPr="00AA2517" w:rsidRDefault="0088642F" w:rsidP="0088642F">
            <w:pPr>
              <w:jc w:val="center"/>
              <w:rPr>
                <w:b/>
                <w:bCs/>
                <w:color w:val="FFFFFF"/>
                <w:sz w:val="16"/>
                <w:szCs w:val="16"/>
              </w:rPr>
            </w:pPr>
            <w:r w:rsidRPr="00AA2517">
              <w:rPr>
                <w:b/>
                <w:bCs/>
                <w:color w:val="FFFFFF"/>
                <w:sz w:val="16"/>
                <w:szCs w:val="16"/>
              </w:rPr>
              <w:t>2021 год</w:t>
            </w:r>
          </w:p>
        </w:tc>
        <w:tc>
          <w:tcPr>
            <w:tcW w:w="850" w:type="dxa"/>
            <w:shd w:val="clear" w:color="000000" w:fill="00B0F0"/>
            <w:noWrap/>
            <w:vAlign w:val="center"/>
            <w:hideMark/>
          </w:tcPr>
          <w:p w14:paraId="6CBFD8E9" w14:textId="77777777" w:rsidR="0088642F" w:rsidRPr="00AA2517" w:rsidRDefault="0088642F" w:rsidP="0088642F">
            <w:pPr>
              <w:jc w:val="center"/>
              <w:rPr>
                <w:b/>
                <w:bCs/>
                <w:color w:val="FFFFFF"/>
                <w:sz w:val="16"/>
                <w:szCs w:val="16"/>
              </w:rPr>
            </w:pPr>
            <w:r w:rsidRPr="00AA2517">
              <w:rPr>
                <w:b/>
                <w:bCs/>
                <w:color w:val="FFFFFF"/>
                <w:sz w:val="16"/>
                <w:szCs w:val="16"/>
              </w:rPr>
              <w:t>2022 год</w:t>
            </w:r>
          </w:p>
        </w:tc>
        <w:tc>
          <w:tcPr>
            <w:tcW w:w="851" w:type="dxa"/>
            <w:shd w:val="clear" w:color="000000" w:fill="00B0F0"/>
            <w:noWrap/>
            <w:vAlign w:val="center"/>
            <w:hideMark/>
          </w:tcPr>
          <w:p w14:paraId="16F153B7" w14:textId="77777777" w:rsidR="0088642F" w:rsidRPr="00AA2517" w:rsidRDefault="0088642F" w:rsidP="0088642F">
            <w:pPr>
              <w:jc w:val="center"/>
              <w:rPr>
                <w:b/>
                <w:bCs/>
                <w:color w:val="FFFFFF"/>
                <w:sz w:val="16"/>
                <w:szCs w:val="16"/>
              </w:rPr>
            </w:pPr>
            <w:r w:rsidRPr="00AA2517">
              <w:rPr>
                <w:b/>
                <w:bCs/>
                <w:color w:val="FFFFFF"/>
                <w:sz w:val="16"/>
                <w:szCs w:val="16"/>
              </w:rPr>
              <w:t>2023 год</w:t>
            </w:r>
          </w:p>
        </w:tc>
        <w:tc>
          <w:tcPr>
            <w:tcW w:w="850" w:type="dxa"/>
            <w:shd w:val="clear" w:color="000000" w:fill="00B0F0"/>
            <w:noWrap/>
            <w:vAlign w:val="center"/>
            <w:hideMark/>
          </w:tcPr>
          <w:p w14:paraId="43254AB4" w14:textId="77777777" w:rsidR="0088642F" w:rsidRPr="00AA2517" w:rsidRDefault="0088642F" w:rsidP="0088642F">
            <w:pPr>
              <w:jc w:val="center"/>
              <w:rPr>
                <w:b/>
                <w:bCs/>
                <w:color w:val="FFFFFF"/>
                <w:sz w:val="16"/>
                <w:szCs w:val="16"/>
              </w:rPr>
            </w:pPr>
            <w:r w:rsidRPr="00AA2517">
              <w:rPr>
                <w:b/>
                <w:bCs/>
                <w:color w:val="FFFFFF"/>
                <w:sz w:val="16"/>
                <w:szCs w:val="16"/>
              </w:rPr>
              <w:t>2022 год</w:t>
            </w:r>
          </w:p>
        </w:tc>
        <w:tc>
          <w:tcPr>
            <w:tcW w:w="851" w:type="dxa"/>
            <w:shd w:val="clear" w:color="000000" w:fill="00B0F0"/>
            <w:noWrap/>
            <w:vAlign w:val="center"/>
            <w:hideMark/>
          </w:tcPr>
          <w:p w14:paraId="08AFB037" w14:textId="77777777" w:rsidR="0088642F" w:rsidRPr="00AA2517" w:rsidRDefault="0088642F" w:rsidP="0088642F">
            <w:pPr>
              <w:jc w:val="center"/>
              <w:rPr>
                <w:b/>
                <w:bCs/>
                <w:color w:val="FFFFFF"/>
                <w:sz w:val="16"/>
                <w:szCs w:val="16"/>
              </w:rPr>
            </w:pPr>
            <w:r w:rsidRPr="00AA2517">
              <w:rPr>
                <w:b/>
                <w:bCs/>
                <w:color w:val="FFFFFF"/>
                <w:sz w:val="16"/>
                <w:szCs w:val="16"/>
              </w:rPr>
              <w:t>2023 год</w:t>
            </w:r>
          </w:p>
        </w:tc>
        <w:tc>
          <w:tcPr>
            <w:tcW w:w="886" w:type="dxa"/>
            <w:shd w:val="clear" w:color="000000" w:fill="00B0F0"/>
            <w:noWrap/>
            <w:vAlign w:val="center"/>
            <w:hideMark/>
          </w:tcPr>
          <w:p w14:paraId="5707D2C5" w14:textId="77777777" w:rsidR="0088642F" w:rsidRPr="00AA2517" w:rsidRDefault="0088642F" w:rsidP="0088642F">
            <w:pPr>
              <w:jc w:val="center"/>
              <w:rPr>
                <w:b/>
                <w:bCs/>
                <w:color w:val="FFFFFF"/>
                <w:sz w:val="16"/>
                <w:szCs w:val="16"/>
              </w:rPr>
            </w:pPr>
            <w:r w:rsidRPr="00AA2517">
              <w:rPr>
                <w:b/>
                <w:bCs/>
                <w:color w:val="FFFFFF"/>
                <w:sz w:val="16"/>
                <w:szCs w:val="16"/>
              </w:rPr>
              <w:t>2024 год</w:t>
            </w:r>
          </w:p>
        </w:tc>
      </w:tr>
      <w:tr w:rsidR="0088642F" w14:paraId="41F42CFE" w14:textId="77777777" w:rsidTr="003A036F">
        <w:trPr>
          <w:trHeight w:val="839"/>
        </w:trPr>
        <w:tc>
          <w:tcPr>
            <w:tcW w:w="4977" w:type="dxa"/>
            <w:shd w:val="clear" w:color="000000" w:fill="FFFFFF"/>
            <w:hideMark/>
          </w:tcPr>
          <w:p w14:paraId="0DD9E02C" w14:textId="77777777" w:rsidR="0088642F" w:rsidRPr="00AA2517" w:rsidRDefault="0088642F" w:rsidP="0088642F">
            <w:pPr>
              <w:rPr>
                <w:sz w:val="16"/>
                <w:szCs w:val="16"/>
              </w:rPr>
            </w:pPr>
            <w:r>
              <w:rPr>
                <w:sz w:val="16"/>
                <w:szCs w:val="16"/>
              </w:rPr>
              <w:t>«</w:t>
            </w:r>
            <w:r w:rsidRPr="00AA2517">
              <w:rPr>
                <w:sz w:val="16"/>
                <w:szCs w:val="16"/>
              </w:rPr>
              <w:t xml:space="preserve">Проведение кадастровых работ в отношении бесхозяйных объектов недвижимого имущества, объектов муниципального нежилого фонда муниципальной казны муниципального образования </w:t>
            </w:r>
            <w:r>
              <w:rPr>
                <w:sz w:val="16"/>
                <w:szCs w:val="16"/>
              </w:rPr>
              <w:t>«</w:t>
            </w:r>
            <w:r w:rsidRPr="00AA2517">
              <w:rPr>
                <w:sz w:val="16"/>
                <w:szCs w:val="16"/>
              </w:rPr>
              <w:t>город Оренбург</w:t>
            </w:r>
            <w:r>
              <w:rPr>
                <w:sz w:val="16"/>
                <w:szCs w:val="16"/>
              </w:rPr>
              <w:t>»</w:t>
            </w:r>
            <w:r w:rsidRPr="00AA2517">
              <w:rPr>
                <w:sz w:val="16"/>
                <w:szCs w:val="16"/>
              </w:rPr>
              <w:t xml:space="preserve"> в целях уточнения характеристик либо проведения государственной регистрации права муниципальной собственности</w:t>
            </w:r>
            <w:r>
              <w:rPr>
                <w:sz w:val="16"/>
                <w:szCs w:val="16"/>
              </w:rPr>
              <w:t>»</w:t>
            </w:r>
          </w:p>
        </w:tc>
        <w:tc>
          <w:tcPr>
            <w:tcW w:w="851" w:type="dxa"/>
            <w:shd w:val="clear" w:color="auto" w:fill="auto"/>
            <w:noWrap/>
            <w:vAlign w:val="center"/>
            <w:hideMark/>
          </w:tcPr>
          <w:p w14:paraId="7A79A324" w14:textId="77777777" w:rsidR="0088642F" w:rsidRPr="00AA2517" w:rsidRDefault="0088642F" w:rsidP="0088642F">
            <w:pPr>
              <w:jc w:val="right"/>
              <w:rPr>
                <w:color w:val="000000"/>
                <w:sz w:val="16"/>
                <w:szCs w:val="16"/>
              </w:rPr>
            </w:pPr>
            <w:r w:rsidRPr="00AA2517">
              <w:rPr>
                <w:color w:val="000000"/>
                <w:sz w:val="16"/>
                <w:szCs w:val="16"/>
              </w:rPr>
              <w:t>700,0</w:t>
            </w:r>
          </w:p>
        </w:tc>
        <w:tc>
          <w:tcPr>
            <w:tcW w:w="850" w:type="dxa"/>
            <w:shd w:val="clear" w:color="auto" w:fill="auto"/>
            <w:noWrap/>
            <w:vAlign w:val="center"/>
            <w:hideMark/>
          </w:tcPr>
          <w:p w14:paraId="27748DE5" w14:textId="77777777" w:rsidR="0088642F" w:rsidRPr="00AA2517" w:rsidRDefault="0088642F" w:rsidP="0088642F">
            <w:pPr>
              <w:jc w:val="right"/>
              <w:rPr>
                <w:color w:val="000000"/>
                <w:sz w:val="16"/>
                <w:szCs w:val="16"/>
              </w:rPr>
            </w:pPr>
            <w:r w:rsidRPr="00AA2517">
              <w:rPr>
                <w:color w:val="000000"/>
                <w:sz w:val="16"/>
                <w:szCs w:val="16"/>
              </w:rPr>
              <w:t>700,0</w:t>
            </w:r>
          </w:p>
        </w:tc>
        <w:tc>
          <w:tcPr>
            <w:tcW w:w="851" w:type="dxa"/>
            <w:shd w:val="clear" w:color="auto" w:fill="auto"/>
            <w:noWrap/>
            <w:vAlign w:val="center"/>
            <w:hideMark/>
          </w:tcPr>
          <w:p w14:paraId="3D7460BC" w14:textId="77777777" w:rsidR="0088642F" w:rsidRPr="00AA2517" w:rsidRDefault="0088642F" w:rsidP="0088642F">
            <w:pPr>
              <w:jc w:val="right"/>
              <w:rPr>
                <w:color w:val="000000"/>
                <w:sz w:val="16"/>
                <w:szCs w:val="16"/>
              </w:rPr>
            </w:pPr>
            <w:r w:rsidRPr="00AA2517">
              <w:rPr>
                <w:color w:val="000000"/>
                <w:sz w:val="16"/>
                <w:szCs w:val="16"/>
              </w:rPr>
              <w:t>700,0</w:t>
            </w:r>
          </w:p>
        </w:tc>
        <w:tc>
          <w:tcPr>
            <w:tcW w:w="850" w:type="dxa"/>
            <w:shd w:val="clear" w:color="auto" w:fill="auto"/>
            <w:noWrap/>
            <w:vAlign w:val="center"/>
            <w:hideMark/>
          </w:tcPr>
          <w:p w14:paraId="34AFDE45" w14:textId="77777777" w:rsidR="0088642F" w:rsidRPr="00AA2517" w:rsidRDefault="0088642F" w:rsidP="0088642F">
            <w:pPr>
              <w:jc w:val="right"/>
              <w:rPr>
                <w:color w:val="000000"/>
                <w:sz w:val="16"/>
                <w:szCs w:val="16"/>
              </w:rPr>
            </w:pPr>
            <w:r w:rsidRPr="00AA2517">
              <w:rPr>
                <w:color w:val="000000"/>
                <w:sz w:val="16"/>
                <w:szCs w:val="16"/>
              </w:rPr>
              <w:t>700,0</w:t>
            </w:r>
          </w:p>
        </w:tc>
        <w:tc>
          <w:tcPr>
            <w:tcW w:w="851" w:type="dxa"/>
            <w:shd w:val="clear" w:color="auto" w:fill="auto"/>
            <w:noWrap/>
            <w:vAlign w:val="center"/>
            <w:hideMark/>
          </w:tcPr>
          <w:p w14:paraId="59EECBF7" w14:textId="77777777" w:rsidR="0088642F" w:rsidRPr="00AA2517" w:rsidRDefault="0088642F" w:rsidP="0088642F">
            <w:pPr>
              <w:jc w:val="right"/>
              <w:rPr>
                <w:color w:val="000000"/>
                <w:sz w:val="16"/>
                <w:szCs w:val="16"/>
              </w:rPr>
            </w:pPr>
            <w:r w:rsidRPr="00AA2517">
              <w:rPr>
                <w:color w:val="000000"/>
                <w:sz w:val="16"/>
                <w:szCs w:val="16"/>
              </w:rPr>
              <w:t>700,0</w:t>
            </w:r>
          </w:p>
        </w:tc>
        <w:tc>
          <w:tcPr>
            <w:tcW w:w="886" w:type="dxa"/>
            <w:shd w:val="clear" w:color="auto" w:fill="auto"/>
            <w:noWrap/>
            <w:vAlign w:val="center"/>
            <w:hideMark/>
          </w:tcPr>
          <w:p w14:paraId="3913A6D6" w14:textId="77777777" w:rsidR="0088642F" w:rsidRPr="00AA2517" w:rsidRDefault="0088642F" w:rsidP="0088642F">
            <w:pPr>
              <w:jc w:val="right"/>
              <w:rPr>
                <w:color w:val="000000"/>
                <w:sz w:val="16"/>
                <w:szCs w:val="16"/>
              </w:rPr>
            </w:pPr>
            <w:r w:rsidRPr="00AA2517">
              <w:rPr>
                <w:color w:val="000000"/>
                <w:sz w:val="16"/>
                <w:szCs w:val="16"/>
              </w:rPr>
              <w:t>700,0</w:t>
            </w:r>
          </w:p>
        </w:tc>
      </w:tr>
      <w:tr w:rsidR="0088642F" w14:paraId="0C0EE519" w14:textId="77777777" w:rsidTr="003A036F">
        <w:trPr>
          <w:trHeight w:val="469"/>
        </w:trPr>
        <w:tc>
          <w:tcPr>
            <w:tcW w:w="4977" w:type="dxa"/>
            <w:shd w:val="clear" w:color="000000" w:fill="FFFFFF"/>
            <w:hideMark/>
          </w:tcPr>
          <w:p w14:paraId="4F6EF087" w14:textId="77777777" w:rsidR="0088642F" w:rsidRPr="00AA2517" w:rsidRDefault="0088642F" w:rsidP="0088642F">
            <w:pPr>
              <w:rPr>
                <w:sz w:val="16"/>
                <w:szCs w:val="16"/>
              </w:rPr>
            </w:pPr>
            <w:r>
              <w:rPr>
                <w:sz w:val="16"/>
                <w:szCs w:val="16"/>
              </w:rPr>
              <w:t>«</w:t>
            </w:r>
            <w:r w:rsidRPr="00AA2517">
              <w:rPr>
                <w:sz w:val="16"/>
                <w:szCs w:val="16"/>
              </w:rPr>
              <w:t>Проведение оценочных работ в отношении муниципального недвижимого имущества перед приватизацией, предоставлением в аренду, безвозмездное пользование</w:t>
            </w:r>
            <w:r>
              <w:rPr>
                <w:sz w:val="16"/>
                <w:szCs w:val="16"/>
              </w:rPr>
              <w:t>»</w:t>
            </w:r>
          </w:p>
        </w:tc>
        <w:tc>
          <w:tcPr>
            <w:tcW w:w="851" w:type="dxa"/>
            <w:shd w:val="clear" w:color="auto" w:fill="auto"/>
            <w:noWrap/>
            <w:vAlign w:val="center"/>
            <w:hideMark/>
          </w:tcPr>
          <w:p w14:paraId="6E0E463A" w14:textId="77777777" w:rsidR="0088642F" w:rsidRPr="00AA2517" w:rsidRDefault="0088642F" w:rsidP="0088642F">
            <w:pPr>
              <w:jc w:val="right"/>
              <w:rPr>
                <w:color w:val="000000"/>
                <w:sz w:val="16"/>
                <w:szCs w:val="16"/>
              </w:rPr>
            </w:pPr>
            <w:r w:rsidRPr="00AA2517">
              <w:rPr>
                <w:color w:val="000000"/>
                <w:sz w:val="16"/>
                <w:szCs w:val="16"/>
              </w:rPr>
              <w:t>1 800,0</w:t>
            </w:r>
          </w:p>
        </w:tc>
        <w:tc>
          <w:tcPr>
            <w:tcW w:w="850" w:type="dxa"/>
            <w:shd w:val="clear" w:color="auto" w:fill="auto"/>
            <w:noWrap/>
            <w:vAlign w:val="center"/>
            <w:hideMark/>
          </w:tcPr>
          <w:p w14:paraId="34A92172" w14:textId="77777777" w:rsidR="0088642F" w:rsidRPr="00AA2517" w:rsidRDefault="0088642F" w:rsidP="0088642F">
            <w:pPr>
              <w:jc w:val="right"/>
              <w:rPr>
                <w:color w:val="000000"/>
                <w:sz w:val="16"/>
                <w:szCs w:val="16"/>
              </w:rPr>
            </w:pPr>
            <w:r w:rsidRPr="00AA2517">
              <w:rPr>
                <w:color w:val="000000"/>
                <w:sz w:val="16"/>
                <w:szCs w:val="16"/>
              </w:rPr>
              <w:t>1 800,0</w:t>
            </w:r>
          </w:p>
        </w:tc>
        <w:tc>
          <w:tcPr>
            <w:tcW w:w="851" w:type="dxa"/>
            <w:shd w:val="clear" w:color="auto" w:fill="auto"/>
            <w:noWrap/>
            <w:vAlign w:val="center"/>
            <w:hideMark/>
          </w:tcPr>
          <w:p w14:paraId="5774EE5A" w14:textId="77777777" w:rsidR="0088642F" w:rsidRPr="00AA2517" w:rsidRDefault="0088642F" w:rsidP="0088642F">
            <w:pPr>
              <w:jc w:val="right"/>
              <w:rPr>
                <w:color w:val="000000"/>
                <w:sz w:val="16"/>
                <w:szCs w:val="16"/>
              </w:rPr>
            </w:pPr>
            <w:r w:rsidRPr="00AA2517">
              <w:rPr>
                <w:color w:val="000000"/>
                <w:sz w:val="16"/>
                <w:szCs w:val="16"/>
              </w:rPr>
              <w:t>1 800,0</w:t>
            </w:r>
          </w:p>
        </w:tc>
        <w:tc>
          <w:tcPr>
            <w:tcW w:w="850" w:type="dxa"/>
            <w:shd w:val="clear" w:color="auto" w:fill="auto"/>
            <w:noWrap/>
            <w:vAlign w:val="center"/>
            <w:hideMark/>
          </w:tcPr>
          <w:p w14:paraId="3BE8C7AA" w14:textId="77777777" w:rsidR="0088642F" w:rsidRPr="00AA2517" w:rsidRDefault="0088642F" w:rsidP="0088642F">
            <w:pPr>
              <w:jc w:val="right"/>
              <w:rPr>
                <w:color w:val="000000"/>
                <w:sz w:val="16"/>
                <w:szCs w:val="16"/>
              </w:rPr>
            </w:pPr>
            <w:r w:rsidRPr="00AA2517">
              <w:rPr>
                <w:color w:val="000000"/>
                <w:sz w:val="16"/>
                <w:szCs w:val="16"/>
              </w:rPr>
              <w:t>1 800,0</w:t>
            </w:r>
          </w:p>
        </w:tc>
        <w:tc>
          <w:tcPr>
            <w:tcW w:w="851" w:type="dxa"/>
            <w:shd w:val="clear" w:color="auto" w:fill="auto"/>
            <w:noWrap/>
            <w:vAlign w:val="center"/>
            <w:hideMark/>
          </w:tcPr>
          <w:p w14:paraId="6C409DD8" w14:textId="77777777" w:rsidR="0088642F" w:rsidRPr="00AA2517" w:rsidRDefault="0088642F" w:rsidP="0088642F">
            <w:pPr>
              <w:jc w:val="right"/>
              <w:rPr>
                <w:color w:val="000000"/>
                <w:sz w:val="16"/>
                <w:szCs w:val="16"/>
              </w:rPr>
            </w:pPr>
            <w:r w:rsidRPr="00AA2517">
              <w:rPr>
                <w:color w:val="000000"/>
                <w:sz w:val="16"/>
                <w:szCs w:val="16"/>
              </w:rPr>
              <w:t>1 800,0</w:t>
            </w:r>
          </w:p>
        </w:tc>
        <w:tc>
          <w:tcPr>
            <w:tcW w:w="886" w:type="dxa"/>
            <w:shd w:val="clear" w:color="auto" w:fill="auto"/>
            <w:noWrap/>
            <w:vAlign w:val="center"/>
            <w:hideMark/>
          </w:tcPr>
          <w:p w14:paraId="05F4668D" w14:textId="77777777" w:rsidR="0088642F" w:rsidRPr="00AA2517" w:rsidRDefault="0088642F" w:rsidP="0088642F">
            <w:pPr>
              <w:jc w:val="right"/>
              <w:rPr>
                <w:color w:val="000000"/>
                <w:sz w:val="16"/>
                <w:szCs w:val="16"/>
              </w:rPr>
            </w:pPr>
            <w:r w:rsidRPr="00AA2517">
              <w:rPr>
                <w:color w:val="000000"/>
                <w:sz w:val="16"/>
                <w:szCs w:val="16"/>
              </w:rPr>
              <w:t>1 800,0</w:t>
            </w:r>
          </w:p>
        </w:tc>
      </w:tr>
      <w:tr w:rsidR="0088642F" w14:paraId="1B861888" w14:textId="77777777" w:rsidTr="003A036F">
        <w:trPr>
          <w:trHeight w:val="335"/>
        </w:trPr>
        <w:tc>
          <w:tcPr>
            <w:tcW w:w="4977" w:type="dxa"/>
            <w:shd w:val="clear" w:color="000000" w:fill="FFFFFF"/>
            <w:hideMark/>
          </w:tcPr>
          <w:p w14:paraId="3277BA90" w14:textId="77777777" w:rsidR="0088642F" w:rsidRPr="00AA2517" w:rsidRDefault="0088642F" w:rsidP="0088642F">
            <w:pPr>
              <w:rPr>
                <w:sz w:val="16"/>
                <w:szCs w:val="16"/>
              </w:rPr>
            </w:pPr>
            <w:r>
              <w:rPr>
                <w:sz w:val="16"/>
                <w:szCs w:val="16"/>
              </w:rPr>
              <w:t>«</w:t>
            </w:r>
            <w:r w:rsidRPr="00AA2517">
              <w:rPr>
                <w:sz w:val="16"/>
                <w:szCs w:val="16"/>
              </w:rPr>
              <w:t>Подготовка эскизных проектов объектов культурного наследия для формирования конкурсной документации по приватизации</w:t>
            </w:r>
            <w:r>
              <w:rPr>
                <w:sz w:val="16"/>
                <w:szCs w:val="16"/>
              </w:rPr>
              <w:t>»</w:t>
            </w:r>
          </w:p>
        </w:tc>
        <w:tc>
          <w:tcPr>
            <w:tcW w:w="851" w:type="dxa"/>
            <w:shd w:val="clear" w:color="auto" w:fill="auto"/>
            <w:noWrap/>
            <w:vAlign w:val="center"/>
            <w:hideMark/>
          </w:tcPr>
          <w:p w14:paraId="363CEEEB" w14:textId="77777777" w:rsidR="0088642F" w:rsidRPr="00AA2517" w:rsidRDefault="0088642F" w:rsidP="0088642F">
            <w:pPr>
              <w:jc w:val="right"/>
              <w:rPr>
                <w:color w:val="000000"/>
                <w:sz w:val="16"/>
                <w:szCs w:val="16"/>
              </w:rPr>
            </w:pPr>
            <w:r w:rsidRPr="00AA2517">
              <w:rPr>
                <w:color w:val="000000"/>
                <w:sz w:val="16"/>
                <w:szCs w:val="16"/>
              </w:rPr>
              <w:t>600,0</w:t>
            </w:r>
          </w:p>
        </w:tc>
        <w:tc>
          <w:tcPr>
            <w:tcW w:w="850" w:type="dxa"/>
            <w:shd w:val="clear" w:color="auto" w:fill="auto"/>
            <w:noWrap/>
            <w:vAlign w:val="center"/>
            <w:hideMark/>
          </w:tcPr>
          <w:p w14:paraId="5AA68795" w14:textId="77777777" w:rsidR="0088642F" w:rsidRPr="00AA2517" w:rsidRDefault="0088642F" w:rsidP="0088642F">
            <w:pPr>
              <w:jc w:val="right"/>
              <w:rPr>
                <w:color w:val="000000"/>
                <w:sz w:val="16"/>
                <w:szCs w:val="16"/>
              </w:rPr>
            </w:pPr>
            <w:r w:rsidRPr="00AA2517">
              <w:rPr>
                <w:color w:val="000000"/>
                <w:sz w:val="16"/>
                <w:szCs w:val="16"/>
              </w:rPr>
              <w:t>600,0</w:t>
            </w:r>
          </w:p>
        </w:tc>
        <w:tc>
          <w:tcPr>
            <w:tcW w:w="851" w:type="dxa"/>
            <w:shd w:val="clear" w:color="auto" w:fill="auto"/>
            <w:noWrap/>
            <w:vAlign w:val="center"/>
            <w:hideMark/>
          </w:tcPr>
          <w:p w14:paraId="41AC53A5" w14:textId="77777777" w:rsidR="0088642F" w:rsidRPr="00AA2517" w:rsidRDefault="0088642F" w:rsidP="0088642F">
            <w:pPr>
              <w:jc w:val="right"/>
              <w:rPr>
                <w:color w:val="000000"/>
                <w:sz w:val="16"/>
                <w:szCs w:val="16"/>
              </w:rPr>
            </w:pPr>
            <w:r w:rsidRPr="00AA2517">
              <w:rPr>
                <w:color w:val="000000"/>
                <w:sz w:val="16"/>
                <w:szCs w:val="16"/>
              </w:rPr>
              <w:t>600,0</w:t>
            </w:r>
          </w:p>
        </w:tc>
        <w:tc>
          <w:tcPr>
            <w:tcW w:w="850" w:type="dxa"/>
            <w:shd w:val="clear" w:color="auto" w:fill="auto"/>
            <w:noWrap/>
            <w:vAlign w:val="center"/>
            <w:hideMark/>
          </w:tcPr>
          <w:p w14:paraId="0B11A5BB" w14:textId="77777777" w:rsidR="0088642F" w:rsidRPr="00AA2517" w:rsidRDefault="0088642F" w:rsidP="0088642F">
            <w:pPr>
              <w:jc w:val="right"/>
              <w:rPr>
                <w:color w:val="000000"/>
                <w:sz w:val="16"/>
                <w:szCs w:val="16"/>
              </w:rPr>
            </w:pPr>
            <w:r w:rsidRPr="00AA2517">
              <w:rPr>
                <w:color w:val="000000"/>
                <w:sz w:val="16"/>
                <w:szCs w:val="16"/>
              </w:rPr>
              <w:t>600,0</w:t>
            </w:r>
          </w:p>
        </w:tc>
        <w:tc>
          <w:tcPr>
            <w:tcW w:w="851" w:type="dxa"/>
            <w:shd w:val="clear" w:color="auto" w:fill="auto"/>
            <w:noWrap/>
            <w:vAlign w:val="center"/>
            <w:hideMark/>
          </w:tcPr>
          <w:p w14:paraId="3F0FA0AB" w14:textId="77777777" w:rsidR="0088642F" w:rsidRPr="00AA2517" w:rsidRDefault="0088642F" w:rsidP="0088642F">
            <w:pPr>
              <w:jc w:val="right"/>
              <w:rPr>
                <w:color w:val="000000"/>
                <w:sz w:val="16"/>
                <w:szCs w:val="16"/>
              </w:rPr>
            </w:pPr>
            <w:r w:rsidRPr="00AA2517">
              <w:rPr>
                <w:color w:val="000000"/>
                <w:sz w:val="16"/>
                <w:szCs w:val="16"/>
              </w:rPr>
              <w:t>600,0</w:t>
            </w:r>
          </w:p>
        </w:tc>
        <w:tc>
          <w:tcPr>
            <w:tcW w:w="886" w:type="dxa"/>
            <w:shd w:val="clear" w:color="auto" w:fill="auto"/>
            <w:noWrap/>
            <w:vAlign w:val="center"/>
            <w:hideMark/>
          </w:tcPr>
          <w:p w14:paraId="5593A0A1" w14:textId="77777777" w:rsidR="0088642F" w:rsidRPr="00AA2517" w:rsidRDefault="0088642F" w:rsidP="0088642F">
            <w:pPr>
              <w:jc w:val="right"/>
              <w:rPr>
                <w:color w:val="000000"/>
                <w:sz w:val="16"/>
                <w:szCs w:val="16"/>
              </w:rPr>
            </w:pPr>
            <w:r w:rsidRPr="00AA2517">
              <w:rPr>
                <w:color w:val="000000"/>
                <w:sz w:val="16"/>
                <w:szCs w:val="16"/>
              </w:rPr>
              <w:t>600,0</w:t>
            </w:r>
          </w:p>
        </w:tc>
      </w:tr>
      <w:tr w:rsidR="0088642F" w14:paraId="67918ECA" w14:textId="77777777" w:rsidTr="003A036F">
        <w:trPr>
          <w:trHeight w:val="681"/>
        </w:trPr>
        <w:tc>
          <w:tcPr>
            <w:tcW w:w="4977" w:type="dxa"/>
            <w:shd w:val="clear" w:color="000000" w:fill="FFFFFF"/>
            <w:hideMark/>
          </w:tcPr>
          <w:p w14:paraId="0267DD4C" w14:textId="77777777" w:rsidR="0088642F" w:rsidRPr="00AA2517" w:rsidRDefault="0088642F" w:rsidP="0088642F">
            <w:pPr>
              <w:rPr>
                <w:sz w:val="16"/>
                <w:szCs w:val="16"/>
              </w:rPr>
            </w:pPr>
            <w:r>
              <w:rPr>
                <w:sz w:val="16"/>
                <w:szCs w:val="16"/>
              </w:rPr>
              <w:t>«</w:t>
            </w:r>
            <w:r w:rsidRPr="00AA2517">
              <w:rPr>
                <w:sz w:val="16"/>
                <w:szCs w:val="16"/>
              </w:rPr>
              <w:t xml:space="preserve">Содержание объектов муниципального недвижимого имущества муниципальной казны муниципального образования </w:t>
            </w:r>
            <w:r>
              <w:rPr>
                <w:sz w:val="16"/>
                <w:szCs w:val="16"/>
              </w:rPr>
              <w:t>«</w:t>
            </w:r>
            <w:r w:rsidRPr="00AA2517">
              <w:rPr>
                <w:sz w:val="16"/>
                <w:szCs w:val="16"/>
              </w:rPr>
              <w:t>город Оренбург</w:t>
            </w:r>
            <w:r>
              <w:rPr>
                <w:sz w:val="16"/>
                <w:szCs w:val="16"/>
              </w:rPr>
              <w:t>»</w:t>
            </w:r>
            <w:r w:rsidRPr="00AA2517">
              <w:rPr>
                <w:sz w:val="16"/>
                <w:szCs w:val="16"/>
              </w:rPr>
              <w:t>, в отношении которых КУИ г. Оренбурга осуществляет реестровый учет</w:t>
            </w:r>
            <w:r>
              <w:rPr>
                <w:sz w:val="16"/>
                <w:szCs w:val="16"/>
              </w:rPr>
              <w:t>»</w:t>
            </w:r>
          </w:p>
        </w:tc>
        <w:tc>
          <w:tcPr>
            <w:tcW w:w="851" w:type="dxa"/>
            <w:shd w:val="clear" w:color="auto" w:fill="auto"/>
            <w:noWrap/>
            <w:vAlign w:val="center"/>
            <w:hideMark/>
          </w:tcPr>
          <w:p w14:paraId="65A14F73" w14:textId="77777777" w:rsidR="0088642F" w:rsidRPr="00AA2517" w:rsidRDefault="0088642F" w:rsidP="0088642F">
            <w:pPr>
              <w:jc w:val="right"/>
              <w:rPr>
                <w:color w:val="000000"/>
                <w:sz w:val="16"/>
                <w:szCs w:val="16"/>
              </w:rPr>
            </w:pPr>
            <w:r w:rsidRPr="00AA2517">
              <w:rPr>
                <w:color w:val="000000"/>
                <w:sz w:val="16"/>
                <w:szCs w:val="16"/>
              </w:rPr>
              <w:t>8 155,6</w:t>
            </w:r>
          </w:p>
        </w:tc>
        <w:tc>
          <w:tcPr>
            <w:tcW w:w="850" w:type="dxa"/>
            <w:shd w:val="clear" w:color="auto" w:fill="auto"/>
            <w:noWrap/>
            <w:vAlign w:val="center"/>
            <w:hideMark/>
          </w:tcPr>
          <w:p w14:paraId="7871DA60" w14:textId="77777777" w:rsidR="0088642F" w:rsidRPr="00AA2517" w:rsidRDefault="0088642F" w:rsidP="0088642F">
            <w:pPr>
              <w:jc w:val="right"/>
              <w:rPr>
                <w:color w:val="000000"/>
                <w:sz w:val="16"/>
                <w:szCs w:val="16"/>
              </w:rPr>
            </w:pPr>
            <w:r w:rsidRPr="00AA2517">
              <w:rPr>
                <w:color w:val="000000"/>
                <w:sz w:val="16"/>
                <w:szCs w:val="16"/>
              </w:rPr>
              <w:t>2 450,0</w:t>
            </w:r>
          </w:p>
        </w:tc>
        <w:tc>
          <w:tcPr>
            <w:tcW w:w="851" w:type="dxa"/>
            <w:shd w:val="clear" w:color="auto" w:fill="auto"/>
            <w:noWrap/>
            <w:vAlign w:val="center"/>
            <w:hideMark/>
          </w:tcPr>
          <w:p w14:paraId="42D37F6C" w14:textId="77777777" w:rsidR="0088642F" w:rsidRPr="00AA2517" w:rsidRDefault="0088642F" w:rsidP="0088642F">
            <w:pPr>
              <w:jc w:val="right"/>
              <w:rPr>
                <w:color w:val="000000"/>
                <w:sz w:val="16"/>
                <w:szCs w:val="16"/>
              </w:rPr>
            </w:pPr>
            <w:r w:rsidRPr="00AA2517">
              <w:rPr>
                <w:color w:val="000000"/>
                <w:sz w:val="16"/>
                <w:szCs w:val="16"/>
              </w:rPr>
              <w:t>2 450,0</w:t>
            </w:r>
          </w:p>
        </w:tc>
        <w:tc>
          <w:tcPr>
            <w:tcW w:w="850" w:type="dxa"/>
            <w:shd w:val="clear" w:color="auto" w:fill="auto"/>
            <w:noWrap/>
            <w:vAlign w:val="center"/>
            <w:hideMark/>
          </w:tcPr>
          <w:p w14:paraId="46CC3776" w14:textId="77777777" w:rsidR="0088642F" w:rsidRPr="00AA2517" w:rsidRDefault="0088642F" w:rsidP="0088642F">
            <w:pPr>
              <w:jc w:val="right"/>
              <w:rPr>
                <w:color w:val="000000"/>
                <w:sz w:val="16"/>
                <w:szCs w:val="16"/>
              </w:rPr>
            </w:pPr>
            <w:r w:rsidRPr="00AA2517">
              <w:rPr>
                <w:color w:val="000000"/>
                <w:sz w:val="16"/>
                <w:szCs w:val="16"/>
              </w:rPr>
              <w:t>4 405,0</w:t>
            </w:r>
          </w:p>
        </w:tc>
        <w:tc>
          <w:tcPr>
            <w:tcW w:w="851" w:type="dxa"/>
            <w:shd w:val="clear" w:color="auto" w:fill="auto"/>
            <w:noWrap/>
            <w:vAlign w:val="center"/>
            <w:hideMark/>
          </w:tcPr>
          <w:p w14:paraId="237892EB" w14:textId="77777777" w:rsidR="0088642F" w:rsidRPr="00AA2517" w:rsidRDefault="0088642F" w:rsidP="0088642F">
            <w:pPr>
              <w:jc w:val="right"/>
              <w:rPr>
                <w:color w:val="000000"/>
                <w:sz w:val="16"/>
                <w:szCs w:val="16"/>
              </w:rPr>
            </w:pPr>
            <w:r w:rsidRPr="00AA2517">
              <w:rPr>
                <w:color w:val="000000"/>
                <w:sz w:val="16"/>
                <w:szCs w:val="16"/>
              </w:rPr>
              <w:t>3 850,0</w:t>
            </w:r>
          </w:p>
        </w:tc>
        <w:tc>
          <w:tcPr>
            <w:tcW w:w="886" w:type="dxa"/>
            <w:shd w:val="clear" w:color="auto" w:fill="auto"/>
            <w:noWrap/>
            <w:vAlign w:val="center"/>
            <w:hideMark/>
          </w:tcPr>
          <w:p w14:paraId="63A90E2C" w14:textId="77777777" w:rsidR="0088642F" w:rsidRPr="00AA2517" w:rsidRDefault="0088642F" w:rsidP="0088642F">
            <w:pPr>
              <w:jc w:val="right"/>
              <w:rPr>
                <w:color w:val="000000"/>
                <w:sz w:val="16"/>
                <w:szCs w:val="16"/>
              </w:rPr>
            </w:pPr>
            <w:r w:rsidRPr="00AA2517">
              <w:rPr>
                <w:color w:val="000000"/>
                <w:sz w:val="16"/>
                <w:szCs w:val="16"/>
              </w:rPr>
              <w:t>2 450,0</w:t>
            </w:r>
          </w:p>
        </w:tc>
      </w:tr>
      <w:tr w:rsidR="0088642F" w14:paraId="7A45B365" w14:textId="77777777" w:rsidTr="003A036F">
        <w:trPr>
          <w:trHeight w:val="493"/>
        </w:trPr>
        <w:tc>
          <w:tcPr>
            <w:tcW w:w="4977" w:type="dxa"/>
            <w:shd w:val="clear" w:color="000000" w:fill="FFFFFF"/>
            <w:hideMark/>
          </w:tcPr>
          <w:p w14:paraId="561FCF4C" w14:textId="77777777" w:rsidR="0088642F" w:rsidRPr="00AA2517" w:rsidRDefault="0088642F" w:rsidP="0088642F">
            <w:pPr>
              <w:rPr>
                <w:sz w:val="16"/>
                <w:szCs w:val="16"/>
              </w:rPr>
            </w:pPr>
            <w:r>
              <w:rPr>
                <w:sz w:val="16"/>
                <w:szCs w:val="16"/>
              </w:rPr>
              <w:t>«</w:t>
            </w:r>
            <w:r w:rsidRPr="00AA2517">
              <w:rPr>
                <w:sz w:val="16"/>
                <w:szCs w:val="16"/>
              </w:rPr>
              <w:t xml:space="preserve">Проведение работ по демонтажу (сносу) конструкций зданий, находящихся в собственности муниципального образования </w:t>
            </w:r>
            <w:r>
              <w:rPr>
                <w:sz w:val="16"/>
                <w:szCs w:val="16"/>
              </w:rPr>
              <w:t>«</w:t>
            </w:r>
            <w:r w:rsidRPr="00AA2517">
              <w:rPr>
                <w:sz w:val="16"/>
                <w:szCs w:val="16"/>
              </w:rPr>
              <w:t>город Оренбург</w:t>
            </w:r>
            <w:r>
              <w:rPr>
                <w:sz w:val="16"/>
                <w:szCs w:val="16"/>
              </w:rPr>
              <w:t>»</w:t>
            </w:r>
          </w:p>
        </w:tc>
        <w:tc>
          <w:tcPr>
            <w:tcW w:w="851" w:type="dxa"/>
            <w:shd w:val="clear" w:color="auto" w:fill="auto"/>
            <w:noWrap/>
            <w:vAlign w:val="center"/>
            <w:hideMark/>
          </w:tcPr>
          <w:p w14:paraId="1D607060" w14:textId="77777777" w:rsidR="0088642F" w:rsidRPr="00AA2517" w:rsidRDefault="0088642F" w:rsidP="0088642F">
            <w:pPr>
              <w:jc w:val="right"/>
              <w:rPr>
                <w:color w:val="000000"/>
                <w:sz w:val="16"/>
                <w:szCs w:val="16"/>
              </w:rPr>
            </w:pPr>
            <w:r w:rsidRPr="00AA2517">
              <w:rPr>
                <w:color w:val="000000"/>
                <w:sz w:val="16"/>
                <w:szCs w:val="16"/>
              </w:rPr>
              <w:t>6 199,8</w:t>
            </w:r>
          </w:p>
        </w:tc>
        <w:tc>
          <w:tcPr>
            <w:tcW w:w="850" w:type="dxa"/>
            <w:shd w:val="clear" w:color="auto" w:fill="auto"/>
            <w:noWrap/>
            <w:vAlign w:val="center"/>
            <w:hideMark/>
          </w:tcPr>
          <w:p w14:paraId="17C3DD95" w14:textId="77777777" w:rsidR="0088642F" w:rsidRPr="00AA2517" w:rsidRDefault="0088642F" w:rsidP="0088642F">
            <w:pPr>
              <w:jc w:val="right"/>
              <w:rPr>
                <w:color w:val="000000"/>
                <w:sz w:val="16"/>
                <w:szCs w:val="16"/>
              </w:rPr>
            </w:pPr>
            <w:r w:rsidRPr="00AA2517">
              <w:rPr>
                <w:color w:val="000000"/>
                <w:sz w:val="16"/>
                <w:szCs w:val="16"/>
              </w:rPr>
              <w:t>4 500,0</w:t>
            </w:r>
          </w:p>
        </w:tc>
        <w:tc>
          <w:tcPr>
            <w:tcW w:w="851" w:type="dxa"/>
            <w:shd w:val="clear" w:color="auto" w:fill="auto"/>
            <w:noWrap/>
            <w:vAlign w:val="center"/>
            <w:hideMark/>
          </w:tcPr>
          <w:p w14:paraId="50185447" w14:textId="77777777" w:rsidR="0088642F" w:rsidRPr="00AA2517" w:rsidRDefault="0088642F" w:rsidP="0088642F">
            <w:pPr>
              <w:jc w:val="right"/>
              <w:rPr>
                <w:color w:val="000000"/>
                <w:sz w:val="16"/>
                <w:szCs w:val="16"/>
              </w:rPr>
            </w:pPr>
            <w:r w:rsidRPr="00AA2517">
              <w:rPr>
                <w:color w:val="000000"/>
                <w:sz w:val="16"/>
                <w:szCs w:val="16"/>
              </w:rPr>
              <w:t>4 600,0</w:t>
            </w:r>
          </w:p>
        </w:tc>
        <w:tc>
          <w:tcPr>
            <w:tcW w:w="850" w:type="dxa"/>
            <w:shd w:val="clear" w:color="auto" w:fill="auto"/>
            <w:noWrap/>
            <w:vAlign w:val="center"/>
            <w:hideMark/>
          </w:tcPr>
          <w:p w14:paraId="5065F5A5" w14:textId="77777777" w:rsidR="0088642F" w:rsidRPr="00AA2517" w:rsidRDefault="0088642F" w:rsidP="0088642F">
            <w:pPr>
              <w:jc w:val="right"/>
              <w:rPr>
                <w:color w:val="000000"/>
                <w:sz w:val="16"/>
                <w:szCs w:val="16"/>
              </w:rPr>
            </w:pPr>
            <w:r w:rsidRPr="00AA2517">
              <w:rPr>
                <w:color w:val="000000"/>
                <w:sz w:val="16"/>
                <w:szCs w:val="16"/>
              </w:rPr>
              <w:t>925,0</w:t>
            </w:r>
          </w:p>
        </w:tc>
        <w:tc>
          <w:tcPr>
            <w:tcW w:w="851" w:type="dxa"/>
            <w:shd w:val="clear" w:color="auto" w:fill="auto"/>
            <w:noWrap/>
            <w:vAlign w:val="center"/>
            <w:hideMark/>
          </w:tcPr>
          <w:p w14:paraId="728D8A36" w14:textId="77777777" w:rsidR="0088642F" w:rsidRPr="00AA2517" w:rsidRDefault="0088642F" w:rsidP="0088642F">
            <w:pPr>
              <w:jc w:val="right"/>
              <w:rPr>
                <w:color w:val="000000"/>
                <w:sz w:val="16"/>
                <w:szCs w:val="16"/>
              </w:rPr>
            </w:pPr>
            <w:r w:rsidRPr="00AA2517">
              <w:rPr>
                <w:color w:val="000000"/>
                <w:sz w:val="16"/>
                <w:szCs w:val="16"/>
              </w:rPr>
              <w:t>1 200,0</w:t>
            </w:r>
          </w:p>
        </w:tc>
        <w:tc>
          <w:tcPr>
            <w:tcW w:w="886" w:type="dxa"/>
            <w:shd w:val="clear" w:color="auto" w:fill="auto"/>
            <w:noWrap/>
            <w:vAlign w:val="center"/>
            <w:hideMark/>
          </w:tcPr>
          <w:p w14:paraId="3AFC4090" w14:textId="77777777" w:rsidR="0088642F" w:rsidRPr="00AA2517" w:rsidRDefault="0088642F" w:rsidP="0088642F">
            <w:pPr>
              <w:jc w:val="right"/>
              <w:rPr>
                <w:color w:val="000000"/>
                <w:sz w:val="16"/>
                <w:szCs w:val="16"/>
              </w:rPr>
            </w:pPr>
            <w:r w:rsidRPr="00AA2517">
              <w:rPr>
                <w:color w:val="000000"/>
                <w:sz w:val="16"/>
                <w:szCs w:val="16"/>
              </w:rPr>
              <w:t>1 324,0</w:t>
            </w:r>
          </w:p>
        </w:tc>
      </w:tr>
      <w:tr w:rsidR="0088642F" w14:paraId="10105915" w14:textId="77777777" w:rsidTr="003A036F">
        <w:trPr>
          <w:trHeight w:val="557"/>
        </w:trPr>
        <w:tc>
          <w:tcPr>
            <w:tcW w:w="4977" w:type="dxa"/>
            <w:shd w:val="clear" w:color="000000" w:fill="FFFFFF"/>
            <w:hideMark/>
          </w:tcPr>
          <w:p w14:paraId="5F0016C9" w14:textId="77777777" w:rsidR="0088642F" w:rsidRPr="00AA2517" w:rsidRDefault="0088642F" w:rsidP="0088642F">
            <w:pPr>
              <w:rPr>
                <w:sz w:val="16"/>
                <w:szCs w:val="16"/>
              </w:rPr>
            </w:pPr>
            <w:r>
              <w:rPr>
                <w:sz w:val="16"/>
                <w:szCs w:val="16"/>
              </w:rPr>
              <w:t>«</w:t>
            </w:r>
            <w:r w:rsidRPr="00AA2517">
              <w:rPr>
                <w:sz w:val="16"/>
                <w:szCs w:val="16"/>
              </w:rPr>
              <w:t xml:space="preserve">Проведение работ по сохранению объектов культурного наследия, включенных в состав муниципальной казны муниципального образования </w:t>
            </w:r>
            <w:r>
              <w:rPr>
                <w:sz w:val="16"/>
                <w:szCs w:val="16"/>
              </w:rPr>
              <w:t>«</w:t>
            </w:r>
            <w:r w:rsidRPr="00AA2517">
              <w:rPr>
                <w:sz w:val="16"/>
                <w:szCs w:val="16"/>
              </w:rPr>
              <w:t>город Оренбург</w:t>
            </w:r>
            <w:r>
              <w:rPr>
                <w:sz w:val="16"/>
                <w:szCs w:val="16"/>
              </w:rPr>
              <w:t>»</w:t>
            </w:r>
          </w:p>
        </w:tc>
        <w:tc>
          <w:tcPr>
            <w:tcW w:w="851" w:type="dxa"/>
            <w:shd w:val="clear" w:color="auto" w:fill="auto"/>
            <w:noWrap/>
            <w:vAlign w:val="center"/>
            <w:hideMark/>
          </w:tcPr>
          <w:p w14:paraId="217708D8" w14:textId="77777777" w:rsidR="0088642F" w:rsidRPr="00AA2517" w:rsidRDefault="0088642F" w:rsidP="0088642F">
            <w:pPr>
              <w:jc w:val="right"/>
              <w:rPr>
                <w:color w:val="000000"/>
                <w:sz w:val="16"/>
                <w:szCs w:val="16"/>
              </w:rPr>
            </w:pPr>
            <w:r w:rsidRPr="00AA2517">
              <w:rPr>
                <w:color w:val="000000"/>
                <w:sz w:val="16"/>
                <w:szCs w:val="16"/>
              </w:rPr>
              <w:t>2 850,0</w:t>
            </w:r>
          </w:p>
        </w:tc>
        <w:tc>
          <w:tcPr>
            <w:tcW w:w="850" w:type="dxa"/>
            <w:shd w:val="clear" w:color="auto" w:fill="auto"/>
            <w:noWrap/>
            <w:vAlign w:val="center"/>
            <w:hideMark/>
          </w:tcPr>
          <w:p w14:paraId="6E9B088E" w14:textId="77777777" w:rsidR="0088642F" w:rsidRPr="00AA2517" w:rsidRDefault="0088642F" w:rsidP="0088642F">
            <w:pPr>
              <w:jc w:val="right"/>
              <w:rPr>
                <w:color w:val="000000"/>
                <w:sz w:val="16"/>
                <w:szCs w:val="16"/>
              </w:rPr>
            </w:pPr>
            <w:r w:rsidRPr="00AA2517">
              <w:rPr>
                <w:color w:val="000000"/>
                <w:sz w:val="16"/>
                <w:szCs w:val="16"/>
              </w:rPr>
              <w:t>2 850,0</w:t>
            </w:r>
          </w:p>
        </w:tc>
        <w:tc>
          <w:tcPr>
            <w:tcW w:w="851" w:type="dxa"/>
            <w:shd w:val="clear" w:color="auto" w:fill="auto"/>
            <w:noWrap/>
            <w:vAlign w:val="center"/>
            <w:hideMark/>
          </w:tcPr>
          <w:p w14:paraId="4CA4115E" w14:textId="77777777" w:rsidR="0088642F" w:rsidRPr="00AA2517" w:rsidRDefault="0088642F" w:rsidP="0088642F">
            <w:pPr>
              <w:jc w:val="right"/>
              <w:rPr>
                <w:color w:val="000000"/>
                <w:sz w:val="16"/>
                <w:szCs w:val="16"/>
              </w:rPr>
            </w:pPr>
            <w:r w:rsidRPr="00AA2517">
              <w:rPr>
                <w:color w:val="000000"/>
                <w:sz w:val="16"/>
                <w:szCs w:val="16"/>
              </w:rPr>
              <w:t>2 850,0</w:t>
            </w:r>
          </w:p>
        </w:tc>
        <w:tc>
          <w:tcPr>
            <w:tcW w:w="850" w:type="dxa"/>
            <w:shd w:val="clear" w:color="auto" w:fill="auto"/>
            <w:noWrap/>
            <w:vAlign w:val="center"/>
            <w:hideMark/>
          </w:tcPr>
          <w:p w14:paraId="4D3B1EA3" w14:textId="77777777" w:rsidR="0088642F" w:rsidRPr="00AA2517" w:rsidRDefault="0088642F" w:rsidP="0088642F">
            <w:pPr>
              <w:jc w:val="right"/>
              <w:rPr>
                <w:color w:val="000000"/>
                <w:sz w:val="16"/>
                <w:szCs w:val="16"/>
              </w:rPr>
            </w:pPr>
            <w:r w:rsidRPr="00AA2517">
              <w:rPr>
                <w:color w:val="000000"/>
                <w:sz w:val="16"/>
                <w:szCs w:val="16"/>
              </w:rPr>
              <w:t>1 995,0</w:t>
            </w:r>
          </w:p>
        </w:tc>
        <w:tc>
          <w:tcPr>
            <w:tcW w:w="851" w:type="dxa"/>
            <w:shd w:val="clear" w:color="auto" w:fill="auto"/>
            <w:noWrap/>
            <w:vAlign w:val="center"/>
            <w:hideMark/>
          </w:tcPr>
          <w:p w14:paraId="701324BC" w14:textId="77777777" w:rsidR="0088642F" w:rsidRPr="00AA2517" w:rsidRDefault="0088642F" w:rsidP="0088642F">
            <w:pPr>
              <w:jc w:val="right"/>
              <w:rPr>
                <w:color w:val="000000"/>
                <w:sz w:val="16"/>
                <w:szCs w:val="16"/>
              </w:rPr>
            </w:pPr>
            <w:r w:rsidRPr="00AA2517">
              <w:rPr>
                <w:color w:val="000000"/>
                <w:sz w:val="16"/>
                <w:szCs w:val="16"/>
              </w:rPr>
              <w:t>2 000,0</w:t>
            </w:r>
          </w:p>
        </w:tc>
        <w:tc>
          <w:tcPr>
            <w:tcW w:w="886" w:type="dxa"/>
            <w:shd w:val="clear" w:color="auto" w:fill="auto"/>
            <w:noWrap/>
            <w:vAlign w:val="center"/>
            <w:hideMark/>
          </w:tcPr>
          <w:p w14:paraId="2975321D" w14:textId="77777777" w:rsidR="0088642F" w:rsidRPr="00AA2517" w:rsidRDefault="0088642F" w:rsidP="0088642F">
            <w:pPr>
              <w:jc w:val="right"/>
              <w:rPr>
                <w:color w:val="000000"/>
                <w:sz w:val="16"/>
                <w:szCs w:val="16"/>
              </w:rPr>
            </w:pPr>
            <w:r w:rsidRPr="00AA2517">
              <w:rPr>
                <w:color w:val="000000"/>
                <w:sz w:val="16"/>
                <w:szCs w:val="16"/>
              </w:rPr>
              <w:t>2 000,0</w:t>
            </w:r>
          </w:p>
        </w:tc>
      </w:tr>
      <w:tr w:rsidR="0088642F" w14:paraId="3A0CF0BA" w14:textId="77777777" w:rsidTr="003A036F">
        <w:trPr>
          <w:trHeight w:val="140"/>
        </w:trPr>
        <w:tc>
          <w:tcPr>
            <w:tcW w:w="4977" w:type="dxa"/>
            <w:shd w:val="clear" w:color="000000" w:fill="FFFFFF"/>
            <w:hideMark/>
          </w:tcPr>
          <w:p w14:paraId="5E36263C" w14:textId="77777777" w:rsidR="0088642F" w:rsidRPr="00AA2517" w:rsidRDefault="0088642F" w:rsidP="0088642F">
            <w:pPr>
              <w:rPr>
                <w:sz w:val="16"/>
                <w:szCs w:val="16"/>
              </w:rPr>
            </w:pPr>
            <w:r>
              <w:rPr>
                <w:sz w:val="16"/>
                <w:szCs w:val="16"/>
              </w:rPr>
              <w:t>«</w:t>
            </w:r>
            <w:r w:rsidRPr="00AA2517">
              <w:rPr>
                <w:sz w:val="16"/>
                <w:szCs w:val="16"/>
              </w:rPr>
              <w:t>Изъятие нежилых помещений для муниципальных нужд</w:t>
            </w:r>
            <w:r>
              <w:rPr>
                <w:sz w:val="16"/>
                <w:szCs w:val="16"/>
              </w:rPr>
              <w:t>»</w:t>
            </w:r>
          </w:p>
        </w:tc>
        <w:tc>
          <w:tcPr>
            <w:tcW w:w="851" w:type="dxa"/>
            <w:shd w:val="clear" w:color="auto" w:fill="auto"/>
            <w:noWrap/>
            <w:vAlign w:val="center"/>
            <w:hideMark/>
          </w:tcPr>
          <w:p w14:paraId="5E65C10F" w14:textId="77777777" w:rsidR="0088642F" w:rsidRPr="00AA2517" w:rsidRDefault="0088642F" w:rsidP="0088642F">
            <w:pPr>
              <w:jc w:val="right"/>
              <w:rPr>
                <w:color w:val="000000"/>
                <w:sz w:val="16"/>
                <w:szCs w:val="16"/>
              </w:rPr>
            </w:pPr>
            <w:r w:rsidRPr="00AA2517">
              <w:rPr>
                <w:color w:val="000000"/>
                <w:sz w:val="16"/>
                <w:szCs w:val="16"/>
              </w:rPr>
              <w:t>5 094,4</w:t>
            </w:r>
          </w:p>
        </w:tc>
        <w:tc>
          <w:tcPr>
            <w:tcW w:w="850" w:type="dxa"/>
            <w:shd w:val="clear" w:color="auto" w:fill="auto"/>
            <w:noWrap/>
            <w:vAlign w:val="center"/>
            <w:hideMark/>
          </w:tcPr>
          <w:p w14:paraId="00AC408F" w14:textId="77777777" w:rsidR="0088642F" w:rsidRPr="00AA2517" w:rsidRDefault="0088642F" w:rsidP="0088642F">
            <w:pPr>
              <w:jc w:val="right"/>
              <w:rPr>
                <w:color w:val="000000"/>
                <w:sz w:val="16"/>
                <w:szCs w:val="16"/>
              </w:rPr>
            </w:pPr>
            <w:r w:rsidRPr="00AA2517">
              <w:rPr>
                <w:color w:val="000000"/>
                <w:sz w:val="16"/>
                <w:szCs w:val="16"/>
              </w:rPr>
              <w:t>16 000,0</w:t>
            </w:r>
          </w:p>
        </w:tc>
        <w:tc>
          <w:tcPr>
            <w:tcW w:w="851" w:type="dxa"/>
            <w:shd w:val="clear" w:color="auto" w:fill="auto"/>
            <w:noWrap/>
            <w:vAlign w:val="center"/>
            <w:hideMark/>
          </w:tcPr>
          <w:p w14:paraId="6B3554D6" w14:textId="77777777" w:rsidR="0088642F" w:rsidRPr="00AA2517" w:rsidRDefault="0088642F" w:rsidP="0088642F">
            <w:pPr>
              <w:jc w:val="right"/>
              <w:rPr>
                <w:color w:val="000000"/>
                <w:sz w:val="16"/>
                <w:szCs w:val="16"/>
              </w:rPr>
            </w:pPr>
            <w:r w:rsidRPr="00AA2517">
              <w:rPr>
                <w:color w:val="000000"/>
                <w:sz w:val="16"/>
                <w:szCs w:val="16"/>
              </w:rPr>
              <w:t>16 000,0</w:t>
            </w:r>
          </w:p>
        </w:tc>
        <w:tc>
          <w:tcPr>
            <w:tcW w:w="850" w:type="dxa"/>
            <w:shd w:val="clear" w:color="auto" w:fill="auto"/>
            <w:noWrap/>
            <w:vAlign w:val="center"/>
            <w:hideMark/>
          </w:tcPr>
          <w:p w14:paraId="780479FF" w14:textId="77777777" w:rsidR="0088642F" w:rsidRPr="00AA2517" w:rsidRDefault="0088642F" w:rsidP="0088642F">
            <w:pPr>
              <w:jc w:val="right"/>
              <w:rPr>
                <w:color w:val="000000"/>
                <w:sz w:val="16"/>
                <w:szCs w:val="16"/>
              </w:rPr>
            </w:pPr>
            <w:r w:rsidRPr="00AA2517">
              <w:rPr>
                <w:color w:val="000000"/>
                <w:sz w:val="16"/>
                <w:szCs w:val="16"/>
              </w:rPr>
              <w:t>8 850,0</w:t>
            </w:r>
          </w:p>
        </w:tc>
        <w:tc>
          <w:tcPr>
            <w:tcW w:w="851" w:type="dxa"/>
            <w:shd w:val="clear" w:color="auto" w:fill="auto"/>
            <w:noWrap/>
            <w:vAlign w:val="center"/>
            <w:hideMark/>
          </w:tcPr>
          <w:p w14:paraId="5EC9125D" w14:textId="77777777" w:rsidR="0088642F" w:rsidRPr="00AA2517" w:rsidRDefault="0088642F" w:rsidP="0088642F">
            <w:pPr>
              <w:jc w:val="right"/>
              <w:rPr>
                <w:color w:val="000000"/>
                <w:sz w:val="16"/>
                <w:szCs w:val="16"/>
              </w:rPr>
            </w:pPr>
            <w:r w:rsidRPr="00AA2517">
              <w:rPr>
                <w:color w:val="000000"/>
                <w:sz w:val="16"/>
                <w:szCs w:val="16"/>
              </w:rPr>
              <w:t>8 900,0</w:t>
            </w:r>
          </w:p>
        </w:tc>
        <w:tc>
          <w:tcPr>
            <w:tcW w:w="886" w:type="dxa"/>
            <w:shd w:val="clear" w:color="auto" w:fill="auto"/>
            <w:noWrap/>
            <w:vAlign w:val="center"/>
            <w:hideMark/>
          </w:tcPr>
          <w:p w14:paraId="62D254D2" w14:textId="77777777" w:rsidR="0088642F" w:rsidRPr="00AA2517" w:rsidRDefault="0088642F" w:rsidP="0088642F">
            <w:pPr>
              <w:jc w:val="right"/>
              <w:rPr>
                <w:color w:val="000000"/>
                <w:sz w:val="16"/>
                <w:szCs w:val="16"/>
              </w:rPr>
            </w:pPr>
            <w:r w:rsidRPr="00AA2517">
              <w:rPr>
                <w:color w:val="000000"/>
                <w:sz w:val="16"/>
                <w:szCs w:val="16"/>
              </w:rPr>
              <w:t>8 900,0</w:t>
            </w:r>
          </w:p>
        </w:tc>
      </w:tr>
      <w:tr w:rsidR="0088642F" w14:paraId="7E14F17B" w14:textId="77777777" w:rsidTr="003A036F">
        <w:trPr>
          <w:trHeight w:val="554"/>
        </w:trPr>
        <w:tc>
          <w:tcPr>
            <w:tcW w:w="4977" w:type="dxa"/>
            <w:shd w:val="clear" w:color="000000" w:fill="FFFFFF"/>
            <w:hideMark/>
          </w:tcPr>
          <w:p w14:paraId="1D7BF3C0" w14:textId="77777777" w:rsidR="0088642F" w:rsidRPr="00AA2517" w:rsidRDefault="0088642F" w:rsidP="0088642F">
            <w:pPr>
              <w:rPr>
                <w:sz w:val="16"/>
                <w:szCs w:val="16"/>
              </w:rPr>
            </w:pPr>
            <w:r>
              <w:rPr>
                <w:sz w:val="16"/>
                <w:szCs w:val="16"/>
              </w:rPr>
              <w:t>«</w:t>
            </w:r>
            <w:r w:rsidRPr="00AA2517">
              <w:rPr>
                <w:sz w:val="16"/>
                <w:szCs w:val="16"/>
              </w:rPr>
              <w:t xml:space="preserve">Обеспечение деятельности КУИ г. Оренбурга по исполнению полномочий собственника муниципального имущества муниципального образования </w:t>
            </w:r>
            <w:r>
              <w:rPr>
                <w:sz w:val="16"/>
                <w:szCs w:val="16"/>
              </w:rPr>
              <w:t>«</w:t>
            </w:r>
            <w:r w:rsidRPr="00AA2517">
              <w:rPr>
                <w:sz w:val="16"/>
                <w:szCs w:val="16"/>
              </w:rPr>
              <w:t>город Оренбург</w:t>
            </w:r>
            <w:r>
              <w:rPr>
                <w:sz w:val="16"/>
                <w:szCs w:val="16"/>
              </w:rPr>
              <w:t>»</w:t>
            </w:r>
          </w:p>
        </w:tc>
        <w:tc>
          <w:tcPr>
            <w:tcW w:w="851" w:type="dxa"/>
            <w:shd w:val="clear" w:color="auto" w:fill="auto"/>
            <w:noWrap/>
            <w:vAlign w:val="center"/>
            <w:hideMark/>
          </w:tcPr>
          <w:p w14:paraId="3742E0F8" w14:textId="77777777" w:rsidR="0088642F" w:rsidRPr="00AA2517" w:rsidRDefault="0088642F" w:rsidP="0088642F">
            <w:pPr>
              <w:jc w:val="right"/>
              <w:rPr>
                <w:color w:val="000000"/>
                <w:sz w:val="16"/>
                <w:szCs w:val="16"/>
              </w:rPr>
            </w:pPr>
            <w:r w:rsidRPr="00AA2517">
              <w:rPr>
                <w:color w:val="000000"/>
                <w:sz w:val="16"/>
                <w:szCs w:val="16"/>
              </w:rPr>
              <w:t>30 399,4</w:t>
            </w:r>
          </w:p>
        </w:tc>
        <w:tc>
          <w:tcPr>
            <w:tcW w:w="850" w:type="dxa"/>
            <w:shd w:val="clear" w:color="auto" w:fill="auto"/>
            <w:noWrap/>
            <w:vAlign w:val="center"/>
            <w:hideMark/>
          </w:tcPr>
          <w:p w14:paraId="1BBD6A3B" w14:textId="77777777" w:rsidR="0088642F" w:rsidRPr="00AA2517" w:rsidRDefault="0088642F" w:rsidP="0088642F">
            <w:pPr>
              <w:jc w:val="right"/>
              <w:rPr>
                <w:color w:val="000000"/>
                <w:sz w:val="16"/>
                <w:szCs w:val="16"/>
              </w:rPr>
            </w:pPr>
            <w:r w:rsidRPr="00AA2517">
              <w:rPr>
                <w:color w:val="000000"/>
                <w:sz w:val="16"/>
                <w:szCs w:val="16"/>
              </w:rPr>
              <w:t>31 053,0</w:t>
            </w:r>
          </w:p>
        </w:tc>
        <w:tc>
          <w:tcPr>
            <w:tcW w:w="851" w:type="dxa"/>
            <w:shd w:val="clear" w:color="auto" w:fill="auto"/>
            <w:noWrap/>
            <w:vAlign w:val="center"/>
            <w:hideMark/>
          </w:tcPr>
          <w:p w14:paraId="4CA10EA2" w14:textId="77777777" w:rsidR="0088642F" w:rsidRPr="00AA2517" w:rsidRDefault="0088642F" w:rsidP="0088642F">
            <w:pPr>
              <w:jc w:val="right"/>
              <w:rPr>
                <w:color w:val="000000"/>
                <w:sz w:val="16"/>
                <w:szCs w:val="16"/>
              </w:rPr>
            </w:pPr>
            <w:r w:rsidRPr="00AA2517">
              <w:rPr>
                <w:color w:val="000000"/>
                <w:sz w:val="16"/>
                <w:szCs w:val="16"/>
              </w:rPr>
              <w:t>31 082,0</w:t>
            </w:r>
          </w:p>
        </w:tc>
        <w:tc>
          <w:tcPr>
            <w:tcW w:w="850" w:type="dxa"/>
            <w:shd w:val="clear" w:color="auto" w:fill="auto"/>
            <w:noWrap/>
            <w:vAlign w:val="center"/>
            <w:hideMark/>
          </w:tcPr>
          <w:p w14:paraId="59BB3557" w14:textId="77777777" w:rsidR="0088642F" w:rsidRPr="00AA2517" w:rsidRDefault="0088642F" w:rsidP="0088642F">
            <w:pPr>
              <w:jc w:val="right"/>
              <w:rPr>
                <w:color w:val="000000"/>
                <w:sz w:val="16"/>
                <w:szCs w:val="16"/>
              </w:rPr>
            </w:pPr>
            <w:r w:rsidRPr="00AA2517">
              <w:rPr>
                <w:color w:val="000000"/>
                <w:sz w:val="16"/>
                <w:szCs w:val="16"/>
              </w:rPr>
              <w:t>32 925,1</w:t>
            </w:r>
          </w:p>
        </w:tc>
        <w:tc>
          <w:tcPr>
            <w:tcW w:w="851" w:type="dxa"/>
            <w:shd w:val="clear" w:color="auto" w:fill="auto"/>
            <w:noWrap/>
            <w:vAlign w:val="center"/>
            <w:hideMark/>
          </w:tcPr>
          <w:p w14:paraId="7DFA384C" w14:textId="77777777" w:rsidR="0088642F" w:rsidRPr="00AA2517" w:rsidRDefault="0088642F" w:rsidP="0088642F">
            <w:pPr>
              <w:jc w:val="right"/>
              <w:rPr>
                <w:color w:val="000000"/>
                <w:sz w:val="16"/>
                <w:szCs w:val="16"/>
              </w:rPr>
            </w:pPr>
            <w:r w:rsidRPr="00AA2517">
              <w:rPr>
                <w:color w:val="000000"/>
                <w:sz w:val="16"/>
                <w:szCs w:val="16"/>
              </w:rPr>
              <w:t>35 807,9</w:t>
            </w:r>
          </w:p>
        </w:tc>
        <w:tc>
          <w:tcPr>
            <w:tcW w:w="886" w:type="dxa"/>
            <w:shd w:val="clear" w:color="auto" w:fill="auto"/>
            <w:noWrap/>
            <w:vAlign w:val="center"/>
            <w:hideMark/>
          </w:tcPr>
          <w:p w14:paraId="034EB8D2" w14:textId="77777777" w:rsidR="0088642F" w:rsidRPr="00AA2517" w:rsidRDefault="0088642F" w:rsidP="0088642F">
            <w:pPr>
              <w:jc w:val="right"/>
              <w:rPr>
                <w:color w:val="000000"/>
                <w:sz w:val="16"/>
                <w:szCs w:val="16"/>
              </w:rPr>
            </w:pPr>
            <w:r w:rsidRPr="00AA2517">
              <w:rPr>
                <w:color w:val="000000"/>
                <w:sz w:val="16"/>
                <w:szCs w:val="16"/>
              </w:rPr>
              <w:t>34 809,8</w:t>
            </w:r>
          </w:p>
        </w:tc>
      </w:tr>
      <w:tr w:rsidR="0088642F" w14:paraId="5BFFAB97" w14:textId="77777777" w:rsidTr="003A036F">
        <w:trPr>
          <w:trHeight w:val="136"/>
        </w:trPr>
        <w:tc>
          <w:tcPr>
            <w:tcW w:w="4977" w:type="dxa"/>
            <w:shd w:val="clear" w:color="000000" w:fill="00B0F0"/>
            <w:noWrap/>
            <w:vAlign w:val="bottom"/>
            <w:hideMark/>
          </w:tcPr>
          <w:p w14:paraId="0480E770" w14:textId="77777777" w:rsidR="0088642F" w:rsidRPr="00AA2517" w:rsidRDefault="0088642F" w:rsidP="0088642F">
            <w:pPr>
              <w:rPr>
                <w:b/>
                <w:bCs/>
                <w:color w:val="FFFFFF"/>
                <w:sz w:val="16"/>
                <w:szCs w:val="16"/>
              </w:rPr>
            </w:pPr>
            <w:r w:rsidRPr="00AA2517">
              <w:rPr>
                <w:b/>
                <w:bCs/>
                <w:color w:val="FFFFFF"/>
                <w:sz w:val="16"/>
                <w:szCs w:val="16"/>
              </w:rPr>
              <w:t>Всего:</w:t>
            </w:r>
          </w:p>
        </w:tc>
        <w:tc>
          <w:tcPr>
            <w:tcW w:w="851" w:type="dxa"/>
            <w:shd w:val="clear" w:color="000000" w:fill="00B0F0"/>
            <w:noWrap/>
            <w:vAlign w:val="bottom"/>
            <w:hideMark/>
          </w:tcPr>
          <w:p w14:paraId="603B5F85" w14:textId="77777777" w:rsidR="0088642F" w:rsidRPr="00AA2517" w:rsidRDefault="0088642F" w:rsidP="0088642F">
            <w:pPr>
              <w:jc w:val="right"/>
              <w:rPr>
                <w:b/>
                <w:bCs/>
                <w:color w:val="FFFFFF"/>
                <w:sz w:val="16"/>
                <w:szCs w:val="16"/>
              </w:rPr>
            </w:pPr>
            <w:r w:rsidRPr="00AA2517">
              <w:rPr>
                <w:b/>
                <w:bCs/>
                <w:color w:val="FFFFFF"/>
                <w:sz w:val="16"/>
                <w:szCs w:val="16"/>
              </w:rPr>
              <w:t>55 799,1</w:t>
            </w:r>
          </w:p>
        </w:tc>
        <w:tc>
          <w:tcPr>
            <w:tcW w:w="850" w:type="dxa"/>
            <w:shd w:val="clear" w:color="000000" w:fill="00B0F0"/>
            <w:noWrap/>
            <w:vAlign w:val="bottom"/>
            <w:hideMark/>
          </w:tcPr>
          <w:p w14:paraId="60CC551F" w14:textId="77777777" w:rsidR="0088642F" w:rsidRPr="00AA2517" w:rsidRDefault="0088642F" w:rsidP="0088642F">
            <w:pPr>
              <w:jc w:val="right"/>
              <w:rPr>
                <w:b/>
                <w:bCs/>
                <w:color w:val="FFFFFF"/>
                <w:sz w:val="16"/>
                <w:szCs w:val="16"/>
              </w:rPr>
            </w:pPr>
            <w:r w:rsidRPr="00AA2517">
              <w:rPr>
                <w:b/>
                <w:bCs/>
                <w:color w:val="FFFFFF"/>
                <w:sz w:val="16"/>
                <w:szCs w:val="16"/>
              </w:rPr>
              <w:t>59 953,0</w:t>
            </w:r>
          </w:p>
        </w:tc>
        <w:tc>
          <w:tcPr>
            <w:tcW w:w="851" w:type="dxa"/>
            <w:shd w:val="clear" w:color="000000" w:fill="00B0F0"/>
            <w:noWrap/>
            <w:vAlign w:val="bottom"/>
            <w:hideMark/>
          </w:tcPr>
          <w:p w14:paraId="19EA5E01" w14:textId="77777777" w:rsidR="0088642F" w:rsidRPr="00AA2517" w:rsidRDefault="0088642F" w:rsidP="0088642F">
            <w:pPr>
              <w:jc w:val="right"/>
              <w:rPr>
                <w:b/>
                <w:bCs/>
                <w:color w:val="FFFFFF"/>
                <w:sz w:val="16"/>
                <w:szCs w:val="16"/>
              </w:rPr>
            </w:pPr>
            <w:r w:rsidRPr="00AA2517">
              <w:rPr>
                <w:b/>
                <w:bCs/>
                <w:color w:val="FFFFFF"/>
                <w:sz w:val="16"/>
                <w:szCs w:val="16"/>
              </w:rPr>
              <w:t>60 082,0</w:t>
            </w:r>
          </w:p>
        </w:tc>
        <w:tc>
          <w:tcPr>
            <w:tcW w:w="850" w:type="dxa"/>
            <w:shd w:val="clear" w:color="000000" w:fill="00B0F0"/>
            <w:noWrap/>
            <w:vAlign w:val="bottom"/>
            <w:hideMark/>
          </w:tcPr>
          <w:p w14:paraId="4F251ABD" w14:textId="77777777" w:rsidR="0088642F" w:rsidRPr="00AA2517" w:rsidRDefault="0088642F" w:rsidP="0088642F">
            <w:pPr>
              <w:jc w:val="right"/>
              <w:rPr>
                <w:b/>
                <w:bCs/>
                <w:color w:val="FFFFFF"/>
                <w:sz w:val="16"/>
                <w:szCs w:val="16"/>
              </w:rPr>
            </w:pPr>
            <w:r w:rsidRPr="00AA2517">
              <w:rPr>
                <w:b/>
                <w:bCs/>
                <w:color w:val="FFFFFF"/>
                <w:sz w:val="16"/>
                <w:szCs w:val="16"/>
              </w:rPr>
              <w:t>52 200,1</w:t>
            </w:r>
          </w:p>
        </w:tc>
        <w:tc>
          <w:tcPr>
            <w:tcW w:w="851" w:type="dxa"/>
            <w:shd w:val="clear" w:color="000000" w:fill="00B0F0"/>
            <w:noWrap/>
            <w:vAlign w:val="bottom"/>
            <w:hideMark/>
          </w:tcPr>
          <w:p w14:paraId="5D7F9E59" w14:textId="77777777" w:rsidR="0088642F" w:rsidRPr="00AA2517" w:rsidRDefault="0088642F" w:rsidP="0088642F">
            <w:pPr>
              <w:jc w:val="right"/>
              <w:rPr>
                <w:b/>
                <w:bCs/>
                <w:color w:val="FFFFFF"/>
                <w:sz w:val="16"/>
                <w:szCs w:val="16"/>
              </w:rPr>
            </w:pPr>
            <w:r w:rsidRPr="00AA2517">
              <w:rPr>
                <w:b/>
                <w:bCs/>
                <w:color w:val="FFFFFF"/>
                <w:sz w:val="16"/>
                <w:szCs w:val="16"/>
              </w:rPr>
              <w:t>54 857,9</w:t>
            </w:r>
          </w:p>
        </w:tc>
        <w:tc>
          <w:tcPr>
            <w:tcW w:w="886" w:type="dxa"/>
            <w:shd w:val="clear" w:color="000000" w:fill="00B0F0"/>
            <w:noWrap/>
            <w:vAlign w:val="bottom"/>
            <w:hideMark/>
          </w:tcPr>
          <w:p w14:paraId="03EAA66F" w14:textId="77777777" w:rsidR="0088642F" w:rsidRPr="00AA2517" w:rsidRDefault="0088642F" w:rsidP="0088642F">
            <w:pPr>
              <w:jc w:val="right"/>
              <w:rPr>
                <w:b/>
                <w:bCs/>
                <w:color w:val="FFFFFF"/>
                <w:sz w:val="16"/>
                <w:szCs w:val="16"/>
              </w:rPr>
            </w:pPr>
            <w:r w:rsidRPr="00AA2517">
              <w:rPr>
                <w:b/>
                <w:bCs/>
                <w:color w:val="FFFFFF"/>
                <w:sz w:val="16"/>
                <w:szCs w:val="16"/>
              </w:rPr>
              <w:t>52 583,8</w:t>
            </w:r>
          </w:p>
        </w:tc>
      </w:tr>
    </w:tbl>
    <w:p w14:paraId="7A66B3B1" w14:textId="77777777" w:rsidR="0088642F" w:rsidRPr="00081881" w:rsidRDefault="0088642F" w:rsidP="0088642F">
      <w:pPr>
        <w:ind w:firstLine="708"/>
        <w:rPr>
          <w:sz w:val="16"/>
          <w:szCs w:val="16"/>
        </w:rPr>
      </w:pPr>
    </w:p>
    <w:p w14:paraId="51088676" w14:textId="2926C3CA" w:rsidR="0088642F" w:rsidRPr="00AA2517" w:rsidRDefault="0088642F" w:rsidP="00C66923">
      <w:pPr>
        <w:ind w:right="142" w:firstLine="709"/>
        <w:contextualSpacing/>
        <w:jc w:val="both"/>
        <w:rPr>
          <w:sz w:val="28"/>
          <w:szCs w:val="28"/>
        </w:rPr>
      </w:pPr>
      <w:r w:rsidRPr="00AA2517">
        <w:rPr>
          <w:sz w:val="28"/>
          <w:szCs w:val="28"/>
        </w:rPr>
        <w:t xml:space="preserve">На очередной финансовый год основной объем финансирования планируется по двум основным мероприятиям </w:t>
      </w:r>
      <w:r>
        <w:rPr>
          <w:sz w:val="28"/>
          <w:szCs w:val="28"/>
        </w:rPr>
        <w:t>«</w:t>
      </w:r>
      <w:r w:rsidRPr="00AA2517">
        <w:rPr>
          <w:sz w:val="28"/>
          <w:szCs w:val="28"/>
        </w:rPr>
        <w:t xml:space="preserve">Обеспечение деятельности КУИ г. Оренбурга по исполнению полномочий собственника муниципального имущества муниципального образования </w:t>
      </w:r>
      <w:r>
        <w:rPr>
          <w:sz w:val="28"/>
          <w:szCs w:val="28"/>
        </w:rPr>
        <w:t>«</w:t>
      </w:r>
      <w:r w:rsidRPr="00AA2517">
        <w:rPr>
          <w:sz w:val="28"/>
          <w:szCs w:val="28"/>
        </w:rPr>
        <w:t>город Оренбург</w:t>
      </w:r>
      <w:r>
        <w:rPr>
          <w:sz w:val="28"/>
          <w:szCs w:val="28"/>
        </w:rPr>
        <w:t>»</w:t>
      </w:r>
      <w:r w:rsidRPr="00AA2517">
        <w:rPr>
          <w:sz w:val="28"/>
          <w:szCs w:val="28"/>
        </w:rPr>
        <w:t xml:space="preserve"> в </w:t>
      </w:r>
      <w:r w:rsidR="00734444">
        <w:rPr>
          <w:sz w:val="28"/>
          <w:szCs w:val="28"/>
        </w:rPr>
        <w:t>сумме</w:t>
      </w:r>
      <w:r w:rsidRPr="00AA2517">
        <w:rPr>
          <w:sz w:val="28"/>
          <w:szCs w:val="28"/>
        </w:rPr>
        <w:t xml:space="preserve"> 32 925,1 тыс. рублей или 63,1% и </w:t>
      </w:r>
      <w:r>
        <w:rPr>
          <w:sz w:val="28"/>
          <w:szCs w:val="28"/>
        </w:rPr>
        <w:t>«</w:t>
      </w:r>
      <w:r w:rsidRPr="00AA2517">
        <w:rPr>
          <w:sz w:val="28"/>
          <w:szCs w:val="28"/>
        </w:rPr>
        <w:t>Изъятие нежилых помещений для муниципальных нужд</w:t>
      </w:r>
      <w:r>
        <w:rPr>
          <w:sz w:val="28"/>
          <w:szCs w:val="28"/>
        </w:rPr>
        <w:t>»</w:t>
      </w:r>
      <w:r w:rsidRPr="00AA2517">
        <w:rPr>
          <w:sz w:val="28"/>
          <w:szCs w:val="28"/>
        </w:rPr>
        <w:t xml:space="preserve"> в </w:t>
      </w:r>
      <w:r w:rsidR="00734444">
        <w:rPr>
          <w:sz w:val="28"/>
          <w:szCs w:val="28"/>
        </w:rPr>
        <w:t>сумме</w:t>
      </w:r>
      <w:r w:rsidRPr="00AA2517">
        <w:rPr>
          <w:sz w:val="28"/>
          <w:szCs w:val="28"/>
        </w:rPr>
        <w:t xml:space="preserve"> 8 850,0 тыс. рублей или 17,0%.</w:t>
      </w:r>
    </w:p>
    <w:p w14:paraId="4F1B2BC4" w14:textId="77777777" w:rsidR="0088642F" w:rsidRPr="00AA2517" w:rsidRDefault="0088642F" w:rsidP="00C66923">
      <w:pPr>
        <w:ind w:right="142" w:firstLine="709"/>
        <w:contextualSpacing/>
        <w:jc w:val="both"/>
        <w:rPr>
          <w:sz w:val="28"/>
          <w:szCs w:val="28"/>
        </w:rPr>
      </w:pPr>
      <w:r w:rsidRPr="00AA2517">
        <w:rPr>
          <w:sz w:val="28"/>
          <w:szCs w:val="28"/>
        </w:rPr>
        <w:t xml:space="preserve">По сравнению с бюджетными ассигнованиями, утвержденными РОГС № 44, финансирование основного мероприятия </w:t>
      </w:r>
      <w:r>
        <w:rPr>
          <w:sz w:val="28"/>
          <w:szCs w:val="28"/>
        </w:rPr>
        <w:t>«</w:t>
      </w:r>
      <w:r w:rsidRPr="00AA2517">
        <w:rPr>
          <w:sz w:val="28"/>
          <w:szCs w:val="28"/>
        </w:rPr>
        <w:t xml:space="preserve">Обеспечение деятельности КУИ г. Оренбурга по исполнению полномочий собственника муниципального имущества муниципального образования </w:t>
      </w:r>
      <w:r>
        <w:rPr>
          <w:sz w:val="28"/>
          <w:szCs w:val="28"/>
        </w:rPr>
        <w:t>«</w:t>
      </w:r>
      <w:r w:rsidRPr="00AA2517">
        <w:rPr>
          <w:sz w:val="28"/>
          <w:szCs w:val="28"/>
        </w:rPr>
        <w:t>город Оренбург</w:t>
      </w:r>
      <w:r>
        <w:rPr>
          <w:sz w:val="28"/>
          <w:szCs w:val="28"/>
        </w:rPr>
        <w:t>»</w:t>
      </w:r>
      <w:r w:rsidRPr="00AA2517">
        <w:rPr>
          <w:sz w:val="28"/>
          <w:szCs w:val="28"/>
        </w:rPr>
        <w:t xml:space="preserve"> увеличилось: на 2022 год на 1 872,1 тыс. рублей или 6,0%, на 2023 год на 4 725,9 или 15,2%. Финансирование программного мероприятия </w:t>
      </w:r>
      <w:r>
        <w:rPr>
          <w:sz w:val="28"/>
          <w:szCs w:val="28"/>
        </w:rPr>
        <w:t>«</w:t>
      </w:r>
      <w:r w:rsidRPr="00AA2517">
        <w:rPr>
          <w:sz w:val="28"/>
          <w:szCs w:val="28"/>
        </w:rPr>
        <w:t>Изъятие нежилых помещений для муниципальных нужд</w:t>
      </w:r>
      <w:r>
        <w:rPr>
          <w:sz w:val="28"/>
          <w:szCs w:val="28"/>
        </w:rPr>
        <w:t>»</w:t>
      </w:r>
      <w:r w:rsidRPr="00AA2517">
        <w:rPr>
          <w:sz w:val="28"/>
          <w:szCs w:val="28"/>
        </w:rPr>
        <w:t xml:space="preserve"> относительно РОГС № 44 сократилось на 2022 год на 7 150,0 тыс. рублей или 44,7% и на 2023 год на 7 100,0 тыс. рублей или 44,4%.</w:t>
      </w:r>
    </w:p>
    <w:p w14:paraId="606AE24E" w14:textId="77777777" w:rsidR="0088642F" w:rsidRPr="00F07630" w:rsidRDefault="0088642F" w:rsidP="00C66923">
      <w:pPr>
        <w:ind w:right="142" w:firstLine="709"/>
        <w:contextualSpacing/>
        <w:jc w:val="both"/>
        <w:rPr>
          <w:sz w:val="28"/>
          <w:szCs w:val="28"/>
        </w:rPr>
      </w:pPr>
      <w:r w:rsidRPr="00F07630">
        <w:rPr>
          <w:sz w:val="28"/>
          <w:szCs w:val="28"/>
        </w:rPr>
        <w:t>Согласно представленному в Счетную палату проекту муниципальной программы «Повышение эффективности управления муниципальным имуществом города Оренбурга», являющемуся основанием для составления Проекта решения установлено, что при планируемых на предстоящих трехлетний период программных назначениях в рамках основного мероприятия «Изъятие нежилых помещений для муниципальных нужд» достижение значения целевого показателя (индикатора) не предусмотрено.</w:t>
      </w:r>
    </w:p>
    <w:p w14:paraId="7F78BDF2" w14:textId="6541EB57" w:rsidR="0088642F" w:rsidRPr="00AA2517" w:rsidRDefault="0088642F" w:rsidP="00C66923">
      <w:pPr>
        <w:ind w:right="142" w:firstLine="709"/>
        <w:contextualSpacing/>
        <w:jc w:val="both"/>
        <w:rPr>
          <w:sz w:val="28"/>
          <w:szCs w:val="28"/>
        </w:rPr>
      </w:pPr>
      <w:r w:rsidRPr="00AA2517">
        <w:rPr>
          <w:sz w:val="28"/>
          <w:szCs w:val="28"/>
        </w:rPr>
        <w:t>По сравнению с бюджетными ассигнованиями, утвержденными РОГС № 44</w:t>
      </w:r>
      <w:r w:rsidR="00734444">
        <w:rPr>
          <w:sz w:val="28"/>
          <w:szCs w:val="28"/>
        </w:rPr>
        <w:t xml:space="preserve"> на </w:t>
      </w:r>
      <w:r w:rsidR="00734444" w:rsidRPr="00AA2517">
        <w:rPr>
          <w:sz w:val="28"/>
          <w:szCs w:val="28"/>
        </w:rPr>
        <w:t xml:space="preserve">2022 </w:t>
      </w:r>
      <w:r w:rsidR="00734444">
        <w:rPr>
          <w:sz w:val="28"/>
          <w:szCs w:val="28"/>
        </w:rPr>
        <w:t>и 2023 годы</w:t>
      </w:r>
      <w:r w:rsidRPr="00AA2517">
        <w:rPr>
          <w:sz w:val="28"/>
          <w:szCs w:val="28"/>
        </w:rPr>
        <w:t xml:space="preserve">, наблюдается увеличение Проектом решения объема </w:t>
      </w:r>
      <w:r w:rsidRPr="00AA2517">
        <w:rPr>
          <w:sz w:val="28"/>
          <w:szCs w:val="28"/>
        </w:rPr>
        <w:lastRenderedPageBreak/>
        <w:t xml:space="preserve">финансирования на основное мероприятие </w:t>
      </w:r>
      <w:r>
        <w:rPr>
          <w:sz w:val="28"/>
          <w:szCs w:val="28"/>
        </w:rPr>
        <w:t>«</w:t>
      </w:r>
      <w:r w:rsidRPr="00AA2517">
        <w:rPr>
          <w:sz w:val="28"/>
          <w:szCs w:val="28"/>
        </w:rPr>
        <w:t xml:space="preserve">Содержание объектов муниципального недвижимого имущества муниципальной казны муниципального образования </w:t>
      </w:r>
      <w:r>
        <w:rPr>
          <w:sz w:val="28"/>
          <w:szCs w:val="28"/>
        </w:rPr>
        <w:t>«</w:t>
      </w:r>
      <w:r w:rsidRPr="00AA2517">
        <w:rPr>
          <w:sz w:val="28"/>
          <w:szCs w:val="28"/>
        </w:rPr>
        <w:t>город Оренбург</w:t>
      </w:r>
      <w:r>
        <w:rPr>
          <w:sz w:val="28"/>
          <w:szCs w:val="28"/>
        </w:rPr>
        <w:t>»</w:t>
      </w:r>
      <w:r w:rsidRPr="00AA2517">
        <w:rPr>
          <w:sz w:val="28"/>
          <w:szCs w:val="28"/>
        </w:rPr>
        <w:t>, в отношении которых КУИ г. Оренбурга осуществляет реестровый учет</w:t>
      </w:r>
      <w:r>
        <w:rPr>
          <w:sz w:val="28"/>
          <w:szCs w:val="28"/>
        </w:rPr>
        <w:t>»</w:t>
      </w:r>
      <w:r w:rsidRPr="00AA2517">
        <w:rPr>
          <w:sz w:val="28"/>
          <w:szCs w:val="28"/>
        </w:rPr>
        <w:t xml:space="preserve"> на 79,8% и 57,1% соответственно и сокращение на основные мероприятия </w:t>
      </w:r>
      <w:r>
        <w:rPr>
          <w:sz w:val="28"/>
          <w:szCs w:val="28"/>
        </w:rPr>
        <w:t>«</w:t>
      </w:r>
      <w:r w:rsidRPr="00AA2517">
        <w:rPr>
          <w:sz w:val="28"/>
          <w:szCs w:val="28"/>
        </w:rPr>
        <w:t xml:space="preserve">Проведение работ по демонтажу (сносу) конструкций зданий, находящихся в собственности муниципального образования </w:t>
      </w:r>
      <w:r>
        <w:rPr>
          <w:sz w:val="28"/>
          <w:szCs w:val="28"/>
        </w:rPr>
        <w:t>«</w:t>
      </w:r>
      <w:r w:rsidRPr="00AA2517">
        <w:rPr>
          <w:sz w:val="28"/>
          <w:szCs w:val="28"/>
        </w:rPr>
        <w:t>город Оренбург</w:t>
      </w:r>
      <w:r>
        <w:rPr>
          <w:sz w:val="28"/>
          <w:szCs w:val="28"/>
        </w:rPr>
        <w:t>»</w:t>
      </w:r>
      <w:r w:rsidRPr="00AA2517">
        <w:rPr>
          <w:sz w:val="28"/>
          <w:szCs w:val="28"/>
        </w:rPr>
        <w:t xml:space="preserve"> на 79,4 % и 73,9% соответственно и </w:t>
      </w:r>
      <w:r>
        <w:rPr>
          <w:sz w:val="28"/>
          <w:szCs w:val="28"/>
        </w:rPr>
        <w:t>«</w:t>
      </w:r>
      <w:r w:rsidRPr="00AA2517">
        <w:rPr>
          <w:sz w:val="28"/>
          <w:szCs w:val="28"/>
        </w:rPr>
        <w:t xml:space="preserve">Проведение работ по сохранению объектов культурного наследия, включенных в состав муниципальной казны муниципального образования </w:t>
      </w:r>
      <w:r>
        <w:rPr>
          <w:sz w:val="28"/>
          <w:szCs w:val="28"/>
        </w:rPr>
        <w:t>«</w:t>
      </w:r>
      <w:r w:rsidRPr="00AA2517">
        <w:rPr>
          <w:sz w:val="28"/>
          <w:szCs w:val="28"/>
        </w:rPr>
        <w:t>город Оренбург</w:t>
      </w:r>
      <w:r>
        <w:rPr>
          <w:sz w:val="28"/>
          <w:szCs w:val="28"/>
        </w:rPr>
        <w:t>»</w:t>
      </w:r>
      <w:r w:rsidRPr="00AA2517">
        <w:rPr>
          <w:sz w:val="28"/>
          <w:szCs w:val="28"/>
        </w:rPr>
        <w:t xml:space="preserve"> на 30,0% и 29,8%</w:t>
      </w:r>
      <w:r w:rsidR="00734444">
        <w:rPr>
          <w:sz w:val="28"/>
          <w:szCs w:val="28"/>
        </w:rPr>
        <w:t xml:space="preserve"> соответственно</w:t>
      </w:r>
      <w:r w:rsidRPr="00AA2517">
        <w:rPr>
          <w:sz w:val="28"/>
          <w:szCs w:val="28"/>
        </w:rPr>
        <w:t>.</w:t>
      </w:r>
    </w:p>
    <w:p w14:paraId="561BF788" w14:textId="77777777" w:rsidR="0088642F" w:rsidRPr="00F07630" w:rsidRDefault="0088642F" w:rsidP="00C66923">
      <w:pPr>
        <w:ind w:right="142" w:firstLine="709"/>
        <w:contextualSpacing/>
        <w:jc w:val="both"/>
        <w:rPr>
          <w:sz w:val="28"/>
          <w:szCs w:val="28"/>
        </w:rPr>
      </w:pPr>
      <w:r w:rsidRPr="00F07630">
        <w:rPr>
          <w:sz w:val="28"/>
          <w:szCs w:val="28"/>
        </w:rPr>
        <w:t>Счетная палата обращает внимание на несоответствие (13-ти из 16-ти) значений целевых показателей (индикаторов) непосредственных результатов, отраженных в представленном с Проектом решения проектом паспорта программы и проектом изменений в муниципальную программу, представленном КУИ.</w:t>
      </w:r>
    </w:p>
    <w:p w14:paraId="29063F82" w14:textId="6B4AD5AC" w:rsidR="00EB659C" w:rsidRPr="00C47EEF" w:rsidRDefault="00EB659C" w:rsidP="00C66923">
      <w:pPr>
        <w:tabs>
          <w:tab w:val="left" w:pos="1134"/>
        </w:tabs>
        <w:ind w:firstLine="709"/>
        <w:jc w:val="both"/>
        <w:rPr>
          <w:sz w:val="28"/>
          <w:szCs w:val="28"/>
        </w:rPr>
      </w:pPr>
      <w:r>
        <w:rPr>
          <w:sz w:val="28"/>
          <w:szCs w:val="28"/>
        </w:rPr>
        <w:t>По результатам а</w:t>
      </w:r>
      <w:r w:rsidRPr="008A2A72">
        <w:rPr>
          <w:sz w:val="28"/>
          <w:szCs w:val="28"/>
        </w:rPr>
        <w:t>нализ</w:t>
      </w:r>
      <w:r>
        <w:rPr>
          <w:sz w:val="28"/>
          <w:szCs w:val="28"/>
        </w:rPr>
        <w:t>а проекта изменений в муниципальную программу, представленного ответственным исполнителем, являющегося основанием для составления Проекта</w:t>
      </w:r>
      <w:r w:rsidR="005377D2">
        <w:rPr>
          <w:sz w:val="28"/>
          <w:szCs w:val="28"/>
        </w:rPr>
        <w:t xml:space="preserve"> бюджета, и действующей редакции</w:t>
      </w:r>
      <w:r>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w:t>
      </w:r>
      <w:r w:rsidRPr="00126A30">
        <w:rPr>
          <w:sz w:val="28"/>
          <w:szCs w:val="28"/>
        </w:rPr>
        <w:t>показател</w:t>
      </w:r>
      <w:r>
        <w:rPr>
          <w:sz w:val="28"/>
          <w:szCs w:val="28"/>
        </w:rPr>
        <w:t>ей</w:t>
      </w:r>
      <w:r w:rsidRPr="00126A30">
        <w:rPr>
          <w:sz w:val="28"/>
          <w:szCs w:val="28"/>
        </w:rPr>
        <w:t xml:space="preserve"> (индикатор</w:t>
      </w:r>
      <w:r>
        <w:rPr>
          <w:sz w:val="28"/>
          <w:szCs w:val="28"/>
        </w:rPr>
        <w:t>ов</w:t>
      </w:r>
      <w:r w:rsidRPr="00126A30">
        <w:rPr>
          <w:sz w:val="28"/>
          <w:szCs w:val="28"/>
        </w:rPr>
        <w:t>) конечных результатов</w:t>
      </w:r>
      <w:r>
        <w:rPr>
          <w:sz w:val="28"/>
          <w:szCs w:val="28"/>
        </w:rPr>
        <w:t>, установленных действующей редакцией муниципальной программы.</w:t>
      </w:r>
    </w:p>
    <w:p w14:paraId="09F3F7BF" w14:textId="13066E6D" w:rsidR="006540FA" w:rsidRDefault="00EB659C" w:rsidP="00C66923">
      <w:pPr>
        <w:tabs>
          <w:tab w:val="left" w:pos="9498"/>
          <w:tab w:val="left" w:pos="9781"/>
        </w:tabs>
        <w:ind w:right="-1" w:firstLine="708"/>
        <w:jc w:val="both"/>
        <w:rPr>
          <w:rFonts w:eastAsia="Times New Roman"/>
          <w:sz w:val="28"/>
          <w:szCs w:val="27"/>
        </w:rPr>
      </w:pPr>
      <w:r>
        <w:rPr>
          <w:sz w:val="28"/>
          <w:szCs w:val="28"/>
        </w:rPr>
        <w:t>Д</w:t>
      </w:r>
      <w:r w:rsidRPr="00126A30">
        <w:rPr>
          <w:sz w:val="28"/>
          <w:szCs w:val="28"/>
        </w:rPr>
        <w:t>ействующей редакци</w:t>
      </w:r>
      <w:r>
        <w:rPr>
          <w:sz w:val="28"/>
          <w:szCs w:val="28"/>
        </w:rPr>
        <w:t>ей</w:t>
      </w:r>
      <w:r w:rsidRPr="00126A30">
        <w:rPr>
          <w:sz w:val="28"/>
          <w:szCs w:val="28"/>
        </w:rPr>
        <w:t xml:space="preserve"> муниципальной программы в результате реализации </w:t>
      </w:r>
      <w:r>
        <w:rPr>
          <w:sz w:val="28"/>
          <w:szCs w:val="28"/>
        </w:rPr>
        <w:t>программных мероприятий</w:t>
      </w:r>
      <w:r w:rsidRPr="00126A30">
        <w:rPr>
          <w:sz w:val="28"/>
          <w:szCs w:val="28"/>
        </w:rPr>
        <w:t xml:space="preserve"> в 2022-2024 год</w:t>
      </w:r>
      <w:r>
        <w:rPr>
          <w:sz w:val="28"/>
          <w:szCs w:val="28"/>
        </w:rPr>
        <w:t>ах</w:t>
      </w:r>
      <w:r w:rsidRPr="00126A30">
        <w:rPr>
          <w:sz w:val="28"/>
          <w:szCs w:val="28"/>
        </w:rPr>
        <w:t xml:space="preserve"> планируется дости</w:t>
      </w:r>
      <w:r>
        <w:rPr>
          <w:sz w:val="28"/>
          <w:szCs w:val="28"/>
        </w:rPr>
        <w:t>чь</w:t>
      </w:r>
      <w:r w:rsidRPr="00126A30">
        <w:rPr>
          <w:sz w:val="28"/>
          <w:szCs w:val="28"/>
        </w:rPr>
        <w:t xml:space="preserve"> </w:t>
      </w:r>
      <w:r w:rsidR="006540FA" w:rsidRPr="006540FA">
        <w:rPr>
          <w:rFonts w:eastAsia="Times New Roman"/>
          <w:sz w:val="28"/>
          <w:szCs w:val="27"/>
        </w:rPr>
        <w:t>целевой показатель (индикатор)</w:t>
      </w:r>
      <w:r w:rsidR="00181203">
        <w:rPr>
          <w:rFonts w:eastAsia="Times New Roman"/>
          <w:sz w:val="28"/>
          <w:szCs w:val="27"/>
        </w:rPr>
        <w:t xml:space="preserve"> конечного результата программы: </w:t>
      </w:r>
      <w:r w:rsidR="006540FA" w:rsidRPr="006540FA">
        <w:rPr>
          <w:rFonts w:eastAsia="Times New Roman"/>
          <w:sz w:val="28"/>
          <w:szCs w:val="27"/>
        </w:rPr>
        <w:t>«Рост неналоговых доходов в бюджет города Оренбурга от использования и реализации объектов муниципального нежилого фонда муниципальной казны муниципально</w:t>
      </w:r>
      <w:r w:rsidR="00181203">
        <w:rPr>
          <w:rFonts w:eastAsia="Times New Roman"/>
          <w:sz w:val="28"/>
          <w:szCs w:val="27"/>
        </w:rPr>
        <w:t>го образования «город Оренбург» –</w:t>
      </w:r>
      <w:r w:rsidR="006540FA" w:rsidRPr="006540FA">
        <w:rPr>
          <w:rFonts w:eastAsia="Times New Roman"/>
          <w:sz w:val="28"/>
          <w:szCs w:val="27"/>
        </w:rPr>
        <w:t xml:space="preserve"> 101,0% ежегодно.</w:t>
      </w:r>
    </w:p>
    <w:p w14:paraId="2A7CC015" w14:textId="77777777" w:rsidR="00D1004D" w:rsidRPr="00F07630" w:rsidRDefault="00D759E0" w:rsidP="00C66923">
      <w:pPr>
        <w:tabs>
          <w:tab w:val="left" w:pos="9498"/>
          <w:tab w:val="left" w:pos="9781"/>
        </w:tabs>
        <w:ind w:right="-1" w:firstLine="708"/>
        <w:contextualSpacing/>
        <w:jc w:val="both"/>
        <w:rPr>
          <w:sz w:val="28"/>
          <w:szCs w:val="28"/>
        </w:rPr>
      </w:pPr>
      <w:r w:rsidRPr="00F07630">
        <w:rPr>
          <w:rFonts w:eastAsia="Times New Roman"/>
          <w:sz w:val="28"/>
        </w:rPr>
        <w:t xml:space="preserve">Счетная палата обращает внимание на то, что согласно </w:t>
      </w:r>
      <w:r w:rsidR="00900334" w:rsidRPr="00F07630">
        <w:rPr>
          <w:rFonts w:eastAsia="Times New Roman"/>
          <w:sz w:val="28"/>
        </w:rPr>
        <w:t xml:space="preserve">доходной части </w:t>
      </w:r>
      <w:r w:rsidR="00A8125E" w:rsidRPr="00F07630">
        <w:rPr>
          <w:rFonts w:eastAsia="Times New Roman"/>
          <w:sz w:val="28"/>
        </w:rPr>
        <w:t>п</w:t>
      </w:r>
      <w:r w:rsidRPr="00F07630">
        <w:rPr>
          <w:rFonts w:eastAsia="Times New Roman"/>
          <w:sz w:val="28"/>
        </w:rPr>
        <w:t>роект</w:t>
      </w:r>
      <w:r w:rsidR="00900334" w:rsidRPr="00F07630">
        <w:rPr>
          <w:rFonts w:eastAsia="Times New Roman"/>
          <w:sz w:val="28"/>
        </w:rPr>
        <w:t>а</w:t>
      </w:r>
      <w:r w:rsidRPr="00F07630">
        <w:rPr>
          <w:rFonts w:eastAsia="Times New Roman"/>
          <w:sz w:val="28"/>
        </w:rPr>
        <w:t xml:space="preserve"> </w:t>
      </w:r>
      <w:r w:rsidR="00A8125E" w:rsidRPr="00F07630">
        <w:rPr>
          <w:rFonts w:eastAsia="Times New Roman"/>
          <w:sz w:val="28"/>
        </w:rPr>
        <w:t>бюджета</w:t>
      </w:r>
      <w:r w:rsidRPr="00F07630">
        <w:rPr>
          <w:rFonts w:eastAsia="Times New Roman"/>
          <w:sz w:val="28"/>
        </w:rPr>
        <w:t xml:space="preserve"> </w:t>
      </w:r>
      <w:r w:rsidR="00900334" w:rsidRPr="00F07630">
        <w:rPr>
          <w:sz w:val="28"/>
          <w:szCs w:val="37"/>
          <w:shd w:val="clear" w:color="auto" w:fill="FFFFFF"/>
        </w:rPr>
        <w:t xml:space="preserve">сумма поступлений в бюджет города Оренбурга неналоговых доходов от использования и реализации объектов муниципального нежилого фонда муниципальной казны муниципального образования «город Оренбург», в том числе от реализации объектов муниципального нежилого фонда одновременно с земельными участками, главным администратором которых является КУИ составит в 2022 году </w:t>
      </w:r>
      <w:r w:rsidR="00A8125E" w:rsidRPr="00F07630">
        <w:rPr>
          <w:rFonts w:eastAsia="Times New Roman"/>
          <w:sz w:val="28"/>
          <w:szCs w:val="27"/>
        </w:rPr>
        <w:t xml:space="preserve">– </w:t>
      </w:r>
      <w:r w:rsidR="00900334" w:rsidRPr="00F07630">
        <w:rPr>
          <w:sz w:val="28"/>
          <w:szCs w:val="37"/>
          <w:shd w:val="clear" w:color="auto" w:fill="FFFFFF"/>
        </w:rPr>
        <w:t xml:space="preserve">206 856,0 тыс. рублей, в 2023 году </w:t>
      </w:r>
      <w:r w:rsidR="00A8125E" w:rsidRPr="00F07630">
        <w:rPr>
          <w:rFonts w:eastAsia="Times New Roman"/>
          <w:sz w:val="28"/>
          <w:szCs w:val="27"/>
        </w:rPr>
        <w:t xml:space="preserve">– </w:t>
      </w:r>
      <w:r w:rsidR="00900334" w:rsidRPr="00F07630">
        <w:rPr>
          <w:sz w:val="28"/>
          <w:szCs w:val="37"/>
          <w:shd w:val="clear" w:color="auto" w:fill="FFFFFF"/>
        </w:rPr>
        <w:t xml:space="preserve">151 727,0 тыс. рублей и в 2024 году </w:t>
      </w:r>
      <w:r w:rsidR="00A8125E" w:rsidRPr="00F07630">
        <w:rPr>
          <w:rFonts w:eastAsia="Times New Roman"/>
          <w:sz w:val="28"/>
          <w:szCs w:val="27"/>
        </w:rPr>
        <w:t xml:space="preserve">– </w:t>
      </w:r>
      <w:r w:rsidR="00900334" w:rsidRPr="00F07630">
        <w:rPr>
          <w:sz w:val="28"/>
          <w:szCs w:val="37"/>
          <w:shd w:val="clear" w:color="auto" w:fill="FFFFFF"/>
        </w:rPr>
        <w:t xml:space="preserve">148 563,0 тыс. рублей. </w:t>
      </w:r>
      <w:r w:rsidR="000E043D" w:rsidRPr="00F07630">
        <w:rPr>
          <w:rFonts w:eastAsia="Times New Roman"/>
          <w:sz w:val="28"/>
        </w:rPr>
        <w:t>Согласно</w:t>
      </w:r>
      <w:r w:rsidR="00900334" w:rsidRPr="00F07630">
        <w:rPr>
          <w:rFonts w:eastAsia="Times New Roman"/>
          <w:sz w:val="28"/>
        </w:rPr>
        <w:t xml:space="preserve"> </w:t>
      </w:r>
      <w:r w:rsidR="00900334" w:rsidRPr="00F07630">
        <w:rPr>
          <w:sz w:val="28"/>
          <w:szCs w:val="28"/>
        </w:rPr>
        <w:t>Оценк</w:t>
      </w:r>
      <w:r w:rsidR="000E043D" w:rsidRPr="00F07630">
        <w:rPr>
          <w:sz w:val="28"/>
          <w:szCs w:val="28"/>
        </w:rPr>
        <w:t>е</w:t>
      </w:r>
      <w:r w:rsidR="00900334" w:rsidRPr="00F07630">
        <w:rPr>
          <w:sz w:val="28"/>
          <w:szCs w:val="28"/>
        </w:rPr>
        <w:t xml:space="preserve"> ожидаемого исполнения бюджета города Оренбурга сумма поступлений по указанн</w:t>
      </w:r>
      <w:r w:rsidR="00A8125E" w:rsidRPr="00F07630">
        <w:rPr>
          <w:sz w:val="28"/>
          <w:szCs w:val="28"/>
        </w:rPr>
        <w:t>ым</w:t>
      </w:r>
      <w:r w:rsidR="00900334" w:rsidRPr="00F07630">
        <w:rPr>
          <w:sz w:val="28"/>
          <w:szCs w:val="28"/>
        </w:rPr>
        <w:t xml:space="preserve"> доходн</w:t>
      </w:r>
      <w:r w:rsidR="00A8125E" w:rsidRPr="00F07630">
        <w:rPr>
          <w:sz w:val="28"/>
          <w:szCs w:val="28"/>
        </w:rPr>
        <w:t>ым</w:t>
      </w:r>
      <w:r w:rsidR="00900334" w:rsidRPr="00F07630">
        <w:rPr>
          <w:sz w:val="28"/>
          <w:szCs w:val="28"/>
        </w:rPr>
        <w:t xml:space="preserve"> источник</w:t>
      </w:r>
      <w:r w:rsidR="00A8125E" w:rsidRPr="00F07630">
        <w:rPr>
          <w:sz w:val="28"/>
          <w:szCs w:val="28"/>
        </w:rPr>
        <w:t>ам</w:t>
      </w:r>
      <w:r w:rsidR="00900334" w:rsidRPr="00F07630">
        <w:rPr>
          <w:sz w:val="28"/>
          <w:szCs w:val="28"/>
        </w:rPr>
        <w:t xml:space="preserve"> в 2021 году составит 399 247, тыс. рублей.</w:t>
      </w:r>
    </w:p>
    <w:p w14:paraId="06E02197" w14:textId="0EE1B4C2" w:rsidR="00A8125E" w:rsidRPr="00F07630" w:rsidRDefault="00900334" w:rsidP="00C66923">
      <w:pPr>
        <w:tabs>
          <w:tab w:val="left" w:pos="9498"/>
          <w:tab w:val="left" w:pos="9781"/>
        </w:tabs>
        <w:ind w:right="-1" w:firstLine="708"/>
        <w:contextualSpacing/>
        <w:jc w:val="both"/>
        <w:rPr>
          <w:sz w:val="28"/>
          <w:szCs w:val="28"/>
        </w:rPr>
      </w:pPr>
      <w:r w:rsidRPr="00F07630">
        <w:rPr>
          <w:sz w:val="28"/>
          <w:szCs w:val="28"/>
        </w:rPr>
        <w:t>Таким образом, Проектом решения за</w:t>
      </w:r>
      <w:r w:rsidR="000E043D" w:rsidRPr="00F07630">
        <w:rPr>
          <w:sz w:val="28"/>
          <w:szCs w:val="28"/>
        </w:rPr>
        <w:t>планирован рост</w:t>
      </w:r>
      <w:r w:rsidRPr="00F07630">
        <w:rPr>
          <w:sz w:val="28"/>
          <w:szCs w:val="28"/>
        </w:rPr>
        <w:t xml:space="preserve"> </w:t>
      </w:r>
      <w:r w:rsidR="000E043D" w:rsidRPr="00F07630">
        <w:rPr>
          <w:rFonts w:eastAsiaTheme="minorHAnsi"/>
          <w:sz w:val="28"/>
          <w:szCs w:val="28"/>
          <w:lang w:eastAsia="en-US"/>
        </w:rPr>
        <w:t xml:space="preserve">неналоговых доходов в бюджет города Оренбурга от использования и реализации объектов муниципального нежилого фонда муниципальной казны муниципального образования «город Оренбург» </w:t>
      </w:r>
      <w:r w:rsidR="00A8125E" w:rsidRPr="00F07630">
        <w:rPr>
          <w:rFonts w:eastAsiaTheme="minorHAnsi"/>
          <w:sz w:val="28"/>
          <w:szCs w:val="28"/>
          <w:lang w:eastAsia="en-US"/>
        </w:rPr>
        <w:t xml:space="preserve">в 2022 году 51,7%, в 2023 году 73,4% и 2024 году 97,9%, что соответственно на 49,3; 27,6 и 3,1 процентных пункта меньше утвержденного муниципальной программной показателя. Расчет показателя произведен Счетной палатой на основании </w:t>
      </w:r>
      <w:r w:rsidR="00A8125E" w:rsidRPr="00F07630">
        <w:rPr>
          <w:sz w:val="28"/>
          <w:szCs w:val="28"/>
        </w:rPr>
        <w:t>методики расчета целевого показателя (индикатора) конечного результата, утвержденной в составе муниципальной программы «Повышение эффективности управления муниципальным имуществом города Оренбурга».</w:t>
      </w:r>
    </w:p>
    <w:p w14:paraId="6F741DF8" w14:textId="77777777" w:rsidR="0088642F" w:rsidRPr="007150F7" w:rsidRDefault="0088642F" w:rsidP="00C66923">
      <w:pPr>
        <w:pStyle w:val="1"/>
        <w:spacing w:before="0" w:after="0" w:line="20" w:lineRule="atLeast"/>
        <w:ind w:right="142" w:firstLine="709"/>
        <w:contextualSpacing/>
        <w:rPr>
          <w:rFonts w:ascii="Times New Roman" w:hAnsi="Times New Roman"/>
          <w:sz w:val="16"/>
          <w:szCs w:val="28"/>
        </w:rPr>
      </w:pPr>
    </w:p>
    <w:p w14:paraId="54AEAD27" w14:textId="77777777" w:rsidR="0088642F" w:rsidRPr="00795AF7" w:rsidRDefault="0088642F" w:rsidP="00C66923">
      <w:pPr>
        <w:pStyle w:val="1"/>
        <w:spacing w:before="0" w:after="0" w:line="20" w:lineRule="atLeast"/>
        <w:ind w:right="142" w:firstLine="709"/>
        <w:contextualSpacing/>
        <w:jc w:val="center"/>
        <w:rPr>
          <w:rFonts w:ascii="Times New Roman" w:hAnsi="Times New Roman"/>
          <w:sz w:val="28"/>
          <w:szCs w:val="28"/>
        </w:rPr>
      </w:pPr>
      <w:r w:rsidRPr="00795AF7">
        <w:rPr>
          <w:rFonts w:ascii="Times New Roman" w:hAnsi="Times New Roman"/>
          <w:sz w:val="28"/>
          <w:szCs w:val="28"/>
        </w:rPr>
        <w:t>Муниципальная программа</w:t>
      </w:r>
    </w:p>
    <w:p w14:paraId="4C3586F6" w14:textId="77777777" w:rsidR="0088642F" w:rsidRDefault="0088642F" w:rsidP="00C66923">
      <w:pPr>
        <w:pStyle w:val="1"/>
        <w:spacing w:before="0" w:after="0" w:line="20" w:lineRule="atLeast"/>
        <w:ind w:right="142" w:firstLine="709"/>
        <w:contextualSpacing/>
        <w:jc w:val="center"/>
        <w:rPr>
          <w:rFonts w:ascii="Times New Roman" w:hAnsi="Times New Roman"/>
          <w:sz w:val="28"/>
          <w:szCs w:val="28"/>
        </w:rPr>
      </w:pPr>
      <w:r>
        <w:rPr>
          <w:rFonts w:eastAsia="Times New Roman"/>
          <w:b w:val="0"/>
          <w:bCs w:val="0"/>
          <w:sz w:val="22"/>
          <w:szCs w:val="22"/>
        </w:rPr>
        <w:t>«</w:t>
      </w:r>
      <w:r w:rsidRPr="00A54A9A">
        <w:rPr>
          <w:rFonts w:ascii="Times New Roman" w:hAnsi="Times New Roman"/>
          <w:sz w:val="28"/>
          <w:szCs w:val="28"/>
        </w:rPr>
        <w:t xml:space="preserve">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w:t>
      </w:r>
      <w:r>
        <w:rPr>
          <w:rFonts w:ascii="Times New Roman" w:hAnsi="Times New Roman"/>
          <w:sz w:val="28"/>
          <w:szCs w:val="28"/>
        </w:rPr>
        <w:t>«</w:t>
      </w:r>
      <w:r w:rsidRPr="00A54A9A">
        <w:rPr>
          <w:rFonts w:ascii="Times New Roman" w:hAnsi="Times New Roman"/>
          <w:sz w:val="28"/>
          <w:szCs w:val="28"/>
        </w:rPr>
        <w:t>город Оренбург</w:t>
      </w:r>
      <w:r>
        <w:rPr>
          <w:rFonts w:ascii="Times New Roman" w:hAnsi="Times New Roman"/>
          <w:sz w:val="28"/>
          <w:szCs w:val="28"/>
        </w:rPr>
        <w:t>»</w:t>
      </w:r>
    </w:p>
    <w:p w14:paraId="3C876462" w14:textId="77777777" w:rsidR="0088642F" w:rsidRPr="00CF2DE0" w:rsidRDefault="0088642F" w:rsidP="00C66923">
      <w:pPr>
        <w:spacing w:line="20" w:lineRule="atLeast"/>
        <w:contextualSpacing/>
        <w:rPr>
          <w:sz w:val="16"/>
          <w:szCs w:val="16"/>
        </w:rPr>
      </w:pPr>
    </w:p>
    <w:p w14:paraId="3122D559" w14:textId="77777777" w:rsidR="0088642F" w:rsidRPr="00AA2517" w:rsidRDefault="0088642F" w:rsidP="00C66923">
      <w:pPr>
        <w:pStyle w:val="af0"/>
        <w:tabs>
          <w:tab w:val="left" w:pos="1134"/>
        </w:tabs>
        <w:spacing w:line="20" w:lineRule="atLeast"/>
        <w:ind w:firstLine="709"/>
        <w:contextualSpacing/>
        <w:jc w:val="both"/>
        <w:rPr>
          <w:rFonts w:ascii="Times New Roman" w:hAnsi="Times New Roman" w:cs="Times New Roman"/>
          <w:sz w:val="28"/>
          <w:szCs w:val="28"/>
        </w:rPr>
      </w:pPr>
      <w:r w:rsidRPr="00AA2517">
        <w:rPr>
          <w:rFonts w:ascii="Times New Roman" w:hAnsi="Times New Roman" w:cs="Times New Roman"/>
          <w:sz w:val="28"/>
          <w:szCs w:val="28"/>
        </w:rPr>
        <w:t>Целями программы являются:</w:t>
      </w:r>
    </w:p>
    <w:p w14:paraId="205F97B1" w14:textId="77777777" w:rsidR="0088642F" w:rsidRPr="00AA2517" w:rsidRDefault="0088642F" w:rsidP="00C66923">
      <w:pPr>
        <w:pStyle w:val="ConsPlusNormal0"/>
        <w:widowControl/>
        <w:numPr>
          <w:ilvl w:val="0"/>
          <w:numId w:val="24"/>
        </w:numPr>
        <w:tabs>
          <w:tab w:val="left" w:pos="267"/>
          <w:tab w:val="left" w:pos="1134"/>
          <w:tab w:val="left" w:pos="1276"/>
        </w:tabs>
        <w:spacing w:line="20" w:lineRule="atLeast"/>
        <w:ind w:left="0" w:firstLine="709"/>
        <w:contextualSpacing/>
        <w:jc w:val="both"/>
        <w:rPr>
          <w:rFonts w:ascii="Times New Roman" w:hAnsi="Times New Roman" w:cs="Times New Roman"/>
          <w:sz w:val="28"/>
          <w:szCs w:val="28"/>
        </w:rPr>
      </w:pPr>
      <w:r w:rsidRPr="00AA2517">
        <w:rPr>
          <w:rFonts w:ascii="Times New Roman" w:hAnsi="Times New Roman" w:cs="Times New Roman"/>
          <w:sz w:val="28"/>
          <w:szCs w:val="28"/>
        </w:rPr>
        <w:t xml:space="preserve">Увеличение численности занятых в сфере малого и среднего предпринимательства, включая индивидуальных предпринимателей, физических лиц, не являющихся индивидуальными предпринимателями и применяющих специальный налоговый режим </w:t>
      </w:r>
      <w:r>
        <w:rPr>
          <w:rFonts w:ascii="Times New Roman" w:hAnsi="Times New Roman" w:cs="Times New Roman"/>
          <w:sz w:val="28"/>
          <w:szCs w:val="28"/>
        </w:rPr>
        <w:t>«</w:t>
      </w:r>
      <w:r w:rsidRPr="00AA2517">
        <w:rPr>
          <w:rFonts w:ascii="Times New Roman" w:hAnsi="Times New Roman" w:cs="Times New Roman"/>
          <w:sz w:val="28"/>
          <w:szCs w:val="28"/>
        </w:rPr>
        <w:t>Налог на профессиональный доход</w:t>
      </w:r>
      <w:r>
        <w:rPr>
          <w:rFonts w:ascii="Times New Roman" w:hAnsi="Times New Roman" w:cs="Times New Roman"/>
          <w:sz w:val="28"/>
          <w:szCs w:val="28"/>
        </w:rPr>
        <w:t>»</w:t>
      </w:r>
      <w:r w:rsidRPr="00AA2517">
        <w:rPr>
          <w:rFonts w:ascii="Times New Roman" w:hAnsi="Times New Roman" w:cs="Times New Roman"/>
          <w:sz w:val="28"/>
          <w:szCs w:val="28"/>
        </w:rPr>
        <w:t>.</w:t>
      </w:r>
    </w:p>
    <w:p w14:paraId="0E4B2B69" w14:textId="77777777" w:rsidR="0088642F" w:rsidRPr="00AA2517" w:rsidRDefault="0088642F" w:rsidP="00C66923">
      <w:pPr>
        <w:pStyle w:val="ConsPlusNormal0"/>
        <w:widowControl/>
        <w:numPr>
          <w:ilvl w:val="0"/>
          <w:numId w:val="24"/>
        </w:numPr>
        <w:tabs>
          <w:tab w:val="left" w:pos="284"/>
          <w:tab w:val="left" w:pos="1134"/>
          <w:tab w:val="left" w:pos="1276"/>
        </w:tabs>
        <w:spacing w:line="20" w:lineRule="atLeast"/>
        <w:ind w:left="0" w:firstLine="709"/>
        <w:contextualSpacing/>
        <w:jc w:val="both"/>
        <w:rPr>
          <w:rFonts w:ascii="Times New Roman" w:hAnsi="Times New Roman" w:cs="Times New Roman"/>
          <w:sz w:val="28"/>
          <w:szCs w:val="28"/>
        </w:rPr>
      </w:pPr>
      <w:r w:rsidRPr="00AA2517">
        <w:rPr>
          <w:rFonts w:ascii="Times New Roman" w:hAnsi="Times New Roman" w:cs="Times New Roman"/>
          <w:sz w:val="28"/>
          <w:szCs w:val="28"/>
        </w:rPr>
        <w:t xml:space="preserve">Обеспечение жителей муниципального образования </w:t>
      </w:r>
      <w:r>
        <w:rPr>
          <w:rFonts w:ascii="Times New Roman" w:hAnsi="Times New Roman" w:cs="Times New Roman"/>
          <w:sz w:val="28"/>
          <w:szCs w:val="28"/>
        </w:rPr>
        <w:t>«</w:t>
      </w:r>
      <w:r w:rsidRPr="00AA2517">
        <w:rPr>
          <w:rFonts w:ascii="Times New Roman" w:hAnsi="Times New Roman" w:cs="Times New Roman"/>
          <w:sz w:val="28"/>
          <w:szCs w:val="28"/>
        </w:rPr>
        <w:t>город Оренбург</w:t>
      </w:r>
      <w:r>
        <w:rPr>
          <w:rFonts w:ascii="Times New Roman" w:hAnsi="Times New Roman" w:cs="Times New Roman"/>
          <w:sz w:val="28"/>
          <w:szCs w:val="28"/>
        </w:rPr>
        <w:t>»</w:t>
      </w:r>
      <w:r w:rsidRPr="00AA2517">
        <w:rPr>
          <w:rFonts w:ascii="Times New Roman" w:hAnsi="Times New Roman" w:cs="Times New Roman"/>
          <w:sz w:val="28"/>
          <w:szCs w:val="28"/>
        </w:rPr>
        <w:t xml:space="preserve"> услугами торговли.</w:t>
      </w:r>
    </w:p>
    <w:p w14:paraId="74CD00E8" w14:textId="77777777" w:rsidR="0088642F" w:rsidRPr="00AA2517" w:rsidRDefault="0088642F" w:rsidP="00C66923">
      <w:pPr>
        <w:pStyle w:val="ConsPlusNormal0"/>
        <w:widowControl/>
        <w:numPr>
          <w:ilvl w:val="0"/>
          <w:numId w:val="24"/>
        </w:numPr>
        <w:tabs>
          <w:tab w:val="left" w:pos="284"/>
          <w:tab w:val="left" w:pos="1134"/>
          <w:tab w:val="left" w:pos="1276"/>
        </w:tabs>
        <w:spacing w:line="20" w:lineRule="atLeast"/>
        <w:ind w:left="0" w:firstLine="709"/>
        <w:contextualSpacing/>
        <w:jc w:val="both"/>
        <w:rPr>
          <w:rFonts w:ascii="Times New Roman" w:hAnsi="Times New Roman" w:cs="Times New Roman"/>
          <w:sz w:val="28"/>
          <w:szCs w:val="28"/>
        </w:rPr>
      </w:pPr>
      <w:r w:rsidRPr="00AA2517">
        <w:rPr>
          <w:rFonts w:ascii="Times New Roman" w:hAnsi="Times New Roman" w:cs="Times New Roman"/>
          <w:sz w:val="28"/>
          <w:szCs w:val="28"/>
        </w:rPr>
        <w:t xml:space="preserve">Недопущение размещения наружных рекламных конструкций, установленных и (или) эксплуатируемых с нарушением требований законодательства о рекламе на территории муниципального образования </w:t>
      </w:r>
      <w:r>
        <w:rPr>
          <w:rFonts w:ascii="Times New Roman" w:hAnsi="Times New Roman" w:cs="Times New Roman"/>
          <w:sz w:val="28"/>
          <w:szCs w:val="28"/>
        </w:rPr>
        <w:t>«</w:t>
      </w:r>
      <w:r w:rsidRPr="00AA2517">
        <w:rPr>
          <w:rFonts w:ascii="Times New Roman" w:hAnsi="Times New Roman" w:cs="Times New Roman"/>
          <w:sz w:val="28"/>
          <w:szCs w:val="28"/>
        </w:rPr>
        <w:t>город Оренбург</w:t>
      </w:r>
      <w:r>
        <w:rPr>
          <w:rFonts w:ascii="Times New Roman" w:hAnsi="Times New Roman" w:cs="Times New Roman"/>
          <w:sz w:val="28"/>
          <w:szCs w:val="28"/>
        </w:rPr>
        <w:t>»</w:t>
      </w:r>
      <w:r w:rsidRPr="00AA2517">
        <w:rPr>
          <w:rFonts w:ascii="Times New Roman" w:hAnsi="Times New Roman" w:cs="Times New Roman"/>
          <w:sz w:val="28"/>
          <w:szCs w:val="28"/>
        </w:rPr>
        <w:t>.</w:t>
      </w:r>
    </w:p>
    <w:p w14:paraId="77A8B319" w14:textId="77777777" w:rsidR="0088642F" w:rsidRPr="00AA2517" w:rsidRDefault="0088642F" w:rsidP="00C66923">
      <w:pPr>
        <w:pStyle w:val="af0"/>
        <w:tabs>
          <w:tab w:val="left" w:pos="993"/>
          <w:tab w:val="left" w:pos="1134"/>
        </w:tabs>
        <w:spacing w:line="20" w:lineRule="atLeast"/>
        <w:ind w:firstLine="709"/>
        <w:contextualSpacing/>
        <w:jc w:val="both"/>
        <w:rPr>
          <w:rFonts w:ascii="Times New Roman" w:hAnsi="Times New Roman" w:cs="Times New Roman"/>
          <w:sz w:val="28"/>
          <w:szCs w:val="28"/>
        </w:rPr>
      </w:pPr>
      <w:r w:rsidRPr="00AA2517">
        <w:rPr>
          <w:rFonts w:ascii="Times New Roman" w:hAnsi="Times New Roman" w:cs="Times New Roman"/>
          <w:sz w:val="28"/>
          <w:szCs w:val="28"/>
        </w:rPr>
        <w:t>Срок реализации программы: 2022-2027 годы.</w:t>
      </w:r>
    </w:p>
    <w:p w14:paraId="491313DA" w14:textId="77777777" w:rsidR="00FC4ED7" w:rsidRDefault="0088642F" w:rsidP="00C66923">
      <w:pPr>
        <w:tabs>
          <w:tab w:val="left" w:pos="993"/>
          <w:tab w:val="left" w:pos="1134"/>
        </w:tabs>
        <w:spacing w:line="20" w:lineRule="atLeast"/>
        <w:ind w:firstLine="709"/>
        <w:contextualSpacing/>
        <w:jc w:val="both"/>
        <w:rPr>
          <w:sz w:val="28"/>
          <w:szCs w:val="28"/>
        </w:rPr>
      </w:pPr>
      <w:r w:rsidRPr="00AA2517">
        <w:rPr>
          <w:sz w:val="28"/>
          <w:szCs w:val="28"/>
        </w:rPr>
        <w:t>Ответственным исполните</w:t>
      </w:r>
      <w:r w:rsidR="00FC4ED7">
        <w:rPr>
          <w:sz w:val="28"/>
          <w:szCs w:val="28"/>
        </w:rPr>
        <w:t xml:space="preserve">лем программы является </w:t>
      </w:r>
      <w:proofErr w:type="spellStart"/>
      <w:r w:rsidR="00FC4ED7">
        <w:rPr>
          <w:sz w:val="28"/>
          <w:szCs w:val="28"/>
        </w:rPr>
        <w:t>КПРУиРП</w:t>
      </w:r>
      <w:proofErr w:type="spellEnd"/>
      <w:r w:rsidR="00FC4ED7">
        <w:rPr>
          <w:sz w:val="28"/>
          <w:szCs w:val="28"/>
        </w:rPr>
        <w:t>.</w:t>
      </w:r>
    </w:p>
    <w:p w14:paraId="1DEBB8CD" w14:textId="191D206C" w:rsidR="0088642F" w:rsidRPr="00AA2517" w:rsidRDefault="0088642F" w:rsidP="00C66923">
      <w:pPr>
        <w:tabs>
          <w:tab w:val="left" w:pos="993"/>
          <w:tab w:val="left" w:pos="1134"/>
        </w:tabs>
        <w:spacing w:line="20" w:lineRule="atLeast"/>
        <w:ind w:firstLine="709"/>
        <w:contextualSpacing/>
        <w:jc w:val="both"/>
        <w:rPr>
          <w:sz w:val="28"/>
          <w:szCs w:val="28"/>
        </w:rPr>
      </w:pPr>
      <w:r w:rsidRPr="00AA2517">
        <w:rPr>
          <w:sz w:val="28"/>
          <w:szCs w:val="28"/>
        </w:rPr>
        <w:t>Соисполнител</w:t>
      </w:r>
      <w:r w:rsidR="00FC4ED7">
        <w:rPr>
          <w:sz w:val="28"/>
          <w:szCs w:val="28"/>
        </w:rPr>
        <w:t>и муниципальной программы</w:t>
      </w:r>
      <w:r w:rsidRPr="00AA2517">
        <w:rPr>
          <w:sz w:val="28"/>
          <w:szCs w:val="28"/>
        </w:rPr>
        <w:t xml:space="preserve">: КУИ, </w:t>
      </w:r>
      <w:r w:rsidR="00E11560">
        <w:rPr>
          <w:sz w:val="28"/>
          <w:szCs w:val="28"/>
        </w:rPr>
        <w:t>управление экономики и перспективного развития администрации города Оренбурга</w:t>
      </w:r>
      <w:r w:rsidRPr="00AA2517">
        <w:rPr>
          <w:sz w:val="28"/>
          <w:szCs w:val="28"/>
        </w:rPr>
        <w:t xml:space="preserve">, МКУ </w:t>
      </w:r>
      <w:r>
        <w:rPr>
          <w:sz w:val="28"/>
          <w:szCs w:val="28"/>
        </w:rPr>
        <w:t>«</w:t>
      </w:r>
      <w:proofErr w:type="spellStart"/>
      <w:r w:rsidRPr="00AA2517">
        <w:rPr>
          <w:sz w:val="28"/>
          <w:szCs w:val="28"/>
        </w:rPr>
        <w:t>Оренбургторгсервис</w:t>
      </w:r>
      <w:proofErr w:type="spellEnd"/>
      <w:r>
        <w:rPr>
          <w:sz w:val="28"/>
          <w:szCs w:val="28"/>
        </w:rPr>
        <w:t>»</w:t>
      </w:r>
      <w:r w:rsidRPr="00AA2517">
        <w:rPr>
          <w:sz w:val="28"/>
          <w:szCs w:val="28"/>
        </w:rPr>
        <w:t>.</w:t>
      </w:r>
    </w:p>
    <w:p w14:paraId="771D478B" w14:textId="77777777" w:rsidR="0088642F" w:rsidRPr="00AA2517" w:rsidRDefault="0088642F" w:rsidP="00C66923">
      <w:pPr>
        <w:tabs>
          <w:tab w:val="left" w:pos="1134"/>
        </w:tabs>
        <w:spacing w:line="20" w:lineRule="atLeast"/>
        <w:ind w:firstLine="709"/>
        <w:contextualSpacing/>
        <w:jc w:val="both"/>
        <w:rPr>
          <w:sz w:val="28"/>
          <w:szCs w:val="28"/>
        </w:rPr>
      </w:pPr>
      <w:r w:rsidRPr="00AA2517">
        <w:rPr>
          <w:sz w:val="28"/>
          <w:szCs w:val="28"/>
        </w:rPr>
        <w:t xml:space="preserve">В соответствии с ведомственной структурой бюджетные ассигнования по программе предлагаются к утверждению </w:t>
      </w:r>
      <w:proofErr w:type="spellStart"/>
      <w:r w:rsidRPr="00AA2517">
        <w:rPr>
          <w:sz w:val="28"/>
          <w:szCs w:val="28"/>
        </w:rPr>
        <w:t>КПРУиРП</w:t>
      </w:r>
      <w:proofErr w:type="spellEnd"/>
      <w:r w:rsidRPr="00AA2517">
        <w:rPr>
          <w:sz w:val="28"/>
          <w:szCs w:val="28"/>
        </w:rPr>
        <w:t xml:space="preserve">. </w:t>
      </w:r>
    </w:p>
    <w:p w14:paraId="394E8CBE" w14:textId="77777777" w:rsidR="0088642F" w:rsidRPr="00AA2517" w:rsidRDefault="0088642F" w:rsidP="00C66923">
      <w:pPr>
        <w:pStyle w:val="af0"/>
        <w:tabs>
          <w:tab w:val="left" w:pos="1134"/>
        </w:tabs>
        <w:spacing w:line="20" w:lineRule="atLeast"/>
        <w:ind w:firstLine="709"/>
        <w:contextualSpacing/>
        <w:jc w:val="both"/>
        <w:rPr>
          <w:rFonts w:ascii="Times New Roman" w:hAnsi="Times New Roman" w:cs="Times New Roman"/>
          <w:sz w:val="28"/>
          <w:szCs w:val="28"/>
        </w:rPr>
      </w:pPr>
      <w:r w:rsidRPr="00AA2517">
        <w:rPr>
          <w:rFonts w:ascii="Times New Roman" w:hAnsi="Times New Roman" w:cs="Times New Roman"/>
          <w:sz w:val="28"/>
          <w:szCs w:val="28"/>
        </w:rPr>
        <w:t>Муниципальная программа утверждена постановлением Администрации города Оренбурга 02.11.2021 № 2119-п, вступающим в силу 01.01.2022.</w:t>
      </w:r>
    </w:p>
    <w:p w14:paraId="157A2892" w14:textId="77777777" w:rsidR="0088642F" w:rsidRPr="00AA2517" w:rsidRDefault="0088642F" w:rsidP="00C66923">
      <w:pPr>
        <w:tabs>
          <w:tab w:val="left" w:pos="1134"/>
        </w:tabs>
        <w:spacing w:line="20" w:lineRule="atLeast"/>
        <w:ind w:firstLine="709"/>
        <w:contextualSpacing/>
        <w:jc w:val="both"/>
        <w:rPr>
          <w:sz w:val="28"/>
          <w:szCs w:val="28"/>
        </w:rPr>
      </w:pPr>
      <w:r w:rsidRPr="00AA2517">
        <w:rPr>
          <w:sz w:val="28"/>
          <w:szCs w:val="28"/>
        </w:rPr>
        <w:t xml:space="preserve">В соответствии с указанным постановлением 01.01.2022 досрочно прекращают свое действие муниципальные программы </w:t>
      </w:r>
      <w:r>
        <w:rPr>
          <w:sz w:val="28"/>
          <w:szCs w:val="28"/>
        </w:rPr>
        <w:t>«</w:t>
      </w:r>
      <w:r w:rsidRPr="00AA2517">
        <w:rPr>
          <w:sz w:val="28"/>
          <w:szCs w:val="28"/>
        </w:rPr>
        <w:t>Развитие малого и среднего предпринимательства, сельского хозяйства и рынков сельскохозяйственной продукции, сырья и продовольствия в городе Оренбурге</w:t>
      </w:r>
      <w:r>
        <w:rPr>
          <w:sz w:val="28"/>
          <w:szCs w:val="28"/>
        </w:rPr>
        <w:t>»</w:t>
      </w:r>
      <w:r w:rsidRPr="00AA2517">
        <w:rPr>
          <w:sz w:val="28"/>
          <w:szCs w:val="28"/>
        </w:rPr>
        <w:t xml:space="preserve"> и </w:t>
      </w:r>
      <w:r>
        <w:rPr>
          <w:sz w:val="28"/>
          <w:szCs w:val="28"/>
        </w:rPr>
        <w:t>«</w:t>
      </w:r>
      <w:r w:rsidRPr="00AA2517">
        <w:rPr>
          <w:sz w:val="28"/>
          <w:szCs w:val="28"/>
        </w:rPr>
        <w:t>Формирование единого городского рекламно-информационного пространства города Оренбурга</w:t>
      </w:r>
      <w:r>
        <w:rPr>
          <w:sz w:val="28"/>
          <w:szCs w:val="28"/>
        </w:rPr>
        <w:t>»</w:t>
      </w:r>
      <w:r w:rsidRPr="00AA2517">
        <w:rPr>
          <w:sz w:val="28"/>
          <w:szCs w:val="28"/>
        </w:rPr>
        <w:t>. Срок реализации программ: 2020-2025 годы.</w:t>
      </w:r>
    </w:p>
    <w:p w14:paraId="0A7330D3" w14:textId="18897B6D" w:rsidR="0088642F" w:rsidRPr="003F3587" w:rsidRDefault="0088642F" w:rsidP="00C66923">
      <w:pPr>
        <w:tabs>
          <w:tab w:val="left" w:pos="1134"/>
        </w:tabs>
        <w:spacing w:line="20" w:lineRule="atLeast"/>
        <w:ind w:firstLine="709"/>
        <w:contextualSpacing/>
        <w:jc w:val="both"/>
        <w:rPr>
          <w:sz w:val="28"/>
          <w:szCs w:val="28"/>
        </w:rPr>
      </w:pPr>
      <w:r w:rsidRPr="003F3587">
        <w:rPr>
          <w:sz w:val="28"/>
          <w:szCs w:val="28"/>
        </w:rPr>
        <w:t>Счетная палата обращает вниман</w:t>
      </w:r>
      <w:r w:rsidR="00FC4ED7">
        <w:rPr>
          <w:sz w:val="28"/>
          <w:szCs w:val="28"/>
        </w:rPr>
        <w:t xml:space="preserve">ие на то, что в соответствии с </w:t>
      </w:r>
      <w:r w:rsidRPr="003F3587">
        <w:rPr>
          <w:sz w:val="28"/>
          <w:szCs w:val="28"/>
        </w:rPr>
        <w:t xml:space="preserve">пунктом 2 Требований к содержанию муниципальной программы, утвержденных постановлением администрации города Оренбурга от 22.05.2012 № 1083-п, установлено, что раздел «Цели» паспорта программы содержит четкое формулирование целей, на достижение которых направлена муниципальная программа. Цели должны соответствовать приоритетному направлению развития города Оренбурга в соответствии со Стратегией социально-экономического развития города Оренбурга до 2030 года, компетенции </w:t>
      </w:r>
      <w:r w:rsidRPr="003F3587">
        <w:rPr>
          <w:rStyle w:val="aff0"/>
          <w:rFonts w:eastAsiaTheme="majorEastAsia"/>
          <w:b w:val="0"/>
          <w:color w:val="auto"/>
          <w:sz w:val="28"/>
          <w:szCs w:val="28"/>
        </w:rPr>
        <w:t xml:space="preserve">ответственного исполнителя </w:t>
      </w:r>
      <w:r w:rsidRPr="003F3587">
        <w:rPr>
          <w:sz w:val="28"/>
          <w:szCs w:val="28"/>
        </w:rPr>
        <w:t xml:space="preserve">муниципальной </w:t>
      </w:r>
      <w:r w:rsidRPr="003F3587">
        <w:rPr>
          <w:rStyle w:val="aff0"/>
          <w:rFonts w:eastAsiaTheme="majorEastAsia"/>
          <w:b w:val="0"/>
          <w:color w:val="auto"/>
          <w:sz w:val="28"/>
          <w:szCs w:val="28"/>
        </w:rPr>
        <w:t>программы</w:t>
      </w:r>
      <w:r w:rsidRPr="003F3587">
        <w:rPr>
          <w:b/>
          <w:sz w:val="28"/>
          <w:szCs w:val="28"/>
        </w:rPr>
        <w:t xml:space="preserve"> </w:t>
      </w:r>
      <w:r w:rsidRPr="003F3587">
        <w:rPr>
          <w:sz w:val="28"/>
          <w:szCs w:val="28"/>
        </w:rPr>
        <w:t xml:space="preserve">и быть достижимыми. </w:t>
      </w:r>
    </w:p>
    <w:p w14:paraId="0024C295" w14:textId="0D71864F" w:rsidR="0088642F" w:rsidRPr="00AA2517" w:rsidRDefault="0088642F" w:rsidP="00C66923">
      <w:pPr>
        <w:tabs>
          <w:tab w:val="left" w:pos="1134"/>
        </w:tabs>
        <w:spacing w:line="20" w:lineRule="atLeast"/>
        <w:ind w:firstLine="709"/>
        <w:contextualSpacing/>
        <w:jc w:val="both"/>
        <w:rPr>
          <w:sz w:val="28"/>
          <w:szCs w:val="28"/>
        </w:rPr>
      </w:pPr>
      <w:r w:rsidRPr="00AA2517">
        <w:rPr>
          <w:sz w:val="28"/>
          <w:szCs w:val="28"/>
        </w:rPr>
        <w:t xml:space="preserve">Вместе с тем муниципальные программы </w:t>
      </w:r>
      <w:r>
        <w:rPr>
          <w:sz w:val="28"/>
          <w:szCs w:val="28"/>
        </w:rPr>
        <w:t>«</w:t>
      </w:r>
      <w:r w:rsidRPr="00AA2517">
        <w:rPr>
          <w:sz w:val="28"/>
          <w:szCs w:val="28"/>
        </w:rPr>
        <w:t>Развитие малого и среднего предпринимательства, сельского хозяйства и рынков сельскохозяйственной продукции, сырья и продовольствия в городе Оренбурге</w:t>
      </w:r>
      <w:r>
        <w:rPr>
          <w:sz w:val="28"/>
          <w:szCs w:val="28"/>
        </w:rPr>
        <w:t>»</w:t>
      </w:r>
      <w:r w:rsidRPr="00AA2517">
        <w:rPr>
          <w:sz w:val="28"/>
          <w:szCs w:val="28"/>
        </w:rPr>
        <w:t xml:space="preserve"> и </w:t>
      </w:r>
      <w:r>
        <w:rPr>
          <w:sz w:val="28"/>
          <w:szCs w:val="28"/>
        </w:rPr>
        <w:t>«</w:t>
      </w:r>
      <w:r w:rsidRPr="00AA2517">
        <w:rPr>
          <w:sz w:val="28"/>
          <w:szCs w:val="28"/>
        </w:rPr>
        <w:t>Формирование единого городского рекламно-информационного пространства города Оренбурга</w:t>
      </w:r>
      <w:r>
        <w:rPr>
          <w:sz w:val="28"/>
          <w:szCs w:val="28"/>
        </w:rPr>
        <w:t>»</w:t>
      </w:r>
      <w:r w:rsidRPr="00AA2517">
        <w:rPr>
          <w:sz w:val="28"/>
          <w:szCs w:val="28"/>
        </w:rPr>
        <w:t xml:space="preserve"> относятся </w:t>
      </w:r>
      <w:r w:rsidRPr="00AA2517">
        <w:rPr>
          <w:sz w:val="28"/>
          <w:szCs w:val="28"/>
        </w:rPr>
        <w:lastRenderedPageBreak/>
        <w:t>к разным приоритетным направлениям Стратегии социально-экономического развития города Оренбурга до 2030 года</w:t>
      </w:r>
      <w:r w:rsidR="00E11560">
        <w:rPr>
          <w:sz w:val="28"/>
          <w:szCs w:val="28"/>
        </w:rPr>
        <w:t>.</w:t>
      </w:r>
    </w:p>
    <w:p w14:paraId="1D497CE3" w14:textId="4772AD56" w:rsidR="0088642F" w:rsidRPr="00AA2517" w:rsidRDefault="0088642F" w:rsidP="00C66923">
      <w:pPr>
        <w:pStyle w:val="af0"/>
        <w:tabs>
          <w:tab w:val="left" w:pos="1134"/>
        </w:tabs>
        <w:spacing w:line="20" w:lineRule="atLeast"/>
        <w:ind w:right="-1" w:firstLine="709"/>
        <w:contextualSpacing/>
        <w:jc w:val="both"/>
        <w:rPr>
          <w:rFonts w:ascii="Times New Roman" w:hAnsi="Times New Roman" w:cs="Times New Roman"/>
          <w:sz w:val="28"/>
          <w:szCs w:val="28"/>
        </w:rPr>
      </w:pPr>
      <w:r w:rsidRPr="00AA2517">
        <w:rPr>
          <w:rFonts w:ascii="Times New Roman" w:hAnsi="Times New Roman" w:cs="Times New Roman"/>
          <w:sz w:val="28"/>
          <w:szCs w:val="28"/>
        </w:rPr>
        <w:t>Проектом решения на 2022-2024 годы планируется реализация шести основных мероприятий с общим объемом финансирования на 2022 год – 46 266,7 тыс. рублей, на 2023 – 47 535,7</w:t>
      </w:r>
      <w:r w:rsidR="00FC4ED7">
        <w:rPr>
          <w:rFonts w:ascii="Times New Roman" w:hAnsi="Times New Roman" w:cs="Times New Roman"/>
          <w:sz w:val="28"/>
          <w:szCs w:val="28"/>
        </w:rPr>
        <w:t xml:space="preserve"> тыс. рублей</w:t>
      </w:r>
      <w:r w:rsidRPr="00AA2517">
        <w:rPr>
          <w:rFonts w:ascii="Times New Roman" w:hAnsi="Times New Roman" w:cs="Times New Roman"/>
          <w:sz w:val="28"/>
          <w:szCs w:val="28"/>
        </w:rPr>
        <w:t>, на 2024 – 48 748,7 тыс. рублей.</w:t>
      </w:r>
    </w:p>
    <w:p w14:paraId="2748D122" w14:textId="77777777" w:rsidR="0088642F" w:rsidRPr="00AA2517" w:rsidRDefault="0088642F" w:rsidP="00C66923">
      <w:pPr>
        <w:pStyle w:val="af0"/>
        <w:tabs>
          <w:tab w:val="left" w:pos="1134"/>
        </w:tabs>
        <w:spacing w:line="20" w:lineRule="atLeast"/>
        <w:ind w:right="-1" w:firstLine="709"/>
        <w:contextualSpacing/>
        <w:jc w:val="both"/>
        <w:rPr>
          <w:rFonts w:ascii="Times New Roman" w:hAnsi="Times New Roman" w:cs="Times New Roman"/>
          <w:sz w:val="28"/>
          <w:szCs w:val="28"/>
        </w:rPr>
      </w:pPr>
      <w:r w:rsidRPr="00AA2517">
        <w:rPr>
          <w:rFonts w:ascii="Times New Roman" w:hAnsi="Times New Roman" w:cs="Times New Roman"/>
          <w:sz w:val="28"/>
          <w:szCs w:val="28"/>
        </w:rPr>
        <w:t>Сведения об объемах бюджетных ассигнований, предусмотренных в разрезе основных мероприятий, представлены в следующей таблице.</w:t>
      </w:r>
    </w:p>
    <w:p w14:paraId="2F8BBDD9" w14:textId="77777777" w:rsidR="0088642F" w:rsidRDefault="0088642F" w:rsidP="0088642F">
      <w:pPr>
        <w:ind w:right="-1"/>
        <w:jc w:val="right"/>
        <w:rPr>
          <w:sz w:val="20"/>
          <w:szCs w:val="20"/>
        </w:rPr>
      </w:pPr>
      <w:r w:rsidRPr="00AA2517">
        <w:rPr>
          <w:sz w:val="20"/>
          <w:szCs w:val="20"/>
        </w:rPr>
        <w:t>(тыс. рублей)</w:t>
      </w:r>
    </w:p>
    <w:tbl>
      <w:tblPr>
        <w:tblW w:w="10222"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245"/>
        <w:gridCol w:w="992"/>
        <w:gridCol w:w="992"/>
        <w:gridCol w:w="993"/>
      </w:tblGrid>
      <w:tr w:rsidR="0088642F" w:rsidRPr="00AA2517" w14:paraId="10027554" w14:textId="77777777" w:rsidTr="00C66923">
        <w:trPr>
          <w:trHeight w:val="272"/>
        </w:trPr>
        <w:tc>
          <w:tcPr>
            <w:tcW w:w="7245" w:type="dxa"/>
            <w:vMerge w:val="restart"/>
            <w:shd w:val="clear" w:color="000000" w:fill="00B0F0"/>
            <w:noWrap/>
            <w:vAlign w:val="center"/>
            <w:hideMark/>
          </w:tcPr>
          <w:p w14:paraId="1EFF0606" w14:textId="77777777" w:rsidR="0088642F" w:rsidRPr="00AA2517" w:rsidRDefault="0088642F" w:rsidP="0088642F">
            <w:pPr>
              <w:jc w:val="center"/>
              <w:rPr>
                <w:b/>
                <w:bCs/>
                <w:color w:val="FFFFFF"/>
                <w:sz w:val="16"/>
                <w:szCs w:val="16"/>
              </w:rPr>
            </w:pPr>
            <w:r w:rsidRPr="00AA2517">
              <w:rPr>
                <w:b/>
                <w:bCs/>
                <w:color w:val="FFFFFF"/>
                <w:sz w:val="16"/>
                <w:szCs w:val="16"/>
              </w:rPr>
              <w:t>Наименование основного мероприятия</w:t>
            </w:r>
          </w:p>
        </w:tc>
        <w:tc>
          <w:tcPr>
            <w:tcW w:w="2977" w:type="dxa"/>
            <w:gridSpan w:val="3"/>
            <w:shd w:val="clear" w:color="000000" w:fill="00B0F0"/>
            <w:noWrap/>
            <w:vAlign w:val="center"/>
            <w:hideMark/>
          </w:tcPr>
          <w:p w14:paraId="3896E601" w14:textId="77777777" w:rsidR="0088642F" w:rsidRPr="00AA2517" w:rsidRDefault="0088642F" w:rsidP="0088642F">
            <w:pPr>
              <w:jc w:val="center"/>
              <w:rPr>
                <w:b/>
                <w:bCs/>
                <w:color w:val="FFFFFF"/>
                <w:sz w:val="16"/>
                <w:szCs w:val="16"/>
              </w:rPr>
            </w:pPr>
            <w:r w:rsidRPr="00AA2517">
              <w:rPr>
                <w:b/>
                <w:bCs/>
                <w:color w:val="FFFFFF"/>
                <w:sz w:val="16"/>
                <w:szCs w:val="16"/>
              </w:rPr>
              <w:t>Проект решения</w:t>
            </w:r>
          </w:p>
        </w:tc>
      </w:tr>
      <w:tr w:rsidR="0088642F" w:rsidRPr="00AA2517" w14:paraId="06E10637" w14:textId="77777777" w:rsidTr="00C66923">
        <w:trPr>
          <w:trHeight w:val="277"/>
        </w:trPr>
        <w:tc>
          <w:tcPr>
            <w:tcW w:w="7245" w:type="dxa"/>
            <w:vMerge/>
            <w:vAlign w:val="center"/>
            <w:hideMark/>
          </w:tcPr>
          <w:p w14:paraId="495BDD80" w14:textId="77777777" w:rsidR="0088642F" w:rsidRPr="00AA2517" w:rsidRDefault="0088642F" w:rsidP="0088642F">
            <w:pPr>
              <w:rPr>
                <w:b/>
                <w:bCs/>
                <w:color w:val="FFFFFF"/>
                <w:sz w:val="16"/>
                <w:szCs w:val="16"/>
              </w:rPr>
            </w:pPr>
          </w:p>
        </w:tc>
        <w:tc>
          <w:tcPr>
            <w:tcW w:w="992" w:type="dxa"/>
            <w:shd w:val="clear" w:color="000000" w:fill="00B0F0"/>
            <w:noWrap/>
            <w:vAlign w:val="center"/>
            <w:hideMark/>
          </w:tcPr>
          <w:p w14:paraId="644D4400" w14:textId="77777777" w:rsidR="0088642F" w:rsidRPr="00AA2517" w:rsidRDefault="0088642F" w:rsidP="0088642F">
            <w:pPr>
              <w:ind w:firstLine="34"/>
              <w:jc w:val="center"/>
              <w:rPr>
                <w:b/>
                <w:bCs/>
                <w:color w:val="FFFFFF"/>
                <w:sz w:val="16"/>
                <w:szCs w:val="16"/>
              </w:rPr>
            </w:pPr>
            <w:r w:rsidRPr="00AA2517">
              <w:rPr>
                <w:b/>
                <w:bCs/>
                <w:color w:val="FFFFFF"/>
                <w:sz w:val="16"/>
                <w:szCs w:val="16"/>
              </w:rPr>
              <w:t>2022 год</w:t>
            </w:r>
          </w:p>
        </w:tc>
        <w:tc>
          <w:tcPr>
            <w:tcW w:w="992" w:type="dxa"/>
            <w:shd w:val="clear" w:color="000000" w:fill="00B0F0"/>
            <w:noWrap/>
            <w:vAlign w:val="center"/>
            <w:hideMark/>
          </w:tcPr>
          <w:p w14:paraId="03369F4D" w14:textId="77777777" w:rsidR="0088642F" w:rsidRPr="00AA2517" w:rsidRDefault="0088642F" w:rsidP="0088642F">
            <w:pPr>
              <w:jc w:val="center"/>
              <w:rPr>
                <w:b/>
                <w:bCs/>
                <w:color w:val="FFFFFF"/>
                <w:sz w:val="16"/>
                <w:szCs w:val="16"/>
              </w:rPr>
            </w:pPr>
            <w:r w:rsidRPr="00AA2517">
              <w:rPr>
                <w:b/>
                <w:bCs/>
                <w:color w:val="FFFFFF"/>
                <w:sz w:val="16"/>
                <w:szCs w:val="16"/>
              </w:rPr>
              <w:t>2023 год</w:t>
            </w:r>
          </w:p>
        </w:tc>
        <w:tc>
          <w:tcPr>
            <w:tcW w:w="993" w:type="dxa"/>
            <w:shd w:val="clear" w:color="000000" w:fill="00B0F0"/>
            <w:noWrap/>
            <w:vAlign w:val="center"/>
            <w:hideMark/>
          </w:tcPr>
          <w:p w14:paraId="618A04A5" w14:textId="77777777" w:rsidR="0088642F" w:rsidRPr="00AA2517" w:rsidRDefault="0088642F" w:rsidP="0088642F">
            <w:pPr>
              <w:jc w:val="center"/>
              <w:rPr>
                <w:b/>
                <w:bCs/>
                <w:color w:val="FFFFFF"/>
                <w:sz w:val="16"/>
                <w:szCs w:val="16"/>
              </w:rPr>
            </w:pPr>
            <w:r w:rsidRPr="00AA2517">
              <w:rPr>
                <w:b/>
                <w:bCs/>
                <w:color w:val="FFFFFF"/>
                <w:sz w:val="16"/>
                <w:szCs w:val="16"/>
              </w:rPr>
              <w:t>2024 год</w:t>
            </w:r>
          </w:p>
        </w:tc>
      </w:tr>
      <w:tr w:rsidR="0088642F" w:rsidRPr="00AA2517" w14:paraId="1547EEB9" w14:textId="77777777" w:rsidTr="00085C7C">
        <w:trPr>
          <w:trHeight w:val="398"/>
        </w:trPr>
        <w:tc>
          <w:tcPr>
            <w:tcW w:w="7245" w:type="dxa"/>
            <w:shd w:val="clear" w:color="000000" w:fill="FFFFFF"/>
            <w:hideMark/>
          </w:tcPr>
          <w:p w14:paraId="01B80F0D" w14:textId="77777777" w:rsidR="0088642F" w:rsidRPr="00AA2517" w:rsidRDefault="0088642F" w:rsidP="0088642F">
            <w:pPr>
              <w:rPr>
                <w:sz w:val="16"/>
                <w:szCs w:val="16"/>
              </w:rPr>
            </w:pPr>
            <w:r>
              <w:rPr>
                <w:sz w:val="16"/>
                <w:szCs w:val="16"/>
              </w:rPr>
              <w:t>«</w:t>
            </w:r>
            <w:r w:rsidRPr="00AA2517">
              <w:rPr>
                <w:sz w:val="16"/>
                <w:szCs w:val="16"/>
              </w:rPr>
              <w:t>Популяризация предпринимательства, формирование положительного образа предпринимательства и стимулирование интереса к осуществлению предпринимательской деятельности</w:t>
            </w:r>
            <w:r>
              <w:rPr>
                <w:sz w:val="16"/>
                <w:szCs w:val="16"/>
              </w:rPr>
              <w:t>»</w:t>
            </w:r>
          </w:p>
        </w:tc>
        <w:tc>
          <w:tcPr>
            <w:tcW w:w="992" w:type="dxa"/>
            <w:shd w:val="clear" w:color="auto" w:fill="auto"/>
            <w:noWrap/>
            <w:vAlign w:val="center"/>
            <w:hideMark/>
          </w:tcPr>
          <w:p w14:paraId="0D261980" w14:textId="77777777" w:rsidR="0088642F" w:rsidRPr="00AA2517" w:rsidRDefault="0088642F" w:rsidP="0088642F">
            <w:pPr>
              <w:ind w:firstLine="34"/>
              <w:jc w:val="right"/>
              <w:rPr>
                <w:color w:val="000000"/>
                <w:sz w:val="16"/>
                <w:szCs w:val="16"/>
              </w:rPr>
            </w:pPr>
            <w:r w:rsidRPr="00AA2517">
              <w:rPr>
                <w:color w:val="000000"/>
                <w:sz w:val="16"/>
                <w:szCs w:val="16"/>
              </w:rPr>
              <w:t>175,0</w:t>
            </w:r>
          </w:p>
        </w:tc>
        <w:tc>
          <w:tcPr>
            <w:tcW w:w="992" w:type="dxa"/>
            <w:shd w:val="clear" w:color="auto" w:fill="auto"/>
            <w:noWrap/>
            <w:vAlign w:val="center"/>
            <w:hideMark/>
          </w:tcPr>
          <w:p w14:paraId="09AD0AB0" w14:textId="77777777" w:rsidR="0088642F" w:rsidRPr="00AA2517" w:rsidRDefault="0088642F" w:rsidP="0088642F">
            <w:pPr>
              <w:jc w:val="right"/>
              <w:rPr>
                <w:color w:val="000000"/>
                <w:sz w:val="16"/>
                <w:szCs w:val="16"/>
              </w:rPr>
            </w:pPr>
            <w:r w:rsidRPr="00AA2517">
              <w:rPr>
                <w:color w:val="000000"/>
                <w:sz w:val="16"/>
                <w:szCs w:val="16"/>
              </w:rPr>
              <w:t>175,0</w:t>
            </w:r>
          </w:p>
        </w:tc>
        <w:tc>
          <w:tcPr>
            <w:tcW w:w="993" w:type="dxa"/>
            <w:shd w:val="clear" w:color="auto" w:fill="auto"/>
            <w:noWrap/>
            <w:vAlign w:val="center"/>
            <w:hideMark/>
          </w:tcPr>
          <w:p w14:paraId="4E7FBB79" w14:textId="77777777" w:rsidR="0088642F" w:rsidRPr="00AA2517" w:rsidRDefault="0088642F" w:rsidP="0088642F">
            <w:pPr>
              <w:jc w:val="right"/>
              <w:rPr>
                <w:color w:val="000000"/>
                <w:sz w:val="16"/>
                <w:szCs w:val="16"/>
              </w:rPr>
            </w:pPr>
            <w:r w:rsidRPr="00AA2517">
              <w:rPr>
                <w:color w:val="000000"/>
                <w:sz w:val="16"/>
                <w:szCs w:val="16"/>
              </w:rPr>
              <w:t>175,0</w:t>
            </w:r>
          </w:p>
        </w:tc>
      </w:tr>
      <w:tr w:rsidR="0088642F" w:rsidRPr="00AA2517" w14:paraId="54C62F02" w14:textId="77777777" w:rsidTr="00085C7C">
        <w:trPr>
          <w:trHeight w:val="545"/>
        </w:trPr>
        <w:tc>
          <w:tcPr>
            <w:tcW w:w="7245" w:type="dxa"/>
            <w:shd w:val="clear" w:color="000000" w:fill="FFFFFF"/>
            <w:hideMark/>
          </w:tcPr>
          <w:p w14:paraId="039DF305" w14:textId="77777777" w:rsidR="0088642F" w:rsidRPr="00AA2517" w:rsidRDefault="0088642F" w:rsidP="0088642F">
            <w:pPr>
              <w:rPr>
                <w:sz w:val="16"/>
                <w:szCs w:val="16"/>
              </w:rPr>
            </w:pPr>
            <w:r>
              <w:rPr>
                <w:sz w:val="16"/>
                <w:szCs w:val="16"/>
              </w:rPr>
              <w:t>«</w:t>
            </w:r>
            <w:r w:rsidRPr="00AA2517">
              <w:rPr>
                <w:sz w:val="16"/>
                <w:szCs w:val="16"/>
              </w:rPr>
              <w:t>Оказание финансовой, информационной, консультационной, имущественной, в сфере образования поддержки субъектам предпринимательства, физическим лицам, применяющим специальный налоговый режим</w:t>
            </w:r>
            <w:r>
              <w:rPr>
                <w:sz w:val="16"/>
                <w:szCs w:val="16"/>
              </w:rPr>
              <w:t>»</w:t>
            </w:r>
            <w:r w:rsidRPr="00AA2517">
              <w:rPr>
                <w:sz w:val="16"/>
                <w:szCs w:val="16"/>
              </w:rPr>
              <w:t xml:space="preserve"> </w:t>
            </w:r>
          </w:p>
        </w:tc>
        <w:tc>
          <w:tcPr>
            <w:tcW w:w="992" w:type="dxa"/>
            <w:shd w:val="clear" w:color="auto" w:fill="auto"/>
            <w:noWrap/>
            <w:vAlign w:val="center"/>
            <w:hideMark/>
          </w:tcPr>
          <w:p w14:paraId="5D80C90D" w14:textId="77777777" w:rsidR="0088642F" w:rsidRPr="00AA2517" w:rsidRDefault="0088642F" w:rsidP="0088642F">
            <w:pPr>
              <w:ind w:firstLine="34"/>
              <w:jc w:val="right"/>
              <w:rPr>
                <w:color w:val="000000"/>
                <w:sz w:val="16"/>
                <w:szCs w:val="16"/>
              </w:rPr>
            </w:pPr>
            <w:r w:rsidRPr="00AA2517">
              <w:rPr>
                <w:color w:val="000000"/>
                <w:sz w:val="16"/>
                <w:szCs w:val="16"/>
              </w:rPr>
              <w:t>10 000,0</w:t>
            </w:r>
          </w:p>
        </w:tc>
        <w:tc>
          <w:tcPr>
            <w:tcW w:w="992" w:type="dxa"/>
            <w:shd w:val="clear" w:color="auto" w:fill="auto"/>
            <w:noWrap/>
            <w:vAlign w:val="center"/>
            <w:hideMark/>
          </w:tcPr>
          <w:p w14:paraId="30ADE771" w14:textId="77777777" w:rsidR="0088642F" w:rsidRPr="00AA2517" w:rsidRDefault="0088642F" w:rsidP="0088642F">
            <w:pPr>
              <w:jc w:val="right"/>
              <w:rPr>
                <w:color w:val="000000"/>
                <w:sz w:val="16"/>
                <w:szCs w:val="16"/>
              </w:rPr>
            </w:pPr>
            <w:r w:rsidRPr="00AA2517">
              <w:rPr>
                <w:color w:val="000000"/>
                <w:sz w:val="16"/>
                <w:szCs w:val="16"/>
              </w:rPr>
              <w:t>10 500,0</w:t>
            </w:r>
          </w:p>
        </w:tc>
        <w:tc>
          <w:tcPr>
            <w:tcW w:w="993" w:type="dxa"/>
            <w:shd w:val="clear" w:color="auto" w:fill="auto"/>
            <w:noWrap/>
            <w:vAlign w:val="center"/>
            <w:hideMark/>
          </w:tcPr>
          <w:p w14:paraId="1A94AD39" w14:textId="77777777" w:rsidR="0088642F" w:rsidRPr="00AA2517" w:rsidRDefault="0088642F" w:rsidP="0088642F">
            <w:pPr>
              <w:jc w:val="right"/>
              <w:rPr>
                <w:color w:val="000000"/>
                <w:sz w:val="16"/>
                <w:szCs w:val="16"/>
              </w:rPr>
            </w:pPr>
            <w:r w:rsidRPr="00AA2517">
              <w:rPr>
                <w:color w:val="000000"/>
                <w:sz w:val="16"/>
                <w:szCs w:val="16"/>
              </w:rPr>
              <w:t>11 000,0</w:t>
            </w:r>
          </w:p>
        </w:tc>
      </w:tr>
      <w:tr w:rsidR="0088642F" w:rsidRPr="00AA2517" w14:paraId="71BF0BC3" w14:textId="77777777" w:rsidTr="00085C7C">
        <w:trPr>
          <w:trHeight w:val="553"/>
        </w:trPr>
        <w:tc>
          <w:tcPr>
            <w:tcW w:w="7245" w:type="dxa"/>
            <w:shd w:val="clear" w:color="000000" w:fill="FFFFFF"/>
            <w:hideMark/>
          </w:tcPr>
          <w:p w14:paraId="52064E9F" w14:textId="77777777" w:rsidR="0088642F" w:rsidRPr="00AA2517" w:rsidRDefault="0088642F" w:rsidP="0088642F">
            <w:pPr>
              <w:rPr>
                <w:sz w:val="16"/>
                <w:szCs w:val="16"/>
              </w:rPr>
            </w:pPr>
            <w:r>
              <w:rPr>
                <w:sz w:val="16"/>
                <w:szCs w:val="16"/>
              </w:rPr>
              <w:t>«</w:t>
            </w:r>
            <w:r w:rsidRPr="00AA2517">
              <w:rPr>
                <w:sz w:val="16"/>
                <w:szCs w:val="16"/>
              </w:rPr>
              <w:t>Обеспечение деятельности по исполнению полномочий Администрации города Оренбурга в сфере создания условий для развития сельскохозяйственного производства, расширения рынка сельскохозяйственной продукции, сырья и продовольствия</w:t>
            </w:r>
            <w:r>
              <w:rPr>
                <w:sz w:val="16"/>
                <w:szCs w:val="16"/>
              </w:rPr>
              <w:t>»</w:t>
            </w:r>
          </w:p>
        </w:tc>
        <w:tc>
          <w:tcPr>
            <w:tcW w:w="992" w:type="dxa"/>
            <w:shd w:val="clear" w:color="auto" w:fill="auto"/>
            <w:noWrap/>
            <w:vAlign w:val="center"/>
            <w:hideMark/>
          </w:tcPr>
          <w:p w14:paraId="5702FD02" w14:textId="77777777" w:rsidR="0088642F" w:rsidRPr="00AA2517" w:rsidRDefault="0088642F" w:rsidP="0088642F">
            <w:pPr>
              <w:ind w:firstLine="34"/>
              <w:jc w:val="right"/>
              <w:rPr>
                <w:color w:val="000000"/>
                <w:sz w:val="16"/>
                <w:szCs w:val="16"/>
              </w:rPr>
            </w:pPr>
            <w:r w:rsidRPr="00AA2517">
              <w:rPr>
                <w:color w:val="000000"/>
                <w:sz w:val="16"/>
                <w:szCs w:val="16"/>
              </w:rPr>
              <w:t>2 798,3</w:t>
            </w:r>
          </w:p>
        </w:tc>
        <w:tc>
          <w:tcPr>
            <w:tcW w:w="992" w:type="dxa"/>
            <w:shd w:val="clear" w:color="auto" w:fill="auto"/>
            <w:noWrap/>
            <w:vAlign w:val="center"/>
            <w:hideMark/>
          </w:tcPr>
          <w:p w14:paraId="28B10800" w14:textId="77777777" w:rsidR="0088642F" w:rsidRPr="00AA2517" w:rsidRDefault="0088642F" w:rsidP="0088642F">
            <w:pPr>
              <w:jc w:val="right"/>
              <w:rPr>
                <w:color w:val="000000"/>
                <w:sz w:val="16"/>
                <w:szCs w:val="16"/>
              </w:rPr>
            </w:pPr>
            <w:r w:rsidRPr="00AA2517">
              <w:rPr>
                <w:color w:val="000000"/>
                <w:sz w:val="16"/>
                <w:szCs w:val="16"/>
              </w:rPr>
              <w:t>2 881,2</w:t>
            </w:r>
          </w:p>
        </w:tc>
        <w:tc>
          <w:tcPr>
            <w:tcW w:w="993" w:type="dxa"/>
            <w:shd w:val="clear" w:color="auto" w:fill="auto"/>
            <w:noWrap/>
            <w:vAlign w:val="center"/>
            <w:hideMark/>
          </w:tcPr>
          <w:p w14:paraId="2A8CAC69" w14:textId="77777777" w:rsidR="0088642F" w:rsidRPr="00AA2517" w:rsidRDefault="0088642F" w:rsidP="0088642F">
            <w:pPr>
              <w:jc w:val="right"/>
              <w:rPr>
                <w:color w:val="000000"/>
                <w:sz w:val="16"/>
                <w:szCs w:val="16"/>
              </w:rPr>
            </w:pPr>
            <w:r w:rsidRPr="00AA2517">
              <w:rPr>
                <w:color w:val="000000"/>
                <w:sz w:val="16"/>
                <w:szCs w:val="16"/>
              </w:rPr>
              <w:t>2 881,2</w:t>
            </w:r>
          </w:p>
        </w:tc>
      </w:tr>
      <w:tr w:rsidR="0088642F" w:rsidRPr="00AA2517" w14:paraId="3BE14A45" w14:textId="77777777" w:rsidTr="00085C7C">
        <w:trPr>
          <w:trHeight w:val="562"/>
        </w:trPr>
        <w:tc>
          <w:tcPr>
            <w:tcW w:w="7245" w:type="dxa"/>
            <w:shd w:val="clear" w:color="000000" w:fill="FFFFFF"/>
            <w:hideMark/>
          </w:tcPr>
          <w:p w14:paraId="49332CF4" w14:textId="77777777" w:rsidR="0088642F" w:rsidRPr="00AA2517" w:rsidRDefault="0088642F" w:rsidP="0088642F">
            <w:pPr>
              <w:rPr>
                <w:sz w:val="16"/>
                <w:szCs w:val="16"/>
              </w:rPr>
            </w:pPr>
            <w:r>
              <w:rPr>
                <w:sz w:val="16"/>
                <w:szCs w:val="16"/>
              </w:rPr>
              <w:t>«</w:t>
            </w:r>
            <w:r w:rsidRPr="00AA2517">
              <w:rPr>
                <w:sz w:val="16"/>
                <w:szCs w:val="16"/>
              </w:rPr>
              <w:t xml:space="preserve">Обеспечение деятельности по исполнению полномочий Администрации города Оренбурга в сфере создания условий для обеспечения жителей муниципального образования </w:t>
            </w:r>
            <w:r>
              <w:rPr>
                <w:sz w:val="16"/>
                <w:szCs w:val="16"/>
              </w:rPr>
              <w:t>«</w:t>
            </w:r>
            <w:r w:rsidRPr="00AA2517">
              <w:rPr>
                <w:sz w:val="16"/>
                <w:szCs w:val="16"/>
              </w:rPr>
              <w:t>город Оренбург</w:t>
            </w:r>
            <w:r>
              <w:rPr>
                <w:sz w:val="16"/>
                <w:szCs w:val="16"/>
              </w:rPr>
              <w:t>»</w:t>
            </w:r>
            <w:r w:rsidRPr="00AA2517">
              <w:rPr>
                <w:sz w:val="16"/>
                <w:szCs w:val="16"/>
              </w:rPr>
              <w:t xml:space="preserve"> услугами торговли</w:t>
            </w:r>
            <w:r>
              <w:rPr>
                <w:sz w:val="16"/>
                <w:szCs w:val="16"/>
              </w:rPr>
              <w:t>»</w:t>
            </w:r>
          </w:p>
        </w:tc>
        <w:tc>
          <w:tcPr>
            <w:tcW w:w="992" w:type="dxa"/>
            <w:shd w:val="clear" w:color="auto" w:fill="auto"/>
            <w:noWrap/>
            <w:vAlign w:val="center"/>
            <w:hideMark/>
          </w:tcPr>
          <w:p w14:paraId="4B5062E2" w14:textId="77777777" w:rsidR="0088642F" w:rsidRPr="00AA2517" w:rsidRDefault="0088642F" w:rsidP="0088642F">
            <w:pPr>
              <w:ind w:firstLine="34"/>
              <w:jc w:val="right"/>
              <w:rPr>
                <w:color w:val="000000"/>
                <w:sz w:val="16"/>
                <w:szCs w:val="16"/>
              </w:rPr>
            </w:pPr>
            <w:r w:rsidRPr="00AA2517">
              <w:rPr>
                <w:color w:val="000000"/>
                <w:sz w:val="16"/>
                <w:szCs w:val="16"/>
              </w:rPr>
              <w:t>16 516,0</w:t>
            </w:r>
          </w:p>
        </w:tc>
        <w:tc>
          <w:tcPr>
            <w:tcW w:w="992" w:type="dxa"/>
            <w:shd w:val="clear" w:color="auto" w:fill="auto"/>
            <w:noWrap/>
            <w:vAlign w:val="center"/>
            <w:hideMark/>
          </w:tcPr>
          <w:p w14:paraId="65EE5490" w14:textId="77777777" w:rsidR="0088642F" w:rsidRPr="00AA2517" w:rsidRDefault="0088642F" w:rsidP="0088642F">
            <w:pPr>
              <w:jc w:val="right"/>
              <w:rPr>
                <w:color w:val="000000"/>
                <w:sz w:val="16"/>
                <w:szCs w:val="16"/>
              </w:rPr>
            </w:pPr>
            <w:r w:rsidRPr="00AA2517">
              <w:rPr>
                <w:color w:val="000000"/>
                <w:sz w:val="16"/>
                <w:szCs w:val="16"/>
              </w:rPr>
              <w:t>16 729,2</w:t>
            </w:r>
          </w:p>
        </w:tc>
        <w:tc>
          <w:tcPr>
            <w:tcW w:w="993" w:type="dxa"/>
            <w:shd w:val="clear" w:color="auto" w:fill="auto"/>
            <w:noWrap/>
            <w:vAlign w:val="center"/>
            <w:hideMark/>
          </w:tcPr>
          <w:p w14:paraId="032EF7B3" w14:textId="77777777" w:rsidR="0088642F" w:rsidRPr="00AA2517" w:rsidRDefault="0088642F" w:rsidP="0088642F">
            <w:pPr>
              <w:jc w:val="right"/>
              <w:rPr>
                <w:color w:val="000000"/>
                <w:sz w:val="16"/>
                <w:szCs w:val="16"/>
              </w:rPr>
            </w:pPr>
            <w:r w:rsidRPr="00AA2517">
              <w:rPr>
                <w:color w:val="000000"/>
                <w:sz w:val="16"/>
                <w:szCs w:val="16"/>
              </w:rPr>
              <w:t>16 957,2</w:t>
            </w:r>
          </w:p>
        </w:tc>
      </w:tr>
      <w:tr w:rsidR="0088642F" w:rsidRPr="00AA2517" w14:paraId="0AEF17BD" w14:textId="77777777" w:rsidTr="00085C7C">
        <w:trPr>
          <w:trHeight w:val="414"/>
        </w:trPr>
        <w:tc>
          <w:tcPr>
            <w:tcW w:w="7245" w:type="dxa"/>
            <w:shd w:val="clear" w:color="000000" w:fill="FFFFFF"/>
            <w:hideMark/>
          </w:tcPr>
          <w:p w14:paraId="4CEB1468" w14:textId="77777777" w:rsidR="0088642F" w:rsidRPr="00AA2517" w:rsidRDefault="0088642F" w:rsidP="0088642F">
            <w:pPr>
              <w:rPr>
                <w:sz w:val="16"/>
                <w:szCs w:val="16"/>
              </w:rPr>
            </w:pPr>
            <w:r>
              <w:rPr>
                <w:sz w:val="16"/>
                <w:szCs w:val="16"/>
              </w:rPr>
              <w:t>«</w:t>
            </w:r>
            <w:r w:rsidRPr="00AA2517">
              <w:rPr>
                <w:sz w:val="16"/>
                <w:szCs w:val="16"/>
              </w:rPr>
              <w:t>Обеспечение деятельности по исполнению полномочий Администрации города Оренбурга в сфере размещения наружной рекламы и объектов наружной информации</w:t>
            </w:r>
            <w:r>
              <w:rPr>
                <w:sz w:val="16"/>
                <w:szCs w:val="16"/>
              </w:rPr>
              <w:t>»</w:t>
            </w:r>
          </w:p>
        </w:tc>
        <w:tc>
          <w:tcPr>
            <w:tcW w:w="992" w:type="dxa"/>
            <w:shd w:val="clear" w:color="auto" w:fill="auto"/>
            <w:noWrap/>
            <w:vAlign w:val="center"/>
            <w:hideMark/>
          </w:tcPr>
          <w:p w14:paraId="717AB45E" w14:textId="77777777" w:rsidR="0088642F" w:rsidRPr="00AA2517" w:rsidRDefault="0088642F" w:rsidP="0088642F">
            <w:pPr>
              <w:ind w:firstLine="34"/>
              <w:jc w:val="right"/>
              <w:rPr>
                <w:color w:val="000000"/>
                <w:sz w:val="16"/>
                <w:szCs w:val="16"/>
              </w:rPr>
            </w:pPr>
            <w:r w:rsidRPr="00AA2517">
              <w:rPr>
                <w:color w:val="000000"/>
                <w:sz w:val="16"/>
                <w:szCs w:val="16"/>
              </w:rPr>
              <w:t>250,0</w:t>
            </w:r>
          </w:p>
        </w:tc>
        <w:tc>
          <w:tcPr>
            <w:tcW w:w="992" w:type="dxa"/>
            <w:shd w:val="clear" w:color="auto" w:fill="auto"/>
            <w:noWrap/>
            <w:vAlign w:val="center"/>
            <w:hideMark/>
          </w:tcPr>
          <w:p w14:paraId="0B666B25" w14:textId="77777777" w:rsidR="0088642F" w:rsidRPr="00AA2517" w:rsidRDefault="0088642F" w:rsidP="0088642F">
            <w:pPr>
              <w:jc w:val="right"/>
              <w:rPr>
                <w:color w:val="000000"/>
                <w:sz w:val="16"/>
                <w:szCs w:val="16"/>
              </w:rPr>
            </w:pPr>
            <w:r w:rsidRPr="00AA2517">
              <w:rPr>
                <w:color w:val="000000"/>
                <w:sz w:val="16"/>
                <w:szCs w:val="16"/>
              </w:rPr>
              <w:t>250,0</w:t>
            </w:r>
          </w:p>
        </w:tc>
        <w:tc>
          <w:tcPr>
            <w:tcW w:w="993" w:type="dxa"/>
            <w:shd w:val="clear" w:color="auto" w:fill="auto"/>
            <w:noWrap/>
            <w:vAlign w:val="center"/>
            <w:hideMark/>
          </w:tcPr>
          <w:p w14:paraId="73291A9E" w14:textId="77777777" w:rsidR="0088642F" w:rsidRPr="00AA2517" w:rsidRDefault="0088642F" w:rsidP="0088642F">
            <w:pPr>
              <w:jc w:val="right"/>
              <w:rPr>
                <w:color w:val="000000"/>
                <w:sz w:val="16"/>
                <w:szCs w:val="16"/>
              </w:rPr>
            </w:pPr>
            <w:r w:rsidRPr="00AA2517">
              <w:rPr>
                <w:color w:val="000000"/>
                <w:sz w:val="16"/>
                <w:szCs w:val="16"/>
              </w:rPr>
              <w:t>250,0</w:t>
            </w:r>
          </w:p>
        </w:tc>
      </w:tr>
      <w:tr w:rsidR="0088642F" w:rsidRPr="00AA2517" w14:paraId="07ED8C24" w14:textId="77777777" w:rsidTr="00085C7C">
        <w:trPr>
          <w:trHeight w:val="419"/>
        </w:trPr>
        <w:tc>
          <w:tcPr>
            <w:tcW w:w="7245" w:type="dxa"/>
            <w:shd w:val="clear" w:color="000000" w:fill="FFFFFF"/>
            <w:hideMark/>
          </w:tcPr>
          <w:p w14:paraId="116E5659" w14:textId="77777777" w:rsidR="0088642F" w:rsidRPr="00AA2517" w:rsidRDefault="0088642F" w:rsidP="0088642F">
            <w:pPr>
              <w:rPr>
                <w:sz w:val="16"/>
                <w:szCs w:val="16"/>
              </w:rPr>
            </w:pPr>
            <w:r>
              <w:rPr>
                <w:sz w:val="16"/>
                <w:szCs w:val="16"/>
              </w:rPr>
              <w:t>«</w:t>
            </w:r>
            <w:r w:rsidRPr="00AA2517">
              <w:rPr>
                <w:sz w:val="16"/>
                <w:szCs w:val="16"/>
              </w:rPr>
              <w:t>Обеспечение деятельности комитета потребительского рынка, услуг и развития предпринимательства администрации города Оренбурга по исполнению полномочий Администрации города Оренбурга по решению вопросов местного значения</w:t>
            </w:r>
            <w:r>
              <w:rPr>
                <w:sz w:val="16"/>
                <w:szCs w:val="16"/>
              </w:rPr>
              <w:t>»</w:t>
            </w:r>
          </w:p>
        </w:tc>
        <w:tc>
          <w:tcPr>
            <w:tcW w:w="992" w:type="dxa"/>
            <w:shd w:val="clear" w:color="auto" w:fill="auto"/>
            <w:noWrap/>
            <w:vAlign w:val="center"/>
            <w:hideMark/>
          </w:tcPr>
          <w:p w14:paraId="50F36002" w14:textId="77777777" w:rsidR="0088642F" w:rsidRPr="00AA2517" w:rsidRDefault="0088642F" w:rsidP="0088642F">
            <w:pPr>
              <w:ind w:firstLine="34"/>
              <w:jc w:val="right"/>
              <w:rPr>
                <w:color w:val="000000"/>
                <w:sz w:val="16"/>
                <w:szCs w:val="16"/>
              </w:rPr>
            </w:pPr>
            <w:r w:rsidRPr="00AA2517">
              <w:rPr>
                <w:color w:val="000000"/>
                <w:sz w:val="16"/>
                <w:szCs w:val="16"/>
              </w:rPr>
              <w:t>16 527,4</w:t>
            </w:r>
          </w:p>
        </w:tc>
        <w:tc>
          <w:tcPr>
            <w:tcW w:w="992" w:type="dxa"/>
            <w:shd w:val="clear" w:color="auto" w:fill="auto"/>
            <w:noWrap/>
            <w:vAlign w:val="center"/>
            <w:hideMark/>
          </w:tcPr>
          <w:p w14:paraId="23B7181A" w14:textId="77777777" w:rsidR="0088642F" w:rsidRPr="00AA2517" w:rsidRDefault="0088642F" w:rsidP="0088642F">
            <w:pPr>
              <w:jc w:val="right"/>
              <w:rPr>
                <w:color w:val="000000"/>
                <w:sz w:val="16"/>
                <w:szCs w:val="16"/>
              </w:rPr>
            </w:pPr>
            <w:r w:rsidRPr="00AA2517">
              <w:rPr>
                <w:color w:val="000000"/>
                <w:sz w:val="16"/>
                <w:szCs w:val="16"/>
              </w:rPr>
              <w:t>17 000,3</w:t>
            </w:r>
          </w:p>
        </w:tc>
        <w:tc>
          <w:tcPr>
            <w:tcW w:w="993" w:type="dxa"/>
            <w:shd w:val="clear" w:color="auto" w:fill="auto"/>
            <w:noWrap/>
            <w:vAlign w:val="center"/>
            <w:hideMark/>
          </w:tcPr>
          <w:p w14:paraId="42245C16" w14:textId="77777777" w:rsidR="0088642F" w:rsidRPr="00AA2517" w:rsidRDefault="0088642F" w:rsidP="0088642F">
            <w:pPr>
              <w:jc w:val="right"/>
              <w:rPr>
                <w:color w:val="000000"/>
                <w:sz w:val="16"/>
                <w:szCs w:val="16"/>
              </w:rPr>
            </w:pPr>
            <w:r w:rsidRPr="00AA2517">
              <w:rPr>
                <w:color w:val="000000"/>
                <w:sz w:val="16"/>
                <w:szCs w:val="16"/>
              </w:rPr>
              <w:t>17 485,3</w:t>
            </w:r>
          </w:p>
        </w:tc>
      </w:tr>
      <w:tr w:rsidR="0088642F" w:rsidRPr="00AA2517" w14:paraId="60CE864E" w14:textId="77777777" w:rsidTr="00C66923">
        <w:trPr>
          <w:trHeight w:val="267"/>
        </w:trPr>
        <w:tc>
          <w:tcPr>
            <w:tcW w:w="7245" w:type="dxa"/>
            <w:shd w:val="clear" w:color="000000" w:fill="00B0F0"/>
            <w:vAlign w:val="center"/>
            <w:hideMark/>
          </w:tcPr>
          <w:p w14:paraId="3F25F3E1" w14:textId="77777777" w:rsidR="0088642F" w:rsidRPr="00AA2517" w:rsidRDefault="0088642F" w:rsidP="00C66923">
            <w:pPr>
              <w:rPr>
                <w:b/>
                <w:bCs/>
                <w:color w:val="FFFFFF"/>
                <w:sz w:val="16"/>
                <w:szCs w:val="16"/>
              </w:rPr>
            </w:pPr>
            <w:r w:rsidRPr="00AA2517">
              <w:rPr>
                <w:b/>
                <w:bCs/>
                <w:color w:val="FFFFFF"/>
                <w:sz w:val="16"/>
                <w:szCs w:val="16"/>
              </w:rPr>
              <w:t>Всего:</w:t>
            </w:r>
          </w:p>
        </w:tc>
        <w:tc>
          <w:tcPr>
            <w:tcW w:w="992" w:type="dxa"/>
            <w:shd w:val="clear" w:color="000000" w:fill="00B0F0"/>
            <w:noWrap/>
            <w:vAlign w:val="center"/>
            <w:hideMark/>
          </w:tcPr>
          <w:p w14:paraId="2E09DE6C" w14:textId="77777777" w:rsidR="0088642F" w:rsidRPr="00AA2517" w:rsidRDefault="0088642F" w:rsidP="0088642F">
            <w:pPr>
              <w:ind w:firstLine="34"/>
              <w:jc w:val="right"/>
              <w:rPr>
                <w:b/>
                <w:bCs/>
                <w:color w:val="FFFFFF"/>
                <w:sz w:val="16"/>
                <w:szCs w:val="16"/>
              </w:rPr>
            </w:pPr>
            <w:r w:rsidRPr="00AA2517">
              <w:rPr>
                <w:b/>
                <w:bCs/>
                <w:color w:val="FFFFFF"/>
                <w:sz w:val="16"/>
                <w:szCs w:val="16"/>
              </w:rPr>
              <w:t>46 266,7</w:t>
            </w:r>
          </w:p>
        </w:tc>
        <w:tc>
          <w:tcPr>
            <w:tcW w:w="992" w:type="dxa"/>
            <w:shd w:val="clear" w:color="000000" w:fill="00B0F0"/>
            <w:noWrap/>
            <w:vAlign w:val="center"/>
            <w:hideMark/>
          </w:tcPr>
          <w:p w14:paraId="4BA6AD5A" w14:textId="77777777" w:rsidR="0088642F" w:rsidRPr="00AA2517" w:rsidRDefault="0088642F" w:rsidP="0088642F">
            <w:pPr>
              <w:jc w:val="right"/>
              <w:rPr>
                <w:b/>
                <w:bCs/>
                <w:color w:val="FFFFFF"/>
                <w:sz w:val="16"/>
                <w:szCs w:val="16"/>
              </w:rPr>
            </w:pPr>
            <w:r w:rsidRPr="00AA2517">
              <w:rPr>
                <w:b/>
                <w:bCs/>
                <w:color w:val="FFFFFF"/>
                <w:sz w:val="16"/>
                <w:szCs w:val="16"/>
              </w:rPr>
              <w:t>47 535,7</w:t>
            </w:r>
          </w:p>
        </w:tc>
        <w:tc>
          <w:tcPr>
            <w:tcW w:w="993" w:type="dxa"/>
            <w:shd w:val="clear" w:color="000000" w:fill="00B0F0"/>
            <w:noWrap/>
            <w:vAlign w:val="center"/>
            <w:hideMark/>
          </w:tcPr>
          <w:p w14:paraId="5455208C" w14:textId="77777777" w:rsidR="0088642F" w:rsidRPr="00AA2517" w:rsidRDefault="0088642F" w:rsidP="0088642F">
            <w:pPr>
              <w:jc w:val="right"/>
              <w:rPr>
                <w:b/>
                <w:bCs/>
                <w:color w:val="FFFFFF"/>
                <w:sz w:val="16"/>
                <w:szCs w:val="16"/>
              </w:rPr>
            </w:pPr>
            <w:r w:rsidRPr="00AA2517">
              <w:rPr>
                <w:b/>
                <w:bCs/>
                <w:color w:val="FFFFFF"/>
                <w:sz w:val="16"/>
                <w:szCs w:val="16"/>
              </w:rPr>
              <w:t>48 748,7</w:t>
            </w:r>
          </w:p>
        </w:tc>
      </w:tr>
    </w:tbl>
    <w:p w14:paraId="6E034A4E" w14:textId="77777777" w:rsidR="0088642F" w:rsidRDefault="0088642F" w:rsidP="0088642F">
      <w:pPr>
        <w:rPr>
          <w:sz w:val="16"/>
          <w:szCs w:val="16"/>
        </w:rPr>
      </w:pPr>
    </w:p>
    <w:p w14:paraId="0F4688BA" w14:textId="77777777" w:rsidR="0088642F" w:rsidRPr="00F323E6" w:rsidRDefault="0088642F" w:rsidP="00C66923">
      <w:pPr>
        <w:widowControl w:val="0"/>
        <w:ind w:right="-1" w:firstLine="709"/>
        <w:jc w:val="both"/>
        <w:rPr>
          <w:sz w:val="28"/>
          <w:szCs w:val="28"/>
        </w:rPr>
      </w:pPr>
      <w:r w:rsidRPr="00F323E6">
        <w:rPr>
          <w:sz w:val="28"/>
          <w:szCs w:val="28"/>
        </w:rPr>
        <w:t>Проектом решения планируется направить основной объем средств на выполнение двух основных программных мероприятий «Обеспечение деятельности комитета потребительского рынка, услуг и развития предпринимательства администрации города Оренбурга по исполнению полномочий Администрации города Оренбурга по решению вопросов местного значения» (35,8% ежегодно) и «Обеспечение деятельности по исполнению полномочий Администрации города Оренбурга в сфере создания условий для обеспечения жителей муниципального образования «город Оренбург» услугами торговли» (35,7%, 35,2% и 37,7% соответственно).</w:t>
      </w:r>
    </w:p>
    <w:p w14:paraId="075B4D8D" w14:textId="77777777" w:rsidR="0088642F" w:rsidRPr="00F323E6" w:rsidRDefault="0088642F" w:rsidP="00C66923">
      <w:pPr>
        <w:widowControl w:val="0"/>
        <w:ind w:right="-1" w:firstLine="709"/>
        <w:jc w:val="both"/>
        <w:rPr>
          <w:sz w:val="28"/>
          <w:szCs w:val="28"/>
        </w:rPr>
      </w:pPr>
      <w:r w:rsidRPr="00F323E6">
        <w:rPr>
          <w:sz w:val="28"/>
          <w:szCs w:val="28"/>
        </w:rPr>
        <w:t>Наименьший объем бюджетных ассигнований планируется направить на основные мероприятия «Популяризация предпринимательства, формирование положительного образа предпринимательства и стимулирование интереса к осуществлению предпринимательской деятельности» (0,4%, ежегодно) и «Обеспечение деятельности по исполнению полномочий Администрации города Оренбурга в сфере размещения наружной рекламы и объектов наружной информации» (0,5% ежегодно).</w:t>
      </w:r>
    </w:p>
    <w:p w14:paraId="54BADDBB" w14:textId="27B1A10F" w:rsidR="0088642F" w:rsidRPr="00F323E6" w:rsidRDefault="0088642F" w:rsidP="00C66923">
      <w:pPr>
        <w:widowControl w:val="0"/>
        <w:tabs>
          <w:tab w:val="left" w:pos="1134"/>
        </w:tabs>
        <w:ind w:firstLine="709"/>
        <w:jc w:val="both"/>
        <w:rPr>
          <w:sz w:val="28"/>
          <w:szCs w:val="28"/>
        </w:rPr>
      </w:pPr>
      <w:r w:rsidRPr="00F323E6">
        <w:rPr>
          <w:sz w:val="28"/>
          <w:szCs w:val="28"/>
        </w:rPr>
        <w:t>Согласно представленн</w:t>
      </w:r>
      <w:r w:rsidR="00386219">
        <w:rPr>
          <w:sz w:val="28"/>
          <w:szCs w:val="28"/>
        </w:rPr>
        <w:t>о</w:t>
      </w:r>
      <w:r w:rsidRPr="00F323E6">
        <w:rPr>
          <w:sz w:val="28"/>
          <w:szCs w:val="28"/>
        </w:rPr>
        <w:t>м</w:t>
      </w:r>
      <w:r w:rsidR="00386219">
        <w:rPr>
          <w:sz w:val="28"/>
          <w:szCs w:val="28"/>
        </w:rPr>
        <w:t>у</w:t>
      </w:r>
      <w:r w:rsidRPr="00F323E6">
        <w:rPr>
          <w:sz w:val="28"/>
          <w:szCs w:val="28"/>
        </w:rPr>
        <w:t xml:space="preserve"> </w:t>
      </w:r>
      <w:proofErr w:type="spellStart"/>
      <w:r w:rsidRPr="00F323E6">
        <w:rPr>
          <w:sz w:val="28"/>
          <w:szCs w:val="28"/>
        </w:rPr>
        <w:t>КПРУиРП</w:t>
      </w:r>
      <w:proofErr w:type="spellEnd"/>
      <w:r w:rsidRPr="00F323E6">
        <w:rPr>
          <w:sz w:val="28"/>
          <w:szCs w:val="28"/>
        </w:rPr>
        <w:t xml:space="preserve"> в Счетную палату проект</w:t>
      </w:r>
      <w:r w:rsidR="00386219">
        <w:rPr>
          <w:sz w:val="28"/>
          <w:szCs w:val="28"/>
        </w:rPr>
        <w:t xml:space="preserve">у </w:t>
      </w:r>
      <w:r w:rsidRPr="00F323E6">
        <w:rPr>
          <w:sz w:val="28"/>
          <w:szCs w:val="28"/>
        </w:rPr>
        <w:t xml:space="preserve">муниципальной программы, </w:t>
      </w:r>
      <w:r w:rsidR="00386219" w:rsidRPr="00F323E6">
        <w:rPr>
          <w:sz w:val="28"/>
          <w:szCs w:val="28"/>
        </w:rPr>
        <w:t>являющем</w:t>
      </w:r>
      <w:r w:rsidR="00386219">
        <w:rPr>
          <w:sz w:val="28"/>
          <w:szCs w:val="28"/>
        </w:rPr>
        <w:t>уся</w:t>
      </w:r>
      <w:r w:rsidRPr="00F323E6">
        <w:rPr>
          <w:sz w:val="28"/>
          <w:szCs w:val="28"/>
        </w:rPr>
        <w:t xml:space="preserve"> основанием для разработки Проекта решения, </w:t>
      </w:r>
      <w:r w:rsidR="00386219" w:rsidRPr="00F323E6">
        <w:rPr>
          <w:sz w:val="28"/>
          <w:szCs w:val="28"/>
        </w:rPr>
        <w:t xml:space="preserve">на 2022-2024 годы </w:t>
      </w:r>
      <w:r w:rsidRPr="00F323E6">
        <w:rPr>
          <w:sz w:val="28"/>
          <w:szCs w:val="28"/>
        </w:rPr>
        <w:t>предусмотрены следующие целевые показатели (индикаторы) конечных результатов:</w:t>
      </w:r>
    </w:p>
    <w:p w14:paraId="1FD94207" w14:textId="77777777" w:rsidR="0088642F" w:rsidRPr="00F323E6" w:rsidRDefault="0088642F" w:rsidP="00C66923">
      <w:pPr>
        <w:pStyle w:val="aff6"/>
        <w:widowControl w:val="0"/>
        <w:numPr>
          <w:ilvl w:val="0"/>
          <w:numId w:val="25"/>
        </w:numPr>
        <w:tabs>
          <w:tab w:val="left" w:pos="1134"/>
        </w:tabs>
        <w:ind w:left="0" w:firstLine="709"/>
        <w:jc w:val="both"/>
        <w:rPr>
          <w:sz w:val="28"/>
          <w:szCs w:val="28"/>
        </w:rPr>
      </w:pPr>
      <w:r w:rsidRPr="00F323E6">
        <w:rPr>
          <w:sz w:val="28"/>
          <w:szCs w:val="28"/>
        </w:rPr>
        <w:t>численность занятых в сфере малого и среднего предпринимательства, физических лиц, применяющих специальный налоговый режим – 110,2%, 112,4% и 114,6% соответственно;</w:t>
      </w:r>
    </w:p>
    <w:p w14:paraId="6CC6BA04" w14:textId="77777777" w:rsidR="0088642F" w:rsidRPr="00F323E6" w:rsidRDefault="0088642F" w:rsidP="00C66923">
      <w:pPr>
        <w:pStyle w:val="aff6"/>
        <w:widowControl w:val="0"/>
        <w:numPr>
          <w:ilvl w:val="0"/>
          <w:numId w:val="25"/>
        </w:numPr>
        <w:tabs>
          <w:tab w:val="left" w:pos="1134"/>
        </w:tabs>
        <w:ind w:left="0" w:firstLine="709"/>
        <w:jc w:val="both"/>
        <w:rPr>
          <w:sz w:val="28"/>
          <w:szCs w:val="28"/>
        </w:rPr>
      </w:pPr>
      <w:r w:rsidRPr="00F323E6">
        <w:rPr>
          <w:sz w:val="28"/>
          <w:szCs w:val="28"/>
        </w:rPr>
        <w:t xml:space="preserve">темп роста </w:t>
      </w:r>
      <w:proofErr w:type="gramStart"/>
      <w:r w:rsidRPr="00F323E6">
        <w:rPr>
          <w:sz w:val="28"/>
          <w:szCs w:val="28"/>
        </w:rPr>
        <w:t>численности</w:t>
      </w:r>
      <w:proofErr w:type="gramEnd"/>
      <w:r w:rsidRPr="00F323E6">
        <w:rPr>
          <w:sz w:val="28"/>
          <w:szCs w:val="28"/>
        </w:rPr>
        <w:t xml:space="preserve"> занятых в сфере малого и среднего </w:t>
      </w:r>
      <w:r w:rsidRPr="00F323E6">
        <w:rPr>
          <w:sz w:val="28"/>
          <w:szCs w:val="28"/>
        </w:rPr>
        <w:lastRenderedPageBreak/>
        <w:t>предпринимательства, физических лиц, применяющих специальный налоговый режим – 103,0%, 104,0% и 104,5% соответственно;</w:t>
      </w:r>
    </w:p>
    <w:p w14:paraId="1EDB237E" w14:textId="77777777" w:rsidR="0088642F" w:rsidRPr="00F323E6" w:rsidRDefault="0088642F" w:rsidP="00C66923">
      <w:pPr>
        <w:pStyle w:val="aff6"/>
        <w:widowControl w:val="0"/>
        <w:numPr>
          <w:ilvl w:val="0"/>
          <w:numId w:val="25"/>
        </w:numPr>
        <w:tabs>
          <w:tab w:val="left" w:pos="1134"/>
        </w:tabs>
        <w:ind w:left="0" w:firstLine="709"/>
        <w:jc w:val="both"/>
        <w:rPr>
          <w:sz w:val="28"/>
          <w:szCs w:val="28"/>
        </w:rPr>
      </w:pPr>
      <w:r w:rsidRPr="00F323E6">
        <w:rPr>
          <w:sz w:val="28"/>
          <w:szCs w:val="28"/>
        </w:rPr>
        <w:t>темп роста количества субъектов предпринимательства, физических лиц, применяющих специальный налоговый режим, получивших поддержку – 104,0%, 106,8% и 108,0% соответственно;</w:t>
      </w:r>
    </w:p>
    <w:p w14:paraId="57ED4BF3" w14:textId="77777777" w:rsidR="0088642F" w:rsidRPr="00F323E6" w:rsidRDefault="0088642F" w:rsidP="00C66923">
      <w:pPr>
        <w:pStyle w:val="aff6"/>
        <w:widowControl w:val="0"/>
        <w:numPr>
          <w:ilvl w:val="0"/>
          <w:numId w:val="25"/>
        </w:numPr>
        <w:tabs>
          <w:tab w:val="left" w:pos="1134"/>
        </w:tabs>
        <w:ind w:left="0" w:firstLine="709"/>
        <w:jc w:val="both"/>
        <w:rPr>
          <w:sz w:val="28"/>
          <w:szCs w:val="28"/>
        </w:rPr>
      </w:pPr>
      <w:r w:rsidRPr="00F323E6">
        <w:rPr>
          <w:sz w:val="28"/>
          <w:szCs w:val="28"/>
        </w:rPr>
        <w:t>доля среднесписочной численности работников (без внешних совместителей), занятых у субъектов предпринимательства, в общей численности занятого населения МО «город Оренбург» –46,5%, 46,7% и 46,8% соответственно;</w:t>
      </w:r>
    </w:p>
    <w:p w14:paraId="45878570" w14:textId="77777777" w:rsidR="0088642F" w:rsidRPr="00F323E6" w:rsidRDefault="0088642F" w:rsidP="00C66923">
      <w:pPr>
        <w:pStyle w:val="aff6"/>
        <w:widowControl w:val="0"/>
        <w:numPr>
          <w:ilvl w:val="0"/>
          <w:numId w:val="25"/>
        </w:numPr>
        <w:tabs>
          <w:tab w:val="left" w:pos="1134"/>
        </w:tabs>
        <w:ind w:left="0" w:firstLine="709"/>
        <w:jc w:val="both"/>
        <w:rPr>
          <w:sz w:val="28"/>
          <w:szCs w:val="28"/>
        </w:rPr>
      </w:pPr>
      <w:r w:rsidRPr="00F323E6">
        <w:rPr>
          <w:sz w:val="28"/>
          <w:szCs w:val="28"/>
        </w:rPr>
        <w:t>количество субъектов предпринимательства, физических лиц, применяющих специальный налоговый режим, в расчете на 10 тыс. человек населения МО «город Оренбург» – 533,0%, 525,0% и 536,5% соответственно;</w:t>
      </w:r>
    </w:p>
    <w:p w14:paraId="7B17038F" w14:textId="77777777" w:rsidR="0088642F" w:rsidRPr="00F323E6" w:rsidRDefault="0088642F" w:rsidP="00C66923">
      <w:pPr>
        <w:pStyle w:val="aff6"/>
        <w:widowControl w:val="0"/>
        <w:numPr>
          <w:ilvl w:val="0"/>
          <w:numId w:val="25"/>
        </w:numPr>
        <w:tabs>
          <w:tab w:val="left" w:pos="1134"/>
        </w:tabs>
        <w:ind w:left="0" w:firstLine="709"/>
        <w:jc w:val="both"/>
        <w:rPr>
          <w:sz w:val="28"/>
          <w:szCs w:val="28"/>
        </w:rPr>
      </w:pPr>
      <w:r w:rsidRPr="00F323E6">
        <w:rPr>
          <w:sz w:val="28"/>
          <w:szCs w:val="28"/>
        </w:rPr>
        <w:t>уровень достижения минимального норматива обеспеченности населения МО «город Оренбург» площадью стационарных торговых объектов – 100,0% ежегодно;</w:t>
      </w:r>
    </w:p>
    <w:p w14:paraId="3CF0780A" w14:textId="77777777" w:rsidR="0088642F" w:rsidRPr="00F323E6" w:rsidRDefault="0088642F" w:rsidP="00C66923">
      <w:pPr>
        <w:pStyle w:val="aff6"/>
        <w:widowControl w:val="0"/>
        <w:numPr>
          <w:ilvl w:val="0"/>
          <w:numId w:val="25"/>
        </w:numPr>
        <w:tabs>
          <w:tab w:val="left" w:pos="1134"/>
        </w:tabs>
        <w:ind w:left="0" w:firstLine="709"/>
        <w:jc w:val="both"/>
        <w:rPr>
          <w:sz w:val="28"/>
          <w:szCs w:val="28"/>
        </w:rPr>
      </w:pPr>
      <w:r w:rsidRPr="00F323E6">
        <w:rPr>
          <w:sz w:val="28"/>
          <w:szCs w:val="28"/>
        </w:rPr>
        <w:t>уровень достижения минимального норматива обеспеченности населения МО «город Оренбург» торговыми павильонами и киосками по продаже продовольственных товаров и сельскохозяйственной продукции – 100,0% ежегодно;</w:t>
      </w:r>
    </w:p>
    <w:p w14:paraId="7039F178" w14:textId="77777777" w:rsidR="0088642F" w:rsidRPr="00F323E6" w:rsidRDefault="0088642F" w:rsidP="00C66923">
      <w:pPr>
        <w:pStyle w:val="aff6"/>
        <w:widowControl w:val="0"/>
        <w:numPr>
          <w:ilvl w:val="0"/>
          <w:numId w:val="25"/>
        </w:numPr>
        <w:tabs>
          <w:tab w:val="left" w:pos="1134"/>
        </w:tabs>
        <w:ind w:left="0" w:firstLine="709"/>
        <w:jc w:val="both"/>
        <w:rPr>
          <w:sz w:val="28"/>
          <w:szCs w:val="28"/>
        </w:rPr>
      </w:pPr>
      <w:r w:rsidRPr="00F323E6">
        <w:rPr>
          <w:sz w:val="28"/>
          <w:szCs w:val="28"/>
        </w:rPr>
        <w:t>доля демонтированных незаконно установленных нестационарных торговых объектов на территории МО «город Оренбург» – 100,0% ежегодно;</w:t>
      </w:r>
    </w:p>
    <w:p w14:paraId="79F180A0" w14:textId="72C4AFC8" w:rsidR="0088642F" w:rsidRPr="00F323E6" w:rsidRDefault="0088642F" w:rsidP="00C66923">
      <w:pPr>
        <w:pStyle w:val="aff6"/>
        <w:widowControl w:val="0"/>
        <w:numPr>
          <w:ilvl w:val="0"/>
          <w:numId w:val="25"/>
        </w:numPr>
        <w:tabs>
          <w:tab w:val="left" w:pos="1134"/>
        </w:tabs>
        <w:ind w:left="0" w:firstLine="709"/>
        <w:jc w:val="both"/>
        <w:rPr>
          <w:sz w:val="28"/>
          <w:szCs w:val="28"/>
        </w:rPr>
      </w:pPr>
      <w:r w:rsidRPr="00F323E6">
        <w:rPr>
          <w:sz w:val="28"/>
          <w:szCs w:val="28"/>
        </w:rPr>
        <w:t xml:space="preserve">доля демонтированных незаконно установленных рекламных конструкций на территории МО «город Оренбург» – 2022 год </w:t>
      </w:r>
      <w:r w:rsidR="00386219" w:rsidRPr="00F323E6">
        <w:rPr>
          <w:sz w:val="28"/>
          <w:szCs w:val="28"/>
        </w:rPr>
        <w:t>–</w:t>
      </w:r>
      <w:r w:rsidRPr="00F323E6">
        <w:rPr>
          <w:sz w:val="28"/>
          <w:szCs w:val="28"/>
        </w:rPr>
        <w:t xml:space="preserve"> 28,0%, 2023-2024 годы </w:t>
      </w:r>
      <w:r w:rsidR="00386219" w:rsidRPr="00F323E6">
        <w:rPr>
          <w:sz w:val="28"/>
          <w:szCs w:val="28"/>
        </w:rPr>
        <w:t>–</w:t>
      </w:r>
      <w:r w:rsidRPr="00F323E6">
        <w:rPr>
          <w:sz w:val="28"/>
          <w:szCs w:val="28"/>
        </w:rPr>
        <w:t xml:space="preserve"> 100,0%</w:t>
      </w:r>
      <w:r w:rsidR="00386219">
        <w:rPr>
          <w:sz w:val="28"/>
          <w:szCs w:val="28"/>
        </w:rPr>
        <w:t xml:space="preserve"> ежегодно</w:t>
      </w:r>
      <w:r w:rsidRPr="00F323E6">
        <w:rPr>
          <w:sz w:val="28"/>
          <w:szCs w:val="28"/>
        </w:rPr>
        <w:t>.</w:t>
      </w:r>
    </w:p>
    <w:p w14:paraId="40E07A07" w14:textId="04115AA1" w:rsidR="0088642F" w:rsidRPr="00F323E6" w:rsidRDefault="003E5EE0" w:rsidP="00C66923">
      <w:pPr>
        <w:widowControl w:val="0"/>
        <w:tabs>
          <w:tab w:val="left" w:pos="2667"/>
        </w:tabs>
        <w:ind w:firstLine="709"/>
        <w:jc w:val="both"/>
        <w:rPr>
          <w:sz w:val="28"/>
          <w:szCs w:val="28"/>
        </w:rPr>
      </w:pPr>
      <w:r>
        <w:rPr>
          <w:sz w:val="28"/>
          <w:szCs w:val="28"/>
        </w:rPr>
        <w:tab/>
      </w:r>
    </w:p>
    <w:p w14:paraId="7EB63AC7" w14:textId="77777777" w:rsidR="0088642F" w:rsidRPr="00F323E6" w:rsidRDefault="0088642F" w:rsidP="00C66923">
      <w:pPr>
        <w:pStyle w:val="aff6"/>
        <w:widowControl w:val="0"/>
        <w:numPr>
          <w:ilvl w:val="0"/>
          <w:numId w:val="23"/>
        </w:numPr>
        <w:tabs>
          <w:tab w:val="left" w:pos="1134"/>
        </w:tabs>
        <w:ind w:left="0" w:firstLine="709"/>
        <w:jc w:val="both"/>
        <w:rPr>
          <w:sz w:val="28"/>
          <w:szCs w:val="28"/>
        </w:rPr>
      </w:pPr>
      <w:r w:rsidRPr="00F323E6">
        <w:rPr>
          <w:sz w:val="28"/>
          <w:szCs w:val="28"/>
        </w:rPr>
        <w:t>По приоритетному направлению «Развитие городской среды» Проектом решения предусмотрены бюджетные ассигнования на реализацию девяти муниципальных программ с общим объемом финансирования на 2022 год в сумме 6 303 834,7 тыс. рублей, на 2023 год в сумме 8 230 820,6 тыс. рублей и на 2024 год в сумме 3 882 658,8 тыс. рублей, в том числе:</w:t>
      </w:r>
    </w:p>
    <w:p w14:paraId="2FF9D523" w14:textId="77777777" w:rsidR="0088642F" w:rsidRPr="007150F7" w:rsidRDefault="0088642F" w:rsidP="0088642F">
      <w:pPr>
        <w:widowControl w:val="0"/>
        <w:tabs>
          <w:tab w:val="left" w:pos="1134"/>
        </w:tabs>
        <w:rPr>
          <w:sz w:val="16"/>
          <w:szCs w:val="28"/>
        </w:rPr>
      </w:pPr>
    </w:p>
    <w:p w14:paraId="1E726879" w14:textId="77777777" w:rsidR="0088642F" w:rsidRPr="00070108" w:rsidRDefault="0088642F" w:rsidP="0088642F">
      <w:pPr>
        <w:pStyle w:val="1"/>
        <w:spacing w:before="0" w:after="0"/>
        <w:ind w:right="142" w:firstLine="709"/>
        <w:jc w:val="center"/>
        <w:rPr>
          <w:rFonts w:ascii="Times New Roman" w:hAnsi="Times New Roman"/>
          <w:sz w:val="28"/>
          <w:szCs w:val="28"/>
        </w:rPr>
      </w:pPr>
      <w:r w:rsidRPr="00070108">
        <w:rPr>
          <w:rFonts w:ascii="Times New Roman" w:hAnsi="Times New Roman"/>
          <w:sz w:val="28"/>
          <w:szCs w:val="28"/>
        </w:rPr>
        <w:t>Муниципальная программа</w:t>
      </w:r>
    </w:p>
    <w:p w14:paraId="261EABBF" w14:textId="77777777" w:rsidR="0088642F" w:rsidRPr="00070108" w:rsidRDefault="0088642F" w:rsidP="0088642F">
      <w:pPr>
        <w:pStyle w:val="1"/>
        <w:spacing w:before="0" w:after="0"/>
        <w:ind w:right="142" w:firstLine="709"/>
        <w:jc w:val="center"/>
        <w:rPr>
          <w:rFonts w:ascii="Times New Roman" w:hAnsi="Times New Roman"/>
          <w:sz w:val="28"/>
          <w:szCs w:val="28"/>
        </w:rPr>
      </w:pPr>
      <w:r>
        <w:rPr>
          <w:rFonts w:ascii="Times New Roman" w:hAnsi="Times New Roman"/>
          <w:sz w:val="28"/>
          <w:szCs w:val="28"/>
        </w:rPr>
        <w:t>«</w:t>
      </w:r>
      <w:r w:rsidRPr="00070108">
        <w:rPr>
          <w:rFonts w:ascii="Times New Roman" w:hAnsi="Times New Roman"/>
          <w:spacing w:val="2"/>
          <w:sz w:val="28"/>
          <w:szCs w:val="28"/>
          <w:shd w:val="clear" w:color="auto" w:fill="FFFFFF"/>
        </w:rPr>
        <w:t xml:space="preserve">Формирование современной городской среды на территории муниципального образования </w:t>
      </w:r>
      <w:r>
        <w:rPr>
          <w:rFonts w:ascii="Times New Roman" w:hAnsi="Times New Roman"/>
          <w:spacing w:val="2"/>
          <w:sz w:val="28"/>
          <w:szCs w:val="28"/>
          <w:shd w:val="clear" w:color="auto" w:fill="FFFFFF"/>
        </w:rPr>
        <w:t>«</w:t>
      </w:r>
      <w:r w:rsidRPr="00070108">
        <w:rPr>
          <w:rFonts w:ascii="Times New Roman" w:hAnsi="Times New Roman"/>
          <w:spacing w:val="2"/>
          <w:sz w:val="28"/>
          <w:szCs w:val="28"/>
          <w:shd w:val="clear" w:color="auto" w:fill="FFFFFF"/>
        </w:rPr>
        <w:t>город Оренбург</w:t>
      </w:r>
      <w:r>
        <w:rPr>
          <w:rFonts w:ascii="Times New Roman" w:hAnsi="Times New Roman"/>
          <w:spacing w:val="2"/>
          <w:sz w:val="28"/>
          <w:szCs w:val="28"/>
          <w:shd w:val="clear" w:color="auto" w:fill="FFFFFF"/>
        </w:rPr>
        <w:t>»</w:t>
      </w:r>
      <w:r w:rsidRPr="00070108">
        <w:rPr>
          <w:rFonts w:ascii="Times New Roman" w:hAnsi="Times New Roman"/>
          <w:spacing w:val="2"/>
          <w:sz w:val="28"/>
          <w:szCs w:val="28"/>
          <w:shd w:val="clear" w:color="auto" w:fill="FFFFFF"/>
        </w:rPr>
        <w:t xml:space="preserve"> на 2018–2024 годы</w:t>
      </w:r>
      <w:r>
        <w:rPr>
          <w:rFonts w:ascii="Times New Roman" w:hAnsi="Times New Roman"/>
          <w:sz w:val="28"/>
          <w:szCs w:val="28"/>
        </w:rPr>
        <w:t>»</w:t>
      </w:r>
    </w:p>
    <w:p w14:paraId="01AF844D" w14:textId="77777777" w:rsidR="0088642F" w:rsidRPr="00070108" w:rsidRDefault="0088642F" w:rsidP="0088642F">
      <w:pPr>
        <w:tabs>
          <w:tab w:val="left" w:pos="1134"/>
        </w:tabs>
        <w:jc w:val="center"/>
        <w:rPr>
          <w:b/>
          <w:i/>
          <w:sz w:val="16"/>
          <w:szCs w:val="16"/>
        </w:rPr>
      </w:pPr>
    </w:p>
    <w:p w14:paraId="45731D25" w14:textId="77777777" w:rsidR="0088642F" w:rsidRDefault="0088642F" w:rsidP="0088642F">
      <w:pPr>
        <w:autoSpaceDE w:val="0"/>
        <w:autoSpaceDN w:val="0"/>
        <w:adjustRightInd w:val="0"/>
        <w:ind w:firstLine="709"/>
        <w:jc w:val="both"/>
        <w:rPr>
          <w:sz w:val="28"/>
          <w:szCs w:val="28"/>
        </w:rPr>
      </w:pPr>
      <w:r w:rsidRPr="00070108">
        <w:rPr>
          <w:sz w:val="28"/>
          <w:szCs w:val="28"/>
        </w:rPr>
        <w:t xml:space="preserve">Целью программы является </w:t>
      </w:r>
      <w:r>
        <w:rPr>
          <w:sz w:val="28"/>
          <w:szCs w:val="28"/>
        </w:rPr>
        <w:t>«</w:t>
      </w:r>
      <w:r w:rsidRPr="00070108">
        <w:rPr>
          <w:sz w:val="28"/>
          <w:szCs w:val="28"/>
        </w:rPr>
        <w:t xml:space="preserve">Создание механизмов развития современной городской среды, комплексного развития на территории муниципального образования </w:t>
      </w:r>
      <w:r>
        <w:rPr>
          <w:sz w:val="28"/>
          <w:szCs w:val="28"/>
        </w:rPr>
        <w:t>«</w:t>
      </w:r>
      <w:r w:rsidRPr="00070108">
        <w:rPr>
          <w:sz w:val="28"/>
          <w:szCs w:val="28"/>
        </w:rPr>
        <w:t>город Оренбург</w:t>
      </w:r>
      <w:r>
        <w:rPr>
          <w:sz w:val="28"/>
          <w:szCs w:val="28"/>
        </w:rPr>
        <w:t>»</w:t>
      </w:r>
      <w:r w:rsidRPr="00070108">
        <w:rPr>
          <w:sz w:val="28"/>
          <w:szCs w:val="28"/>
        </w:rPr>
        <w:t xml:space="preserve"> с учетом индекса качества городской среды</w:t>
      </w:r>
      <w:r>
        <w:rPr>
          <w:sz w:val="28"/>
          <w:szCs w:val="28"/>
        </w:rPr>
        <w:t>»</w:t>
      </w:r>
      <w:r w:rsidRPr="00070108">
        <w:rPr>
          <w:sz w:val="28"/>
          <w:szCs w:val="28"/>
        </w:rPr>
        <w:t>.</w:t>
      </w:r>
      <w:r w:rsidR="002A7752">
        <w:rPr>
          <w:sz w:val="28"/>
          <w:szCs w:val="28"/>
        </w:rPr>
        <w:t xml:space="preserve"> </w:t>
      </w:r>
    </w:p>
    <w:p w14:paraId="6C31DD7F" w14:textId="77777777" w:rsidR="002A7752" w:rsidRPr="00AA2517" w:rsidRDefault="002A7752" w:rsidP="002A7752">
      <w:pPr>
        <w:pStyle w:val="af0"/>
        <w:tabs>
          <w:tab w:val="left" w:pos="993"/>
          <w:tab w:val="left" w:pos="1134"/>
        </w:tabs>
        <w:spacing w:line="20" w:lineRule="atLeast"/>
        <w:ind w:firstLine="709"/>
        <w:contextualSpacing/>
        <w:jc w:val="both"/>
        <w:rPr>
          <w:rFonts w:ascii="Times New Roman" w:hAnsi="Times New Roman" w:cs="Times New Roman"/>
          <w:sz w:val="28"/>
          <w:szCs w:val="28"/>
        </w:rPr>
      </w:pPr>
      <w:r w:rsidRPr="00AA2517">
        <w:rPr>
          <w:rFonts w:ascii="Times New Roman" w:hAnsi="Times New Roman" w:cs="Times New Roman"/>
          <w:sz w:val="28"/>
          <w:szCs w:val="28"/>
        </w:rPr>
        <w:t>Срок реализации программы: 20</w:t>
      </w:r>
      <w:r>
        <w:rPr>
          <w:rFonts w:ascii="Times New Roman" w:hAnsi="Times New Roman" w:cs="Times New Roman"/>
          <w:sz w:val="28"/>
          <w:szCs w:val="28"/>
        </w:rPr>
        <w:t>18</w:t>
      </w:r>
      <w:r w:rsidRPr="00AA2517">
        <w:rPr>
          <w:rFonts w:ascii="Times New Roman" w:hAnsi="Times New Roman" w:cs="Times New Roman"/>
          <w:sz w:val="28"/>
          <w:szCs w:val="28"/>
        </w:rPr>
        <w:t>-202</w:t>
      </w:r>
      <w:r>
        <w:rPr>
          <w:rFonts w:ascii="Times New Roman" w:hAnsi="Times New Roman" w:cs="Times New Roman"/>
          <w:sz w:val="28"/>
          <w:szCs w:val="28"/>
        </w:rPr>
        <w:t>4</w:t>
      </w:r>
      <w:r w:rsidRPr="00AA2517">
        <w:rPr>
          <w:rFonts w:ascii="Times New Roman" w:hAnsi="Times New Roman" w:cs="Times New Roman"/>
          <w:sz w:val="28"/>
          <w:szCs w:val="28"/>
        </w:rPr>
        <w:t xml:space="preserve"> годы.</w:t>
      </w:r>
    </w:p>
    <w:p w14:paraId="500B45CD" w14:textId="77777777" w:rsidR="0088642F" w:rsidRPr="007150F7" w:rsidRDefault="0088642F" w:rsidP="0088642F">
      <w:pPr>
        <w:widowControl w:val="0"/>
        <w:tabs>
          <w:tab w:val="left" w:pos="1134"/>
        </w:tabs>
        <w:ind w:firstLine="709"/>
        <w:jc w:val="both"/>
        <w:rPr>
          <w:sz w:val="28"/>
          <w:szCs w:val="28"/>
        </w:rPr>
      </w:pPr>
      <w:r w:rsidRPr="007150F7">
        <w:rPr>
          <w:sz w:val="28"/>
          <w:szCs w:val="28"/>
        </w:rPr>
        <w:t>Ответственным исполнителем программы является УСДХ.</w:t>
      </w:r>
    </w:p>
    <w:p w14:paraId="5B819C44" w14:textId="77777777" w:rsidR="0088642F" w:rsidRPr="007150F7" w:rsidRDefault="0088642F" w:rsidP="0088642F">
      <w:pPr>
        <w:widowControl w:val="0"/>
        <w:tabs>
          <w:tab w:val="left" w:pos="1134"/>
        </w:tabs>
        <w:ind w:firstLine="709"/>
        <w:jc w:val="both"/>
        <w:rPr>
          <w:sz w:val="28"/>
          <w:szCs w:val="28"/>
        </w:rPr>
      </w:pPr>
      <w:r w:rsidRPr="007150F7">
        <w:rPr>
          <w:sz w:val="28"/>
          <w:szCs w:val="28"/>
        </w:rPr>
        <w:t>Соисполнители муниципальной программы: УЖКХ и Администрация города Оренбурга.</w:t>
      </w:r>
      <w:r w:rsidRPr="007150F7">
        <w:rPr>
          <w:sz w:val="28"/>
          <w:szCs w:val="28"/>
          <w:highlight w:val="yellow"/>
        </w:rPr>
        <w:t xml:space="preserve"> </w:t>
      </w:r>
    </w:p>
    <w:p w14:paraId="1654D1E5" w14:textId="77777777" w:rsidR="0088642F" w:rsidRPr="007150F7" w:rsidRDefault="0088642F" w:rsidP="0088642F">
      <w:pPr>
        <w:widowControl w:val="0"/>
        <w:tabs>
          <w:tab w:val="left" w:pos="1134"/>
        </w:tabs>
        <w:ind w:firstLine="709"/>
        <w:jc w:val="both"/>
        <w:rPr>
          <w:sz w:val="28"/>
          <w:szCs w:val="28"/>
        </w:rPr>
      </w:pPr>
      <w:r w:rsidRPr="007150F7">
        <w:rPr>
          <w:sz w:val="28"/>
          <w:szCs w:val="28"/>
        </w:rPr>
        <w:t>В соответствии с ведомственной структурой бюджетные ассигнования по программе предлагаются к утверждению:</w:t>
      </w:r>
    </w:p>
    <w:p w14:paraId="4F04F4F7" w14:textId="77777777" w:rsidR="0088642F" w:rsidRPr="007150F7" w:rsidRDefault="0088642F" w:rsidP="000F6F45">
      <w:pPr>
        <w:pStyle w:val="aff6"/>
        <w:widowControl w:val="0"/>
        <w:numPr>
          <w:ilvl w:val="0"/>
          <w:numId w:val="26"/>
        </w:numPr>
        <w:tabs>
          <w:tab w:val="left" w:pos="1134"/>
        </w:tabs>
        <w:ind w:left="0" w:firstLine="709"/>
        <w:jc w:val="both"/>
        <w:rPr>
          <w:sz w:val="28"/>
          <w:szCs w:val="28"/>
        </w:rPr>
      </w:pPr>
      <w:r w:rsidRPr="007150F7">
        <w:rPr>
          <w:sz w:val="28"/>
          <w:szCs w:val="28"/>
        </w:rPr>
        <w:t>УСДХ – на 2022 год 633 891,6 тыс. рублей, на 2023 год 341 588,0 тыс. рублей и на 2024 год 379 542,2 тыс. рублей;</w:t>
      </w:r>
    </w:p>
    <w:p w14:paraId="0C36791B" w14:textId="77777777" w:rsidR="0088642F" w:rsidRPr="007150F7" w:rsidRDefault="0088642F" w:rsidP="000F6F45">
      <w:pPr>
        <w:pStyle w:val="aff6"/>
        <w:widowControl w:val="0"/>
        <w:numPr>
          <w:ilvl w:val="0"/>
          <w:numId w:val="26"/>
        </w:numPr>
        <w:tabs>
          <w:tab w:val="left" w:pos="1134"/>
        </w:tabs>
        <w:ind w:left="0" w:firstLine="709"/>
        <w:jc w:val="both"/>
        <w:rPr>
          <w:sz w:val="28"/>
          <w:szCs w:val="28"/>
        </w:rPr>
      </w:pPr>
      <w:r w:rsidRPr="007150F7">
        <w:rPr>
          <w:sz w:val="28"/>
          <w:szCs w:val="28"/>
        </w:rPr>
        <w:t xml:space="preserve">Администрации города Оренбурга – на 2022 год 58 652,4 тыс. рублей. На </w:t>
      </w:r>
      <w:r w:rsidRPr="007150F7">
        <w:rPr>
          <w:sz w:val="28"/>
          <w:szCs w:val="28"/>
        </w:rPr>
        <w:lastRenderedPageBreak/>
        <w:t>плановый период 2023 и 2024 годов бюджетные ассигнования не планируются.</w:t>
      </w:r>
    </w:p>
    <w:p w14:paraId="20D0BE54" w14:textId="171E3916" w:rsidR="0088642F" w:rsidRPr="00070108" w:rsidRDefault="0088642F" w:rsidP="0088642F">
      <w:pPr>
        <w:widowControl w:val="0"/>
        <w:tabs>
          <w:tab w:val="left" w:pos="1134"/>
        </w:tabs>
        <w:ind w:firstLine="709"/>
        <w:jc w:val="both"/>
        <w:rPr>
          <w:sz w:val="28"/>
          <w:szCs w:val="28"/>
        </w:rPr>
      </w:pPr>
      <w:r w:rsidRPr="007150F7">
        <w:rPr>
          <w:sz w:val="28"/>
          <w:szCs w:val="28"/>
        </w:rPr>
        <w:t>Согласно преамбуле постановления Администрации города Оренбурга от 30.03.2018 № 1010-п «Об утверждении муниципальной программы «Формирование комфортной городской среды на территории муниципального образования «город Оренбург» на 2018-2024 годы» в рамках реализации приоритетного</w:t>
      </w:r>
      <w:r w:rsidRPr="00070108">
        <w:rPr>
          <w:sz w:val="28"/>
          <w:szCs w:val="28"/>
        </w:rPr>
        <w:t xml:space="preserve"> проекта </w:t>
      </w:r>
      <w:r>
        <w:rPr>
          <w:sz w:val="28"/>
          <w:szCs w:val="28"/>
        </w:rPr>
        <w:t>«</w:t>
      </w:r>
      <w:r w:rsidRPr="00070108">
        <w:rPr>
          <w:sz w:val="28"/>
          <w:szCs w:val="28"/>
        </w:rPr>
        <w:t>Формирование комфортной городской среды</w:t>
      </w:r>
      <w:r>
        <w:rPr>
          <w:sz w:val="28"/>
          <w:szCs w:val="28"/>
        </w:rPr>
        <w:t>»</w:t>
      </w:r>
      <w:r w:rsidRPr="00070108">
        <w:rPr>
          <w:sz w:val="28"/>
          <w:szCs w:val="28"/>
        </w:rPr>
        <w:t xml:space="preserve"> муниципальная программа разработана в соответствии с постановлением Правительства Российской Федерации от 10.02.2017 № 169 </w:t>
      </w:r>
      <w:r>
        <w:rPr>
          <w:sz w:val="28"/>
          <w:szCs w:val="28"/>
        </w:rPr>
        <w:t>«</w:t>
      </w:r>
      <w:r w:rsidRPr="00070108">
        <w:rPr>
          <w:sz w:val="28"/>
          <w:szCs w:val="28"/>
        </w:rPr>
        <w:t>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r>
        <w:rPr>
          <w:sz w:val="28"/>
          <w:szCs w:val="28"/>
        </w:rPr>
        <w:t>»</w:t>
      </w:r>
      <w:r w:rsidRPr="00070108">
        <w:rPr>
          <w:sz w:val="28"/>
          <w:szCs w:val="28"/>
        </w:rPr>
        <w:t>, постановлением Правительства Российской Федерации от 30.12.2017 №</w:t>
      </w:r>
      <w:r w:rsidR="003E5EE0">
        <w:rPr>
          <w:sz w:val="28"/>
          <w:szCs w:val="28"/>
        </w:rPr>
        <w:t> </w:t>
      </w:r>
      <w:r w:rsidRPr="00070108">
        <w:rPr>
          <w:sz w:val="28"/>
          <w:szCs w:val="28"/>
        </w:rPr>
        <w:t xml:space="preserve">1710 </w:t>
      </w:r>
      <w:r>
        <w:rPr>
          <w:sz w:val="28"/>
          <w:szCs w:val="28"/>
        </w:rPr>
        <w:t>«</w:t>
      </w:r>
      <w:r w:rsidRPr="00070108">
        <w:rPr>
          <w:sz w:val="28"/>
          <w:szCs w:val="28"/>
        </w:rPr>
        <w:t xml:space="preserve">Об утверждении государственной программы Российской Федерации </w:t>
      </w:r>
      <w:r>
        <w:rPr>
          <w:sz w:val="28"/>
          <w:szCs w:val="28"/>
        </w:rPr>
        <w:t>«</w:t>
      </w:r>
      <w:r w:rsidRPr="00070108">
        <w:rPr>
          <w:sz w:val="28"/>
          <w:szCs w:val="28"/>
        </w:rPr>
        <w:t>Обеспечение доступным и комфортным жильем и коммунальными услугами граждан Российской Федерации</w:t>
      </w:r>
      <w:r>
        <w:rPr>
          <w:sz w:val="28"/>
          <w:szCs w:val="28"/>
        </w:rPr>
        <w:t>»</w:t>
      </w:r>
      <w:r w:rsidRPr="00070108">
        <w:rPr>
          <w:sz w:val="28"/>
          <w:szCs w:val="28"/>
        </w:rPr>
        <w:t>, приказом Министерства строительства и жилищно-коммунального хозяйства Российской Федерации от 18.03.2019 № 162/</w:t>
      </w:r>
      <w:proofErr w:type="spellStart"/>
      <w:r w:rsidRPr="00070108">
        <w:rPr>
          <w:sz w:val="28"/>
          <w:szCs w:val="28"/>
        </w:rPr>
        <w:t>пр</w:t>
      </w:r>
      <w:proofErr w:type="spellEnd"/>
      <w:r w:rsidRPr="00070108">
        <w:rPr>
          <w:sz w:val="28"/>
          <w:szCs w:val="28"/>
        </w:rPr>
        <w:t xml:space="preserve"> </w:t>
      </w:r>
      <w:r>
        <w:rPr>
          <w:sz w:val="28"/>
          <w:szCs w:val="28"/>
        </w:rPr>
        <w:t>«</w:t>
      </w:r>
      <w:r w:rsidRPr="00070108">
        <w:rPr>
          <w:sz w:val="28"/>
          <w:szCs w:val="28"/>
        </w:rPr>
        <w:t xml:space="preserve">Об утверждении методических рекомендаций по подготовке государственных программ формирования современной городской среды в рамках реализации федерального проекта </w:t>
      </w:r>
      <w:r>
        <w:rPr>
          <w:sz w:val="28"/>
          <w:szCs w:val="28"/>
        </w:rPr>
        <w:t>«</w:t>
      </w:r>
      <w:r w:rsidRPr="00070108">
        <w:rPr>
          <w:sz w:val="28"/>
          <w:szCs w:val="28"/>
        </w:rPr>
        <w:t>Формирование комфортной городской среды</w:t>
      </w:r>
      <w:r>
        <w:rPr>
          <w:sz w:val="28"/>
          <w:szCs w:val="28"/>
        </w:rPr>
        <w:t>»</w:t>
      </w:r>
      <w:r w:rsidRPr="00070108">
        <w:rPr>
          <w:sz w:val="28"/>
          <w:szCs w:val="28"/>
        </w:rPr>
        <w:t xml:space="preserve">, постановлением Правительства Оренбургской области от 28.09.2017 № 696-пп </w:t>
      </w:r>
      <w:r>
        <w:rPr>
          <w:sz w:val="28"/>
          <w:szCs w:val="28"/>
        </w:rPr>
        <w:t>«</w:t>
      </w:r>
      <w:r w:rsidRPr="00070108">
        <w:rPr>
          <w:sz w:val="28"/>
          <w:szCs w:val="28"/>
        </w:rPr>
        <w:t xml:space="preserve">Об утверждении государственной программы </w:t>
      </w:r>
      <w:r>
        <w:rPr>
          <w:sz w:val="28"/>
          <w:szCs w:val="28"/>
        </w:rPr>
        <w:t>«</w:t>
      </w:r>
      <w:r w:rsidRPr="00070108">
        <w:rPr>
          <w:sz w:val="28"/>
          <w:szCs w:val="28"/>
        </w:rPr>
        <w:t>Формирование комфортной городской среды в Оренбургской области</w:t>
      </w:r>
      <w:r>
        <w:rPr>
          <w:sz w:val="28"/>
          <w:szCs w:val="28"/>
        </w:rPr>
        <w:t>»</w:t>
      </w:r>
      <w:r w:rsidRPr="00070108">
        <w:rPr>
          <w:sz w:val="28"/>
          <w:szCs w:val="28"/>
        </w:rPr>
        <w:t>.</w:t>
      </w:r>
    </w:p>
    <w:p w14:paraId="032254DE" w14:textId="15ECB56F" w:rsidR="0088642F" w:rsidRPr="00070108" w:rsidRDefault="0088642F" w:rsidP="0088642F">
      <w:pPr>
        <w:ind w:firstLine="709"/>
        <w:jc w:val="both"/>
        <w:rPr>
          <w:sz w:val="28"/>
          <w:szCs w:val="28"/>
        </w:rPr>
      </w:pPr>
      <w:r w:rsidRPr="00070108">
        <w:rPr>
          <w:sz w:val="28"/>
          <w:szCs w:val="28"/>
        </w:rPr>
        <w:t xml:space="preserve">Перечисленные в преамбуле </w:t>
      </w:r>
      <w:r w:rsidR="003E5EE0">
        <w:rPr>
          <w:sz w:val="28"/>
          <w:szCs w:val="28"/>
        </w:rPr>
        <w:t xml:space="preserve">указанного </w:t>
      </w:r>
      <w:r w:rsidRPr="00070108">
        <w:rPr>
          <w:sz w:val="28"/>
          <w:szCs w:val="28"/>
        </w:rPr>
        <w:t>постановления Администрации города Оренбурга нормативные правовые акты устанавливают общие требования к содержанию программы и разработаны в целях оказания методологического содействия, в том числе по формированию адресного перечня и порядку выбора территории для включения в муниципальную программу.</w:t>
      </w:r>
    </w:p>
    <w:p w14:paraId="571E6C8A" w14:textId="77777777" w:rsidR="0088642F" w:rsidRPr="00937C2E" w:rsidRDefault="0088642F" w:rsidP="0088642F">
      <w:pPr>
        <w:ind w:firstLine="709"/>
        <w:jc w:val="both"/>
        <w:rPr>
          <w:sz w:val="28"/>
          <w:szCs w:val="28"/>
        </w:rPr>
      </w:pPr>
      <w:r w:rsidRPr="00937C2E">
        <w:rPr>
          <w:sz w:val="28"/>
          <w:szCs w:val="28"/>
        </w:rPr>
        <w:t xml:space="preserve">Содержание муниципальной программы не соответствует ни требованиям, установленным в нормативных правовых актах, перечисленных в преамбуле программы, ни требованиям, установленным Порядком № 1083-п. </w:t>
      </w:r>
    </w:p>
    <w:p w14:paraId="4536C433" w14:textId="77777777" w:rsidR="0088642F" w:rsidRPr="00070108" w:rsidRDefault="0088642F" w:rsidP="0088642F">
      <w:pPr>
        <w:widowControl w:val="0"/>
        <w:tabs>
          <w:tab w:val="left" w:pos="1134"/>
        </w:tabs>
        <w:ind w:firstLine="709"/>
        <w:jc w:val="both"/>
        <w:rPr>
          <w:sz w:val="28"/>
          <w:szCs w:val="28"/>
        </w:rPr>
      </w:pPr>
      <w:r w:rsidRPr="00070108">
        <w:rPr>
          <w:sz w:val="28"/>
          <w:szCs w:val="28"/>
        </w:rPr>
        <w:t xml:space="preserve">Действующей программой в текущем году предусмотрена реализация трех основных мероприятий с общим объемом финансирования </w:t>
      </w:r>
      <w:r w:rsidRPr="00070108">
        <w:rPr>
          <w:bCs/>
          <w:sz w:val="28"/>
          <w:szCs w:val="16"/>
        </w:rPr>
        <w:t>558 437,2</w:t>
      </w:r>
      <w:r w:rsidRPr="00070108">
        <w:rPr>
          <w:sz w:val="48"/>
          <w:szCs w:val="28"/>
        </w:rPr>
        <w:t xml:space="preserve"> </w:t>
      </w:r>
      <w:r w:rsidRPr="00070108">
        <w:rPr>
          <w:sz w:val="28"/>
          <w:szCs w:val="28"/>
        </w:rPr>
        <w:t xml:space="preserve">тыс. рублей. </w:t>
      </w:r>
    </w:p>
    <w:p w14:paraId="6111AFBE" w14:textId="77777777" w:rsidR="0088642F" w:rsidRPr="00070108" w:rsidRDefault="0088642F" w:rsidP="0088642F">
      <w:pPr>
        <w:widowControl w:val="0"/>
        <w:tabs>
          <w:tab w:val="left" w:pos="1134"/>
        </w:tabs>
        <w:ind w:firstLine="709"/>
        <w:jc w:val="both"/>
        <w:rPr>
          <w:sz w:val="28"/>
          <w:szCs w:val="28"/>
        </w:rPr>
      </w:pPr>
      <w:r w:rsidRPr="00070108">
        <w:rPr>
          <w:sz w:val="28"/>
          <w:szCs w:val="28"/>
        </w:rPr>
        <w:t>Проектом решения в 2022 году планируется реализация трех основных мероприятий с общим объемом финансирования 1 643 993,6 тыс. рублей, в 2023 и 2024 годах одного мероприятия с общим объемом финансирования 341 588,0 тыс. рублей и 379 542,2 тыс. рублей соответственно.</w:t>
      </w:r>
    </w:p>
    <w:p w14:paraId="7E8FF658" w14:textId="77777777" w:rsidR="0088642F" w:rsidRPr="00070108" w:rsidRDefault="0088642F" w:rsidP="0088642F">
      <w:pPr>
        <w:pStyle w:val="af0"/>
        <w:ind w:right="-1" w:firstLine="709"/>
        <w:jc w:val="both"/>
        <w:rPr>
          <w:rFonts w:ascii="Times New Roman" w:hAnsi="Times New Roman" w:cs="Times New Roman"/>
          <w:sz w:val="28"/>
          <w:szCs w:val="28"/>
        </w:rPr>
      </w:pPr>
      <w:r w:rsidRPr="00070108">
        <w:rPr>
          <w:rFonts w:ascii="Times New Roman" w:hAnsi="Times New Roman" w:cs="Times New Roman"/>
          <w:sz w:val="28"/>
          <w:szCs w:val="28"/>
        </w:rPr>
        <w:t>Относительно 2021 года бюджетные ассигнования на реализацию муниципальной программы на 2022 год увеличены на 1 085 556,4 тыс. рублей или 194,4%, на 2023 год сокращены на 8 209,7 тыс. рублей или 38,8% и на 2024 год увеличены на 29 244,5 тыс. рублей или 32,0%.</w:t>
      </w:r>
    </w:p>
    <w:p w14:paraId="73EA8481" w14:textId="77777777" w:rsidR="0088642F" w:rsidRPr="00070108" w:rsidRDefault="0088642F" w:rsidP="0088642F">
      <w:pPr>
        <w:pStyle w:val="af0"/>
        <w:ind w:right="-1" w:firstLine="709"/>
        <w:jc w:val="both"/>
        <w:rPr>
          <w:rFonts w:ascii="Times New Roman" w:hAnsi="Times New Roman" w:cs="Times New Roman"/>
          <w:sz w:val="28"/>
          <w:szCs w:val="28"/>
        </w:rPr>
      </w:pPr>
      <w:r w:rsidRPr="00070108">
        <w:rPr>
          <w:rFonts w:ascii="Times New Roman" w:hAnsi="Times New Roman" w:cs="Times New Roman"/>
          <w:sz w:val="28"/>
          <w:szCs w:val="28"/>
        </w:rPr>
        <w:t>Сведения об объемах бюджетных ассигнований, в разрезе основных мероприятий, представлены в следующей таблице.</w:t>
      </w:r>
    </w:p>
    <w:p w14:paraId="06EA307E" w14:textId="77777777" w:rsidR="0088642F" w:rsidRPr="00070108" w:rsidRDefault="0088642F" w:rsidP="0088642F">
      <w:pPr>
        <w:ind w:right="-1"/>
        <w:jc w:val="right"/>
      </w:pPr>
      <w:r w:rsidRPr="00070108">
        <w:rPr>
          <w:sz w:val="20"/>
        </w:rPr>
        <w:t>(тыс. рублей)</w:t>
      </w:r>
    </w:p>
    <w:tbl>
      <w:tblPr>
        <w:tblW w:w="10363"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51"/>
        <w:gridCol w:w="982"/>
        <w:gridCol w:w="992"/>
        <w:gridCol w:w="861"/>
        <w:gridCol w:w="993"/>
        <w:gridCol w:w="992"/>
        <w:gridCol w:w="992"/>
      </w:tblGrid>
      <w:tr w:rsidR="0088642F" w:rsidRPr="00A81898" w14:paraId="50D82BC0" w14:textId="77777777" w:rsidTr="003A036F">
        <w:trPr>
          <w:trHeight w:val="61"/>
        </w:trPr>
        <w:tc>
          <w:tcPr>
            <w:tcW w:w="4551" w:type="dxa"/>
            <w:vMerge w:val="restart"/>
            <w:shd w:val="clear" w:color="000000" w:fill="00B0F0"/>
            <w:noWrap/>
            <w:vAlign w:val="center"/>
            <w:hideMark/>
          </w:tcPr>
          <w:p w14:paraId="61530D57" w14:textId="77777777" w:rsidR="0088642F" w:rsidRPr="00070108" w:rsidRDefault="0088642F" w:rsidP="0088642F">
            <w:pPr>
              <w:jc w:val="center"/>
              <w:rPr>
                <w:b/>
                <w:bCs/>
                <w:color w:val="FFFFFF"/>
                <w:sz w:val="16"/>
                <w:szCs w:val="16"/>
              </w:rPr>
            </w:pPr>
            <w:r w:rsidRPr="00070108">
              <w:rPr>
                <w:b/>
                <w:bCs/>
                <w:color w:val="FFFFFF"/>
                <w:sz w:val="16"/>
                <w:szCs w:val="16"/>
              </w:rPr>
              <w:t>Наименование основного мероприятия</w:t>
            </w:r>
          </w:p>
        </w:tc>
        <w:tc>
          <w:tcPr>
            <w:tcW w:w="2835" w:type="dxa"/>
            <w:gridSpan w:val="3"/>
            <w:shd w:val="clear" w:color="000000" w:fill="00B0F0"/>
            <w:vAlign w:val="center"/>
            <w:hideMark/>
          </w:tcPr>
          <w:p w14:paraId="4A33ABF4" w14:textId="77777777" w:rsidR="0088642F" w:rsidRPr="00070108" w:rsidRDefault="0088642F" w:rsidP="0088642F">
            <w:pPr>
              <w:jc w:val="center"/>
              <w:rPr>
                <w:b/>
                <w:bCs/>
                <w:color w:val="FFFFFF"/>
                <w:sz w:val="16"/>
                <w:szCs w:val="16"/>
              </w:rPr>
            </w:pPr>
            <w:r w:rsidRPr="00070108">
              <w:rPr>
                <w:b/>
                <w:bCs/>
                <w:color w:val="FFFFFF"/>
                <w:sz w:val="16"/>
                <w:szCs w:val="16"/>
              </w:rPr>
              <w:t>Утверждено РОГС № 44</w:t>
            </w:r>
          </w:p>
        </w:tc>
        <w:tc>
          <w:tcPr>
            <w:tcW w:w="2977" w:type="dxa"/>
            <w:gridSpan w:val="3"/>
            <w:shd w:val="clear" w:color="000000" w:fill="00B0F0"/>
            <w:noWrap/>
            <w:vAlign w:val="center"/>
            <w:hideMark/>
          </w:tcPr>
          <w:p w14:paraId="3B589851" w14:textId="77777777" w:rsidR="0088642F" w:rsidRPr="00070108" w:rsidRDefault="0088642F" w:rsidP="0088642F">
            <w:pPr>
              <w:jc w:val="center"/>
              <w:rPr>
                <w:b/>
                <w:bCs/>
                <w:color w:val="FFFFFF"/>
                <w:sz w:val="16"/>
                <w:szCs w:val="16"/>
              </w:rPr>
            </w:pPr>
            <w:r w:rsidRPr="00070108">
              <w:rPr>
                <w:b/>
                <w:bCs/>
                <w:color w:val="FFFFFF"/>
                <w:sz w:val="16"/>
                <w:szCs w:val="16"/>
              </w:rPr>
              <w:t>Проект решения</w:t>
            </w:r>
          </w:p>
        </w:tc>
      </w:tr>
      <w:tr w:rsidR="0088642F" w:rsidRPr="00A81898" w14:paraId="4BCA0DC2" w14:textId="77777777" w:rsidTr="003A036F">
        <w:trPr>
          <w:trHeight w:val="61"/>
        </w:trPr>
        <w:tc>
          <w:tcPr>
            <w:tcW w:w="4551" w:type="dxa"/>
            <w:vMerge/>
            <w:vAlign w:val="center"/>
            <w:hideMark/>
          </w:tcPr>
          <w:p w14:paraId="101333CD" w14:textId="77777777" w:rsidR="0088642F" w:rsidRPr="00070108" w:rsidRDefault="0088642F" w:rsidP="0088642F">
            <w:pPr>
              <w:rPr>
                <w:b/>
                <w:bCs/>
                <w:color w:val="FFFFFF"/>
                <w:sz w:val="16"/>
                <w:szCs w:val="16"/>
              </w:rPr>
            </w:pPr>
          </w:p>
        </w:tc>
        <w:tc>
          <w:tcPr>
            <w:tcW w:w="982" w:type="dxa"/>
            <w:shd w:val="clear" w:color="000000" w:fill="00B0F0"/>
            <w:noWrap/>
            <w:vAlign w:val="center"/>
            <w:hideMark/>
          </w:tcPr>
          <w:p w14:paraId="4BB70B26" w14:textId="77777777" w:rsidR="0088642F" w:rsidRPr="00070108" w:rsidRDefault="0088642F" w:rsidP="0088642F">
            <w:pPr>
              <w:jc w:val="center"/>
              <w:rPr>
                <w:b/>
                <w:bCs/>
                <w:color w:val="FFFFFF"/>
                <w:sz w:val="16"/>
                <w:szCs w:val="16"/>
              </w:rPr>
            </w:pPr>
            <w:r w:rsidRPr="00070108">
              <w:rPr>
                <w:b/>
                <w:bCs/>
                <w:color w:val="FFFFFF"/>
                <w:sz w:val="16"/>
                <w:szCs w:val="16"/>
              </w:rPr>
              <w:t>2021 год</w:t>
            </w:r>
          </w:p>
        </w:tc>
        <w:tc>
          <w:tcPr>
            <w:tcW w:w="992" w:type="dxa"/>
            <w:shd w:val="clear" w:color="000000" w:fill="00B0F0"/>
            <w:noWrap/>
            <w:vAlign w:val="center"/>
            <w:hideMark/>
          </w:tcPr>
          <w:p w14:paraId="48339C2D" w14:textId="77777777" w:rsidR="0088642F" w:rsidRPr="00070108" w:rsidRDefault="0088642F" w:rsidP="0088642F">
            <w:pPr>
              <w:jc w:val="center"/>
              <w:rPr>
                <w:b/>
                <w:bCs/>
                <w:color w:val="FFFFFF"/>
                <w:sz w:val="16"/>
                <w:szCs w:val="16"/>
              </w:rPr>
            </w:pPr>
            <w:r w:rsidRPr="00070108">
              <w:rPr>
                <w:b/>
                <w:bCs/>
                <w:color w:val="FFFFFF"/>
                <w:sz w:val="16"/>
                <w:szCs w:val="16"/>
              </w:rPr>
              <w:t>2022 год</w:t>
            </w:r>
          </w:p>
        </w:tc>
        <w:tc>
          <w:tcPr>
            <w:tcW w:w="861" w:type="dxa"/>
            <w:shd w:val="clear" w:color="000000" w:fill="00B0F0"/>
            <w:noWrap/>
            <w:vAlign w:val="center"/>
            <w:hideMark/>
          </w:tcPr>
          <w:p w14:paraId="7EFB4F59" w14:textId="77777777" w:rsidR="0088642F" w:rsidRPr="00070108" w:rsidRDefault="0088642F" w:rsidP="0088642F">
            <w:pPr>
              <w:jc w:val="center"/>
              <w:rPr>
                <w:b/>
                <w:bCs/>
                <w:color w:val="FFFFFF"/>
                <w:sz w:val="16"/>
                <w:szCs w:val="16"/>
              </w:rPr>
            </w:pPr>
            <w:r w:rsidRPr="00070108">
              <w:rPr>
                <w:b/>
                <w:bCs/>
                <w:color w:val="FFFFFF"/>
                <w:sz w:val="16"/>
                <w:szCs w:val="16"/>
              </w:rPr>
              <w:t>2023 год</w:t>
            </w:r>
          </w:p>
        </w:tc>
        <w:tc>
          <w:tcPr>
            <w:tcW w:w="993" w:type="dxa"/>
            <w:shd w:val="clear" w:color="000000" w:fill="00B0F0"/>
            <w:noWrap/>
            <w:vAlign w:val="center"/>
            <w:hideMark/>
          </w:tcPr>
          <w:p w14:paraId="0A2003D8" w14:textId="77777777" w:rsidR="0088642F" w:rsidRPr="00070108" w:rsidRDefault="0088642F" w:rsidP="0088642F">
            <w:pPr>
              <w:jc w:val="center"/>
              <w:rPr>
                <w:b/>
                <w:bCs/>
                <w:color w:val="FFFFFF"/>
                <w:sz w:val="16"/>
                <w:szCs w:val="16"/>
              </w:rPr>
            </w:pPr>
            <w:r w:rsidRPr="00070108">
              <w:rPr>
                <w:b/>
                <w:bCs/>
                <w:color w:val="FFFFFF"/>
                <w:sz w:val="16"/>
                <w:szCs w:val="16"/>
              </w:rPr>
              <w:t>2022 год</w:t>
            </w:r>
          </w:p>
        </w:tc>
        <w:tc>
          <w:tcPr>
            <w:tcW w:w="992" w:type="dxa"/>
            <w:shd w:val="clear" w:color="000000" w:fill="00B0F0"/>
            <w:noWrap/>
            <w:vAlign w:val="center"/>
            <w:hideMark/>
          </w:tcPr>
          <w:p w14:paraId="09402859" w14:textId="77777777" w:rsidR="0088642F" w:rsidRPr="00070108" w:rsidRDefault="0088642F" w:rsidP="0088642F">
            <w:pPr>
              <w:jc w:val="center"/>
              <w:rPr>
                <w:b/>
                <w:bCs/>
                <w:color w:val="FFFFFF"/>
                <w:sz w:val="16"/>
                <w:szCs w:val="16"/>
              </w:rPr>
            </w:pPr>
            <w:r w:rsidRPr="00070108">
              <w:rPr>
                <w:b/>
                <w:bCs/>
                <w:color w:val="FFFFFF"/>
                <w:sz w:val="16"/>
                <w:szCs w:val="16"/>
              </w:rPr>
              <w:t>2023 год</w:t>
            </w:r>
          </w:p>
        </w:tc>
        <w:tc>
          <w:tcPr>
            <w:tcW w:w="992" w:type="dxa"/>
            <w:shd w:val="clear" w:color="000000" w:fill="00B0F0"/>
            <w:noWrap/>
            <w:vAlign w:val="center"/>
            <w:hideMark/>
          </w:tcPr>
          <w:p w14:paraId="7D589E9E" w14:textId="77777777" w:rsidR="0088642F" w:rsidRPr="00070108" w:rsidRDefault="0088642F" w:rsidP="0088642F">
            <w:pPr>
              <w:jc w:val="center"/>
              <w:rPr>
                <w:b/>
                <w:bCs/>
                <w:color w:val="FFFFFF"/>
                <w:sz w:val="16"/>
                <w:szCs w:val="16"/>
              </w:rPr>
            </w:pPr>
            <w:r w:rsidRPr="00070108">
              <w:rPr>
                <w:b/>
                <w:bCs/>
                <w:color w:val="FFFFFF"/>
                <w:sz w:val="16"/>
                <w:szCs w:val="16"/>
              </w:rPr>
              <w:t>2024 год</w:t>
            </w:r>
          </w:p>
        </w:tc>
      </w:tr>
      <w:tr w:rsidR="0088642F" w:rsidRPr="00A81898" w14:paraId="62D5BB6A" w14:textId="77777777" w:rsidTr="003A036F">
        <w:trPr>
          <w:trHeight w:val="61"/>
        </w:trPr>
        <w:tc>
          <w:tcPr>
            <w:tcW w:w="4551" w:type="dxa"/>
            <w:shd w:val="clear" w:color="000000" w:fill="FFFFFF"/>
            <w:hideMark/>
          </w:tcPr>
          <w:p w14:paraId="217E96C8" w14:textId="77777777" w:rsidR="0088642F" w:rsidRPr="00070108" w:rsidRDefault="0088642F" w:rsidP="0088642F">
            <w:pPr>
              <w:rPr>
                <w:sz w:val="16"/>
                <w:szCs w:val="16"/>
              </w:rPr>
            </w:pPr>
            <w:r>
              <w:rPr>
                <w:sz w:val="16"/>
                <w:szCs w:val="16"/>
              </w:rPr>
              <w:t>«</w:t>
            </w:r>
            <w:r w:rsidRPr="00070108">
              <w:rPr>
                <w:sz w:val="16"/>
                <w:szCs w:val="16"/>
              </w:rPr>
              <w:t>Благоустройство дворовых территорий</w:t>
            </w:r>
            <w:r>
              <w:rPr>
                <w:sz w:val="16"/>
                <w:szCs w:val="16"/>
              </w:rPr>
              <w:t>»</w:t>
            </w:r>
          </w:p>
        </w:tc>
        <w:tc>
          <w:tcPr>
            <w:tcW w:w="982" w:type="dxa"/>
            <w:shd w:val="clear" w:color="auto" w:fill="auto"/>
            <w:noWrap/>
            <w:vAlign w:val="center"/>
            <w:hideMark/>
          </w:tcPr>
          <w:p w14:paraId="106B3F31" w14:textId="77777777" w:rsidR="0088642F" w:rsidRPr="00070108" w:rsidRDefault="0088642F" w:rsidP="0088642F">
            <w:pPr>
              <w:jc w:val="right"/>
              <w:rPr>
                <w:color w:val="000000"/>
                <w:sz w:val="16"/>
                <w:szCs w:val="16"/>
              </w:rPr>
            </w:pPr>
            <w:r w:rsidRPr="00070108">
              <w:rPr>
                <w:color w:val="000000"/>
                <w:sz w:val="16"/>
                <w:szCs w:val="16"/>
              </w:rPr>
              <w:t>4 412,0</w:t>
            </w:r>
          </w:p>
        </w:tc>
        <w:tc>
          <w:tcPr>
            <w:tcW w:w="992" w:type="dxa"/>
            <w:shd w:val="clear" w:color="auto" w:fill="auto"/>
            <w:noWrap/>
            <w:vAlign w:val="center"/>
            <w:hideMark/>
          </w:tcPr>
          <w:p w14:paraId="7D63E7AE" w14:textId="77777777" w:rsidR="0088642F" w:rsidRPr="00070108" w:rsidRDefault="0088642F" w:rsidP="0088642F">
            <w:pPr>
              <w:jc w:val="right"/>
              <w:rPr>
                <w:color w:val="000000"/>
                <w:sz w:val="16"/>
                <w:szCs w:val="16"/>
              </w:rPr>
            </w:pPr>
            <w:r w:rsidRPr="00070108">
              <w:rPr>
                <w:color w:val="000000"/>
                <w:sz w:val="16"/>
                <w:szCs w:val="16"/>
              </w:rPr>
              <w:t>600,0</w:t>
            </w:r>
          </w:p>
        </w:tc>
        <w:tc>
          <w:tcPr>
            <w:tcW w:w="861" w:type="dxa"/>
            <w:shd w:val="clear" w:color="auto" w:fill="auto"/>
            <w:noWrap/>
            <w:vAlign w:val="center"/>
            <w:hideMark/>
          </w:tcPr>
          <w:p w14:paraId="7CBBF6D8" w14:textId="77777777" w:rsidR="0088642F" w:rsidRPr="00070108" w:rsidRDefault="0088642F" w:rsidP="0088642F">
            <w:pPr>
              <w:jc w:val="right"/>
              <w:rPr>
                <w:color w:val="000000"/>
                <w:sz w:val="16"/>
                <w:szCs w:val="16"/>
              </w:rPr>
            </w:pPr>
            <w:r w:rsidRPr="00070108">
              <w:rPr>
                <w:color w:val="000000"/>
                <w:sz w:val="16"/>
                <w:szCs w:val="16"/>
              </w:rPr>
              <w:t>600,0</w:t>
            </w:r>
          </w:p>
        </w:tc>
        <w:tc>
          <w:tcPr>
            <w:tcW w:w="993" w:type="dxa"/>
            <w:shd w:val="clear" w:color="auto" w:fill="auto"/>
            <w:noWrap/>
            <w:vAlign w:val="center"/>
            <w:hideMark/>
          </w:tcPr>
          <w:p w14:paraId="51F9A764" w14:textId="77777777" w:rsidR="0088642F" w:rsidRPr="00070108" w:rsidRDefault="0088642F" w:rsidP="0088642F">
            <w:pPr>
              <w:jc w:val="right"/>
              <w:rPr>
                <w:color w:val="000000"/>
                <w:sz w:val="16"/>
                <w:szCs w:val="16"/>
              </w:rPr>
            </w:pPr>
            <w:r w:rsidRPr="00070108">
              <w:rPr>
                <w:color w:val="000000"/>
                <w:sz w:val="16"/>
                <w:szCs w:val="16"/>
              </w:rPr>
              <w:t>0,0</w:t>
            </w:r>
          </w:p>
        </w:tc>
        <w:tc>
          <w:tcPr>
            <w:tcW w:w="992" w:type="dxa"/>
            <w:shd w:val="clear" w:color="auto" w:fill="auto"/>
            <w:noWrap/>
            <w:vAlign w:val="center"/>
            <w:hideMark/>
          </w:tcPr>
          <w:p w14:paraId="719788F5" w14:textId="77777777" w:rsidR="0088642F" w:rsidRPr="00070108" w:rsidRDefault="0088642F" w:rsidP="0088642F">
            <w:pPr>
              <w:jc w:val="right"/>
              <w:rPr>
                <w:color w:val="000000"/>
                <w:sz w:val="16"/>
                <w:szCs w:val="16"/>
              </w:rPr>
            </w:pPr>
            <w:r w:rsidRPr="00070108">
              <w:rPr>
                <w:color w:val="000000"/>
                <w:sz w:val="16"/>
                <w:szCs w:val="16"/>
              </w:rPr>
              <w:t>0,0</w:t>
            </w:r>
          </w:p>
        </w:tc>
        <w:tc>
          <w:tcPr>
            <w:tcW w:w="992" w:type="dxa"/>
            <w:shd w:val="clear" w:color="auto" w:fill="auto"/>
            <w:noWrap/>
            <w:vAlign w:val="center"/>
            <w:hideMark/>
          </w:tcPr>
          <w:p w14:paraId="5D6E12D7" w14:textId="77777777" w:rsidR="0088642F" w:rsidRPr="00070108" w:rsidRDefault="0088642F" w:rsidP="0088642F">
            <w:pPr>
              <w:jc w:val="right"/>
              <w:rPr>
                <w:color w:val="000000"/>
                <w:sz w:val="16"/>
                <w:szCs w:val="16"/>
              </w:rPr>
            </w:pPr>
            <w:r w:rsidRPr="00070108">
              <w:rPr>
                <w:color w:val="000000"/>
                <w:sz w:val="16"/>
                <w:szCs w:val="16"/>
              </w:rPr>
              <w:t>0,0</w:t>
            </w:r>
          </w:p>
        </w:tc>
      </w:tr>
      <w:tr w:rsidR="0088642F" w:rsidRPr="00A81898" w14:paraId="52D31AA7" w14:textId="77777777" w:rsidTr="003A036F">
        <w:trPr>
          <w:trHeight w:val="61"/>
        </w:trPr>
        <w:tc>
          <w:tcPr>
            <w:tcW w:w="4551" w:type="dxa"/>
            <w:shd w:val="clear" w:color="000000" w:fill="FFFFFF"/>
            <w:hideMark/>
          </w:tcPr>
          <w:p w14:paraId="3C83AE45" w14:textId="77777777" w:rsidR="0088642F" w:rsidRPr="00070108" w:rsidRDefault="0088642F" w:rsidP="0088642F">
            <w:pPr>
              <w:rPr>
                <w:sz w:val="16"/>
                <w:szCs w:val="16"/>
              </w:rPr>
            </w:pPr>
            <w:r>
              <w:rPr>
                <w:sz w:val="16"/>
                <w:szCs w:val="16"/>
              </w:rPr>
              <w:t>«</w:t>
            </w:r>
            <w:r w:rsidRPr="00070108">
              <w:rPr>
                <w:sz w:val="16"/>
                <w:szCs w:val="16"/>
              </w:rPr>
              <w:t>Благоустройство общественных территорий</w:t>
            </w:r>
            <w:r>
              <w:rPr>
                <w:sz w:val="16"/>
                <w:szCs w:val="16"/>
              </w:rPr>
              <w:t>»</w:t>
            </w:r>
          </w:p>
        </w:tc>
        <w:tc>
          <w:tcPr>
            <w:tcW w:w="982" w:type="dxa"/>
            <w:shd w:val="clear" w:color="auto" w:fill="auto"/>
            <w:noWrap/>
            <w:vAlign w:val="center"/>
            <w:hideMark/>
          </w:tcPr>
          <w:p w14:paraId="22C161F6" w14:textId="77777777" w:rsidR="0088642F" w:rsidRPr="00070108" w:rsidRDefault="0088642F" w:rsidP="0088642F">
            <w:pPr>
              <w:jc w:val="right"/>
              <w:rPr>
                <w:color w:val="000000"/>
                <w:sz w:val="16"/>
                <w:szCs w:val="16"/>
              </w:rPr>
            </w:pPr>
            <w:r w:rsidRPr="00070108">
              <w:rPr>
                <w:color w:val="000000"/>
                <w:sz w:val="16"/>
                <w:szCs w:val="16"/>
              </w:rPr>
              <w:t>115 135,6</w:t>
            </w:r>
          </w:p>
        </w:tc>
        <w:tc>
          <w:tcPr>
            <w:tcW w:w="992" w:type="dxa"/>
            <w:shd w:val="clear" w:color="auto" w:fill="auto"/>
            <w:noWrap/>
            <w:vAlign w:val="center"/>
            <w:hideMark/>
          </w:tcPr>
          <w:p w14:paraId="6FD7EC7C" w14:textId="77777777" w:rsidR="0088642F" w:rsidRPr="00070108" w:rsidRDefault="0088642F" w:rsidP="0088642F">
            <w:pPr>
              <w:jc w:val="right"/>
              <w:rPr>
                <w:color w:val="000000"/>
                <w:sz w:val="16"/>
                <w:szCs w:val="16"/>
              </w:rPr>
            </w:pPr>
            <w:r w:rsidRPr="00070108">
              <w:rPr>
                <w:color w:val="000000"/>
                <w:sz w:val="16"/>
                <w:szCs w:val="16"/>
              </w:rPr>
              <w:t>0,0</w:t>
            </w:r>
          </w:p>
        </w:tc>
        <w:tc>
          <w:tcPr>
            <w:tcW w:w="861" w:type="dxa"/>
            <w:shd w:val="clear" w:color="auto" w:fill="auto"/>
            <w:noWrap/>
            <w:vAlign w:val="center"/>
            <w:hideMark/>
          </w:tcPr>
          <w:p w14:paraId="4998543F" w14:textId="77777777" w:rsidR="0088642F" w:rsidRPr="00070108" w:rsidRDefault="0088642F" w:rsidP="0088642F">
            <w:pPr>
              <w:jc w:val="right"/>
              <w:rPr>
                <w:color w:val="000000"/>
                <w:sz w:val="16"/>
                <w:szCs w:val="16"/>
              </w:rPr>
            </w:pPr>
            <w:r w:rsidRPr="00070108">
              <w:rPr>
                <w:color w:val="000000"/>
                <w:sz w:val="16"/>
                <w:szCs w:val="16"/>
              </w:rPr>
              <w:t>0,0</w:t>
            </w:r>
          </w:p>
        </w:tc>
        <w:tc>
          <w:tcPr>
            <w:tcW w:w="993" w:type="dxa"/>
            <w:shd w:val="clear" w:color="auto" w:fill="auto"/>
            <w:noWrap/>
            <w:vAlign w:val="center"/>
            <w:hideMark/>
          </w:tcPr>
          <w:p w14:paraId="73E4D0D2" w14:textId="77777777" w:rsidR="0088642F" w:rsidRPr="00070108" w:rsidRDefault="0088642F" w:rsidP="0088642F">
            <w:pPr>
              <w:jc w:val="right"/>
              <w:rPr>
                <w:color w:val="000000"/>
                <w:sz w:val="16"/>
                <w:szCs w:val="16"/>
              </w:rPr>
            </w:pPr>
            <w:r w:rsidRPr="00070108">
              <w:rPr>
                <w:color w:val="000000"/>
                <w:sz w:val="16"/>
                <w:szCs w:val="16"/>
              </w:rPr>
              <w:t>232 884,4</w:t>
            </w:r>
          </w:p>
        </w:tc>
        <w:tc>
          <w:tcPr>
            <w:tcW w:w="992" w:type="dxa"/>
            <w:shd w:val="clear" w:color="auto" w:fill="auto"/>
            <w:noWrap/>
            <w:vAlign w:val="center"/>
            <w:hideMark/>
          </w:tcPr>
          <w:p w14:paraId="2C2C039F" w14:textId="77777777" w:rsidR="0088642F" w:rsidRPr="00070108" w:rsidRDefault="0088642F" w:rsidP="0088642F">
            <w:pPr>
              <w:jc w:val="right"/>
              <w:rPr>
                <w:color w:val="000000"/>
                <w:sz w:val="16"/>
                <w:szCs w:val="16"/>
              </w:rPr>
            </w:pPr>
            <w:r w:rsidRPr="00070108">
              <w:rPr>
                <w:color w:val="000000"/>
                <w:sz w:val="16"/>
                <w:szCs w:val="16"/>
              </w:rPr>
              <w:t>0,0</w:t>
            </w:r>
          </w:p>
        </w:tc>
        <w:tc>
          <w:tcPr>
            <w:tcW w:w="992" w:type="dxa"/>
            <w:shd w:val="clear" w:color="auto" w:fill="auto"/>
            <w:noWrap/>
            <w:vAlign w:val="center"/>
            <w:hideMark/>
          </w:tcPr>
          <w:p w14:paraId="2F93C401" w14:textId="77777777" w:rsidR="0088642F" w:rsidRPr="00070108" w:rsidRDefault="0088642F" w:rsidP="0088642F">
            <w:pPr>
              <w:jc w:val="right"/>
              <w:rPr>
                <w:color w:val="000000"/>
                <w:sz w:val="16"/>
                <w:szCs w:val="16"/>
              </w:rPr>
            </w:pPr>
            <w:r w:rsidRPr="00070108">
              <w:rPr>
                <w:color w:val="000000"/>
                <w:sz w:val="16"/>
                <w:szCs w:val="16"/>
              </w:rPr>
              <w:t>0,0</w:t>
            </w:r>
          </w:p>
        </w:tc>
      </w:tr>
      <w:tr w:rsidR="0088642F" w:rsidRPr="00A81898" w14:paraId="37406025" w14:textId="77777777" w:rsidTr="003A036F">
        <w:trPr>
          <w:trHeight w:val="116"/>
        </w:trPr>
        <w:tc>
          <w:tcPr>
            <w:tcW w:w="4551" w:type="dxa"/>
            <w:shd w:val="clear" w:color="000000" w:fill="FFFFFF"/>
            <w:hideMark/>
          </w:tcPr>
          <w:p w14:paraId="07B24CAB" w14:textId="77777777" w:rsidR="0088642F" w:rsidRPr="00070108" w:rsidRDefault="0088642F" w:rsidP="0088642F">
            <w:pPr>
              <w:rPr>
                <w:sz w:val="16"/>
                <w:szCs w:val="16"/>
              </w:rPr>
            </w:pPr>
            <w:r>
              <w:rPr>
                <w:sz w:val="16"/>
                <w:szCs w:val="16"/>
              </w:rPr>
              <w:lastRenderedPageBreak/>
              <w:t>«</w:t>
            </w:r>
            <w:r w:rsidRPr="00070108">
              <w:rPr>
                <w:sz w:val="16"/>
                <w:szCs w:val="16"/>
              </w:rPr>
              <w:t>Приобретение общественного пассажирского транспорта</w:t>
            </w:r>
            <w:r>
              <w:rPr>
                <w:sz w:val="16"/>
                <w:szCs w:val="16"/>
              </w:rPr>
              <w:t>»</w:t>
            </w:r>
          </w:p>
        </w:tc>
        <w:tc>
          <w:tcPr>
            <w:tcW w:w="982" w:type="dxa"/>
            <w:shd w:val="clear" w:color="auto" w:fill="auto"/>
            <w:noWrap/>
            <w:vAlign w:val="center"/>
            <w:hideMark/>
          </w:tcPr>
          <w:p w14:paraId="5E33E0FC" w14:textId="77777777" w:rsidR="0088642F" w:rsidRPr="00070108" w:rsidRDefault="0088642F" w:rsidP="0088642F">
            <w:pPr>
              <w:jc w:val="right"/>
              <w:rPr>
                <w:color w:val="000000"/>
                <w:sz w:val="16"/>
                <w:szCs w:val="16"/>
              </w:rPr>
            </w:pPr>
            <w:r w:rsidRPr="00070108">
              <w:rPr>
                <w:color w:val="000000"/>
                <w:sz w:val="16"/>
                <w:szCs w:val="16"/>
              </w:rPr>
              <w:t>0,0</w:t>
            </w:r>
          </w:p>
        </w:tc>
        <w:tc>
          <w:tcPr>
            <w:tcW w:w="992" w:type="dxa"/>
            <w:shd w:val="clear" w:color="auto" w:fill="auto"/>
            <w:noWrap/>
            <w:vAlign w:val="center"/>
            <w:hideMark/>
          </w:tcPr>
          <w:p w14:paraId="074B0B7A" w14:textId="77777777" w:rsidR="0088642F" w:rsidRPr="00070108" w:rsidRDefault="0088642F" w:rsidP="0088642F">
            <w:pPr>
              <w:jc w:val="right"/>
              <w:rPr>
                <w:color w:val="000000"/>
                <w:sz w:val="16"/>
                <w:szCs w:val="16"/>
              </w:rPr>
            </w:pPr>
            <w:r w:rsidRPr="00070108">
              <w:rPr>
                <w:color w:val="000000"/>
                <w:sz w:val="16"/>
                <w:szCs w:val="16"/>
              </w:rPr>
              <w:t>0,0</w:t>
            </w:r>
          </w:p>
        </w:tc>
        <w:tc>
          <w:tcPr>
            <w:tcW w:w="861" w:type="dxa"/>
            <w:shd w:val="clear" w:color="auto" w:fill="auto"/>
            <w:noWrap/>
            <w:vAlign w:val="center"/>
            <w:hideMark/>
          </w:tcPr>
          <w:p w14:paraId="6503F852" w14:textId="77777777" w:rsidR="0088642F" w:rsidRPr="00070108" w:rsidRDefault="0088642F" w:rsidP="0088642F">
            <w:pPr>
              <w:jc w:val="right"/>
              <w:rPr>
                <w:color w:val="000000"/>
                <w:sz w:val="16"/>
                <w:szCs w:val="16"/>
              </w:rPr>
            </w:pPr>
            <w:r w:rsidRPr="00070108">
              <w:rPr>
                <w:color w:val="000000"/>
                <w:sz w:val="16"/>
                <w:szCs w:val="16"/>
              </w:rPr>
              <w:t>0,0</w:t>
            </w:r>
          </w:p>
        </w:tc>
        <w:tc>
          <w:tcPr>
            <w:tcW w:w="993" w:type="dxa"/>
            <w:shd w:val="clear" w:color="auto" w:fill="auto"/>
            <w:noWrap/>
            <w:vAlign w:val="center"/>
            <w:hideMark/>
          </w:tcPr>
          <w:p w14:paraId="645A5A0C" w14:textId="77777777" w:rsidR="0088642F" w:rsidRPr="00070108" w:rsidRDefault="0088642F" w:rsidP="0088642F">
            <w:pPr>
              <w:jc w:val="right"/>
              <w:rPr>
                <w:color w:val="000000"/>
                <w:sz w:val="16"/>
                <w:szCs w:val="16"/>
              </w:rPr>
            </w:pPr>
            <w:r w:rsidRPr="00070108">
              <w:rPr>
                <w:color w:val="000000"/>
                <w:sz w:val="16"/>
                <w:szCs w:val="16"/>
              </w:rPr>
              <w:t>1 010 102,0</w:t>
            </w:r>
          </w:p>
        </w:tc>
        <w:tc>
          <w:tcPr>
            <w:tcW w:w="992" w:type="dxa"/>
            <w:shd w:val="clear" w:color="auto" w:fill="auto"/>
            <w:noWrap/>
            <w:vAlign w:val="center"/>
            <w:hideMark/>
          </w:tcPr>
          <w:p w14:paraId="793D6CA7" w14:textId="77777777" w:rsidR="0088642F" w:rsidRPr="00070108" w:rsidRDefault="0088642F" w:rsidP="0088642F">
            <w:pPr>
              <w:jc w:val="right"/>
              <w:rPr>
                <w:color w:val="000000"/>
                <w:sz w:val="16"/>
                <w:szCs w:val="16"/>
              </w:rPr>
            </w:pPr>
            <w:r w:rsidRPr="00070108">
              <w:rPr>
                <w:color w:val="000000"/>
                <w:sz w:val="16"/>
                <w:szCs w:val="16"/>
              </w:rPr>
              <w:t>0,0</w:t>
            </w:r>
          </w:p>
        </w:tc>
        <w:tc>
          <w:tcPr>
            <w:tcW w:w="992" w:type="dxa"/>
            <w:shd w:val="clear" w:color="auto" w:fill="auto"/>
            <w:noWrap/>
            <w:vAlign w:val="center"/>
            <w:hideMark/>
          </w:tcPr>
          <w:p w14:paraId="447E2AE5" w14:textId="77777777" w:rsidR="0088642F" w:rsidRPr="00070108" w:rsidRDefault="0088642F" w:rsidP="0088642F">
            <w:pPr>
              <w:jc w:val="right"/>
              <w:rPr>
                <w:color w:val="000000"/>
                <w:sz w:val="16"/>
                <w:szCs w:val="16"/>
              </w:rPr>
            </w:pPr>
            <w:r w:rsidRPr="00070108">
              <w:rPr>
                <w:color w:val="000000"/>
                <w:sz w:val="16"/>
                <w:szCs w:val="16"/>
              </w:rPr>
              <w:t>0,0</w:t>
            </w:r>
          </w:p>
        </w:tc>
      </w:tr>
      <w:tr w:rsidR="0088642F" w:rsidRPr="00A81898" w14:paraId="0AEBB13C" w14:textId="77777777" w:rsidTr="003A036F">
        <w:trPr>
          <w:trHeight w:val="61"/>
        </w:trPr>
        <w:tc>
          <w:tcPr>
            <w:tcW w:w="4551" w:type="dxa"/>
            <w:shd w:val="clear" w:color="000000" w:fill="FFFFFF"/>
            <w:hideMark/>
          </w:tcPr>
          <w:p w14:paraId="3BB533D3" w14:textId="77777777" w:rsidR="0088642F" w:rsidRPr="00070108" w:rsidRDefault="0088642F" w:rsidP="0088642F">
            <w:pPr>
              <w:rPr>
                <w:sz w:val="16"/>
                <w:szCs w:val="16"/>
              </w:rPr>
            </w:pPr>
            <w:r>
              <w:rPr>
                <w:sz w:val="16"/>
                <w:szCs w:val="16"/>
              </w:rPr>
              <w:t>«</w:t>
            </w:r>
            <w:r w:rsidRPr="00070108">
              <w:rPr>
                <w:sz w:val="16"/>
                <w:szCs w:val="16"/>
              </w:rPr>
              <w:t xml:space="preserve">Региональный проект </w:t>
            </w:r>
            <w:r>
              <w:rPr>
                <w:sz w:val="16"/>
                <w:szCs w:val="16"/>
              </w:rPr>
              <w:t>«</w:t>
            </w:r>
            <w:r w:rsidRPr="00070108">
              <w:rPr>
                <w:sz w:val="16"/>
                <w:szCs w:val="16"/>
              </w:rPr>
              <w:t>Формирование комфортной городской среды</w:t>
            </w:r>
            <w:r>
              <w:rPr>
                <w:sz w:val="16"/>
                <w:szCs w:val="16"/>
              </w:rPr>
              <w:t>»</w:t>
            </w:r>
          </w:p>
        </w:tc>
        <w:tc>
          <w:tcPr>
            <w:tcW w:w="982" w:type="dxa"/>
            <w:shd w:val="clear" w:color="auto" w:fill="auto"/>
            <w:noWrap/>
            <w:vAlign w:val="center"/>
            <w:hideMark/>
          </w:tcPr>
          <w:p w14:paraId="3191EAF6" w14:textId="77777777" w:rsidR="0088642F" w:rsidRPr="00070108" w:rsidRDefault="0088642F" w:rsidP="0088642F">
            <w:pPr>
              <w:jc w:val="right"/>
              <w:rPr>
                <w:color w:val="000000"/>
                <w:sz w:val="16"/>
                <w:szCs w:val="16"/>
              </w:rPr>
            </w:pPr>
            <w:r w:rsidRPr="00070108">
              <w:rPr>
                <w:color w:val="000000"/>
                <w:sz w:val="16"/>
                <w:szCs w:val="16"/>
              </w:rPr>
              <w:t>438 889,7</w:t>
            </w:r>
          </w:p>
        </w:tc>
        <w:tc>
          <w:tcPr>
            <w:tcW w:w="992" w:type="dxa"/>
            <w:shd w:val="clear" w:color="auto" w:fill="auto"/>
            <w:noWrap/>
            <w:vAlign w:val="center"/>
            <w:hideMark/>
          </w:tcPr>
          <w:p w14:paraId="45EFB9E1" w14:textId="77777777" w:rsidR="0088642F" w:rsidRPr="00070108" w:rsidRDefault="0088642F" w:rsidP="0088642F">
            <w:pPr>
              <w:jc w:val="right"/>
              <w:rPr>
                <w:color w:val="000000"/>
                <w:sz w:val="16"/>
                <w:szCs w:val="16"/>
              </w:rPr>
            </w:pPr>
            <w:r w:rsidRPr="00070108">
              <w:rPr>
                <w:color w:val="000000"/>
                <w:sz w:val="16"/>
                <w:szCs w:val="16"/>
              </w:rPr>
              <w:t>349 197,7</w:t>
            </w:r>
          </w:p>
        </w:tc>
        <w:tc>
          <w:tcPr>
            <w:tcW w:w="861" w:type="dxa"/>
            <w:shd w:val="clear" w:color="auto" w:fill="auto"/>
            <w:noWrap/>
            <w:vAlign w:val="center"/>
            <w:hideMark/>
          </w:tcPr>
          <w:p w14:paraId="18BAD6C4" w14:textId="77777777" w:rsidR="0088642F" w:rsidRPr="00070108" w:rsidRDefault="0088642F" w:rsidP="0088642F">
            <w:pPr>
              <w:jc w:val="right"/>
              <w:rPr>
                <w:color w:val="000000"/>
                <w:sz w:val="16"/>
                <w:szCs w:val="16"/>
              </w:rPr>
            </w:pPr>
            <w:r w:rsidRPr="00070108">
              <w:rPr>
                <w:color w:val="000000"/>
                <w:sz w:val="16"/>
                <w:szCs w:val="16"/>
              </w:rPr>
              <w:t>349 697,7</w:t>
            </w:r>
          </w:p>
        </w:tc>
        <w:tc>
          <w:tcPr>
            <w:tcW w:w="993" w:type="dxa"/>
            <w:shd w:val="clear" w:color="auto" w:fill="auto"/>
            <w:noWrap/>
            <w:vAlign w:val="center"/>
            <w:hideMark/>
          </w:tcPr>
          <w:p w14:paraId="52CDD181" w14:textId="77777777" w:rsidR="0088642F" w:rsidRPr="00070108" w:rsidRDefault="0088642F" w:rsidP="0088642F">
            <w:pPr>
              <w:jc w:val="right"/>
              <w:rPr>
                <w:color w:val="000000"/>
                <w:sz w:val="16"/>
                <w:szCs w:val="16"/>
              </w:rPr>
            </w:pPr>
            <w:r w:rsidRPr="00070108">
              <w:rPr>
                <w:color w:val="000000"/>
                <w:sz w:val="16"/>
                <w:szCs w:val="16"/>
              </w:rPr>
              <w:t>401 007,2</w:t>
            </w:r>
          </w:p>
        </w:tc>
        <w:tc>
          <w:tcPr>
            <w:tcW w:w="992" w:type="dxa"/>
            <w:shd w:val="clear" w:color="auto" w:fill="auto"/>
            <w:noWrap/>
            <w:vAlign w:val="center"/>
            <w:hideMark/>
          </w:tcPr>
          <w:p w14:paraId="3CEB1376" w14:textId="77777777" w:rsidR="0088642F" w:rsidRPr="00070108" w:rsidRDefault="0088642F" w:rsidP="0088642F">
            <w:pPr>
              <w:jc w:val="right"/>
              <w:rPr>
                <w:color w:val="000000"/>
                <w:sz w:val="16"/>
                <w:szCs w:val="16"/>
              </w:rPr>
            </w:pPr>
            <w:r w:rsidRPr="00070108">
              <w:rPr>
                <w:color w:val="000000"/>
                <w:sz w:val="16"/>
                <w:szCs w:val="16"/>
              </w:rPr>
              <w:t>341 588,0</w:t>
            </w:r>
          </w:p>
        </w:tc>
        <w:tc>
          <w:tcPr>
            <w:tcW w:w="992" w:type="dxa"/>
            <w:shd w:val="clear" w:color="auto" w:fill="auto"/>
            <w:noWrap/>
            <w:vAlign w:val="center"/>
            <w:hideMark/>
          </w:tcPr>
          <w:p w14:paraId="2156684A" w14:textId="77777777" w:rsidR="0088642F" w:rsidRPr="00070108" w:rsidRDefault="0088642F" w:rsidP="0088642F">
            <w:pPr>
              <w:jc w:val="right"/>
              <w:rPr>
                <w:color w:val="000000"/>
                <w:sz w:val="16"/>
                <w:szCs w:val="16"/>
              </w:rPr>
            </w:pPr>
            <w:r w:rsidRPr="00070108">
              <w:rPr>
                <w:color w:val="000000"/>
                <w:sz w:val="16"/>
                <w:szCs w:val="16"/>
              </w:rPr>
              <w:t>379 542,2</w:t>
            </w:r>
          </w:p>
        </w:tc>
      </w:tr>
      <w:tr w:rsidR="0088642F" w:rsidRPr="00A81898" w14:paraId="4B2D44FD" w14:textId="77777777" w:rsidTr="003A036F">
        <w:trPr>
          <w:trHeight w:val="61"/>
        </w:trPr>
        <w:tc>
          <w:tcPr>
            <w:tcW w:w="4551" w:type="dxa"/>
            <w:shd w:val="clear" w:color="000000" w:fill="00B0F0"/>
            <w:hideMark/>
          </w:tcPr>
          <w:p w14:paraId="0EFAEFD1" w14:textId="77777777" w:rsidR="0088642F" w:rsidRPr="00070108" w:rsidRDefault="0088642F" w:rsidP="0088642F">
            <w:pPr>
              <w:rPr>
                <w:b/>
                <w:bCs/>
                <w:color w:val="FFFFFF"/>
                <w:sz w:val="16"/>
                <w:szCs w:val="16"/>
              </w:rPr>
            </w:pPr>
            <w:r w:rsidRPr="00070108">
              <w:rPr>
                <w:b/>
                <w:bCs/>
                <w:color w:val="FFFFFF"/>
                <w:sz w:val="16"/>
                <w:szCs w:val="16"/>
              </w:rPr>
              <w:t>Всего:</w:t>
            </w:r>
          </w:p>
        </w:tc>
        <w:tc>
          <w:tcPr>
            <w:tcW w:w="982" w:type="dxa"/>
            <w:shd w:val="clear" w:color="000000" w:fill="00B0F0"/>
            <w:noWrap/>
            <w:vAlign w:val="center"/>
            <w:hideMark/>
          </w:tcPr>
          <w:p w14:paraId="4BCECE10" w14:textId="77777777" w:rsidR="0088642F" w:rsidRPr="00070108" w:rsidRDefault="0088642F" w:rsidP="0088642F">
            <w:pPr>
              <w:jc w:val="right"/>
              <w:rPr>
                <w:b/>
                <w:bCs/>
                <w:color w:val="FFFFFF"/>
                <w:sz w:val="16"/>
                <w:szCs w:val="16"/>
              </w:rPr>
            </w:pPr>
            <w:r w:rsidRPr="00070108">
              <w:rPr>
                <w:b/>
                <w:bCs/>
                <w:color w:val="FFFFFF"/>
                <w:sz w:val="16"/>
                <w:szCs w:val="16"/>
              </w:rPr>
              <w:t>558 437,2</w:t>
            </w:r>
          </w:p>
        </w:tc>
        <w:tc>
          <w:tcPr>
            <w:tcW w:w="992" w:type="dxa"/>
            <w:shd w:val="clear" w:color="000000" w:fill="00B0F0"/>
            <w:noWrap/>
            <w:vAlign w:val="center"/>
            <w:hideMark/>
          </w:tcPr>
          <w:p w14:paraId="57C40AF0" w14:textId="77777777" w:rsidR="0088642F" w:rsidRPr="00070108" w:rsidRDefault="0088642F" w:rsidP="0088642F">
            <w:pPr>
              <w:jc w:val="right"/>
              <w:rPr>
                <w:b/>
                <w:bCs/>
                <w:color w:val="FFFFFF"/>
                <w:sz w:val="16"/>
                <w:szCs w:val="16"/>
              </w:rPr>
            </w:pPr>
            <w:r w:rsidRPr="00070108">
              <w:rPr>
                <w:b/>
                <w:bCs/>
                <w:color w:val="FFFFFF"/>
                <w:sz w:val="16"/>
                <w:szCs w:val="16"/>
              </w:rPr>
              <w:t>349 797,7</w:t>
            </w:r>
          </w:p>
        </w:tc>
        <w:tc>
          <w:tcPr>
            <w:tcW w:w="861" w:type="dxa"/>
            <w:shd w:val="clear" w:color="000000" w:fill="00B0F0"/>
            <w:noWrap/>
            <w:vAlign w:val="center"/>
            <w:hideMark/>
          </w:tcPr>
          <w:p w14:paraId="16E46BD6" w14:textId="77777777" w:rsidR="0088642F" w:rsidRPr="00070108" w:rsidRDefault="0088642F" w:rsidP="0088642F">
            <w:pPr>
              <w:jc w:val="right"/>
              <w:rPr>
                <w:b/>
                <w:bCs/>
                <w:color w:val="FFFFFF"/>
                <w:sz w:val="16"/>
                <w:szCs w:val="16"/>
              </w:rPr>
            </w:pPr>
            <w:r w:rsidRPr="00070108">
              <w:rPr>
                <w:b/>
                <w:bCs/>
                <w:color w:val="FFFFFF"/>
                <w:sz w:val="16"/>
                <w:szCs w:val="16"/>
              </w:rPr>
              <w:t>350 297,7</w:t>
            </w:r>
          </w:p>
        </w:tc>
        <w:tc>
          <w:tcPr>
            <w:tcW w:w="993" w:type="dxa"/>
            <w:shd w:val="clear" w:color="000000" w:fill="00B0F0"/>
            <w:noWrap/>
            <w:vAlign w:val="center"/>
            <w:hideMark/>
          </w:tcPr>
          <w:p w14:paraId="5409B1A1" w14:textId="77777777" w:rsidR="0088642F" w:rsidRPr="00070108" w:rsidRDefault="0088642F" w:rsidP="0088642F">
            <w:pPr>
              <w:jc w:val="right"/>
              <w:rPr>
                <w:b/>
                <w:bCs/>
                <w:color w:val="FFFFFF"/>
                <w:sz w:val="16"/>
                <w:szCs w:val="16"/>
              </w:rPr>
            </w:pPr>
            <w:r w:rsidRPr="00070108">
              <w:rPr>
                <w:b/>
                <w:bCs/>
                <w:color w:val="FFFFFF"/>
                <w:sz w:val="16"/>
                <w:szCs w:val="16"/>
              </w:rPr>
              <w:t>1 643 993,6</w:t>
            </w:r>
          </w:p>
        </w:tc>
        <w:tc>
          <w:tcPr>
            <w:tcW w:w="992" w:type="dxa"/>
            <w:shd w:val="clear" w:color="000000" w:fill="00B0F0"/>
            <w:noWrap/>
            <w:vAlign w:val="center"/>
            <w:hideMark/>
          </w:tcPr>
          <w:p w14:paraId="12F052DF" w14:textId="77777777" w:rsidR="0088642F" w:rsidRPr="00070108" w:rsidRDefault="0088642F" w:rsidP="0088642F">
            <w:pPr>
              <w:jc w:val="right"/>
              <w:rPr>
                <w:b/>
                <w:bCs/>
                <w:color w:val="FFFFFF"/>
                <w:sz w:val="16"/>
                <w:szCs w:val="16"/>
              </w:rPr>
            </w:pPr>
            <w:r w:rsidRPr="00070108">
              <w:rPr>
                <w:b/>
                <w:bCs/>
                <w:color w:val="FFFFFF"/>
                <w:sz w:val="16"/>
                <w:szCs w:val="16"/>
              </w:rPr>
              <w:t>341 588,0</w:t>
            </w:r>
          </w:p>
        </w:tc>
        <w:tc>
          <w:tcPr>
            <w:tcW w:w="992" w:type="dxa"/>
            <w:shd w:val="clear" w:color="000000" w:fill="00B0F0"/>
            <w:noWrap/>
            <w:vAlign w:val="center"/>
            <w:hideMark/>
          </w:tcPr>
          <w:p w14:paraId="28A7DF46" w14:textId="77777777" w:rsidR="0088642F" w:rsidRPr="00070108" w:rsidRDefault="0088642F" w:rsidP="0088642F">
            <w:pPr>
              <w:jc w:val="right"/>
              <w:rPr>
                <w:b/>
                <w:bCs/>
                <w:color w:val="FFFFFF"/>
                <w:sz w:val="16"/>
                <w:szCs w:val="16"/>
              </w:rPr>
            </w:pPr>
            <w:r w:rsidRPr="00070108">
              <w:rPr>
                <w:b/>
                <w:bCs/>
                <w:color w:val="FFFFFF"/>
                <w:sz w:val="16"/>
                <w:szCs w:val="16"/>
              </w:rPr>
              <w:t>379 542,2</w:t>
            </w:r>
          </w:p>
        </w:tc>
      </w:tr>
    </w:tbl>
    <w:p w14:paraId="22BC7F78" w14:textId="77777777" w:rsidR="0088642F" w:rsidRPr="00C62281" w:rsidRDefault="0088642F" w:rsidP="0088642F">
      <w:pPr>
        <w:ind w:right="142"/>
        <w:jc w:val="right"/>
        <w:rPr>
          <w:sz w:val="16"/>
          <w:szCs w:val="16"/>
        </w:rPr>
      </w:pPr>
    </w:p>
    <w:p w14:paraId="3472E51A" w14:textId="34F929E8" w:rsidR="0088642F" w:rsidRPr="00070108" w:rsidRDefault="0088642F" w:rsidP="0088642F">
      <w:pPr>
        <w:widowControl w:val="0"/>
        <w:tabs>
          <w:tab w:val="left" w:pos="9498"/>
          <w:tab w:val="left" w:pos="9781"/>
        </w:tabs>
        <w:ind w:right="-1" w:firstLine="708"/>
        <w:jc w:val="both"/>
        <w:rPr>
          <w:sz w:val="28"/>
          <w:szCs w:val="28"/>
        </w:rPr>
      </w:pPr>
      <w:r w:rsidRPr="00070108">
        <w:rPr>
          <w:sz w:val="28"/>
          <w:szCs w:val="28"/>
        </w:rPr>
        <w:t>Основной объем средств (61,4%) Проектом решения в 2022 году предложено направить</w:t>
      </w:r>
      <w:r w:rsidR="003E5EE0">
        <w:rPr>
          <w:sz w:val="28"/>
          <w:szCs w:val="28"/>
        </w:rPr>
        <w:t xml:space="preserve"> на</w:t>
      </w:r>
      <w:r w:rsidRPr="00070108">
        <w:rPr>
          <w:sz w:val="28"/>
          <w:szCs w:val="28"/>
        </w:rPr>
        <w:t xml:space="preserve"> реализацию нового программного мероприятия </w:t>
      </w:r>
      <w:r>
        <w:rPr>
          <w:sz w:val="28"/>
          <w:szCs w:val="28"/>
        </w:rPr>
        <w:t>«</w:t>
      </w:r>
      <w:r w:rsidRPr="00070108">
        <w:rPr>
          <w:sz w:val="28"/>
          <w:szCs w:val="28"/>
        </w:rPr>
        <w:t>Приобретение общественного пассажирского транспорта</w:t>
      </w:r>
      <w:r>
        <w:rPr>
          <w:sz w:val="28"/>
          <w:szCs w:val="28"/>
        </w:rPr>
        <w:t>»</w:t>
      </w:r>
      <w:r w:rsidRPr="00070108">
        <w:rPr>
          <w:sz w:val="28"/>
          <w:szCs w:val="28"/>
        </w:rPr>
        <w:t>.</w:t>
      </w:r>
    </w:p>
    <w:p w14:paraId="36CBED5D" w14:textId="77777777" w:rsidR="0088642F" w:rsidRPr="00937C2E" w:rsidRDefault="0088642F" w:rsidP="0088642F">
      <w:pPr>
        <w:widowControl w:val="0"/>
        <w:tabs>
          <w:tab w:val="left" w:pos="9498"/>
          <w:tab w:val="left" w:pos="9781"/>
        </w:tabs>
        <w:ind w:right="-1" w:firstLine="708"/>
        <w:jc w:val="both"/>
        <w:rPr>
          <w:sz w:val="28"/>
          <w:szCs w:val="28"/>
        </w:rPr>
      </w:pPr>
      <w:r w:rsidRPr="00937C2E">
        <w:rPr>
          <w:sz w:val="28"/>
          <w:szCs w:val="28"/>
        </w:rPr>
        <w:t>Счетная палата обращает внимание на то, что наименование указанного мероприятия в представленном с П</w:t>
      </w:r>
      <w:r w:rsidR="002C1417" w:rsidRPr="00937C2E">
        <w:rPr>
          <w:sz w:val="28"/>
          <w:szCs w:val="28"/>
        </w:rPr>
        <w:t>роектом решения проекте паспорта</w:t>
      </w:r>
      <w:r w:rsidRPr="00937C2E">
        <w:rPr>
          <w:sz w:val="28"/>
          <w:szCs w:val="28"/>
        </w:rPr>
        <w:t xml:space="preserve"> муниципальной программы не соответствует наименованию мероприятия, указанному в проекте муниципальной программы, являющемуся основанием для разработки Проекта решения, представленном дополнительно УСДХ в Счетную палату.</w:t>
      </w:r>
    </w:p>
    <w:p w14:paraId="485DD73C" w14:textId="77777777" w:rsidR="0088642F" w:rsidRPr="00F70FE5" w:rsidRDefault="0088642F" w:rsidP="0088642F">
      <w:pPr>
        <w:widowControl w:val="0"/>
        <w:tabs>
          <w:tab w:val="left" w:pos="9498"/>
          <w:tab w:val="left" w:pos="9781"/>
        </w:tabs>
        <w:ind w:right="-1" w:firstLine="708"/>
        <w:jc w:val="both"/>
        <w:rPr>
          <w:sz w:val="28"/>
          <w:szCs w:val="28"/>
        </w:rPr>
      </w:pPr>
      <w:r w:rsidRPr="00F70FE5">
        <w:rPr>
          <w:sz w:val="28"/>
          <w:szCs w:val="28"/>
        </w:rPr>
        <w:t>Необходимо отметить, что представленным в Счетную палату проектом муниципальной программы, определен целевой показатель мероприятия – «Доля доступного для инвалидов и иных маломобильных групп населения общественного транспорта в общем объеме количестве единиц общественного транспорта», в тоже время количественные значения целевого показателя не определены.</w:t>
      </w:r>
    </w:p>
    <w:p w14:paraId="5316F974" w14:textId="77777777" w:rsidR="0088642F" w:rsidRPr="00070108" w:rsidRDefault="0088642F" w:rsidP="0088642F">
      <w:pPr>
        <w:widowControl w:val="0"/>
        <w:tabs>
          <w:tab w:val="left" w:pos="9498"/>
          <w:tab w:val="left" w:pos="9781"/>
        </w:tabs>
        <w:ind w:right="-1" w:firstLine="708"/>
        <w:jc w:val="both"/>
        <w:rPr>
          <w:sz w:val="28"/>
          <w:szCs w:val="28"/>
        </w:rPr>
      </w:pPr>
      <w:r w:rsidRPr="00070108">
        <w:rPr>
          <w:sz w:val="28"/>
          <w:szCs w:val="28"/>
        </w:rPr>
        <w:t xml:space="preserve">Доля расходов на выполнение основного мероприятия программы </w:t>
      </w:r>
      <w:r>
        <w:rPr>
          <w:sz w:val="28"/>
          <w:szCs w:val="28"/>
        </w:rPr>
        <w:t>«</w:t>
      </w:r>
      <w:r w:rsidRPr="00070108">
        <w:rPr>
          <w:sz w:val="28"/>
          <w:szCs w:val="28"/>
        </w:rPr>
        <w:t>Формирование комфортной городской среды</w:t>
      </w:r>
      <w:r>
        <w:rPr>
          <w:sz w:val="28"/>
          <w:szCs w:val="28"/>
        </w:rPr>
        <w:t>»</w:t>
      </w:r>
      <w:r w:rsidRPr="00070108">
        <w:rPr>
          <w:sz w:val="28"/>
          <w:szCs w:val="28"/>
        </w:rPr>
        <w:t xml:space="preserve"> составляет 24,4% в 2022 году, 100,0% в 2023 году и 100,0% в 2024 году.</w:t>
      </w:r>
    </w:p>
    <w:p w14:paraId="336CBD1E" w14:textId="44381D32" w:rsidR="0088642F" w:rsidRPr="00070108" w:rsidRDefault="0088642F" w:rsidP="0088642F">
      <w:pPr>
        <w:tabs>
          <w:tab w:val="left" w:pos="-709"/>
        </w:tabs>
        <w:ind w:firstLine="708"/>
        <w:contextualSpacing/>
        <w:jc w:val="both"/>
        <w:rPr>
          <w:sz w:val="28"/>
          <w:szCs w:val="28"/>
        </w:rPr>
      </w:pPr>
      <w:r w:rsidRPr="00070108">
        <w:rPr>
          <w:sz w:val="28"/>
          <w:szCs w:val="28"/>
        </w:rPr>
        <w:t xml:space="preserve">Наименьший объем бюджетных ассигнований планируется направить на мероприятие </w:t>
      </w:r>
      <w:r>
        <w:rPr>
          <w:sz w:val="28"/>
          <w:szCs w:val="28"/>
        </w:rPr>
        <w:t>«</w:t>
      </w:r>
      <w:r w:rsidRPr="00070108">
        <w:rPr>
          <w:sz w:val="28"/>
          <w:szCs w:val="28"/>
        </w:rPr>
        <w:t>Благоустройство общественных территорий</w:t>
      </w:r>
      <w:r>
        <w:rPr>
          <w:sz w:val="28"/>
          <w:szCs w:val="28"/>
        </w:rPr>
        <w:t>»</w:t>
      </w:r>
      <w:r w:rsidRPr="00070108">
        <w:rPr>
          <w:sz w:val="28"/>
          <w:szCs w:val="28"/>
        </w:rPr>
        <w:t xml:space="preserve"> - 14,2% в 2022 году. В состав источников финансирования рассматриваемого мероприятия Проект решения предлагает определить</w:t>
      </w:r>
      <w:r w:rsidR="00696B92">
        <w:rPr>
          <w:sz w:val="28"/>
          <w:szCs w:val="28"/>
        </w:rPr>
        <w:t>,</w:t>
      </w:r>
      <w:r w:rsidRPr="00070108">
        <w:rPr>
          <w:sz w:val="28"/>
          <w:szCs w:val="28"/>
        </w:rPr>
        <w:t xml:space="preserve"> в том числе дотацию бюджету города Оренбурга в связи с осуществлением функций административного центра Оренбургской области в сумме 215 800,0 тыс. рублей, которая составляет 92,7% от </w:t>
      </w:r>
      <w:r w:rsidR="00F90008" w:rsidRPr="00070108">
        <w:rPr>
          <w:sz w:val="28"/>
          <w:szCs w:val="28"/>
        </w:rPr>
        <w:t>общего</w:t>
      </w:r>
      <w:r w:rsidRPr="00070108">
        <w:rPr>
          <w:sz w:val="28"/>
          <w:szCs w:val="28"/>
        </w:rPr>
        <w:t xml:space="preserve"> объема планируемых расходов. В 2023 и 2024 годах реализация мероприятия не планируется.</w:t>
      </w:r>
    </w:p>
    <w:p w14:paraId="6DA009E7" w14:textId="77777777" w:rsidR="0088642F" w:rsidRPr="00070108" w:rsidRDefault="0088642F" w:rsidP="0088642F">
      <w:pPr>
        <w:widowControl w:val="0"/>
        <w:tabs>
          <w:tab w:val="left" w:pos="9498"/>
          <w:tab w:val="left" w:pos="9781"/>
        </w:tabs>
        <w:ind w:right="-1" w:firstLine="708"/>
        <w:jc w:val="both"/>
        <w:rPr>
          <w:sz w:val="28"/>
          <w:szCs w:val="28"/>
        </w:rPr>
      </w:pPr>
      <w:r w:rsidRPr="00070108">
        <w:rPr>
          <w:sz w:val="28"/>
          <w:szCs w:val="28"/>
        </w:rPr>
        <w:t xml:space="preserve">Проектом решения на 2022-2024 годы не предусмотрены бюджетные ассигнования на выполнение основного мероприятия </w:t>
      </w:r>
      <w:r>
        <w:rPr>
          <w:sz w:val="28"/>
          <w:szCs w:val="28"/>
        </w:rPr>
        <w:t>«</w:t>
      </w:r>
      <w:r w:rsidRPr="00070108">
        <w:rPr>
          <w:sz w:val="28"/>
          <w:szCs w:val="28"/>
        </w:rPr>
        <w:t>Благоустройство дворовых территорий</w:t>
      </w:r>
      <w:r>
        <w:rPr>
          <w:sz w:val="28"/>
          <w:szCs w:val="28"/>
        </w:rPr>
        <w:t>»</w:t>
      </w:r>
      <w:r w:rsidRPr="00070108">
        <w:rPr>
          <w:sz w:val="28"/>
          <w:szCs w:val="28"/>
        </w:rPr>
        <w:t>, реализуемого в 2021 году.</w:t>
      </w:r>
    </w:p>
    <w:p w14:paraId="2FA8D33D" w14:textId="77777777" w:rsidR="0088642F" w:rsidRPr="00070108" w:rsidRDefault="0088642F" w:rsidP="0088642F">
      <w:pPr>
        <w:tabs>
          <w:tab w:val="left" w:pos="-709"/>
        </w:tabs>
        <w:ind w:firstLine="708"/>
        <w:contextualSpacing/>
        <w:jc w:val="both"/>
        <w:rPr>
          <w:sz w:val="28"/>
          <w:szCs w:val="28"/>
        </w:rPr>
      </w:pPr>
      <w:r w:rsidRPr="00070108">
        <w:rPr>
          <w:bCs/>
          <w:sz w:val="28"/>
          <w:szCs w:val="28"/>
        </w:rPr>
        <w:t>Согласно информации дополнительно представленной УСДХ</w:t>
      </w:r>
      <w:r w:rsidRPr="00070108">
        <w:rPr>
          <w:sz w:val="28"/>
          <w:szCs w:val="28"/>
        </w:rPr>
        <w:t xml:space="preserve"> по вопросу благоустройства общественных территорий в рамках муниципальной программы:</w:t>
      </w:r>
    </w:p>
    <w:p w14:paraId="7ABC896C" w14:textId="77777777" w:rsidR="0088642F" w:rsidRPr="00070108" w:rsidRDefault="0088642F" w:rsidP="0088642F">
      <w:pPr>
        <w:ind w:firstLine="708"/>
        <w:jc w:val="both"/>
        <w:rPr>
          <w:sz w:val="28"/>
          <w:szCs w:val="28"/>
        </w:rPr>
      </w:pPr>
      <w:r>
        <w:rPr>
          <w:sz w:val="28"/>
          <w:szCs w:val="28"/>
        </w:rPr>
        <w:t>«</w:t>
      </w:r>
      <w:r w:rsidRPr="00070108">
        <w:rPr>
          <w:sz w:val="28"/>
          <w:szCs w:val="28"/>
        </w:rPr>
        <w:t xml:space="preserve">Протоколом заседания общественной комиссии МО </w:t>
      </w:r>
      <w:r>
        <w:rPr>
          <w:sz w:val="28"/>
          <w:szCs w:val="28"/>
        </w:rPr>
        <w:t>«</w:t>
      </w:r>
      <w:r w:rsidRPr="00070108">
        <w:rPr>
          <w:sz w:val="28"/>
          <w:szCs w:val="28"/>
        </w:rPr>
        <w:t>город Оренбург</w:t>
      </w:r>
      <w:r>
        <w:rPr>
          <w:sz w:val="28"/>
          <w:szCs w:val="28"/>
        </w:rPr>
        <w:t>»</w:t>
      </w:r>
      <w:r w:rsidRPr="00070108">
        <w:rPr>
          <w:sz w:val="28"/>
          <w:szCs w:val="28"/>
        </w:rPr>
        <w:t xml:space="preserve"> по реализации федерального проекта </w:t>
      </w:r>
      <w:r>
        <w:rPr>
          <w:sz w:val="28"/>
          <w:szCs w:val="28"/>
        </w:rPr>
        <w:t>«</w:t>
      </w:r>
      <w:r w:rsidRPr="00070108">
        <w:rPr>
          <w:sz w:val="28"/>
          <w:szCs w:val="28"/>
        </w:rPr>
        <w:t>Формирование комфортной городской среды</w:t>
      </w:r>
      <w:r>
        <w:rPr>
          <w:sz w:val="28"/>
          <w:szCs w:val="28"/>
        </w:rPr>
        <w:t>»</w:t>
      </w:r>
      <w:r w:rsidRPr="00070108">
        <w:rPr>
          <w:sz w:val="28"/>
          <w:szCs w:val="28"/>
        </w:rPr>
        <w:t xml:space="preserve"> от 11.03.2021 № 2 утвержден перечень территорий в количестве трех пространств, набравших </w:t>
      </w:r>
      <w:r w:rsidRPr="00070108">
        <w:rPr>
          <w:rFonts w:eastAsia="Calibri"/>
          <w:sz w:val="28"/>
          <w:szCs w:val="28"/>
        </w:rPr>
        <w:t>максимальное</w:t>
      </w:r>
      <w:r w:rsidRPr="00070108">
        <w:rPr>
          <w:sz w:val="28"/>
          <w:szCs w:val="28"/>
        </w:rPr>
        <w:t xml:space="preserve"> количество голосов:</w:t>
      </w:r>
    </w:p>
    <w:p w14:paraId="2DF0F244" w14:textId="21521393" w:rsidR="0088642F" w:rsidRPr="00070108" w:rsidRDefault="0088642F" w:rsidP="0088642F">
      <w:pPr>
        <w:tabs>
          <w:tab w:val="num" w:pos="0"/>
          <w:tab w:val="left" w:pos="993"/>
        </w:tabs>
        <w:suppressAutoHyphens/>
        <w:ind w:firstLine="708"/>
        <w:jc w:val="both"/>
        <w:rPr>
          <w:sz w:val="28"/>
          <w:szCs w:val="28"/>
        </w:rPr>
      </w:pPr>
      <w:r w:rsidRPr="00070108">
        <w:rPr>
          <w:sz w:val="28"/>
          <w:szCs w:val="28"/>
        </w:rPr>
        <w:t xml:space="preserve">Сквер у Центра детского творчества Промышленного района (ДК </w:t>
      </w:r>
      <w:r>
        <w:rPr>
          <w:sz w:val="28"/>
          <w:szCs w:val="28"/>
        </w:rPr>
        <w:t>«</w:t>
      </w:r>
      <w:r w:rsidRPr="00070108">
        <w:rPr>
          <w:sz w:val="28"/>
          <w:szCs w:val="28"/>
        </w:rPr>
        <w:t>ТРЗ</w:t>
      </w:r>
      <w:r w:rsidR="00F90008">
        <w:rPr>
          <w:sz w:val="28"/>
          <w:szCs w:val="28"/>
        </w:rPr>
        <w:t>»</w:t>
      </w:r>
      <w:r w:rsidR="00F90008" w:rsidRPr="00070108">
        <w:rPr>
          <w:sz w:val="28"/>
          <w:szCs w:val="28"/>
        </w:rPr>
        <w:t>) на</w:t>
      </w:r>
      <w:r w:rsidRPr="00070108">
        <w:rPr>
          <w:sz w:val="28"/>
          <w:szCs w:val="28"/>
        </w:rPr>
        <w:t xml:space="preserve"> улице Магнитогорской, дом № 80. Укрупненный сметный расчет стоимости благоустройства составляет 80 002,28 тыс. рублей;</w:t>
      </w:r>
    </w:p>
    <w:p w14:paraId="0F8AE243" w14:textId="77777777" w:rsidR="0088642F" w:rsidRPr="00070108" w:rsidRDefault="0088642F" w:rsidP="0088642F">
      <w:pPr>
        <w:ind w:firstLine="708"/>
        <w:jc w:val="both"/>
        <w:rPr>
          <w:sz w:val="28"/>
          <w:szCs w:val="28"/>
        </w:rPr>
      </w:pPr>
      <w:r w:rsidRPr="00070108">
        <w:rPr>
          <w:sz w:val="28"/>
          <w:szCs w:val="28"/>
        </w:rPr>
        <w:t xml:space="preserve">Восточная часть набережной р. Урал (от пешеходного моста до ул. Красной площади) в г. Оренбурге, 2 этап. Получено положительное экспертное заключение ГАУ </w:t>
      </w:r>
      <w:r>
        <w:rPr>
          <w:sz w:val="28"/>
          <w:szCs w:val="28"/>
        </w:rPr>
        <w:t>«</w:t>
      </w:r>
      <w:r w:rsidRPr="00070108">
        <w:rPr>
          <w:sz w:val="28"/>
          <w:szCs w:val="28"/>
        </w:rPr>
        <w:t>Государственная экспертиза Оренбургской области</w:t>
      </w:r>
      <w:r>
        <w:rPr>
          <w:sz w:val="28"/>
          <w:szCs w:val="28"/>
        </w:rPr>
        <w:t>»</w:t>
      </w:r>
      <w:r w:rsidRPr="00070108">
        <w:rPr>
          <w:sz w:val="28"/>
          <w:szCs w:val="28"/>
        </w:rPr>
        <w:t xml:space="preserve"> </w:t>
      </w:r>
      <w:r w:rsidRPr="00070108">
        <w:rPr>
          <w:bCs/>
          <w:sz w:val="28"/>
          <w:szCs w:val="28"/>
        </w:rPr>
        <w:t>о проведении экспертизы сметной документации на сумму 262 247,3 тыс. рублей.</w:t>
      </w:r>
    </w:p>
    <w:p w14:paraId="5E16E9B9" w14:textId="77777777" w:rsidR="0088642F" w:rsidRPr="00285DC2" w:rsidRDefault="0088642F" w:rsidP="0088642F">
      <w:pPr>
        <w:ind w:firstLine="708"/>
        <w:jc w:val="both"/>
        <w:rPr>
          <w:rFonts w:eastAsia="Calibri"/>
          <w:sz w:val="28"/>
          <w:szCs w:val="28"/>
        </w:rPr>
      </w:pPr>
      <w:r w:rsidRPr="00070108">
        <w:rPr>
          <w:sz w:val="28"/>
          <w:szCs w:val="28"/>
        </w:rPr>
        <w:lastRenderedPageBreak/>
        <w:t xml:space="preserve">Озелененная </w:t>
      </w:r>
      <w:r w:rsidRPr="00285DC2">
        <w:rPr>
          <w:sz w:val="28"/>
          <w:szCs w:val="28"/>
        </w:rPr>
        <w:t xml:space="preserve">территория по ул. Березке, в г. Оренбурге, 2 этап. Получено положительное экспертное заключение </w:t>
      </w:r>
      <w:r w:rsidRPr="00285DC2">
        <w:rPr>
          <w:bCs/>
          <w:sz w:val="28"/>
          <w:szCs w:val="28"/>
        </w:rPr>
        <w:t>о проведении экспертизы сметной документации на сумму 274 510,9 тыс. рублей.</w:t>
      </w:r>
    </w:p>
    <w:p w14:paraId="30113FB1" w14:textId="77777777" w:rsidR="0088642F" w:rsidRPr="00285DC2" w:rsidRDefault="0088642F" w:rsidP="0088642F">
      <w:pPr>
        <w:tabs>
          <w:tab w:val="left" w:pos="993"/>
        </w:tabs>
        <w:ind w:firstLine="708"/>
        <w:jc w:val="both"/>
        <w:rPr>
          <w:sz w:val="28"/>
          <w:szCs w:val="28"/>
        </w:rPr>
      </w:pPr>
      <w:r w:rsidRPr="00285DC2">
        <w:rPr>
          <w:sz w:val="28"/>
          <w:szCs w:val="28"/>
        </w:rPr>
        <w:t>Планируемый срок выполнения работ по благоустройству общественных территорий до 01.11.2022.».</w:t>
      </w:r>
    </w:p>
    <w:p w14:paraId="20C528D8" w14:textId="77777777" w:rsidR="0088642F" w:rsidRPr="00285DC2" w:rsidRDefault="0088642F" w:rsidP="0088642F">
      <w:pPr>
        <w:widowControl w:val="0"/>
        <w:tabs>
          <w:tab w:val="left" w:pos="9498"/>
          <w:tab w:val="left" w:pos="9781"/>
        </w:tabs>
        <w:ind w:right="-1" w:firstLine="708"/>
        <w:jc w:val="both"/>
        <w:rPr>
          <w:sz w:val="28"/>
          <w:szCs w:val="28"/>
        </w:rPr>
      </w:pPr>
      <w:r w:rsidRPr="00285DC2">
        <w:rPr>
          <w:sz w:val="28"/>
          <w:szCs w:val="28"/>
        </w:rPr>
        <w:t xml:space="preserve">По сравнению с бюджетными ассигнованиями 2022 и 2023 годов, утвержденными РОГС № 44, наблюдается увеличение Проектом решения объема финансирования по программным мероприятиям в 2022 году, за исключением одного мероприятия, и снижение объема финансирования в 2023 году, а именно: </w:t>
      </w:r>
    </w:p>
    <w:p w14:paraId="46BC9B25" w14:textId="77777777" w:rsidR="0088642F" w:rsidRPr="00285DC2" w:rsidRDefault="0088642F" w:rsidP="000F6F45">
      <w:pPr>
        <w:pStyle w:val="aff6"/>
        <w:widowControl w:val="0"/>
        <w:numPr>
          <w:ilvl w:val="0"/>
          <w:numId w:val="27"/>
        </w:numPr>
        <w:tabs>
          <w:tab w:val="left" w:pos="1134"/>
          <w:tab w:val="left" w:pos="9498"/>
          <w:tab w:val="left" w:pos="9781"/>
        </w:tabs>
        <w:ind w:left="0" w:right="-1" w:firstLine="708"/>
        <w:jc w:val="both"/>
        <w:rPr>
          <w:bCs/>
          <w:sz w:val="28"/>
          <w:szCs w:val="28"/>
        </w:rPr>
      </w:pPr>
      <w:r w:rsidRPr="00285DC2">
        <w:rPr>
          <w:sz w:val="28"/>
          <w:szCs w:val="28"/>
        </w:rPr>
        <w:t xml:space="preserve">по мероприятию «Благоустройство общественных территорий» - на 2022 год бюджетные ассигнования увеличиваются на </w:t>
      </w:r>
      <w:r w:rsidRPr="00285DC2">
        <w:rPr>
          <w:color w:val="000000"/>
          <w:sz w:val="28"/>
          <w:szCs w:val="28"/>
        </w:rPr>
        <w:t>232 884,4</w:t>
      </w:r>
      <w:r w:rsidRPr="00285DC2">
        <w:rPr>
          <w:sz w:val="28"/>
          <w:szCs w:val="28"/>
        </w:rPr>
        <w:t xml:space="preserve"> тыс. рублей или 100,0%. На плановый период 2023 и 2024 годов бюджетные назначения на реализацию мероприятия не предусмотрены ни Проектом решения, ни действующей муниципальной программой</w:t>
      </w:r>
      <w:r w:rsidRPr="00285DC2">
        <w:rPr>
          <w:bCs/>
          <w:sz w:val="28"/>
          <w:szCs w:val="28"/>
        </w:rPr>
        <w:t>;</w:t>
      </w:r>
    </w:p>
    <w:p w14:paraId="4C98A884" w14:textId="77777777" w:rsidR="0088642F" w:rsidRPr="00285DC2" w:rsidRDefault="0088642F" w:rsidP="000F6F45">
      <w:pPr>
        <w:pStyle w:val="aff6"/>
        <w:widowControl w:val="0"/>
        <w:numPr>
          <w:ilvl w:val="0"/>
          <w:numId w:val="27"/>
        </w:numPr>
        <w:tabs>
          <w:tab w:val="left" w:pos="1134"/>
          <w:tab w:val="left" w:pos="9498"/>
          <w:tab w:val="left" w:pos="9781"/>
        </w:tabs>
        <w:ind w:left="0" w:right="-1" w:firstLine="708"/>
        <w:jc w:val="both"/>
        <w:rPr>
          <w:bCs/>
          <w:sz w:val="28"/>
          <w:szCs w:val="28"/>
        </w:rPr>
      </w:pPr>
      <w:r w:rsidRPr="00285DC2">
        <w:rPr>
          <w:sz w:val="28"/>
          <w:szCs w:val="28"/>
        </w:rPr>
        <w:t>по мероприятию «Благоустройство дворовых территорий» - на 2022 и 2023 годы назначения сокращаются на 600,0 тыс. рублей или 100,0% ежегодно. На плановый 2024 год бюджетные назначения на реализацию мероприятия не предусмотрены ни Проектом решения, ни действующей муниципальной программой</w:t>
      </w:r>
      <w:r w:rsidRPr="00285DC2">
        <w:rPr>
          <w:bCs/>
          <w:sz w:val="28"/>
          <w:szCs w:val="28"/>
        </w:rPr>
        <w:t>;</w:t>
      </w:r>
    </w:p>
    <w:p w14:paraId="1785B423" w14:textId="77777777" w:rsidR="0088642F" w:rsidRPr="00696B92" w:rsidRDefault="0088642F" w:rsidP="000F6F45">
      <w:pPr>
        <w:pStyle w:val="aff6"/>
        <w:widowControl w:val="0"/>
        <w:numPr>
          <w:ilvl w:val="0"/>
          <w:numId w:val="27"/>
        </w:numPr>
        <w:tabs>
          <w:tab w:val="left" w:pos="1134"/>
          <w:tab w:val="left" w:pos="9498"/>
          <w:tab w:val="left" w:pos="9781"/>
        </w:tabs>
        <w:ind w:left="0" w:right="-1" w:firstLine="708"/>
        <w:jc w:val="both"/>
        <w:rPr>
          <w:bCs/>
          <w:szCs w:val="28"/>
        </w:rPr>
      </w:pPr>
      <w:r w:rsidRPr="00285DC2">
        <w:rPr>
          <w:sz w:val="28"/>
          <w:szCs w:val="28"/>
        </w:rPr>
        <w:t xml:space="preserve">по мероприятию «Региональный проект «Формирование комфортной городской среды» - бюджетные ассигнования на 2022 год увеличиваются на </w:t>
      </w:r>
      <w:r w:rsidRPr="00285DC2">
        <w:rPr>
          <w:color w:val="000000"/>
          <w:sz w:val="28"/>
          <w:szCs w:val="28"/>
        </w:rPr>
        <w:t>51 809,6</w:t>
      </w:r>
      <w:r w:rsidRPr="00285DC2">
        <w:rPr>
          <w:sz w:val="28"/>
          <w:szCs w:val="28"/>
        </w:rPr>
        <w:t xml:space="preserve"> тыс. рублей или 14,8% и сокращаются на 2023 год на </w:t>
      </w:r>
      <w:r w:rsidRPr="00285DC2">
        <w:rPr>
          <w:color w:val="000000"/>
          <w:sz w:val="28"/>
          <w:szCs w:val="28"/>
        </w:rPr>
        <w:t>8 109,7</w:t>
      </w:r>
      <w:r w:rsidRPr="00285DC2">
        <w:rPr>
          <w:sz w:val="28"/>
          <w:szCs w:val="28"/>
        </w:rPr>
        <w:t xml:space="preserve"> тыс. рублей или 2,3%. На плановый 2024 год бюджетные назначения мероприятия увеличены на 358 430,2 тыс. рублей или в 18 раз по сравнению с утвержденными действующей муниципальной программой назначениями</w:t>
      </w:r>
      <w:r w:rsidRPr="00285DC2">
        <w:rPr>
          <w:bCs/>
          <w:sz w:val="28"/>
          <w:szCs w:val="28"/>
        </w:rPr>
        <w:t>.</w:t>
      </w:r>
    </w:p>
    <w:p w14:paraId="712DBA41" w14:textId="0781FAD4" w:rsidR="00696B92" w:rsidRPr="00C47EEF" w:rsidRDefault="00696B92" w:rsidP="00696B92">
      <w:pPr>
        <w:widowControl w:val="0"/>
        <w:tabs>
          <w:tab w:val="left" w:pos="1134"/>
        </w:tabs>
        <w:ind w:firstLine="709"/>
        <w:jc w:val="both"/>
        <w:rPr>
          <w:sz w:val="28"/>
          <w:szCs w:val="28"/>
        </w:rPr>
      </w:pPr>
      <w:r>
        <w:rPr>
          <w:sz w:val="28"/>
          <w:szCs w:val="28"/>
        </w:rPr>
        <w:t>По результатам а</w:t>
      </w:r>
      <w:r w:rsidRPr="008A2A72">
        <w:rPr>
          <w:sz w:val="28"/>
          <w:szCs w:val="28"/>
        </w:rPr>
        <w:t>нализ</w:t>
      </w:r>
      <w:r>
        <w:rPr>
          <w:sz w:val="28"/>
          <w:szCs w:val="28"/>
        </w:rPr>
        <w:t>а проекта изменений в муниципальную программу, представленного ответственным исполнителем, являющегося основанием для составления Проекта бюджета, и действующей редакци</w:t>
      </w:r>
      <w:r w:rsidR="005377D2">
        <w:rPr>
          <w:sz w:val="28"/>
          <w:szCs w:val="28"/>
        </w:rPr>
        <w:t>и</w:t>
      </w:r>
      <w:r>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w:t>
      </w:r>
      <w:r w:rsidRPr="00126A30">
        <w:rPr>
          <w:sz w:val="28"/>
          <w:szCs w:val="28"/>
        </w:rPr>
        <w:t>показател</w:t>
      </w:r>
      <w:r>
        <w:rPr>
          <w:sz w:val="28"/>
          <w:szCs w:val="28"/>
        </w:rPr>
        <w:t>ей</w:t>
      </w:r>
      <w:r w:rsidRPr="00126A30">
        <w:rPr>
          <w:sz w:val="28"/>
          <w:szCs w:val="28"/>
        </w:rPr>
        <w:t xml:space="preserve"> (индикатор</w:t>
      </w:r>
      <w:r>
        <w:rPr>
          <w:sz w:val="28"/>
          <w:szCs w:val="28"/>
        </w:rPr>
        <w:t>ов</w:t>
      </w:r>
      <w:r w:rsidRPr="00126A30">
        <w:rPr>
          <w:sz w:val="28"/>
          <w:szCs w:val="28"/>
        </w:rPr>
        <w:t>)</w:t>
      </w:r>
      <w:r>
        <w:rPr>
          <w:sz w:val="28"/>
          <w:szCs w:val="28"/>
        </w:rPr>
        <w:t>, установленных действующей редакцией муниципальной программы.</w:t>
      </w:r>
    </w:p>
    <w:p w14:paraId="024F3BE4" w14:textId="44B0E01A" w:rsidR="00696B92" w:rsidRDefault="00696B92" w:rsidP="00696B92">
      <w:pPr>
        <w:widowControl w:val="0"/>
        <w:tabs>
          <w:tab w:val="left" w:pos="9498"/>
          <w:tab w:val="left" w:pos="9781"/>
        </w:tabs>
        <w:ind w:right="-1" w:firstLine="708"/>
        <w:jc w:val="both"/>
        <w:rPr>
          <w:sz w:val="28"/>
          <w:szCs w:val="28"/>
        </w:rPr>
      </w:pPr>
      <w:r>
        <w:rPr>
          <w:sz w:val="28"/>
          <w:szCs w:val="28"/>
        </w:rPr>
        <w:t>Д</w:t>
      </w:r>
      <w:r w:rsidRPr="00126A30">
        <w:rPr>
          <w:sz w:val="28"/>
          <w:szCs w:val="28"/>
        </w:rPr>
        <w:t>ействующей редакци</w:t>
      </w:r>
      <w:r>
        <w:rPr>
          <w:sz w:val="28"/>
          <w:szCs w:val="28"/>
        </w:rPr>
        <w:t>ей</w:t>
      </w:r>
      <w:r w:rsidRPr="00126A30">
        <w:rPr>
          <w:sz w:val="28"/>
          <w:szCs w:val="28"/>
        </w:rPr>
        <w:t xml:space="preserve"> муниципальной программы в результате реализации </w:t>
      </w:r>
      <w:r>
        <w:rPr>
          <w:sz w:val="28"/>
          <w:szCs w:val="28"/>
        </w:rPr>
        <w:t>программных мероприятий</w:t>
      </w:r>
      <w:r w:rsidRPr="00126A30">
        <w:rPr>
          <w:sz w:val="28"/>
          <w:szCs w:val="28"/>
        </w:rPr>
        <w:t xml:space="preserve"> в 2022-2024 год</w:t>
      </w:r>
      <w:r>
        <w:rPr>
          <w:sz w:val="28"/>
          <w:szCs w:val="28"/>
        </w:rPr>
        <w:t>ах</w:t>
      </w:r>
      <w:r w:rsidRPr="00126A30">
        <w:rPr>
          <w:sz w:val="28"/>
          <w:szCs w:val="28"/>
        </w:rPr>
        <w:t xml:space="preserve"> планируется дости</w:t>
      </w:r>
      <w:r>
        <w:rPr>
          <w:sz w:val="28"/>
          <w:szCs w:val="28"/>
        </w:rPr>
        <w:t>чь</w:t>
      </w:r>
      <w:r w:rsidRPr="00126A30">
        <w:rPr>
          <w:sz w:val="28"/>
          <w:szCs w:val="28"/>
        </w:rPr>
        <w:t xml:space="preserve"> следующие показатели (индикаторы):</w:t>
      </w:r>
    </w:p>
    <w:p w14:paraId="087F3388" w14:textId="79F97C39" w:rsidR="007F1A7C" w:rsidRPr="007F1A7C" w:rsidRDefault="007F1A7C" w:rsidP="008A3F8A">
      <w:pPr>
        <w:pStyle w:val="aff6"/>
        <w:widowControl w:val="0"/>
        <w:numPr>
          <w:ilvl w:val="0"/>
          <w:numId w:val="53"/>
        </w:numPr>
        <w:tabs>
          <w:tab w:val="left" w:pos="1134"/>
          <w:tab w:val="left" w:pos="4543"/>
        </w:tabs>
        <w:ind w:left="0" w:right="-1" w:firstLine="709"/>
        <w:jc w:val="both"/>
        <w:rPr>
          <w:sz w:val="28"/>
          <w:szCs w:val="28"/>
        </w:rPr>
      </w:pPr>
      <w:r w:rsidRPr="007F1A7C">
        <w:rPr>
          <w:sz w:val="28"/>
          <w:szCs w:val="28"/>
        </w:rPr>
        <w:t>количество благоустроенных дворовых территорий – 40 ед. в 2022 году. Достижение показателя в 2023 и 2024 годах не запланировано;</w:t>
      </w:r>
    </w:p>
    <w:p w14:paraId="2A78078D" w14:textId="1283E940" w:rsidR="00696B92" w:rsidRPr="007F1A7C" w:rsidRDefault="007F1A7C" w:rsidP="008A3F8A">
      <w:pPr>
        <w:pStyle w:val="aff6"/>
        <w:widowControl w:val="0"/>
        <w:numPr>
          <w:ilvl w:val="0"/>
          <w:numId w:val="53"/>
        </w:numPr>
        <w:tabs>
          <w:tab w:val="left" w:pos="1134"/>
          <w:tab w:val="left" w:pos="9498"/>
          <w:tab w:val="left" w:pos="9781"/>
        </w:tabs>
        <w:ind w:left="0" w:right="-1" w:firstLine="709"/>
        <w:jc w:val="both"/>
        <w:rPr>
          <w:bCs/>
          <w:sz w:val="28"/>
          <w:szCs w:val="28"/>
        </w:rPr>
      </w:pPr>
      <w:r w:rsidRPr="007F1A7C">
        <w:rPr>
          <w:sz w:val="28"/>
          <w:szCs w:val="28"/>
        </w:rPr>
        <w:t>к</w:t>
      </w:r>
      <w:r w:rsidRPr="007F1A7C">
        <w:rPr>
          <w:rFonts w:eastAsia="Calibri"/>
          <w:sz w:val="28"/>
          <w:szCs w:val="28"/>
        </w:rPr>
        <w:t>оличество благоустроенных общественных территорий – 3 ед. в 2022 году и 2 ед. ежегодно в 2023 и 2024 годах;</w:t>
      </w:r>
    </w:p>
    <w:p w14:paraId="7CC32895" w14:textId="6D8E1F6D" w:rsidR="007F1A7C" w:rsidRPr="007F1A7C" w:rsidRDefault="007F1A7C" w:rsidP="008A3F8A">
      <w:pPr>
        <w:pStyle w:val="aff6"/>
        <w:numPr>
          <w:ilvl w:val="0"/>
          <w:numId w:val="53"/>
        </w:numPr>
        <w:tabs>
          <w:tab w:val="left" w:pos="1134"/>
        </w:tabs>
        <w:ind w:left="0" w:firstLine="709"/>
        <w:jc w:val="both"/>
        <w:rPr>
          <w:sz w:val="28"/>
          <w:szCs w:val="28"/>
        </w:rPr>
      </w:pPr>
      <w:r w:rsidRPr="007F1A7C">
        <w:rPr>
          <w:sz w:val="28"/>
          <w:szCs w:val="28"/>
        </w:rPr>
        <w:t>доля общественных территорий, благоустройство которых выполнено – ежегодно 100,0%;</w:t>
      </w:r>
    </w:p>
    <w:p w14:paraId="59C6750D" w14:textId="4EDC8C13" w:rsidR="00696B92" w:rsidRPr="007F1A7C" w:rsidRDefault="007F1A7C" w:rsidP="008A3F8A">
      <w:pPr>
        <w:pStyle w:val="aff6"/>
        <w:numPr>
          <w:ilvl w:val="0"/>
          <w:numId w:val="53"/>
        </w:numPr>
        <w:tabs>
          <w:tab w:val="left" w:pos="1134"/>
        </w:tabs>
        <w:suppressAutoHyphens/>
        <w:ind w:left="0" w:firstLine="709"/>
        <w:jc w:val="both"/>
        <w:rPr>
          <w:bCs/>
          <w:sz w:val="28"/>
          <w:szCs w:val="28"/>
        </w:rPr>
      </w:pPr>
      <w:r w:rsidRPr="007F1A7C">
        <w:rPr>
          <w:rFonts w:eastAsia="Calibri"/>
          <w:sz w:val="28"/>
          <w:szCs w:val="28"/>
        </w:rPr>
        <w:t xml:space="preserve">доля граждан, принявших </w:t>
      </w:r>
      <w:proofErr w:type="gramStart"/>
      <w:r w:rsidRPr="007F1A7C">
        <w:rPr>
          <w:rFonts w:eastAsia="Calibri"/>
          <w:sz w:val="28"/>
          <w:szCs w:val="28"/>
        </w:rPr>
        <w:t>участие  в</w:t>
      </w:r>
      <w:proofErr w:type="gramEnd"/>
      <w:r w:rsidRPr="007F1A7C">
        <w:rPr>
          <w:rFonts w:eastAsia="Calibri"/>
          <w:sz w:val="28"/>
          <w:szCs w:val="28"/>
        </w:rPr>
        <w:t xml:space="preserve">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 – 34,45 тыс. человек в 2022 году, 39,37 тыс. человек в 2023 году и 44,29 тыс. человек в 2024 году.</w:t>
      </w:r>
    </w:p>
    <w:p w14:paraId="7F5C5091" w14:textId="77777777" w:rsidR="0088642F" w:rsidRPr="00070108" w:rsidRDefault="0088642F" w:rsidP="0088642F">
      <w:pPr>
        <w:pStyle w:val="1"/>
        <w:spacing w:before="0" w:after="0"/>
        <w:ind w:right="142" w:firstLine="709"/>
        <w:jc w:val="center"/>
        <w:rPr>
          <w:rFonts w:ascii="Times New Roman" w:hAnsi="Times New Roman"/>
          <w:sz w:val="16"/>
          <w:szCs w:val="28"/>
        </w:rPr>
      </w:pPr>
    </w:p>
    <w:p w14:paraId="138BD12D" w14:textId="77777777" w:rsidR="0088642F" w:rsidRPr="00070108" w:rsidRDefault="0088642F" w:rsidP="0088642F">
      <w:pPr>
        <w:pStyle w:val="1"/>
        <w:spacing w:before="0" w:after="0"/>
        <w:ind w:right="142" w:firstLine="709"/>
        <w:jc w:val="center"/>
        <w:rPr>
          <w:rFonts w:ascii="Times New Roman" w:hAnsi="Times New Roman"/>
          <w:sz w:val="28"/>
          <w:szCs w:val="28"/>
        </w:rPr>
      </w:pPr>
      <w:r w:rsidRPr="00070108">
        <w:rPr>
          <w:rFonts w:ascii="Times New Roman" w:hAnsi="Times New Roman"/>
          <w:sz w:val="28"/>
          <w:szCs w:val="28"/>
        </w:rPr>
        <w:t>Муниципальная программа</w:t>
      </w:r>
    </w:p>
    <w:p w14:paraId="75E4609E" w14:textId="77777777" w:rsidR="0088642F" w:rsidRPr="00070108" w:rsidRDefault="0088642F" w:rsidP="0088642F">
      <w:pPr>
        <w:pStyle w:val="1"/>
        <w:spacing w:before="0" w:after="0"/>
        <w:jc w:val="center"/>
        <w:rPr>
          <w:rFonts w:ascii="Times New Roman" w:hAnsi="Times New Roman"/>
          <w:sz w:val="28"/>
          <w:szCs w:val="28"/>
        </w:rPr>
      </w:pPr>
      <w:r>
        <w:rPr>
          <w:rFonts w:ascii="Times New Roman" w:hAnsi="Times New Roman"/>
          <w:sz w:val="28"/>
          <w:szCs w:val="28"/>
        </w:rPr>
        <w:t>«</w:t>
      </w:r>
      <w:r w:rsidRPr="00070108">
        <w:rPr>
          <w:rFonts w:ascii="Times New Roman" w:hAnsi="Times New Roman"/>
          <w:sz w:val="28"/>
          <w:szCs w:val="28"/>
        </w:rPr>
        <w:t xml:space="preserve">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w:t>
      </w:r>
      <w:r>
        <w:rPr>
          <w:rFonts w:ascii="Times New Roman" w:hAnsi="Times New Roman"/>
          <w:sz w:val="28"/>
          <w:szCs w:val="28"/>
        </w:rPr>
        <w:t>«</w:t>
      </w:r>
      <w:r w:rsidRPr="00070108">
        <w:rPr>
          <w:rFonts w:ascii="Times New Roman" w:hAnsi="Times New Roman"/>
          <w:sz w:val="28"/>
          <w:szCs w:val="28"/>
        </w:rPr>
        <w:t>город Оренбург</w:t>
      </w:r>
      <w:r>
        <w:rPr>
          <w:rFonts w:ascii="Times New Roman" w:hAnsi="Times New Roman"/>
          <w:sz w:val="28"/>
          <w:szCs w:val="28"/>
        </w:rPr>
        <w:t>»</w:t>
      </w:r>
    </w:p>
    <w:p w14:paraId="555B9338" w14:textId="77777777" w:rsidR="0088642F" w:rsidRPr="009E1638" w:rsidRDefault="0088642F" w:rsidP="0088642F">
      <w:pPr>
        <w:tabs>
          <w:tab w:val="left" w:pos="1134"/>
        </w:tabs>
        <w:jc w:val="center"/>
        <w:rPr>
          <w:b/>
          <w:sz w:val="16"/>
          <w:szCs w:val="16"/>
        </w:rPr>
      </w:pPr>
    </w:p>
    <w:p w14:paraId="352BB512" w14:textId="77777777" w:rsidR="0088642F" w:rsidRDefault="0088642F" w:rsidP="0088642F">
      <w:pPr>
        <w:pStyle w:val="af0"/>
        <w:ind w:firstLine="709"/>
        <w:jc w:val="both"/>
        <w:rPr>
          <w:rFonts w:ascii="Times New Roman" w:hAnsi="Times New Roman" w:cs="Times New Roman"/>
          <w:sz w:val="28"/>
          <w:szCs w:val="28"/>
        </w:rPr>
      </w:pPr>
      <w:r w:rsidRPr="00070108">
        <w:rPr>
          <w:rFonts w:ascii="Times New Roman" w:hAnsi="Times New Roman" w:cs="Times New Roman"/>
          <w:sz w:val="28"/>
          <w:szCs w:val="28"/>
        </w:rPr>
        <w:t xml:space="preserve">Целью программы является </w:t>
      </w:r>
      <w:r>
        <w:rPr>
          <w:rFonts w:ascii="Times New Roman" w:hAnsi="Times New Roman" w:cs="Times New Roman"/>
          <w:sz w:val="28"/>
          <w:szCs w:val="28"/>
        </w:rPr>
        <w:t>«</w:t>
      </w:r>
      <w:r w:rsidRPr="00070108">
        <w:rPr>
          <w:rFonts w:ascii="Times New Roman" w:eastAsiaTheme="minorHAnsi" w:hAnsi="Times New Roman" w:cs="Times New Roman"/>
          <w:sz w:val="28"/>
          <w:szCs w:val="28"/>
          <w:lang w:eastAsia="en-US"/>
        </w:rPr>
        <w:t xml:space="preserve">Повышение эффективности деятельности органов местного самоуправления в сфере регулирования градостроительной деятельности, землепользования, сохранения памятников монументальной скульптуры и объектов культурного наследия, создания архитектурно-художественного и эстетического облика муниципального образования </w:t>
      </w:r>
      <w:r>
        <w:rPr>
          <w:rFonts w:ascii="Times New Roman" w:eastAsiaTheme="minorHAnsi" w:hAnsi="Times New Roman" w:cs="Times New Roman"/>
          <w:sz w:val="28"/>
          <w:szCs w:val="28"/>
          <w:lang w:eastAsia="en-US"/>
        </w:rPr>
        <w:t>«</w:t>
      </w:r>
      <w:r w:rsidRPr="00070108">
        <w:rPr>
          <w:rFonts w:ascii="Times New Roman" w:eastAsiaTheme="minorHAnsi" w:hAnsi="Times New Roman" w:cs="Times New Roman"/>
          <w:sz w:val="28"/>
          <w:szCs w:val="28"/>
          <w:lang w:eastAsia="en-US"/>
        </w:rPr>
        <w:t>город Оренбург</w:t>
      </w:r>
      <w:r>
        <w:rPr>
          <w:rFonts w:ascii="Times New Roman" w:hAnsi="Times New Roman" w:cs="Times New Roman"/>
          <w:sz w:val="28"/>
          <w:szCs w:val="28"/>
        </w:rPr>
        <w:t>»</w:t>
      </w:r>
      <w:r w:rsidRPr="00070108">
        <w:rPr>
          <w:rFonts w:ascii="Times New Roman" w:hAnsi="Times New Roman" w:cs="Times New Roman"/>
          <w:sz w:val="28"/>
          <w:szCs w:val="28"/>
        </w:rPr>
        <w:t>.</w:t>
      </w:r>
    </w:p>
    <w:p w14:paraId="68CE3254" w14:textId="77777777" w:rsidR="002A7752" w:rsidRPr="00AA2517" w:rsidRDefault="002A7752" w:rsidP="002A7752">
      <w:pPr>
        <w:pStyle w:val="af0"/>
        <w:tabs>
          <w:tab w:val="left" w:pos="993"/>
          <w:tab w:val="left" w:pos="1134"/>
        </w:tabs>
        <w:spacing w:line="20" w:lineRule="atLeast"/>
        <w:ind w:firstLine="709"/>
        <w:contextualSpacing/>
        <w:jc w:val="both"/>
        <w:rPr>
          <w:rFonts w:ascii="Times New Roman" w:hAnsi="Times New Roman" w:cs="Times New Roman"/>
          <w:sz w:val="28"/>
          <w:szCs w:val="28"/>
        </w:rPr>
      </w:pPr>
      <w:r w:rsidRPr="00AA2517">
        <w:rPr>
          <w:rFonts w:ascii="Times New Roman" w:hAnsi="Times New Roman" w:cs="Times New Roman"/>
          <w:sz w:val="28"/>
          <w:szCs w:val="28"/>
        </w:rPr>
        <w:t>Срок реализации программы: 202</w:t>
      </w:r>
      <w:r>
        <w:rPr>
          <w:rFonts w:ascii="Times New Roman" w:hAnsi="Times New Roman" w:cs="Times New Roman"/>
          <w:sz w:val="28"/>
          <w:szCs w:val="28"/>
        </w:rPr>
        <w:t>0</w:t>
      </w:r>
      <w:r w:rsidRPr="00AA2517">
        <w:rPr>
          <w:rFonts w:ascii="Times New Roman" w:hAnsi="Times New Roman" w:cs="Times New Roman"/>
          <w:sz w:val="28"/>
          <w:szCs w:val="28"/>
        </w:rPr>
        <w:t>-202</w:t>
      </w:r>
      <w:r>
        <w:rPr>
          <w:rFonts w:ascii="Times New Roman" w:hAnsi="Times New Roman" w:cs="Times New Roman"/>
          <w:sz w:val="28"/>
          <w:szCs w:val="28"/>
        </w:rPr>
        <w:t>5</w:t>
      </w:r>
      <w:r w:rsidRPr="00AA2517">
        <w:rPr>
          <w:rFonts w:ascii="Times New Roman" w:hAnsi="Times New Roman" w:cs="Times New Roman"/>
          <w:sz w:val="28"/>
          <w:szCs w:val="28"/>
        </w:rPr>
        <w:t xml:space="preserve"> годы.</w:t>
      </w:r>
    </w:p>
    <w:p w14:paraId="496DA299" w14:textId="77777777" w:rsidR="0088642F" w:rsidRPr="00070108" w:rsidRDefault="0088642F" w:rsidP="0088642F">
      <w:pPr>
        <w:widowControl w:val="0"/>
        <w:tabs>
          <w:tab w:val="left" w:pos="1134"/>
        </w:tabs>
        <w:ind w:firstLine="709"/>
        <w:jc w:val="both"/>
        <w:rPr>
          <w:sz w:val="28"/>
          <w:szCs w:val="28"/>
        </w:rPr>
      </w:pPr>
      <w:r w:rsidRPr="00070108">
        <w:rPr>
          <w:sz w:val="28"/>
          <w:szCs w:val="28"/>
        </w:rPr>
        <w:t xml:space="preserve">Ответственным исполнителем программы является </w:t>
      </w:r>
      <w:proofErr w:type="spellStart"/>
      <w:r w:rsidRPr="00070108">
        <w:rPr>
          <w:sz w:val="28"/>
          <w:szCs w:val="28"/>
        </w:rPr>
        <w:t>ДГиЗО</w:t>
      </w:r>
      <w:proofErr w:type="spellEnd"/>
      <w:r w:rsidRPr="00070108">
        <w:rPr>
          <w:sz w:val="28"/>
          <w:szCs w:val="28"/>
        </w:rPr>
        <w:t>.</w:t>
      </w:r>
    </w:p>
    <w:p w14:paraId="0E039882" w14:textId="77777777" w:rsidR="0088642F" w:rsidRPr="00070108" w:rsidRDefault="0088642F" w:rsidP="0088642F">
      <w:pPr>
        <w:widowControl w:val="0"/>
        <w:tabs>
          <w:tab w:val="left" w:pos="1134"/>
        </w:tabs>
        <w:ind w:firstLine="709"/>
        <w:jc w:val="both"/>
        <w:rPr>
          <w:sz w:val="28"/>
          <w:szCs w:val="28"/>
        </w:rPr>
      </w:pPr>
      <w:r w:rsidRPr="00070108">
        <w:rPr>
          <w:sz w:val="28"/>
          <w:szCs w:val="28"/>
        </w:rPr>
        <w:t xml:space="preserve">Соисполнители муниципальной программы: МКУ </w:t>
      </w:r>
      <w:r>
        <w:rPr>
          <w:sz w:val="28"/>
          <w:szCs w:val="28"/>
        </w:rPr>
        <w:t>«</w:t>
      </w:r>
      <w:r w:rsidRPr="00070108">
        <w:rPr>
          <w:sz w:val="28"/>
          <w:szCs w:val="28"/>
        </w:rPr>
        <w:t>Городской центр градостроительства</w:t>
      </w:r>
      <w:r>
        <w:rPr>
          <w:sz w:val="28"/>
          <w:szCs w:val="28"/>
        </w:rPr>
        <w:t>»</w:t>
      </w:r>
      <w:r w:rsidRPr="00070108">
        <w:rPr>
          <w:sz w:val="28"/>
          <w:szCs w:val="28"/>
        </w:rPr>
        <w:t xml:space="preserve"> и МКУ </w:t>
      </w:r>
      <w:r>
        <w:rPr>
          <w:sz w:val="28"/>
          <w:szCs w:val="28"/>
        </w:rPr>
        <w:t>«</w:t>
      </w:r>
      <w:r w:rsidRPr="00070108">
        <w:rPr>
          <w:sz w:val="28"/>
          <w:szCs w:val="28"/>
        </w:rPr>
        <w:t>Земельный вектор</w:t>
      </w:r>
      <w:r>
        <w:rPr>
          <w:sz w:val="28"/>
          <w:szCs w:val="28"/>
        </w:rPr>
        <w:t>»</w:t>
      </w:r>
      <w:r w:rsidRPr="00070108">
        <w:rPr>
          <w:sz w:val="28"/>
          <w:szCs w:val="28"/>
        </w:rPr>
        <w:t>.</w:t>
      </w:r>
    </w:p>
    <w:p w14:paraId="3AFE6D4C" w14:textId="77777777" w:rsidR="0088642F" w:rsidRPr="00070108" w:rsidRDefault="0088642F" w:rsidP="0088642F">
      <w:pPr>
        <w:widowControl w:val="0"/>
        <w:tabs>
          <w:tab w:val="left" w:pos="1134"/>
        </w:tabs>
        <w:ind w:firstLine="709"/>
        <w:jc w:val="both"/>
        <w:rPr>
          <w:sz w:val="28"/>
          <w:szCs w:val="28"/>
        </w:rPr>
      </w:pPr>
      <w:r w:rsidRPr="00070108">
        <w:rPr>
          <w:sz w:val="28"/>
          <w:szCs w:val="28"/>
        </w:rPr>
        <w:t xml:space="preserve">В соответствии с ведомственной структурой бюджетные ассигнования по программе предлагаются к утверждению </w:t>
      </w:r>
      <w:proofErr w:type="spellStart"/>
      <w:r w:rsidRPr="00070108">
        <w:rPr>
          <w:sz w:val="28"/>
          <w:szCs w:val="28"/>
        </w:rPr>
        <w:t>ДГиЗО</w:t>
      </w:r>
      <w:proofErr w:type="spellEnd"/>
      <w:r w:rsidRPr="00070108">
        <w:rPr>
          <w:sz w:val="28"/>
          <w:szCs w:val="28"/>
        </w:rPr>
        <w:t>.</w:t>
      </w:r>
    </w:p>
    <w:p w14:paraId="4DB3CDAE" w14:textId="77777777" w:rsidR="0088642F" w:rsidRPr="00070108" w:rsidRDefault="0088642F" w:rsidP="0088642F">
      <w:pPr>
        <w:widowControl w:val="0"/>
        <w:tabs>
          <w:tab w:val="left" w:pos="1134"/>
        </w:tabs>
        <w:ind w:firstLine="709"/>
        <w:jc w:val="both"/>
        <w:rPr>
          <w:sz w:val="28"/>
          <w:szCs w:val="28"/>
        </w:rPr>
      </w:pPr>
      <w:r w:rsidRPr="00070108">
        <w:rPr>
          <w:sz w:val="28"/>
          <w:szCs w:val="28"/>
        </w:rPr>
        <w:t xml:space="preserve">Действующей программой в текущем году предусмотрена реализация пяти основных мероприятий с общим объемом финансирования </w:t>
      </w:r>
      <w:r w:rsidRPr="00070108">
        <w:rPr>
          <w:bCs/>
          <w:sz w:val="28"/>
          <w:szCs w:val="16"/>
        </w:rPr>
        <w:t>145 209,5</w:t>
      </w:r>
      <w:r w:rsidRPr="00070108">
        <w:rPr>
          <w:sz w:val="48"/>
          <w:szCs w:val="28"/>
        </w:rPr>
        <w:t xml:space="preserve"> </w:t>
      </w:r>
      <w:r w:rsidRPr="00070108">
        <w:rPr>
          <w:sz w:val="28"/>
          <w:szCs w:val="28"/>
        </w:rPr>
        <w:t xml:space="preserve">тыс. рублей. </w:t>
      </w:r>
    </w:p>
    <w:p w14:paraId="05E67A96" w14:textId="77777777" w:rsidR="0088642F" w:rsidRPr="00070108" w:rsidRDefault="0088642F" w:rsidP="0088642F">
      <w:pPr>
        <w:widowControl w:val="0"/>
        <w:tabs>
          <w:tab w:val="left" w:pos="1134"/>
        </w:tabs>
        <w:ind w:firstLine="709"/>
        <w:jc w:val="both"/>
        <w:rPr>
          <w:sz w:val="28"/>
          <w:szCs w:val="28"/>
        </w:rPr>
      </w:pPr>
      <w:r w:rsidRPr="00070108">
        <w:rPr>
          <w:sz w:val="28"/>
          <w:szCs w:val="28"/>
        </w:rPr>
        <w:t xml:space="preserve">Проектом решения на 2022-2024 годы планируется реализация четырех основных мероприятий с общим объемом финансирования на 2022 год – 155 886,8 тыс. рублей, на 2023 год – 157 860,2 тыс. рублей и 2024 год – 151 822,3 тыс. рублей. </w:t>
      </w:r>
    </w:p>
    <w:p w14:paraId="75F96EF5" w14:textId="77777777" w:rsidR="0088642F" w:rsidRPr="00070108" w:rsidRDefault="0088642F" w:rsidP="0088642F">
      <w:pPr>
        <w:pStyle w:val="af0"/>
        <w:ind w:right="-1" w:firstLine="709"/>
        <w:jc w:val="both"/>
        <w:rPr>
          <w:rFonts w:ascii="Times New Roman" w:hAnsi="Times New Roman" w:cs="Times New Roman"/>
          <w:sz w:val="28"/>
          <w:szCs w:val="28"/>
        </w:rPr>
      </w:pPr>
      <w:r w:rsidRPr="00070108">
        <w:rPr>
          <w:rFonts w:ascii="Times New Roman" w:hAnsi="Times New Roman" w:cs="Times New Roman"/>
          <w:sz w:val="28"/>
          <w:szCs w:val="28"/>
        </w:rPr>
        <w:t>Относительно 2021 года бюджетные ассигнования на реализацию муниципальной программы увеличены на 2022 год на 10 677,3 тыс. рублей или 7,4%, на 2023 год на 12 650,7 тыс. рублей или 8,7% и на 2024 год на 6 612,8 тыс. рублей или на 4,6%.</w:t>
      </w:r>
    </w:p>
    <w:p w14:paraId="7D229C1F" w14:textId="77777777" w:rsidR="0088642F" w:rsidRPr="00070108" w:rsidRDefault="0088642F" w:rsidP="0088642F">
      <w:pPr>
        <w:pStyle w:val="af0"/>
        <w:ind w:right="-1" w:firstLine="709"/>
        <w:jc w:val="both"/>
        <w:rPr>
          <w:rFonts w:ascii="Times New Roman" w:hAnsi="Times New Roman" w:cs="Times New Roman"/>
          <w:sz w:val="28"/>
          <w:szCs w:val="28"/>
        </w:rPr>
      </w:pPr>
      <w:r w:rsidRPr="00070108">
        <w:rPr>
          <w:rFonts w:ascii="Times New Roman" w:hAnsi="Times New Roman" w:cs="Times New Roman"/>
          <w:sz w:val="28"/>
          <w:szCs w:val="28"/>
        </w:rPr>
        <w:t>Сведения об объемах бюджетных ассигнований, предусмотренных в разрезе основных мероприятий, представлены в следующей таблице.</w:t>
      </w:r>
    </w:p>
    <w:p w14:paraId="33CC397D" w14:textId="77777777" w:rsidR="0088642F" w:rsidRPr="00070108" w:rsidRDefault="0088642F" w:rsidP="0088642F">
      <w:pPr>
        <w:ind w:right="-1"/>
        <w:jc w:val="right"/>
      </w:pPr>
      <w:r w:rsidRPr="00070108">
        <w:rPr>
          <w:sz w:val="20"/>
        </w:rPr>
        <w:t>(тыс. рублей)</w:t>
      </w:r>
    </w:p>
    <w:tbl>
      <w:tblPr>
        <w:tblW w:w="10372"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693"/>
        <w:gridCol w:w="982"/>
        <w:gridCol w:w="992"/>
        <w:gridCol w:w="992"/>
        <w:gridCol w:w="993"/>
        <w:gridCol w:w="860"/>
        <w:gridCol w:w="860"/>
      </w:tblGrid>
      <w:tr w:rsidR="0088642F" w:rsidRPr="00183DA9" w14:paraId="6B88CBF9" w14:textId="77777777" w:rsidTr="003A036F">
        <w:trPr>
          <w:trHeight w:val="61"/>
        </w:trPr>
        <w:tc>
          <w:tcPr>
            <w:tcW w:w="4693" w:type="dxa"/>
            <w:vMerge w:val="restart"/>
            <w:shd w:val="clear" w:color="000000" w:fill="00B0F0"/>
            <w:noWrap/>
            <w:vAlign w:val="center"/>
            <w:hideMark/>
          </w:tcPr>
          <w:p w14:paraId="3CC63D5D" w14:textId="77777777" w:rsidR="0088642F" w:rsidRPr="00070108" w:rsidRDefault="0088642F" w:rsidP="0088642F">
            <w:pPr>
              <w:jc w:val="center"/>
              <w:rPr>
                <w:b/>
                <w:bCs/>
                <w:color w:val="FFFFFF"/>
                <w:sz w:val="16"/>
                <w:szCs w:val="16"/>
              </w:rPr>
            </w:pPr>
            <w:r w:rsidRPr="00070108">
              <w:rPr>
                <w:b/>
                <w:bCs/>
                <w:color w:val="FFFFFF"/>
                <w:sz w:val="16"/>
                <w:szCs w:val="16"/>
              </w:rPr>
              <w:t>Наименование основного мероприятия</w:t>
            </w:r>
          </w:p>
        </w:tc>
        <w:tc>
          <w:tcPr>
            <w:tcW w:w="2966" w:type="dxa"/>
            <w:gridSpan w:val="3"/>
            <w:shd w:val="clear" w:color="000000" w:fill="00B0F0"/>
            <w:vAlign w:val="center"/>
            <w:hideMark/>
          </w:tcPr>
          <w:p w14:paraId="1C2CE12B" w14:textId="77777777" w:rsidR="0088642F" w:rsidRPr="00070108" w:rsidRDefault="0088642F" w:rsidP="0088642F">
            <w:pPr>
              <w:jc w:val="center"/>
              <w:rPr>
                <w:b/>
                <w:bCs/>
                <w:color w:val="FFFFFF"/>
                <w:sz w:val="16"/>
                <w:szCs w:val="16"/>
              </w:rPr>
            </w:pPr>
            <w:r w:rsidRPr="00070108">
              <w:rPr>
                <w:b/>
                <w:bCs/>
                <w:color w:val="FFFFFF"/>
                <w:sz w:val="16"/>
                <w:szCs w:val="16"/>
              </w:rPr>
              <w:t>Утверждено РОГС № 44</w:t>
            </w:r>
          </w:p>
        </w:tc>
        <w:tc>
          <w:tcPr>
            <w:tcW w:w="2713" w:type="dxa"/>
            <w:gridSpan w:val="3"/>
            <w:shd w:val="clear" w:color="000000" w:fill="00B0F0"/>
            <w:noWrap/>
            <w:vAlign w:val="center"/>
            <w:hideMark/>
          </w:tcPr>
          <w:p w14:paraId="00C6F3EF" w14:textId="77777777" w:rsidR="0088642F" w:rsidRPr="00070108" w:rsidRDefault="0088642F" w:rsidP="0088642F">
            <w:pPr>
              <w:jc w:val="center"/>
              <w:rPr>
                <w:b/>
                <w:bCs/>
                <w:color w:val="FFFFFF"/>
                <w:sz w:val="16"/>
                <w:szCs w:val="16"/>
              </w:rPr>
            </w:pPr>
            <w:r w:rsidRPr="00070108">
              <w:rPr>
                <w:b/>
                <w:bCs/>
                <w:color w:val="FFFFFF"/>
                <w:sz w:val="16"/>
                <w:szCs w:val="16"/>
              </w:rPr>
              <w:t>Проект решения</w:t>
            </w:r>
          </w:p>
        </w:tc>
      </w:tr>
      <w:tr w:rsidR="0088642F" w:rsidRPr="00183DA9" w14:paraId="249B46E1" w14:textId="77777777" w:rsidTr="003A036F">
        <w:trPr>
          <w:trHeight w:val="61"/>
        </w:trPr>
        <w:tc>
          <w:tcPr>
            <w:tcW w:w="4693" w:type="dxa"/>
            <w:vMerge/>
            <w:vAlign w:val="center"/>
            <w:hideMark/>
          </w:tcPr>
          <w:p w14:paraId="7A05F97B" w14:textId="77777777" w:rsidR="0088642F" w:rsidRPr="00070108" w:rsidRDefault="0088642F" w:rsidP="0088642F">
            <w:pPr>
              <w:rPr>
                <w:b/>
                <w:bCs/>
                <w:color w:val="FFFFFF"/>
                <w:sz w:val="16"/>
                <w:szCs w:val="16"/>
              </w:rPr>
            </w:pPr>
          </w:p>
        </w:tc>
        <w:tc>
          <w:tcPr>
            <w:tcW w:w="982" w:type="dxa"/>
            <w:shd w:val="clear" w:color="000000" w:fill="00B0F0"/>
            <w:noWrap/>
            <w:vAlign w:val="center"/>
            <w:hideMark/>
          </w:tcPr>
          <w:p w14:paraId="5240C9F6" w14:textId="77777777" w:rsidR="0088642F" w:rsidRPr="00070108" w:rsidRDefault="0088642F" w:rsidP="0088642F">
            <w:pPr>
              <w:jc w:val="center"/>
              <w:rPr>
                <w:b/>
                <w:bCs/>
                <w:color w:val="FFFFFF"/>
                <w:sz w:val="16"/>
                <w:szCs w:val="16"/>
              </w:rPr>
            </w:pPr>
            <w:r w:rsidRPr="00070108">
              <w:rPr>
                <w:b/>
                <w:bCs/>
                <w:color w:val="FFFFFF"/>
                <w:sz w:val="16"/>
                <w:szCs w:val="16"/>
              </w:rPr>
              <w:t>2021 год</w:t>
            </w:r>
          </w:p>
        </w:tc>
        <w:tc>
          <w:tcPr>
            <w:tcW w:w="992" w:type="dxa"/>
            <w:shd w:val="clear" w:color="000000" w:fill="00B0F0"/>
            <w:noWrap/>
            <w:vAlign w:val="center"/>
            <w:hideMark/>
          </w:tcPr>
          <w:p w14:paraId="1A90B9F6" w14:textId="77777777" w:rsidR="0088642F" w:rsidRPr="00070108" w:rsidRDefault="0088642F" w:rsidP="0088642F">
            <w:pPr>
              <w:jc w:val="center"/>
              <w:rPr>
                <w:b/>
                <w:bCs/>
                <w:color w:val="FFFFFF"/>
                <w:sz w:val="16"/>
                <w:szCs w:val="16"/>
              </w:rPr>
            </w:pPr>
            <w:r w:rsidRPr="00070108">
              <w:rPr>
                <w:b/>
                <w:bCs/>
                <w:color w:val="FFFFFF"/>
                <w:sz w:val="16"/>
                <w:szCs w:val="16"/>
              </w:rPr>
              <w:t>2022 год</w:t>
            </w:r>
          </w:p>
        </w:tc>
        <w:tc>
          <w:tcPr>
            <w:tcW w:w="992" w:type="dxa"/>
            <w:shd w:val="clear" w:color="000000" w:fill="00B0F0"/>
            <w:noWrap/>
            <w:vAlign w:val="center"/>
            <w:hideMark/>
          </w:tcPr>
          <w:p w14:paraId="3D3AD2CE" w14:textId="77777777" w:rsidR="0088642F" w:rsidRPr="00070108" w:rsidRDefault="0088642F" w:rsidP="0088642F">
            <w:pPr>
              <w:jc w:val="center"/>
              <w:rPr>
                <w:b/>
                <w:bCs/>
                <w:color w:val="FFFFFF"/>
                <w:sz w:val="16"/>
                <w:szCs w:val="16"/>
              </w:rPr>
            </w:pPr>
            <w:r w:rsidRPr="00070108">
              <w:rPr>
                <w:b/>
                <w:bCs/>
                <w:color w:val="FFFFFF"/>
                <w:sz w:val="16"/>
                <w:szCs w:val="16"/>
              </w:rPr>
              <w:t>2023 год</w:t>
            </w:r>
          </w:p>
        </w:tc>
        <w:tc>
          <w:tcPr>
            <w:tcW w:w="993" w:type="dxa"/>
            <w:shd w:val="clear" w:color="000000" w:fill="00B0F0"/>
            <w:noWrap/>
            <w:vAlign w:val="center"/>
            <w:hideMark/>
          </w:tcPr>
          <w:p w14:paraId="14B60AC5" w14:textId="77777777" w:rsidR="0088642F" w:rsidRPr="00070108" w:rsidRDefault="0088642F" w:rsidP="0088642F">
            <w:pPr>
              <w:jc w:val="center"/>
              <w:rPr>
                <w:b/>
                <w:bCs/>
                <w:color w:val="FFFFFF"/>
                <w:sz w:val="16"/>
                <w:szCs w:val="16"/>
              </w:rPr>
            </w:pPr>
            <w:r w:rsidRPr="00070108">
              <w:rPr>
                <w:b/>
                <w:bCs/>
                <w:color w:val="FFFFFF"/>
                <w:sz w:val="16"/>
                <w:szCs w:val="16"/>
              </w:rPr>
              <w:t>2022 год</w:t>
            </w:r>
          </w:p>
        </w:tc>
        <w:tc>
          <w:tcPr>
            <w:tcW w:w="860" w:type="dxa"/>
            <w:shd w:val="clear" w:color="000000" w:fill="00B0F0"/>
            <w:noWrap/>
            <w:vAlign w:val="center"/>
            <w:hideMark/>
          </w:tcPr>
          <w:p w14:paraId="26C7EA8E" w14:textId="77777777" w:rsidR="0088642F" w:rsidRPr="00070108" w:rsidRDefault="0088642F" w:rsidP="0088642F">
            <w:pPr>
              <w:jc w:val="center"/>
              <w:rPr>
                <w:b/>
                <w:bCs/>
                <w:color w:val="FFFFFF"/>
                <w:sz w:val="16"/>
                <w:szCs w:val="16"/>
              </w:rPr>
            </w:pPr>
            <w:r w:rsidRPr="00070108">
              <w:rPr>
                <w:b/>
                <w:bCs/>
                <w:color w:val="FFFFFF"/>
                <w:sz w:val="16"/>
                <w:szCs w:val="16"/>
              </w:rPr>
              <w:t>2023 год</w:t>
            </w:r>
          </w:p>
        </w:tc>
        <w:tc>
          <w:tcPr>
            <w:tcW w:w="860" w:type="dxa"/>
            <w:shd w:val="clear" w:color="000000" w:fill="00B0F0"/>
            <w:noWrap/>
            <w:vAlign w:val="center"/>
            <w:hideMark/>
          </w:tcPr>
          <w:p w14:paraId="5E7E0BE5" w14:textId="77777777" w:rsidR="0088642F" w:rsidRPr="00070108" w:rsidRDefault="0088642F" w:rsidP="0088642F">
            <w:pPr>
              <w:jc w:val="center"/>
              <w:rPr>
                <w:b/>
                <w:bCs/>
                <w:color w:val="FFFFFF"/>
                <w:sz w:val="16"/>
                <w:szCs w:val="16"/>
              </w:rPr>
            </w:pPr>
            <w:r w:rsidRPr="00070108">
              <w:rPr>
                <w:b/>
                <w:bCs/>
                <w:color w:val="FFFFFF"/>
                <w:sz w:val="16"/>
                <w:szCs w:val="16"/>
              </w:rPr>
              <w:t>2024 год</w:t>
            </w:r>
          </w:p>
        </w:tc>
      </w:tr>
      <w:tr w:rsidR="0088642F" w:rsidRPr="00183DA9" w14:paraId="0B8EBC96" w14:textId="77777777" w:rsidTr="003A036F">
        <w:trPr>
          <w:trHeight w:val="51"/>
        </w:trPr>
        <w:tc>
          <w:tcPr>
            <w:tcW w:w="4693" w:type="dxa"/>
            <w:shd w:val="clear" w:color="000000" w:fill="FFFFFF"/>
            <w:hideMark/>
          </w:tcPr>
          <w:p w14:paraId="73FAF4C9" w14:textId="77777777" w:rsidR="0088642F" w:rsidRPr="00070108" w:rsidRDefault="0088642F" w:rsidP="0088642F">
            <w:pPr>
              <w:rPr>
                <w:sz w:val="16"/>
                <w:szCs w:val="16"/>
              </w:rPr>
            </w:pPr>
            <w:r>
              <w:rPr>
                <w:sz w:val="16"/>
                <w:szCs w:val="16"/>
              </w:rPr>
              <w:t>«</w:t>
            </w:r>
            <w:r w:rsidRPr="00070108">
              <w:rPr>
                <w:sz w:val="16"/>
                <w:szCs w:val="16"/>
              </w:rPr>
              <w:t xml:space="preserve">Градостроительное регулирование территории муниципального образования </w:t>
            </w:r>
            <w:r>
              <w:rPr>
                <w:sz w:val="16"/>
                <w:szCs w:val="16"/>
              </w:rPr>
              <w:t>«</w:t>
            </w:r>
            <w:r w:rsidRPr="00070108">
              <w:rPr>
                <w:sz w:val="16"/>
                <w:szCs w:val="16"/>
              </w:rPr>
              <w:t>город Оренбург</w:t>
            </w:r>
            <w:r>
              <w:rPr>
                <w:sz w:val="16"/>
                <w:szCs w:val="16"/>
              </w:rPr>
              <w:t>»</w:t>
            </w:r>
          </w:p>
        </w:tc>
        <w:tc>
          <w:tcPr>
            <w:tcW w:w="982" w:type="dxa"/>
            <w:shd w:val="clear" w:color="auto" w:fill="auto"/>
            <w:noWrap/>
            <w:vAlign w:val="center"/>
            <w:hideMark/>
          </w:tcPr>
          <w:p w14:paraId="7D8DB50F" w14:textId="77777777" w:rsidR="0088642F" w:rsidRPr="00070108" w:rsidRDefault="0088642F" w:rsidP="0088642F">
            <w:pPr>
              <w:jc w:val="right"/>
              <w:rPr>
                <w:color w:val="000000"/>
                <w:sz w:val="16"/>
                <w:szCs w:val="16"/>
              </w:rPr>
            </w:pPr>
            <w:r w:rsidRPr="00070108">
              <w:rPr>
                <w:color w:val="000000"/>
                <w:sz w:val="16"/>
                <w:szCs w:val="16"/>
              </w:rPr>
              <w:t>55 755,4</w:t>
            </w:r>
          </w:p>
        </w:tc>
        <w:tc>
          <w:tcPr>
            <w:tcW w:w="992" w:type="dxa"/>
            <w:shd w:val="clear" w:color="auto" w:fill="auto"/>
            <w:noWrap/>
            <w:vAlign w:val="center"/>
            <w:hideMark/>
          </w:tcPr>
          <w:p w14:paraId="4067EBF9" w14:textId="77777777" w:rsidR="0088642F" w:rsidRPr="00070108" w:rsidRDefault="0088642F" w:rsidP="0088642F">
            <w:pPr>
              <w:jc w:val="right"/>
              <w:rPr>
                <w:color w:val="000000"/>
                <w:sz w:val="16"/>
                <w:szCs w:val="16"/>
              </w:rPr>
            </w:pPr>
            <w:r w:rsidRPr="00070108">
              <w:rPr>
                <w:color w:val="000000"/>
                <w:sz w:val="16"/>
                <w:szCs w:val="16"/>
              </w:rPr>
              <w:t>63 451,0</w:t>
            </w:r>
          </w:p>
        </w:tc>
        <w:tc>
          <w:tcPr>
            <w:tcW w:w="992" w:type="dxa"/>
            <w:shd w:val="clear" w:color="auto" w:fill="auto"/>
            <w:noWrap/>
            <w:vAlign w:val="center"/>
            <w:hideMark/>
          </w:tcPr>
          <w:p w14:paraId="6DD47C1B" w14:textId="77777777" w:rsidR="0088642F" w:rsidRPr="00070108" w:rsidRDefault="0088642F" w:rsidP="0088642F">
            <w:pPr>
              <w:jc w:val="right"/>
              <w:rPr>
                <w:color w:val="000000"/>
                <w:sz w:val="16"/>
                <w:szCs w:val="16"/>
              </w:rPr>
            </w:pPr>
            <w:r w:rsidRPr="00070108">
              <w:rPr>
                <w:color w:val="000000"/>
                <w:sz w:val="16"/>
                <w:szCs w:val="16"/>
              </w:rPr>
              <w:t>65 719,6</w:t>
            </w:r>
          </w:p>
        </w:tc>
        <w:tc>
          <w:tcPr>
            <w:tcW w:w="993" w:type="dxa"/>
            <w:shd w:val="clear" w:color="auto" w:fill="auto"/>
            <w:noWrap/>
            <w:vAlign w:val="center"/>
            <w:hideMark/>
          </w:tcPr>
          <w:p w14:paraId="0BAA110C" w14:textId="77777777" w:rsidR="0088642F" w:rsidRPr="00070108" w:rsidRDefault="0088642F" w:rsidP="0088642F">
            <w:pPr>
              <w:jc w:val="right"/>
              <w:rPr>
                <w:color w:val="000000"/>
                <w:sz w:val="16"/>
                <w:szCs w:val="16"/>
              </w:rPr>
            </w:pPr>
            <w:r w:rsidRPr="00070108">
              <w:rPr>
                <w:color w:val="000000"/>
                <w:sz w:val="16"/>
                <w:szCs w:val="16"/>
              </w:rPr>
              <w:t>75 253,9</w:t>
            </w:r>
          </w:p>
        </w:tc>
        <w:tc>
          <w:tcPr>
            <w:tcW w:w="860" w:type="dxa"/>
            <w:shd w:val="clear" w:color="auto" w:fill="auto"/>
            <w:noWrap/>
            <w:vAlign w:val="center"/>
            <w:hideMark/>
          </w:tcPr>
          <w:p w14:paraId="165CA8F1" w14:textId="77777777" w:rsidR="0088642F" w:rsidRPr="00070108" w:rsidRDefault="0088642F" w:rsidP="0088642F">
            <w:pPr>
              <w:jc w:val="right"/>
              <w:rPr>
                <w:color w:val="000000"/>
                <w:sz w:val="16"/>
                <w:szCs w:val="16"/>
              </w:rPr>
            </w:pPr>
            <w:r w:rsidRPr="00070108">
              <w:rPr>
                <w:color w:val="000000"/>
                <w:sz w:val="16"/>
                <w:szCs w:val="16"/>
              </w:rPr>
              <w:t>76 494,1</w:t>
            </w:r>
          </w:p>
        </w:tc>
        <w:tc>
          <w:tcPr>
            <w:tcW w:w="860" w:type="dxa"/>
            <w:shd w:val="clear" w:color="auto" w:fill="auto"/>
            <w:noWrap/>
            <w:vAlign w:val="center"/>
            <w:hideMark/>
          </w:tcPr>
          <w:p w14:paraId="7BC9E623" w14:textId="77777777" w:rsidR="0088642F" w:rsidRPr="00070108" w:rsidRDefault="0088642F" w:rsidP="0088642F">
            <w:pPr>
              <w:jc w:val="right"/>
              <w:rPr>
                <w:color w:val="000000"/>
                <w:sz w:val="16"/>
                <w:szCs w:val="16"/>
              </w:rPr>
            </w:pPr>
            <w:r w:rsidRPr="00070108">
              <w:rPr>
                <w:color w:val="000000"/>
                <w:sz w:val="16"/>
                <w:szCs w:val="16"/>
              </w:rPr>
              <w:t>76 734,1</w:t>
            </w:r>
          </w:p>
        </w:tc>
      </w:tr>
      <w:tr w:rsidR="0088642F" w:rsidRPr="00183DA9" w14:paraId="5CAD531A" w14:textId="77777777" w:rsidTr="003A036F">
        <w:trPr>
          <w:trHeight w:val="51"/>
        </w:trPr>
        <w:tc>
          <w:tcPr>
            <w:tcW w:w="4693" w:type="dxa"/>
            <w:shd w:val="clear" w:color="000000" w:fill="FFFFFF"/>
            <w:hideMark/>
          </w:tcPr>
          <w:p w14:paraId="7DE5814F" w14:textId="77777777" w:rsidR="0088642F" w:rsidRPr="00070108" w:rsidRDefault="0088642F" w:rsidP="0088642F">
            <w:pPr>
              <w:rPr>
                <w:sz w:val="16"/>
                <w:szCs w:val="16"/>
              </w:rPr>
            </w:pPr>
            <w:r>
              <w:rPr>
                <w:sz w:val="16"/>
                <w:szCs w:val="16"/>
              </w:rPr>
              <w:t>«</w:t>
            </w:r>
            <w:r w:rsidRPr="00070108">
              <w:rPr>
                <w:sz w:val="16"/>
                <w:szCs w:val="16"/>
              </w:rPr>
              <w:t xml:space="preserve">Управление земельным комплексом на территории муниципального образования </w:t>
            </w:r>
            <w:r>
              <w:rPr>
                <w:sz w:val="16"/>
                <w:szCs w:val="16"/>
              </w:rPr>
              <w:t>«</w:t>
            </w:r>
            <w:r w:rsidRPr="00070108">
              <w:rPr>
                <w:sz w:val="16"/>
                <w:szCs w:val="16"/>
              </w:rPr>
              <w:t>город Оренбург</w:t>
            </w:r>
            <w:r>
              <w:rPr>
                <w:sz w:val="16"/>
                <w:szCs w:val="16"/>
              </w:rPr>
              <w:t>»</w:t>
            </w:r>
          </w:p>
        </w:tc>
        <w:tc>
          <w:tcPr>
            <w:tcW w:w="982" w:type="dxa"/>
            <w:shd w:val="clear" w:color="auto" w:fill="auto"/>
            <w:noWrap/>
            <w:vAlign w:val="center"/>
            <w:hideMark/>
          </w:tcPr>
          <w:p w14:paraId="689EA417" w14:textId="77777777" w:rsidR="0088642F" w:rsidRPr="00070108" w:rsidRDefault="0088642F" w:rsidP="0088642F">
            <w:pPr>
              <w:jc w:val="right"/>
              <w:rPr>
                <w:color w:val="000000"/>
                <w:sz w:val="16"/>
                <w:szCs w:val="16"/>
              </w:rPr>
            </w:pPr>
            <w:r w:rsidRPr="00070108">
              <w:rPr>
                <w:color w:val="000000"/>
                <w:sz w:val="16"/>
                <w:szCs w:val="16"/>
              </w:rPr>
              <w:t>16 810,1</w:t>
            </w:r>
          </w:p>
        </w:tc>
        <w:tc>
          <w:tcPr>
            <w:tcW w:w="992" w:type="dxa"/>
            <w:shd w:val="clear" w:color="auto" w:fill="auto"/>
            <w:noWrap/>
            <w:vAlign w:val="center"/>
            <w:hideMark/>
          </w:tcPr>
          <w:p w14:paraId="2909F1E1" w14:textId="77777777" w:rsidR="0088642F" w:rsidRPr="00070108" w:rsidRDefault="0088642F" w:rsidP="0088642F">
            <w:pPr>
              <w:jc w:val="right"/>
              <w:rPr>
                <w:color w:val="000000"/>
                <w:sz w:val="16"/>
                <w:szCs w:val="16"/>
              </w:rPr>
            </w:pPr>
            <w:r w:rsidRPr="00070108">
              <w:rPr>
                <w:color w:val="000000"/>
                <w:sz w:val="16"/>
                <w:szCs w:val="16"/>
              </w:rPr>
              <w:t>13 010,6</w:t>
            </w:r>
          </w:p>
        </w:tc>
        <w:tc>
          <w:tcPr>
            <w:tcW w:w="992" w:type="dxa"/>
            <w:shd w:val="clear" w:color="auto" w:fill="auto"/>
            <w:noWrap/>
            <w:vAlign w:val="center"/>
            <w:hideMark/>
          </w:tcPr>
          <w:p w14:paraId="7D911150" w14:textId="77777777" w:rsidR="0088642F" w:rsidRPr="00070108" w:rsidRDefault="0088642F" w:rsidP="0088642F">
            <w:pPr>
              <w:jc w:val="right"/>
              <w:rPr>
                <w:color w:val="000000"/>
                <w:sz w:val="16"/>
                <w:szCs w:val="16"/>
              </w:rPr>
            </w:pPr>
            <w:r w:rsidRPr="00070108">
              <w:rPr>
                <w:color w:val="000000"/>
                <w:sz w:val="16"/>
                <w:szCs w:val="16"/>
              </w:rPr>
              <w:t>14 430,4</w:t>
            </w:r>
          </w:p>
        </w:tc>
        <w:tc>
          <w:tcPr>
            <w:tcW w:w="993" w:type="dxa"/>
            <w:shd w:val="clear" w:color="auto" w:fill="auto"/>
            <w:noWrap/>
            <w:vAlign w:val="center"/>
            <w:hideMark/>
          </w:tcPr>
          <w:p w14:paraId="41521C54" w14:textId="77777777" w:rsidR="0088642F" w:rsidRPr="00070108" w:rsidRDefault="0088642F" w:rsidP="0088642F">
            <w:pPr>
              <w:jc w:val="right"/>
              <w:rPr>
                <w:color w:val="000000"/>
                <w:sz w:val="16"/>
                <w:szCs w:val="16"/>
              </w:rPr>
            </w:pPr>
            <w:r w:rsidRPr="00070108">
              <w:rPr>
                <w:color w:val="000000"/>
                <w:sz w:val="16"/>
                <w:szCs w:val="16"/>
              </w:rPr>
              <w:t>21 924,1</w:t>
            </w:r>
          </w:p>
        </w:tc>
        <w:tc>
          <w:tcPr>
            <w:tcW w:w="860" w:type="dxa"/>
            <w:shd w:val="clear" w:color="auto" w:fill="auto"/>
            <w:noWrap/>
            <w:vAlign w:val="center"/>
            <w:hideMark/>
          </w:tcPr>
          <w:p w14:paraId="06159C82" w14:textId="77777777" w:rsidR="0088642F" w:rsidRPr="00070108" w:rsidRDefault="0088642F" w:rsidP="0088642F">
            <w:pPr>
              <w:jc w:val="right"/>
              <w:rPr>
                <w:color w:val="000000"/>
                <w:sz w:val="16"/>
                <w:szCs w:val="16"/>
              </w:rPr>
            </w:pPr>
            <w:r w:rsidRPr="00070108">
              <w:rPr>
                <w:color w:val="000000"/>
                <w:sz w:val="16"/>
                <w:szCs w:val="16"/>
              </w:rPr>
              <w:t>17 403,5</w:t>
            </w:r>
          </w:p>
        </w:tc>
        <w:tc>
          <w:tcPr>
            <w:tcW w:w="860" w:type="dxa"/>
            <w:shd w:val="clear" w:color="auto" w:fill="auto"/>
            <w:noWrap/>
            <w:vAlign w:val="center"/>
            <w:hideMark/>
          </w:tcPr>
          <w:p w14:paraId="0621E07A" w14:textId="77777777" w:rsidR="0088642F" w:rsidRPr="00070108" w:rsidRDefault="0088642F" w:rsidP="0088642F">
            <w:pPr>
              <w:jc w:val="right"/>
              <w:rPr>
                <w:color w:val="000000"/>
                <w:sz w:val="16"/>
                <w:szCs w:val="16"/>
              </w:rPr>
            </w:pPr>
            <w:r w:rsidRPr="00070108">
              <w:rPr>
                <w:color w:val="000000"/>
                <w:sz w:val="16"/>
                <w:szCs w:val="16"/>
              </w:rPr>
              <w:t>8 216,6</w:t>
            </w:r>
          </w:p>
        </w:tc>
      </w:tr>
      <w:tr w:rsidR="0088642F" w:rsidRPr="00183DA9" w14:paraId="6825E43A" w14:textId="77777777" w:rsidTr="003A036F">
        <w:trPr>
          <w:trHeight w:val="55"/>
        </w:trPr>
        <w:tc>
          <w:tcPr>
            <w:tcW w:w="4693" w:type="dxa"/>
            <w:shd w:val="clear" w:color="000000" w:fill="FFFFFF"/>
            <w:hideMark/>
          </w:tcPr>
          <w:p w14:paraId="005A01CA" w14:textId="77777777" w:rsidR="0088642F" w:rsidRPr="00070108" w:rsidRDefault="0088642F" w:rsidP="0088642F">
            <w:pPr>
              <w:rPr>
                <w:sz w:val="16"/>
                <w:szCs w:val="16"/>
              </w:rPr>
            </w:pPr>
            <w:r>
              <w:rPr>
                <w:sz w:val="16"/>
                <w:szCs w:val="16"/>
              </w:rPr>
              <w:t>«</w:t>
            </w:r>
            <w:r w:rsidRPr="00070108">
              <w:rPr>
                <w:sz w:val="16"/>
                <w:szCs w:val="16"/>
              </w:rPr>
              <w:t xml:space="preserve">Сохранение, использование и популяризация памятников монументальной скульптуры и объектов культурного наследия (памятников истории и культуры) народов Российской Федерации, находящихся в собственности муниципального образования </w:t>
            </w:r>
            <w:r>
              <w:rPr>
                <w:sz w:val="16"/>
                <w:szCs w:val="16"/>
              </w:rPr>
              <w:t>«</w:t>
            </w:r>
            <w:r w:rsidRPr="00070108">
              <w:rPr>
                <w:sz w:val="16"/>
                <w:szCs w:val="16"/>
              </w:rPr>
              <w:t>город Оренбург</w:t>
            </w:r>
            <w:r>
              <w:rPr>
                <w:sz w:val="16"/>
                <w:szCs w:val="16"/>
              </w:rPr>
              <w:t>»</w:t>
            </w:r>
          </w:p>
        </w:tc>
        <w:tc>
          <w:tcPr>
            <w:tcW w:w="982" w:type="dxa"/>
            <w:shd w:val="clear" w:color="auto" w:fill="auto"/>
            <w:noWrap/>
            <w:vAlign w:val="center"/>
            <w:hideMark/>
          </w:tcPr>
          <w:p w14:paraId="180340BB" w14:textId="77777777" w:rsidR="0088642F" w:rsidRPr="00070108" w:rsidRDefault="0088642F" w:rsidP="0088642F">
            <w:pPr>
              <w:jc w:val="right"/>
              <w:rPr>
                <w:color w:val="000000"/>
                <w:sz w:val="16"/>
                <w:szCs w:val="16"/>
              </w:rPr>
            </w:pPr>
            <w:r w:rsidRPr="00070108">
              <w:rPr>
                <w:color w:val="000000"/>
                <w:sz w:val="16"/>
                <w:szCs w:val="16"/>
              </w:rPr>
              <w:t>22 083,6</w:t>
            </w:r>
          </w:p>
        </w:tc>
        <w:tc>
          <w:tcPr>
            <w:tcW w:w="992" w:type="dxa"/>
            <w:shd w:val="clear" w:color="auto" w:fill="auto"/>
            <w:noWrap/>
            <w:vAlign w:val="center"/>
            <w:hideMark/>
          </w:tcPr>
          <w:p w14:paraId="4FD70F10" w14:textId="77777777" w:rsidR="0088642F" w:rsidRPr="00070108" w:rsidRDefault="0088642F" w:rsidP="0088642F">
            <w:pPr>
              <w:jc w:val="right"/>
              <w:rPr>
                <w:color w:val="000000"/>
                <w:sz w:val="16"/>
                <w:szCs w:val="16"/>
              </w:rPr>
            </w:pPr>
            <w:r w:rsidRPr="00070108">
              <w:rPr>
                <w:color w:val="000000"/>
                <w:sz w:val="16"/>
                <w:szCs w:val="16"/>
              </w:rPr>
              <w:t>1 851,4</w:t>
            </w:r>
          </w:p>
        </w:tc>
        <w:tc>
          <w:tcPr>
            <w:tcW w:w="992" w:type="dxa"/>
            <w:shd w:val="clear" w:color="auto" w:fill="auto"/>
            <w:noWrap/>
            <w:vAlign w:val="center"/>
            <w:hideMark/>
          </w:tcPr>
          <w:p w14:paraId="0869CBD0" w14:textId="77777777" w:rsidR="0088642F" w:rsidRPr="00070108" w:rsidRDefault="0088642F" w:rsidP="0088642F">
            <w:pPr>
              <w:jc w:val="right"/>
              <w:rPr>
                <w:color w:val="000000"/>
                <w:sz w:val="16"/>
                <w:szCs w:val="16"/>
              </w:rPr>
            </w:pPr>
            <w:r w:rsidRPr="00070108">
              <w:rPr>
                <w:color w:val="000000"/>
                <w:sz w:val="16"/>
                <w:szCs w:val="16"/>
              </w:rPr>
              <w:t>500,0</w:t>
            </w:r>
          </w:p>
        </w:tc>
        <w:tc>
          <w:tcPr>
            <w:tcW w:w="993" w:type="dxa"/>
            <w:shd w:val="clear" w:color="auto" w:fill="auto"/>
            <w:noWrap/>
            <w:vAlign w:val="center"/>
            <w:hideMark/>
          </w:tcPr>
          <w:p w14:paraId="5DBC9EF0" w14:textId="77777777" w:rsidR="0088642F" w:rsidRPr="00070108" w:rsidRDefault="0088642F" w:rsidP="0088642F">
            <w:pPr>
              <w:jc w:val="right"/>
              <w:rPr>
                <w:color w:val="000000"/>
                <w:sz w:val="16"/>
                <w:szCs w:val="16"/>
              </w:rPr>
            </w:pPr>
            <w:r w:rsidRPr="00070108">
              <w:rPr>
                <w:color w:val="000000"/>
                <w:sz w:val="16"/>
                <w:szCs w:val="16"/>
              </w:rPr>
              <w:t>8 500,0</w:t>
            </w:r>
          </w:p>
        </w:tc>
        <w:tc>
          <w:tcPr>
            <w:tcW w:w="860" w:type="dxa"/>
            <w:shd w:val="clear" w:color="auto" w:fill="auto"/>
            <w:noWrap/>
            <w:vAlign w:val="center"/>
            <w:hideMark/>
          </w:tcPr>
          <w:p w14:paraId="282A35C1" w14:textId="77777777" w:rsidR="0088642F" w:rsidRPr="00070108" w:rsidRDefault="0088642F" w:rsidP="0088642F">
            <w:pPr>
              <w:jc w:val="right"/>
              <w:rPr>
                <w:color w:val="000000"/>
                <w:sz w:val="16"/>
                <w:szCs w:val="16"/>
              </w:rPr>
            </w:pPr>
            <w:r w:rsidRPr="00070108">
              <w:rPr>
                <w:color w:val="000000"/>
                <w:sz w:val="16"/>
                <w:szCs w:val="16"/>
              </w:rPr>
              <w:t>9 500,0</w:t>
            </w:r>
          </w:p>
        </w:tc>
        <w:tc>
          <w:tcPr>
            <w:tcW w:w="860" w:type="dxa"/>
            <w:shd w:val="clear" w:color="auto" w:fill="auto"/>
            <w:noWrap/>
            <w:vAlign w:val="center"/>
            <w:hideMark/>
          </w:tcPr>
          <w:p w14:paraId="765CFB69" w14:textId="77777777" w:rsidR="0088642F" w:rsidRPr="00070108" w:rsidRDefault="0088642F" w:rsidP="0088642F">
            <w:pPr>
              <w:jc w:val="right"/>
              <w:rPr>
                <w:color w:val="000000"/>
                <w:sz w:val="16"/>
                <w:szCs w:val="16"/>
              </w:rPr>
            </w:pPr>
            <w:r w:rsidRPr="00070108">
              <w:rPr>
                <w:color w:val="000000"/>
                <w:sz w:val="16"/>
                <w:szCs w:val="16"/>
              </w:rPr>
              <w:t>12 500,0</w:t>
            </w:r>
          </w:p>
        </w:tc>
      </w:tr>
      <w:tr w:rsidR="0088642F" w:rsidRPr="00183DA9" w14:paraId="72BF170D" w14:textId="77777777" w:rsidTr="003A036F">
        <w:trPr>
          <w:trHeight w:val="51"/>
        </w:trPr>
        <w:tc>
          <w:tcPr>
            <w:tcW w:w="4693" w:type="dxa"/>
            <w:shd w:val="clear" w:color="000000" w:fill="FFFFFF"/>
            <w:hideMark/>
          </w:tcPr>
          <w:p w14:paraId="10B1734B" w14:textId="77777777" w:rsidR="0088642F" w:rsidRPr="00070108" w:rsidRDefault="0088642F" w:rsidP="0088642F">
            <w:pPr>
              <w:rPr>
                <w:sz w:val="16"/>
                <w:szCs w:val="16"/>
              </w:rPr>
            </w:pPr>
            <w:r>
              <w:rPr>
                <w:sz w:val="16"/>
                <w:szCs w:val="16"/>
              </w:rPr>
              <w:t>«</w:t>
            </w:r>
            <w:r w:rsidRPr="00070108">
              <w:rPr>
                <w:sz w:val="16"/>
                <w:szCs w:val="16"/>
              </w:rPr>
              <w:t xml:space="preserve">Организация праздничного и тематического оформления муниципального образования </w:t>
            </w:r>
            <w:r>
              <w:rPr>
                <w:sz w:val="16"/>
                <w:szCs w:val="16"/>
              </w:rPr>
              <w:t>«</w:t>
            </w:r>
            <w:r w:rsidRPr="00070108">
              <w:rPr>
                <w:sz w:val="16"/>
                <w:szCs w:val="16"/>
              </w:rPr>
              <w:t>город Оренбург</w:t>
            </w:r>
            <w:r>
              <w:rPr>
                <w:sz w:val="16"/>
                <w:szCs w:val="16"/>
              </w:rPr>
              <w:t>»</w:t>
            </w:r>
          </w:p>
        </w:tc>
        <w:tc>
          <w:tcPr>
            <w:tcW w:w="982" w:type="dxa"/>
            <w:shd w:val="clear" w:color="auto" w:fill="auto"/>
            <w:noWrap/>
            <w:vAlign w:val="center"/>
            <w:hideMark/>
          </w:tcPr>
          <w:p w14:paraId="02A0BF25" w14:textId="77777777" w:rsidR="0088642F" w:rsidRPr="00070108" w:rsidRDefault="0088642F" w:rsidP="0088642F">
            <w:pPr>
              <w:jc w:val="right"/>
              <w:rPr>
                <w:color w:val="000000"/>
                <w:sz w:val="16"/>
                <w:szCs w:val="16"/>
              </w:rPr>
            </w:pPr>
            <w:r w:rsidRPr="00070108">
              <w:rPr>
                <w:color w:val="000000"/>
                <w:sz w:val="16"/>
                <w:szCs w:val="16"/>
              </w:rPr>
              <w:t>2 719,1</w:t>
            </w:r>
          </w:p>
        </w:tc>
        <w:tc>
          <w:tcPr>
            <w:tcW w:w="992" w:type="dxa"/>
            <w:shd w:val="clear" w:color="auto" w:fill="auto"/>
            <w:noWrap/>
            <w:vAlign w:val="center"/>
            <w:hideMark/>
          </w:tcPr>
          <w:p w14:paraId="6BD19913" w14:textId="77777777" w:rsidR="0088642F" w:rsidRPr="00070108" w:rsidRDefault="0088642F" w:rsidP="0088642F">
            <w:pPr>
              <w:jc w:val="right"/>
              <w:rPr>
                <w:color w:val="000000"/>
                <w:sz w:val="16"/>
                <w:szCs w:val="16"/>
              </w:rPr>
            </w:pPr>
            <w:r w:rsidRPr="00070108">
              <w:rPr>
                <w:color w:val="000000"/>
                <w:sz w:val="16"/>
                <w:szCs w:val="16"/>
              </w:rPr>
              <w:t>0,0</w:t>
            </w:r>
          </w:p>
        </w:tc>
        <w:tc>
          <w:tcPr>
            <w:tcW w:w="992" w:type="dxa"/>
            <w:shd w:val="clear" w:color="auto" w:fill="auto"/>
            <w:noWrap/>
            <w:vAlign w:val="center"/>
            <w:hideMark/>
          </w:tcPr>
          <w:p w14:paraId="62EA554E" w14:textId="77777777" w:rsidR="0088642F" w:rsidRPr="00070108" w:rsidRDefault="0088642F" w:rsidP="0088642F">
            <w:pPr>
              <w:jc w:val="right"/>
              <w:rPr>
                <w:color w:val="000000"/>
                <w:sz w:val="16"/>
                <w:szCs w:val="16"/>
              </w:rPr>
            </w:pPr>
            <w:r w:rsidRPr="00070108">
              <w:rPr>
                <w:color w:val="000000"/>
                <w:sz w:val="16"/>
                <w:szCs w:val="16"/>
              </w:rPr>
              <w:t>0,0</w:t>
            </w:r>
          </w:p>
        </w:tc>
        <w:tc>
          <w:tcPr>
            <w:tcW w:w="993" w:type="dxa"/>
            <w:shd w:val="clear" w:color="auto" w:fill="auto"/>
            <w:noWrap/>
            <w:vAlign w:val="center"/>
            <w:hideMark/>
          </w:tcPr>
          <w:p w14:paraId="52D7755D" w14:textId="77777777" w:rsidR="0088642F" w:rsidRPr="00070108" w:rsidRDefault="0088642F" w:rsidP="0088642F">
            <w:pPr>
              <w:jc w:val="right"/>
              <w:rPr>
                <w:color w:val="000000"/>
                <w:sz w:val="16"/>
                <w:szCs w:val="16"/>
              </w:rPr>
            </w:pPr>
            <w:r w:rsidRPr="00070108">
              <w:rPr>
                <w:color w:val="000000"/>
                <w:sz w:val="16"/>
                <w:szCs w:val="16"/>
              </w:rPr>
              <w:t>0,0</w:t>
            </w:r>
          </w:p>
        </w:tc>
        <w:tc>
          <w:tcPr>
            <w:tcW w:w="860" w:type="dxa"/>
            <w:shd w:val="clear" w:color="auto" w:fill="auto"/>
            <w:noWrap/>
            <w:vAlign w:val="center"/>
            <w:hideMark/>
          </w:tcPr>
          <w:p w14:paraId="2EBE5D6F" w14:textId="77777777" w:rsidR="0088642F" w:rsidRPr="00070108" w:rsidRDefault="0088642F" w:rsidP="0088642F">
            <w:pPr>
              <w:jc w:val="right"/>
              <w:rPr>
                <w:color w:val="000000"/>
                <w:sz w:val="16"/>
                <w:szCs w:val="16"/>
              </w:rPr>
            </w:pPr>
            <w:r w:rsidRPr="00070108">
              <w:rPr>
                <w:color w:val="000000"/>
                <w:sz w:val="16"/>
                <w:szCs w:val="16"/>
              </w:rPr>
              <w:t>0,0</w:t>
            </w:r>
          </w:p>
        </w:tc>
        <w:tc>
          <w:tcPr>
            <w:tcW w:w="860" w:type="dxa"/>
            <w:shd w:val="clear" w:color="auto" w:fill="auto"/>
            <w:noWrap/>
            <w:vAlign w:val="center"/>
            <w:hideMark/>
          </w:tcPr>
          <w:p w14:paraId="58132D56" w14:textId="77777777" w:rsidR="0088642F" w:rsidRPr="00070108" w:rsidRDefault="0088642F" w:rsidP="0088642F">
            <w:pPr>
              <w:jc w:val="right"/>
              <w:rPr>
                <w:color w:val="000000"/>
                <w:sz w:val="16"/>
                <w:szCs w:val="16"/>
              </w:rPr>
            </w:pPr>
            <w:r w:rsidRPr="00070108">
              <w:rPr>
                <w:color w:val="000000"/>
                <w:sz w:val="16"/>
                <w:szCs w:val="16"/>
              </w:rPr>
              <w:t>0,0</w:t>
            </w:r>
          </w:p>
        </w:tc>
      </w:tr>
      <w:tr w:rsidR="0088642F" w:rsidRPr="00183DA9" w14:paraId="503759D7" w14:textId="77777777" w:rsidTr="003A036F">
        <w:trPr>
          <w:trHeight w:val="51"/>
        </w:trPr>
        <w:tc>
          <w:tcPr>
            <w:tcW w:w="4693" w:type="dxa"/>
            <w:shd w:val="clear" w:color="000000" w:fill="FFFFFF"/>
            <w:hideMark/>
          </w:tcPr>
          <w:p w14:paraId="27E4539F" w14:textId="77777777" w:rsidR="0088642F" w:rsidRPr="00070108" w:rsidRDefault="0088642F" w:rsidP="0088642F">
            <w:pPr>
              <w:rPr>
                <w:sz w:val="16"/>
                <w:szCs w:val="16"/>
              </w:rPr>
            </w:pPr>
            <w:r>
              <w:rPr>
                <w:sz w:val="16"/>
                <w:szCs w:val="16"/>
              </w:rPr>
              <w:t>«</w:t>
            </w:r>
            <w:r w:rsidRPr="00070108">
              <w:rPr>
                <w:sz w:val="16"/>
                <w:szCs w:val="16"/>
              </w:rPr>
              <w:t>Обеспечение деятельности департамента градостроительства и земельных отношений администрации города Оренбурга</w:t>
            </w:r>
            <w:r>
              <w:rPr>
                <w:sz w:val="16"/>
                <w:szCs w:val="16"/>
              </w:rPr>
              <w:t>»</w:t>
            </w:r>
          </w:p>
        </w:tc>
        <w:tc>
          <w:tcPr>
            <w:tcW w:w="982" w:type="dxa"/>
            <w:shd w:val="clear" w:color="auto" w:fill="auto"/>
            <w:noWrap/>
            <w:vAlign w:val="center"/>
            <w:hideMark/>
          </w:tcPr>
          <w:p w14:paraId="7D68C503" w14:textId="77777777" w:rsidR="0088642F" w:rsidRPr="00070108" w:rsidRDefault="0088642F" w:rsidP="0088642F">
            <w:pPr>
              <w:jc w:val="right"/>
              <w:rPr>
                <w:color w:val="000000"/>
                <w:sz w:val="16"/>
                <w:szCs w:val="16"/>
              </w:rPr>
            </w:pPr>
            <w:r w:rsidRPr="00070108">
              <w:rPr>
                <w:color w:val="000000"/>
                <w:sz w:val="16"/>
                <w:szCs w:val="16"/>
              </w:rPr>
              <w:t>47 841,3</w:t>
            </w:r>
          </w:p>
        </w:tc>
        <w:tc>
          <w:tcPr>
            <w:tcW w:w="992" w:type="dxa"/>
            <w:shd w:val="clear" w:color="auto" w:fill="auto"/>
            <w:noWrap/>
            <w:vAlign w:val="center"/>
            <w:hideMark/>
          </w:tcPr>
          <w:p w14:paraId="375B0485" w14:textId="77777777" w:rsidR="0088642F" w:rsidRPr="00070108" w:rsidRDefault="0088642F" w:rsidP="0088642F">
            <w:pPr>
              <w:jc w:val="right"/>
              <w:rPr>
                <w:color w:val="000000"/>
                <w:sz w:val="16"/>
                <w:szCs w:val="16"/>
              </w:rPr>
            </w:pPr>
            <w:r w:rsidRPr="00070108">
              <w:rPr>
                <w:color w:val="000000"/>
                <w:sz w:val="16"/>
                <w:szCs w:val="16"/>
              </w:rPr>
              <w:t>48 743,0</w:t>
            </w:r>
          </w:p>
        </w:tc>
        <w:tc>
          <w:tcPr>
            <w:tcW w:w="992" w:type="dxa"/>
            <w:shd w:val="clear" w:color="auto" w:fill="auto"/>
            <w:noWrap/>
            <w:vAlign w:val="center"/>
            <w:hideMark/>
          </w:tcPr>
          <w:p w14:paraId="39C922AE" w14:textId="77777777" w:rsidR="0088642F" w:rsidRPr="00070108" w:rsidRDefault="0088642F" w:rsidP="0088642F">
            <w:pPr>
              <w:jc w:val="right"/>
              <w:rPr>
                <w:color w:val="000000"/>
                <w:sz w:val="16"/>
                <w:szCs w:val="16"/>
              </w:rPr>
            </w:pPr>
            <w:r w:rsidRPr="00070108">
              <w:rPr>
                <w:color w:val="000000"/>
                <w:sz w:val="16"/>
                <w:szCs w:val="16"/>
              </w:rPr>
              <w:t>48 900,0</w:t>
            </w:r>
          </w:p>
        </w:tc>
        <w:tc>
          <w:tcPr>
            <w:tcW w:w="993" w:type="dxa"/>
            <w:shd w:val="clear" w:color="auto" w:fill="auto"/>
            <w:noWrap/>
            <w:vAlign w:val="center"/>
            <w:hideMark/>
          </w:tcPr>
          <w:p w14:paraId="7444482C" w14:textId="77777777" w:rsidR="0088642F" w:rsidRPr="00070108" w:rsidRDefault="0088642F" w:rsidP="0088642F">
            <w:pPr>
              <w:jc w:val="right"/>
              <w:rPr>
                <w:color w:val="000000"/>
                <w:sz w:val="16"/>
                <w:szCs w:val="16"/>
              </w:rPr>
            </w:pPr>
            <w:r w:rsidRPr="00070108">
              <w:rPr>
                <w:color w:val="000000"/>
                <w:sz w:val="16"/>
                <w:szCs w:val="16"/>
              </w:rPr>
              <w:t>50 208,8</w:t>
            </w:r>
          </w:p>
        </w:tc>
        <w:tc>
          <w:tcPr>
            <w:tcW w:w="860" w:type="dxa"/>
            <w:shd w:val="clear" w:color="auto" w:fill="auto"/>
            <w:noWrap/>
            <w:vAlign w:val="center"/>
            <w:hideMark/>
          </w:tcPr>
          <w:p w14:paraId="7A91AD74" w14:textId="77777777" w:rsidR="0088642F" w:rsidRPr="00070108" w:rsidRDefault="0088642F" w:rsidP="0088642F">
            <w:pPr>
              <w:jc w:val="right"/>
              <w:rPr>
                <w:color w:val="000000"/>
                <w:sz w:val="16"/>
                <w:szCs w:val="16"/>
              </w:rPr>
            </w:pPr>
            <w:r w:rsidRPr="00070108">
              <w:rPr>
                <w:color w:val="000000"/>
                <w:sz w:val="16"/>
                <w:szCs w:val="16"/>
              </w:rPr>
              <w:t>54 462,6</w:t>
            </w:r>
          </w:p>
        </w:tc>
        <w:tc>
          <w:tcPr>
            <w:tcW w:w="860" w:type="dxa"/>
            <w:shd w:val="clear" w:color="auto" w:fill="auto"/>
            <w:noWrap/>
            <w:vAlign w:val="center"/>
            <w:hideMark/>
          </w:tcPr>
          <w:p w14:paraId="41B82384" w14:textId="77777777" w:rsidR="0088642F" w:rsidRPr="00070108" w:rsidRDefault="0088642F" w:rsidP="0088642F">
            <w:pPr>
              <w:jc w:val="right"/>
              <w:rPr>
                <w:color w:val="000000"/>
                <w:sz w:val="16"/>
                <w:szCs w:val="16"/>
              </w:rPr>
            </w:pPr>
            <w:r w:rsidRPr="00070108">
              <w:rPr>
                <w:color w:val="000000"/>
                <w:sz w:val="16"/>
                <w:szCs w:val="16"/>
              </w:rPr>
              <w:t>54 371,6</w:t>
            </w:r>
          </w:p>
        </w:tc>
      </w:tr>
      <w:tr w:rsidR="0088642F" w:rsidRPr="00183DA9" w14:paraId="2B738F8A" w14:textId="77777777" w:rsidTr="003A036F">
        <w:trPr>
          <w:trHeight w:val="55"/>
        </w:trPr>
        <w:tc>
          <w:tcPr>
            <w:tcW w:w="4693" w:type="dxa"/>
            <w:shd w:val="clear" w:color="000000" w:fill="00B0F0"/>
            <w:noWrap/>
            <w:vAlign w:val="bottom"/>
            <w:hideMark/>
          </w:tcPr>
          <w:p w14:paraId="767E739B" w14:textId="77777777" w:rsidR="0088642F" w:rsidRPr="00070108" w:rsidRDefault="0088642F" w:rsidP="0088642F">
            <w:pPr>
              <w:rPr>
                <w:b/>
                <w:bCs/>
                <w:color w:val="FFFFFF"/>
                <w:sz w:val="16"/>
                <w:szCs w:val="16"/>
              </w:rPr>
            </w:pPr>
            <w:r w:rsidRPr="00070108">
              <w:rPr>
                <w:b/>
                <w:bCs/>
                <w:color w:val="FFFFFF"/>
                <w:sz w:val="16"/>
                <w:szCs w:val="16"/>
              </w:rPr>
              <w:t>Всего:</w:t>
            </w:r>
          </w:p>
        </w:tc>
        <w:tc>
          <w:tcPr>
            <w:tcW w:w="982" w:type="dxa"/>
            <w:shd w:val="clear" w:color="000000" w:fill="00B0F0"/>
            <w:noWrap/>
            <w:vAlign w:val="bottom"/>
            <w:hideMark/>
          </w:tcPr>
          <w:p w14:paraId="6C25EDBA" w14:textId="77777777" w:rsidR="0088642F" w:rsidRPr="00070108" w:rsidRDefault="0088642F" w:rsidP="0088642F">
            <w:pPr>
              <w:jc w:val="right"/>
              <w:rPr>
                <w:b/>
                <w:bCs/>
                <w:color w:val="FFFFFF"/>
                <w:sz w:val="16"/>
                <w:szCs w:val="16"/>
              </w:rPr>
            </w:pPr>
            <w:r w:rsidRPr="00070108">
              <w:rPr>
                <w:b/>
                <w:bCs/>
                <w:color w:val="FFFFFF"/>
                <w:sz w:val="16"/>
                <w:szCs w:val="16"/>
              </w:rPr>
              <w:t>145 209,5</w:t>
            </w:r>
          </w:p>
        </w:tc>
        <w:tc>
          <w:tcPr>
            <w:tcW w:w="992" w:type="dxa"/>
            <w:shd w:val="clear" w:color="000000" w:fill="00B0F0"/>
            <w:noWrap/>
            <w:vAlign w:val="bottom"/>
            <w:hideMark/>
          </w:tcPr>
          <w:p w14:paraId="061DF27C" w14:textId="77777777" w:rsidR="0088642F" w:rsidRPr="00070108" w:rsidRDefault="0088642F" w:rsidP="0088642F">
            <w:pPr>
              <w:jc w:val="right"/>
              <w:rPr>
                <w:b/>
                <w:bCs/>
                <w:color w:val="FFFFFF"/>
                <w:sz w:val="16"/>
                <w:szCs w:val="16"/>
              </w:rPr>
            </w:pPr>
            <w:r w:rsidRPr="00070108">
              <w:rPr>
                <w:b/>
                <w:bCs/>
                <w:color w:val="FFFFFF"/>
                <w:sz w:val="16"/>
                <w:szCs w:val="16"/>
              </w:rPr>
              <w:t>127 056,0</w:t>
            </w:r>
          </w:p>
        </w:tc>
        <w:tc>
          <w:tcPr>
            <w:tcW w:w="992" w:type="dxa"/>
            <w:shd w:val="clear" w:color="000000" w:fill="00B0F0"/>
            <w:noWrap/>
            <w:vAlign w:val="bottom"/>
            <w:hideMark/>
          </w:tcPr>
          <w:p w14:paraId="45EC208A" w14:textId="77777777" w:rsidR="0088642F" w:rsidRPr="00070108" w:rsidRDefault="0088642F" w:rsidP="0088642F">
            <w:pPr>
              <w:jc w:val="right"/>
              <w:rPr>
                <w:b/>
                <w:bCs/>
                <w:color w:val="FFFFFF"/>
                <w:sz w:val="16"/>
                <w:szCs w:val="16"/>
              </w:rPr>
            </w:pPr>
            <w:r w:rsidRPr="00070108">
              <w:rPr>
                <w:b/>
                <w:bCs/>
                <w:color w:val="FFFFFF"/>
                <w:sz w:val="16"/>
                <w:szCs w:val="16"/>
              </w:rPr>
              <w:t>129 550,0</w:t>
            </w:r>
          </w:p>
        </w:tc>
        <w:tc>
          <w:tcPr>
            <w:tcW w:w="993" w:type="dxa"/>
            <w:shd w:val="clear" w:color="000000" w:fill="00B0F0"/>
            <w:noWrap/>
            <w:vAlign w:val="bottom"/>
            <w:hideMark/>
          </w:tcPr>
          <w:p w14:paraId="0EA92F65" w14:textId="77777777" w:rsidR="0088642F" w:rsidRPr="00070108" w:rsidRDefault="0088642F" w:rsidP="0088642F">
            <w:pPr>
              <w:jc w:val="right"/>
              <w:rPr>
                <w:b/>
                <w:bCs/>
                <w:color w:val="FFFFFF"/>
                <w:sz w:val="16"/>
                <w:szCs w:val="16"/>
              </w:rPr>
            </w:pPr>
            <w:r w:rsidRPr="00070108">
              <w:rPr>
                <w:b/>
                <w:bCs/>
                <w:color w:val="FFFFFF"/>
                <w:sz w:val="16"/>
                <w:szCs w:val="16"/>
              </w:rPr>
              <w:t>155 886,8</w:t>
            </w:r>
          </w:p>
        </w:tc>
        <w:tc>
          <w:tcPr>
            <w:tcW w:w="860" w:type="dxa"/>
            <w:shd w:val="clear" w:color="000000" w:fill="00B0F0"/>
            <w:noWrap/>
            <w:vAlign w:val="bottom"/>
            <w:hideMark/>
          </w:tcPr>
          <w:p w14:paraId="0B8BE054" w14:textId="77777777" w:rsidR="0088642F" w:rsidRPr="00070108" w:rsidRDefault="0088642F" w:rsidP="0088642F">
            <w:pPr>
              <w:jc w:val="right"/>
              <w:rPr>
                <w:b/>
                <w:bCs/>
                <w:color w:val="FFFFFF"/>
                <w:sz w:val="16"/>
                <w:szCs w:val="16"/>
              </w:rPr>
            </w:pPr>
            <w:r w:rsidRPr="00070108">
              <w:rPr>
                <w:b/>
                <w:bCs/>
                <w:color w:val="FFFFFF"/>
                <w:sz w:val="16"/>
                <w:szCs w:val="16"/>
              </w:rPr>
              <w:t>157 860,2</w:t>
            </w:r>
          </w:p>
        </w:tc>
        <w:tc>
          <w:tcPr>
            <w:tcW w:w="860" w:type="dxa"/>
            <w:shd w:val="clear" w:color="000000" w:fill="00B0F0"/>
            <w:noWrap/>
            <w:vAlign w:val="bottom"/>
            <w:hideMark/>
          </w:tcPr>
          <w:p w14:paraId="1029B78E" w14:textId="77777777" w:rsidR="0088642F" w:rsidRPr="00070108" w:rsidRDefault="0088642F" w:rsidP="0088642F">
            <w:pPr>
              <w:jc w:val="right"/>
              <w:rPr>
                <w:b/>
                <w:bCs/>
                <w:color w:val="FFFFFF"/>
                <w:sz w:val="16"/>
                <w:szCs w:val="16"/>
              </w:rPr>
            </w:pPr>
            <w:r w:rsidRPr="00070108">
              <w:rPr>
                <w:b/>
                <w:bCs/>
                <w:color w:val="FFFFFF"/>
                <w:sz w:val="16"/>
                <w:szCs w:val="16"/>
              </w:rPr>
              <w:t>151 822,3</w:t>
            </w:r>
          </w:p>
        </w:tc>
      </w:tr>
    </w:tbl>
    <w:p w14:paraId="0B566984" w14:textId="77777777" w:rsidR="0088642F" w:rsidRPr="00C62281" w:rsidRDefault="0088642F" w:rsidP="0088642F">
      <w:pPr>
        <w:ind w:right="142"/>
        <w:jc w:val="right"/>
        <w:rPr>
          <w:sz w:val="16"/>
          <w:szCs w:val="16"/>
        </w:rPr>
      </w:pPr>
    </w:p>
    <w:p w14:paraId="0D1AB244" w14:textId="77777777" w:rsidR="0088642F" w:rsidRPr="00F323E6" w:rsidRDefault="0088642F" w:rsidP="0088642F">
      <w:pPr>
        <w:widowControl w:val="0"/>
        <w:tabs>
          <w:tab w:val="left" w:pos="9498"/>
          <w:tab w:val="left" w:pos="9781"/>
        </w:tabs>
        <w:ind w:right="-1" w:firstLine="708"/>
        <w:jc w:val="both"/>
        <w:rPr>
          <w:sz w:val="28"/>
          <w:szCs w:val="28"/>
        </w:rPr>
      </w:pPr>
      <w:r w:rsidRPr="00F323E6">
        <w:rPr>
          <w:sz w:val="28"/>
          <w:szCs w:val="28"/>
        </w:rPr>
        <w:t>Основной объем средств Проектом решения предложено направить на выполнение двух основных мероприятий программы «Градостроительное регулирование территории муниципального образования «город Оренбург» (48,3%, 48,5% и 50,5% соответственно) и «Обеспечение деятельности департамента градостроительства и земельных отношений администрации города Оренбурга» (32,2%, 34,5% и 35,8% соответственно).</w:t>
      </w:r>
    </w:p>
    <w:p w14:paraId="54358EDA" w14:textId="77777777" w:rsidR="0088642F" w:rsidRPr="00F323E6" w:rsidRDefault="0088642F" w:rsidP="0088642F">
      <w:pPr>
        <w:widowControl w:val="0"/>
        <w:tabs>
          <w:tab w:val="left" w:pos="9498"/>
          <w:tab w:val="left" w:pos="9781"/>
        </w:tabs>
        <w:ind w:right="-1" w:firstLine="708"/>
        <w:jc w:val="both"/>
        <w:rPr>
          <w:sz w:val="28"/>
          <w:szCs w:val="28"/>
        </w:rPr>
      </w:pPr>
      <w:r w:rsidRPr="00F323E6">
        <w:rPr>
          <w:sz w:val="28"/>
          <w:szCs w:val="28"/>
        </w:rPr>
        <w:lastRenderedPageBreak/>
        <w:t>Доля бюджетных ассигнований, направляемая на мероприятие «Управление земельным комплексом на территории муниципального образования «город Оренбург» составила 14,1%, 11,0% и 5,4% в 2022-2024 годах соответственно.</w:t>
      </w:r>
    </w:p>
    <w:p w14:paraId="25B62B39" w14:textId="77777777" w:rsidR="0088642F" w:rsidRPr="00F323E6" w:rsidRDefault="0088642F" w:rsidP="0088642F">
      <w:pPr>
        <w:widowControl w:val="0"/>
        <w:tabs>
          <w:tab w:val="left" w:pos="9498"/>
          <w:tab w:val="left" w:pos="9781"/>
        </w:tabs>
        <w:ind w:right="-1" w:firstLine="708"/>
        <w:jc w:val="both"/>
        <w:rPr>
          <w:sz w:val="28"/>
          <w:szCs w:val="28"/>
        </w:rPr>
      </w:pPr>
      <w:r w:rsidRPr="00F323E6">
        <w:rPr>
          <w:sz w:val="28"/>
          <w:szCs w:val="28"/>
        </w:rPr>
        <w:t>Наименьший объем бюджетных ассигнований планируется направить на «Сохранение, использование и популяризацию памятников монументальной скульптуры и объектов культурного наследия (памятников истории и культуры) народов Российской Федерации, находящихся в собственности муниципального образования «город Оренбург» - 5,5% в 2022 году, 6,0% в 2023 году и 8,2% в 2024 году.</w:t>
      </w:r>
    </w:p>
    <w:p w14:paraId="58A4DE01" w14:textId="77777777" w:rsidR="0088642F" w:rsidRPr="00F323E6" w:rsidRDefault="0088642F" w:rsidP="0088642F">
      <w:pPr>
        <w:widowControl w:val="0"/>
        <w:tabs>
          <w:tab w:val="left" w:pos="9498"/>
          <w:tab w:val="left" w:pos="9781"/>
        </w:tabs>
        <w:ind w:right="-1" w:firstLine="708"/>
        <w:jc w:val="both"/>
        <w:rPr>
          <w:sz w:val="28"/>
          <w:szCs w:val="28"/>
        </w:rPr>
      </w:pPr>
      <w:r w:rsidRPr="00F323E6">
        <w:rPr>
          <w:sz w:val="28"/>
          <w:szCs w:val="28"/>
        </w:rPr>
        <w:t>Проектом решения на 2022-2024 годы не предусмотрены бюджетные ассигнования на выполнение основного мероприятия «Организация праздничного и тематического оформления муниципального образования «город Оренбург», реализуемого в 2021 году.</w:t>
      </w:r>
    </w:p>
    <w:p w14:paraId="47E5C453" w14:textId="77777777" w:rsidR="0088642F" w:rsidRPr="00F323E6" w:rsidRDefault="0088642F" w:rsidP="0088642F">
      <w:pPr>
        <w:widowControl w:val="0"/>
        <w:tabs>
          <w:tab w:val="left" w:pos="9498"/>
          <w:tab w:val="left" w:pos="9781"/>
        </w:tabs>
        <w:ind w:right="-1" w:firstLine="708"/>
        <w:jc w:val="both"/>
        <w:rPr>
          <w:sz w:val="28"/>
          <w:szCs w:val="28"/>
        </w:rPr>
      </w:pPr>
      <w:r w:rsidRPr="00F323E6">
        <w:rPr>
          <w:sz w:val="28"/>
          <w:szCs w:val="28"/>
        </w:rPr>
        <w:t xml:space="preserve">По сравнению с бюджетными ассигнованиями 2022 и 2023 годов, утвержденными РОГС № 44, наблюдается увеличение Проектом решения объема финансирования по всем программным мероприятиям, а именно: </w:t>
      </w:r>
    </w:p>
    <w:p w14:paraId="54A97693" w14:textId="77777777" w:rsidR="0088642F" w:rsidRPr="00F323E6" w:rsidRDefault="0088642F" w:rsidP="000F6F45">
      <w:pPr>
        <w:pStyle w:val="aff6"/>
        <w:widowControl w:val="0"/>
        <w:numPr>
          <w:ilvl w:val="0"/>
          <w:numId w:val="28"/>
        </w:numPr>
        <w:tabs>
          <w:tab w:val="left" w:pos="1134"/>
          <w:tab w:val="left" w:pos="9498"/>
          <w:tab w:val="left" w:pos="9781"/>
        </w:tabs>
        <w:ind w:left="0" w:right="-1" w:firstLine="708"/>
        <w:jc w:val="both"/>
        <w:rPr>
          <w:bCs/>
          <w:sz w:val="28"/>
          <w:szCs w:val="28"/>
        </w:rPr>
      </w:pPr>
      <w:r w:rsidRPr="00F323E6">
        <w:rPr>
          <w:sz w:val="28"/>
          <w:szCs w:val="28"/>
        </w:rPr>
        <w:t>по мероприятию «Градостроительное регулирование территории муниципального образования «город Оренбург» - на 2022 год на 11 802,9 тыс. рублей или 18,6% и на 2023 год на 10 774,5 тыс. рублей или 16,4%. На плановый 2024 год бюджетные назначения мероприятия увеличены на 15 539,1 тыс. рублей или 25,4% от утвержденных программных назначений действующей муниципальной программы</w:t>
      </w:r>
      <w:r w:rsidRPr="00F323E6">
        <w:rPr>
          <w:bCs/>
          <w:sz w:val="28"/>
          <w:szCs w:val="28"/>
        </w:rPr>
        <w:t>;</w:t>
      </w:r>
    </w:p>
    <w:p w14:paraId="0436B7C1" w14:textId="77777777" w:rsidR="0088642F" w:rsidRPr="00F323E6" w:rsidRDefault="0088642F" w:rsidP="000F6F45">
      <w:pPr>
        <w:pStyle w:val="aff6"/>
        <w:widowControl w:val="0"/>
        <w:numPr>
          <w:ilvl w:val="0"/>
          <w:numId w:val="28"/>
        </w:numPr>
        <w:tabs>
          <w:tab w:val="left" w:pos="1134"/>
          <w:tab w:val="left" w:pos="9498"/>
          <w:tab w:val="left" w:pos="9781"/>
        </w:tabs>
        <w:ind w:left="0" w:right="-1" w:firstLine="708"/>
        <w:jc w:val="both"/>
        <w:rPr>
          <w:bCs/>
          <w:sz w:val="28"/>
          <w:szCs w:val="28"/>
        </w:rPr>
      </w:pPr>
      <w:r w:rsidRPr="00F323E6">
        <w:rPr>
          <w:sz w:val="28"/>
          <w:szCs w:val="28"/>
        </w:rPr>
        <w:t xml:space="preserve">по мероприятию «Управление земельным комплексом на территории муниципального образования «город Оренбург» - на 2022 год на </w:t>
      </w:r>
      <w:r w:rsidRPr="00F323E6">
        <w:rPr>
          <w:color w:val="000000"/>
          <w:sz w:val="28"/>
          <w:szCs w:val="28"/>
        </w:rPr>
        <w:t>8 913,5</w:t>
      </w:r>
      <w:r w:rsidRPr="00F323E6">
        <w:rPr>
          <w:sz w:val="28"/>
          <w:szCs w:val="28"/>
        </w:rPr>
        <w:t xml:space="preserve"> тыс. рублей или 68,5% и на 2023 год на </w:t>
      </w:r>
      <w:r w:rsidRPr="00F323E6">
        <w:rPr>
          <w:color w:val="000000"/>
          <w:sz w:val="28"/>
          <w:szCs w:val="28"/>
        </w:rPr>
        <w:t>2 973,1</w:t>
      </w:r>
      <w:r w:rsidRPr="00F323E6">
        <w:rPr>
          <w:sz w:val="28"/>
          <w:szCs w:val="28"/>
        </w:rPr>
        <w:t xml:space="preserve"> тыс. рублей или 20,6%. На плановый 2024 год бюджетные назначения мероприятия сокращены на 1 954,4 тыс. рублей или 19,1% от утвержденных программных назначений действующей муниципальной программы</w:t>
      </w:r>
      <w:r w:rsidRPr="00F323E6">
        <w:rPr>
          <w:bCs/>
          <w:sz w:val="28"/>
          <w:szCs w:val="28"/>
        </w:rPr>
        <w:t>;</w:t>
      </w:r>
    </w:p>
    <w:p w14:paraId="42340C21" w14:textId="357AE58D" w:rsidR="0088642F" w:rsidRPr="00F323E6" w:rsidRDefault="0088642F" w:rsidP="000F6F45">
      <w:pPr>
        <w:pStyle w:val="aff6"/>
        <w:widowControl w:val="0"/>
        <w:numPr>
          <w:ilvl w:val="0"/>
          <w:numId w:val="28"/>
        </w:numPr>
        <w:tabs>
          <w:tab w:val="left" w:pos="1134"/>
          <w:tab w:val="left" w:pos="9498"/>
          <w:tab w:val="left" w:pos="9781"/>
        </w:tabs>
        <w:ind w:left="0" w:right="-1" w:firstLine="708"/>
        <w:jc w:val="both"/>
        <w:rPr>
          <w:sz w:val="28"/>
          <w:szCs w:val="28"/>
        </w:rPr>
      </w:pPr>
      <w:r w:rsidRPr="00F323E6">
        <w:rPr>
          <w:sz w:val="28"/>
          <w:szCs w:val="28"/>
        </w:rPr>
        <w:t xml:space="preserve">по мероприятию «Сохранение, использование и популяризация памятников монументальной скульптуры и объектов культурного наследия (памятников истории и культуры) народов Российской Федерации, находящихся в собственности муниципального образования «город Оренбург» - на 2022 год на </w:t>
      </w:r>
      <w:r w:rsidR="004A5823">
        <w:rPr>
          <w:color w:val="000000"/>
          <w:sz w:val="28"/>
          <w:szCs w:val="28"/>
        </w:rPr>
        <w:t>6 </w:t>
      </w:r>
      <w:r w:rsidRPr="00F323E6">
        <w:rPr>
          <w:color w:val="000000"/>
          <w:sz w:val="28"/>
          <w:szCs w:val="28"/>
        </w:rPr>
        <w:t>648,6</w:t>
      </w:r>
      <w:r w:rsidRPr="00F323E6">
        <w:rPr>
          <w:sz w:val="28"/>
          <w:szCs w:val="28"/>
        </w:rPr>
        <w:t xml:space="preserve"> тыс. рублей или 3,6 раза и на 2023 год на </w:t>
      </w:r>
      <w:r w:rsidRPr="00F323E6">
        <w:rPr>
          <w:color w:val="000000"/>
          <w:sz w:val="28"/>
          <w:szCs w:val="28"/>
        </w:rPr>
        <w:t>9 000,0</w:t>
      </w:r>
      <w:r w:rsidRPr="00F323E6">
        <w:rPr>
          <w:sz w:val="28"/>
          <w:szCs w:val="28"/>
        </w:rPr>
        <w:t xml:space="preserve"> тыс. рублей или 18 раз. На плановый 2024 год бюджетные назначения мероприятия увеличены на 7 000,0 тыс. рублей или 127,3% от утвержденных программных назначений действующей муниципальной программы</w:t>
      </w:r>
      <w:r w:rsidRPr="00F323E6">
        <w:rPr>
          <w:bCs/>
          <w:sz w:val="28"/>
          <w:szCs w:val="28"/>
        </w:rPr>
        <w:t>;</w:t>
      </w:r>
    </w:p>
    <w:p w14:paraId="61C21D7C" w14:textId="77777777" w:rsidR="0088642F" w:rsidRPr="00F323E6" w:rsidRDefault="0088642F" w:rsidP="000F6F45">
      <w:pPr>
        <w:pStyle w:val="aff6"/>
        <w:widowControl w:val="0"/>
        <w:numPr>
          <w:ilvl w:val="0"/>
          <w:numId w:val="28"/>
        </w:numPr>
        <w:tabs>
          <w:tab w:val="left" w:pos="1134"/>
          <w:tab w:val="left" w:pos="9498"/>
          <w:tab w:val="left" w:pos="9781"/>
        </w:tabs>
        <w:ind w:left="0" w:right="-1" w:firstLine="708"/>
        <w:jc w:val="both"/>
        <w:rPr>
          <w:sz w:val="28"/>
          <w:szCs w:val="28"/>
        </w:rPr>
      </w:pPr>
      <w:r w:rsidRPr="00F323E6">
        <w:rPr>
          <w:sz w:val="28"/>
          <w:szCs w:val="28"/>
        </w:rPr>
        <w:t xml:space="preserve">по мероприятию «Обеспечение деятельности департамента градостроительства и земельных отношений администрации города Оренбурга» - на 2022 год на </w:t>
      </w:r>
      <w:r w:rsidRPr="00F323E6">
        <w:rPr>
          <w:color w:val="000000"/>
          <w:sz w:val="28"/>
          <w:szCs w:val="28"/>
        </w:rPr>
        <w:t>1 465,8</w:t>
      </w:r>
      <w:r w:rsidRPr="00F323E6">
        <w:rPr>
          <w:sz w:val="28"/>
          <w:szCs w:val="28"/>
        </w:rPr>
        <w:t xml:space="preserve"> тыс. рублей или 3,0% и на 2023 год на </w:t>
      </w:r>
      <w:r w:rsidRPr="00F323E6">
        <w:rPr>
          <w:color w:val="000000"/>
          <w:sz w:val="28"/>
          <w:szCs w:val="28"/>
        </w:rPr>
        <w:t>5 562,6</w:t>
      </w:r>
      <w:r w:rsidRPr="00F323E6">
        <w:rPr>
          <w:sz w:val="28"/>
          <w:szCs w:val="28"/>
        </w:rPr>
        <w:t xml:space="preserve"> тыс. рублей или 11,4%. На плановый 2024 год бюджетные назначения мероприятия увеличены на 161,4 тыс. рублей или 0,3% от утвержденных программных назначений действующей муниципальной программы</w:t>
      </w:r>
      <w:r w:rsidRPr="00F323E6">
        <w:rPr>
          <w:bCs/>
          <w:sz w:val="28"/>
          <w:szCs w:val="28"/>
        </w:rPr>
        <w:t>.</w:t>
      </w:r>
    </w:p>
    <w:p w14:paraId="43A7C950" w14:textId="4AAACE9E" w:rsidR="009E1638" w:rsidRPr="00C47EEF" w:rsidRDefault="009E1638" w:rsidP="009E1638">
      <w:pPr>
        <w:widowControl w:val="0"/>
        <w:tabs>
          <w:tab w:val="left" w:pos="1134"/>
        </w:tabs>
        <w:ind w:firstLine="709"/>
        <w:jc w:val="both"/>
        <w:rPr>
          <w:sz w:val="28"/>
          <w:szCs w:val="28"/>
        </w:rPr>
      </w:pPr>
      <w:r>
        <w:rPr>
          <w:sz w:val="28"/>
          <w:szCs w:val="28"/>
        </w:rPr>
        <w:t>По результатам а</w:t>
      </w:r>
      <w:r w:rsidRPr="008A2A72">
        <w:rPr>
          <w:sz w:val="28"/>
          <w:szCs w:val="28"/>
        </w:rPr>
        <w:t>нализ</w:t>
      </w:r>
      <w:r>
        <w:rPr>
          <w:sz w:val="28"/>
          <w:szCs w:val="28"/>
        </w:rPr>
        <w:t>а проекта изменений в муниципальную программу, представленного ответственным исполнителем, являющегося основанием для составления Проекта бюджета, и действующей редакци</w:t>
      </w:r>
      <w:r w:rsidR="005377D2">
        <w:rPr>
          <w:sz w:val="28"/>
          <w:szCs w:val="28"/>
        </w:rPr>
        <w:t>и</w:t>
      </w:r>
      <w:r>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w:t>
      </w:r>
      <w:r w:rsidRPr="00126A30">
        <w:rPr>
          <w:sz w:val="28"/>
          <w:szCs w:val="28"/>
        </w:rPr>
        <w:t>показател</w:t>
      </w:r>
      <w:r>
        <w:rPr>
          <w:sz w:val="28"/>
          <w:szCs w:val="28"/>
        </w:rPr>
        <w:t>ей</w:t>
      </w:r>
      <w:r w:rsidRPr="00126A30">
        <w:rPr>
          <w:sz w:val="28"/>
          <w:szCs w:val="28"/>
        </w:rPr>
        <w:t xml:space="preserve"> (индикатор</w:t>
      </w:r>
      <w:r>
        <w:rPr>
          <w:sz w:val="28"/>
          <w:szCs w:val="28"/>
        </w:rPr>
        <w:t>ов</w:t>
      </w:r>
      <w:r w:rsidRPr="00126A30">
        <w:rPr>
          <w:sz w:val="28"/>
          <w:szCs w:val="28"/>
        </w:rPr>
        <w:t>) конечных результатов</w:t>
      </w:r>
      <w:r>
        <w:rPr>
          <w:sz w:val="28"/>
          <w:szCs w:val="28"/>
        </w:rPr>
        <w:t xml:space="preserve">, установленных действующей редакцией </w:t>
      </w:r>
      <w:r>
        <w:rPr>
          <w:sz w:val="28"/>
          <w:szCs w:val="28"/>
        </w:rPr>
        <w:lastRenderedPageBreak/>
        <w:t>муниципальной программы.</w:t>
      </w:r>
    </w:p>
    <w:p w14:paraId="16E2E0B3" w14:textId="77777777" w:rsidR="009E1638" w:rsidRDefault="009E1638" w:rsidP="009E1638">
      <w:pPr>
        <w:widowControl w:val="0"/>
        <w:tabs>
          <w:tab w:val="left" w:pos="9498"/>
          <w:tab w:val="left" w:pos="9781"/>
        </w:tabs>
        <w:ind w:right="-1" w:firstLine="708"/>
        <w:jc w:val="both"/>
        <w:rPr>
          <w:sz w:val="28"/>
          <w:szCs w:val="28"/>
        </w:rPr>
      </w:pPr>
      <w:r>
        <w:rPr>
          <w:sz w:val="28"/>
          <w:szCs w:val="28"/>
        </w:rPr>
        <w:t>Д</w:t>
      </w:r>
      <w:r w:rsidRPr="00126A30">
        <w:rPr>
          <w:sz w:val="28"/>
          <w:szCs w:val="28"/>
        </w:rPr>
        <w:t>ействующей редакци</w:t>
      </w:r>
      <w:r>
        <w:rPr>
          <w:sz w:val="28"/>
          <w:szCs w:val="28"/>
        </w:rPr>
        <w:t>ей</w:t>
      </w:r>
      <w:r w:rsidRPr="00126A30">
        <w:rPr>
          <w:sz w:val="28"/>
          <w:szCs w:val="28"/>
        </w:rPr>
        <w:t xml:space="preserve"> муниципальной программы в результате реализации </w:t>
      </w:r>
      <w:r>
        <w:rPr>
          <w:sz w:val="28"/>
          <w:szCs w:val="28"/>
        </w:rPr>
        <w:t>программных мероприятий</w:t>
      </w:r>
      <w:r w:rsidRPr="00126A30">
        <w:rPr>
          <w:sz w:val="28"/>
          <w:szCs w:val="28"/>
        </w:rPr>
        <w:t xml:space="preserve"> в 2022-2024 год</w:t>
      </w:r>
      <w:r>
        <w:rPr>
          <w:sz w:val="28"/>
          <w:szCs w:val="28"/>
        </w:rPr>
        <w:t>ах</w:t>
      </w:r>
      <w:r w:rsidRPr="00126A30">
        <w:rPr>
          <w:sz w:val="28"/>
          <w:szCs w:val="28"/>
        </w:rPr>
        <w:t xml:space="preserve"> планируется дости</w:t>
      </w:r>
      <w:r>
        <w:rPr>
          <w:sz w:val="28"/>
          <w:szCs w:val="28"/>
        </w:rPr>
        <w:t>чь</w:t>
      </w:r>
      <w:r w:rsidRPr="00126A30">
        <w:rPr>
          <w:sz w:val="28"/>
          <w:szCs w:val="28"/>
        </w:rPr>
        <w:t xml:space="preserve"> следующие целевые показатели (индикаторы) конечных результатов программы:</w:t>
      </w:r>
    </w:p>
    <w:p w14:paraId="57E4416A" w14:textId="77777777" w:rsidR="0088642F" w:rsidRPr="00F323E6" w:rsidRDefault="0088642F" w:rsidP="000F6F45">
      <w:pPr>
        <w:pStyle w:val="aff6"/>
        <w:widowControl w:val="0"/>
        <w:numPr>
          <w:ilvl w:val="0"/>
          <w:numId w:val="29"/>
        </w:numPr>
        <w:tabs>
          <w:tab w:val="left" w:pos="1134"/>
          <w:tab w:val="left" w:pos="9498"/>
          <w:tab w:val="left" w:pos="9781"/>
        </w:tabs>
        <w:ind w:left="0" w:firstLine="708"/>
        <w:jc w:val="both"/>
        <w:rPr>
          <w:sz w:val="28"/>
          <w:szCs w:val="28"/>
        </w:rPr>
      </w:pPr>
      <w:r w:rsidRPr="00F323E6">
        <w:rPr>
          <w:rFonts w:eastAsiaTheme="minorHAnsi"/>
          <w:sz w:val="28"/>
          <w:szCs w:val="28"/>
        </w:rPr>
        <w:t>темп роста количества образованных земельных участков – 101,5% ежегодно;</w:t>
      </w:r>
    </w:p>
    <w:p w14:paraId="6AAE66D5" w14:textId="61359CFF" w:rsidR="0088642F" w:rsidRPr="00F323E6" w:rsidRDefault="0088642F" w:rsidP="000F6F45">
      <w:pPr>
        <w:pStyle w:val="aff6"/>
        <w:widowControl w:val="0"/>
        <w:numPr>
          <w:ilvl w:val="0"/>
          <w:numId w:val="29"/>
        </w:numPr>
        <w:tabs>
          <w:tab w:val="left" w:pos="1134"/>
          <w:tab w:val="left" w:pos="9498"/>
          <w:tab w:val="left" w:pos="9781"/>
        </w:tabs>
        <w:ind w:left="0" w:firstLine="708"/>
        <w:jc w:val="both"/>
        <w:rPr>
          <w:sz w:val="28"/>
          <w:szCs w:val="28"/>
        </w:rPr>
      </w:pPr>
      <w:r w:rsidRPr="00F323E6">
        <w:rPr>
          <w:rFonts w:eastAsiaTheme="minorHAnsi"/>
          <w:sz w:val="28"/>
          <w:szCs w:val="28"/>
        </w:rPr>
        <w:t>наличие и актуализация документов, направленных на устойчивое развитие территории муниципального образования «город Оренбург» - 3 шт. ежегодно</w:t>
      </w:r>
      <w:r w:rsidR="004A5823">
        <w:rPr>
          <w:rFonts w:eastAsiaTheme="minorHAnsi"/>
          <w:sz w:val="28"/>
          <w:szCs w:val="28"/>
        </w:rPr>
        <w:t>;</w:t>
      </w:r>
    </w:p>
    <w:p w14:paraId="3FABE5BA" w14:textId="77777777" w:rsidR="0088642F" w:rsidRPr="00F323E6" w:rsidRDefault="0088642F" w:rsidP="000F6F45">
      <w:pPr>
        <w:pStyle w:val="aff6"/>
        <w:widowControl w:val="0"/>
        <w:numPr>
          <w:ilvl w:val="0"/>
          <w:numId w:val="29"/>
        </w:numPr>
        <w:tabs>
          <w:tab w:val="left" w:pos="1134"/>
          <w:tab w:val="left" w:pos="9498"/>
          <w:tab w:val="left" w:pos="9781"/>
        </w:tabs>
        <w:ind w:left="0" w:firstLine="708"/>
        <w:jc w:val="both"/>
        <w:rPr>
          <w:rFonts w:eastAsiaTheme="minorHAnsi"/>
          <w:sz w:val="28"/>
          <w:szCs w:val="28"/>
        </w:rPr>
      </w:pPr>
      <w:r w:rsidRPr="00F323E6">
        <w:rPr>
          <w:rFonts w:eastAsiaTheme="minorHAnsi"/>
          <w:sz w:val="28"/>
          <w:szCs w:val="28"/>
        </w:rPr>
        <w:t>доля отремонтированных и отреставрированных памятников монументальной скульптуры и объектов культурного наследия в общем количестве памятников монументальной скульптуры и объектов культурного наследия – 58,0%, 60,0% и 81,0% соответственно;</w:t>
      </w:r>
    </w:p>
    <w:p w14:paraId="4098DD13" w14:textId="77777777" w:rsidR="0088642F" w:rsidRPr="00F323E6" w:rsidRDefault="0088642F" w:rsidP="000F6F45">
      <w:pPr>
        <w:pStyle w:val="aff6"/>
        <w:widowControl w:val="0"/>
        <w:numPr>
          <w:ilvl w:val="0"/>
          <w:numId w:val="29"/>
        </w:numPr>
        <w:tabs>
          <w:tab w:val="left" w:pos="1134"/>
          <w:tab w:val="left" w:pos="9498"/>
          <w:tab w:val="left" w:pos="9781"/>
        </w:tabs>
        <w:ind w:left="0" w:firstLine="708"/>
        <w:jc w:val="both"/>
        <w:rPr>
          <w:rFonts w:eastAsiaTheme="minorHAnsi"/>
          <w:sz w:val="28"/>
          <w:szCs w:val="28"/>
        </w:rPr>
      </w:pPr>
      <w:r w:rsidRPr="00F323E6">
        <w:rPr>
          <w:rFonts w:eastAsiaTheme="minorHAnsi"/>
          <w:sz w:val="28"/>
          <w:szCs w:val="28"/>
        </w:rPr>
        <w:t>доля положительных отзывов жителей и гостей города Оренбурга о праздничном и тематическом оформлении города Оренбурга к проведению государственных и общегородских праздников – 95,0%, 100,0% и 100,0% соответственно;</w:t>
      </w:r>
    </w:p>
    <w:p w14:paraId="4365E6D6" w14:textId="77777777" w:rsidR="0088642F" w:rsidRPr="00F323E6" w:rsidRDefault="0088642F" w:rsidP="000F6F45">
      <w:pPr>
        <w:pStyle w:val="aff6"/>
        <w:widowControl w:val="0"/>
        <w:numPr>
          <w:ilvl w:val="0"/>
          <w:numId w:val="29"/>
        </w:numPr>
        <w:tabs>
          <w:tab w:val="left" w:pos="1134"/>
          <w:tab w:val="left" w:pos="9498"/>
          <w:tab w:val="left" w:pos="9781"/>
        </w:tabs>
        <w:ind w:left="0" w:firstLine="708"/>
        <w:jc w:val="both"/>
        <w:rPr>
          <w:rFonts w:eastAsiaTheme="minorHAnsi"/>
          <w:sz w:val="28"/>
          <w:szCs w:val="28"/>
        </w:rPr>
      </w:pPr>
      <w:r w:rsidRPr="00F323E6">
        <w:rPr>
          <w:rFonts w:eastAsiaTheme="minorHAnsi"/>
          <w:sz w:val="28"/>
          <w:szCs w:val="28"/>
        </w:rPr>
        <w:t>доля положительных отзывов жителей и гостей города Оренбурга об эстетическом облике города Оренбурга в отношении подсветки муниципальных зданий в темное время суток – 85,0% ежегодно.</w:t>
      </w:r>
    </w:p>
    <w:p w14:paraId="37557DC7" w14:textId="77777777" w:rsidR="0088642F" w:rsidRPr="007150F7" w:rsidRDefault="0088642F" w:rsidP="0088642F">
      <w:pPr>
        <w:widowControl w:val="0"/>
        <w:tabs>
          <w:tab w:val="left" w:pos="1134"/>
        </w:tabs>
        <w:rPr>
          <w:sz w:val="16"/>
          <w:szCs w:val="28"/>
        </w:rPr>
      </w:pPr>
    </w:p>
    <w:p w14:paraId="65C7138E" w14:textId="3DAA413A" w:rsidR="0088642F" w:rsidRPr="00795AF7" w:rsidRDefault="0088642F" w:rsidP="00B87812">
      <w:pPr>
        <w:pStyle w:val="1"/>
        <w:tabs>
          <w:tab w:val="left" w:pos="3256"/>
          <w:tab w:val="center" w:pos="5386"/>
        </w:tabs>
        <w:spacing w:before="0" w:after="0"/>
        <w:ind w:right="142" w:firstLine="709"/>
        <w:jc w:val="center"/>
        <w:rPr>
          <w:rFonts w:ascii="Times New Roman" w:hAnsi="Times New Roman"/>
          <w:sz w:val="28"/>
          <w:szCs w:val="28"/>
        </w:rPr>
      </w:pPr>
      <w:r w:rsidRPr="00795AF7">
        <w:rPr>
          <w:rFonts w:ascii="Times New Roman" w:hAnsi="Times New Roman"/>
          <w:sz w:val="28"/>
          <w:szCs w:val="28"/>
        </w:rPr>
        <w:t>Муниципальная программа</w:t>
      </w:r>
    </w:p>
    <w:p w14:paraId="21462DBE" w14:textId="77777777" w:rsidR="0088642F" w:rsidRDefault="0088642F" w:rsidP="00B87812">
      <w:pPr>
        <w:pStyle w:val="1"/>
        <w:spacing w:before="0" w:after="0"/>
        <w:jc w:val="center"/>
        <w:rPr>
          <w:rFonts w:ascii="Times New Roman" w:hAnsi="Times New Roman"/>
          <w:sz w:val="28"/>
          <w:szCs w:val="28"/>
        </w:rPr>
      </w:pPr>
      <w:r>
        <w:rPr>
          <w:rFonts w:ascii="Times New Roman" w:hAnsi="Times New Roman"/>
          <w:sz w:val="28"/>
          <w:szCs w:val="28"/>
        </w:rPr>
        <w:t>«</w:t>
      </w:r>
      <w:r w:rsidRPr="005D1FBE">
        <w:rPr>
          <w:rFonts w:ascii="Times New Roman" w:hAnsi="Times New Roman"/>
          <w:sz w:val="28"/>
          <w:szCs w:val="28"/>
        </w:rPr>
        <w:t xml:space="preserve">Комплексное развитие жилищно-коммунального хозяйства, благоустройства и реализация жилищной политики на территории муниципального образования </w:t>
      </w:r>
      <w:r>
        <w:rPr>
          <w:rFonts w:ascii="Times New Roman" w:hAnsi="Times New Roman"/>
          <w:sz w:val="28"/>
          <w:szCs w:val="28"/>
        </w:rPr>
        <w:t>«</w:t>
      </w:r>
      <w:r w:rsidRPr="005D1FBE">
        <w:rPr>
          <w:rFonts w:ascii="Times New Roman" w:hAnsi="Times New Roman"/>
          <w:sz w:val="28"/>
          <w:szCs w:val="28"/>
        </w:rPr>
        <w:t>город Оренбург</w:t>
      </w:r>
      <w:r>
        <w:rPr>
          <w:rFonts w:ascii="Times New Roman" w:hAnsi="Times New Roman"/>
          <w:sz w:val="28"/>
          <w:szCs w:val="28"/>
        </w:rPr>
        <w:t>»</w:t>
      </w:r>
    </w:p>
    <w:p w14:paraId="1C558EDE" w14:textId="77777777" w:rsidR="0088642F" w:rsidRPr="007150F7" w:rsidRDefault="0088642F" w:rsidP="0088642F">
      <w:pPr>
        <w:rPr>
          <w:sz w:val="16"/>
        </w:rPr>
      </w:pPr>
    </w:p>
    <w:p w14:paraId="11346281" w14:textId="77777777" w:rsidR="00085C7C" w:rsidRDefault="00085C7C" w:rsidP="00085C7C">
      <w:pPr>
        <w:pStyle w:val="af0"/>
        <w:ind w:firstLine="709"/>
        <w:jc w:val="both"/>
        <w:rPr>
          <w:rFonts w:ascii="Times New Roman" w:hAnsi="Times New Roman" w:cs="Times New Roman"/>
          <w:sz w:val="28"/>
          <w:szCs w:val="28"/>
        </w:rPr>
      </w:pPr>
      <w:r w:rsidRPr="00070108">
        <w:rPr>
          <w:rFonts w:ascii="Times New Roman" w:hAnsi="Times New Roman" w:cs="Times New Roman"/>
          <w:sz w:val="28"/>
          <w:szCs w:val="28"/>
        </w:rPr>
        <w:t xml:space="preserve">Целью программы является </w:t>
      </w:r>
      <w:r>
        <w:rPr>
          <w:rFonts w:ascii="Times New Roman" w:hAnsi="Times New Roman" w:cs="Times New Roman"/>
          <w:sz w:val="28"/>
          <w:szCs w:val="28"/>
        </w:rPr>
        <w:t>«</w:t>
      </w:r>
      <w:r w:rsidRPr="00070108">
        <w:rPr>
          <w:rFonts w:ascii="Times New Roman" w:hAnsi="Times New Roman" w:cs="Times New Roman"/>
          <w:sz w:val="28"/>
          <w:szCs w:val="28"/>
        </w:rPr>
        <w:t xml:space="preserve">Создание условий для осуществления права на жилище семьями и гражданами, признанными в установленном порядке нуждающимися в улучшении жилищных условий. Повышение уровня внешнего благоустройства и санитарного содержания территорий муниципального образования </w:t>
      </w:r>
      <w:r>
        <w:rPr>
          <w:rFonts w:ascii="Times New Roman" w:hAnsi="Times New Roman" w:cs="Times New Roman"/>
          <w:sz w:val="28"/>
          <w:szCs w:val="28"/>
        </w:rPr>
        <w:t>«</w:t>
      </w:r>
      <w:r w:rsidRPr="00070108">
        <w:rPr>
          <w:rFonts w:ascii="Times New Roman" w:hAnsi="Times New Roman" w:cs="Times New Roman"/>
          <w:sz w:val="28"/>
          <w:szCs w:val="28"/>
        </w:rPr>
        <w:t>город Оренбург</w:t>
      </w:r>
      <w:r>
        <w:rPr>
          <w:rFonts w:ascii="Times New Roman" w:hAnsi="Times New Roman" w:cs="Times New Roman"/>
          <w:sz w:val="28"/>
          <w:szCs w:val="28"/>
        </w:rPr>
        <w:t>»</w:t>
      </w:r>
      <w:r w:rsidRPr="00070108">
        <w:rPr>
          <w:rFonts w:ascii="Times New Roman" w:hAnsi="Times New Roman" w:cs="Times New Roman"/>
          <w:sz w:val="28"/>
          <w:szCs w:val="28"/>
        </w:rPr>
        <w:t>.</w:t>
      </w:r>
    </w:p>
    <w:p w14:paraId="21B3A2CA" w14:textId="77777777" w:rsidR="00085C7C" w:rsidRPr="00C14B31" w:rsidRDefault="00085C7C" w:rsidP="00085C7C">
      <w:pPr>
        <w:ind w:firstLine="709"/>
      </w:pPr>
      <w:r w:rsidRPr="008C5CE9">
        <w:rPr>
          <w:sz w:val="28"/>
          <w:szCs w:val="28"/>
        </w:rPr>
        <w:t>Срок реализации программы: 2020-2025 годы.</w:t>
      </w:r>
    </w:p>
    <w:p w14:paraId="0378F481" w14:textId="77777777" w:rsidR="00085C7C" w:rsidRDefault="00085C7C" w:rsidP="00085C7C">
      <w:pPr>
        <w:autoSpaceDE w:val="0"/>
        <w:autoSpaceDN w:val="0"/>
        <w:adjustRightInd w:val="0"/>
        <w:ind w:right="142" w:firstLine="709"/>
        <w:jc w:val="both"/>
        <w:rPr>
          <w:sz w:val="28"/>
          <w:szCs w:val="28"/>
        </w:rPr>
      </w:pPr>
      <w:r w:rsidRPr="00070108">
        <w:rPr>
          <w:sz w:val="28"/>
          <w:szCs w:val="28"/>
        </w:rPr>
        <w:t xml:space="preserve">Ответственным исполнителем программы является Управление жилищно-коммунального хозяйства. </w:t>
      </w:r>
    </w:p>
    <w:p w14:paraId="5248B987" w14:textId="77777777" w:rsidR="00085C7C" w:rsidRPr="00070108" w:rsidRDefault="00085C7C" w:rsidP="00085C7C">
      <w:pPr>
        <w:autoSpaceDE w:val="0"/>
        <w:autoSpaceDN w:val="0"/>
        <w:adjustRightInd w:val="0"/>
        <w:ind w:right="142" w:firstLine="709"/>
        <w:jc w:val="both"/>
      </w:pPr>
      <w:r>
        <w:rPr>
          <w:sz w:val="28"/>
          <w:szCs w:val="28"/>
        </w:rPr>
        <w:t xml:space="preserve">Соисполнители муниципальной программы: УСДХ, КУИ, </w:t>
      </w:r>
      <w:r w:rsidRPr="00070108">
        <w:rPr>
          <w:sz w:val="28"/>
          <w:szCs w:val="28"/>
        </w:rPr>
        <w:t xml:space="preserve">МКУ </w:t>
      </w:r>
      <w:r>
        <w:rPr>
          <w:sz w:val="28"/>
          <w:szCs w:val="28"/>
        </w:rPr>
        <w:t>«</w:t>
      </w:r>
      <w:r w:rsidRPr="00070108">
        <w:rPr>
          <w:sz w:val="28"/>
          <w:szCs w:val="28"/>
        </w:rPr>
        <w:t>Жилищно-коммунальное хозяйство</w:t>
      </w:r>
      <w:r>
        <w:rPr>
          <w:sz w:val="28"/>
          <w:szCs w:val="28"/>
        </w:rPr>
        <w:t>»</w:t>
      </w:r>
      <w:r w:rsidRPr="00070108">
        <w:rPr>
          <w:sz w:val="28"/>
          <w:szCs w:val="28"/>
        </w:rPr>
        <w:t xml:space="preserve">. </w:t>
      </w:r>
    </w:p>
    <w:p w14:paraId="4B024084" w14:textId="29FFD944" w:rsidR="00085C7C" w:rsidRPr="00070108" w:rsidRDefault="00085C7C" w:rsidP="00085C7C">
      <w:pPr>
        <w:tabs>
          <w:tab w:val="left" w:pos="0"/>
        </w:tabs>
        <w:ind w:firstLine="709"/>
        <w:jc w:val="both"/>
        <w:rPr>
          <w:sz w:val="28"/>
          <w:szCs w:val="28"/>
        </w:rPr>
      </w:pPr>
      <w:r w:rsidRPr="00070108">
        <w:rPr>
          <w:sz w:val="28"/>
          <w:szCs w:val="28"/>
        </w:rPr>
        <w:t xml:space="preserve">Бюджетные ассигнования по программе в соответствии с ведомственной структурой, предусмотрены </w:t>
      </w:r>
      <w:r w:rsidR="009D61C8">
        <w:rPr>
          <w:sz w:val="28"/>
          <w:szCs w:val="28"/>
        </w:rPr>
        <w:t>двум ГРБС:</w:t>
      </w:r>
      <w:r w:rsidRPr="00070108">
        <w:rPr>
          <w:sz w:val="28"/>
          <w:szCs w:val="28"/>
        </w:rPr>
        <w:t xml:space="preserve"> УЖКХ и КУИ. Наибольший удельный вес приходится на УЖКХ, в том числе на 2022 год</w:t>
      </w:r>
      <w:r w:rsidRPr="00070108">
        <w:rPr>
          <w:b/>
          <w:sz w:val="28"/>
          <w:szCs w:val="28"/>
        </w:rPr>
        <w:t xml:space="preserve"> </w:t>
      </w:r>
      <w:r w:rsidR="009D61C8">
        <w:rPr>
          <w:sz w:val="28"/>
          <w:szCs w:val="28"/>
        </w:rPr>
        <w:t xml:space="preserve">в сумме – 590 081,5 </w:t>
      </w:r>
      <w:r w:rsidRPr="00070108">
        <w:rPr>
          <w:sz w:val="28"/>
          <w:szCs w:val="28"/>
        </w:rPr>
        <w:t>тыс. рублей или 99,5% от общего объема расходов по про</w:t>
      </w:r>
      <w:r w:rsidR="009D61C8">
        <w:rPr>
          <w:sz w:val="28"/>
          <w:szCs w:val="28"/>
        </w:rPr>
        <w:t xml:space="preserve">грамме, в 2023 году – 632 470,0 </w:t>
      </w:r>
      <w:r w:rsidRPr="00070108">
        <w:rPr>
          <w:sz w:val="28"/>
          <w:szCs w:val="28"/>
        </w:rPr>
        <w:t>тыс. рублей или 99</w:t>
      </w:r>
      <w:r w:rsidR="009D61C8">
        <w:rPr>
          <w:sz w:val="28"/>
          <w:szCs w:val="28"/>
        </w:rPr>
        <w:t xml:space="preserve">,5% и в 2024 году – 8 773 994,2 </w:t>
      </w:r>
      <w:r w:rsidRPr="00070108">
        <w:rPr>
          <w:sz w:val="28"/>
          <w:szCs w:val="28"/>
        </w:rPr>
        <w:t>тыс. рублей или 99,6%.</w:t>
      </w:r>
    </w:p>
    <w:p w14:paraId="3071E4F1" w14:textId="77777777" w:rsidR="00085C7C" w:rsidRPr="00070108" w:rsidRDefault="00085C7C" w:rsidP="00085C7C">
      <w:pPr>
        <w:widowControl w:val="0"/>
        <w:tabs>
          <w:tab w:val="left" w:pos="1134"/>
        </w:tabs>
        <w:ind w:firstLine="709"/>
        <w:jc w:val="both"/>
        <w:rPr>
          <w:sz w:val="28"/>
          <w:szCs w:val="28"/>
        </w:rPr>
      </w:pPr>
      <w:r w:rsidRPr="00070108">
        <w:rPr>
          <w:sz w:val="28"/>
          <w:szCs w:val="28"/>
        </w:rPr>
        <w:t xml:space="preserve">Действующей программой в текущем году предусмотрена реализация пяти основных мероприятий с общим объемом финансирования 650 253,9 тыс. рублей. </w:t>
      </w:r>
    </w:p>
    <w:p w14:paraId="1C68B4FD" w14:textId="6D47566A" w:rsidR="00085C7C" w:rsidRPr="00070108" w:rsidRDefault="00085C7C" w:rsidP="00085C7C">
      <w:pPr>
        <w:pStyle w:val="af0"/>
        <w:widowControl w:val="0"/>
        <w:ind w:right="-1" w:firstLine="709"/>
        <w:jc w:val="both"/>
        <w:rPr>
          <w:rFonts w:ascii="Times New Roman" w:hAnsi="Times New Roman" w:cs="Times New Roman"/>
          <w:sz w:val="28"/>
          <w:szCs w:val="28"/>
        </w:rPr>
      </w:pPr>
      <w:r w:rsidRPr="00070108">
        <w:rPr>
          <w:rFonts w:ascii="Times New Roman" w:hAnsi="Times New Roman" w:cs="Times New Roman"/>
          <w:sz w:val="28"/>
          <w:szCs w:val="28"/>
        </w:rPr>
        <w:t xml:space="preserve">Проектом решения на 2022-2024 годы планируется реализация пяти основных мероприятий с общим объемом финансирования на 2022 год </w:t>
      </w:r>
      <w:r w:rsidR="009D61C8">
        <w:rPr>
          <w:rFonts w:ascii="Times New Roman" w:hAnsi="Times New Roman" w:cs="Times New Roman"/>
          <w:sz w:val="28"/>
          <w:szCs w:val="28"/>
        </w:rPr>
        <w:t>в сумме</w:t>
      </w:r>
      <w:r w:rsidRPr="00070108">
        <w:rPr>
          <w:rFonts w:ascii="Times New Roman" w:hAnsi="Times New Roman" w:cs="Times New Roman"/>
          <w:sz w:val="28"/>
          <w:szCs w:val="28"/>
        </w:rPr>
        <w:t xml:space="preserve"> 593 281,5 тыс. рублей, на плановый период 2023 и 2024 годов в сумме – 635 970,0 тыс. рублей и </w:t>
      </w:r>
      <w:r w:rsidRPr="00070108">
        <w:rPr>
          <w:rFonts w:ascii="Times New Roman" w:hAnsi="Times New Roman" w:cs="Times New Roman"/>
          <w:sz w:val="28"/>
          <w:szCs w:val="28"/>
        </w:rPr>
        <w:lastRenderedPageBreak/>
        <w:t>660 217,6 тыс. рублей соответственно.</w:t>
      </w:r>
    </w:p>
    <w:p w14:paraId="77F413AA" w14:textId="64CB12EC" w:rsidR="00085C7C" w:rsidRPr="00070108" w:rsidRDefault="00085C7C" w:rsidP="00085C7C">
      <w:pPr>
        <w:pStyle w:val="af0"/>
        <w:ind w:right="-1" w:firstLine="709"/>
        <w:jc w:val="both"/>
        <w:rPr>
          <w:rFonts w:ascii="Times New Roman" w:hAnsi="Times New Roman" w:cs="Times New Roman"/>
          <w:sz w:val="28"/>
          <w:szCs w:val="28"/>
        </w:rPr>
      </w:pPr>
      <w:r w:rsidRPr="00070108">
        <w:rPr>
          <w:rFonts w:ascii="Times New Roman" w:hAnsi="Times New Roman" w:cs="Times New Roman"/>
          <w:sz w:val="28"/>
          <w:szCs w:val="28"/>
        </w:rPr>
        <w:t xml:space="preserve">Относительно 2021 года бюджетные ассигнования на реализацию муниципальной программы уменьшены на 2022 год на 56 972,4 тыс. рублей или 8,8%, на 2023 год – на 14 283,0 тыс. рублей или 2,2% и увеличены на 2024 год – </w:t>
      </w:r>
      <w:r w:rsidR="009D61C8">
        <w:rPr>
          <w:rFonts w:ascii="Times New Roman" w:hAnsi="Times New Roman" w:cs="Times New Roman"/>
          <w:sz w:val="28"/>
          <w:szCs w:val="28"/>
        </w:rPr>
        <w:t xml:space="preserve">на </w:t>
      </w:r>
      <w:r w:rsidRPr="00070108">
        <w:rPr>
          <w:rFonts w:ascii="Times New Roman" w:hAnsi="Times New Roman" w:cs="Times New Roman"/>
          <w:sz w:val="28"/>
          <w:szCs w:val="28"/>
        </w:rPr>
        <w:t xml:space="preserve">9 963,7 тыс. рублей или 1,5%. </w:t>
      </w:r>
    </w:p>
    <w:p w14:paraId="69A36514" w14:textId="77777777" w:rsidR="00085C7C" w:rsidRPr="00070108" w:rsidRDefault="00085C7C" w:rsidP="00085C7C">
      <w:pPr>
        <w:widowControl w:val="0"/>
        <w:ind w:right="140" w:firstLine="709"/>
        <w:jc w:val="both"/>
        <w:rPr>
          <w:sz w:val="28"/>
          <w:szCs w:val="28"/>
        </w:rPr>
      </w:pPr>
      <w:r w:rsidRPr="00070108">
        <w:rPr>
          <w:sz w:val="28"/>
          <w:szCs w:val="28"/>
        </w:rPr>
        <w:t>По сравнению с бюджетными ассигнованиями, утвержденными РОГС № 44, финансирование муниципальной программы увеличилось: на 2022 год на 194 817,0 тыс. рублей или 48,9% и на 2023 на 226 958,9 тыс. рублей или 55,5%.</w:t>
      </w:r>
    </w:p>
    <w:p w14:paraId="3C69A814" w14:textId="77777777" w:rsidR="00085C7C" w:rsidRDefault="00085C7C" w:rsidP="00085C7C">
      <w:pPr>
        <w:ind w:firstLine="709"/>
        <w:jc w:val="both"/>
        <w:rPr>
          <w:sz w:val="20"/>
          <w:szCs w:val="20"/>
        </w:rPr>
      </w:pPr>
      <w:r w:rsidRPr="00070108">
        <w:rPr>
          <w:sz w:val="28"/>
          <w:szCs w:val="28"/>
        </w:rPr>
        <w:t xml:space="preserve">Сведения об объемах бюджетных ассигнований, предусмотренных в разрезе </w:t>
      </w:r>
      <w:r>
        <w:rPr>
          <w:sz w:val="28"/>
          <w:szCs w:val="28"/>
        </w:rPr>
        <w:t>основных</w:t>
      </w:r>
      <w:r w:rsidRPr="00070108">
        <w:rPr>
          <w:sz w:val="28"/>
          <w:szCs w:val="28"/>
        </w:rPr>
        <w:t xml:space="preserve"> мероприяти</w:t>
      </w:r>
      <w:r>
        <w:rPr>
          <w:sz w:val="28"/>
          <w:szCs w:val="28"/>
        </w:rPr>
        <w:t>й</w:t>
      </w:r>
      <w:r w:rsidRPr="00070108">
        <w:rPr>
          <w:sz w:val="28"/>
          <w:szCs w:val="28"/>
        </w:rPr>
        <w:t>, представлены в следующей таблице.</w:t>
      </w:r>
    </w:p>
    <w:p w14:paraId="3C61CBC0" w14:textId="77777777" w:rsidR="00085C7C" w:rsidRPr="00070108" w:rsidRDefault="00085C7C" w:rsidP="00085C7C">
      <w:pPr>
        <w:jc w:val="right"/>
        <w:rPr>
          <w:sz w:val="20"/>
          <w:szCs w:val="20"/>
        </w:rPr>
      </w:pPr>
      <w:r w:rsidRPr="00070108">
        <w:rPr>
          <w:sz w:val="20"/>
          <w:szCs w:val="20"/>
        </w:rPr>
        <w:t>(тыс. рублей)</w:t>
      </w:r>
    </w:p>
    <w:tbl>
      <w:tblPr>
        <w:tblW w:w="10237"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68"/>
        <w:gridCol w:w="993"/>
        <w:gridCol w:w="993"/>
        <w:gridCol w:w="992"/>
        <w:gridCol w:w="992"/>
        <w:gridCol w:w="992"/>
        <w:gridCol w:w="993"/>
        <w:gridCol w:w="14"/>
      </w:tblGrid>
      <w:tr w:rsidR="00085C7C" w:rsidRPr="00177A95" w14:paraId="259F2E94" w14:textId="77777777" w:rsidTr="003A036F">
        <w:trPr>
          <w:trHeight w:val="255"/>
        </w:trPr>
        <w:tc>
          <w:tcPr>
            <w:tcW w:w="4268" w:type="dxa"/>
            <w:vMerge w:val="restart"/>
            <w:shd w:val="clear" w:color="000000" w:fill="00B0F0"/>
            <w:noWrap/>
            <w:vAlign w:val="center"/>
            <w:hideMark/>
          </w:tcPr>
          <w:p w14:paraId="0ED25F57" w14:textId="77777777" w:rsidR="00085C7C" w:rsidRPr="00070108" w:rsidRDefault="00085C7C" w:rsidP="00757D27">
            <w:pPr>
              <w:jc w:val="center"/>
              <w:rPr>
                <w:b/>
                <w:bCs/>
                <w:color w:val="FFFFFF"/>
                <w:sz w:val="16"/>
                <w:szCs w:val="16"/>
              </w:rPr>
            </w:pPr>
            <w:r w:rsidRPr="00070108">
              <w:rPr>
                <w:b/>
                <w:bCs/>
                <w:color w:val="FFFFFF"/>
                <w:sz w:val="16"/>
                <w:szCs w:val="16"/>
              </w:rPr>
              <w:t>Наименование основного мероприятия</w:t>
            </w:r>
          </w:p>
        </w:tc>
        <w:tc>
          <w:tcPr>
            <w:tcW w:w="2978" w:type="dxa"/>
            <w:gridSpan w:val="3"/>
            <w:shd w:val="clear" w:color="000000" w:fill="00B0F0"/>
            <w:vAlign w:val="center"/>
            <w:hideMark/>
          </w:tcPr>
          <w:p w14:paraId="37A0573C" w14:textId="77777777" w:rsidR="00085C7C" w:rsidRPr="00070108" w:rsidRDefault="00085C7C" w:rsidP="00757D27">
            <w:pPr>
              <w:jc w:val="center"/>
              <w:rPr>
                <w:b/>
                <w:bCs/>
                <w:color w:val="FFFFFF"/>
                <w:sz w:val="16"/>
                <w:szCs w:val="16"/>
              </w:rPr>
            </w:pPr>
            <w:r w:rsidRPr="00070108">
              <w:rPr>
                <w:b/>
                <w:bCs/>
                <w:color w:val="FFFFFF"/>
                <w:sz w:val="16"/>
                <w:szCs w:val="16"/>
              </w:rPr>
              <w:t>Утверждено РОГС № 44</w:t>
            </w:r>
          </w:p>
        </w:tc>
        <w:tc>
          <w:tcPr>
            <w:tcW w:w="2991" w:type="dxa"/>
            <w:gridSpan w:val="4"/>
            <w:shd w:val="clear" w:color="000000" w:fill="00B0F0"/>
            <w:noWrap/>
            <w:vAlign w:val="center"/>
            <w:hideMark/>
          </w:tcPr>
          <w:p w14:paraId="1D3F6F57" w14:textId="77777777" w:rsidR="00085C7C" w:rsidRPr="00070108" w:rsidRDefault="00085C7C" w:rsidP="00757D27">
            <w:pPr>
              <w:jc w:val="center"/>
              <w:rPr>
                <w:b/>
                <w:bCs/>
                <w:color w:val="FFFFFF"/>
                <w:sz w:val="16"/>
                <w:szCs w:val="16"/>
              </w:rPr>
            </w:pPr>
            <w:r w:rsidRPr="00070108">
              <w:rPr>
                <w:b/>
                <w:bCs/>
                <w:color w:val="FFFFFF"/>
                <w:sz w:val="16"/>
                <w:szCs w:val="16"/>
              </w:rPr>
              <w:t>Проект решения</w:t>
            </w:r>
          </w:p>
        </w:tc>
      </w:tr>
      <w:tr w:rsidR="00085C7C" w:rsidRPr="00177A95" w14:paraId="2AA3F159" w14:textId="77777777" w:rsidTr="003A036F">
        <w:trPr>
          <w:gridAfter w:val="1"/>
          <w:wAfter w:w="14" w:type="dxa"/>
          <w:trHeight w:val="273"/>
        </w:trPr>
        <w:tc>
          <w:tcPr>
            <w:tcW w:w="4268" w:type="dxa"/>
            <w:vMerge/>
            <w:vAlign w:val="center"/>
            <w:hideMark/>
          </w:tcPr>
          <w:p w14:paraId="66CAB2AA" w14:textId="77777777" w:rsidR="00085C7C" w:rsidRPr="00070108" w:rsidRDefault="00085C7C" w:rsidP="00757D27">
            <w:pPr>
              <w:rPr>
                <w:b/>
                <w:bCs/>
                <w:color w:val="FFFFFF"/>
                <w:sz w:val="16"/>
                <w:szCs w:val="16"/>
              </w:rPr>
            </w:pPr>
          </w:p>
        </w:tc>
        <w:tc>
          <w:tcPr>
            <w:tcW w:w="993" w:type="dxa"/>
            <w:shd w:val="clear" w:color="000000" w:fill="00B0F0"/>
            <w:noWrap/>
            <w:vAlign w:val="center"/>
            <w:hideMark/>
          </w:tcPr>
          <w:p w14:paraId="093507DE" w14:textId="77777777" w:rsidR="00085C7C" w:rsidRPr="00070108" w:rsidRDefault="00085C7C" w:rsidP="00757D27">
            <w:pPr>
              <w:jc w:val="center"/>
              <w:rPr>
                <w:b/>
                <w:bCs/>
                <w:color w:val="FFFFFF"/>
                <w:sz w:val="16"/>
                <w:szCs w:val="16"/>
              </w:rPr>
            </w:pPr>
            <w:r w:rsidRPr="00070108">
              <w:rPr>
                <w:b/>
                <w:bCs/>
                <w:color w:val="FFFFFF"/>
                <w:sz w:val="16"/>
                <w:szCs w:val="16"/>
              </w:rPr>
              <w:t>2021 год</w:t>
            </w:r>
          </w:p>
        </w:tc>
        <w:tc>
          <w:tcPr>
            <w:tcW w:w="993" w:type="dxa"/>
            <w:shd w:val="clear" w:color="000000" w:fill="00B0F0"/>
            <w:noWrap/>
            <w:vAlign w:val="center"/>
            <w:hideMark/>
          </w:tcPr>
          <w:p w14:paraId="527B7689" w14:textId="77777777" w:rsidR="00085C7C" w:rsidRPr="00070108" w:rsidRDefault="00085C7C" w:rsidP="00757D27">
            <w:pPr>
              <w:jc w:val="center"/>
              <w:rPr>
                <w:b/>
                <w:bCs/>
                <w:color w:val="FFFFFF"/>
                <w:sz w:val="16"/>
                <w:szCs w:val="16"/>
              </w:rPr>
            </w:pPr>
            <w:r w:rsidRPr="00070108">
              <w:rPr>
                <w:b/>
                <w:bCs/>
                <w:color w:val="FFFFFF"/>
                <w:sz w:val="16"/>
                <w:szCs w:val="16"/>
              </w:rPr>
              <w:t>2022 год</w:t>
            </w:r>
          </w:p>
        </w:tc>
        <w:tc>
          <w:tcPr>
            <w:tcW w:w="992" w:type="dxa"/>
            <w:shd w:val="clear" w:color="000000" w:fill="00B0F0"/>
            <w:noWrap/>
            <w:vAlign w:val="center"/>
            <w:hideMark/>
          </w:tcPr>
          <w:p w14:paraId="657F4A06" w14:textId="77777777" w:rsidR="00085C7C" w:rsidRPr="00070108" w:rsidRDefault="00085C7C" w:rsidP="00757D27">
            <w:pPr>
              <w:jc w:val="center"/>
              <w:rPr>
                <w:b/>
                <w:bCs/>
                <w:color w:val="FFFFFF"/>
                <w:sz w:val="16"/>
                <w:szCs w:val="16"/>
              </w:rPr>
            </w:pPr>
            <w:r w:rsidRPr="00070108">
              <w:rPr>
                <w:b/>
                <w:bCs/>
                <w:color w:val="FFFFFF"/>
                <w:sz w:val="16"/>
                <w:szCs w:val="16"/>
              </w:rPr>
              <w:t>2023 год</w:t>
            </w:r>
          </w:p>
        </w:tc>
        <w:tc>
          <w:tcPr>
            <w:tcW w:w="992" w:type="dxa"/>
            <w:shd w:val="clear" w:color="000000" w:fill="00B0F0"/>
            <w:noWrap/>
            <w:vAlign w:val="center"/>
            <w:hideMark/>
          </w:tcPr>
          <w:p w14:paraId="5F47A35E" w14:textId="77777777" w:rsidR="00085C7C" w:rsidRPr="00070108" w:rsidRDefault="00085C7C" w:rsidP="00757D27">
            <w:pPr>
              <w:jc w:val="center"/>
              <w:rPr>
                <w:b/>
                <w:bCs/>
                <w:color w:val="FFFFFF"/>
                <w:sz w:val="16"/>
                <w:szCs w:val="16"/>
              </w:rPr>
            </w:pPr>
            <w:r w:rsidRPr="00070108">
              <w:rPr>
                <w:b/>
                <w:bCs/>
                <w:color w:val="FFFFFF"/>
                <w:sz w:val="16"/>
                <w:szCs w:val="16"/>
              </w:rPr>
              <w:t>2022 год</w:t>
            </w:r>
          </w:p>
        </w:tc>
        <w:tc>
          <w:tcPr>
            <w:tcW w:w="992" w:type="dxa"/>
            <w:shd w:val="clear" w:color="000000" w:fill="00B0F0"/>
            <w:noWrap/>
            <w:vAlign w:val="center"/>
            <w:hideMark/>
          </w:tcPr>
          <w:p w14:paraId="5A532929" w14:textId="77777777" w:rsidR="00085C7C" w:rsidRPr="00070108" w:rsidRDefault="00085C7C" w:rsidP="00757D27">
            <w:pPr>
              <w:jc w:val="center"/>
              <w:rPr>
                <w:b/>
                <w:bCs/>
                <w:color w:val="FFFFFF"/>
                <w:sz w:val="16"/>
                <w:szCs w:val="16"/>
              </w:rPr>
            </w:pPr>
            <w:r w:rsidRPr="00070108">
              <w:rPr>
                <w:b/>
                <w:bCs/>
                <w:color w:val="FFFFFF"/>
                <w:sz w:val="16"/>
                <w:szCs w:val="16"/>
              </w:rPr>
              <w:t>2023 год</w:t>
            </w:r>
          </w:p>
        </w:tc>
        <w:tc>
          <w:tcPr>
            <w:tcW w:w="993" w:type="dxa"/>
            <w:shd w:val="clear" w:color="000000" w:fill="00B0F0"/>
            <w:noWrap/>
            <w:vAlign w:val="center"/>
            <w:hideMark/>
          </w:tcPr>
          <w:p w14:paraId="435EE5D5" w14:textId="77777777" w:rsidR="00085C7C" w:rsidRPr="00070108" w:rsidRDefault="00085C7C" w:rsidP="00757D27">
            <w:pPr>
              <w:jc w:val="center"/>
              <w:rPr>
                <w:b/>
                <w:bCs/>
                <w:color w:val="FFFFFF"/>
                <w:sz w:val="16"/>
                <w:szCs w:val="16"/>
              </w:rPr>
            </w:pPr>
            <w:r w:rsidRPr="00070108">
              <w:rPr>
                <w:b/>
                <w:bCs/>
                <w:color w:val="FFFFFF"/>
                <w:sz w:val="16"/>
                <w:szCs w:val="16"/>
              </w:rPr>
              <w:t>2024 год</w:t>
            </w:r>
          </w:p>
        </w:tc>
      </w:tr>
      <w:tr w:rsidR="00085C7C" w:rsidRPr="00177A95" w14:paraId="4F67E4EE" w14:textId="77777777" w:rsidTr="003A036F">
        <w:trPr>
          <w:gridAfter w:val="1"/>
          <w:wAfter w:w="14" w:type="dxa"/>
          <w:trHeight w:val="70"/>
        </w:trPr>
        <w:tc>
          <w:tcPr>
            <w:tcW w:w="4268" w:type="dxa"/>
            <w:shd w:val="clear" w:color="000000" w:fill="FFFFFF"/>
            <w:hideMark/>
          </w:tcPr>
          <w:p w14:paraId="6E6EBC6B" w14:textId="77777777" w:rsidR="00085C7C" w:rsidRPr="00070108" w:rsidRDefault="00085C7C" w:rsidP="00757D27">
            <w:pPr>
              <w:rPr>
                <w:sz w:val="16"/>
                <w:szCs w:val="16"/>
              </w:rPr>
            </w:pPr>
            <w:r>
              <w:rPr>
                <w:sz w:val="16"/>
                <w:szCs w:val="16"/>
              </w:rPr>
              <w:t>«</w:t>
            </w:r>
            <w:r w:rsidRPr="00070108">
              <w:rPr>
                <w:sz w:val="16"/>
                <w:szCs w:val="16"/>
              </w:rPr>
              <w:t>Мероприятия, направленные на обеспечение жильем семей и граждан, признанных в установленном порядке нуждающимися в улучшении жилищных условий</w:t>
            </w:r>
            <w:r>
              <w:rPr>
                <w:sz w:val="16"/>
                <w:szCs w:val="16"/>
              </w:rPr>
              <w:t>»</w:t>
            </w:r>
          </w:p>
        </w:tc>
        <w:tc>
          <w:tcPr>
            <w:tcW w:w="993" w:type="dxa"/>
            <w:shd w:val="clear" w:color="auto" w:fill="auto"/>
            <w:noWrap/>
            <w:vAlign w:val="center"/>
            <w:hideMark/>
          </w:tcPr>
          <w:p w14:paraId="293F53F4" w14:textId="77777777" w:rsidR="00085C7C" w:rsidRPr="00070108" w:rsidRDefault="00085C7C" w:rsidP="00757D27">
            <w:pPr>
              <w:jc w:val="right"/>
              <w:rPr>
                <w:color w:val="000000"/>
                <w:sz w:val="16"/>
                <w:szCs w:val="16"/>
              </w:rPr>
            </w:pPr>
            <w:r w:rsidRPr="00070108">
              <w:rPr>
                <w:color w:val="000000"/>
                <w:sz w:val="16"/>
                <w:szCs w:val="16"/>
              </w:rPr>
              <w:t>223 842,4</w:t>
            </w:r>
          </w:p>
        </w:tc>
        <w:tc>
          <w:tcPr>
            <w:tcW w:w="993" w:type="dxa"/>
            <w:shd w:val="clear" w:color="auto" w:fill="auto"/>
            <w:noWrap/>
            <w:vAlign w:val="center"/>
            <w:hideMark/>
          </w:tcPr>
          <w:p w14:paraId="7D846D83" w14:textId="77777777" w:rsidR="00085C7C" w:rsidRPr="00070108" w:rsidRDefault="00085C7C" w:rsidP="00757D27">
            <w:pPr>
              <w:jc w:val="right"/>
              <w:rPr>
                <w:color w:val="000000"/>
                <w:sz w:val="16"/>
                <w:szCs w:val="16"/>
              </w:rPr>
            </w:pPr>
            <w:r w:rsidRPr="00070108">
              <w:rPr>
                <w:color w:val="000000"/>
                <w:sz w:val="16"/>
                <w:szCs w:val="16"/>
              </w:rPr>
              <w:t>128 579,9</w:t>
            </w:r>
          </w:p>
        </w:tc>
        <w:tc>
          <w:tcPr>
            <w:tcW w:w="992" w:type="dxa"/>
            <w:shd w:val="clear" w:color="auto" w:fill="auto"/>
            <w:noWrap/>
            <w:vAlign w:val="center"/>
            <w:hideMark/>
          </w:tcPr>
          <w:p w14:paraId="5C6A2B6E" w14:textId="77777777" w:rsidR="00085C7C" w:rsidRPr="00070108" w:rsidRDefault="00085C7C" w:rsidP="00757D27">
            <w:pPr>
              <w:jc w:val="right"/>
              <w:rPr>
                <w:color w:val="000000"/>
                <w:sz w:val="16"/>
                <w:szCs w:val="16"/>
              </w:rPr>
            </w:pPr>
            <w:r w:rsidRPr="00070108">
              <w:rPr>
                <w:color w:val="000000"/>
                <w:sz w:val="16"/>
                <w:szCs w:val="16"/>
              </w:rPr>
              <w:t>130 663,8</w:t>
            </w:r>
          </w:p>
        </w:tc>
        <w:tc>
          <w:tcPr>
            <w:tcW w:w="992" w:type="dxa"/>
            <w:shd w:val="clear" w:color="auto" w:fill="auto"/>
            <w:noWrap/>
            <w:vAlign w:val="center"/>
            <w:hideMark/>
          </w:tcPr>
          <w:p w14:paraId="70110A14" w14:textId="77777777" w:rsidR="00085C7C" w:rsidRPr="00070108" w:rsidRDefault="00085C7C" w:rsidP="00757D27">
            <w:pPr>
              <w:jc w:val="right"/>
              <w:rPr>
                <w:color w:val="000000"/>
                <w:sz w:val="16"/>
                <w:szCs w:val="16"/>
              </w:rPr>
            </w:pPr>
            <w:r w:rsidRPr="00070108">
              <w:rPr>
                <w:color w:val="000000"/>
                <w:sz w:val="16"/>
                <w:szCs w:val="16"/>
              </w:rPr>
              <w:t>278 407,0</w:t>
            </w:r>
          </w:p>
        </w:tc>
        <w:tc>
          <w:tcPr>
            <w:tcW w:w="992" w:type="dxa"/>
            <w:shd w:val="clear" w:color="auto" w:fill="auto"/>
            <w:noWrap/>
            <w:vAlign w:val="center"/>
            <w:hideMark/>
          </w:tcPr>
          <w:p w14:paraId="58BC896A" w14:textId="77777777" w:rsidR="00085C7C" w:rsidRPr="00070108" w:rsidRDefault="00085C7C" w:rsidP="00757D27">
            <w:pPr>
              <w:jc w:val="right"/>
              <w:rPr>
                <w:color w:val="000000"/>
                <w:sz w:val="16"/>
                <w:szCs w:val="16"/>
              </w:rPr>
            </w:pPr>
            <w:r w:rsidRPr="00070108">
              <w:rPr>
                <w:color w:val="000000"/>
                <w:sz w:val="16"/>
                <w:szCs w:val="16"/>
              </w:rPr>
              <w:t>279 786,9</w:t>
            </w:r>
          </w:p>
        </w:tc>
        <w:tc>
          <w:tcPr>
            <w:tcW w:w="993" w:type="dxa"/>
            <w:shd w:val="clear" w:color="auto" w:fill="auto"/>
            <w:noWrap/>
            <w:vAlign w:val="center"/>
            <w:hideMark/>
          </w:tcPr>
          <w:p w14:paraId="53F093EE" w14:textId="77777777" w:rsidR="00085C7C" w:rsidRPr="00070108" w:rsidRDefault="00085C7C" w:rsidP="00757D27">
            <w:pPr>
              <w:jc w:val="right"/>
              <w:rPr>
                <w:color w:val="000000"/>
                <w:sz w:val="16"/>
                <w:szCs w:val="16"/>
              </w:rPr>
            </w:pPr>
            <w:r w:rsidRPr="00070108">
              <w:rPr>
                <w:color w:val="000000"/>
                <w:sz w:val="16"/>
                <w:szCs w:val="16"/>
              </w:rPr>
              <w:t>279 786,9</w:t>
            </w:r>
          </w:p>
        </w:tc>
      </w:tr>
      <w:tr w:rsidR="00085C7C" w:rsidRPr="00177A95" w14:paraId="16DB6B0A" w14:textId="77777777" w:rsidTr="003A036F">
        <w:trPr>
          <w:gridAfter w:val="1"/>
          <w:wAfter w:w="14" w:type="dxa"/>
          <w:trHeight w:val="70"/>
        </w:trPr>
        <w:tc>
          <w:tcPr>
            <w:tcW w:w="4268" w:type="dxa"/>
            <w:shd w:val="clear" w:color="000000" w:fill="FFFFFF"/>
            <w:hideMark/>
          </w:tcPr>
          <w:p w14:paraId="5FC665A3" w14:textId="77777777" w:rsidR="00085C7C" w:rsidRPr="00070108" w:rsidRDefault="00085C7C" w:rsidP="00757D27">
            <w:pPr>
              <w:rPr>
                <w:sz w:val="16"/>
                <w:szCs w:val="16"/>
              </w:rPr>
            </w:pPr>
            <w:r>
              <w:rPr>
                <w:sz w:val="16"/>
                <w:szCs w:val="16"/>
              </w:rPr>
              <w:t>«</w:t>
            </w:r>
            <w:r w:rsidRPr="00070108">
              <w:rPr>
                <w:sz w:val="16"/>
                <w:szCs w:val="16"/>
              </w:rPr>
              <w:t xml:space="preserve">Мероприятия, направленные на сокращение износа и восстановление эксплуатационных характеристик жилищного фонда муниципального образования </w:t>
            </w:r>
            <w:r>
              <w:rPr>
                <w:sz w:val="16"/>
                <w:szCs w:val="16"/>
              </w:rPr>
              <w:t>«</w:t>
            </w:r>
            <w:r w:rsidRPr="00070108">
              <w:rPr>
                <w:sz w:val="16"/>
                <w:szCs w:val="16"/>
              </w:rPr>
              <w:t>город Оренбург</w:t>
            </w:r>
            <w:r>
              <w:rPr>
                <w:sz w:val="16"/>
                <w:szCs w:val="16"/>
              </w:rPr>
              <w:t>»</w:t>
            </w:r>
          </w:p>
        </w:tc>
        <w:tc>
          <w:tcPr>
            <w:tcW w:w="993" w:type="dxa"/>
            <w:shd w:val="clear" w:color="auto" w:fill="auto"/>
            <w:noWrap/>
            <w:vAlign w:val="center"/>
            <w:hideMark/>
          </w:tcPr>
          <w:p w14:paraId="5935FCA0" w14:textId="77777777" w:rsidR="00085C7C" w:rsidRPr="00070108" w:rsidRDefault="00085C7C" w:rsidP="00757D27">
            <w:pPr>
              <w:jc w:val="right"/>
              <w:rPr>
                <w:color w:val="000000"/>
                <w:sz w:val="16"/>
                <w:szCs w:val="16"/>
              </w:rPr>
            </w:pPr>
            <w:r w:rsidRPr="00070108">
              <w:rPr>
                <w:color w:val="000000"/>
                <w:sz w:val="16"/>
                <w:szCs w:val="16"/>
              </w:rPr>
              <w:t>37 442,5</w:t>
            </w:r>
          </w:p>
        </w:tc>
        <w:tc>
          <w:tcPr>
            <w:tcW w:w="993" w:type="dxa"/>
            <w:shd w:val="clear" w:color="auto" w:fill="auto"/>
            <w:noWrap/>
            <w:vAlign w:val="center"/>
            <w:hideMark/>
          </w:tcPr>
          <w:p w14:paraId="07295ADF" w14:textId="77777777" w:rsidR="00085C7C" w:rsidRPr="00070108" w:rsidRDefault="00085C7C" w:rsidP="00757D27">
            <w:pPr>
              <w:jc w:val="right"/>
              <w:rPr>
                <w:color w:val="000000"/>
                <w:sz w:val="16"/>
                <w:szCs w:val="16"/>
              </w:rPr>
            </w:pPr>
            <w:r w:rsidRPr="00070108">
              <w:rPr>
                <w:color w:val="000000"/>
                <w:sz w:val="16"/>
                <w:szCs w:val="16"/>
              </w:rPr>
              <w:t>43 703,2</w:t>
            </w:r>
          </w:p>
        </w:tc>
        <w:tc>
          <w:tcPr>
            <w:tcW w:w="992" w:type="dxa"/>
            <w:shd w:val="clear" w:color="auto" w:fill="auto"/>
            <w:noWrap/>
            <w:vAlign w:val="center"/>
            <w:hideMark/>
          </w:tcPr>
          <w:p w14:paraId="588FE132" w14:textId="77777777" w:rsidR="00085C7C" w:rsidRPr="00070108" w:rsidRDefault="00085C7C" w:rsidP="00757D27">
            <w:pPr>
              <w:jc w:val="right"/>
              <w:rPr>
                <w:color w:val="000000"/>
                <w:sz w:val="16"/>
                <w:szCs w:val="16"/>
              </w:rPr>
            </w:pPr>
            <w:r w:rsidRPr="00070108">
              <w:rPr>
                <w:color w:val="000000"/>
                <w:sz w:val="16"/>
                <w:szCs w:val="16"/>
              </w:rPr>
              <w:t>43 800,0</w:t>
            </w:r>
          </w:p>
        </w:tc>
        <w:tc>
          <w:tcPr>
            <w:tcW w:w="992" w:type="dxa"/>
            <w:shd w:val="clear" w:color="auto" w:fill="auto"/>
            <w:noWrap/>
            <w:vAlign w:val="center"/>
            <w:hideMark/>
          </w:tcPr>
          <w:p w14:paraId="22BF203F" w14:textId="77777777" w:rsidR="00085C7C" w:rsidRPr="00070108" w:rsidRDefault="00085C7C" w:rsidP="00757D27">
            <w:pPr>
              <w:jc w:val="right"/>
              <w:rPr>
                <w:color w:val="000000"/>
                <w:sz w:val="16"/>
                <w:szCs w:val="16"/>
              </w:rPr>
            </w:pPr>
            <w:r w:rsidRPr="00070108">
              <w:rPr>
                <w:color w:val="000000"/>
                <w:sz w:val="16"/>
                <w:szCs w:val="16"/>
              </w:rPr>
              <w:t>23 312,0</w:t>
            </w:r>
          </w:p>
        </w:tc>
        <w:tc>
          <w:tcPr>
            <w:tcW w:w="992" w:type="dxa"/>
            <w:shd w:val="clear" w:color="auto" w:fill="auto"/>
            <w:noWrap/>
            <w:vAlign w:val="center"/>
            <w:hideMark/>
          </w:tcPr>
          <w:p w14:paraId="1944C5A4" w14:textId="77777777" w:rsidR="00085C7C" w:rsidRPr="00070108" w:rsidRDefault="00085C7C" w:rsidP="00757D27">
            <w:pPr>
              <w:jc w:val="right"/>
              <w:rPr>
                <w:color w:val="000000"/>
                <w:sz w:val="16"/>
                <w:szCs w:val="16"/>
              </w:rPr>
            </w:pPr>
            <w:r w:rsidRPr="00070108">
              <w:rPr>
                <w:color w:val="000000"/>
                <w:sz w:val="16"/>
                <w:szCs w:val="16"/>
              </w:rPr>
              <w:t>36 548,2</w:t>
            </w:r>
          </w:p>
        </w:tc>
        <w:tc>
          <w:tcPr>
            <w:tcW w:w="993" w:type="dxa"/>
            <w:shd w:val="clear" w:color="auto" w:fill="auto"/>
            <w:noWrap/>
            <w:vAlign w:val="center"/>
            <w:hideMark/>
          </w:tcPr>
          <w:p w14:paraId="7E5ED341" w14:textId="77777777" w:rsidR="00085C7C" w:rsidRPr="00070108" w:rsidRDefault="00085C7C" w:rsidP="00757D27">
            <w:pPr>
              <w:jc w:val="right"/>
              <w:rPr>
                <w:color w:val="000000"/>
                <w:sz w:val="16"/>
                <w:szCs w:val="16"/>
              </w:rPr>
            </w:pPr>
            <w:r w:rsidRPr="00070108">
              <w:rPr>
                <w:color w:val="000000"/>
                <w:sz w:val="16"/>
                <w:szCs w:val="16"/>
              </w:rPr>
              <w:t>46 897,2</w:t>
            </w:r>
          </w:p>
        </w:tc>
      </w:tr>
      <w:tr w:rsidR="00085C7C" w:rsidRPr="00177A95" w14:paraId="1239E12E" w14:textId="77777777" w:rsidTr="003A036F">
        <w:trPr>
          <w:gridAfter w:val="1"/>
          <w:wAfter w:w="14" w:type="dxa"/>
          <w:trHeight w:val="61"/>
        </w:trPr>
        <w:tc>
          <w:tcPr>
            <w:tcW w:w="4268" w:type="dxa"/>
            <w:shd w:val="clear" w:color="000000" w:fill="FFFFFF"/>
            <w:hideMark/>
          </w:tcPr>
          <w:p w14:paraId="7AA60D03" w14:textId="77777777" w:rsidR="00085C7C" w:rsidRPr="00070108" w:rsidRDefault="00085C7C" w:rsidP="00757D27">
            <w:pPr>
              <w:rPr>
                <w:sz w:val="16"/>
                <w:szCs w:val="16"/>
              </w:rPr>
            </w:pPr>
            <w:r>
              <w:rPr>
                <w:sz w:val="16"/>
                <w:szCs w:val="16"/>
              </w:rPr>
              <w:t>«</w:t>
            </w:r>
            <w:r w:rsidRPr="00070108">
              <w:rPr>
                <w:sz w:val="16"/>
                <w:szCs w:val="16"/>
              </w:rPr>
              <w:t xml:space="preserve">Мероприятия, направленные на благоустройство и санитарное содержание территории муниципального образования </w:t>
            </w:r>
            <w:r>
              <w:rPr>
                <w:sz w:val="16"/>
                <w:szCs w:val="16"/>
              </w:rPr>
              <w:t>«</w:t>
            </w:r>
            <w:r w:rsidRPr="00070108">
              <w:rPr>
                <w:sz w:val="16"/>
                <w:szCs w:val="16"/>
              </w:rPr>
              <w:t>город Оренбург</w:t>
            </w:r>
            <w:r>
              <w:rPr>
                <w:sz w:val="16"/>
                <w:szCs w:val="16"/>
              </w:rPr>
              <w:t>»</w:t>
            </w:r>
          </w:p>
        </w:tc>
        <w:tc>
          <w:tcPr>
            <w:tcW w:w="993" w:type="dxa"/>
            <w:shd w:val="clear" w:color="auto" w:fill="auto"/>
            <w:noWrap/>
            <w:vAlign w:val="center"/>
            <w:hideMark/>
          </w:tcPr>
          <w:p w14:paraId="4F4E16A3" w14:textId="77777777" w:rsidR="00085C7C" w:rsidRPr="00070108" w:rsidRDefault="00085C7C" w:rsidP="00757D27">
            <w:pPr>
              <w:jc w:val="right"/>
              <w:rPr>
                <w:color w:val="000000"/>
                <w:sz w:val="16"/>
                <w:szCs w:val="16"/>
              </w:rPr>
            </w:pPr>
            <w:r w:rsidRPr="00070108">
              <w:rPr>
                <w:color w:val="000000"/>
                <w:sz w:val="16"/>
                <w:szCs w:val="16"/>
              </w:rPr>
              <w:t>213 431,3</w:t>
            </w:r>
          </w:p>
        </w:tc>
        <w:tc>
          <w:tcPr>
            <w:tcW w:w="993" w:type="dxa"/>
            <w:shd w:val="clear" w:color="auto" w:fill="auto"/>
            <w:noWrap/>
            <w:vAlign w:val="center"/>
            <w:hideMark/>
          </w:tcPr>
          <w:p w14:paraId="01C75072" w14:textId="77777777" w:rsidR="00085C7C" w:rsidRPr="00070108" w:rsidRDefault="00085C7C" w:rsidP="00757D27">
            <w:pPr>
              <w:jc w:val="right"/>
              <w:rPr>
                <w:color w:val="000000"/>
                <w:sz w:val="16"/>
                <w:szCs w:val="16"/>
              </w:rPr>
            </w:pPr>
            <w:r w:rsidRPr="00070108">
              <w:rPr>
                <w:color w:val="000000"/>
                <w:sz w:val="16"/>
                <w:szCs w:val="16"/>
              </w:rPr>
              <w:t>145 137,0</w:t>
            </w:r>
          </w:p>
        </w:tc>
        <w:tc>
          <w:tcPr>
            <w:tcW w:w="992" w:type="dxa"/>
            <w:shd w:val="clear" w:color="auto" w:fill="auto"/>
            <w:noWrap/>
            <w:vAlign w:val="center"/>
            <w:hideMark/>
          </w:tcPr>
          <w:p w14:paraId="5665E819" w14:textId="77777777" w:rsidR="00085C7C" w:rsidRPr="00070108" w:rsidRDefault="00085C7C" w:rsidP="00757D27">
            <w:pPr>
              <w:jc w:val="right"/>
              <w:rPr>
                <w:color w:val="000000"/>
                <w:sz w:val="16"/>
                <w:szCs w:val="16"/>
              </w:rPr>
            </w:pPr>
            <w:r w:rsidRPr="00070108">
              <w:rPr>
                <w:color w:val="000000"/>
                <w:sz w:val="16"/>
                <w:szCs w:val="16"/>
              </w:rPr>
              <w:t>152 801,9</w:t>
            </w:r>
          </w:p>
        </w:tc>
        <w:tc>
          <w:tcPr>
            <w:tcW w:w="992" w:type="dxa"/>
            <w:shd w:val="clear" w:color="auto" w:fill="auto"/>
            <w:noWrap/>
            <w:vAlign w:val="center"/>
            <w:hideMark/>
          </w:tcPr>
          <w:p w14:paraId="1E85FA40" w14:textId="77777777" w:rsidR="00085C7C" w:rsidRPr="00070108" w:rsidRDefault="00085C7C" w:rsidP="00757D27">
            <w:pPr>
              <w:jc w:val="right"/>
              <w:rPr>
                <w:color w:val="000000"/>
                <w:sz w:val="16"/>
                <w:szCs w:val="16"/>
              </w:rPr>
            </w:pPr>
            <w:r w:rsidRPr="00070108">
              <w:rPr>
                <w:color w:val="000000"/>
                <w:sz w:val="16"/>
                <w:szCs w:val="16"/>
              </w:rPr>
              <w:t>179 601,0</w:t>
            </w:r>
          </w:p>
        </w:tc>
        <w:tc>
          <w:tcPr>
            <w:tcW w:w="992" w:type="dxa"/>
            <w:shd w:val="clear" w:color="auto" w:fill="auto"/>
            <w:noWrap/>
            <w:vAlign w:val="center"/>
            <w:hideMark/>
          </w:tcPr>
          <w:p w14:paraId="14DE3AB3" w14:textId="77777777" w:rsidR="00085C7C" w:rsidRPr="00070108" w:rsidRDefault="00085C7C" w:rsidP="00757D27">
            <w:pPr>
              <w:jc w:val="right"/>
              <w:rPr>
                <w:color w:val="000000"/>
                <w:sz w:val="16"/>
                <w:szCs w:val="16"/>
              </w:rPr>
            </w:pPr>
            <w:r w:rsidRPr="00070108">
              <w:rPr>
                <w:color w:val="000000"/>
                <w:sz w:val="16"/>
                <w:szCs w:val="16"/>
              </w:rPr>
              <w:t>211 389,0</w:t>
            </w:r>
          </w:p>
        </w:tc>
        <w:tc>
          <w:tcPr>
            <w:tcW w:w="993" w:type="dxa"/>
            <w:shd w:val="clear" w:color="auto" w:fill="auto"/>
            <w:noWrap/>
            <w:vAlign w:val="center"/>
            <w:hideMark/>
          </w:tcPr>
          <w:p w14:paraId="2C7EA983" w14:textId="77777777" w:rsidR="00085C7C" w:rsidRPr="00070108" w:rsidRDefault="00085C7C" w:rsidP="00757D27">
            <w:pPr>
              <w:jc w:val="right"/>
              <w:rPr>
                <w:color w:val="000000"/>
                <w:sz w:val="16"/>
                <w:szCs w:val="16"/>
              </w:rPr>
            </w:pPr>
            <w:r w:rsidRPr="00070108">
              <w:rPr>
                <w:color w:val="000000"/>
                <w:sz w:val="16"/>
                <w:szCs w:val="16"/>
              </w:rPr>
              <w:t>224 587,6</w:t>
            </w:r>
          </w:p>
        </w:tc>
      </w:tr>
      <w:tr w:rsidR="00085C7C" w:rsidRPr="00177A95" w14:paraId="05ACB396" w14:textId="77777777" w:rsidTr="003A036F">
        <w:trPr>
          <w:gridAfter w:val="1"/>
          <w:wAfter w:w="14" w:type="dxa"/>
          <w:trHeight w:val="70"/>
        </w:trPr>
        <w:tc>
          <w:tcPr>
            <w:tcW w:w="4268" w:type="dxa"/>
            <w:shd w:val="clear" w:color="000000" w:fill="FFFFFF"/>
            <w:hideMark/>
          </w:tcPr>
          <w:p w14:paraId="51806C57" w14:textId="77777777" w:rsidR="00085C7C" w:rsidRPr="00070108" w:rsidRDefault="00085C7C" w:rsidP="00757D27">
            <w:pPr>
              <w:rPr>
                <w:sz w:val="16"/>
                <w:szCs w:val="16"/>
              </w:rPr>
            </w:pPr>
            <w:r>
              <w:rPr>
                <w:sz w:val="16"/>
                <w:szCs w:val="16"/>
              </w:rPr>
              <w:t>«</w:t>
            </w:r>
            <w:r w:rsidRPr="00070108">
              <w:rPr>
                <w:sz w:val="16"/>
                <w:szCs w:val="16"/>
              </w:rPr>
              <w:t>Мероприятия, направленные на благоустройство, ремонт дворовых территорий многоквартирных домов и содержание объектов благоустройства</w:t>
            </w:r>
            <w:r>
              <w:rPr>
                <w:sz w:val="16"/>
                <w:szCs w:val="16"/>
              </w:rPr>
              <w:t>»</w:t>
            </w:r>
          </w:p>
        </w:tc>
        <w:tc>
          <w:tcPr>
            <w:tcW w:w="993" w:type="dxa"/>
            <w:shd w:val="clear" w:color="auto" w:fill="auto"/>
            <w:noWrap/>
            <w:vAlign w:val="center"/>
            <w:hideMark/>
          </w:tcPr>
          <w:p w14:paraId="46C91C26" w14:textId="77777777" w:rsidR="00085C7C" w:rsidRPr="00070108" w:rsidRDefault="00085C7C" w:rsidP="00757D27">
            <w:pPr>
              <w:jc w:val="right"/>
              <w:rPr>
                <w:color w:val="000000"/>
                <w:sz w:val="16"/>
                <w:szCs w:val="16"/>
              </w:rPr>
            </w:pPr>
            <w:r w:rsidRPr="00070108">
              <w:rPr>
                <w:color w:val="000000"/>
                <w:sz w:val="16"/>
                <w:szCs w:val="16"/>
              </w:rPr>
              <w:t>70 200,6</w:t>
            </w:r>
          </w:p>
        </w:tc>
        <w:tc>
          <w:tcPr>
            <w:tcW w:w="993" w:type="dxa"/>
            <w:shd w:val="clear" w:color="auto" w:fill="auto"/>
            <w:noWrap/>
            <w:vAlign w:val="center"/>
            <w:hideMark/>
          </w:tcPr>
          <w:p w14:paraId="2C49AFC7" w14:textId="77777777" w:rsidR="00085C7C" w:rsidRPr="00070108" w:rsidRDefault="00085C7C" w:rsidP="00757D27">
            <w:pPr>
              <w:jc w:val="right"/>
              <w:rPr>
                <w:color w:val="000000"/>
                <w:sz w:val="16"/>
                <w:szCs w:val="16"/>
              </w:rPr>
            </w:pPr>
            <w:r w:rsidRPr="00070108">
              <w:rPr>
                <w:color w:val="000000"/>
                <w:sz w:val="16"/>
                <w:szCs w:val="16"/>
              </w:rPr>
              <w:t>2 000,0</w:t>
            </w:r>
          </w:p>
        </w:tc>
        <w:tc>
          <w:tcPr>
            <w:tcW w:w="992" w:type="dxa"/>
            <w:shd w:val="clear" w:color="auto" w:fill="auto"/>
            <w:noWrap/>
            <w:vAlign w:val="center"/>
            <w:hideMark/>
          </w:tcPr>
          <w:p w14:paraId="21E93432" w14:textId="77777777" w:rsidR="00085C7C" w:rsidRPr="00070108" w:rsidRDefault="00085C7C" w:rsidP="00757D27">
            <w:pPr>
              <w:jc w:val="right"/>
              <w:rPr>
                <w:color w:val="000000"/>
                <w:sz w:val="16"/>
                <w:szCs w:val="16"/>
              </w:rPr>
            </w:pPr>
            <w:r w:rsidRPr="00070108">
              <w:rPr>
                <w:color w:val="000000"/>
                <w:sz w:val="16"/>
                <w:szCs w:val="16"/>
              </w:rPr>
              <w:t>2 200,0</w:t>
            </w:r>
          </w:p>
        </w:tc>
        <w:tc>
          <w:tcPr>
            <w:tcW w:w="992" w:type="dxa"/>
            <w:shd w:val="clear" w:color="auto" w:fill="auto"/>
            <w:noWrap/>
            <w:vAlign w:val="center"/>
            <w:hideMark/>
          </w:tcPr>
          <w:p w14:paraId="0A841FE9" w14:textId="77777777" w:rsidR="00085C7C" w:rsidRPr="00070108" w:rsidRDefault="00085C7C" w:rsidP="00757D27">
            <w:pPr>
              <w:jc w:val="right"/>
              <w:rPr>
                <w:color w:val="000000"/>
                <w:sz w:val="16"/>
                <w:szCs w:val="16"/>
              </w:rPr>
            </w:pPr>
            <w:r w:rsidRPr="00070108">
              <w:rPr>
                <w:color w:val="000000"/>
                <w:sz w:val="16"/>
                <w:szCs w:val="16"/>
              </w:rPr>
              <w:t>2 800,0</w:t>
            </w:r>
          </w:p>
        </w:tc>
        <w:tc>
          <w:tcPr>
            <w:tcW w:w="992" w:type="dxa"/>
            <w:shd w:val="clear" w:color="auto" w:fill="auto"/>
            <w:noWrap/>
            <w:vAlign w:val="center"/>
            <w:hideMark/>
          </w:tcPr>
          <w:p w14:paraId="09C8D489" w14:textId="77777777" w:rsidR="00085C7C" w:rsidRPr="00070108" w:rsidRDefault="00085C7C" w:rsidP="00757D27">
            <w:pPr>
              <w:jc w:val="right"/>
              <w:rPr>
                <w:color w:val="000000"/>
                <w:sz w:val="16"/>
                <w:szCs w:val="16"/>
              </w:rPr>
            </w:pPr>
            <w:r w:rsidRPr="00070108">
              <w:rPr>
                <w:color w:val="000000"/>
                <w:sz w:val="16"/>
                <w:szCs w:val="16"/>
              </w:rPr>
              <w:t>2 800,0</w:t>
            </w:r>
          </w:p>
        </w:tc>
        <w:tc>
          <w:tcPr>
            <w:tcW w:w="993" w:type="dxa"/>
            <w:shd w:val="clear" w:color="auto" w:fill="auto"/>
            <w:noWrap/>
            <w:vAlign w:val="center"/>
            <w:hideMark/>
          </w:tcPr>
          <w:p w14:paraId="788E49A8" w14:textId="77777777" w:rsidR="00085C7C" w:rsidRPr="00070108" w:rsidRDefault="00085C7C" w:rsidP="00757D27">
            <w:pPr>
              <w:jc w:val="right"/>
              <w:rPr>
                <w:color w:val="000000"/>
                <w:sz w:val="16"/>
                <w:szCs w:val="16"/>
              </w:rPr>
            </w:pPr>
            <w:r w:rsidRPr="00070108">
              <w:rPr>
                <w:color w:val="000000"/>
                <w:sz w:val="16"/>
                <w:szCs w:val="16"/>
              </w:rPr>
              <w:t>3 500,0</w:t>
            </w:r>
          </w:p>
        </w:tc>
      </w:tr>
      <w:tr w:rsidR="00085C7C" w:rsidRPr="00177A95" w14:paraId="727D5171" w14:textId="77777777" w:rsidTr="003A036F">
        <w:trPr>
          <w:gridAfter w:val="1"/>
          <w:wAfter w:w="14" w:type="dxa"/>
          <w:trHeight w:val="375"/>
        </w:trPr>
        <w:tc>
          <w:tcPr>
            <w:tcW w:w="4268" w:type="dxa"/>
            <w:shd w:val="clear" w:color="000000" w:fill="FFFFFF"/>
            <w:hideMark/>
          </w:tcPr>
          <w:p w14:paraId="4D723737" w14:textId="77777777" w:rsidR="00085C7C" w:rsidRPr="00070108" w:rsidRDefault="00085C7C" w:rsidP="00757D27">
            <w:pPr>
              <w:rPr>
                <w:sz w:val="16"/>
                <w:szCs w:val="16"/>
              </w:rPr>
            </w:pPr>
            <w:r>
              <w:rPr>
                <w:sz w:val="16"/>
                <w:szCs w:val="16"/>
              </w:rPr>
              <w:t>«</w:t>
            </w:r>
            <w:r w:rsidRPr="00070108">
              <w:rPr>
                <w:sz w:val="16"/>
                <w:szCs w:val="16"/>
              </w:rPr>
              <w:t>Финансовое обеспечение деятельности учреждений, исполняющих муниципальные функции в целях обеспечения реализации полномочий органов местного самоуправления</w:t>
            </w:r>
            <w:r>
              <w:rPr>
                <w:sz w:val="16"/>
                <w:szCs w:val="16"/>
              </w:rPr>
              <w:t>»</w:t>
            </w:r>
          </w:p>
        </w:tc>
        <w:tc>
          <w:tcPr>
            <w:tcW w:w="993" w:type="dxa"/>
            <w:shd w:val="clear" w:color="auto" w:fill="auto"/>
            <w:noWrap/>
            <w:vAlign w:val="center"/>
            <w:hideMark/>
          </w:tcPr>
          <w:p w14:paraId="31BD1BE3" w14:textId="77777777" w:rsidR="00085C7C" w:rsidRPr="00070108" w:rsidRDefault="00085C7C" w:rsidP="00757D27">
            <w:pPr>
              <w:jc w:val="right"/>
              <w:rPr>
                <w:color w:val="000000"/>
                <w:sz w:val="16"/>
                <w:szCs w:val="16"/>
              </w:rPr>
            </w:pPr>
            <w:r w:rsidRPr="00070108">
              <w:rPr>
                <w:color w:val="000000"/>
                <w:sz w:val="16"/>
                <w:szCs w:val="16"/>
              </w:rPr>
              <w:t>105 337,1</w:t>
            </w:r>
          </w:p>
        </w:tc>
        <w:tc>
          <w:tcPr>
            <w:tcW w:w="993" w:type="dxa"/>
            <w:shd w:val="clear" w:color="auto" w:fill="auto"/>
            <w:noWrap/>
            <w:vAlign w:val="center"/>
            <w:hideMark/>
          </w:tcPr>
          <w:p w14:paraId="3EE3A450" w14:textId="77777777" w:rsidR="00085C7C" w:rsidRPr="00070108" w:rsidRDefault="00085C7C" w:rsidP="00757D27">
            <w:pPr>
              <w:jc w:val="right"/>
              <w:rPr>
                <w:color w:val="000000"/>
                <w:sz w:val="16"/>
                <w:szCs w:val="16"/>
              </w:rPr>
            </w:pPr>
            <w:r w:rsidRPr="00070108">
              <w:rPr>
                <w:color w:val="000000"/>
                <w:sz w:val="16"/>
                <w:szCs w:val="16"/>
              </w:rPr>
              <w:t>79 044,4</w:t>
            </w:r>
          </w:p>
        </w:tc>
        <w:tc>
          <w:tcPr>
            <w:tcW w:w="992" w:type="dxa"/>
            <w:shd w:val="clear" w:color="auto" w:fill="auto"/>
            <w:noWrap/>
            <w:vAlign w:val="center"/>
            <w:hideMark/>
          </w:tcPr>
          <w:p w14:paraId="3E236A87" w14:textId="77777777" w:rsidR="00085C7C" w:rsidRPr="00070108" w:rsidRDefault="00085C7C" w:rsidP="00757D27">
            <w:pPr>
              <w:jc w:val="right"/>
              <w:rPr>
                <w:color w:val="000000"/>
                <w:sz w:val="16"/>
                <w:szCs w:val="16"/>
              </w:rPr>
            </w:pPr>
            <w:r w:rsidRPr="00070108">
              <w:rPr>
                <w:color w:val="000000"/>
                <w:sz w:val="16"/>
                <w:szCs w:val="16"/>
              </w:rPr>
              <w:t>79 545,4</w:t>
            </w:r>
          </w:p>
        </w:tc>
        <w:tc>
          <w:tcPr>
            <w:tcW w:w="992" w:type="dxa"/>
            <w:shd w:val="clear" w:color="auto" w:fill="auto"/>
            <w:noWrap/>
            <w:vAlign w:val="center"/>
            <w:hideMark/>
          </w:tcPr>
          <w:p w14:paraId="6FBA923C" w14:textId="77777777" w:rsidR="00085C7C" w:rsidRPr="00070108" w:rsidRDefault="00085C7C" w:rsidP="00757D27">
            <w:pPr>
              <w:jc w:val="right"/>
              <w:rPr>
                <w:color w:val="000000"/>
                <w:sz w:val="16"/>
                <w:szCs w:val="16"/>
              </w:rPr>
            </w:pPr>
            <w:r w:rsidRPr="00070108">
              <w:rPr>
                <w:color w:val="000000"/>
                <w:sz w:val="16"/>
                <w:szCs w:val="16"/>
              </w:rPr>
              <w:t>109 161,5</w:t>
            </w:r>
          </w:p>
        </w:tc>
        <w:tc>
          <w:tcPr>
            <w:tcW w:w="992" w:type="dxa"/>
            <w:shd w:val="clear" w:color="auto" w:fill="auto"/>
            <w:noWrap/>
            <w:vAlign w:val="center"/>
            <w:hideMark/>
          </w:tcPr>
          <w:p w14:paraId="6388F5CA" w14:textId="77777777" w:rsidR="00085C7C" w:rsidRPr="00070108" w:rsidRDefault="00085C7C" w:rsidP="00757D27">
            <w:pPr>
              <w:jc w:val="right"/>
              <w:rPr>
                <w:color w:val="000000"/>
                <w:sz w:val="16"/>
                <w:szCs w:val="16"/>
              </w:rPr>
            </w:pPr>
            <w:r w:rsidRPr="00070108">
              <w:rPr>
                <w:color w:val="000000"/>
                <w:sz w:val="16"/>
                <w:szCs w:val="16"/>
              </w:rPr>
              <w:t>105 445,9</w:t>
            </w:r>
          </w:p>
        </w:tc>
        <w:tc>
          <w:tcPr>
            <w:tcW w:w="993" w:type="dxa"/>
            <w:shd w:val="clear" w:color="auto" w:fill="auto"/>
            <w:noWrap/>
            <w:vAlign w:val="center"/>
            <w:hideMark/>
          </w:tcPr>
          <w:p w14:paraId="184A391A" w14:textId="77777777" w:rsidR="00085C7C" w:rsidRPr="00070108" w:rsidRDefault="00085C7C" w:rsidP="00757D27">
            <w:pPr>
              <w:jc w:val="right"/>
              <w:rPr>
                <w:color w:val="000000"/>
                <w:sz w:val="16"/>
                <w:szCs w:val="16"/>
              </w:rPr>
            </w:pPr>
            <w:r w:rsidRPr="00070108">
              <w:rPr>
                <w:color w:val="000000"/>
                <w:sz w:val="16"/>
                <w:szCs w:val="16"/>
              </w:rPr>
              <w:t>105 445,9</w:t>
            </w:r>
          </w:p>
        </w:tc>
      </w:tr>
      <w:tr w:rsidR="00085C7C" w:rsidRPr="00177A95" w14:paraId="2453AA48" w14:textId="77777777" w:rsidTr="003A036F">
        <w:trPr>
          <w:gridAfter w:val="1"/>
          <w:wAfter w:w="14" w:type="dxa"/>
          <w:trHeight w:val="70"/>
        </w:trPr>
        <w:tc>
          <w:tcPr>
            <w:tcW w:w="4268" w:type="dxa"/>
            <w:shd w:val="clear" w:color="000000" w:fill="00B0F0"/>
            <w:noWrap/>
            <w:vAlign w:val="bottom"/>
            <w:hideMark/>
          </w:tcPr>
          <w:p w14:paraId="4CAA4254" w14:textId="77777777" w:rsidR="00085C7C" w:rsidRPr="00070108" w:rsidRDefault="00085C7C" w:rsidP="00757D27">
            <w:pPr>
              <w:rPr>
                <w:b/>
                <w:bCs/>
                <w:color w:val="FFFFFF"/>
                <w:sz w:val="16"/>
                <w:szCs w:val="16"/>
              </w:rPr>
            </w:pPr>
            <w:r w:rsidRPr="00070108">
              <w:rPr>
                <w:b/>
                <w:bCs/>
                <w:color w:val="FFFFFF"/>
                <w:sz w:val="16"/>
                <w:szCs w:val="16"/>
              </w:rPr>
              <w:t>Всего:</w:t>
            </w:r>
          </w:p>
        </w:tc>
        <w:tc>
          <w:tcPr>
            <w:tcW w:w="993" w:type="dxa"/>
            <w:shd w:val="clear" w:color="000000" w:fill="00B0F0"/>
            <w:noWrap/>
            <w:vAlign w:val="bottom"/>
            <w:hideMark/>
          </w:tcPr>
          <w:p w14:paraId="3ABF681C" w14:textId="77777777" w:rsidR="00085C7C" w:rsidRPr="00070108" w:rsidRDefault="00085C7C" w:rsidP="00757D27">
            <w:pPr>
              <w:jc w:val="right"/>
              <w:rPr>
                <w:b/>
                <w:bCs/>
                <w:color w:val="FFFFFF"/>
                <w:sz w:val="16"/>
                <w:szCs w:val="16"/>
              </w:rPr>
            </w:pPr>
            <w:r w:rsidRPr="00070108">
              <w:rPr>
                <w:b/>
                <w:bCs/>
                <w:color w:val="FFFFFF"/>
                <w:sz w:val="16"/>
                <w:szCs w:val="16"/>
              </w:rPr>
              <w:t>650 253,9</w:t>
            </w:r>
          </w:p>
        </w:tc>
        <w:tc>
          <w:tcPr>
            <w:tcW w:w="993" w:type="dxa"/>
            <w:shd w:val="clear" w:color="000000" w:fill="00B0F0"/>
            <w:noWrap/>
            <w:vAlign w:val="bottom"/>
            <w:hideMark/>
          </w:tcPr>
          <w:p w14:paraId="5C09BA9C" w14:textId="77777777" w:rsidR="00085C7C" w:rsidRPr="00070108" w:rsidRDefault="00085C7C" w:rsidP="00757D27">
            <w:pPr>
              <w:jc w:val="right"/>
              <w:rPr>
                <w:b/>
                <w:bCs/>
                <w:color w:val="FFFFFF"/>
                <w:sz w:val="16"/>
                <w:szCs w:val="16"/>
              </w:rPr>
            </w:pPr>
            <w:r w:rsidRPr="00070108">
              <w:rPr>
                <w:b/>
                <w:bCs/>
                <w:color w:val="FFFFFF"/>
                <w:sz w:val="16"/>
                <w:szCs w:val="16"/>
              </w:rPr>
              <w:t>398 464,5</w:t>
            </w:r>
          </w:p>
        </w:tc>
        <w:tc>
          <w:tcPr>
            <w:tcW w:w="992" w:type="dxa"/>
            <w:shd w:val="clear" w:color="000000" w:fill="00B0F0"/>
            <w:noWrap/>
            <w:vAlign w:val="bottom"/>
            <w:hideMark/>
          </w:tcPr>
          <w:p w14:paraId="7C48D49A" w14:textId="77777777" w:rsidR="00085C7C" w:rsidRPr="00070108" w:rsidRDefault="00085C7C" w:rsidP="00757D27">
            <w:pPr>
              <w:jc w:val="right"/>
              <w:rPr>
                <w:b/>
                <w:bCs/>
                <w:color w:val="FFFFFF"/>
                <w:sz w:val="16"/>
                <w:szCs w:val="16"/>
              </w:rPr>
            </w:pPr>
            <w:r w:rsidRPr="00070108">
              <w:rPr>
                <w:b/>
                <w:bCs/>
                <w:color w:val="FFFFFF"/>
                <w:sz w:val="16"/>
                <w:szCs w:val="16"/>
              </w:rPr>
              <w:t>409 011,1</w:t>
            </w:r>
          </w:p>
        </w:tc>
        <w:tc>
          <w:tcPr>
            <w:tcW w:w="992" w:type="dxa"/>
            <w:shd w:val="clear" w:color="000000" w:fill="00B0F0"/>
            <w:noWrap/>
            <w:vAlign w:val="bottom"/>
            <w:hideMark/>
          </w:tcPr>
          <w:p w14:paraId="1111014C" w14:textId="77777777" w:rsidR="00085C7C" w:rsidRPr="00070108" w:rsidRDefault="00085C7C" w:rsidP="00757D27">
            <w:pPr>
              <w:jc w:val="right"/>
              <w:rPr>
                <w:b/>
                <w:bCs/>
                <w:color w:val="FFFFFF"/>
                <w:sz w:val="16"/>
                <w:szCs w:val="16"/>
              </w:rPr>
            </w:pPr>
            <w:r w:rsidRPr="00070108">
              <w:rPr>
                <w:b/>
                <w:bCs/>
                <w:color w:val="FFFFFF"/>
                <w:sz w:val="16"/>
                <w:szCs w:val="16"/>
              </w:rPr>
              <w:t>593 281,5</w:t>
            </w:r>
          </w:p>
        </w:tc>
        <w:tc>
          <w:tcPr>
            <w:tcW w:w="992" w:type="dxa"/>
            <w:shd w:val="clear" w:color="000000" w:fill="00B0F0"/>
            <w:noWrap/>
            <w:vAlign w:val="bottom"/>
            <w:hideMark/>
          </w:tcPr>
          <w:p w14:paraId="546B8312" w14:textId="77777777" w:rsidR="00085C7C" w:rsidRPr="00070108" w:rsidRDefault="00085C7C" w:rsidP="00757D27">
            <w:pPr>
              <w:jc w:val="right"/>
              <w:rPr>
                <w:b/>
                <w:bCs/>
                <w:color w:val="FFFFFF"/>
                <w:sz w:val="16"/>
                <w:szCs w:val="16"/>
              </w:rPr>
            </w:pPr>
            <w:r w:rsidRPr="00070108">
              <w:rPr>
                <w:b/>
                <w:bCs/>
                <w:color w:val="FFFFFF"/>
                <w:sz w:val="16"/>
                <w:szCs w:val="16"/>
              </w:rPr>
              <w:t>635 970,0</w:t>
            </w:r>
          </w:p>
        </w:tc>
        <w:tc>
          <w:tcPr>
            <w:tcW w:w="993" w:type="dxa"/>
            <w:shd w:val="clear" w:color="000000" w:fill="00B0F0"/>
            <w:noWrap/>
            <w:vAlign w:val="bottom"/>
            <w:hideMark/>
          </w:tcPr>
          <w:p w14:paraId="3B9027CD" w14:textId="77777777" w:rsidR="00085C7C" w:rsidRPr="00070108" w:rsidRDefault="00085C7C" w:rsidP="00757D27">
            <w:pPr>
              <w:jc w:val="right"/>
              <w:rPr>
                <w:b/>
                <w:bCs/>
                <w:color w:val="FFFFFF"/>
                <w:sz w:val="16"/>
                <w:szCs w:val="16"/>
              </w:rPr>
            </w:pPr>
            <w:r w:rsidRPr="00070108">
              <w:rPr>
                <w:b/>
                <w:bCs/>
                <w:color w:val="FFFFFF"/>
                <w:sz w:val="16"/>
                <w:szCs w:val="16"/>
              </w:rPr>
              <w:t>660 217,6</w:t>
            </w:r>
          </w:p>
        </w:tc>
      </w:tr>
    </w:tbl>
    <w:p w14:paraId="38B85895" w14:textId="77777777" w:rsidR="00085C7C" w:rsidRPr="00CB210E" w:rsidRDefault="00085C7C" w:rsidP="00085C7C">
      <w:pPr>
        <w:widowControl w:val="0"/>
        <w:ind w:right="140" w:firstLine="708"/>
        <w:rPr>
          <w:sz w:val="16"/>
          <w:szCs w:val="16"/>
        </w:rPr>
      </w:pPr>
    </w:p>
    <w:p w14:paraId="132B3076" w14:textId="77777777" w:rsidR="00085C7C" w:rsidRPr="008A5332" w:rsidRDefault="00085C7C" w:rsidP="00085C7C">
      <w:pPr>
        <w:widowControl w:val="0"/>
        <w:ind w:firstLine="709"/>
        <w:jc w:val="both"/>
        <w:rPr>
          <w:sz w:val="28"/>
          <w:szCs w:val="28"/>
        </w:rPr>
      </w:pPr>
      <w:r w:rsidRPr="008A5332">
        <w:rPr>
          <w:sz w:val="28"/>
          <w:szCs w:val="28"/>
        </w:rPr>
        <w:t>Основной объем средств Проектом решения предложено направить на выполнение двух основных мероприятий программы «Мероприятия, направленные на обеспечение жильем семей и граждан, признанных в установленном порядке нуждающимися в улучшении жилищных условий» (46,9%, 44,0% и 42,4% соответственно) и «Мероприятия, направленные на благоустройство и санитарное содержание территории муниципального образования «город Оренбург» (30,3%, 33,2% и 34,0% соответственно).</w:t>
      </w:r>
    </w:p>
    <w:p w14:paraId="56DC8270" w14:textId="6484F5C7" w:rsidR="00DD78A3" w:rsidRPr="008A5332" w:rsidRDefault="00085C7C" w:rsidP="00DD78A3">
      <w:pPr>
        <w:tabs>
          <w:tab w:val="left" w:pos="2226"/>
        </w:tabs>
        <w:autoSpaceDE w:val="0"/>
        <w:autoSpaceDN w:val="0"/>
        <w:adjustRightInd w:val="0"/>
        <w:ind w:firstLine="708"/>
        <w:jc w:val="both"/>
        <w:outlineLvl w:val="0"/>
        <w:rPr>
          <w:sz w:val="28"/>
          <w:szCs w:val="28"/>
        </w:rPr>
      </w:pPr>
      <w:r w:rsidRPr="008A5332">
        <w:rPr>
          <w:sz w:val="28"/>
          <w:szCs w:val="28"/>
          <w:shd w:val="clear" w:color="auto" w:fill="FFFFFF"/>
        </w:rPr>
        <w:t xml:space="preserve">По основному мероприятию «Мероприятия, направленные на обеспечение жильем семей и граждан, признанных в установленном порядке нуждающимися в улучшении жилищных условий» расходы </w:t>
      </w:r>
      <w:r w:rsidRPr="008A5332">
        <w:rPr>
          <w:sz w:val="28"/>
          <w:szCs w:val="28"/>
        </w:rPr>
        <w:t>на 2022 год, про</w:t>
      </w:r>
      <w:r w:rsidR="009D61C8">
        <w:rPr>
          <w:sz w:val="28"/>
          <w:szCs w:val="28"/>
        </w:rPr>
        <w:t>гнозируются в размере 278</w:t>
      </w:r>
      <w:r w:rsidR="009D61C8" w:rsidRPr="00DD78A3">
        <w:rPr>
          <w:sz w:val="28"/>
          <w:szCs w:val="28"/>
        </w:rPr>
        <w:t xml:space="preserve"> 407,0 </w:t>
      </w:r>
      <w:r w:rsidRPr="00DD78A3">
        <w:rPr>
          <w:sz w:val="28"/>
          <w:szCs w:val="28"/>
        </w:rPr>
        <w:t>тыс. рублей. Прогнозируемый объем расходов выше уровня утвержденного</w:t>
      </w:r>
      <w:r w:rsidR="00DD78A3" w:rsidRPr="00DD78A3">
        <w:rPr>
          <w:sz w:val="28"/>
          <w:szCs w:val="28"/>
        </w:rPr>
        <w:t xml:space="preserve"> РОГС № 44</w:t>
      </w:r>
      <w:r w:rsidRPr="00DD78A3">
        <w:rPr>
          <w:sz w:val="28"/>
          <w:szCs w:val="28"/>
        </w:rPr>
        <w:t xml:space="preserve"> </w:t>
      </w:r>
      <w:r w:rsidR="00DD78A3" w:rsidRPr="00DD78A3">
        <w:rPr>
          <w:sz w:val="28"/>
          <w:szCs w:val="28"/>
        </w:rPr>
        <w:t>объема ассигнований</w:t>
      </w:r>
      <w:r w:rsidRPr="00DD78A3">
        <w:rPr>
          <w:sz w:val="28"/>
          <w:szCs w:val="28"/>
        </w:rPr>
        <w:t xml:space="preserve"> 2021 года на 54 564,6 тыс. рублей или 24,4%.</w:t>
      </w:r>
      <w:r w:rsidR="00DD78A3" w:rsidRPr="00DD78A3">
        <w:rPr>
          <w:sz w:val="28"/>
          <w:szCs w:val="28"/>
        </w:rPr>
        <w:t xml:space="preserve"> </w:t>
      </w:r>
      <w:r w:rsidR="00DD78A3">
        <w:rPr>
          <w:sz w:val="28"/>
          <w:szCs w:val="28"/>
        </w:rPr>
        <w:t xml:space="preserve">В плановом периоде </w:t>
      </w:r>
      <w:r w:rsidR="00DD78A3" w:rsidRPr="008A5332">
        <w:rPr>
          <w:sz w:val="28"/>
          <w:szCs w:val="28"/>
        </w:rPr>
        <w:t>2023 - 2024 год</w:t>
      </w:r>
      <w:r w:rsidR="00DD78A3">
        <w:rPr>
          <w:sz w:val="28"/>
          <w:szCs w:val="28"/>
        </w:rPr>
        <w:t>ов</w:t>
      </w:r>
      <w:r w:rsidR="00DD78A3" w:rsidRPr="008A5332">
        <w:rPr>
          <w:sz w:val="28"/>
          <w:szCs w:val="28"/>
        </w:rPr>
        <w:t xml:space="preserve"> объем расходов предлагается утвердить в сумме по 279 786,9 тыс. рублей ежегодно, наблюдается незначительный рост по сравнению с 2022 годом на 0,5%.</w:t>
      </w:r>
    </w:p>
    <w:p w14:paraId="24D295E8" w14:textId="77777777" w:rsidR="00085C7C" w:rsidRPr="008A5332" w:rsidRDefault="00085C7C" w:rsidP="00085C7C">
      <w:pPr>
        <w:tabs>
          <w:tab w:val="left" w:pos="-709"/>
        </w:tabs>
        <w:ind w:firstLine="708"/>
        <w:contextualSpacing/>
        <w:jc w:val="both"/>
        <w:rPr>
          <w:sz w:val="28"/>
          <w:szCs w:val="28"/>
        </w:rPr>
      </w:pPr>
      <w:r w:rsidRPr="008A5332">
        <w:rPr>
          <w:sz w:val="28"/>
          <w:szCs w:val="28"/>
        </w:rPr>
        <w:t xml:space="preserve">Основной рост бюджетных ассигнований, прежде всего, связан с увеличением размера субвенций из областного бюджета на осуществление переданных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 </w:t>
      </w:r>
    </w:p>
    <w:p w14:paraId="4D05388F" w14:textId="7C609C5C" w:rsidR="00D16A69" w:rsidRDefault="00085C7C" w:rsidP="00D16A69">
      <w:pPr>
        <w:tabs>
          <w:tab w:val="left" w:pos="-709"/>
        </w:tabs>
        <w:ind w:firstLine="708"/>
        <w:contextualSpacing/>
        <w:jc w:val="both"/>
        <w:rPr>
          <w:sz w:val="28"/>
          <w:szCs w:val="28"/>
        </w:rPr>
      </w:pPr>
      <w:r w:rsidRPr="008A5332">
        <w:rPr>
          <w:sz w:val="28"/>
          <w:szCs w:val="28"/>
          <w:shd w:val="clear" w:color="auto" w:fill="FFFFFF"/>
        </w:rPr>
        <w:lastRenderedPageBreak/>
        <w:t xml:space="preserve">По основному мероприятию «Мероприятия, направленные на сокращение износа и восстановление эксплуатационных характеристик жилищного фонда муниципального образования «город Оренбург» предлагается утвердить расходы </w:t>
      </w:r>
      <w:r w:rsidRPr="008A5332">
        <w:rPr>
          <w:sz w:val="28"/>
          <w:szCs w:val="28"/>
        </w:rPr>
        <w:t xml:space="preserve">на 2022 год в размере 23 312,0 тыс. рублей. Прогнозируемый объем расходов </w:t>
      </w:r>
      <w:r w:rsidR="00D16A69">
        <w:rPr>
          <w:sz w:val="28"/>
          <w:szCs w:val="28"/>
        </w:rPr>
        <w:t xml:space="preserve">2022 года </w:t>
      </w:r>
      <w:r w:rsidRPr="008A5332">
        <w:rPr>
          <w:sz w:val="28"/>
          <w:szCs w:val="28"/>
        </w:rPr>
        <w:t>ниже уровня утвержденного РОГС № 44 объема ассигнований 2021 года на 14 130,5 тыс. рублей или 37,7%.</w:t>
      </w:r>
      <w:r w:rsidR="00D42F5F">
        <w:rPr>
          <w:sz w:val="28"/>
          <w:szCs w:val="28"/>
        </w:rPr>
        <w:t xml:space="preserve"> </w:t>
      </w:r>
      <w:r w:rsidR="00D16A69" w:rsidRPr="008A5332">
        <w:rPr>
          <w:sz w:val="28"/>
          <w:szCs w:val="28"/>
        </w:rPr>
        <w:t>В 2023 году объем расходов планируется в объеме 36 548,2 тыс. рублей и по сравнению с предыдущим годом увеличивается на 13 236,2 тыс. рублей или на 56,8%. В 2024 году объем расходов планируется в объеме 46 897,2 тыс. рублей по сравнению с предыдущим годом расходы увеличатся на 10 349,0 тыс. рублей или на 28,3%.</w:t>
      </w:r>
    </w:p>
    <w:p w14:paraId="5093FA23" w14:textId="3CBF5039" w:rsidR="00D16A69" w:rsidRPr="008A5332" w:rsidRDefault="00085C7C" w:rsidP="00D16A69">
      <w:pPr>
        <w:tabs>
          <w:tab w:val="left" w:pos="-709"/>
        </w:tabs>
        <w:ind w:firstLine="708"/>
        <w:contextualSpacing/>
        <w:jc w:val="both"/>
        <w:rPr>
          <w:sz w:val="28"/>
          <w:szCs w:val="28"/>
        </w:rPr>
      </w:pPr>
      <w:r w:rsidRPr="008A5332">
        <w:rPr>
          <w:sz w:val="28"/>
          <w:szCs w:val="28"/>
        </w:rPr>
        <w:t>Сокращение бюджетных ассигнований 202</w:t>
      </w:r>
      <w:r>
        <w:rPr>
          <w:sz w:val="28"/>
          <w:szCs w:val="28"/>
        </w:rPr>
        <w:t>2</w:t>
      </w:r>
      <w:r w:rsidRPr="008A5332">
        <w:rPr>
          <w:sz w:val="28"/>
          <w:szCs w:val="28"/>
        </w:rPr>
        <w:t xml:space="preserve"> года, прежде всего, связано с уменьшением расходов на взносы на капитальный ремонт общего имущества многоквартирных домов в части муниципаль</w:t>
      </w:r>
      <w:r w:rsidR="00055FC0">
        <w:rPr>
          <w:sz w:val="28"/>
          <w:szCs w:val="28"/>
        </w:rPr>
        <w:t>ной доли и сноса аварийных МКД.</w:t>
      </w:r>
    </w:p>
    <w:p w14:paraId="04653B5B" w14:textId="33FB1295" w:rsidR="00085C7C" w:rsidRPr="00767BFA" w:rsidRDefault="00D42F5F" w:rsidP="001946C8">
      <w:pPr>
        <w:ind w:firstLine="708"/>
        <w:contextualSpacing/>
        <w:jc w:val="both"/>
        <w:rPr>
          <w:sz w:val="28"/>
          <w:szCs w:val="28"/>
        </w:rPr>
      </w:pPr>
      <w:r w:rsidRPr="001946C8">
        <w:rPr>
          <w:sz w:val="28"/>
          <w:szCs w:val="28"/>
        </w:rPr>
        <w:t xml:space="preserve">В рамках </w:t>
      </w:r>
      <w:r w:rsidR="001946C8" w:rsidRPr="001946C8">
        <w:rPr>
          <w:sz w:val="28"/>
          <w:szCs w:val="28"/>
        </w:rPr>
        <w:t xml:space="preserve">указанного основного </w:t>
      </w:r>
      <w:r w:rsidRPr="001946C8">
        <w:rPr>
          <w:sz w:val="28"/>
          <w:szCs w:val="28"/>
        </w:rPr>
        <w:t>мероприятия</w:t>
      </w:r>
      <w:r w:rsidR="00085C7C" w:rsidRPr="001946C8">
        <w:rPr>
          <w:sz w:val="28"/>
          <w:szCs w:val="28"/>
        </w:rPr>
        <w:t xml:space="preserve"> предусмотрены бюджетные ассигнования </w:t>
      </w:r>
      <w:r w:rsidRPr="001946C8">
        <w:rPr>
          <w:sz w:val="28"/>
          <w:szCs w:val="28"/>
        </w:rPr>
        <w:t xml:space="preserve">на уплату взносов на капитальный общего имущества в многоквартирных домах (в части муниципальной доли) </w:t>
      </w:r>
      <w:r w:rsidR="00085C7C" w:rsidRPr="001946C8">
        <w:rPr>
          <w:sz w:val="28"/>
          <w:szCs w:val="28"/>
        </w:rPr>
        <w:t>на 2022 год в сумм</w:t>
      </w:r>
      <w:r w:rsidRPr="001946C8">
        <w:rPr>
          <w:sz w:val="28"/>
          <w:szCs w:val="28"/>
        </w:rPr>
        <w:t>е 9 100,0 тыс. рублей (</w:t>
      </w:r>
      <w:r w:rsidR="00085C7C" w:rsidRPr="001946C8">
        <w:rPr>
          <w:sz w:val="28"/>
          <w:szCs w:val="28"/>
        </w:rPr>
        <w:t>по сравнению с 2021 годом расходы уменьшены на 8 619,3 тыс. рублей</w:t>
      </w:r>
      <w:r w:rsidRPr="001946C8">
        <w:rPr>
          <w:sz w:val="28"/>
          <w:szCs w:val="28"/>
        </w:rPr>
        <w:t>)</w:t>
      </w:r>
      <w:r w:rsidR="00085C7C" w:rsidRPr="001946C8">
        <w:rPr>
          <w:sz w:val="28"/>
          <w:szCs w:val="28"/>
        </w:rPr>
        <w:t>.</w:t>
      </w:r>
      <w:r w:rsidR="001946C8" w:rsidRPr="001946C8">
        <w:rPr>
          <w:sz w:val="28"/>
          <w:szCs w:val="28"/>
        </w:rPr>
        <w:t xml:space="preserve"> На плановый период 2023 и 2023 году на уплату взносов предусмотрены бюджетные ассигнования в сумме 17 000,0 тыс. рублей и 21 000,0 тыс. рублей соответственно. </w:t>
      </w:r>
      <w:r w:rsidR="00085C7C" w:rsidRPr="001946C8">
        <w:rPr>
          <w:sz w:val="28"/>
          <w:szCs w:val="28"/>
        </w:rPr>
        <w:t xml:space="preserve">Из представленного </w:t>
      </w:r>
      <w:r w:rsidRPr="001946C8">
        <w:rPr>
          <w:sz w:val="28"/>
          <w:szCs w:val="28"/>
        </w:rPr>
        <w:t xml:space="preserve">УЖКХ </w:t>
      </w:r>
      <w:r w:rsidR="00085C7C" w:rsidRPr="001946C8">
        <w:rPr>
          <w:sz w:val="28"/>
          <w:szCs w:val="28"/>
        </w:rPr>
        <w:t xml:space="preserve">расчета следует, что средняя сумма оплаты в месяц по взносам на капитальный общего имущества </w:t>
      </w:r>
      <w:r w:rsidRPr="001946C8">
        <w:rPr>
          <w:sz w:val="28"/>
          <w:szCs w:val="28"/>
        </w:rPr>
        <w:t>в многоквартирных домах</w:t>
      </w:r>
      <w:r w:rsidR="00085C7C" w:rsidRPr="001946C8">
        <w:rPr>
          <w:sz w:val="28"/>
          <w:szCs w:val="28"/>
        </w:rPr>
        <w:t xml:space="preserve"> составляет 1 639,7</w:t>
      </w:r>
      <w:r w:rsidR="001946C8">
        <w:rPr>
          <w:sz w:val="28"/>
          <w:szCs w:val="28"/>
        </w:rPr>
        <w:t xml:space="preserve"> </w:t>
      </w:r>
      <w:r w:rsidR="00085C7C" w:rsidRPr="001946C8">
        <w:rPr>
          <w:sz w:val="28"/>
          <w:szCs w:val="28"/>
        </w:rPr>
        <w:t>тыс. рублей или 19 676,4 тыс. рублей в год. По результатам анализа проекта изменений в муниципальную программу, представленного ответственным исполнителем</w:t>
      </w:r>
      <w:r w:rsidR="001946C8" w:rsidRPr="001946C8">
        <w:rPr>
          <w:sz w:val="28"/>
          <w:szCs w:val="28"/>
        </w:rPr>
        <w:t xml:space="preserve"> и</w:t>
      </w:r>
      <w:r w:rsidR="00085C7C" w:rsidRPr="001946C8">
        <w:rPr>
          <w:sz w:val="28"/>
          <w:szCs w:val="28"/>
        </w:rPr>
        <w:t xml:space="preserve"> являющегося основанием для составления </w:t>
      </w:r>
      <w:r w:rsidR="001946C8" w:rsidRPr="001946C8">
        <w:rPr>
          <w:sz w:val="28"/>
          <w:szCs w:val="28"/>
        </w:rPr>
        <w:t>п</w:t>
      </w:r>
      <w:r w:rsidR="00085C7C" w:rsidRPr="001946C8">
        <w:rPr>
          <w:sz w:val="28"/>
          <w:szCs w:val="28"/>
        </w:rPr>
        <w:t>роекта бюджета, и действующей редакци</w:t>
      </w:r>
      <w:r w:rsidR="005377D2" w:rsidRPr="001946C8">
        <w:rPr>
          <w:sz w:val="28"/>
          <w:szCs w:val="28"/>
        </w:rPr>
        <w:t>и</w:t>
      </w:r>
      <w:r w:rsidR="00085C7C" w:rsidRPr="001946C8">
        <w:rPr>
          <w:sz w:val="28"/>
          <w:szCs w:val="28"/>
        </w:rPr>
        <w:t xml:space="preserve"> муниципальной программы (в редакции от 12.11.2021 № 2169-п) установлено, что целевой показатель: «доля оплаченных взносов на капитальный ремонт общего имущества МКД в части муниципальной доли по жилым помещениям по отношению к начисленным»</w:t>
      </w:r>
      <w:r w:rsidR="001946C8" w:rsidRPr="001946C8">
        <w:rPr>
          <w:sz w:val="28"/>
          <w:szCs w:val="28"/>
        </w:rPr>
        <w:t xml:space="preserve"> на 2022 год</w:t>
      </w:r>
      <w:r w:rsidR="00085C7C" w:rsidRPr="001946C8">
        <w:rPr>
          <w:sz w:val="28"/>
          <w:szCs w:val="28"/>
        </w:rPr>
        <w:t xml:space="preserve"> </w:t>
      </w:r>
      <w:r w:rsidR="001946C8" w:rsidRPr="001946C8">
        <w:rPr>
          <w:sz w:val="28"/>
          <w:szCs w:val="28"/>
        </w:rPr>
        <w:t xml:space="preserve">изменен </w:t>
      </w:r>
      <w:r w:rsidR="00085C7C" w:rsidRPr="001946C8">
        <w:rPr>
          <w:sz w:val="28"/>
          <w:szCs w:val="28"/>
        </w:rPr>
        <w:t>со 100,0% на 50,0%.</w:t>
      </w:r>
      <w:r w:rsidR="001946C8" w:rsidRPr="001946C8">
        <w:rPr>
          <w:sz w:val="28"/>
          <w:szCs w:val="28"/>
        </w:rPr>
        <w:t xml:space="preserve"> На плановый период целевой показатель «доля оплаченных взносов на капитальный ремонт…» составляет 100,0%.</w:t>
      </w:r>
    </w:p>
    <w:p w14:paraId="3AA2D3FF" w14:textId="27DC8CF5" w:rsidR="00085C7C" w:rsidRPr="00937C2E" w:rsidRDefault="00085C7C" w:rsidP="00085C7C">
      <w:pPr>
        <w:tabs>
          <w:tab w:val="left" w:pos="-709"/>
        </w:tabs>
        <w:ind w:firstLine="708"/>
        <w:contextualSpacing/>
        <w:jc w:val="both"/>
        <w:rPr>
          <w:sz w:val="28"/>
          <w:szCs w:val="28"/>
        </w:rPr>
      </w:pPr>
      <w:r w:rsidRPr="00937C2E">
        <w:rPr>
          <w:sz w:val="28"/>
          <w:szCs w:val="28"/>
        </w:rPr>
        <w:t xml:space="preserve">Счетная палата отмечает, что Проектом решения предлагается утвердить полугодовую стоимость оплаты взносов на капитальный ремонт МКД, в связи, с чем существуют риски возникновения </w:t>
      </w:r>
      <w:r w:rsidR="001946C8" w:rsidRPr="00937C2E">
        <w:rPr>
          <w:sz w:val="28"/>
          <w:szCs w:val="28"/>
        </w:rPr>
        <w:t xml:space="preserve">кредиторской </w:t>
      </w:r>
      <w:r w:rsidRPr="00937C2E">
        <w:rPr>
          <w:sz w:val="28"/>
          <w:szCs w:val="28"/>
        </w:rPr>
        <w:t>задолженности и оплаты штрафов за несвоевременн</w:t>
      </w:r>
      <w:r w:rsidR="001946C8" w:rsidRPr="00937C2E">
        <w:rPr>
          <w:sz w:val="28"/>
          <w:szCs w:val="28"/>
        </w:rPr>
        <w:t>о</w:t>
      </w:r>
      <w:r w:rsidRPr="00937C2E">
        <w:rPr>
          <w:sz w:val="28"/>
          <w:szCs w:val="28"/>
        </w:rPr>
        <w:t xml:space="preserve"> </w:t>
      </w:r>
      <w:r w:rsidR="001946C8" w:rsidRPr="00937C2E">
        <w:rPr>
          <w:sz w:val="28"/>
          <w:szCs w:val="28"/>
        </w:rPr>
        <w:t xml:space="preserve">внесенную </w:t>
      </w:r>
      <w:r w:rsidRPr="00937C2E">
        <w:rPr>
          <w:sz w:val="28"/>
          <w:szCs w:val="28"/>
        </w:rPr>
        <w:t>оплату.</w:t>
      </w:r>
    </w:p>
    <w:p w14:paraId="5E219669" w14:textId="5A87E8A9" w:rsidR="00085C7C" w:rsidRPr="00B32312" w:rsidRDefault="00085C7C" w:rsidP="00055FC0">
      <w:pPr>
        <w:tabs>
          <w:tab w:val="left" w:pos="2226"/>
        </w:tabs>
        <w:autoSpaceDE w:val="0"/>
        <w:autoSpaceDN w:val="0"/>
        <w:adjustRightInd w:val="0"/>
        <w:ind w:firstLine="708"/>
        <w:jc w:val="both"/>
        <w:outlineLvl w:val="0"/>
        <w:rPr>
          <w:sz w:val="28"/>
          <w:szCs w:val="28"/>
        </w:rPr>
      </w:pPr>
      <w:r w:rsidRPr="008A5332">
        <w:rPr>
          <w:sz w:val="28"/>
          <w:szCs w:val="28"/>
          <w:shd w:val="clear" w:color="auto" w:fill="FFFFFF"/>
        </w:rPr>
        <w:t xml:space="preserve">По основному мероприятию «Мероприятия, направленные на благоустройство и санитарное содержание территории муниципального образования «город Оренбург» предлагается утвердить расходы </w:t>
      </w:r>
      <w:r w:rsidRPr="008A5332">
        <w:rPr>
          <w:sz w:val="28"/>
          <w:szCs w:val="28"/>
        </w:rPr>
        <w:t>на 2022 год в размере 179 601,0 тыс. рублей. Прогнозируемый объем расходов ниже уровня утвержденного бюджета 2021 года на 33 830,3 тыс. рублей или 15,9%.</w:t>
      </w:r>
      <w:r w:rsidR="004C0D5C" w:rsidRPr="004C0D5C">
        <w:rPr>
          <w:sz w:val="28"/>
          <w:szCs w:val="28"/>
        </w:rPr>
        <w:t xml:space="preserve"> </w:t>
      </w:r>
      <w:r w:rsidR="004C0D5C" w:rsidRPr="008A5332">
        <w:rPr>
          <w:sz w:val="28"/>
          <w:szCs w:val="28"/>
        </w:rPr>
        <w:t xml:space="preserve">В 2023 году объем расходов планируется в объеме 211 389,0 тыс. рублей и по сравнению с предыдущим годом увеличивается на 31 788,0 тыс. рублей или на 17,7%. В 2024 году объем расходов планируется в объеме 224 587,6 тыс. рублей </w:t>
      </w:r>
      <w:r w:rsidR="00845C2D">
        <w:rPr>
          <w:sz w:val="28"/>
          <w:szCs w:val="28"/>
        </w:rPr>
        <w:t xml:space="preserve">и </w:t>
      </w:r>
      <w:r w:rsidR="004C0D5C" w:rsidRPr="008A5332">
        <w:rPr>
          <w:sz w:val="28"/>
          <w:szCs w:val="28"/>
        </w:rPr>
        <w:t>по сравнению с предыдущим годом расходы возрастут на 13 198,6 тыс. рублей или на 6,2%.</w:t>
      </w:r>
      <w:r w:rsidR="00055FC0">
        <w:rPr>
          <w:sz w:val="28"/>
          <w:szCs w:val="28"/>
        </w:rPr>
        <w:t xml:space="preserve"> </w:t>
      </w:r>
      <w:r w:rsidRPr="008A5332">
        <w:rPr>
          <w:sz w:val="28"/>
          <w:szCs w:val="28"/>
        </w:rPr>
        <w:t xml:space="preserve">Основное </w:t>
      </w:r>
      <w:r>
        <w:rPr>
          <w:sz w:val="28"/>
          <w:szCs w:val="28"/>
        </w:rPr>
        <w:t>сокращение</w:t>
      </w:r>
      <w:r w:rsidRPr="008A5332">
        <w:rPr>
          <w:sz w:val="28"/>
          <w:szCs w:val="28"/>
        </w:rPr>
        <w:t xml:space="preserve"> бюджетных ассигнований</w:t>
      </w:r>
      <w:r w:rsidR="00845C2D">
        <w:rPr>
          <w:sz w:val="28"/>
          <w:szCs w:val="28"/>
        </w:rPr>
        <w:t xml:space="preserve"> 2022 года</w:t>
      </w:r>
      <w:r w:rsidRPr="008A5332">
        <w:rPr>
          <w:sz w:val="28"/>
          <w:szCs w:val="28"/>
        </w:rPr>
        <w:t xml:space="preserve">, прежде всего, связано с </w:t>
      </w:r>
      <w:r w:rsidRPr="00B32312">
        <w:rPr>
          <w:sz w:val="28"/>
          <w:szCs w:val="28"/>
        </w:rPr>
        <w:t>ликвидацией МАУ «</w:t>
      </w:r>
      <w:proofErr w:type="spellStart"/>
      <w:r w:rsidRPr="00B32312">
        <w:rPr>
          <w:sz w:val="28"/>
          <w:szCs w:val="28"/>
        </w:rPr>
        <w:t>Оренбургсервис</w:t>
      </w:r>
      <w:proofErr w:type="spellEnd"/>
      <w:r w:rsidRPr="00B32312">
        <w:rPr>
          <w:sz w:val="28"/>
          <w:szCs w:val="28"/>
        </w:rPr>
        <w:t xml:space="preserve">» (полномочия по содержанию скверов и парков переданы администрациям Северного </w:t>
      </w:r>
      <w:r w:rsidRPr="00B32312">
        <w:rPr>
          <w:sz w:val="28"/>
          <w:szCs w:val="28"/>
        </w:rPr>
        <w:lastRenderedPageBreak/>
        <w:t>и Южного округов), расходы на которое были запланированы на 2021 год в сумме 36 593,0 тыс. рублей.</w:t>
      </w:r>
    </w:p>
    <w:p w14:paraId="5053E1C7" w14:textId="264BC8B6" w:rsidR="00085C7C" w:rsidRPr="00B32312" w:rsidRDefault="00085C7C" w:rsidP="00085C7C">
      <w:pPr>
        <w:widowControl w:val="0"/>
        <w:suppressAutoHyphens/>
        <w:ind w:firstLine="708"/>
        <w:contextualSpacing/>
        <w:jc w:val="both"/>
        <w:rPr>
          <w:sz w:val="28"/>
          <w:szCs w:val="28"/>
        </w:rPr>
      </w:pPr>
      <w:r w:rsidRPr="00B32312">
        <w:rPr>
          <w:sz w:val="28"/>
          <w:szCs w:val="28"/>
        </w:rPr>
        <w:t>В рамках данного мероприятия предусмотрены бюджетные ассигнования</w:t>
      </w:r>
      <w:r w:rsidRPr="00B32312">
        <w:rPr>
          <w:i/>
          <w:sz w:val="28"/>
          <w:szCs w:val="28"/>
        </w:rPr>
        <w:t xml:space="preserve"> </w:t>
      </w:r>
      <w:r w:rsidRPr="00B32312">
        <w:rPr>
          <w:sz w:val="28"/>
          <w:szCs w:val="28"/>
        </w:rPr>
        <w:t>на содержание, благоустройство и реконструкцию кладбищ, в том числе</w:t>
      </w:r>
      <w:r w:rsidR="00055FC0">
        <w:rPr>
          <w:sz w:val="28"/>
          <w:szCs w:val="28"/>
        </w:rPr>
        <w:t>:</w:t>
      </w:r>
      <w:r w:rsidRPr="00B32312">
        <w:rPr>
          <w:sz w:val="28"/>
          <w:szCs w:val="28"/>
        </w:rPr>
        <w:t xml:space="preserve"> на 2022 год в сумме 18 000,0 тыс. рублей и на плановый период 2023 – 2024 годов предусмотрены расходы в сумме 15 000,0 тыс. рублей и 18 000,0 тыс. рублей соответственно. Из представленного расчета УЖКХ следует, что предусмотрены расходы только по содержанию 27 кладбищ площадью 235,51 га. Расчеты по благоустройству и реконструкции к проекту решения не приложены в соответствии с чем, при проведении экспертизы не представляется возможным определить фактическую потребность по данному направлению деятельности.</w:t>
      </w:r>
    </w:p>
    <w:p w14:paraId="3C307134" w14:textId="0D6C380E" w:rsidR="00475E13" w:rsidRDefault="00475E13" w:rsidP="00475E13">
      <w:pPr>
        <w:pStyle w:val="aff6"/>
        <w:widowControl w:val="0"/>
        <w:tabs>
          <w:tab w:val="left" w:pos="1134"/>
        </w:tabs>
        <w:ind w:left="0" w:firstLine="709"/>
        <w:jc w:val="both"/>
        <w:rPr>
          <w:sz w:val="28"/>
          <w:szCs w:val="28"/>
        </w:rPr>
      </w:pPr>
      <w:r w:rsidRPr="00277360">
        <w:rPr>
          <w:sz w:val="28"/>
          <w:szCs w:val="28"/>
        </w:rPr>
        <w:t xml:space="preserve">По результатам анализа проекта изменений в муниципальную программу, представленного ответственным исполнителем, являющегося основанием для составления Проекта </w:t>
      </w:r>
      <w:r>
        <w:rPr>
          <w:sz w:val="28"/>
          <w:szCs w:val="28"/>
        </w:rPr>
        <w:t>бюджета, и действующей редакции</w:t>
      </w:r>
      <w:r w:rsidRPr="00277360">
        <w:rPr>
          <w:sz w:val="28"/>
          <w:szCs w:val="28"/>
        </w:rPr>
        <w:t xml:space="preserve"> муниципальной программы установлено, что </w:t>
      </w:r>
      <w:r>
        <w:rPr>
          <w:sz w:val="28"/>
          <w:szCs w:val="28"/>
        </w:rPr>
        <w:t>утвержденные целевые показатели (индикаторы) изменились. Так, согласно проекту муниципальной программы</w:t>
      </w:r>
      <w:r w:rsidRPr="00475E13">
        <w:rPr>
          <w:sz w:val="28"/>
          <w:szCs w:val="28"/>
        </w:rPr>
        <w:t xml:space="preserve"> </w:t>
      </w:r>
      <w:r w:rsidRPr="00277360">
        <w:rPr>
          <w:sz w:val="28"/>
          <w:szCs w:val="28"/>
        </w:rPr>
        <w:t>планируется достичь следующие целевые показатели (индикаторы) конечных результатов программы:</w:t>
      </w:r>
    </w:p>
    <w:p w14:paraId="309106CE" w14:textId="30D208A7" w:rsidR="00085C7C" w:rsidRPr="008A5332" w:rsidRDefault="00085C7C" w:rsidP="00AE6FE2">
      <w:pPr>
        <w:pStyle w:val="aff6"/>
        <w:numPr>
          <w:ilvl w:val="0"/>
          <w:numId w:val="67"/>
        </w:numPr>
        <w:tabs>
          <w:tab w:val="left" w:pos="1134"/>
        </w:tabs>
        <w:ind w:left="0" w:firstLine="709"/>
        <w:jc w:val="both"/>
        <w:rPr>
          <w:rFonts w:eastAsia="Times New Roman"/>
          <w:sz w:val="28"/>
          <w:szCs w:val="28"/>
        </w:rPr>
      </w:pPr>
      <w:r w:rsidRPr="008A5332">
        <w:rPr>
          <w:rFonts w:eastAsia="Times New Roman"/>
          <w:sz w:val="28"/>
          <w:szCs w:val="28"/>
        </w:rPr>
        <w:t xml:space="preserve">доля граждан, улучшивших жилищные условия в рамках программы, от общего количества граждан данных категорий, принятых на учет по МО «город Оренбург» – </w:t>
      </w:r>
      <w:r>
        <w:rPr>
          <w:rFonts w:eastAsia="Times New Roman"/>
          <w:sz w:val="28"/>
          <w:szCs w:val="28"/>
        </w:rPr>
        <w:t xml:space="preserve">увеличиться в 2022 году на 1,4% и составит – </w:t>
      </w:r>
      <w:r w:rsidRPr="008A5332">
        <w:rPr>
          <w:rFonts w:eastAsia="Times New Roman"/>
          <w:sz w:val="28"/>
          <w:szCs w:val="28"/>
        </w:rPr>
        <w:t xml:space="preserve">7,9%, </w:t>
      </w:r>
      <w:r>
        <w:rPr>
          <w:rFonts w:eastAsia="Times New Roman"/>
          <w:sz w:val="28"/>
          <w:szCs w:val="28"/>
        </w:rPr>
        <w:t xml:space="preserve">в 2023 году – 2,7% и составит – </w:t>
      </w:r>
      <w:r w:rsidRPr="008A5332">
        <w:rPr>
          <w:rFonts w:eastAsia="Times New Roman"/>
          <w:sz w:val="28"/>
          <w:szCs w:val="28"/>
        </w:rPr>
        <w:t>10,8%</w:t>
      </w:r>
      <w:r>
        <w:rPr>
          <w:rFonts w:eastAsia="Times New Roman"/>
          <w:sz w:val="28"/>
          <w:szCs w:val="28"/>
        </w:rPr>
        <w:t xml:space="preserve"> </w:t>
      </w:r>
      <w:r w:rsidRPr="008A5332">
        <w:rPr>
          <w:rFonts w:eastAsia="Times New Roman"/>
          <w:sz w:val="28"/>
          <w:szCs w:val="28"/>
        </w:rPr>
        <w:t xml:space="preserve">и </w:t>
      </w:r>
      <w:r>
        <w:rPr>
          <w:rFonts w:eastAsia="Times New Roman"/>
          <w:sz w:val="28"/>
          <w:szCs w:val="28"/>
        </w:rPr>
        <w:t xml:space="preserve">в 2024 – 5,3% и составит </w:t>
      </w:r>
      <w:r w:rsidRPr="008A5332">
        <w:rPr>
          <w:rFonts w:eastAsia="Times New Roman"/>
          <w:sz w:val="28"/>
          <w:szCs w:val="28"/>
        </w:rPr>
        <w:t>13,7%;</w:t>
      </w:r>
    </w:p>
    <w:p w14:paraId="46BED691" w14:textId="77777777" w:rsidR="00085C7C" w:rsidRPr="008A5332" w:rsidRDefault="00085C7C" w:rsidP="00AE6FE2">
      <w:pPr>
        <w:pStyle w:val="aff6"/>
        <w:numPr>
          <w:ilvl w:val="0"/>
          <w:numId w:val="67"/>
        </w:numPr>
        <w:tabs>
          <w:tab w:val="left" w:pos="1134"/>
        </w:tabs>
        <w:ind w:left="0" w:firstLine="709"/>
        <w:jc w:val="both"/>
        <w:rPr>
          <w:rFonts w:eastAsia="Times New Roman"/>
          <w:sz w:val="28"/>
          <w:szCs w:val="28"/>
        </w:rPr>
      </w:pPr>
      <w:r w:rsidRPr="008A5332">
        <w:rPr>
          <w:rFonts w:eastAsia="Times New Roman"/>
          <w:sz w:val="28"/>
          <w:szCs w:val="28"/>
        </w:rPr>
        <w:t xml:space="preserve">доля отремонтированных жилых помещений муниципального жилищного фонда (социального найма, коммерческого и специализированного использования) – в 2022-2023 годах </w:t>
      </w:r>
      <w:r>
        <w:rPr>
          <w:rFonts w:eastAsia="Times New Roman"/>
          <w:sz w:val="28"/>
          <w:szCs w:val="28"/>
        </w:rPr>
        <w:t xml:space="preserve">уменьшится на 0,2% и 0,3% составит </w:t>
      </w:r>
      <w:r w:rsidRPr="008A5332">
        <w:rPr>
          <w:rFonts w:eastAsia="Times New Roman"/>
          <w:sz w:val="28"/>
          <w:szCs w:val="28"/>
        </w:rPr>
        <w:t>по – 0,1%</w:t>
      </w:r>
      <w:r>
        <w:rPr>
          <w:rFonts w:eastAsia="Times New Roman"/>
          <w:sz w:val="28"/>
          <w:szCs w:val="28"/>
        </w:rPr>
        <w:t xml:space="preserve"> соответственно</w:t>
      </w:r>
      <w:r w:rsidRPr="008A5332">
        <w:rPr>
          <w:rFonts w:eastAsia="Times New Roman"/>
          <w:sz w:val="28"/>
          <w:szCs w:val="28"/>
        </w:rPr>
        <w:t xml:space="preserve"> и в 2024 году </w:t>
      </w:r>
      <w:r>
        <w:rPr>
          <w:rFonts w:eastAsia="Times New Roman"/>
          <w:sz w:val="28"/>
          <w:szCs w:val="28"/>
        </w:rPr>
        <w:t>уменьшится на 0,4% и составит</w:t>
      </w:r>
      <w:r w:rsidRPr="008A5332">
        <w:rPr>
          <w:rFonts w:eastAsia="Times New Roman"/>
          <w:sz w:val="28"/>
          <w:szCs w:val="28"/>
        </w:rPr>
        <w:t>– 0,2%;</w:t>
      </w:r>
    </w:p>
    <w:p w14:paraId="223A4854" w14:textId="2D3178E3" w:rsidR="00085C7C" w:rsidRDefault="00085C7C" w:rsidP="00AE6FE2">
      <w:pPr>
        <w:pStyle w:val="aff6"/>
        <w:numPr>
          <w:ilvl w:val="0"/>
          <w:numId w:val="67"/>
        </w:numPr>
        <w:tabs>
          <w:tab w:val="left" w:pos="1134"/>
        </w:tabs>
        <w:ind w:left="0" w:firstLine="709"/>
        <w:jc w:val="both"/>
        <w:rPr>
          <w:rFonts w:eastAsia="Times New Roman"/>
          <w:sz w:val="28"/>
          <w:szCs w:val="28"/>
        </w:rPr>
      </w:pPr>
      <w:r w:rsidRPr="008A5332">
        <w:rPr>
          <w:rFonts w:eastAsia="Times New Roman"/>
          <w:sz w:val="28"/>
          <w:szCs w:val="28"/>
        </w:rPr>
        <w:t>доля оплаченных взносов на капитальный ремонт общего имущества МКД в части муниципальной доли по отношению к начисленным – в 2022 году</w:t>
      </w:r>
      <w:r>
        <w:rPr>
          <w:rFonts w:eastAsia="Times New Roman"/>
          <w:sz w:val="28"/>
          <w:szCs w:val="28"/>
        </w:rPr>
        <w:t xml:space="preserve"> доля уменьшится на 25,0% и составит</w:t>
      </w:r>
      <w:r w:rsidRPr="008A5332">
        <w:rPr>
          <w:rFonts w:eastAsia="Times New Roman"/>
          <w:sz w:val="28"/>
          <w:szCs w:val="28"/>
        </w:rPr>
        <w:t xml:space="preserve"> – 75%</w:t>
      </w:r>
      <w:r>
        <w:rPr>
          <w:rFonts w:eastAsia="Times New Roman"/>
          <w:sz w:val="28"/>
          <w:szCs w:val="28"/>
        </w:rPr>
        <w:t>,</w:t>
      </w:r>
      <w:r w:rsidRPr="008A5332">
        <w:rPr>
          <w:rFonts w:eastAsia="Times New Roman"/>
          <w:sz w:val="28"/>
          <w:szCs w:val="28"/>
        </w:rPr>
        <w:t xml:space="preserve"> на плановый период 2023-2024 годов </w:t>
      </w:r>
      <w:r>
        <w:rPr>
          <w:rFonts w:eastAsia="Times New Roman"/>
          <w:sz w:val="28"/>
          <w:szCs w:val="28"/>
        </w:rPr>
        <w:t xml:space="preserve">доля не меняется и планируется в объеме </w:t>
      </w:r>
      <w:r w:rsidRPr="008A5332">
        <w:rPr>
          <w:rFonts w:eastAsia="Times New Roman"/>
          <w:sz w:val="28"/>
          <w:szCs w:val="28"/>
        </w:rPr>
        <w:t>по 100,0% ежегодно;</w:t>
      </w:r>
    </w:p>
    <w:p w14:paraId="5EC69458" w14:textId="30F57537" w:rsidR="0088642F" w:rsidRPr="00AE6FE2" w:rsidRDefault="00085C7C" w:rsidP="00AE6FE2">
      <w:pPr>
        <w:pStyle w:val="aff6"/>
        <w:widowControl w:val="0"/>
        <w:numPr>
          <w:ilvl w:val="0"/>
          <w:numId w:val="67"/>
        </w:numPr>
        <w:tabs>
          <w:tab w:val="left" w:pos="1134"/>
        </w:tabs>
        <w:ind w:left="0" w:firstLine="709"/>
        <w:jc w:val="both"/>
        <w:rPr>
          <w:rFonts w:eastAsia="Times New Roman"/>
          <w:sz w:val="28"/>
          <w:szCs w:val="28"/>
        </w:rPr>
      </w:pPr>
      <w:r w:rsidRPr="00AE6FE2">
        <w:rPr>
          <w:rFonts w:eastAsia="Times New Roman"/>
          <w:sz w:val="28"/>
          <w:szCs w:val="28"/>
        </w:rPr>
        <w:t>доля капитально отремонтированных (устроенных) хоккейных кортов, расположенных на территории МКД в 2022 году уменьшится на 2,5%, 2023 – 4,9% и 2024 – 7,3% и планируется по 7,3% ежегодно.</w:t>
      </w:r>
    </w:p>
    <w:p w14:paraId="539E8962" w14:textId="77777777" w:rsidR="00085C7C" w:rsidRPr="0088642F" w:rsidRDefault="00085C7C" w:rsidP="00085C7C">
      <w:pPr>
        <w:widowControl w:val="0"/>
        <w:tabs>
          <w:tab w:val="left" w:pos="1134"/>
        </w:tabs>
        <w:rPr>
          <w:sz w:val="16"/>
          <w:szCs w:val="28"/>
        </w:rPr>
      </w:pPr>
    </w:p>
    <w:p w14:paraId="0335EC15" w14:textId="77777777" w:rsidR="0088642F" w:rsidRPr="002001F9" w:rsidRDefault="0088642F" w:rsidP="0088642F">
      <w:pPr>
        <w:jc w:val="center"/>
        <w:rPr>
          <w:b/>
          <w:sz w:val="28"/>
          <w:szCs w:val="28"/>
        </w:rPr>
      </w:pPr>
      <w:r w:rsidRPr="002001F9">
        <w:rPr>
          <w:b/>
          <w:sz w:val="28"/>
          <w:szCs w:val="28"/>
        </w:rPr>
        <w:t xml:space="preserve">Муниципальная программа </w:t>
      </w:r>
      <w:r>
        <w:rPr>
          <w:b/>
          <w:sz w:val="28"/>
          <w:szCs w:val="28"/>
        </w:rPr>
        <w:t>«</w:t>
      </w:r>
      <w:r w:rsidRPr="00E27836">
        <w:rPr>
          <w:b/>
          <w:sz w:val="28"/>
          <w:szCs w:val="28"/>
        </w:rPr>
        <w:t>Комплексное благоустройство и повышение качества жизни населения на территории Се</w:t>
      </w:r>
      <w:r>
        <w:rPr>
          <w:b/>
          <w:sz w:val="28"/>
          <w:szCs w:val="28"/>
        </w:rPr>
        <w:t>верного округа города Оренбурга»</w:t>
      </w:r>
    </w:p>
    <w:p w14:paraId="46AE9BA0" w14:textId="77777777" w:rsidR="0088642F" w:rsidRPr="0088642F" w:rsidRDefault="0088642F" w:rsidP="0088642F">
      <w:pPr>
        <w:rPr>
          <w:sz w:val="16"/>
          <w:szCs w:val="28"/>
        </w:rPr>
      </w:pPr>
    </w:p>
    <w:p w14:paraId="0FAECFC3" w14:textId="77777777" w:rsidR="00F31C60" w:rsidRPr="00F31C60" w:rsidRDefault="00F31C60" w:rsidP="00F31C60">
      <w:pPr>
        <w:pStyle w:val="af0"/>
        <w:ind w:right="142" w:firstLine="709"/>
        <w:jc w:val="both"/>
        <w:rPr>
          <w:rFonts w:ascii="Times New Roman" w:hAnsi="Times New Roman" w:cs="Times New Roman"/>
          <w:sz w:val="28"/>
          <w:szCs w:val="28"/>
        </w:rPr>
      </w:pPr>
      <w:r w:rsidRPr="00F31C60">
        <w:rPr>
          <w:rFonts w:ascii="Times New Roman" w:hAnsi="Times New Roman" w:cs="Times New Roman"/>
          <w:sz w:val="28"/>
          <w:szCs w:val="28"/>
        </w:rPr>
        <w:t>Целью программы является «Повышение комфортности проживания населения на территории Северного округа города Оренбурга».</w:t>
      </w:r>
    </w:p>
    <w:p w14:paraId="406527C8" w14:textId="77777777" w:rsidR="00F31C60" w:rsidRPr="00F31C60" w:rsidRDefault="00F31C60" w:rsidP="00F31C60">
      <w:pPr>
        <w:ind w:firstLine="709"/>
      </w:pPr>
      <w:r w:rsidRPr="00F31C60">
        <w:rPr>
          <w:sz w:val="28"/>
          <w:szCs w:val="28"/>
        </w:rPr>
        <w:t>Срок реализации программы: 2020-2025 годы.</w:t>
      </w:r>
    </w:p>
    <w:p w14:paraId="03B4097D" w14:textId="77777777" w:rsidR="00F31C60" w:rsidRPr="00F31C60" w:rsidRDefault="00F31C60" w:rsidP="00F31C60">
      <w:pPr>
        <w:pStyle w:val="af0"/>
        <w:ind w:right="142" w:firstLine="709"/>
        <w:jc w:val="both"/>
        <w:rPr>
          <w:rFonts w:ascii="Times New Roman" w:hAnsi="Times New Roman" w:cs="Times New Roman"/>
          <w:sz w:val="28"/>
          <w:szCs w:val="28"/>
        </w:rPr>
      </w:pPr>
      <w:r w:rsidRPr="00F31C60">
        <w:rPr>
          <w:rFonts w:ascii="Times New Roman" w:hAnsi="Times New Roman" w:cs="Times New Roman"/>
          <w:sz w:val="28"/>
          <w:szCs w:val="28"/>
        </w:rPr>
        <w:t xml:space="preserve">Ответственным исполнителем программы является Администрация Северного округа. </w:t>
      </w:r>
    </w:p>
    <w:p w14:paraId="2CDCAE1E" w14:textId="77777777" w:rsidR="00F31C60" w:rsidRPr="00F31C60" w:rsidRDefault="00F31C60" w:rsidP="00F31C60">
      <w:pPr>
        <w:pStyle w:val="af0"/>
        <w:ind w:right="142" w:firstLine="709"/>
        <w:jc w:val="both"/>
        <w:rPr>
          <w:rFonts w:ascii="Times New Roman" w:hAnsi="Times New Roman" w:cs="Times New Roman"/>
          <w:sz w:val="28"/>
          <w:szCs w:val="28"/>
        </w:rPr>
      </w:pPr>
      <w:r w:rsidRPr="00F31C60">
        <w:rPr>
          <w:rFonts w:ascii="Times New Roman" w:hAnsi="Times New Roman" w:cs="Times New Roman"/>
          <w:sz w:val="28"/>
          <w:szCs w:val="28"/>
        </w:rPr>
        <w:t xml:space="preserve">Соисполнители муниципальной программы: администрации поселка Каргала, сел </w:t>
      </w:r>
      <w:proofErr w:type="spellStart"/>
      <w:r w:rsidRPr="00F31C60">
        <w:rPr>
          <w:rFonts w:ascii="Times New Roman" w:hAnsi="Times New Roman" w:cs="Times New Roman"/>
          <w:sz w:val="28"/>
          <w:szCs w:val="28"/>
        </w:rPr>
        <w:t>Самородово</w:t>
      </w:r>
      <w:proofErr w:type="spellEnd"/>
      <w:r w:rsidRPr="00F31C60">
        <w:rPr>
          <w:rFonts w:ascii="Times New Roman" w:hAnsi="Times New Roman" w:cs="Times New Roman"/>
          <w:sz w:val="28"/>
          <w:szCs w:val="28"/>
        </w:rPr>
        <w:t xml:space="preserve">, </w:t>
      </w:r>
      <w:proofErr w:type="spellStart"/>
      <w:r w:rsidRPr="00F31C60">
        <w:rPr>
          <w:rFonts w:ascii="Times New Roman" w:hAnsi="Times New Roman" w:cs="Times New Roman"/>
          <w:sz w:val="28"/>
          <w:szCs w:val="28"/>
        </w:rPr>
        <w:t>Краснохолм</w:t>
      </w:r>
      <w:proofErr w:type="spellEnd"/>
      <w:r w:rsidRPr="00F31C60">
        <w:rPr>
          <w:rFonts w:ascii="Times New Roman" w:hAnsi="Times New Roman" w:cs="Times New Roman"/>
          <w:sz w:val="28"/>
          <w:szCs w:val="28"/>
        </w:rPr>
        <w:t>, Пруды и МКУ «</w:t>
      </w:r>
      <w:proofErr w:type="spellStart"/>
      <w:r w:rsidRPr="00F31C60">
        <w:rPr>
          <w:rFonts w:ascii="Times New Roman" w:hAnsi="Times New Roman" w:cs="Times New Roman"/>
          <w:sz w:val="28"/>
          <w:szCs w:val="28"/>
        </w:rPr>
        <w:t>Комсервис</w:t>
      </w:r>
      <w:proofErr w:type="spellEnd"/>
      <w:r w:rsidRPr="00F31C60">
        <w:rPr>
          <w:rFonts w:ascii="Times New Roman" w:hAnsi="Times New Roman" w:cs="Times New Roman"/>
          <w:sz w:val="28"/>
          <w:szCs w:val="28"/>
        </w:rPr>
        <w:t>».</w:t>
      </w:r>
    </w:p>
    <w:p w14:paraId="29108719" w14:textId="77777777" w:rsidR="00F31C60" w:rsidRPr="00F31C60" w:rsidRDefault="00F31C60" w:rsidP="00F31C60">
      <w:pPr>
        <w:tabs>
          <w:tab w:val="left" w:pos="0"/>
        </w:tabs>
        <w:ind w:firstLine="709"/>
        <w:jc w:val="both"/>
        <w:rPr>
          <w:sz w:val="28"/>
          <w:szCs w:val="28"/>
        </w:rPr>
      </w:pPr>
      <w:r w:rsidRPr="00F31C60">
        <w:rPr>
          <w:sz w:val="28"/>
          <w:szCs w:val="28"/>
        </w:rPr>
        <w:t>Бюджетные ассигнования по программе в соответствии с ведомственной структурой предлагаются к утверждению АСО.</w:t>
      </w:r>
    </w:p>
    <w:p w14:paraId="7A1B8785" w14:textId="77777777" w:rsidR="00F31C60" w:rsidRPr="00F31C60" w:rsidRDefault="00F31C60" w:rsidP="00F31C60">
      <w:pPr>
        <w:pStyle w:val="af0"/>
        <w:ind w:right="142" w:firstLine="709"/>
        <w:jc w:val="both"/>
        <w:rPr>
          <w:rFonts w:ascii="Times New Roman" w:hAnsi="Times New Roman" w:cs="Times New Roman"/>
          <w:sz w:val="28"/>
          <w:szCs w:val="28"/>
        </w:rPr>
      </w:pPr>
      <w:r w:rsidRPr="00F31C60">
        <w:rPr>
          <w:rFonts w:ascii="Times New Roman" w:hAnsi="Times New Roman" w:cs="Times New Roman"/>
          <w:sz w:val="28"/>
          <w:szCs w:val="28"/>
        </w:rPr>
        <w:lastRenderedPageBreak/>
        <w:t>Действующей программой в текущем году предусмотрена реализация 13-ти основных мероприятий с общим объемом финансирования 196 039,1 тыс. рублей.</w:t>
      </w:r>
    </w:p>
    <w:p w14:paraId="0D2AF76D" w14:textId="77777777" w:rsidR="00F31C60" w:rsidRPr="00F31C60" w:rsidRDefault="00F31C60" w:rsidP="00F31C60">
      <w:pPr>
        <w:autoSpaceDE w:val="0"/>
        <w:autoSpaceDN w:val="0"/>
        <w:adjustRightInd w:val="0"/>
        <w:ind w:right="142" w:firstLine="709"/>
        <w:jc w:val="both"/>
        <w:rPr>
          <w:sz w:val="28"/>
          <w:szCs w:val="28"/>
        </w:rPr>
      </w:pPr>
      <w:r w:rsidRPr="00F31C60">
        <w:rPr>
          <w:sz w:val="28"/>
          <w:szCs w:val="28"/>
        </w:rPr>
        <w:t xml:space="preserve">Проектом решения на 2022 год планируется реализация 11-ти мероприятий, в том числе предлагаются ассигнования на новое мероприятие «Приобретение, установка и восстановление павильонов на остановочных пунктах на территории Северного округа города Оренбурга» в сумме 500,0 тыс. рублей. </w:t>
      </w:r>
    </w:p>
    <w:p w14:paraId="4462B8AF" w14:textId="77777777" w:rsidR="00F31C60" w:rsidRPr="00F31C60" w:rsidRDefault="00F31C60" w:rsidP="00F31C60">
      <w:pPr>
        <w:autoSpaceDE w:val="0"/>
        <w:autoSpaceDN w:val="0"/>
        <w:adjustRightInd w:val="0"/>
        <w:ind w:right="142" w:firstLine="709"/>
        <w:jc w:val="both"/>
        <w:rPr>
          <w:sz w:val="28"/>
          <w:szCs w:val="28"/>
        </w:rPr>
      </w:pPr>
      <w:r w:rsidRPr="00F31C60">
        <w:rPr>
          <w:sz w:val="28"/>
          <w:szCs w:val="28"/>
        </w:rPr>
        <w:t>Относительно 2021 года бюджетные ассигнования на реализацию муниципальной программы сокращены в 2022 году на сумму 48 268,9 тыс. рублей или на 24,6%. Основной причиной данного уменьшения является сокращение ассигнований на сумму 40 083,9 тыс. рублей по основному мероприятию «Содержание автомобильных дорог общего пользования местного значения муниципального образования «город Оренбург», расположенных на территории Северного округа города Оренбурга», а также исключение реализации трех основных мероприятий:</w:t>
      </w:r>
      <w:r w:rsidRPr="00F31C60">
        <w:t xml:space="preserve"> </w:t>
      </w:r>
      <w:r w:rsidRPr="00F31C60">
        <w:rPr>
          <w:sz w:val="28"/>
          <w:szCs w:val="28"/>
        </w:rPr>
        <w:t>«Создание и содержание зеленых насаждений на территории Северного округа города Оренбурга», «Реализация регионального проекта «Чистая страна» и «Реализация приоритетного проекта Оренбургской области «Вовлечение жителей муниципальных образований Оренбургской области в процесс выбора и реализации инициативных проектов».</w:t>
      </w:r>
    </w:p>
    <w:p w14:paraId="1A53F23C" w14:textId="77777777" w:rsidR="00F31C60" w:rsidRPr="00F31C60" w:rsidRDefault="00F31C60" w:rsidP="00F31C60">
      <w:pPr>
        <w:autoSpaceDE w:val="0"/>
        <w:autoSpaceDN w:val="0"/>
        <w:adjustRightInd w:val="0"/>
        <w:ind w:right="142" w:firstLine="709"/>
        <w:jc w:val="both"/>
        <w:rPr>
          <w:sz w:val="28"/>
          <w:szCs w:val="28"/>
        </w:rPr>
      </w:pPr>
      <w:r w:rsidRPr="00F31C60">
        <w:rPr>
          <w:sz w:val="28"/>
          <w:szCs w:val="28"/>
        </w:rPr>
        <w:t>На плановый период 2023 и 2024 годов планируется реализация 12-ти основных мероприятий, в связи с включением ранее действующего мероприятия «Создание и содержание зеленых насаждений на территории Северного округа города Оренбурга».</w:t>
      </w:r>
    </w:p>
    <w:p w14:paraId="2180A76A" w14:textId="77777777" w:rsidR="00F31C60" w:rsidRPr="00F31C60" w:rsidRDefault="00F31C60" w:rsidP="00F31C60">
      <w:pPr>
        <w:autoSpaceDE w:val="0"/>
        <w:autoSpaceDN w:val="0"/>
        <w:adjustRightInd w:val="0"/>
        <w:ind w:right="142" w:firstLine="709"/>
        <w:jc w:val="both"/>
        <w:rPr>
          <w:sz w:val="28"/>
          <w:szCs w:val="28"/>
        </w:rPr>
      </w:pPr>
      <w:r w:rsidRPr="00F31C60">
        <w:rPr>
          <w:sz w:val="28"/>
          <w:szCs w:val="28"/>
        </w:rPr>
        <w:t xml:space="preserve">Планируемый объем расходов </w:t>
      </w:r>
      <w:r w:rsidRPr="00F31C60">
        <w:rPr>
          <w:rFonts w:eastAsia="Times New Roman"/>
          <w:sz w:val="28"/>
          <w:szCs w:val="28"/>
        </w:rPr>
        <w:t xml:space="preserve">на плановый период 2023 и 2024 годов </w:t>
      </w:r>
      <w:r w:rsidRPr="00F31C60">
        <w:rPr>
          <w:sz w:val="28"/>
          <w:szCs w:val="28"/>
        </w:rPr>
        <w:t xml:space="preserve">по сравнению с 2021 годом сокращен на 53 427,0 тыс. рублей или на 27,2% и на 52 765,0 тыс. рублей или на 26,9% соответственно. </w:t>
      </w:r>
    </w:p>
    <w:p w14:paraId="5FA34926" w14:textId="77777777" w:rsidR="00F31C60" w:rsidRPr="00F31C60" w:rsidRDefault="00F31C60" w:rsidP="00F31C60">
      <w:pPr>
        <w:widowControl w:val="0"/>
        <w:ind w:right="140" w:firstLine="709"/>
        <w:jc w:val="both"/>
        <w:rPr>
          <w:rFonts w:eastAsia="Times New Roman"/>
          <w:sz w:val="28"/>
          <w:szCs w:val="28"/>
        </w:rPr>
      </w:pPr>
      <w:r w:rsidRPr="00F31C60">
        <w:rPr>
          <w:rFonts w:eastAsia="Times New Roman"/>
          <w:sz w:val="28"/>
          <w:szCs w:val="28"/>
        </w:rPr>
        <w:t xml:space="preserve">По сравнению с бюджетными ассигнованиями, утвержденными РОГС № 44, финансирование муниципальной программы уменьшается на 2022 год на </w:t>
      </w:r>
      <w:proofErr w:type="gramStart"/>
      <w:r w:rsidRPr="00F31C60">
        <w:rPr>
          <w:rFonts w:eastAsia="Times New Roman"/>
          <w:sz w:val="28"/>
          <w:szCs w:val="28"/>
        </w:rPr>
        <w:t>сумму  3</w:t>
      </w:r>
      <w:proofErr w:type="gramEnd"/>
      <w:r w:rsidRPr="00F31C60">
        <w:rPr>
          <w:rFonts w:eastAsia="Times New Roman"/>
          <w:sz w:val="28"/>
          <w:szCs w:val="28"/>
        </w:rPr>
        <w:t xml:space="preserve"> 764,0 тыс. рублей или на 2,5%. На 2023 году планируется увеличение ассигнований на сумму 105 630,2 тыс. рублей или на 35,0%. </w:t>
      </w:r>
    </w:p>
    <w:p w14:paraId="163A2720" w14:textId="77777777" w:rsidR="00F31C60" w:rsidRPr="00F31C60" w:rsidRDefault="00F31C60" w:rsidP="00F31C60">
      <w:pPr>
        <w:autoSpaceDE w:val="0"/>
        <w:autoSpaceDN w:val="0"/>
        <w:adjustRightInd w:val="0"/>
        <w:ind w:right="142" w:firstLine="709"/>
        <w:jc w:val="both"/>
        <w:rPr>
          <w:sz w:val="28"/>
          <w:szCs w:val="28"/>
        </w:rPr>
      </w:pPr>
      <w:r w:rsidRPr="00F31C60">
        <w:rPr>
          <w:sz w:val="28"/>
          <w:szCs w:val="28"/>
        </w:rPr>
        <w:t>Сведения об объемах бюджетных ассигнований, предусмотренных в разрезе основных мероприятий, представлены в следующей таблице.</w:t>
      </w:r>
    </w:p>
    <w:p w14:paraId="4FFBB4D1" w14:textId="77777777" w:rsidR="00F31C60" w:rsidRPr="00F31C60" w:rsidRDefault="00F31C60" w:rsidP="00F31C60">
      <w:pPr>
        <w:autoSpaceDE w:val="0"/>
        <w:autoSpaceDN w:val="0"/>
        <w:adjustRightInd w:val="0"/>
        <w:ind w:right="142"/>
        <w:jc w:val="right"/>
        <w:rPr>
          <w:sz w:val="20"/>
        </w:rPr>
      </w:pPr>
      <w:r w:rsidRPr="00F31C60">
        <w:rPr>
          <w:sz w:val="20"/>
        </w:rPr>
        <w:t xml:space="preserve"> (тыс. рублей)</w:t>
      </w:r>
    </w:p>
    <w:tbl>
      <w:tblPr>
        <w:tblW w:w="10093"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984"/>
        <w:gridCol w:w="1148"/>
        <w:gridCol w:w="992"/>
        <w:gridCol w:w="992"/>
        <w:gridCol w:w="993"/>
        <w:gridCol w:w="992"/>
        <w:gridCol w:w="992"/>
      </w:tblGrid>
      <w:tr w:rsidR="00F31C60" w:rsidRPr="00F31C60" w14:paraId="2252F1C5" w14:textId="77777777" w:rsidTr="00FC0A58">
        <w:trPr>
          <w:trHeight w:val="61"/>
        </w:trPr>
        <w:tc>
          <w:tcPr>
            <w:tcW w:w="3984" w:type="dxa"/>
            <w:vMerge w:val="restart"/>
            <w:shd w:val="clear" w:color="000000" w:fill="00B0F0"/>
            <w:noWrap/>
            <w:vAlign w:val="center"/>
            <w:hideMark/>
          </w:tcPr>
          <w:p w14:paraId="065486A1"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Наименование основного мероприятия</w:t>
            </w:r>
          </w:p>
        </w:tc>
        <w:tc>
          <w:tcPr>
            <w:tcW w:w="3132" w:type="dxa"/>
            <w:gridSpan w:val="3"/>
            <w:shd w:val="clear" w:color="000000" w:fill="00B0F0"/>
            <w:vAlign w:val="center"/>
            <w:hideMark/>
          </w:tcPr>
          <w:p w14:paraId="73BD73A6"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Утверждено РОГС № 44</w:t>
            </w:r>
          </w:p>
        </w:tc>
        <w:tc>
          <w:tcPr>
            <w:tcW w:w="2977" w:type="dxa"/>
            <w:gridSpan w:val="3"/>
            <w:shd w:val="clear" w:color="000000" w:fill="00B0F0"/>
            <w:noWrap/>
            <w:vAlign w:val="center"/>
            <w:hideMark/>
          </w:tcPr>
          <w:p w14:paraId="460AAB1A"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Проект решения</w:t>
            </w:r>
          </w:p>
        </w:tc>
      </w:tr>
      <w:tr w:rsidR="00F31C60" w:rsidRPr="00F31C60" w14:paraId="28FD5F8E" w14:textId="77777777" w:rsidTr="00FC0A58">
        <w:trPr>
          <w:trHeight w:val="61"/>
        </w:trPr>
        <w:tc>
          <w:tcPr>
            <w:tcW w:w="3984" w:type="dxa"/>
            <w:vMerge/>
            <w:vAlign w:val="center"/>
            <w:hideMark/>
          </w:tcPr>
          <w:p w14:paraId="6311C691" w14:textId="77777777" w:rsidR="00F31C60" w:rsidRPr="00F31C60" w:rsidRDefault="00F31C60" w:rsidP="00790612">
            <w:pPr>
              <w:rPr>
                <w:rFonts w:eastAsia="Times New Roman"/>
                <w:b/>
                <w:bCs/>
                <w:color w:val="FFFFFF"/>
                <w:sz w:val="16"/>
                <w:szCs w:val="16"/>
              </w:rPr>
            </w:pPr>
          </w:p>
        </w:tc>
        <w:tc>
          <w:tcPr>
            <w:tcW w:w="1148" w:type="dxa"/>
            <w:shd w:val="clear" w:color="000000" w:fill="00B0F0"/>
            <w:noWrap/>
            <w:vAlign w:val="center"/>
            <w:hideMark/>
          </w:tcPr>
          <w:p w14:paraId="3BFB84C3"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2021 год</w:t>
            </w:r>
          </w:p>
        </w:tc>
        <w:tc>
          <w:tcPr>
            <w:tcW w:w="992" w:type="dxa"/>
            <w:shd w:val="clear" w:color="000000" w:fill="00B0F0"/>
            <w:noWrap/>
            <w:vAlign w:val="center"/>
            <w:hideMark/>
          </w:tcPr>
          <w:p w14:paraId="3B210FBF"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2022 год</w:t>
            </w:r>
          </w:p>
        </w:tc>
        <w:tc>
          <w:tcPr>
            <w:tcW w:w="992" w:type="dxa"/>
            <w:shd w:val="clear" w:color="000000" w:fill="00B0F0"/>
            <w:noWrap/>
            <w:vAlign w:val="center"/>
            <w:hideMark/>
          </w:tcPr>
          <w:p w14:paraId="7E65E33B"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2023 год</w:t>
            </w:r>
          </w:p>
        </w:tc>
        <w:tc>
          <w:tcPr>
            <w:tcW w:w="993" w:type="dxa"/>
            <w:shd w:val="clear" w:color="000000" w:fill="00B0F0"/>
            <w:noWrap/>
            <w:vAlign w:val="center"/>
            <w:hideMark/>
          </w:tcPr>
          <w:p w14:paraId="25CB4E43"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2022 год</w:t>
            </w:r>
          </w:p>
        </w:tc>
        <w:tc>
          <w:tcPr>
            <w:tcW w:w="992" w:type="dxa"/>
            <w:shd w:val="clear" w:color="000000" w:fill="00B0F0"/>
            <w:noWrap/>
            <w:vAlign w:val="center"/>
            <w:hideMark/>
          </w:tcPr>
          <w:p w14:paraId="038635B0"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2023 год</w:t>
            </w:r>
          </w:p>
        </w:tc>
        <w:tc>
          <w:tcPr>
            <w:tcW w:w="992" w:type="dxa"/>
            <w:shd w:val="clear" w:color="000000" w:fill="00B0F0"/>
            <w:noWrap/>
            <w:vAlign w:val="center"/>
            <w:hideMark/>
          </w:tcPr>
          <w:p w14:paraId="4EC65024"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2024 год</w:t>
            </w:r>
          </w:p>
        </w:tc>
      </w:tr>
      <w:tr w:rsidR="00F31C60" w:rsidRPr="00F31C60" w14:paraId="787E459C" w14:textId="77777777" w:rsidTr="00FC0A58">
        <w:trPr>
          <w:trHeight w:val="61"/>
        </w:trPr>
        <w:tc>
          <w:tcPr>
            <w:tcW w:w="3984" w:type="dxa"/>
            <w:shd w:val="clear" w:color="000000" w:fill="FFFFFF"/>
            <w:vAlign w:val="center"/>
            <w:hideMark/>
          </w:tcPr>
          <w:p w14:paraId="1B478256" w14:textId="77777777" w:rsidR="00F31C60" w:rsidRPr="00F31C60" w:rsidRDefault="00F31C60" w:rsidP="00790612">
            <w:pPr>
              <w:rPr>
                <w:rFonts w:eastAsia="Times New Roman"/>
                <w:sz w:val="16"/>
                <w:szCs w:val="16"/>
              </w:rPr>
            </w:pPr>
            <w:r w:rsidRPr="00F31C60">
              <w:rPr>
                <w:rFonts w:eastAsia="Times New Roman"/>
                <w:sz w:val="16"/>
                <w:szCs w:val="16"/>
              </w:rPr>
              <w:t xml:space="preserve"> «Содержание автомобильных дорог общего пользования местного значения муниципального образования «город Оренбург», расположенных на территории Северного округа города Оренбурга»</w:t>
            </w:r>
          </w:p>
        </w:tc>
        <w:tc>
          <w:tcPr>
            <w:tcW w:w="1148" w:type="dxa"/>
            <w:shd w:val="clear" w:color="auto" w:fill="auto"/>
            <w:noWrap/>
            <w:vAlign w:val="center"/>
            <w:hideMark/>
          </w:tcPr>
          <w:p w14:paraId="215FD61D"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43 083,9</w:t>
            </w:r>
          </w:p>
        </w:tc>
        <w:tc>
          <w:tcPr>
            <w:tcW w:w="992" w:type="dxa"/>
            <w:shd w:val="clear" w:color="auto" w:fill="auto"/>
            <w:noWrap/>
            <w:vAlign w:val="center"/>
            <w:hideMark/>
          </w:tcPr>
          <w:p w14:paraId="74A5EB34"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27 500,0</w:t>
            </w:r>
          </w:p>
        </w:tc>
        <w:tc>
          <w:tcPr>
            <w:tcW w:w="992" w:type="dxa"/>
            <w:shd w:val="clear" w:color="auto" w:fill="auto"/>
            <w:noWrap/>
            <w:vAlign w:val="center"/>
            <w:hideMark/>
          </w:tcPr>
          <w:p w14:paraId="1C3D0D79"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3" w:type="dxa"/>
            <w:shd w:val="clear" w:color="auto" w:fill="auto"/>
            <w:noWrap/>
            <w:vAlign w:val="center"/>
            <w:hideMark/>
          </w:tcPr>
          <w:p w14:paraId="6D3A9DDE"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3 000,0</w:t>
            </w:r>
          </w:p>
        </w:tc>
        <w:tc>
          <w:tcPr>
            <w:tcW w:w="992" w:type="dxa"/>
            <w:shd w:val="clear" w:color="auto" w:fill="auto"/>
            <w:noWrap/>
            <w:vAlign w:val="center"/>
            <w:hideMark/>
          </w:tcPr>
          <w:p w14:paraId="7CC72F5A"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3 500,0</w:t>
            </w:r>
          </w:p>
        </w:tc>
        <w:tc>
          <w:tcPr>
            <w:tcW w:w="992" w:type="dxa"/>
            <w:shd w:val="clear" w:color="auto" w:fill="auto"/>
            <w:noWrap/>
            <w:vAlign w:val="center"/>
            <w:hideMark/>
          </w:tcPr>
          <w:p w14:paraId="00708A82"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3 500,0</w:t>
            </w:r>
          </w:p>
        </w:tc>
      </w:tr>
      <w:tr w:rsidR="00F31C60" w:rsidRPr="00F31C60" w14:paraId="1C3A738A" w14:textId="77777777" w:rsidTr="00FC0A58">
        <w:trPr>
          <w:trHeight w:val="61"/>
        </w:trPr>
        <w:tc>
          <w:tcPr>
            <w:tcW w:w="3984" w:type="dxa"/>
            <w:shd w:val="clear" w:color="000000" w:fill="FFFFFF"/>
            <w:vAlign w:val="center"/>
            <w:hideMark/>
          </w:tcPr>
          <w:p w14:paraId="1F416E35" w14:textId="77777777" w:rsidR="00F31C60" w:rsidRPr="00F31C60" w:rsidRDefault="00F31C60" w:rsidP="00790612">
            <w:pPr>
              <w:rPr>
                <w:rFonts w:eastAsia="Times New Roman"/>
                <w:sz w:val="16"/>
                <w:szCs w:val="16"/>
              </w:rPr>
            </w:pPr>
            <w:r w:rsidRPr="00F31C60">
              <w:rPr>
                <w:rFonts w:eastAsia="Times New Roman"/>
                <w:sz w:val="16"/>
                <w:szCs w:val="16"/>
              </w:rPr>
              <w:t xml:space="preserve"> «Создание и содержание зеленых насаждений на территории Северного округа города Оренбурга»</w:t>
            </w:r>
          </w:p>
        </w:tc>
        <w:tc>
          <w:tcPr>
            <w:tcW w:w="1148" w:type="dxa"/>
            <w:shd w:val="clear" w:color="auto" w:fill="auto"/>
            <w:noWrap/>
            <w:vAlign w:val="center"/>
            <w:hideMark/>
          </w:tcPr>
          <w:p w14:paraId="2C2DA1ED"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15 181,0</w:t>
            </w:r>
          </w:p>
        </w:tc>
        <w:tc>
          <w:tcPr>
            <w:tcW w:w="992" w:type="dxa"/>
            <w:shd w:val="clear" w:color="auto" w:fill="auto"/>
            <w:noWrap/>
            <w:vAlign w:val="center"/>
            <w:hideMark/>
          </w:tcPr>
          <w:p w14:paraId="6DA9BD30"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2" w:type="dxa"/>
            <w:shd w:val="clear" w:color="auto" w:fill="auto"/>
            <w:noWrap/>
            <w:vAlign w:val="center"/>
            <w:hideMark/>
          </w:tcPr>
          <w:p w14:paraId="23CBCE34"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3" w:type="dxa"/>
            <w:shd w:val="clear" w:color="auto" w:fill="auto"/>
            <w:noWrap/>
            <w:vAlign w:val="center"/>
            <w:hideMark/>
          </w:tcPr>
          <w:p w14:paraId="5CB26CCB"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2" w:type="dxa"/>
            <w:shd w:val="clear" w:color="auto" w:fill="auto"/>
            <w:noWrap/>
            <w:vAlign w:val="center"/>
            <w:hideMark/>
          </w:tcPr>
          <w:p w14:paraId="440481A9"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10 963,0</w:t>
            </w:r>
          </w:p>
        </w:tc>
        <w:tc>
          <w:tcPr>
            <w:tcW w:w="992" w:type="dxa"/>
            <w:shd w:val="clear" w:color="auto" w:fill="auto"/>
            <w:noWrap/>
            <w:vAlign w:val="center"/>
            <w:hideMark/>
          </w:tcPr>
          <w:p w14:paraId="7BEF0908"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9 099,8</w:t>
            </w:r>
          </w:p>
        </w:tc>
      </w:tr>
      <w:tr w:rsidR="00F31C60" w:rsidRPr="00F31C60" w14:paraId="71E645F3" w14:textId="77777777" w:rsidTr="00FC0A58">
        <w:trPr>
          <w:trHeight w:val="61"/>
        </w:trPr>
        <w:tc>
          <w:tcPr>
            <w:tcW w:w="3984" w:type="dxa"/>
            <w:shd w:val="clear" w:color="000000" w:fill="FFFFFF"/>
            <w:vAlign w:val="center"/>
            <w:hideMark/>
          </w:tcPr>
          <w:p w14:paraId="096F43E3" w14:textId="77777777" w:rsidR="00F31C60" w:rsidRPr="00F31C60" w:rsidRDefault="00F31C60" w:rsidP="00790612">
            <w:pPr>
              <w:rPr>
                <w:rFonts w:eastAsia="Times New Roman"/>
                <w:sz w:val="16"/>
                <w:szCs w:val="16"/>
              </w:rPr>
            </w:pPr>
            <w:r w:rsidRPr="00F31C60">
              <w:rPr>
                <w:rFonts w:eastAsia="Times New Roman"/>
                <w:sz w:val="16"/>
                <w:szCs w:val="16"/>
              </w:rPr>
              <w:t xml:space="preserve"> «Прочие мероприятия по благоустройству территории Северного округа города Оренбурга»</w:t>
            </w:r>
          </w:p>
        </w:tc>
        <w:tc>
          <w:tcPr>
            <w:tcW w:w="1148" w:type="dxa"/>
            <w:shd w:val="clear" w:color="auto" w:fill="auto"/>
            <w:noWrap/>
            <w:vAlign w:val="center"/>
            <w:hideMark/>
          </w:tcPr>
          <w:p w14:paraId="0C8C0B46"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24 189,6</w:t>
            </w:r>
          </w:p>
        </w:tc>
        <w:tc>
          <w:tcPr>
            <w:tcW w:w="992" w:type="dxa"/>
            <w:shd w:val="clear" w:color="auto" w:fill="auto"/>
            <w:noWrap/>
            <w:vAlign w:val="center"/>
            <w:hideMark/>
          </w:tcPr>
          <w:p w14:paraId="73992B8F"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30 782,0</w:t>
            </w:r>
          </w:p>
        </w:tc>
        <w:tc>
          <w:tcPr>
            <w:tcW w:w="992" w:type="dxa"/>
            <w:shd w:val="clear" w:color="auto" w:fill="auto"/>
            <w:noWrap/>
            <w:vAlign w:val="center"/>
            <w:hideMark/>
          </w:tcPr>
          <w:p w14:paraId="5628F074"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11 078,0</w:t>
            </w:r>
          </w:p>
        </w:tc>
        <w:tc>
          <w:tcPr>
            <w:tcW w:w="993" w:type="dxa"/>
            <w:shd w:val="clear" w:color="auto" w:fill="auto"/>
            <w:noWrap/>
            <w:vAlign w:val="center"/>
            <w:hideMark/>
          </w:tcPr>
          <w:p w14:paraId="7B9D745E"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34 875,0</w:t>
            </w:r>
          </w:p>
        </w:tc>
        <w:tc>
          <w:tcPr>
            <w:tcW w:w="992" w:type="dxa"/>
            <w:shd w:val="clear" w:color="auto" w:fill="auto"/>
            <w:noWrap/>
            <w:vAlign w:val="center"/>
            <w:hideMark/>
          </w:tcPr>
          <w:p w14:paraId="62863F5F"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23 625,0</w:t>
            </w:r>
          </w:p>
        </w:tc>
        <w:tc>
          <w:tcPr>
            <w:tcW w:w="992" w:type="dxa"/>
            <w:shd w:val="clear" w:color="auto" w:fill="auto"/>
            <w:noWrap/>
            <w:vAlign w:val="center"/>
            <w:hideMark/>
          </w:tcPr>
          <w:p w14:paraId="5339F7DA"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26 100,2</w:t>
            </w:r>
          </w:p>
        </w:tc>
      </w:tr>
      <w:tr w:rsidR="00F31C60" w:rsidRPr="00F31C60" w14:paraId="2FC14C45" w14:textId="77777777" w:rsidTr="00FC0A58">
        <w:trPr>
          <w:trHeight w:val="61"/>
        </w:trPr>
        <w:tc>
          <w:tcPr>
            <w:tcW w:w="3984" w:type="dxa"/>
            <w:shd w:val="clear" w:color="000000" w:fill="FFFFFF"/>
            <w:vAlign w:val="center"/>
            <w:hideMark/>
          </w:tcPr>
          <w:p w14:paraId="2A1680BA" w14:textId="77777777" w:rsidR="00F31C60" w:rsidRPr="00F31C60" w:rsidRDefault="00F31C60" w:rsidP="00790612">
            <w:pPr>
              <w:rPr>
                <w:rFonts w:eastAsia="Times New Roman"/>
                <w:sz w:val="16"/>
                <w:szCs w:val="16"/>
              </w:rPr>
            </w:pPr>
            <w:r w:rsidRPr="00F31C60">
              <w:rPr>
                <w:rFonts w:eastAsia="Times New Roman"/>
                <w:sz w:val="16"/>
                <w:szCs w:val="16"/>
              </w:rPr>
              <w:t xml:space="preserve"> «Содержание автомобильных дорог общего пользования местного значения муниципального образования «город Оренбург», расположенных на территории сельских населенных пунктов»</w:t>
            </w:r>
          </w:p>
        </w:tc>
        <w:tc>
          <w:tcPr>
            <w:tcW w:w="1148" w:type="dxa"/>
            <w:shd w:val="clear" w:color="auto" w:fill="auto"/>
            <w:noWrap/>
            <w:vAlign w:val="center"/>
            <w:hideMark/>
          </w:tcPr>
          <w:p w14:paraId="3C552661"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2 395,0</w:t>
            </w:r>
          </w:p>
        </w:tc>
        <w:tc>
          <w:tcPr>
            <w:tcW w:w="992" w:type="dxa"/>
            <w:shd w:val="clear" w:color="auto" w:fill="auto"/>
            <w:noWrap/>
            <w:vAlign w:val="center"/>
            <w:hideMark/>
          </w:tcPr>
          <w:p w14:paraId="29AE23AB"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1 354,0</w:t>
            </w:r>
          </w:p>
        </w:tc>
        <w:tc>
          <w:tcPr>
            <w:tcW w:w="992" w:type="dxa"/>
            <w:shd w:val="clear" w:color="auto" w:fill="auto"/>
            <w:noWrap/>
            <w:vAlign w:val="center"/>
            <w:hideMark/>
          </w:tcPr>
          <w:p w14:paraId="189B1517"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1 509,0</w:t>
            </w:r>
          </w:p>
        </w:tc>
        <w:tc>
          <w:tcPr>
            <w:tcW w:w="993" w:type="dxa"/>
            <w:shd w:val="clear" w:color="auto" w:fill="auto"/>
            <w:noWrap/>
            <w:vAlign w:val="center"/>
            <w:hideMark/>
          </w:tcPr>
          <w:p w14:paraId="1084CF27"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1 000,0</w:t>
            </w:r>
          </w:p>
        </w:tc>
        <w:tc>
          <w:tcPr>
            <w:tcW w:w="992" w:type="dxa"/>
            <w:shd w:val="clear" w:color="auto" w:fill="auto"/>
            <w:noWrap/>
            <w:vAlign w:val="center"/>
            <w:hideMark/>
          </w:tcPr>
          <w:p w14:paraId="520BBCB2"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1 000,0</w:t>
            </w:r>
          </w:p>
        </w:tc>
        <w:tc>
          <w:tcPr>
            <w:tcW w:w="992" w:type="dxa"/>
            <w:shd w:val="clear" w:color="auto" w:fill="auto"/>
            <w:noWrap/>
            <w:vAlign w:val="center"/>
            <w:hideMark/>
          </w:tcPr>
          <w:p w14:paraId="2752D4FA"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1 000,0</w:t>
            </w:r>
          </w:p>
        </w:tc>
      </w:tr>
      <w:tr w:rsidR="00F31C60" w:rsidRPr="00F31C60" w14:paraId="532C115A" w14:textId="77777777" w:rsidTr="00FC0A58">
        <w:trPr>
          <w:trHeight w:val="61"/>
        </w:trPr>
        <w:tc>
          <w:tcPr>
            <w:tcW w:w="3984" w:type="dxa"/>
            <w:shd w:val="clear" w:color="000000" w:fill="FFFFFF"/>
            <w:vAlign w:val="center"/>
            <w:hideMark/>
          </w:tcPr>
          <w:p w14:paraId="2597B78E" w14:textId="77777777" w:rsidR="00F31C60" w:rsidRPr="00F31C60" w:rsidRDefault="00F31C60" w:rsidP="00790612">
            <w:pPr>
              <w:rPr>
                <w:rFonts w:eastAsia="Times New Roman"/>
                <w:sz w:val="16"/>
                <w:szCs w:val="16"/>
              </w:rPr>
            </w:pPr>
            <w:r w:rsidRPr="00F31C60">
              <w:rPr>
                <w:rFonts w:eastAsia="Times New Roman"/>
                <w:sz w:val="16"/>
                <w:szCs w:val="16"/>
              </w:rPr>
              <w:t xml:space="preserve"> «Создание и содержание зеленых насаждений на территории сельских населенных пунктов»</w:t>
            </w:r>
          </w:p>
        </w:tc>
        <w:tc>
          <w:tcPr>
            <w:tcW w:w="1148" w:type="dxa"/>
            <w:shd w:val="clear" w:color="auto" w:fill="auto"/>
            <w:noWrap/>
            <w:vAlign w:val="center"/>
            <w:hideMark/>
          </w:tcPr>
          <w:p w14:paraId="486976D0"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305,0</w:t>
            </w:r>
          </w:p>
        </w:tc>
        <w:tc>
          <w:tcPr>
            <w:tcW w:w="992" w:type="dxa"/>
            <w:shd w:val="clear" w:color="auto" w:fill="auto"/>
            <w:noWrap/>
            <w:vAlign w:val="center"/>
            <w:hideMark/>
          </w:tcPr>
          <w:p w14:paraId="10FFD432"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240,0</w:t>
            </w:r>
          </w:p>
        </w:tc>
        <w:tc>
          <w:tcPr>
            <w:tcW w:w="992" w:type="dxa"/>
            <w:shd w:val="clear" w:color="auto" w:fill="auto"/>
            <w:noWrap/>
            <w:vAlign w:val="center"/>
            <w:hideMark/>
          </w:tcPr>
          <w:p w14:paraId="417C3258"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240,0</w:t>
            </w:r>
          </w:p>
        </w:tc>
        <w:tc>
          <w:tcPr>
            <w:tcW w:w="993" w:type="dxa"/>
            <w:shd w:val="clear" w:color="auto" w:fill="auto"/>
            <w:noWrap/>
            <w:vAlign w:val="center"/>
            <w:hideMark/>
          </w:tcPr>
          <w:p w14:paraId="54A42BF0"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315,0</w:t>
            </w:r>
          </w:p>
        </w:tc>
        <w:tc>
          <w:tcPr>
            <w:tcW w:w="992" w:type="dxa"/>
            <w:shd w:val="clear" w:color="auto" w:fill="auto"/>
            <w:noWrap/>
            <w:vAlign w:val="center"/>
            <w:hideMark/>
          </w:tcPr>
          <w:p w14:paraId="39368B73"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500,0</w:t>
            </w:r>
          </w:p>
        </w:tc>
        <w:tc>
          <w:tcPr>
            <w:tcW w:w="992" w:type="dxa"/>
            <w:shd w:val="clear" w:color="auto" w:fill="auto"/>
            <w:noWrap/>
            <w:vAlign w:val="center"/>
            <w:hideMark/>
          </w:tcPr>
          <w:p w14:paraId="7C909EE1"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500,0</w:t>
            </w:r>
          </w:p>
        </w:tc>
      </w:tr>
      <w:tr w:rsidR="00F31C60" w:rsidRPr="00F31C60" w14:paraId="5BEECFE1" w14:textId="77777777" w:rsidTr="00FC0A58">
        <w:trPr>
          <w:trHeight w:val="450"/>
        </w:trPr>
        <w:tc>
          <w:tcPr>
            <w:tcW w:w="3984" w:type="dxa"/>
            <w:shd w:val="clear" w:color="000000" w:fill="FFFFFF"/>
            <w:vAlign w:val="center"/>
            <w:hideMark/>
          </w:tcPr>
          <w:p w14:paraId="5CA28E06" w14:textId="77777777" w:rsidR="00F31C60" w:rsidRPr="00F31C60" w:rsidRDefault="00F31C60" w:rsidP="00790612">
            <w:pPr>
              <w:rPr>
                <w:rFonts w:eastAsia="Times New Roman"/>
                <w:sz w:val="16"/>
                <w:szCs w:val="16"/>
              </w:rPr>
            </w:pPr>
            <w:r w:rsidRPr="00F31C60">
              <w:rPr>
                <w:rFonts w:eastAsia="Times New Roman"/>
                <w:sz w:val="16"/>
                <w:szCs w:val="16"/>
              </w:rPr>
              <w:t xml:space="preserve"> «Прочие мероприятия по благоустройству территории сельских населенных пунктов»</w:t>
            </w:r>
          </w:p>
        </w:tc>
        <w:tc>
          <w:tcPr>
            <w:tcW w:w="1148" w:type="dxa"/>
            <w:shd w:val="clear" w:color="auto" w:fill="auto"/>
            <w:noWrap/>
            <w:vAlign w:val="center"/>
            <w:hideMark/>
          </w:tcPr>
          <w:p w14:paraId="632F5E55"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13 778,1</w:t>
            </w:r>
          </w:p>
        </w:tc>
        <w:tc>
          <w:tcPr>
            <w:tcW w:w="992" w:type="dxa"/>
            <w:shd w:val="clear" w:color="auto" w:fill="auto"/>
            <w:noWrap/>
            <w:vAlign w:val="center"/>
            <w:hideMark/>
          </w:tcPr>
          <w:p w14:paraId="2B42E122"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21 579,0</w:t>
            </w:r>
          </w:p>
        </w:tc>
        <w:tc>
          <w:tcPr>
            <w:tcW w:w="992" w:type="dxa"/>
            <w:shd w:val="clear" w:color="auto" w:fill="auto"/>
            <w:noWrap/>
            <w:vAlign w:val="center"/>
            <w:hideMark/>
          </w:tcPr>
          <w:p w14:paraId="3FC3B1AA"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1 609,0</w:t>
            </w:r>
          </w:p>
        </w:tc>
        <w:tc>
          <w:tcPr>
            <w:tcW w:w="993" w:type="dxa"/>
            <w:shd w:val="clear" w:color="auto" w:fill="auto"/>
            <w:noWrap/>
            <w:vAlign w:val="center"/>
            <w:hideMark/>
          </w:tcPr>
          <w:p w14:paraId="51839834"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14 614,8</w:t>
            </w:r>
          </w:p>
        </w:tc>
        <w:tc>
          <w:tcPr>
            <w:tcW w:w="992" w:type="dxa"/>
            <w:shd w:val="clear" w:color="auto" w:fill="auto"/>
            <w:noWrap/>
            <w:vAlign w:val="center"/>
            <w:hideMark/>
          </w:tcPr>
          <w:p w14:paraId="4072EDBD"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400,0</w:t>
            </w:r>
          </w:p>
        </w:tc>
        <w:tc>
          <w:tcPr>
            <w:tcW w:w="992" w:type="dxa"/>
            <w:shd w:val="clear" w:color="auto" w:fill="auto"/>
            <w:noWrap/>
            <w:vAlign w:val="center"/>
            <w:hideMark/>
          </w:tcPr>
          <w:p w14:paraId="14174640"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400,0</w:t>
            </w:r>
          </w:p>
        </w:tc>
      </w:tr>
      <w:tr w:rsidR="00F31C60" w:rsidRPr="00F31C60" w14:paraId="62A1C6BE" w14:textId="77777777" w:rsidTr="00FC0A58">
        <w:trPr>
          <w:trHeight w:val="61"/>
        </w:trPr>
        <w:tc>
          <w:tcPr>
            <w:tcW w:w="3984" w:type="dxa"/>
            <w:shd w:val="clear" w:color="000000" w:fill="FFFFFF"/>
            <w:vAlign w:val="center"/>
            <w:hideMark/>
          </w:tcPr>
          <w:p w14:paraId="73A9C147" w14:textId="77777777" w:rsidR="00F31C60" w:rsidRPr="00F31C60" w:rsidRDefault="00F31C60" w:rsidP="00790612">
            <w:pPr>
              <w:rPr>
                <w:rFonts w:eastAsia="Times New Roman"/>
                <w:sz w:val="16"/>
                <w:szCs w:val="16"/>
              </w:rPr>
            </w:pPr>
            <w:r w:rsidRPr="00F31C60">
              <w:rPr>
                <w:rFonts w:eastAsia="Times New Roman"/>
                <w:sz w:val="16"/>
                <w:szCs w:val="16"/>
              </w:rPr>
              <w:t xml:space="preserve"> «Обеспечение сельских населенных пунктов функциональным освещением»</w:t>
            </w:r>
          </w:p>
        </w:tc>
        <w:tc>
          <w:tcPr>
            <w:tcW w:w="1148" w:type="dxa"/>
            <w:shd w:val="clear" w:color="auto" w:fill="auto"/>
            <w:noWrap/>
            <w:vAlign w:val="center"/>
            <w:hideMark/>
          </w:tcPr>
          <w:p w14:paraId="5268B921"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4 448,0</w:t>
            </w:r>
          </w:p>
        </w:tc>
        <w:tc>
          <w:tcPr>
            <w:tcW w:w="992" w:type="dxa"/>
            <w:shd w:val="clear" w:color="auto" w:fill="auto"/>
            <w:noWrap/>
            <w:vAlign w:val="center"/>
            <w:hideMark/>
          </w:tcPr>
          <w:p w14:paraId="1692F60A"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4 966,0</w:t>
            </w:r>
          </w:p>
        </w:tc>
        <w:tc>
          <w:tcPr>
            <w:tcW w:w="992" w:type="dxa"/>
            <w:shd w:val="clear" w:color="auto" w:fill="auto"/>
            <w:noWrap/>
            <w:vAlign w:val="center"/>
            <w:hideMark/>
          </w:tcPr>
          <w:p w14:paraId="1EF5A950"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5 019,0</w:t>
            </w:r>
          </w:p>
        </w:tc>
        <w:tc>
          <w:tcPr>
            <w:tcW w:w="993" w:type="dxa"/>
            <w:shd w:val="clear" w:color="auto" w:fill="auto"/>
            <w:noWrap/>
            <w:vAlign w:val="center"/>
            <w:hideMark/>
          </w:tcPr>
          <w:p w14:paraId="516D2712"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4 500,0</w:t>
            </w:r>
          </w:p>
        </w:tc>
        <w:tc>
          <w:tcPr>
            <w:tcW w:w="992" w:type="dxa"/>
            <w:shd w:val="clear" w:color="auto" w:fill="auto"/>
            <w:noWrap/>
            <w:vAlign w:val="center"/>
            <w:hideMark/>
          </w:tcPr>
          <w:p w14:paraId="6380C28A"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5 800,0</w:t>
            </w:r>
          </w:p>
        </w:tc>
        <w:tc>
          <w:tcPr>
            <w:tcW w:w="992" w:type="dxa"/>
            <w:shd w:val="clear" w:color="auto" w:fill="auto"/>
            <w:noWrap/>
            <w:vAlign w:val="center"/>
            <w:hideMark/>
          </w:tcPr>
          <w:p w14:paraId="5DB422A4"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5 800,0</w:t>
            </w:r>
          </w:p>
        </w:tc>
      </w:tr>
      <w:tr w:rsidR="00F31C60" w:rsidRPr="00F31C60" w14:paraId="63FA6289" w14:textId="77777777" w:rsidTr="00FC0A58">
        <w:trPr>
          <w:trHeight w:val="61"/>
        </w:trPr>
        <w:tc>
          <w:tcPr>
            <w:tcW w:w="3984" w:type="dxa"/>
            <w:shd w:val="clear" w:color="000000" w:fill="FFFFFF"/>
            <w:vAlign w:val="center"/>
            <w:hideMark/>
          </w:tcPr>
          <w:p w14:paraId="735246B4" w14:textId="77777777" w:rsidR="00F31C60" w:rsidRPr="00F31C60" w:rsidRDefault="00F31C60" w:rsidP="00790612">
            <w:pPr>
              <w:rPr>
                <w:rFonts w:eastAsia="Times New Roman"/>
                <w:sz w:val="16"/>
                <w:szCs w:val="16"/>
              </w:rPr>
            </w:pPr>
            <w:r w:rsidRPr="00F31C60">
              <w:rPr>
                <w:rFonts w:eastAsia="Times New Roman"/>
                <w:sz w:val="16"/>
                <w:szCs w:val="16"/>
              </w:rPr>
              <w:lastRenderedPageBreak/>
              <w:t xml:space="preserve"> «Мероприятия по эксплуатации и содержанию мини-котельных, обслуживающих объекты бюджетной сферы сельских населенных пунктов»</w:t>
            </w:r>
          </w:p>
        </w:tc>
        <w:tc>
          <w:tcPr>
            <w:tcW w:w="1148" w:type="dxa"/>
            <w:shd w:val="clear" w:color="auto" w:fill="auto"/>
            <w:noWrap/>
            <w:vAlign w:val="center"/>
            <w:hideMark/>
          </w:tcPr>
          <w:p w14:paraId="366F65DF"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2 330,0</w:t>
            </w:r>
          </w:p>
        </w:tc>
        <w:tc>
          <w:tcPr>
            <w:tcW w:w="992" w:type="dxa"/>
            <w:shd w:val="clear" w:color="auto" w:fill="auto"/>
            <w:noWrap/>
            <w:vAlign w:val="center"/>
            <w:hideMark/>
          </w:tcPr>
          <w:p w14:paraId="6AA3E6DD"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2 652,0</w:t>
            </w:r>
          </w:p>
        </w:tc>
        <w:tc>
          <w:tcPr>
            <w:tcW w:w="992" w:type="dxa"/>
            <w:shd w:val="clear" w:color="auto" w:fill="auto"/>
            <w:noWrap/>
            <w:vAlign w:val="center"/>
            <w:hideMark/>
          </w:tcPr>
          <w:p w14:paraId="2CDC97BC"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2 765,0</w:t>
            </w:r>
          </w:p>
        </w:tc>
        <w:tc>
          <w:tcPr>
            <w:tcW w:w="993" w:type="dxa"/>
            <w:shd w:val="clear" w:color="auto" w:fill="auto"/>
            <w:noWrap/>
            <w:vAlign w:val="center"/>
            <w:hideMark/>
          </w:tcPr>
          <w:p w14:paraId="25B5CCE8"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2 008,0</w:t>
            </w:r>
          </w:p>
        </w:tc>
        <w:tc>
          <w:tcPr>
            <w:tcW w:w="992" w:type="dxa"/>
            <w:shd w:val="clear" w:color="auto" w:fill="auto"/>
            <w:noWrap/>
            <w:vAlign w:val="center"/>
            <w:hideMark/>
          </w:tcPr>
          <w:p w14:paraId="4A82B04E"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2 100,0</w:t>
            </w:r>
          </w:p>
        </w:tc>
        <w:tc>
          <w:tcPr>
            <w:tcW w:w="992" w:type="dxa"/>
            <w:shd w:val="clear" w:color="auto" w:fill="auto"/>
            <w:noWrap/>
            <w:vAlign w:val="center"/>
            <w:hideMark/>
          </w:tcPr>
          <w:p w14:paraId="12B279E1"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2 100,0</w:t>
            </w:r>
          </w:p>
        </w:tc>
      </w:tr>
      <w:tr w:rsidR="00F31C60" w:rsidRPr="00F31C60" w14:paraId="1F0E82C0" w14:textId="77777777" w:rsidTr="00FC0A58">
        <w:trPr>
          <w:trHeight w:val="915"/>
        </w:trPr>
        <w:tc>
          <w:tcPr>
            <w:tcW w:w="3984" w:type="dxa"/>
            <w:shd w:val="clear" w:color="000000" w:fill="FFFFFF"/>
            <w:vAlign w:val="center"/>
            <w:hideMark/>
          </w:tcPr>
          <w:p w14:paraId="17A30BA5" w14:textId="77777777" w:rsidR="00F31C60" w:rsidRPr="00F31C60" w:rsidRDefault="00F31C60" w:rsidP="00790612">
            <w:pPr>
              <w:rPr>
                <w:rFonts w:eastAsia="Times New Roman"/>
                <w:sz w:val="16"/>
                <w:szCs w:val="16"/>
              </w:rPr>
            </w:pPr>
            <w:r w:rsidRPr="00F31C60">
              <w:rPr>
                <w:rFonts w:eastAsia="Times New Roman"/>
                <w:sz w:val="16"/>
                <w:szCs w:val="16"/>
              </w:rPr>
              <w:t xml:space="preserve"> «Обеспечение деятельности администрации Северного округа города Оренбурга, администраций сельских населенных пунктов по исполнению полномочий органов местного самоуправления по решению вопросов местного значения, обеспечение администрацией Северного округа исполнения переданных отдельных государственных полномочий Оренбургской области»</w:t>
            </w:r>
          </w:p>
        </w:tc>
        <w:tc>
          <w:tcPr>
            <w:tcW w:w="1148" w:type="dxa"/>
            <w:shd w:val="clear" w:color="auto" w:fill="auto"/>
            <w:noWrap/>
            <w:vAlign w:val="center"/>
            <w:hideMark/>
          </w:tcPr>
          <w:p w14:paraId="650285AB"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83 238,4</w:t>
            </w:r>
          </w:p>
        </w:tc>
        <w:tc>
          <w:tcPr>
            <w:tcW w:w="992" w:type="dxa"/>
            <w:shd w:val="clear" w:color="auto" w:fill="auto"/>
            <w:noWrap/>
            <w:vAlign w:val="center"/>
            <w:hideMark/>
          </w:tcPr>
          <w:p w14:paraId="2CCECAF6"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60 534,2</w:t>
            </w:r>
          </w:p>
        </w:tc>
        <w:tc>
          <w:tcPr>
            <w:tcW w:w="992" w:type="dxa"/>
            <w:shd w:val="clear" w:color="auto" w:fill="auto"/>
            <w:noWrap/>
            <w:vAlign w:val="center"/>
            <w:hideMark/>
          </w:tcPr>
          <w:p w14:paraId="144D110B"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81 110,2</w:t>
            </w:r>
          </w:p>
        </w:tc>
        <w:tc>
          <w:tcPr>
            <w:tcW w:w="993" w:type="dxa"/>
            <w:shd w:val="clear" w:color="auto" w:fill="auto"/>
            <w:noWrap/>
            <w:vAlign w:val="center"/>
            <w:hideMark/>
          </w:tcPr>
          <w:p w14:paraId="6B938605"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85 219,4</w:t>
            </w:r>
          </w:p>
        </w:tc>
        <w:tc>
          <w:tcPr>
            <w:tcW w:w="992" w:type="dxa"/>
            <w:shd w:val="clear" w:color="auto" w:fill="auto"/>
            <w:noWrap/>
            <w:vAlign w:val="center"/>
            <w:hideMark/>
          </w:tcPr>
          <w:p w14:paraId="15896268"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90 474,1</w:t>
            </w:r>
          </w:p>
        </w:tc>
        <w:tc>
          <w:tcPr>
            <w:tcW w:w="992" w:type="dxa"/>
            <w:shd w:val="clear" w:color="auto" w:fill="auto"/>
            <w:noWrap/>
            <w:vAlign w:val="center"/>
            <w:hideMark/>
          </w:tcPr>
          <w:p w14:paraId="5290FB88"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90 474,1</w:t>
            </w:r>
          </w:p>
        </w:tc>
      </w:tr>
      <w:tr w:rsidR="00F31C60" w:rsidRPr="00F31C60" w14:paraId="55E9E657" w14:textId="77777777" w:rsidTr="00FC0A58">
        <w:trPr>
          <w:trHeight w:val="61"/>
        </w:trPr>
        <w:tc>
          <w:tcPr>
            <w:tcW w:w="3984" w:type="dxa"/>
            <w:shd w:val="clear" w:color="000000" w:fill="FFFFFF"/>
            <w:vAlign w:val="center"/>
            <w:hideMark/>
          </w:tcPr>
          <w:p w14:paraId="0ABABA46" w14:textId="77777777" w:rsidR="00F31C60" w:rsidRPr="00F31C60" w:rsidRDefault="00F31C60" w:rsidP="00790612">
            <w:pPr>
              <w:rPr>
                <w:rFonts w:eastAsia="Times New Roman"/>
                <w:sz w:val="16"/>
                <w:szCs w:val="16"/>
              </w:rPr>
            </w:pPr>
            <w:r w:rsidRPr="00F31C60">
              <w:rPr>
                <w:rFonts w:eastAsia="Times New Roman"/>
                <w:sz w:val="16"/>
                <w:szCs w:val="16"/>
              </w:rPr>
              <w:t xml:space="preserve"> «Участие в комплексных учениях в сфере гражданской обороны и чрезвычайных ситуаций»</w:t>
            </w:r>
          </w:p>
        </w:tc>
        <w:tc>
          <w:tcPr>
            <w:tcW w:w="1148" w:type="dxa"/>
            <w:shd w:val="clear" w:color="auto" w:fill="auto"/>
            <w:noWrap/>
            <w:vAlign w:val="center"/>
            <w:hideMark/>
          </w:tcPr>
          <w:p w14:paraId="3888BD96"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87,2</w:t>
            </w:r>
          </w:p>
        </w:tc>
        <w:tc>
          <w:tcPr>
            <w:tcW w:w="992" w:type="dxa"/>
            <w:shd w:val="clear" w:color="auto" w:fill="auto"/>
            <w:noWrap/>
            <w:vAlign w:val="center"/>
            <w:hideMark/>
          </w:tcPr>
          <w:p w14:paraId="70DDF922"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415,0</w:t>
            </w:r>
          </w:p>
        </w:tc>
        <w:tc>
          <w:tcPr>
            <w:tcW w:w="992" w:type="dxa"/>
            <w:shd w:val="clear" w:color="auto" w:fill="auto"/>
            <w:noWrap/>
            <w:vAlign w:val="center"/>
            <w:hideMark/>
          </w:tcPr>
          <w:p w14:paraId="0EAB7ECC"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420,0</w:t>
            </w:r>
          </w:p>
        </w:tc>
        <w:tc>
          <w:tcPr>
            <w:tcW w:w="993" w:type="dxa"/>
            <w:shd w:val="clear" w:color="auto" w:fill="auto"/>
            <w:noWrap/>
            <w:vAlign w:val="center"/>
            <w:hideMark/>
          </w:tcPr>
          <w:p w14:paraId="642C0BE2"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238,0</w:t>
            </w:r>
          </w:p>
        </w:tc>
        <w:tc>
          <w:tcPr>
            <w:tcW w:w="992" w:type="dxa"/>
            <w:shd w:val="clear" w:color="auto" w:fill="auto"/>
            <w:noWrap/>
            <w:vAlign w:val="center"/>
            <w:hideMark/>
          </w:tcPr>
          <w:p w14:paraId="08D0CAA7"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250,0</w:t>
            </w:r>
          </w:p>
        </w:tc>
        <w:tc>
          <w:tcPr>
            <w:tcW w:w="992" w:type="dxa"/>
            <w:shd w:val="clear" w:color="auto" w:fill="auto"/>
            <w:noWrap/>
            <w:vAlign w:val="center"/>
            <w:hideMark/>
          </w:tcPr>
          <w:p w14:paraId="4CFB0B36"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300,0</w:t>
            </w:r>
          </w:p>
        </w:tc>
      </w:tr>
      <w:tr w:rsidR="00F31C60" w:rsidRPr="00F31C60" w14:paraId="43BD874D" w14:textId="77777777" w:rsidTr="00FC0A58">
        <w:trPr>
          <w:trHeight w:val="61"/>
        </w:trPr>
        <w:tc>
          <w:tcPr>
            <w:tcW w:w="3984" w:type="dxa"/>
            <w:shd w:val="clear" w:color="000000" w:fill="FFFFFF"/>
            <w:vAlign w:val="center"/>
            <w:hideMark/>
          </w:tcPr>
          <w:p w14:paraId="09367BA3" w14:textId="77777777" w:rsidR="00F31C60" w:rsidRPr="00F31C60" w:rsidRDefault="00F31C60" w:rsidP="00790612">
            <w:pPr>
              <w:rPr>
                <w:rFonts w:eastAsia="Times New Roman"/>
                <w:sz w:val="16"/>
                <w:szCs w:val="16"/>
              </w:rPr>
            </w:pPr>
            <w:r w:rsidRPr="00F31C60">
              <w:rPr>
                <w:rFonts w:eastAsia="Times New Roman"/>
                <w:sz w:val="16"/>
                <w:szCs w:val="16"/>
              </w:rPr>
              <w:t>«Поддержание элементов системы водоотвода в чистоте»</w:t>
            </w:r>
          </w:p>
        </w:tc>
        <w:tc>
          <w:tcPr>
            <w:tcW w:w="1148" w:type="dxa"/>
            <w:shd w:val="clear" w:color="auto" w:fill="auto"/>
            <w:noWrap/>
            <w:vAlign w:val="center"/>
            <w:hideMark/>
          </w:tcPr>
          <w:p w14:paraId="0A31E280"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1 000,0</w:t>
            </w:r>
          </w:p>
        </w:tc>
        <w:tc>
          <w:tcPr>
            <w:tcW w:w="992" w:type="dxa"/>
            <w:shd w:val="clear" w:color="auto" w:fill="auto"/>
            <w:noWrap/>
            <w:vAlign w:val="center"/>
            <w:hideMark/>
          </w:tcPr>
          <w:p w14:paraId="36CB0A83"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1 512,0</w:t>
            </w:r>
          </w:p>
        </w:tc>
        <w:tc>
          <w:tcPr>
            <w:tcW w:w="992" w:type="dxa"/>
            <w:shd w:val="clear" w:color="auto" w:fill="auto"/>
            <w:noWrap/>
            <w:vAlign w:val="center"/>
            <w:hideMark/>
          </w:tcPr>
          <w:p w14:paraId="265F1E68"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1 880,0</w:t>
            </w:r>
          </w:p>
        </w:tc>
        <w:tc>
          <w:tcPr>
            <w:tcW w:w="993" w:type="dxa"/>
            <w:shd w:val="clear" w:color="auto" w:fill="auto"/>
            <w:noWrap/>
            <w:vAlign w:val="center"/>
            <w:hideMark/>
          </w:tcPr>
          <w:p w14:paraId="2A1E34F4"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1 500,0</w:t>
            </w:r>
          </w:p>
        </w:tc>
        <w:tc>
          <w:tcPr>
            <w:tcW w:w="992" w:type="dxa"/>
            <w:shd w:val="clear" w:color="auto" w:fill="auto"/>
            <w:noWrap/>
            <w:vAlign w:val="center"/>
            <w:hideMark/>
          </w:tcPr>
          <w:p w14:paraId="63E23ED1"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2 500,0</w:t>
            </w:r>
          </w:p>
        </w:tc>
        <w:tc>
          <w:tcPr>
            <w:tcW w:w="992" w:type="dxa"/>
            <w:shd w:val="clear" w:color="auto" w:fill="auto"/>
            <w:noWrap/>
            <w:vAlign w:val="center"/>
            <w:hideMark/>
          </w:tcPr>
          <w:p w14:paraId="7990D162"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2 500,0</w:t>
            </w:r>
          </w:p>
        </w:tc>
      </w:tr>
      <w:tr w:rsidR="00F31C60" w:rsidRPr="00F31C60" w14:paraId="2A109214" w14:textId="77777777" w:rsidTr="00FC0A58">
        <w:trPr>
          <w:trHeight w:val="61"/>
        </w:trPr>
        <w:tc>
          <w:tcPr>
            <w:tcW w:w="3984" w:type="dxa"/>
            <w:shd w:val="clear" w:color="000000" w:fill="FFFFFF"/>
            <w:vAlign w:val="center"/>
            <w:hideMark/>
          </w:tcPr>
          <w:p w14:paraId="58FC61A0" w14:textId="77777777" w:rsidR="00F31C60" w:rsidRPr="00F31C60" w:rsidRDefault="00F31C60" w:rsidP="00790612">
            <w:pPr>
              <w:rPr>
                <w:rFonts w:eastAsia="Times New Roman"/>
                <w:sz w:val="16"/>
                <w:szCs w:val="16"/>
              </w:rPr>
            </w:pPr>
            <w:r w:rsidRPr="00F31C60">
              <w:rPr>
                <w:rFonts w:eastAsia="Times New Roman"/>
                <w:sz w:val="16"/>
                <w:szCs w:val="16"/>
              </w:rPr>
              <w:t>«Реализация регионального проекта «Чистая страна»</w:t>
            </w:r>
          </w:p>
        </w:tc>
        <w:tc>
          <w:tcPr>
            <w:tcW w:w="1148" w:type="dxa"/>
            <w:shd w:val="clear" w:color="auto" w:fill="auto"/>
            <w:noWrap/>
            <w:vAlign w:val="center"/>
            <w:hideMark/>
          </w:tcPr>
          <w:p w14:paraId="653A09FE"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4 383,3</w:t>
            </w:r>
          </w:p>
        </w:tc>
        <w:tc>
          <w:tcPr>
            <w:tcW w:w="992" w:type="dxa"/>
            <w:shd w:val="clear" w:color="auto" w:fill="auto"/>
            <w:noWrap/>
            <w:vAlign w:val="center"/>
            <w:hideMark/>
          </w:tcPr>
          <w:p w14:paraId="7E9E516D"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2" w:type="dxa"/>
            <w:shd w:val="clear" w:color="auto" w:fill="auto"/>
            <w:noWrap/>
            <w:vAlign w:val="center"/>
            <w:hideMark/>
          </w:tcPr>
          <w:p w14:paraId="1AA6C1FA"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3" w:type="dxa"/>
            <w:shd w:val="clear" w:color="auto" w:fill="auto"/>
            <w:noWrap/>
            <w:vAlign w:val="center"/>
            <w:hideMark/>
          </w:tcPr>
          <w:p w14:paraId="0A6C6592"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2" w:type="dxa"/>
            <w:shd w:val="clear" w:color="auto" w:fill="auto"/>
            <w:noWrap/>
            <w:vAlign w:val="center"/>
            <w:hideMark/>
          </w:tcPr>
          <w:p w14:paraId="7B814C08"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2" w:type="dxa"/>
            <w:shd w:val="clear" w:color="auto" w:fill="auto"/>
            <w:noWrap/>
            <w:vAlign w:val="center"/>
            <w:hideMark/>
          </w:tcPr>
          <w:p w14:paraId="2A4EBF60"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r>
      <w:tr w:rsidR="00F31C60" w:rsidRPr="00F31C60" w14:paraId="30A3C1FB" w14:textId="77777777" w:rsidTr="00FC0A58">
        <w:trPr>
          <w:trHeight w:val="61"/>
        </w:trPr>
        <w:tc>
          <w:tcPr>
            <w:tcW w:w="3984" w:type="dxa"/>
            <w:shd w:val="clear" w:color="000000" w:fill="FFFFFF"/>
            <w:vAlign w:val="center"/>
            <w:hideMark/>
          </w:tcPr>
          <w:p w14:paraId="58C0D8B0" w14:textId="77777777" w:rsidR="00F31C60" w:rsidRPr="00F31C60" w:rsidRDefault="00F31C60" w:rsidP="00790612">
            <w:pPr>
              <w:rPr>
                <w:rFonts w:eastAsia="Times New Roman"/>
                <w:sz w:val="16"/>
                <w:szCs w:val="16"/>
              </w:rPr>
            </w:pPr>
            <w:r w:rsidRPr="00F31C60">
              <w:rPr>
                <w:rFonts w:eastAsia="Times New Roman"/>
                <w:sz w:val="16"/>
                <w:szCs w:val="16"/>
              </w:rPr>
              <w:t>«Реализация приоритетного проекта Оренбургской области «Вовлечение жителей муниципальных образований Оренбургской области в процесс выбора и реализации инициативных проектов»</w:t>
            </w:r>
          </w:p>
        </w:tc>
        <w:tc>
          <w:tcPr>
            <w:tcW w:w="1148" w:type="dxa"/>
            <w:shd w:val="clear" w:color="auto" w:fill="auto"/>
            <w:noWrap/>
            <w:vAlign w:val="center"/>
            <w:hideMark/>
          </w:tcPr>
          <w:p w14:paraId="7945C674"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1 619,8</w:t>
            </w:r>
          </w:p>
        </w:tc>
        <w:tc>
          <w:tcPr>
            <w:tcW w:w="992" w:type="dxa"/>
            <w:shd w:val="clear" w:color="auto" w:fill="auto"/>
            <w:noWrap/>
            <w:vAlign w:val="center"/>
            <w:hideMark/>
          </w:tcPr>
          <w:p w14:paraId="04DB4D46"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2" w:type="dxa"/>
            <w:shd w:val="clear" w:color="auto" w:fill="auto"/>
            <w:noWrap/>
            <w:vAlign w:val="center"/>
            <w:hideMark/>
          </w:tcPr>
          <w:p w14:paraId="6C303717"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3" w:type="dxa"/>
            <w:shd w:val="clear" w:color="auto" w:fill="auto"/>
            <w:noWrap/>
            <w:vAlign w:val="center"/>
            <w:hideMark/>
          </w:tcPr>
          <w:p w14:paraId="10BE6432"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2" w:type="dxa"/>
            <w:shd w:val="clear" w:color="auto" w:fill="auto"/>
            <w:noWrap/>
            <w:vAlign w:val="center"/>
            <w:hideMark/>
          </w:tcPr>
          <w:p w14:paraId="731688EF"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2" w:type="dxa"/>
            <w:shd w:val="clear" w:color="auto" w:fill="auto"/>
            <w:noWrap/>
            <w:vAlign w:val="center"/>
            <w:hideMark/>
          </w:tcPr>
          <w:p w14:paraId="4290308F"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r>
      <w:tr w:rsidR="00F31C60" w:rsidRPr="00F31C60" w14:paraId="74A7DEF7" w14:textId="77777777" w:rsidTr="00FC0A58">
        <w:trPr>
          <w:trHeight w:val="61"/>
        </w:trPr>
        <w:tc>
          <w:tcPr>
            <w:tcW w:w="3984" w:type="dxa"/>
            <w:shd w:val="clear" w:color="000000" w:fill="FFFFFF"/>
            <w:vAlign w:val="center"/>
            <w:hideMark/>
          </w:tcPr>
          <w:p w14:paraId="15558078" w14:textId="77777777" w:rsidR="00F31C60" w:rsidRPr="00F31C60" w:rsidRDefault="00F31C60" w:rsidP="00790612">
            <w:pPr>
              <w:rPr>
                <w:rFonts w:eastAsia="Times New Roman"/>
                <w:sz w:val="16"/>
                <w:szCs w:val="16"/>
              </w:rPr>
            </w:pPr>
            <w:r w:rsidRPr="00F31C60">
              <w:rPr>
                <w:rFonts w:eastAsia="Times New Roman"/>
                <w:sz w:val="16"/>
                <w:szCs w:val="16"/>
              </w:rPr>
              <w:t>«Приобретение, установка и восстановление павильонов на остановочных пунктах на территории Северного округа города Оренбурга»</w:t>
            </w:r>
          </w:p>
        </w:tc>
        <w:tc>
          <w:tcPr>
            <w:tcW w:w="1148" w:type="dxa"/>
            <w:shd w:val="clear" w:color="auto" w:fill="auto"/>
            <w:noWrap/>
            <w:vAlign w:val="center"/>
            <w:hideMark/>
          </w:tcPr>
          <w:p w14:paraId="0C2E3D9C"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2" w:type="dxa"/>
            <w:shd w:val="clear" w:color="auto" w:fill="auto"/>
            <w:noWrap/>
            <w:vAlign w:val="center"/>
            <w:hideMark/>
          </w:tcPr>
          <w:p w14:paraId="64FE3E1F"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2" w:type="dxa"/>
            <w:shd w:val="clear" w:color="auto" w:fill="auto"/>
            <w:noWrap/>
            <w:vAlign w:val="center"/>
            <w:hideMark/>
          </w:tcPr>
          <w:p w14:paraId="08A20ACD"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0,0</w:t>
            </w:r>
          </w:p>
        </w:tc>
        <w:tc>
          <w:tcPr>
            <w:tcW w:w="993" w:type="dxa"/>
            <w:shd w:val="clear" w:color="auto" w:fill="auto"/>
            <w:noWrap/>
            <w:vAlign w:val="center"/>
            <w:hideMark/>
          </w:tcPr>
          <w:p w14:paraId="4B84FE4A"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500,0</w:t>
            </w:r>
          </w:p>
        </w:tc>
        <w:tc>
          <w:tcPr>
            <w:tcW w:w="992" w:type="dxa"/>
            <w:shd w:val="clear" w:color="auto" w:fill="auto"/>
            <w:noWrap/>
            <w:vAlign w:val="center"/>
            <w:hideMark/>
          </w:tcPr>
          <w:p w14:paraId="481C2FFA"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1 500,0</w:t>
            </w:r>
          </w:p>
        </w:tc>
        <w:tc>
          <w:tcPr>
            <w:tcW w:w="992" w:type="dxa"/>
            <w:shd w:val="clear" w:color="auto" w:fill="auto"/>
            <w:noWrap/>
            <w:vAlign w:val="center"/>
            <w:hideMark/>
          </w:tcPr>
          <w:p w14:paraId="7C697484" w14:textId="77777777" w:rsidR="00F31C60" w:rsidRPr="00F31C60" w:rsidRDefault="00F31C60" w:rsidP="00790612">
            <w:pPr>
              <w:jc w:val="center"/>
              <w:rPr>
                <w:rFonts w:eastAsia="Times New Roman"/>
                <w:color w:val="000000"/>
                <w:sz w:val="16"/>
                <w:szCs w:val="16"/>
              </w:rPr>
            </w:pPr>
            <w:r w:rsidRPr="00F31C60">
              <w:rPr>
                <w:rFonts w:eastAsia="Times New Roman"/>
                <w:color w:val="000000"/>
                <w:sz w:val="16"/>
                <w:szCs w:val="16"/>
              </w:rPr>
              <w:t>1 500,0</w:t>
            </w:r>
          </w:p>
        </w:tc>
      </w:tr>
      <w:tr w:rsidR="00F31C60" w:rsidRPr="00F31C60" w14:paraId="7662CA71" w14:textId="77777777" w:rsidTr="00FC0A58">
        <w:trPr>
          <w:trHeight w:val="300"/>
        </w:trPr>
        <w:tc>
          <w:tcPr>
            <w:tcW w:w="3984" w:type="dxa"/>
            <w:shd w:val="clear" w:color="000000" w:fill="00B0F0"/>
            <w:vAlign w:val="center"/>
            <w:hideMark/>
          </w:tcPr>
          <w:p w14:paraId="6721A30A" w14:textId="77777777" w:rsidR="00F31C60" w:rsidRPr="00F31C60" w:rsidRDefault="00F31C60" w:rsidP="00790612">
            <w:pPr>
              <w:rPr>
                <w:rFonts w:eastAsia="Times New Roman"/>
                <w:b/>
                <w:bCs/>
                <w:color w:val="FFFFFF"/>
                <w:sz w:val="16"/>
                <w:szCs w:val="16"/>
              </w:rPr>
            </w:pPr>
            <w:r w:rsidRPr="00F31C60">
              <w:rPr>
                <w:rFonts w:eastAsia="Times New Roman"/>
                <w:b/>
                <w:bCs/>
                <w:color w:val="FFFFFF"/>
                <w:sz w:val="16"/>
                <w:szCs w:val="16"/>
              </w:rPr>
              <w:t>Всего:</w:t>
            </w:r>
          </w:p>
        </w:tc>
        <w:tc>
          <w:tcPr>
            <w:tcW w:w="1148" w:type="dxa"/>
            <w:shd w:val="clear" w:color="000000" w:fill="00B0F0"/>
            <w:noWrap/>
            <w:vAlign w:val="center"/>
            <w:hideMark/>
          </w:tcPr>
          <w:p w14:paraId="10789379"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196 039,1</w:t>
            </w:r>
          </w:p>
        </w:tc>
        <w:tc>
          <w:tcPr>
            <w:tcW w:w="992" w:type="dxa"/>
            <w:shd w:val="clear" w:color="000000" w:fill="00B0F0"/>
            <w:noWrap/>
            <w:vAlign w:val="center"/>
            <w:hideMark/>
          </w:tcPr>
          <w:p w14:paraId="7CBE3E74"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151 534,2</w:t>
            </w:r>
          </w:p>
        </w:tc>
        <w:tc>
          <w:tcPr>
            <w:tcW w:w="992" w:type="dxa"/>
            <w:shd w:val="clear" w:color="000000" w:fill="00B0F0"/>
            <w:noWrap/>
            <w:vAlign w:val="center"/>
            <w:hideMark/>
          </w:tcPr>
          <w:p w14:paraId="296EDC82"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105 630,2</w:t>
            </w:r>
          </w:p>
        </w:tc>
        <w:tc>
          <w:tcPr>
            <w:tcW w:w="993" w:type="dxa"/>
            <w:shd w:val="clear" w:color="000000" w:fill="00B0F0"/>
            <w:noWrap/>
            <w:vAlign w:val="center"/>
            <w:hideMark/>
          </w:tcPr>
          <w:p w14:paraId="1D0E1E27"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147 770,2</w:t>
            </w:r>
          </w:p>
        </w:tc>
        <w:tc>
          <w:tcPr>
            <w:tcW w:w="992" w:type="dxa"/>
            <w:shd w:val="clear" w:color="000000" w:fill="00B0F0"/>
            <w:noWrap/>
            <w:vAlign w:val="center"/>
            <w:hideMark/>
          </w:tcPr>
          <w:p w14:paraId="41A7771D"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142 612,1</w:t>
            </w:r>
          </w:p>
        </w:tc>
        <w:tc>
          <w:tcPr>
            <w:tcW w:w="992" w:type="dxa"/>
            <w:shd w:val="clear" w:color="000000" w:fill="00B0F0"/>
            <w:noWrap/>
            <w:vAlign w:val="center"/>
            <w:hideMark/>
          </w:tcPr>
          <w:p w14:paraId="50916F2C"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143 274,1</w:t>
            </w:r>
          </w:p>
        </w:tc>
      </w:tr>
    </w:tbl>
    <w:p w14:paraId="46FD3AA0" w14:textId="77777777" w:rsidR="00F31C60" w:rsidRPr="00F31C60" w:rsidRDefault="00F31C60" w:rsidP="00F31C60">
      <w:pPr>
        <w:autoSpaceDE w:val="0"/>
        <w:autoSpaceDN w:val="0"/>
        <w:adjustRightInd w:val="0"/>
        <w:ind w:right="142"/>
        <w:rPr>
          <w:sz w:val="16"/>
          <w:szCs w:val="28"/>
        </w:rPr>
      </w:pPr>
    </w:p>
    <w:p w14:paraId="7BBEE36A" w14:textId="77777777" w:rsidR="00F31C60" w:rsidRPr="00F31C60" w:rsidRDefault="00F31C60" w:rsidP="00F31C60">
      <w:pPr>
        <w:widowControl w:val="0"/>
        <w:ind w:firstLine="709"/>
        <w:jc w:val="both"/>
        <w:rPr>
          <w:rFonts w:eastAsia="Times New Roman"/>
          <w:sz w:val="28"/>
          <w:szCs w:val="28"/>
        </w:rPr>
      </w:pPr>
      <w:r w:rsidRPr="00F31C60">
        <w:rPr>
          <w:rFonts w:eastAsia="Times New Roman"/>
          <w:sz w:val="28"/>
          <w:szCs w:val="28"/>
        </w:rPr>
        <w:t>Основными факторами, определившими отклонение ассигнований, предусмотренных Проектом решения на 2022 год по сравнению с ассигнованиями на 2021 год, в разрезе мероприятий, являются.</w:t>
      </w:r>
    </w:p>
    <w:p w14:paraId="65274ACC" w14:textId="77777777" w:rsidR="00F31C60" w:rsidRPr="00F31C60" w:rsidRDefault="00F31C60" w:rsidP="00F31C60">
      <w:pPr>
        <w:ind w:firstLine="709"/>
        <w:contextualSpacing/>
        <w:jc w:val="both"/>
        <w:rPr>
          <w:sz w:val="28"/>
          <w:szCs w:val="28"/>
        </w:rPr>
      </w:pPr>
      <w:r w:rsidRPr="00F31C60">
        <w:rPr>
          <w:sz w:val="28"/>
          <w:szCs w:val="28"/>
          <w:shd w:val="clear" w:color="auto" w:fill="FFFFFF"/>
        </w:rPr>
        <w:t xml:space="preserve">По основному мероприятию «Обеспечение деятельности администрации Северного округа города Оренбурга, администраций сельских населенных пунктов по исполнению полномочий органов местного самоуправления по решению вопросов местного значения, обеспечение администрацией Северного округа исполнения переданных отдельных государственных полномочий Оренбургской области» запланированы бюджетные ассигнования </w:t>
      </w:r>
      <w:r w:rsidRPr="00F31C60">
        <w:rPr>
          <w:sz w:val="28"/>
          <w:szCs w:val="28"/>
        </w:rPr>
        <w:t>на 2022 год в сумме 85 219,4 тыс. рублей, что больше утвержденных бюджетных ассигнований на 2021 год (83 238,4 тыс. рублей) на 1 981,0 тыс. рублей.</w:t>
      </w:r>
    </w:p>
    <w:p w14:paraId="2F6D6687" w14:textId="77777777" w:rsidR="00F31C60" w:rsidRPr="00F31C60" w:rsidRDefault="00F31C60" w:rsidP="00F31C60">
      <w:pPr>
        <w:ind w:firstLine="709"/>
        <w:jc w:val="both"/>
        <w:rPr>
          <w:sz w:val="28"/>
          <w:szCs w:val="28"/>
        </w:rPr>
      </w:pPr>
      <w:r w:rsidRPr="00F31C60">
        <w:rPr>
          <w:sz w:val="28"/>
          <w:szCs w:val="28"/>
        </w:rPr>
        <w:t>Согласно пояснительной записке к Проекту бюджета: «расходы увеличены в связи с индексацией заработной платы с 01.10.2022 на 4,0% и индексации расходов на 4,0% на коммунальные услуги, связь и ГСМ».</w:t>
      </w:r>
    </w:p>
    <w:p w14:paraId="13030A89" w14:textId="77777777" w:rsidR="00F31C60" w:rsidRPr="00F31C60" w:rsidRDefault="00F31C60" w:rsidP="00F31C60">
      <w:pPr>
        <w:tabs>
          <w:tab w:val="left" w:pos="-709"/>
        </w:tabs>
        <w:ind w:firstLine="709"/>
        <w:contextualSpacing/>
        <w:jc w:val="both"/>
        <w:rPr>
          <w:sz w:val="28"/>
          <w:szCs w:val="28"/>
        </w:rPr>
      </w:pPr>
      <w:r w:rsidRPr="00F31C60">
        <w:rPr>
          <w:sz w:val="28"/>
          <w:szCs w:val="28"/>
        </w:rPr>
        <w:t>На плановый период 2023 и 2024 годов ассигнования запланированы в сумме – 90 474,1 тыс. рублей ежегодно.</w:t>
      </w:r>
    </w:p>
    <w:p w14:paraId="76B7D3CD" w14:textId="77777777" w:rsidR="00F31C60" w:rsidRPr="00F31C60" w:rsidRDefault="00F31C60" w:rsidP="00F31C60">
      <w:pPr>
        <w:tabs>
          <w:tab w:val="left" w:pos="-709"/>
        </w:tabs>
        <w:ind w:firstLine="709"/>
        <w:contextualSpacing/>
        <w:jc w:val="both"/>
        <w:rPr>
          <w:sz w:val="28"/>
          <w:szCs w:val="28"/>
        </w:rPr>
      </w:pPr>
      <w:r w:rsidRPr="00F31C60">
        <w:rPr>
          <w:sz w:val="28"/>
          <w:szCs w:val="28"/>
        </w:rPr>
        <w:t>Основной объем ассигнований планируется на выплаты персоналу государственных (муниципальных) органов, в том числе в 2022 году в сумме 63 871,3 тыс. рублей или 75,0% от общего объема ассигнований по мероприятию, в плановом периоде 2023 и 2024 годов – ежегодно 66 048,5 тыс. рублей или 73,0%.</w:t>
      </w:r>
    </w:p>
    <w:p w14:paraId="05455BDC" w14:textId="77777777" w:rsidR="00F31C60" w:rsidRPr="00F31C60" w:rsidRDefault="00F31C60" w:rsidP="00F31C60">
      <w:pPr>
        <w:tabs>
          <w:tab w:val="left" w:pos="-709"/>
        </w:tabs>
        <w:ind w:firstLine="709"/>
        <w:contextualSpacing/>
        <w:jc w:val="both"/>
        <w:rPr>
          <w:sz w:val="28"/>
          <w:szCs w:val="28"/>
        </w:rPr>
      </w:pPr>
      <w:r w:rsidRPr="00F31C60">
        <w:rPr>
          <w:sz w:val="28"/>
          <w:szCs w:val="28"/>
        </w:rPr>
        <w:t>Кроме этого, предусмотрены ассигнования на осуществление переданных полномочий по созданию и организации деятельности комиссий по делам несовершеннолетних и защите их прав: в 2022 году в сумме 3 700,6 тыс. рублей и на плановый период 2023 м 2024 годов – 3 811,2 тыс. рублей ежегодно. Бюджетные ассигнования предусмотрены на выплату заработной платы, начисления на оплату труда и расходов на приобретение материальных запасов.</w:t>
      </w:r>
    </w:p>
    <w:p w14:paraId="50E1A81D" w14:textId="77777777" w:rsidR="00F31C60" w:rsidRPr="00F31C60" w:rsidRDefault="00F31C60" w:rsidP="00F31C60">
      <w:pPr>
        <w:ind w:firstLine="709"/>
        <w:contextualSpacing/>
        <w:jc w:val="both"/>
        <w:rPr>
          <w:sz w:val="28"/>
          <w:szCs w:val="28"/>
        </w:rPr>
      </w:pPr>
      <w:r w:rsidRPr="00F31C60">
        <w:rPr>
          <w:sz w:val="28"/>
          <w:szCs w:val="28"/>
          <w:shd w:val="clear" w:color="auto" w:fill="FFFFFF"/>
        </w:rPr>
        <w:t xml:space="preserve">По основному мероприятию «Прочие мероприятия по благоустройству территории Северного округа города Оренбурга» запланированы бюджетные ассигнования </w:t>
      </w:r>
      <w:r w:rsidRPr="00F31C60">
        <w:rPr>
          <w:sz w:val="28"/>
          <w:szCs w:val="28"/>
        </w:rPr>
        <w:t xml:space="preserve">на 2022 год в сумме 34 875,0 тыс. рублей, что больше утвержденных </w:t>
      </w:r>
      <w:r w:rsidRPr="00F31C60">
        <w:rPr>
          <w:sz w:val="28"/>
          <w:szCs w:val="28"/>
        </w:rPr>
        <w:lastRenderedPageBreak/>
        <w:t>бюджетных ассигнований на 2021 год (24 189,6 тыс. рублей) на 10 685,4 тыс. рублей или на 44,2%.</w:t>
      </w:r>
    </w:p>
    <w:p w14:paraId="7BFB4C47" w14:textId="77777777" w:rsidR="00F31C60" w:rsidRPr="00F31C60" w:rsidRDefault="00F31C60" w:rsidP="00F31C60">
      <w:pPr>
        <w:tabs>
          <w:tab w:val="left" w:pos="-709"/>
        </w:tabs>
        <w:ind w:firstLine="709"/>
        <w:contextualSpacing/>
        <w:jc w:val="both"/>
        <w:rPr>
          <w:sz w:val="28"/>
          <w:szCs w:val="28"/>
        </w:rPr>
      </w:pPr>
      <w:r w:rsidRPr="00F31C60">
        <w:rPr>
          <w:sz w:val="28"/>
          <w:szCs w:val="28"/>
        </w:rPr>
        <w:t>Согласно представленным расчетам к Проекту бюджет рост бюджетных ассигнований связан с увеличением расходов по содержанию и привидению в нормативное состояние контейнерных площадок, на что планируется направить 12 240,0 тыс. рублей. Кроме этого, планируются расходы на благоустройство сквера им. Дзержинского в сумме 22 635,0 тыс. рублей.</w:t>
      </w:r>
    </w:p>
    <w:p w14:paraId="72AA47A3" w14:textId="77777777" w:rsidR="00F31C60" w:rsidRPr="00F31C60" w:rsidRDefault="00F31C60" w:rsidP="00F31C60">
      <w:pPr>
        <w:ind w:firstLine="709"/>
        <w:contextualSpacing/>
        <w:jc w:val="both"/>
        <w:rPr>
          <w:sz w:val="28"/>
          <w:szCs w:val="28"/>
        </w:rPr>
      </w:pPr>
      <w:r w:rsidRPr="00F31C60">
        <w:rPr>
          <w:sz w:val="28"/>
          <w:szCs w:val="28"/>
          <w:shd w:val="clear" w:color="auto" w:fill="FFFFFF"/>
        </w:rPr>
        <w:t xml:space="preserve">По основному мероприятию «Прочие мероприятия по благоустройству территории сельских населенных пунктов» запланированы бюджетные ассигнования </w:t>
      </w:r>
      <w:r w:rsidRPr="00F31C60">
        <w:rPr>
          <w:sz w:val="28"/>
          <w:szCs w:val="28"/>
        </w:rPr>
        <w:t>на 2022 год в сумме 14 614,8 тыс. рублей, что больше утвержденных бюджетных ассигнований на 2021 год (13 778,1 тыс. рублей) на 836,7 тыс. рублей. На плановый период 2023 и 2024 годов предусмотрены ассигнования в ежегодной сумме 400,0 тыс. рублей. Согласно представленным расчетам к Проекту бюджета рост бюджетных ассигнований связан с увеличением расходов по ликвидации несанкционированных свалок в границах городов и наиболее опасных объектов накопленного экологического вреда окружающей среде, которые запланированы в сумме 13 881,5 тыс. рублей, а также расходов, связанных с участием в конкурсном отборе инициативных проектов, которые запланированы в сумме 733,3 тыс. рублей.</w:t>
      </w:r>
    </w:p>
    <w:p w14:paraId="098B1E32" w14:textId="77777777" w:rsidR="00F31C60" w:rsidRPr="00F31C60" w:rsidRDefault="00F31C60" w:rsidP="00F31C60">
      <w:pPr>
        <w:ind w:firstLine="709"/>
        <w:contextualSpacing/>
        <w:jc w:val="both"/>
        <w:rPr>
          <w:sz w:val="28"/>
          <w:szCs w:val="28"/>
        </w:rPr>
      </w:pPr>
      <w:r w:rsidRPr="00F31C60">
        <w:rPr>
          <w:sz w:val="28"/>
          <w:szCs w:val="28"/>
        </w:rPr>
        <w:t xml:space="preserve">По результатам анализа проекта изменений в муниципальную программу, представленного ответственным исполнителем, являющегося основанием для составления Проекта бюджета, и действующей редакции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показателей (индикаторов) конечных результатов, установленных действующей редакцией муниципальной программы. </w:t>
      </w:r>
    </w:p>
    <w:p w14:paraId="39121FE2" w14:textId="77777777" w:rsidR="00F31C60" w:rsidRPr="00F31C60" w:rsidRDefault="00F31C60" w:rsidP="00F31C60">
      <w:pPr>
        <w:ind w:firstLine="709"/>
        <w:contextualSpacing/>
        <w:jc w:val="both"/>
        <w:rPr>
          <w:sz w:val="28"/>
          <w:szCs w:val="28"/>
        </w:rPr>
      </w:pPr>
      <w:r w:rsidRPr="00F31C60">
        <w:rPr>
          <w:sz w:val="28"/>
          <w:szCs w:val="28"/>
        </w:rPr>
        <w:t>Действующей редакцией муниципальной программы в результате реализации программных мероприятий в 2022-2024 годах планируется достичь следующие целевые показатели (индикаторы) конечных результатов программы:</w:t>
      </w:r>
    </w:p>
    <w:p w14:paraId="075DF207" w14:textId="77777777" w:rsidR="00F31C60" w:rsidRPr="00F31C60" w:rsidRDefault="00F31C60" w:rsidP="00F31C60">
      <w:pPr>
        <w:pStyle w:val="aff6"/>
        <w:numPr>
          <w:ilvl w:val="0"/>
          <w:numId w:val="58"/>
        </w:numPr>
        <w:tabs>
          <w:tab w:val="left" w:pos="1134"/>
        </w:tabs>
        <w:ind w:left="0" w:firstLine="709"/>
        <w:jc w:val="both"/>
        <w:rPr>
          <w:sz w:val="28"/>
          <w:szCs w:val="28"/>
        </w:rPr>
      </w:pPr>
      <w:r w:rsidRPr="00F31C60">
        <w:rPr>
          <w:sz w:val="28"/>
          <w:szCs w:val="28"/>
        </w:rPr>
        <w:t>доля благоустроенных парков и скверов на территории Северного округа города Оренбурга - в 2022 году и на плановый период 2023-2024 годов показатель отражен в значении «0,0»;</w:t>
      </w:r>
    </w:p>
    <w:p w14:paraId="3A1AB09D" w14:textId="77777777" w:rsidR="00F31C60" w:rsidRPr="00F31C60" w:rsidRDefault="00F31C60" w:rsidP="00F31C60">
      <w:pPr>
        <w:pStyle w:val="aff6"/>
        <w:numPr>
          <w:ilvl w:val="0"/>
          <w:numId w:val="58"/>
        </w:numPr>
        <w:tabs>
          <w:tab w:val="left" w:pos="1134"/>
        </w:tabs>
        <w:ind w:left="0" w:firstLine="709"/>
        <w:jc w:val="both"/>
        <w:rPr>
          <w:sz w:val="28"/>
          <w:szCs w:val="28"/>
        </w:rPr>
      </w:pPr>
      <w:r w:rsidRPr="00F31C60">
        <w:rPr>
          <w:sz w:val="28"/>
          <w:szCs w:val="28"/>
        </w:rPr>
        <w:t xml:space="preserve">доля положительных отзывов населения города </w:t>
      </w:r>
      <w:proofErr w:type="gramStart"/>
      <w:r w:rsidRPr="00F31C60">
        <w:rPr>
          <w:sz w:val="28"/>
          <w:szCs w:val="28"/>
        </w:rPr>
        <w:t>Оренбурга  о</w:t>
      </w:r>
      <w:proofErr w:type="gramEnd"/>
      <w:r w:rsidRPr="00F31C60">
        <w:rPr>
          <w:sz w:val="28"/>
          <w:szCs w:val="28"/>
        </w:rPr>
        <w:t xml:space="preserve"> состоянии и оформлении территории Северного округа города Оренбурга – 80,0%, 85,0% и 90,0% соответственно по годам;</w:t>
      </w:r>
    </w:p>
    <w:p w14:paraId="55A53F05" w14:textId="2CF6481C" w:rsidR="00757D27" w:rsidRPr="00F31C60" w:rsidRDefault="00F31C60" w:rsidP="00F31C60">
      <w:pPr>
        <w:pStyle w:val="aff6"/>
        <w:numPr>
          <w:ilvl w:val="0"/>
          <w:numId w:val="58"/>
        </w:numPr>
        <w:tabs>
          <w:tab w:val="left" w:pos="-709"/>
          <w:tab w:val="left" w:pos="1134"/>
        </w:tabs>
        <w:ind w:left="0" w:firstLine="709"/>
        <w:jc w:val="both"/>
        <w:rPr>
          <w:sz w:val="16"/>
          <w:szCs w:val="28"/>
        </w:rPr>
      </w:pPr>
      <w:r w:rsidRPr="00F31C60">
        <w:rPr>
          <w:sz w:val="28"/>
          <w:szCs w:val="28"/>
        </w:rPr>
        <w:t>доля жителей, вовлеченных в процесс выбора проектов развития общественной инфраструктуры, основанных на местных инициативах, в общей численности жителей населенных пунктов, на территории которых осуществлялся процесс выбора проектов развития общественной инфраструктуры, основанных на местных инициативах – показатель отражен в значении «0,0».</w:t>
      </w:r>
    </w:p>
    <w:p w14:paraId="5D98405C" w14:textId="77777777" w:rsidR="00F31C60" w:rsidRPr="00F31C60" w:rsidRDefault="00F31C60" w:rsidP="00F31C60">
      <w:pPr>
        <w:pStyle w:val="aff6"/>
        <w:tabs>
          <w:tab w:val="left" w:pos="-709"/>
          <w:tab w:val="left" w:pos="1134"/>
        </w:tabs>
        <w:ind w:left="709"/>
        <w:jc w:val="both"/>
        <w:rPr>
          <w:sz w:val="16"/>
          <w:szCs w:val="28"/>
        </w:rPr>
      </w:pPr>
    </w:p>
    <w:p w14:paraId="0C872373" w14:textId="77777777" w:rsidR="0088642F" w:rsidRPr="002001F9" w:rsidRDefault="0088642F" w:rsidP="0088642F">
      <w:pPr>
        <w:jc w:val="center"/>
        <w:rPr>
          <w:b/>
          <w:sz w:val="28"/>
          <w:szCs w:val="28"/>
        </w:rPr>
      </w:pPr>
      <w:r w:rsidRPr="002001F9">
        <w:rPr>
          <w:b/>
          <w:sz w:val="28"/>
          <w:szCs w:val="28"/>
        </w:rPr>
        <w:t xml:space="preserve">Муниципальная программа </w:t>
      </w:r>
      <w:r>
        <w:rPr>
          <w:b/>
          <w:sz w:val="28"/>
          <w:szCs w:val="28"/>
        </w:rPr>
        <w:t>«</w:t>
      </w:r>
      <w:r w:rsidRPr="00B47153">
        <w:rPr>
          <w:b/>
          <w:sz w:val="28"/>
          <w:szCs w:val="28"/>
        </w:rPr>
        <w:t>Комплексное благоустройство территории Южного округа города Оренбурга</w:t>
      </w:r>
      <w:r>
        <w:rPr>
          <w:b/>
          <w:sz w:val="28"/>
          <w:szCs w:val="28"/>
        </w:rPr>
        <w:t>»</w:t>
      </w:r>
    </w:p>
    <w:p w14:paraId="3767B35E" w14:textId="77777777" w:rsidR="0088642F" w:rsidRPr="0088642F" w:rsidRDefault="0088642F" w:rsidP="0088642F">
      <w:pPr>
        <w:rPr>
          <w:sz w:val="16"/>
          <w:szCs w:val="28"/>
        </w:rPr>
      </w:pPr>
    </w:p>
    <w:p w14:paraId="704DEC24" w14:textId="77777777" w:rsidR="00F31C60" w:rsidRPr="00F31C60" w:rsidRDefault="00F31C60" w:rsidP="00F31C60">
      <w:pPr>
        <w:pStyle w:val="af0"/>
        <w:ind w:right="142" w:firstLine="709"/>
        <w:jc w:val="both"/>
        <w:rPr>
          <w:rFonts w:ascii="Times New Roman" w:hAnsi="Times New Roman" w:cs="Times New Roman"/>
          <w:sz w:val="28"/>
          <w:szCs w:val="28"/>
        </w:rPr>
      </w:pPr>
      <w:r w:rsidRPr="00F31C60">
        <w:rPr>
          <w:rFonts w:ascii="Times New Roman" w:hAnsi="Times New Roman" w:cs="Times New Roman"/>
          <w:sz w:val="28"/>
          <w:szCs w:val="28"/>
        </w:rPr>
        <w:t>Целью программы является «Повышение комфортности проживания населения Южного округа города Оренбурга».</w:t>
      </w:r>
    </w:p>
    <w:p w14:paraId="7869100B" w14:textId="77777777" w:rsidR="00F31C60" w:rsidRPr="00F31C60" w:rsidRDefault="00F31C60" w:rsidP="00F31C60">
      <w:pPr>
        <w:ind w:firstLine="709"/>
      </w:pPr>
      <w:r w:rsidRPr="00F31C60">
        <w:rPr>
          <w:sz w:val="28"/>
          <w:szCs w:val="28"/>
        </w:rPr>
        <w:lastRenderedPageBreak/>
        <w:t>Срок реализации программы: 2020-2025 годы.</w:t>
      </w:r>
    </w:p>
    <w:p w14:paraId="719976A5" w14:textId="77777777" w:rsidR="00F31C60" w:rsidRPr="00F31C60" w:rsidRDefault="00F31C60" w:rsidP="00F31C60">
      <w:pPr>
        <w:pStyle w:val="af0"/>
        <w:ind w:right="142" w:firstLine="709"/>
        <w:jc w:val="both"/>
        <w:rPr>
          <w:rFonts w:ascii="Times New Roman" w:hAnsi="Times New Roman" w:cs="Times New Roman"/>
          <w:sz w:val="28"/>
          <w:szCs w:val="28"/>
        </w:rPr>
      </w:pPr>
      <w:r w:rsidRPr="00F31C60">
        <w:rPr>
          <w:rFonts w:ascii="Times New Roman" w:hAnsi="Times New Roman" w:cs="Times New Roman"/>
          <w:sz w:val="28"/>
          <w:szCs w:val="28"/>
        </w:rPr>
        <w:t>Ответственным исполнителем программы является Администрация Южного округа.</w:t>
      </w:r>
    </w:p>
    <w:p w14:paraId="27699380" w14:textId="77777777" w:rsidR="00F31C60" w:rsidRPr="00F31C60" w:rsidRDefault="00F31C60" w:rsidP="00F31C60">
      <w:pPr>
        <w:pStyle w:val="af0"/>
        <w:ind w:right="142" w:firstLine="709"/>
        <w:jc w:val="both"/>
        <w:rPr>
          <w:rFonts w:ascii="Times New Roman" w:hAnsi="Times New Roman" w:cs="Times New Roman"/>
          <w:sz w:val="28"/>
          <w:szCs w:val="28"/>
        </w:rPr>
      </w:pPr>
      <w:r w:rsidRPr="00F31C60">
        <w:rPr>
          <w:rFonts w:ascii="Times New Roman" w:hAnsi="Times New Roman" w:cs="Times New Roman"/>
          <w:sz w:val="28"/>
          <w:szCs w:val="28"/>
        </w:rPr>
        <w:t xml:space="preserve">Соисполнители муниципальной программы: администрации поселков </w:t>
      </w:r>
      <w:proofErr w:type="spellStart"/>
      <w:r w:rsidRPr="00F31C60">
        <w:rPr>
          <w:rFonts w:ascii="Times New Roman" w:hAnsi="Times New Roman" w:cs="Times New Roman"/>
          <w:sz w:val="28"/>
          <w:szCs w:val="28"/>
        </w:rPr>
        <w:t>Нижнесакмарский</w:t>
      </w:r>
      <w:proofErr w:type="spellEnd"/>
      <w:r w:rsidRPr="00F31C60">
        <w:rPr>
          <w:rFonts w:ascii="Times New Roman" w:hAnsi="Times New Roman" w:cs="Times New Roman"/>
          <w:sz w:val="28"/>
          <w:szCs w:val="28"/>
        </w:rPr>
        <w:t xml:space="preserve">, </w:t>
      </w:r>
      <w:proofErr w:type="spellStart"/>
      <w:r w:rsidRPr="00F31C60">
        <w:rPr>
          <w:rFonts w:ascii="Times New Roman" w:hAnsi="Times New Roman" w:cs="Times New Roman"/>
          <w:sz w:val="28"/>
          <w:szCs w:val="28"/>
        </w:rPr>
        <w:t>Бердянка</w:t>
      </w:r>
      <w:proofErr w:type="spellEnd"/>
      <w:r w:rsidRPr="00F31C60">
        <w:rPr>
          <w:rFonts w:ascii="Times New Roman" w:hAnsi="Times New Roman" w:cs="Times New Roman"/>
          <w:sz w:val="28"/>
          <w:szCs w:val="28"/>
        </w:rPr>
        <w:t xml:space="preserve"> и села Городище.</w:t>
      </w:r>
    </w:p>
    <w:p w14:paraId="184C5D36" w14:textId="77777777" w:rsidR="00F31C60" w:rsidRPr="00F31C60" w:rsidRDefault="00F31C60" w:rsidP="00F31C60">
      <w:pPr>
        <w:tabs>
          <w:tab w:val="left" w:pos="0"/>
        </w:tabs>
        <w:ind w:firstLine="709"/>
        <w:jc w:val="both"/>
        <w:rPr>
          <w:sz w:val="28"/>
          <w:szCs w:val="28"/>
        </w:rPr>
      </w:pPr>
      <w:r w:rsidRPr="00F31C60">
        <w:rPr>
          <w:sz w:val="28"/>
          <w:szCs w:val="28"/>
        </w:rPr>
        <w:t>Бюджетные ассигнования по программе в соответствии с ведомственной структурой проекта бюджета предлагается утвердить АЮО.</w:t>
      </w:r>
    </w:p>
    <w:p w14:paraId="44A08D93" w14:textId="77777777" w:rsidR="00F31C60" w:rsidRPr="00F31C60" w:rsidRDefault="00F31C60" w:rsidP="00F31C60">
      <w:pPr>
        <w:pStyle w:val="af0"/>
        <w:ind w:right="142" w:firstLine="709"/>
        <w:jc w:val="both"/>
        <w:rPr>
          <w:rFonts w:ascii="Times New Roman" w:hAnsi="Times New Roman" w:cs="Times New Roman"/>
          <w:sz w:val="28"/>
          <w:szCs w:val="28"/>
        </w:rPr>
      </w:pPr>
      <w:r w:rsidRPr="00F31C60">
        <w:rPr>
          <w:rFonts w:ascii="Times New Roman" w:hAnsi="Times New Roman" w:cs="Times New Roman"/>
          <w:sz w:val="28"/>
          <w:szCs w:val="28"/>
        </w:rPr>
        <w:t>Действующей программой в текущем году предусмотрена реализация 10-ти основных мероприятий с общим объемом финансирования 267 849,8 тыс. рублей, в том числе «Реализация регионального проекта «Чистая вода» и «Реализация приоритетного проекта Оренбургской области «Вовлечение жителей муниципальных образований Оренбургской области в процесс выбора и реализации инициативных проектов».</w:t>
      </w:r>
    </w:p>
    <w:p w14:paraId="5E6419A4" w14:textId="77777777" w:rsidR="00F31C60" w:rsidRPr="00F31C60" w:rsidRDefault="00F31C60" w:rsidP="00F31C60">
      <w:pPr>
        <w:autoSpaceDE w:val="0"/>
        <w:autoSpaceDN w:val="0"/>
        <w:adjustRightInd w:val="0"/>
        <w:ind w:right="142" w:firstLine="709"/>
        <w:jc w:val="both"/>
        <w:rPr>
          <w:sz w:val="28"/>
          <w:szCs w:val="28"/>
        </w:rPr>
      </w:pPr>
      <w:r w:rsidRPr="00F31C60">
        <w:rPr>
          <w:sz w:val="28"/>
          <w:szCs w:val="28"/>
        </w:rPr>
        <w:t>Проектом решения на 2022 год и на плановый период 2023 и 2024 годов планируется реализация 8-ми мероприятий, реализация региональных и приоритетных проектов Оренбургской области не планируется.</w:t>
      </w:r>
    </w:p>
    <w:p w14:paraId="41388F3B" w14:textId="77777777" w:rsidR="00F31C60" w:rsidRPr="00F31C60" w:rsidRDefault="00F31C60" w:rsidP="00F31C60">
      <w:pPr>
        <w:autoSpaceDE w:val="0"/>
        <w:autoSpaceDN w:val="0"/>
        <w:adjustRightInd w:val="0"/>
        <w:ind w:right="142" w:firstLine="709"/>
        <w:jc w:val="both"/>
        <w:rPr>
          <w:sz w:val="28"/>
          <w:szCs w:val="28"/>
        </w:rPr>
      </w:pPr>
      <w:r w:rsidRPr="00F31C60">
        <w:rPr>
          <w:sz w:val="28"/>
          <w:szCs w:val="28"/>
        </w:rPr>
        <w:t>Относительно 2021 года бюджетные ассигнования на реализацию муниципальной программы сокращены в 2022 году на сумму – 130 157,4 тыс. рублей или на 48,6%. Основной причиной данного сокращения является уменьшение ассигнований на сумму 132 898,1 тыс. рублей по основному мероприятию «Благоустройство, озеленение и содержание территории Южного округа города Оренбурга». Проектом решения предусматривается выполнение большего объема ассигнований по содержанию дорог по непрограммной целевой статье расходов: «Финансовое обеспечение деятельности МКУ «Благоустройство и озеленение», по которой предусмотрено увеличение ассигнований по сравнению с 2021 годом (196 290,4 тыс. рублей) в 2022 – на сумму 62 535,4 тыс. рублей, в 2023 году – на сумму 67 935,6 тыс. рублей и в 2024 году – на сумму 68 509,6 тыс. рублей.</w:t>
      </w:r>
    </w:p>
    <w:p w14:paraId="31DB9E6E" w14:textId="77777777" w:rsidR="00F31C60" w:rsidRPr="00F31C60" w:rsidRDefault="00F31C60" w:rsidP="00F31C60">
      <w:pPr>
        <w:autoSpaceDE w:val="0"/>
        <w:autoSpaceDN w:val="0"/>
        <w:adjustRightInd w:val="0"/>
        <w:ind w:right="142" w:firstLine="709"/>
        <w:jc w:val="both"/>
        <w:rPr>
          <w:sz w:val="28"/>
          <w:szCs w:val="28"/>
        </w:rPr>
      </w:pPr>
      <w:r w:rsidRPr="00F31C60">
        <w:rPr>
          <w:sz w:val="28"/>
          <w:szCs w:val="28"/>
        </w:rPr>
        <w:t xml:space="preserve">Планируемый объем расходов </w:t>
      </w:r>
      <w:r w:rsidRPr="00F31C60">
        <w:rPr>
          <w:rFonts w:eastAsia="Times New Roman"/>
          <w:sz w:val="28"/>
          <w:szCs w:val="28"/>
        </w:rPr>
        <w:t xml:space="preserve">на плановый период 2023 и 2024 годов </w:t>
      </w:r>
      <w:r w:rsidRPr="00F31C60">
        <w:rPr>
          <w:sz w:val="28"/>
          <w:szCs w:val="28"/>
        </w:rPr>
        <w:t xml:space="preserve">по сравнению с 2021 годом сокращен на 135 837,3 тыс. рублей или на 50,7% и 135 078,1 тыс. рублей или на 50,5% соответственно. </w:t>
      </w:r>
    </w:p>
    <w:p w14:paraId="5159AD30" w14:textId="77777777" w:rsidR="00F31C60" w:rsidRPr="00F31C60" w:rsidRDefault="00F31C60" w:rsidP="00F31C60">
      <w:pPr>
        <w:widowControl w:val="0"/>
        <w:ind w:right="140" w:firstLine="709"/>
        <w:jc w:val="both"/>
        <w:rPr>
          <w:rFonts w:eastAsia="Times New Roman"/>
          <w:sz w:val="28"/>
          <w:szCs w:val="28"/>
        </w:rPr>
      </w:pPr>
      <w:r w:rsidRPr="00F31C60">
        <w:rPr>
          <w:rFonts w:eastAsia="Times New Roman"/>
          <w:sz w:val="28"/>
          <w:szCs w:val="28"/>
        </w:rPr>
        <w:t xml:space="preserve">По сравнению с бюджетными ассигнованиями, утвержденными РОГС № 44, финансирование муниципальной программы на 2022 год сокращается на сумму 143 118,0 тыс. рублей или на 51,1%. В 2023 году планируется увеличение ассигнований на сумму 39 927,3 тыс. рублей или на 43,4%. </w:t>
      </w:r>
    </w:p>
    <w:p w14:paraId="7855F25C" w14:textId="77777777" w:rsidR="00F31C60" w:rsidRPr="00F31C60" w:rsidRDefault="00F31C60" w:rsidP="00F31C60">
      <w:pPr>
        <w:autoSpaceDE w:val="0"/>
        <w:autoSpaceDN w:val="0"/>
        <w:adjustRightInd w:val="0"/>
        <w:ind w:right="142" w:firstLine="709"/>
        <w:jc w:val="both"/>
        <w:rPr>
          <w:sz w:val="20"/>
        </w:rPr>
      </w:pPr>
      <w:r w:rsidRPr="00F31C60">
        <w:rPr>
          <w:sz w:val="28"/>
          <w:szCs w:val="28"/>
        </w:rPr>
        <w:t>Сведения об объемах бюджетных ассигнований, предусмотренных в разрезе каждого основного мероприятия, представлены в следующей таблице.</w:t>
      </w:r>
      <w:r w:rsidRPr="00F31C60">
        <w:rPr>
          <w:sz w:val="20"/>
        </w:rPr>
        <w:t xml:space="preserve"> </w:t>
      </w:r>
    </w:p>
    <w:p w14:paraId="143FB128" w14:textId="77777777" w:rsidR="00F31C60" w:rsidRPr="00F31C60" w:rsidRDefault="00F31C60" w:rsidP="00F31C60">
      <w:pPr>
        <w:autoSpaceDE w:val="0"/>
        <w:autoSpaceDN w:val="0"/>
        <w:adjustRightInd w:val="0"/>
        <w:ind w:right="142"/>
        <w:jc w:val="right"/>
        <w:rPr>
          <w:sz w:val="20"/>
        </w:rPr>
      </w:pPr>
      <w:r w:rsidRPr="00F31C60">
        <w:rPr>
          <w:sz w:val="20"/>
        </w:rPr>
        <w:t>(тыс. рублей)</w:t>
      </w:r>
    </w:p>
    <w:tbl>
      <w:tblPr>
        <w:tblW w:w="1014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10"/>
        <w:gridCol w:w="1053"/>
        <w:gridCol w:w="947"/>
        <w:gridCol w:w="880"/>
        <w:gridCol w:w="866"/>
        <w:gridCol w:w="993"/>
        <w:gridCol w:w="992"/>
      </w:tblGrid>
      <w:tr w:rsidR="00F31C60" w:rsidRPr="00F31C60" w14:paraId="3978318D" w14:textId="77777777" w:rsidTr="00FC0A58">
        <w:trPr>
          <w:trHeight w:val="61"/>
        </w:trPr>
        <w:tc>
          <w:tcPr>
            <w:tcW w:w="4410" w:type="dxa"/>
            <w:vMerge w:val="restart"/>
            <w:shd w:val="clear" w:color="000000" w:fill="00B0F0"/>
            <w:noWrap/>
            <w:vAlign w:val="center"/>
            <w:hideMark/>
          </w:tcPr>
          <w:p w14:paraId="6A7BF736"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Наименование основного мероприятия</w:t>
            </w:r>
          </w:p>
        </w:tc>
        <w:tc>
          <w:tcPr>
            <w:tcW w:w="2880" w:type="dxa"/>
            <w:gridSpan w:val="3"/>
            <w:shd w:val="clear" w:color="000000" w:fill="00B0F0"/>
            <w:vAlign w:val="center"/>
            <w:hideMark/>
          </w:tcPr>
          <w:p w14:paraId="30C7CED9"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Утверждено РОГС № 44</w:t>
            </w:r>
          </w:p>
        </w:tc>
        <w:tc>
          <w:tcPr>
            <w:tcW w:w="2851" w:type="dxa"/>
            <w:gridSpan w:val="3"/>
            <w:shd w:val="clear" w:color="000000" w:fill="00B0F0"/>
            <w:noWrap/>
            <w:vAlign w:val="center"/>
            <w:hideMark/>
          </w:tcPr>
          <w:p w14:paraId="7C573AD0"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Проект решения</w:t>
            </w:r>
          </w:p>
        </w:tc>
      </w:tr>
      <w:tr w:rsidR="00F31C60" w:rsidRPr="00F31C60" w14:paraId="3F658303" w14:textId="77777777" w:rsidTr="00FC0A58">
        <w:trPr>
          <w:trHeight w:val="61"/>
        </w:trPr>
        <w:tc>
          <w:tcPr>
            <w:tcW w:w="4410" w:type="dxa"/>
            <w:vMerge/>
            <w:vAlign w:val="center"/>
            <w:hideMark/>
          </w:tcPr>
          <w:p w14:paraId="5311CEF4" w14:textId="77777777" w:rsidR="00F31C60" w:rsidRPr="00F31C60" w:rsidRDefault="00F31C60" w:rsidP="00790612">
            <w:pPr>
              <w:rPr>
                <w:rFonts w:eastAsia="Times New Roman"/>
                <w:b/>
                <w:bCs/>
                <w:color w:val="FFFFFF"/>
                <w:sz w:val="16"/>
                <w:szCs w:val="16"/>
              </w:rPr>
            </w:pPr>
          </w:p>
        </w:tc>
        <w:tc>
          <w:tcPr>
            <w:tcW w:w="1053" w:type="dxa"/>
            <w:shd w:val="clear" w:color="000000" w:fill="00B0F0"/>
            <w:noWrap/>
            <w:vAlign w:val="center"/>
            <w:hideMark/>
          </w:tcPr>
          <w:p w14:paraId="6D3D5395"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2021 год</w:t>
            </w:r>
          </w:p>
        </w:tc>
        <w:tc>
          <w:tcPr>
            <w:tcW w:w="947" w:type="dxa"/>
            <w:shd w:val="clear" w:color="000000" w:fill="00B0F0"/>
            <w:noWrap/>
            <w:vAlign w:val="center"/>
            <w:hideMark/>
          </w:tcPr>
          <w:p w14:paraId="64BC7F60"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2022 год</w:t>
            </w:r>
          </w:p>
        </w:tc>
        <w:tc>
          <w:tcPr>
            <w:tcW w:w="880" w:type="dxa"/>
            <w:shd w:val="clear" w:color="000000" w:fill="00B0F0"/>
            <w:noWrap/>
            <w:vAlign w:val="center"/>
            <w:hideMark/>
          </w:tcPr>
          <w:p w14:paraId="2E6F76A5"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2023 год</w:t>
            </w:r>
          </w:p>
        </w:tc>
        <w:tc>
          <w:tcPr>
            <w:tcW w:w="866" w:type="dxa"/>
            <w:shd w:val="clear" w:color="000000" w:fill="00B0F0"/>
            <w:noWrap/>
            <w:vAlign w:val="center"/>
            <w:hideMark/>
          </w:tcPr>
          <w:p w14:paraId="05275995"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2022 год</w:t>
            </w:r>
          </w:p>
        </w:tc>
        <w:tc>
          <w:tcPr>
            <w:tcW w:w="993" w:type="dxa"/>
            <w:shd w:val="clear" w:color="000000" w:fill="00B0F0"/>
            <w:noWrap/>
            <w:vAlign w:val="center"/>
            <w:hideMark/>
          </w:tcPr>
          <w:p w14:paraId="51A46119"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2023 год</w:t>
            </w:r>
          </w:p>
        </w:tc>
        <w:tc>
          <w:tcPr>
            <w:tcW w:w="992" w:type="dxa"/>
            <w:shd w:val="clear" w:color="000000" w:fill="00B0F0"/>
            <w:noWrap/>
            <w:vAlign w:val="center"/>
            <w:hideMark/>
          </w:tcPr>
          <w:p w14:paraId="2A2DF039" w14:textId="77777777" w:rsidR="00F31C60" w:rsidRPr="00F31C60" w:rsidRDefault="00F31C60" w:rsidP="00790612">
            <w:pPr>
              <w:jc w:val="center"/>
              <w:rPr>
                <w:rFonts w:eastAsia="Times New Roman"/>
                <w:b/>
                <w:bCs/>
                <w:color w:val="FFFFFF"/>
                <w:sz w:val="16"/>
                <w:szCs w:val="16"/>
              </w:rPr>
            </w:pPr>
            <w:r w:rsidRPr="00F31C60">
              <w:rPr>
                <w:rFonts w:eastAsia="Times New Roman"/>
                <w:b/>
                <w:bCs/>
                <w:color w:val="FFFFFF"/>
                <w:sz w:val="16"/>
                <w:szCs w:val="16"/>
              </w:rPr>
              <w:t>2024 год</w:t>
            </w:r>
          </w:p>
        </w:tc>
      </w:tr>
      <w:tr w:rsidR="00F31C60" w:rsidRPr="00F31C60" w14:paraId="595193FB" w14:textId="77777777" w:rsidTr="00FC0A58">
        <w:trPr>
          <w:trHeight w:val="311"/>
        </w:trPr>
        <w:tc>
          <w:tcPr>
            <w:tcW w:w="4410" w:type="dxa"/>
            <w:shd w:val="clear" w:color="000000" w:fill="FFFFFF"/>
            <w:hideMark/>
          </w:tcPr>
          <w:p w14:paraId="345FEECB" w14:textId="77777777" w:rsidR="00F31C60" w:rsidRPr="00F31C60" w:rsidRDefault="00F31C60" w:rsidP="00790612">
            <w:pPr>
              <w:rPr>
                <w:rFonts w:eastAsia="Times New Roman"/>
                <w:sz w:val="16"/>
                <w:szCs w:val="16"/>
              </w:rPr>
            </w:pPr>
            <w:r w:rsidRPr="00F31C60">
              <w:rPr>
                <w:rFonts w:eastAsia="Times New Roman"/>
                <w:sz w:val="16"/>
                <w:szCs w:val="16"/>
              </w:rPr>
              <w:t>«Благоустройство, озеленение и содержание территории Южного округа города Оренбурга»</w:t>
            </w:r>
          </w:p>
        </w:tc>
        <w:tc>
          <w:tcPr>
            <w:tcW w:w="1053" w:type="dxa"/>
            <w:shd w:val="clear" w:color="auto" w:fill="auto"/>
            <w:noWrap/>
            <w:vAlign w:val="center"/>
            <w:hideMark/>
          </w:tcPr>
          <w:p w14:paraId="5F58C061"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167 288,6</w:t>
            </w:r>
          </w:p>
        </w:tc>
        <w:tc>
          <w:tcPr>
            <w:tcW w:w="947" w:type="dxa"/>
            <w:shd w:val="clear" w:color="auto" w:fill="auto"/>
            <w:noWrap/>
            <w:vAlign w:val="center"/>
            <w:hideMark/>
          </w:tcPr>
          <w:p w14:paraId="6AD932E3"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181 622,5</w:t>
            </w:r>
          </w:p>
        </w:tc>
        <w:tc>
          <w:tcPr>
            <w:tcW w:w="880" w:type="dxa"/>
            <w:shd w:val="clear" w:color="auto" w:fill="auto"/>
            <w:noWrap/>
            <w:vAlign w:val="center"/>
            <w:hideMark/>
          </w:tcPr>
          <w:p w14:paraId="29820CA7"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11 637,2</w:t>
            </w:r>
          </w:p>
        </w:tc>
        <w:tc>
          <w:tcPr>
            <w:tcW w:w="866" w:type="dxa"/>
            <w:shd w:val="clear" w:color="auto" w:fill="auto"/>
            <w:noWrap/>
            <w:vAlign w:val="center"/>
            <w:hideMark/>
          </w:tcPr>
          <w:p w14:paraId="7D2C2294"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34 390,5</w:t>
            </w:r>
          </w:p>
        </w:tc>
        <w:tc>
          <w:tcPr>
            <w:tcW w:w="993" w:type="dxa"/>
            <w:shd w:val="clear" w:color="auto" w:fill="auto"/>
            <w:noWrap/>
            <w:vAlign w:val="center"/>
            <w:hideMark/>
          </w:tcPr>
          <w:p w14:paraId="213785A6"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34 714,3</w:t>
            </w:r>
          </w:p>
        </w:tc>
        <w:tc>
          <w:tcPr>
            <w:tcW w:w="992" w:type="dxa"/>
            <w:shd w:val="clear" w:color="auto" w:fill="auto"/>
            <w:noWrap/>
            <w:vAlign w:val="center"/>
            <w:hideMark/>
          </w:tcPr>
          <w:p w14:paraId="6A0EEAC6"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36 007,2</w:t>
            </w:r>
          </w:p>
        </w:tc>
      </w:tr>
      <w:tr w:rsidR="00F31C60" w:rsidRPr="00F31C60" w14:paraId="7682B05D" w14:textId="77777777" w:rsidTr="00FC0A58">
        <w:trPr>
          <w:trHeight w:val="395"/>
        </w:trPr>
        <w:tc>
          <w:tcPr>
            <w:tcW w:w="4410" w:type="dxa"/>
            <w:shd w:val="clear" w:color="000000" w:fill="FFFFFF"/>
            <w:hideMark/>
          </w:tcPr>
          <w:p w14:paraId="29A6ED29" w14:textId="77777777" w:rsidR="00F31C60" w:rsidRPr="00F31C60" w:rsidRDefault="00F31C60" w:rsidP="00790612">
            <w:pPr>
              <w:rPr>
                <w:rFonts w:eastAsia="Times New Roman"/>
                <w:sz w:val="16"/>
                <w:szCs w:val="16"/>
              </w:rPr>
            </w:pPr>
            <w:r w:rsidRPr="00F31C60">
              <w:rPr>
                <w:rFonts w:eastAsia="Times New Roman"/>
                <w:sz w:val="16"/>
                <w:szCs w:val="16"/>
              </w:rPr>
              <w:t>«Приобретение, установка и восстановление павильонов на остановочных пунктах на территории Южного округа города Оренбурга»</w:t>
            </w:r>
          </w:p>
        </w:tc>
        <w:tc>
          <w:tcPr>
            <w:tcW w:w="1053" w:type="dxa"/>
            <w:shd w:val="clear" w:color="auto" w:fill="auto"/>
            <w:noWrap/>
            <w:vAlign w:val="center"/>
            <w:hideMark/>
          </w:tcPr>
          <w:p w14:paraId="03E503BB"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1 928,9</w:t>
            </w:r>
          </w:p>
        </w:tc>
        <w:tc>
          <w:tcPr>
            <w:tcW w:w="947" w:type="dxa"/>
            <w:shd w:val="clear" w:color="auto" w:fill="auto"/>
            <w:noWrap/>
            <w:vAlign w:val="center"/>
            <w:hideMark/>
          </w:tcPr>
          <w:p w14:paraId="03CCDB81"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0,0</w:t>
            </w:r>
          </w:p>
        </w:tc>
        <w:tc>
          <w:tcPr>
            <w:tcW w:w="880" w:type="dxa"/>
            <w:shd w:val="clear" w:color="auto" w:fill="auto"/>
            <w:noWrap/>
            <w:vAlign w:val="center"/>
            <w:hideMark/>
          </w:tcPr>
          <w:p w14:paraId="650D8AAD"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0,0</w:t>
            </w:r>
          </w:p>
        </w:tc>
        <w:tc>
          <w:tcPr>
            <w:tcW w:w="866" w:type="dxa"/>
            <w:shd w:val="clear" w:color="auto" w:fill="auto"/>
            <w:noWrap/>
            <w:vAlign w:val="center"/>
            <w:hideMark/>
          </w:tcPr>
          <w:p w14:paraId="538DEC22"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620,0</w:t>
            </w:r>
          </w:p>
        </w:tc>
        <w:tc>
          <w:tcPr>
            <w:tcW w:w="993" w:type="dxa"/>
            <w:shd w:val="clear" w:color="auto" w:fill="auto"/>
            <w:noWrap/>
            <w:vAlign w:val="center"/>
            <w:hideMark/>
          </w:tcPr>
          <w:p w14:paraId="06A8B3AA"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2 074,2</w:t>
            </w:r>
          </w:p>
        </w:tc>
        <w:tc>
          <w:tcPr>
            <w:tcW w:w="992" w:type="dxa"/>
            <w:shd w:val="clear" w:color="auto" w:fill="auto"/>
            <w:noWrap/>
            <w:vAlign w:val="center"/>
            <w:hideMark/>
          </w:tcPr>
          <w:p w14:paraId="11013609"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1 191,9</w:t>
            </w:r>
          </w:p>
        </w:tc>
      </w:tr>
      <w:tr w:rsidR="00F31C60" w:rsidRPr="00F31C60" w14:paraId="2E893552" w14:textId="77777777" w:rsidTr="00FC0A58">
        <w:trPr>
          <w:trHeight w:val="61"/>
        </w:trPr>
        <w:tc>
          <w:tcPr>
            <w:tcW w:w="4410" w:type="dxa"/>
            <w:shd w:val="clear" w:color="000000" w:fill="FFFFFF"/>
            <w:hideMark/>
          </w:tcPr>
          <w:p w14:paraId="0EB4C95D" w14:textId="77777777" w:rsidR="00F31C60" w:rsidRPr="00F31C60" w:rsidRDefault="00F31C60" w:rsidP="00790612">
            <w:pPr>
              <w:rPr>
                <w:rFonts w:eastAsia="Times New Roman"/>
                <w:sz w:val="16"/>
                <w:szCs w:val="16"/>
              </w:rPr>
            </w:pPr>
            <w:r w:rsidRPr="00F31C60">
              <w:rPr>
                <w:rFonts w:eastAsia="Times New Roman"/>
                <w:sz w:val="16"/>
                <w:szCs w:val="16"/>
              </w:rPr>
              <w:t>«Содержание автомобильных дорог общего пользования местного значения МО «город Оренбург» на территории сельских населенных пунктов»</w:t>
            </w:r>
          </w:p>
        </w:tc>
        <w:tc>
          <w:tcPr>
            <w:tcW w:w="1053" w:type="dxa"/>
            <w:shd w:val="clear" w:color="auto" w:fill="auto"/>
            <w:noWrap/>
            <w:vAlign w:val="center"/>
            <w:hideMark/>
          </w:tcPr>
          <w:p w14:paraId="489DA5B7"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1 900,0</w:t>
            </w:r>
          </w:p>
        </w:tc>
        <w:tc>
          <w:tcPr>
            <w:tcW w:w="947" w:type="dxa"/>
            <w:shd w:val="clear" w:color="auto" w:fill="auto"/>
            <w:noWrap/>
            <w:vAlign w:val="center"/>
            <w:hideMark/>
          </w:tcPr>
          <w:p w14:paraId="62EB2868"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933,3</w:t>
            </w:r>
          </w:p>
        </w:tc>
        <w:tc>
          <w:tcPr>
            <w:tcW w:w="880" w:type="dxa"/>
            <w:shd w:val="clear" w:color="auto" w:fill="auto"/>
            <w:noWrap/>
            <w:vAlign w:val="center"/>
            <w:hideMark/>
          </w:tcPr>
          <w:p w14:paraId="727A1032"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967,8</w:t>
            </w:r>
          </w:p>
        </w:tc>
        <w:tc>
          <w:tcPr>
            <w:tcW w:w="866" w:type="dxa"/>
            <w:shd w:val="clear" w:color="auto" w:fill="auto"/>
            <w:noWrap/>
            <w:vAlign w:val="center"/>
            <w:hideMark/>
          </w:tcPr>
          <w:p w14:paraId="4FCC3604"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1 903,8</w:t>
            </w:r>
          </w:p>
        </w:tc>
        <w:tc>
          <w:tcPr>
            <w:tcW w:w="993" w:type="dxa"/>
            <w:shd w:val="clear" w:color="auto" w:fill="auto"/>
            <w:noWrap/>
            <w:vAlign w:val="center"/>
            <w:hideMark/>
          </w:tcPr>
          <w:p w14:paraId="68410800"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1 998,9</w:t>
            </w:r>
          </w:p>
        </w:tc>
        <w:tc>
          <w:tcPr>
            <w:tcW w:w="992" w:type="dxa"/>
            <w:shd w:val="clear" w:color="auto" w:fill="auto"/>
            <w:noWrap/>
            <w:vAlign w:val="center"/>
            <w:hideMark/>
          </w:tcPr>
          <w:p w14:paraId="21DCCBF5"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2 098,9</w:t>
            </w:r>
          </w:p>
        </w:tc>
      </w:tr>
      <w:tr w:rsidR="00F31C60" w:rsidRPr="00F31C60" w14:paraId="476676D6" w14:textId="77777777" w:rsidTr="00FC0A58">
        <w:trPr>
          <w:trHeight w:val="365"/>
        </w:trPr>
        <w:tc>
          <w:tcPr>
            <w:tcW w:w="4410" w:type="dxa"/>
            <w:shd w:val="clear" w:color="000000" w:fill="FFFFFF"/>
            <w:hideMark/>
          </w:tcPr>
          <w:p w14:paraId="60CF50EC" w14:textId="77777777" w:rsidR="00F31C60" w:rsidRPr="00F31C60" w:rsidRDefault="00F31C60" w:rsidP="00790612">
            <w:pPr>
              <w:rPr>
                <w:rFonts w:eastAsia="Times New Roman"/>
                <w:sz w:val="16"/>
                <w:szCs w:val="16"/>
              </w:rPr>
            </w:pPr>
            <w:r w:rsidRPr="00F31C60">
              <w:rPr>
                <w:rFonts w:eastAsia="Times New Roman"/>
                <w:sz w:val="16"/>
                <w:szCs w:val="16"/>
              </w:rPr>
              <w:t>«Благоустройство, озеленение и содержание территории сельских населенных пунктов»</w:t>
            </w:r>
          </w:p>
        </w:tc>
        <w:tc>
          <w:tcPr>
            <w:tcW w:w="1053" w:type="dxa"/>
            <w:shd w:val="clear" w:color="auto" w:fill="auto"/>
            <w:noWrap/>
            <w:vAlign w:val="center"/>
            <w:hideMark/>
          </w:tcPr>
          <w:p w14:paraId="0C60482D"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7 298,6</w:t>
            </w:r>
          </w:p>
        </w:tc>
        <w:tc>
          <w:tcPr>
            <w:tcW w:w="947" w:type="dxa"/>
            <w:shd w:val="clear" w:color="auto" w:fill="auto"/>
            <w:noWrap/>
            <w:vAlign w:val="center"/>
            <w:hideMark/>
          </w:tcPr>
          <w:p w14:paraId="64BDA30A"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20 466,7</w:t>
            </w:r>
          </w:p>
        </w:tc>
        <w:tc>
          <w:tcPr>
            <w:tcW w:w="880" w:type="dxa"/>
            <w:shd w:val="clear" w:color="auto" w:fill="auto"/>
            <w:noWrap/>
            <w:vAlign w:val="center"/>
            <w:hideMark/>
          </w:tcPr>
          <w:p w14:paraId="5A24956A"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483,9</w:t>
            </w:r>
          </w:p>
        </w:tc>
        <w:tc>
          <w:tcPr>
            <w:tcW w:w="866" w:type="dxa"/>
            <w:shd w:val="clear" w:color="auto" w:fill="auto"/>
            <w:noWrap/>
            <w:vAlign w:val="center"/>
            <w:hideMark/>
          </w:tcPr>
          <w:p w14:paraId="4884FB18"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13 579,8</w:t>
            </w:r>
          </w:p>
        </w:tc>
        <w:tc>
          <w:tcPr>
            <w:tcW w:w="993" w:type="dxa"/>
            <w:shd w:val="clear" w:color="auto" w:fill="auto"/>
            <w:noWrap/>
            <w:vAlign w:val="center"/>
            <w:hideMark/>
          </w:tcPr>
          <w:p w14:paraId="30A19DAA"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712,6</w:t>
            </w:r>
          </w:p>
        </w:tc>
        <w:tc>
          <w:tcPr>
            <w:tcW w:w="992" w:type="dxa"/>
            <w:shd w:val="clear" w:color="auto" w:fill="auto"/>
            <w:noWrap/>
            <w:vAlign w:val="center"/>
            <w:hideMark/>
          </w:tcPr>
          <w:p w14:paraId="432A4359"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748,3</w:t>
            </w:r>
          </w:p>
        </w:tc>
      </w:tr>
      <w:tr w:rsidR="00F31C60" w:rsidRPr="00F31C60" w14:paraId="6E0F8772" w14:textId="77777777" w:rsidTr="00FC0A58">
        <w:trPr>
          <w:trHeight w:val="507"/>
        </w:trPr>
        <w:tc>
          <w:tcPr>
            <w:tcW w:w="4410" w:type="dxa"/>
            <w:shd w:val="clear" w:color="000000" w:fill="FFFFFF"/>
            <w:hideMark/>
          </w:tcPr>
          <w:p w14:paraId="40E9D0D9" w14:textId="77777777" w:rsidR="00F31C60" w:rsidRPr="00F31C60" w:rsidRDefault="00F31C60" w:rsidP="00790612">
            <w:pPr>
              <w:rPr>
                <w:rFonts w:eastAsia="Times New Roman"/>
                <w:sz w:val="16"/>
                <w:szCs w:val="16"/>
              </w:rPr>
            </w:pPr>
            <w:r w:rsidRPr="00F31C60">
              <w:rPr>
                <w:rFonts w:eastAsia="Times New Roman"/>
                <w:sz w:val="16"/>
                <w:szCs w:val="16"/>
              </w:rPr>
              <w:lastRenderedPageBreak/>
              <w:t>«Содержание светильников для освещения дорог, оплата за расход электрической энергии на освещение в сельских населенных пунктах»</w:t>
            </w:r>
          </w:p>
        </w:tc>
        <w:tc>
          <w:tcPr>
            <w:tcW w:w="1053" w:type="dxa"/>
            <w:shd w:val="clear" w:color="auto" w:fill="auto"/>
            <w:noWrap/>
            <w:vAlign w:val="center"/>
            <w:hideMark/>
          </w:tcPr>
          <w:p w14:paraId="64FDFE41"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2 800,0</w:t>
            </w:r>
          </w:p>
        </w:tc>
        <w:tc>
          <w:tcPr>
            <w:tcW w:w="947" w:type="dxa"/>
            <w:shd w:val="clear" w:color="auto" w:fill="auto"/>
            <w:noWrap/>
            <w:vAlign w:val="center"/>
            <w:hideMark/>
          </w:tcPr>
          <w:p w14:paraId="7F0FF341"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2 903,6</w:t>
            </w:r>
          </w:p>
        </w:tc>
        <w:tc>
          <w:tcPr>
            <w:tcW w:w="880" w:type="dxa"/>
            <w:shd w:val="clear" w:color="auto" w:fill="auto"/>
            <w:noWrap/>
            <w:vAlign w:val="center"/>
            <w:hideMark/>
          </w:tcPr>
          <w:p w14:paraId="21F3F72E"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3 011,0</w:t>
            </w:r>
          </w:p>
        </w:tc>
        <w:tc>
          <w:tcPr>
            <w:tcW w:w="866" w:type="dxa"/>
            <w:shd w:val="clear" w:color="auto" w:fill="auto"/>
            <w:noWrap/>
            <w:vAlign w:val="center"/>
            <w:hideMark/>
          </w:tcPr>
          <w:p w14:paraId="275E6F36"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3 600,0</w:t>
            </w:r>
          </w:p>
        </w:tc>
        <w:tc>
          <w:tcPr>
            <w:tcW w:w="993" w:type="dxa"/>
            <w:shd w:val="clear" w:color="auto" w:fill="auto"/>
            <w:noWrap/>
            <w:vAlign w:val="center"/>
            <w:hideMark/>
          </w:tcPr>
          <w:p w14:paraId="6CDD39BD"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3 045,0</w:t>
            </w:r>
          </w:p>
        </w:tc>
        <w:tc>
          <w:tcPr>
            <w:tcW w:w="992" w:type="dxa"/>
            <w:shd w:val="clear" w:color="auto" w:fill="auto"/>
            <w:noWrap/>
            <w:vAlign w:val="center"/>
            <w:hideMark/>
          </w:tcPr>
          <w:p w14:paraId="7DFD00AA"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3 197,3</w:t>
            </w:r>
          </w:p>
        </w:tc>
      </w:tr>
      <w:tr w:rsidR="00F31C60" w:rsidRPr="00F31C60" w14:paraId="4133F6D0" w14:textId="77777777" w:rsidTr="00FC0A58">
        <w:trPr>
          <w:trHeight w:val="103"/>
        </w:trPr>
        <w:tc>
          <w:tcPr>
            <w:tcW w:w="4410" w:type="dxa"/>
            <w:shd w:val="clear" w:color="000000" w:fill="FFFFFF"/>
            <w:hideMark/>
          </w:tcPr>
          <w:p w14:paraId="64CC0CD5" w14:textId="77777777" w:rsidR="00F31C60" w:rsidRPr="00F31C60" w:rsidRDefault="00F31C60" w:rsidP="00790612">
            <w:pPr>
              <w:rPr>
                <w:rFonts w:eastAsia="Times New Roman"/>
                <w:sz w:val="16"/>
                <w:szCs w:val="16"/>
              </w:rPr>
            </w:pPr>
            <w:r w:rsidRPr="00F31C60">
              <w:rPr>
                <w:rFonts w:eastAsia="Times New Roman"/>
                <w:sz w:val="16"/>
                <w:szCs w:val="16"/>
              </w:rPr>
              <w:t>«Обеспечение деятельности администрации Южного округа города Оренбурга и администраций сельских населенных пунктов по исполнению полномочий Администрации города Оренбурга по решению вопросов местного значения; обеспечение администрацией Южного округа города Оренбурга исполнения переданных отдельных государственных полномочий Оренбургской области»</w:t>
            </w:r>
          </w:p>
        </w:tc>
        <w:tc>
          <w:tcPr>
            <w:tcW w:w="1053" w:type="dxa"/>
            <w:shd w:val="clear" w:color="auto" w:fill="auto"/>
            <w:noWrap/>
            <w:vAlign w:val="center"/>
            <w:hideMark/>
          </w:tcPr>
          <w:p w14:paraId="0315414B"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80 889,6</w:t>
            </w:r>
          </w:p>
        </w:tc>
        <w:tc>
          <w:tcPr>
            <w:tcW w:w="947" w:type="dxa"/>
            <w:shd w:val="clear" w:color="auto" w:fill="auto"/>
            <w:noWrap/>
            <w:vAlign w:val="center"/>
            <w:hideMark/>
          </w:tcPr>
          <w:p w14:paraId="61767BAA"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75 163,2</w:t>
            </w:r>
          </w:p>
        </w:tc>
        <w:tc>
          <w:tcPr>
            <w:tcW w:w="880" w:type="dxa"/>
            <w:shd w:val="clear" w:color="auto" w:fill="auto"/>
            <w:noWrap/>
            <w:vAlign w:val="center"/>
            <w:hideMark/>
          </w:tcPr>
          <w:p w14:paraId="1973030D"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75 565,2</w:t>
            </w:r>
          </w:p>
        </w:tc>
        <w:tc>
          <w:tcPr>
            <w:tcW w:w="866" w:type="dxa"/>
            <w:shd w:val="clear" w:color="auto" w:fill="auto"/>
            <w:noWrap/>
            <w:vAlign w:val="center"/>
            <w:hideMark/>
          </w:tcPr>
          <w:p w14:paraId="6C48CF7B"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82 153,4</w:t>
            </w:r>
          </w:p>
        </w:tc>
        <w:tc>
          <w:tcPr>
            <w:tcW w:w="993" w:type="dxa"/>
            <w:shd w:val="clear" w:color="auto" w:fill="auto"/>
            <w:noWrap/>
            <w:vAlign w:val="center"/>
            <w:hideMark/>
          </w:tcPr>
          <w:p w14:paraId="404C7FA5"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87 007,5</w:t>
            </w:r>
          </w:p>
        </w:tc>
        <w:tc>
          <w:tcPr>
            <w:tcW w:w="992" w:type="dxa"/>
            <w:shd w:val="clear" w:color="auto" w:fill="auto"/>
            <w:noWrap/>
            <w:vAlign w:val="center"/>
            <w:hideMark/>
          </w:tcPr>
          <w:p w14:paraId="51C9AE63"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87 007,7</w:t>
            </w:r>
          </w:p>
        </w:tc>
      </w:tr>
      <w:tr w:rsidR="00F31C60" w:rsidRPr="00F31C60" w14:paraId="2403023B" w14:textId="77777777" w:rsidTr="00FC0A58">
        <w:trPr>
          <w:trHeight w:val="248"/>
        </w:trPr>
        <w:tc>
          <w:tcPr>
            <w:tcW w:w="4410" w:type="dxa"/>
            <w:shd w:val="clear" w:color="000000" w:fill="FFFFFF"/>
            <w:hideMark/>
          </w:tcPr>
          <w:p w14:paraId="01906428" w14:textId="77777777" w:rsidR="00F31C60" w:rsidRPr="00F31C60" w:rsidRDefault="00F31C60" w:rsidP="00790612">
            <w:pPr>
              <w:rPr>
                <w:rFonts w:eastAsia="Times New Roman"/>
                <w:sz w:val="16"/>
                <w:szCs w:val="16"/>
              </w:rPr>
            </w:pPr>
            <w:r w:rsidRPr="00F31C60">
              <w:rPr>
                <w:rFonts w:eastAsia="Times New Roman"/>
                <w:sz w:val="16"/>
                <w:szCs w:val="16"/>
              </w:rPr>
              <w:t>«Участие в комплексных учениях в сфере гражданской обороны и чрезвычайных ситуаций»</w:t>
            </w:r>
          </w:p>
        </w:tc>
        <w:tc>
          <w:tcPr>
            <w:tcW w:w="1053" w:type="dxa"/>
            <w:shd w:val="clear" w:color="auto" w:fill="auto"/>
            <w:noWrap/>
            <w:vAlign w:val="center"/>
            <w:hideMark/>
          </w:tcPr>
          <w:p w14:paraId="1B5EF6CD"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454,9</w:t>
            </w:r>
          </w:p>
        </w:tc>
        <w:tc>
          <w:tcPr>
            <w:tcW w:w="947" w:type="dxa"/>
            <w:shd w:val="clear" w:color="auto" w:fill="auto"/>
            <w:noWrap/>
            <w:vAlign w:val="center"/>
            <w:hideMark/>
          </w:tcPr>
          <w:p w14:paraId="252EC6A8"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415,0</w:t>
            </w:r>
          </w:p>
        </w:tc>
        <w:tc>
          <w:tcPr>
            <w:tcW w:w="880" w:type="dxa"/>
            <w:shd w:val="clear" w:color="auto" w:fill="auto"/>
            <w:noWrap/>
            <w:vAlign w:val="center"/>
            <w:hideMark/>
          </w:tcPr>
          <w:p w14:paraId="0E87D225"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420,0</w:t>
            </w:r>
          </w:p>
        </w:tc>
        <w:tc>
          <w:tcPr>
            <w:tcW w:w="866" w:type="dxa"/>
            <w:shd w:val="clear" w:color="auto" w:fill="auto"/>
            <w:noWrap/>
            <w:vAlign w:val="center"/>
            <w:hideMark/>
          </w:tcPr>
          <w:p w14:paraId="0B958CA1"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245,0</w:t>
            </w:r>
          </w:p>
        </w:tc>
        <w:tc>
          <w:tcPr>
            <w:tcW w:w="993" w:type="dxa"/>
            <w:shd w:val="clear" w:color="auto" w:fill="auto"/>
            <w:noWrap/>
            <w:vAlign w:val="center"/>
            <w:hideMark/>
          </w:tcPr>
          <w:p w14:paraId="0340BAA5"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250,0</w:t>
            </w:r>
          </w:p>
        </w:tc>
        <w:tc>
          <w:tcPr>
            <w:tcW w:w="992" w:type="dxa"/>
            <w:shd w:val="clear" w:color="auto" w:fill="auto"/>
            <w:noWrap/>
            <w:vAlign w:val="center"/>
            <w:hideMark/>
          </w:tcPr>
          <w:p w14:paraId="654505F9"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300,0</w:t>
            </w:r>
          </w:p>
        </w:tc>
      </w:tr>
      <w:tr w:rsidR="00F31C60" w:rsidRPr="00F31C60" w14:paraId="16EDBCA4" w14:textId="77777777" w:rsidTr="00FC0A58">
        <w:trPr>
          <w:trHeight w:val="61"/>
        </w:trPr>
        <w:tc>
          <w:tcPr>
            <w:tcW w:w="4410" w:type="dxa"/>
            <w:shd w:val="clear" w:color="000000" w:fill="FFFFFF"/>
            <w:hideMark/>
          </w:tcPr>
          <w:p w14:paraId="22795F49" w14:textId="77777777" w:rsidR="00F31C60" w:rsidRPr="00F31C60" w:rsidRDefault="00F31C60" w:rsidP="00790612">
            <w:pPr>
              <w:rPr>
                <w:rFonts w:eastAsia="Times New Roman"/>
                <w:sz w:val="16"/>
                <w:szCs w:val="16"/>
              </w:rPr>
            </w:pPr>
            <w:r w:rsidRPr="00F31C60">
              <w:rPr>
                <w:rFonts w:eastAsia="Times New Roman"/>
                <w:sz w:val="16"/>
                <w:szCs w:val="16"/>
              </w:rPr>
              <w:t>«Поддержание элементов системы водоотвода в чистоте»</w:t>
            </w:r>
          </w:p>
        </w:tc>
        <w:tc>
          <w:tcPr>
            <w:tcW w:w="1053" w:type="dxa"/>
            <w:shd w:val="clear" w:color="auto" w:fill="auto"/>
            <w:noWrap/>
            <w:vAlign w:val="center"/>
            <w:hideMark/>
          </w:tcPr>
          <w:p w14:paraId="254942CC"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101,1</w:t>
            </w:r>
          </w:p>
        </w:tc>
        <w:tc>
          <w:tcPr>
            <w:tcW w:w="947" w:type="dxa"/>
            <w:shd w:val="clear" w:color="auto" w:fill="auto"/>
            <w:noWrap/>
            <w:vAlign w:val="center"/>
            <w:hideMark/>
          </w:tcPr>
          <w:p w14:paraId="06944655"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0,0</w:t>
            </w:r>
          </w:p>
        </w:tc>
        <w:tc>
          <w:tcPr>
            <w:tcW w:w="880" w:type="dxa"/>
            <w:shd w:val="clear" w:color="auto" w:fill="auto"/>
            <w:noWrap/>
            <w:vAlign w:val="center"/>
            <w:hideMark/>
          </w:tcPr>
          <w:p w14:paraId="015AE387"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0,0</w:t>
            </w:r>
          </w:p>
        </w:tc>
        <w:tc>
          <w:tcPr>
            <w:tcW w:w="866" w:type="dxa"/>
            <w:shd w:val="clear" w:color="auto" w:fill="auto"/>
            <w:noWrap/>
            <w:vAlign w:val="center"/>
            <w:hideMark/>
          </w:tcPr>
          <w:p w14:paraId="16D771CF"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1 200,0</w:t>
            </w:r>
          </w:p>
        </w:tc>
        <w:tc>
          <w:tcPr>
            <w:tcW w:w="993" w:type="dxa"/>
            <w:shd w:val="clear" w:color="auto" w:fill="auto"/>
            <w:noWrap/>
            <w:vAlign w:val="center"/>
            <w:hideMark/>
          </w:tcPr>
          <w:p w14:paraId="6235DBC7"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2 210,0</w:t>
            </w:r>
          </w:p>
        </w:tc>
        <w:tc>
          <w:tcPr>
            <w:tcW w:w="992" w:type="dxa"/>
            <w:shd w:val="clear" w:color="auto" w:fill="auto"/>
            <w:noWrap/>
            <w:vAlign w:val="center"/>
            <w:hideMark/>
          </w:tcPr>
          <w:p w14:paraId="473D54DF"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2 220,5</w:t>
            </w:r>
          </w:p>
        </w:tc>
      </w:tr>
      <w:tr w:rsidR="00F31C60" w:rsidRPr="00F31C60" w14:paraId="31B77439" w14:textId="77777777" w:rsidTr="00FC0A58">
        <w:trPr>
          <w:trHeight w:val="61"/>
        </w:trPr>
        <w:tc>
          <w:tcPr>
            <w:tcW w:w="4410" w:type="dxa"/>
            <w:shd w:val="clear" w:color="000000" w:fill="FFFFFF"/>
            <w:hideMark/>
          </w:tcPr>
          <w:p w14:paraId="396A99F3" w14:textId="77777777" w:rsidR="00F31C60" w:rsidRPr="00F31C60" w:rsidRDefault="00F31C60" w:rsidP="00790612">
            <w:pPr>
              <w:rPr>
                <w:rFonts w:eastAsia="Times New Roman"/>
                <w:sz w:val="16"/>
                <w:szCs w:val="16"/>
              </w:rPr>
            </w:pPr>
            <w:r w:rsidRPr="00F31C60">
              <w:rPr>
                <w:rFonts w:eastAsia="Times New Roman"/>
                <w:sz w:val="16"/>
                <w:szCs w:val="16"/>
              </w:rPr>
              <w:t>«Реализация регионального проекта «Чистая страна»</w:t>
            </w:r>
          </w:p>
        </w:tc>
        <w:tc>
          <w:tcPr>
            <w:tcW w:w="1053" w:type="dxa"/>
            <w:shd w:val="clear" w:color="auto" w:fill="auto"/>
            <w:noWrap/>
            <w:vAlign w:val="center"/>
            <w:hideMark/>
          </w:tcPr>
          <w:p w14:paraId="49A0C5DC"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3 988,3</w:t>
            </w:r>
          </w:p>
        </w:tc>
        <w:tc>
          <w:tcPr>
            <w:tcW w:w="947" w:type="dxa"/>
            <w:shd w:val="clear" w:color="auto" w:fill="auto"/>
            <w:noWrap/>
            <w:vAlign w:val="center"/>
            <w:hideMark/>
          </w:tcPr>
          <w:p w14:paraId="37D366CF"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0,0</w:t>
            </w:r>
          </w:p>
        </w:tc>
        <w:tc>
          <w:tcPr>
            <w:tcW w:w="880" w:type="dxa"/>
            <w:shd w:val="clear" w:color="auto" w:fill="auto"/>
            <w:noWrap/>
            <w:vAlign w:val="center"/>
            <w:hideMark/>
          </w:tcPr>
          <w:p w14:paraId="441BDD87"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0,0</w:t>
            </w:r>
          </w:p>
        </w:tc>
        <w:tc>
          <w:tcPr>
            <w:tcW w:w="866" w:type="dxa"/>
            <w:shd w:val="clear" w:color="auto" w:fill="auto"/>
            <w:noWrap/>
            <w:vAlign w:val="center"/>
            <w:hideMark/>
          </w:tcPr>
          <w:p w14:paraId="7C0E6512"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0,0</w:t>
            </w:r>
          </w:p>
        </w:tc>
        <w:tc>
          <w:tcPr>
            <w:tcW w:w="993" w:type="dxa"/>
            <w:shd w:val="clear" w:color="auto" w:fill="auto"/>
            <w:noWrap/>
            <w:vAlign w:val="center"/>
            <w:hideMark/>
          </w:tcPr>
          <w:p w14:paraId="4F486C5C"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0,0</w:t>
            </w:r>
          </w:p>
        </w:tc>
        <w:tc>
          <w:tcPr>
            <w:tcW w:w="992" w:type="dxa"/>
            <w:shd w:val="clear" w:color="auto" w:fill="auto"/>
            <w:noWrap/>
            <w:vAlign w:val="center"/>
            <w:hideMark/>
          </w:tcPr>
          <w:p w14:paraId="2871D2F9"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0,0</w:t>
            </w:r>
          </w:p>
        </w:tc>
      </w:tr>
      <w:tr w:rsidR="00F31C60" w:rsidRPr="00F31C60" w14:paraId="069A226D" w14:textId="77777777" w:rsidTr="00FC0A58">
        <w:trPr>
          <w:trHeight w:val="61"/>
        </w:trPr>
        <w:tc>
          <w:tcPr>
            <w:tcW w:w="4410" w:type="dxa"/>
            <w:shd w:val="clear" w:color="000000" w:fill="FFFFFF"/>
            <w:hideMark/>
          </w:tcPr>
          <w:p w14:paraId="65F27969" w14:textId="77777777" w:rsidR="00F31C60" w:rsidRPr="00F31C60" w:rsidRDefault="00F31C60" w:rsidP="00790612">
            <w:pPr>
              <w:rPr>
                <w:rFonts w:eastAsia="Times New Roman"/>
                <w:sz w:val="16"/>
                <w:szCs w:val="16"/>
              </w:rPr>
            </w:pPr>
            <w:r w:rsidRPr="00F31C60">
              <w:rPr>
                <w:rFonts w:eastAsia="Times New Roman"/>
                <w:sz w:val="16"/>
                <w:szCs w:val="16"/>
              </w:rPr>
              <w:t>«Реализация приоритетного проекта Оренбургской области «Вовлечение жителей муниципальных образований Оренбургской области в процесс выбора и реализации инициативных проектов»</w:t>
            </w:r>
          </w:p>
        </w:tc>
        <w:tc>
          <w:tcPr>
            <w:tcW w:w="1053" w:type="dxa"/>
            <w:shd w:val="clear" w:color="auto" w:fill="auto"/>
            <w:noWrap/>
            <w:vAlign w:val="center"/>
            <w:hideMark/>
          </w:tcPr>
          <w:p w14:paraId="22288EA8"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1 199,9</w:t>
            </w:r>
          </w:p>
        </w:tc>
        <w:tc>
          <w:tcPr>
            <w:tcW w:w="947" w:type="dxa"/>
            <w:shd w:val="clear" w:color="auto" w:fill="auto"/>
            <w:noWrap/>
            <w:vAlign w:val="center"/>
            <w:hideMark/>
          </w:tcPr>
          <w:p w14:paraId="08F590E3"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0,0</w:t>
            </w:r>
          </w:p>
        </w:tc>
        <w:tc>
          <w:tcPr>
            <w:tcW w:w="880" w:type="dxa"/>
            <w:shd w:val="clear" w:color="auto" w:fill="auto"/>
            <w:noWrap/>
            <w:vAlign w:val="center"/>
            <w:hideMark/>
          </w:tcPr>
          <w:p w14:paraId="4FC3FD60"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0,0</w:t>
            </w:r>
          </w:p>
        </w:tc>
        <w:tc>
          <w:tcPr>
            <w:tcW w:w="866" w:type="dxa"/>
            <w:shd w:val="clear" w:color="auto" w:fill="auto"/>
            <w:noWrap/>
            <w:vAlign w:val="center"/>
            <w:hideMark/>
          </w:tcPr>
          <w:p w14:paraId="2CDC2C76"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0,0</w:t>
            </w:r>
          </w:p>
        </w:tc>
        <w:tc>
          <w:tcPr>
            <w:tcW w:w="993" w:type="dxa"/>
            <w:shd w:val="clear" w:color="auto" w:fill="auto"/>
            <w:noWrap/>
            <w:vAlign w:val="center"/>
            <w:hideMark/>
          </w:tcPr>
          <w:p w14:paraId="15A26384"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0,0</w:t>
            </w:r>
          </w:p>
        </w:tc>
        <w:tc>
          <w:tcPr>
            <w:tcW w:w="992" w:type="dxa"/>
            <w:shd w:val="clear" w:color="auto" w:fill="auto"/>
            <w:noWrap/>
            <w:vAlign w:val="center"/>
            <w:hideMark/>
          </w:tcPr>
          <w:p w14:paraId="11D07EB8" w14:textId="77777777" w:rsidR="00F31C60" w:rsidRPr="00F31C60" w:rsidRDefault="00F31C60" w:rsidP="00790612">
            <w:pPr>
              <w:jc w:val="right"/>
              <w:rPr>
                <w:rFonts w:eastAsia="Times New Roman"/>
                <w:color w:val="000000"/>
                <w:sz w:val="16"/>
                <w:szCs w:val="16"/>
              </w:rPr>
            </w:pPr>
            <w:r w:rsidRPr="00F31C60">
              <w:rPr>
                <w:rFonts w:eastAsia="Times New Roman"/>
                <w:color w:val="000000"/>
                <w:sz w:val="16"/>
                <w:szCs w:val="16"/>
              </w:rPr>
              <w:t>0,0</w:t>
            </w:r>
          </w:p>
        </w:tc>
      </w:tr>
      <w:tr w:rsidR="00F31C60" w:rsidRPr="00F31C60" w14:paraId="58E0825A" w14:textId="77777777" w:rsidTr="00FC0A58">
        <w:trPr>
          <w:trHeight w:val="61"/>
        </w:trPr>
        <w:tc>
          <w:tcPr>
            <w:tcW w:w="4410" w:type="dxa"/>
            <w:shd w:val="clear" w:color="000000" w:fill="00B0F0"/>
            <w:hideMark/>
          </w:tcPr>
          <w:p w14:paraId="6227714F" w14:textId="77777777" w:rsidR="00F31C60" w:rsidRPr="00F31C60" w:rsidRDefault="00F31C60" w:rsidP="00790612">
            <w:pPr>
              <w:rPr>
                <w:rFonts w:eastAsia="Times New Roman"/>
                <w:b/>
                <w:bCs/>
                <w:color w:val="FFFFFF"/>
                <w:sz w:val="16"/>
                <w:szCs w:val="16"/>
              </w:rPr>
            </w:pPr>
            <w:r w:rsidRPr="00F31C60">
              <w:rPr>
                <w:rFonts w:eastAsia="Times New Roman"/>
                <w:b/>
                <w:bCs/>
                <w:color w:val="FFFFFF"/>
                <w:sz w:val="16"/>
                <w:szCs w:val="16"/>
              </w:rPr>
              <w:t>Всего:</w:t>
            </w:r>
          </w:p>
        </w:tc>
        <w:tc>
          <w:tcPr>
            <w:tcW w:w="1053" w:type="dxa"/>
            <w:shd w:val="clear" w:color="000000" w:fill="00B0F0"/>
            <w:noWrap/>
            <w:vAlign w:val="center"/>
            <w:hideMark/>
          </w:tcPr>
          <w:p w14:paraId="1E32C901" w14:textId="77777777" w:rsidR="00F31C60" w:rsidRPr="00F31C60" w:rsidRDefault="00F31C60" w:rsidP="00790612">
            <w:pPr>
              <w:jc w:val="right"/>
              <w:rPr>
                <w:rFonts w:eastAsia="Times New Roman"/>
                <w:b/>
                <w:bCs/>
                <w:color w:val="FFFFFF"/>
                <w:sz w:val="16"/>
                <w:szCs w:val="16"/>
              </w:rPr>
            </w:pPr>
            <w:r w:rsidRPr="00F31C60">
              <w:rPr>
                <w:rFonts w:eastAsia="Times New Roman"/>
                <w:b/>
                <w:bCs/>
                <w:color w:val="FFFFFF"/>
                <w:sz w:val="16"/>
                <w:szCs w:val="16"/>
              </w:rPr>
              <w:t>267 849,8</w:t>
            </w:r>
          </w:p>
        </w:tc>
        <w:tc>
          <w:tcPr>
            <w:tcW w:w="947" w:type="dxa"/>
            <w:shd w:val="clear" w:color="000000" w:fill="00B0F0"/>
            <w:noWrap/>
            <w:vAlign w:val="center"/>
            <w:hideMark/>
          </w:tcPr>
          <w:p w14:paraId="1D55F505" w14:textId="77777777" w:rsidR="00F31C60" w:rsidRPr="00F31C60" w:rsidRDefault="00F31C60" w:rsidP="00790612">
            <w:pPr>
              <w:jc w:val="right"/>
              <w:rPr>
                <w:rFonts w:eastAsia="Times New Roman"/>
                <w:b/>
                <w:bCs/>
                <w:color w:val="FFFFFF"/>
                <w:sz w:val="16"/>
                <w:szCs w:val="16"/>
              </w:rPr>
            </w:pPr>
            <w:r w:rsidRPr="00F31C60">
              <w:rPr>
                <w:rFonts w:eastAsia="Times New Roman"/>
                <w:b/>
                <w:bCs/>
                <w:color w:val="FFFFFF"/>
                <w:sz w:val="16"/>
                <w:szCs w:val="16"/>
              </w:rPr>
              <w:t>281 504,2</w:t>
            </w:r>
          </w:p>
        </w:tc>
        <w:tc>
          <w:tcPr>
            <w:tcW w:w="880" w:type="dxa"/>
            <w:shd w:val="clear" w:color="000000" w:fill="00B0F0"/>
            <w:noWrap/>
            <w:vAlign w:val="center"/>
            <w:hideMark/>
          </w:tcPr>
          <w:p w14:paraId="05A58980" w14:textId="77777777" w:rsidR="00F31C60" w:rsidRPr="00F31C60" w:rsidRDefault="00F31C60" w:rsidP="00790612">
            <w:pPr>
              <w:jc w:val="right"/>
              <w:rPr>
                <w:rFonts w:eastAsia="Times New Roman"/>
                <w:b/>
                <w:bCs/>
                <w:color w:val="FFFFFF"/>
                <w:sz w:val="16"/>
                <w:szCs w:val="16"/>
              </w:rPr>
            </w:pPr>
            <w:r w:rsidRPr="00F31C60">
              <w:rPr>
                <w:rFonts w:eastAsia="Times New Roman"/>
                <w:b/>
                <w:bCs/>
                <w:color w:val="FFFFFF"/>
                <w:sz w:val="16"/>
                <w:szCs w:val="16"/>
              </w:rPr>
              <w:t>92 085,2</w:t>
            </w:r>
          </w:p>
        </w:tc>
        <w:tc>
          <w:tcPr>
            <w:tcW w:w="866" w:type="dxa"/>
            <w:shd w:val="clear" w:color="000000" w:fill="00B0F0"/>
            <w:noWrap/>
            <w:vAlign w:val="center"/>
            <w:hideMark/>
          </w:tcPr>
          <w:p w14:paraId="3A98AE52" w14:textId="77777777" w:rsidR="00F31C60" w:rsidRPr="00F31C60" w:rsidRDefault="00F31C60" w:rsidP="00790612">
            <w:pPr>
              <w:jc w:val="right"/>
              <w:rPr>
                <w:rFonts w:eastAsia="Times New Roman"/>
                <w:b/>
                <w:bCs/>
                <w:color w:val="FFFFFF"/>
                <w:sz w:val="16"/>
                <w:szCs w:val="16"/>
              </w:rPr>
            </w:pPr>
            <w:r w:rsidRPr="00F31C60">
              <w:rPr>
                <w:rFonts w:eastAsia="Times New Roman"/>
                <w:b/>
                <w:bCs/>
                <w:color w:val="FFFFFF"/>
                <w:sz w:val="16"/>
                <w:szCs w:val="16"/>
              </w:rPr>
              <w:t>137 692,4</w:t>
            </w:r>
          </w:p>
        </w:tc>
        <w:tc>
          <w:tcPr>
            <w:tcW w:w="993" w:type="dxa"/>
            <w:shd w:val="clear" w:color="000000" w:fill="00B0F0"/>
            <w:noWrap/>
            <w:vAlign w:val="center"/>
            <w:hideMark/>
          </w:tcPr>
          <w:p w14:paraId="0E6449D2" w14:textId="77777777" w:rsidR="00F31C60" w:rsidRPr="00F31C60" w:rsidRDefault="00F31C60" w:rsidP="00790612">
            <w:pPr>
              <w:jc w:val="right"/>
              <w:rPr>
                <w:rFonts w:eastAsia="Times New Roman"/>
                <w:b/>
                <w:bCs/>
                <w:color w:val="FFFFFF"/>
                <w:sz w:val="16"/>
                <w:szCs w:val="16"/>
              </w:rPr>
            </w:pPr>
            <w:r w:rsidRPr="00F31C60">
              <w:rPr>
                <w:rFonts w:eastAsia="Times New Roman"/>
                <w:b/>
                <w:bCs/>
                <w:color w:val="FFFFFF"/>
                <w:sz w:val="16"/>
                <w:szCs w:val="16"/>
              </w:rPr>
              <w:t>132 012,5</w:t>
            </w:r>
          </w:p>
        </w:tc>
        <w:tc>
          <w:tcPr>
            <w:tcW w:w="992" w:type="dxa"/>
            <w:shd w:val="clear" w:color="000000" w:fill="00B0F0"/>
            <w:noWrap/>
            <w:vAlign w:val="center"/>
            <w:hideMark/>
          </w:tcPr>
          <w:p w14:paraId="3870C273" w14:textId="77777777" w:rsidR="00F31C60" w:rsidRPr="00F31C60" w:rsidRDefault="00F31C60" w:rsidP="00790612">
            <w:pPr>
              <w:jc w:val="right"/>
              <w:rPr>
                <w:rFonts w:eastAsia="Times New Roman"/>
                <w:b/>
                <w:bCs/>
                <w:color w:val="FFFFFF"/>
                <w:sz w:val="16"/>
                <w:szCs w:val="16"/>
              </w:rPr>
            </w:pPr>
            <w:r w:rsidRPr="00F31C60">
              <w:rPr>
                <w:rFonts w:eastAsia="Times New Roman"/>
                <w:b/>
                <w:bCs/>
                <w:color w:val="FFFFFF"/>
                <w:sz w:val="16"/>
                <w:szCs w:val="16"/>
              </w:rPr>
              <w:t>132 771,7</w:t>
            </w:r>
          </w:p>
        </w:tc>
      </w:tr>
    </w:tbl>
    <w:p w14:paraId="37F5A8F6" w14:textId="77777777" w:rsidR="00F31C60" w:rsidRPr="00937C2E" w:rsidRDefault="00F31C60" w:rsidP="00F31C60">
      <w:pPr>
        <w:autoSpaceDE w:val="0"/>
        <w:autoSpaceDN w:val="0"/>
        <w:adjustRightInd w:val="0"/>
        <w:ind w:right="142"/>
        <w:rPr>
          <w:sz w:val="16"/>
          <w:szCs w:val="28"/>
        </w:rPr>
      </w:pPr>
    </w:p>
    <w:p w14:paraId="665FBF47" w14:textId="77777777" w:rsidR="00F31C60" w:rsidRPr="00F31C60" w:rsidRDefault="00F31C60" w:rsidP="00F31C60">
      <w:pPr>
        <w:widowControl w:val="0"/>
        <w:ind w:firstLine="709"/>
        <w:jc w:val="both"/>
        <w:rPr>
          <w:rFonts w:eastAsia="Times New Roman"/>
          <w:sz w:val="28"/>
          <w:szCs w:val="28"/>
        </w:rPr>
      </w:pPr>
      <w:r w:rsidRPr="00F31C60">
        <w:rPr>
          <w:rFonts w:eastAsia="Times New Roman"/>
          <w:sz w:val="28"/>
          <w:szCs w:val="28"/>
        </w:rPr>
        <w:t>Основными факторами, определившими отклонение ассигнований, предусмотренных Проектом решения на 2022 год по сравнению с ассигнованиями на 2021 год, в разрезе мероприятий, является следующее.</w:t>
      </w:r>
    </w:p>
    <w:p w14:paraId="023A05CD" w14:textId="77777777" w:rsidR="00F31C60" w:rsidRPr="00F31C60" w:rsidRDefault="00F31C60" w:rsidP="00F31C60">
      <w:pPr>
        <w:ind w:firstLine="709"/>
        <w:contextualSpacing/>
        <w:jc w:val="both"/>
        <w:rPr>
          <w:sz w:val="28"/>
          <w:szCs w:val="28"/>
        </w:rPr>
      </w:pPr>
      <w:r w:rsidRPr="00F31C60">
        <w:rPr>
          <w:sz w:val="28"/>
          <w:szCs w:val="28"/>
          <w:shd w:val="clear" w:color="auto" w:fill="FFFFFF"/>
        </w:rPr>
        <w:t xml:space="preserve">По основному мероприятию «Обеспечение деятельности администрации Южного округа города Оренбурга и администраций сельских населенных пунктов по исполнению полномочий Администрации города Оренбурга по решению вопросов местного значения; обеспечение администрацией Южного округа города Оренбурга исполнения переданных отдельных государственных полномочий Оренбургской области» запланированы бюджетные ассигнования </w:t>
      </w:r>
      <w:r w:rsidRPr="00F31C60">
        <w:rPr>
          <w:sz w:val="28"/>
          <w:szCs w:val="28"/>
        </w:rPr>
        <w:t>на 2022 год в сумме 82 153,4 тыс. рублей, что больше утвержденных бюджетных ассигнований на 2021 год (80 889,6 тыс. рублей) на 1 263,8 тыс. рублей.</w:t>
      </w:r>
    </w:p>
    <w:p w14:paraId="06FD3862" w14:textId="77777777" w:rsidR="00F31C60" w:rsidRPr="00F31C60" w:rsidRDefault="00F31C60" w:rsidP="00F31C60">
      <w:pPr>
        <w:ind w:firstLine="709"/>
        <w:jc w:val="both"/>
        <w:rPr>
          <w:sz w:val="28"/>
          <w:szCs w:val="28"/>
        </w:rPr>
      </w:pPr>
      <w:r w:rsidRPr="00F31C60">
        <w:rPr>
          <w:sz w:val="28"/>
          <w:szCs w:val="28"/>
        </w:rPr>
        <w:t>Согласно пояснительной записке к Проекту бюджета: «расходы увеличены в связи с индексацией заработной платы с 01.10.2022 на 4,0% и индексации расходов на 4,0% на коммунальные услуги, связь и ГСМ».</w:t>
      </w:r>
    </w:p>
    <w:p w14:paraId="3B68AFD7" w14:textId="77777777" w:rsidR="00F31C60" w:rsidRPr="00F31C60" w:rsidRDefault="00F31C60" w:rsidP="00F31C60">
      <w:pPr>
        <w:tabs>
          <w:tab w:val="left" w:pos="-709"/>
        </w:tabs>
        <w:ind w:firstLine="709"/>
        <w:contextualSpacing/>
        <w:jc w:val="both"/>
        <w:rPr>
          <w:sz w:val="28"/>
          <w:szCs w:val="28"/>
        </w:rPr>
      </w:pPr>
      <w:r w:rsidRPr="00F31C60">
        <w:rPr>
          <w:sz w:val="28"/>
          <w:szCs w:val="28"/>
        </w:rPr>
        <w:t>На плановый период 2023 и 2024 годов ассигнования запланированы в ежегодной сумме 87 007,5 тыс. рублей.</w:t>
      </w:r>
    </w:p>
    <w:p w14:paraId="3A2EAA55" w14:textId="77777777" w:rsidR="00F31C60" w:rsidRPr="00F31C60" w:rsidRDefault="00F31C60" w:rsidP="00F31C60">
      <w:pPr>
        <w:tabs>
          <w:tab w:val="left" w:pos="-709"/>
        </w:tabs>
        <w:ind w:firstLine="709"/>
        <w:contextualSpacing/>
        <w:jc w:val="both"/>
        <w:rPr>
          <w:sz w:val="28"/>
          <w:szCs w:val="28"/>
        </w:rPr>
      </w:pPr>
      <w:r w:rsidRPr="00F31C60">
        <w:rPr>
          <w:sz w:val="28"/>
          <w:szCs w:val="28"/>
        </w:rPr>
        <w:t>Основной объем ассигнований планируется на выплаты персоналу государственных (муниципальных) органов, в том числе: в 2022 году – в сумме 62 296,7 тыс. рублей или 75,8% от общего объема ассигнований по мероприятию, в плановом периоде на 2023 и 2024 годы – в суммах 64 819,1 тыс. рублей и 64 820,9 тыс. рублей соответственно по годам, что составляет 74,5%.</w:t>
      </w:r>
    </w:p>
    <w:p w14:paraId="2B494444" w14:textId="77777777" w:rsidR="00F31C60" w:rsidRPr="00F31C60" w:rsidRDefault="00F31C60" w:rsidP="00F31C60">
      <w:pPr>
        <w:tabs>
          <w:tab w:val="left" w:pos="-709"/>
        </w:tabs>
        <w:ind w:firstLine="709"/>
        <w:contextualSpacing/>
        <w:jc w:val="both"/>
        <w:rPr>
          <w:sz w:val="28"/>
          <w:szCs w:val="28"/>
        </w:rPr>
      </w:pPr>
      <w:r w:rsidRPr="00F31C60">
        <w:rPr>
          <w:sz w:val="28"/>
          <w:szCs w:val="28"/>
        </w:rPr>
        <w:t>Кроме этого, предусмотрены ассигнования на осуществление переданных полномочий по созданию и организации деятельности комиссий по делам несовершеннолетних и защите их прав: в 2022 году в сумме 3 700,6 тыс. рублей и на плановый период 2023 и 2024 годов – в ежегодной сумме 3 811,2 тыс. рублей. Бюджетные ассигнования предусмотрены на выплату заработной платы и начисления на оплату труда 7 сотрудникам и расходов на приобретение материальных запасов.</w:t>
      </w:r>
    </w:p>
    <w:p w14:paraId="34CC9FD3" w14:textId="77777777" w:rsidR="00F31C60" w:rsidRPr="00F31C60" w:rsidRDefault="00F31C60" w:rsidP="00F31C60">
      <w:pPr>
        <w:ind w:firstLine="709"/>
        <w:contextualSpacing/>
        <w:jc w:val="both"/>
        <w:rPr>
          <w:sz w:val="28"/>
          <w:szCs w:val="28"/>
        </w:rPr>
      </w:pPr>
      <w:r w:rsidRPr="00F31C60">
        <w:rPr>
          <w:sz w:val="28"/>
          <w:szCs w:val="28"/>
          <w:shd w:val="clear" w:color="auto" w:fill="FFFFFF"/>
        </w:rPr>
        <w:t xml:space="preserve">По основному мероприятию «Прочие мероприятия по благоустройству территории сельских населенных пунктов» запланированы бюджетные ассигнования </w:t>
      </w:r>
      <w:r w:rsidRPr="00F31C60">
        <w:rPr>
          <w:sz w:val="28"/>
          <w:szCs w:val="28"/>
        </w:rPr>
        <w:t>на 2022 год в сумме 13 579,8 тыс. рублей, что больше утвержденных бюджетных ассигнований на 2021 год (7 298,6 тыс. рублей) на сумму 6 281,2 тыс. рублей. На плановый период 2023 и 2024 годов предусмотрены ассигнования в сумме – 712,6 тыс. рублей и 748,3 тыс. рублей соответственно.</w:t>
      </w:r>
    </w:p>
    <w:p w14:paraId="291C2131" w14:textId="77777777" w:rsidR="00F31C60" w:rsidRPr="00F31C60" w:rsidRDefault="00F31C60" w:rsidP="00F31C60">
      <w:pPr>
        <w:ind w:firstLine="709"/>
        <w:contextualSpacing/>
        <w:jc w:val="both"/>
        <w:rPr>
          <w:sz w:val="28"/>
          <w:szCs w:val="28"/>
        </w:rPr>
      </w:pPr>
      <w:r w:rsidRPr="00F31C60">
        <w:rPr>
          <w:sz w:val="28"/>
          <w:szCs w:val="28"/>
        </w:rPr>
        <w:lastRenderedPageBreak/>
        <w:t>Согласно представленным расчетам к Проекту бюджет рост бюджетных ассигнований связан с расходами по ликвидации несанкционированных свалок в границах городов и наиболее опасных объектов накопленного экологического вреда окружающей среде, которые запланированы в сумме 11 830,5 тыс. рублей (составление проектно-сметной документации). Кроме этого, предусмотрены ассигнования, связанные с участием в конкурсном отборе инициативных проектов, в сумме – 1 749,3 тыс. рублей.</w:t>
      </w:r>
    </w:p>
    <w:p w14:paraId="37322FD7" w14:textId="77777777" w:rsidR="00F31C60" w:rsidRPr="00F31C60" w:rsidRDefault="00F31C60" w:rsidP="00F31C60">
      <w:pPr>
        <w:ind w:firstLine="709"/>
        <w:contextualSpacing/>
        <w:jc w:val="both"/>
        <w:rPr>
          <w:sz w:val="28"/>
          <w:szCs w:val="28"/>
        </w:rPr>
      </w:pPr>
      <w:r w:rsidRPr="00F31C60">
        <w:rPr>
          <w:sz w:val="28"/>
          <w:szCs w:val="28"/>
        </w:rPr>
        <w:t xml:space="preserve">По результатам анализа проекта изменений в муниципальную программу, представленного ответственным исполнителем, являющегося основанием для составления Проекта бюджета, и действующей редакции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показателей (индикаторов) конечных результатов, установленных действующей редакцией муниципальной программы. </w:t>
      </w:r>
    </w:p>
    <w:p w14:paraId="1B62192F" w14:textId="77777777" w:rsidR="00F31C60" w:rsidRPr="00F31C60" w:rsidRDefault="00F31C60" w:rsidP="00F31C60">
      <w:pPr>
        <w:ind w:firstLine="709"/>
        <w:contextualSpacing/>
        <w:jc w:val="both"/>
        <w:rPr>
          <w:sz w:val="28"/>
          <w:szCs w:val="28"/>
        </w:rPr>
      </w:pPr>
      <w:r w:rsidRPr="00F31C60">
        <w:rPr>
          <w:sz w:val="28"/>
          <w:szCs w:val="28"/>
        </w:rPr>
        <w:t>Действующей редакцией муниципальной программы в результате реализации программных мероприятий в 2022-2024 годах планируется достичь следующие целевые показатели (индикаторы) конечных результатов программы:</w:t>
      </w:r>
    </w:p>
    <w:p w14:paraId="1D6CDDE4" w14:textId="77777777" w:rsidR="00F31C60" w:rsidRPr="00F31C60" w:rsidRDefault="00F31C60" w:rsidP="00F31C60">
      <w:pPr>
        <w:pStyle w:val="aff6"/>
        <w:numPr>
          <w:ilvl w:val="0"/>
          <w:numId w:val="57"/>
        </w:numPr>
        <w:tabs>
          <w:tab w:val="left" w:pos="-709"/>
          <w:tab w:val="left" w:pos="1134"/>
        </w:tabs>
        <w:ind w:left="0" w:firstLine="709"/>
        <w:jc w:val="both"/>
        <w:rPr>
          <w:sz w:val="27"/>
          <w:szCs w:val="27"/>
        </w:rPr>
      </w:pPr>
      <w:r w:rsidRPr="00F31C60">
        <w:rPr>
          <w:sz w:val="27"/>
          <w:szCs w:val="27"/>
        </w:rPr>
        <w:t>доля благоустроенных парков и скверов, расположенных на территории Южного округа города Оренбурга: 60% в 2022 году, 75% в 2023 году и 70% в 2024 году;</w:t>
      </w:r>
    </w:p>
    <w:p w14:paraId="7489480B" w14:textId="77777777" w:rsidR="00F31C60" w:rsidRPr="00F31C60" w:rsidRDefault="00F31C60" w:rsidP="00F31C60">
      <w:pPr>
        <w:pStyle w:val="aff6"/>
        <w:numPr>
          <w:ilvl w:val="0"/>
          <w:numId w:val="57"/>
        </w:numPr>
        <w:tabs>
          <w:tab w:val="left" w:pos="-709"/>
          <w:tab w:val="left" w:pos="1134"/>
        </w:tabs>
        <w:ind w:left="0" w:firstLine="709"/>
        <w:jc w:val="both"/>
        <w:rPr>
          <w:sz w:val="28"/>
          <w:szCs w:val="28"/>
        </w:rPr>
      </w:pPr>
      <w:r w:rsidRPr="00F31C60">
        <w:rPr>
          <w:sz w:val="27"/>
          <w:szCs w:val="27"/>
        </w:rPr>
        <w:t>доля положительных отзывов жителей города Оренбурга о состоянии и оформлении территории Южного округа города Оренбурга: 75% в 2022 году, 80% в 2023 году и 85% в 2024 году.</w:t>
      </w:r>
    </w:p>
    <w:p w14:paraId="6BA1246A" w14:textId="519DD47E" w:rsidR="00757D27" w:rsidRPr="00F31C60" w:rsidRDefault="00F31C60" w:rsidP="00F31C60">
      <w:pPr>
        <w:pStyle w:val="aff6"/>
        <w:numPr>
          <w:ilvl w:val="0"/>
          <w:numId w:val="57"/>
        </w:numPr>
        <w:tabs>
          <w:tab w:val="left" w:pos="1134"/>
        </w:tabs>
        <w:ind w:left="0" w:firstLine="709"/>
        <w:jc w:val="both"/>
        <w:rPr>
          <w:sz w:val="28"/>
          <w:szCs w:val="28"/>
        </w:rPr>
      </w:pPr>
      <w:r w:rsidRPr="00F31C60">
        <w:rPr>
          <w:sz w:val="28"/>
          <w:szCs w:val="28"/>
        </w:rPr>
        <w:t>доля жителей, вовлеченных в процесс выбора проектов развития общественной инфраструктуры, основанных на местных инициативах, в общей численности жителей населенных пунктов, на территории которых осуществлялся процесс выбора проектов развития общественной инфраструктуры, основанных на местных инициативах – показатель в значении «0,0».</w:t>
      </w:r>
    </w:p>
    <w:p w14:paraId="7287C5DD" w14:textId="77777777" w:rsidR="0088642F" w:rsidRPr="00091867" w:rsidRDefault="0088642F" w:rsidP="0088642F">
      <w:pPr>
        <w:tabs>
          <w:tab w:val="left" w:pos="-709"/>
        </w:tabs>
        <w:contextualSpacing/>
        <w:rPr>
          <w:sz w:val="16"/>
          <w:szCs w:val="28"/>
        </w:rPr>
      </w:pPr>
    </w:p>
    <w:p w14:paraId="5DBE9F74" w14:textId="77777777" w:rsidR="0088642F" w:rsidRPr="00D64711" w:rsidRDefault="0088642F" w:rsidP="0088642F">
      <w:pPr>
        <w:pStyle w:val="1"/>
        <w:spacing w:before="0" w:after="0"/>
        <w:ind w:right="142" w:firstLine="709"/>
        <w:jc w:val="center"/>
        <w:rPr>
          <w:rFonts w:ascii="Times New Roman" w:hAnsi="Times New Roman"/>
          <w:sz w:val="28"/>
          <w:szCs w:val="28"/>
        </w:rPr>
      </w:pPr>
      <w:r w:rsidRPr="00D64711">
        <w:rPr>
          <w:rFonts w:ascii="Times New Roman" w:hAnsi="Times New Roman"/>
          <w:sz w:val="28"/>
          <w:szCs w:val="28"/>
        </w:rPr>
        <w:t>Муниципальная программа</w:t>
      </w:r>
    </w:p>
    <w:p w14:paraId="74F7FBD4" w14:textId="77777777" w:rsidR="0088642F" w:rsidRPr="00D64711" w:rsidRDefault="0088642F" w:rsidP="0088642F">
      <w:pPr>
        <w:pStyle w:val="1"/>
        <w:spacing w:before="0" w:after="0"/>
        <w:jc w:val="center"/>
        <w:rPr>
          <w:rFonts w:ascii="Times New Roman" w:hAnsi="Times New Roman"/>
          <w:sz w:val="28"/>
          <w:szCs w:val="28"/>
        </w:rPr>
      </w:pPr>
      <w:r>
        <w:rPr>
          <w:rFonts w:ascii="Times New Roman" w:hAnsi="Times New Roman"/>
          <w:sz w:val="28"/>
          <w:szCs w:val="28"/>
        </w:rPr>
        <w:t>«</w:t>
      </w:r>
      <w:r w:rsidRPr="00D64711">
        <w:rPr>
          <w:rFonts w:ascii="Times New Roman" w:hAnsi="Times New Roman"/>
          <w:sz w:val="28"/>
          <w:szCs w:val="28"/>
        </w:rPr>
        <w:t xml:space="preserve">Переселение граждан муниципального образования </w:t>
      </w:r>
      <w:r>
        <w:rPr>
          <w:rFonts w:ascii="Times New Roman" w:hAnsi="Times New Roman"/>
          <w:sz w:val="28"/>
          <w:szCs w:val="28"/>
        </w:rPr>
        <w:t>«</w:t>
      </w:r>
      <w:r w:rsidRPr="00D64711">
        <w:rPr>
          <w:rFonts w:ascii="Times New Roman" w:hAnsi="Times New Roman"/>
          <w:sz w:val="28"/>
          <w:szCs w:val="28"/>
        </w:rPr>
        <w:t>город Оренбург</w:t>
      </w:r>
      <w:r>
        <w:rPr>
          <w:rFonts w:ascii="Times New Roman" w:hAnsi="Times New Roman"/>
          <w:sz w:val="28"/>
          <w:szCs w:val="28"/>
        </w:rPr>
        <w:t>»</w:t>
      </w:r>
      <w:r w:rsidRPr="00D64711">
        <w:rPr>
          <w:rFonts w:ascii="Times New Roman" w:hAnsi="Times New Roman"/>
          <w:sz w:val="28"/>
          <w:szCs w:val="28"/>
        </w:rPr>
        <w:t xml:space="preserve"> из жилых домов, признанных аварийными</w:t>
      </w:r>
      <w:r>
        <w:rPr>
          <w:rFonts w:ascii="Times New Roman" w:hAnsi="Times New Roman"/>
          <w:sz w:val="28"/>
          <w:szCs w:val="28"/>
        </w:rPr>
        <w:t>»</w:t>
      </w:r>
    </w:p>
    <w:p w14:paraId="6884FA49" w14:textId="77777777" w:rsidR="0088642F" w:rsidRPr="00091867" w:rsidRDefault="0088642F" w:rsidP="0088642F">
      <w:pPr>
        <w:jc w:val="center"/>
        <w:rPr>
          <w:sz w:val="16"/>
        </w:rPr>
      </w:pPr>
    </w:p>
    <w:p w14:paraId="4DE09569" w14:textId="77777777" w:rsidR="00DB7C23" w:rsidRPr="00DB7C23" w:rsidRDefault="00DB7C23" w:rsidP="00DB7C23">
      <w:pPr>
        <w:pStyle w:val="af0"/>
        <w:ind w:firstLine="709"/>
        <w:jc w:val="both"/>
        <w:rPr>
          <w:rFonts w:ascii="Times New Roman" w:hAnsi="Times New Roman" w:cs="Times New Roman"/>
          <w:sz w:val="28"/>
          <w:szCs w:val="28"/>
        </w:rPr>
      </w:pPr>
      <w:r w:rsidRPr="00DB7C23">
        <w:rPr>
          <w:rFonts w:ascii="Times New Roman" w:hAnsi="Times New Roman" w:cs="Times New Roman"/>
          <w:sz w:val="28"/>
          <w:szCs w:val="28"/>
        </w:rPr>
        <w:t>Целью программы является «Сокращение аварийного жилищного фонда муниципального образования «город Оренбург» для создания безопасных условий проживания граждан».</w:t>
      </w:r>
    </w:p>
    <w:p w14:paraId="3BD0BFC0" w14:textId="77777777" w:rsidR="00DB7C23" w:rsidRPr="00DB7C23" w:rsidRDefault="00DB7C23" w:rsidP="00DB7C23">
      <w:pPr>
        <w:ind w:firstLine="709"/>
      </w:pPr>
      <w:r w:rsidRPr="00DB7C23">
        <w:rPr>
          <w:sz w:val="28"/>
          <w:szCs w:val="28"/>
        </w:rPr>
        <w:t>Срок реализации программы: 2019-2025 годы.</w:t>
      </w:r>
    </w:p>
    <w:p w14:paraId="52590416" w14:textId="77777777" w:rsidR="00DB7C23" w:rsidRPr="00DB7C23" w:rsidRDefault="00DB7C23" w:rsidP="00DB7C23">
      <w:pPr>
        <w:autoSpaceDE w:val="0"/>
        <w:autoSpaceDN w:val="0"/>
        <w:adjustRightInd w:val="0"/>
        <w:ind w:right="142" w:firstLine="709"/>
        <w:jc w:val="both"/>
        <w:rPr>
          <w:sz w:val="28"/>
          <w:szCs w:val="28"/>
        </w:rPr>
      </w:pPr>
      <w:r w:rsidRPr="00DB7C23">
        <w:rPr>
          <w:sz w:val="28"/>
          <w:szCs w:val="28"/>
        </w:rPr>
        <w:t xml:space="preserve">Ответственным исполнителем программы является Управление жилищно-коммунального хозяйства. </w:t>
      </w:r>
    </w:p>
    <w:p w14:paraId="3BFEA9F1" w14:textId="77777777" w:rsidR="00DB7C23" w:rsidRPr="00DB7C23" w:rsidRDefault="00DB7C23" w:rsidP="00DB7C23">
      <w:pPr>
        <w:autoSpaceDE w:val="0"/>
        <w:autoSpaceDN w:val="0"/>
        <w:adjustRightInd w:val="0"/>
        <w:ind w:right="142" w:firstLine="709"/>
        <w:jc w:val="both"/>
        <w:rPr>
          <w:sz w:val="28"/>
          <w:szCs w:val="28"/>
        </w:rPr>
      </w:pPr>
      <w:r w:rsidRPr="00DB7C23">
        <w:rPr>
          <w:sz w:val="28"/>
          <w:szCs w:val="28"/>
        </w:rPr>
        <w:t>Соисполнителем муниципальной программы является Управление по социальной политике.</w:t>
      </w:r>
    </w:p>
    <w:p w14:paraId="33CA563F" w14:textId="77777777" w:rsidR="00DB7C23" w:rsidRPr="00DB7C23" w:rsidRDefault="00DB7C23" w:rsidP="00DB7C23">
      <w:pPr>
        <w:tabs>
          <w:tab w:val="left" w:pos="1134"/>
        </w:tabs>
        <w:autoSpaceDE w:val="0"/>
        <w:autoSpaceDN w:val="0"/>
        <w:adjustRightInd w:val="0"/>
        <w:ind w:right="142" w:firstLine="709"/>
        <w:jc w:val="both"/>
        <w:rPr>
          <w:sz w:val="28"/>
          <w:szCs w:val="28"/>
        </w:rPr>
      </w:pPr>
      <w:r w:rsidRPr="00DB7C23">
        <w:rPr>
          <w:sz w:val="28"/>
          <w:szCs w:val="28"/>
        </w:rPr>
        <w:t>Бюджетные ассигнования по программе на 2022 год и на плановый период 2023 и 2024 годов в соответствии с ведомственной структурой бюджета предлагаются к утверждению УЖКХ.</w:t>
      </w:r>
    </w:p>
    <w:p w14:paraId="745B849A" w14:textId="77777777" w:rsidR="00DB7C23" w:rsidRPr="00DB7C23" w:rsidRDefault="00DB7C23" w:rsidP="00DB7C23">
      <w:pPr>
        <w:widowControl w:val="0"/>
        <w:tabs>
          <w:tab w:val="left" w:pos="1134"/>
        </w:tabs>
        <w:ind w:firstLine="709"/>
        <w:jc w:val="both"/>
        <w:rPr>
          <w:sz w:val="28"/>
          <w:szCs w:val="28"/>
        </w:rPr>
      </w:pPr>
      <w:r w:rsidRPr="00DB7C23">
        <w:rPr>
          <w:sz w:val="28"/>
          <w:szCs w:val="28"/>
        </w:rPr>
        <w:t xml:space="preserve">Действующей программой в текущем году предусмотрена реализация четырех основных мероприятий с общим объемом финансирования 254 960,1 тыс. рублей. </w:t>
      </w:r>
    </w:p>
    <w:p w14:paraId="75FB005A" w14:textId="77777777" w:rsidR="00DB7C23" w:rsidRPr="00DB7C23" w:rsidRDefault="00DB7C23" w:rsidP="00DB7C23">
      <w:pPr>
        <w:pStyle w:val="af0"/>
        <w:widowControl w:val="0"/>
        <w:tabs>
          <w:tab w:val="left" w:pos="1134"/>
        </w:tabs>
        <w:ind w:right="-1" w:firstLine="709"/>
        <w:jc w:val="both"/>
        <w:rPr>
          <w:rFonts w:ascii="Times New Roman" w:hAnsi="Times New Roman" w:cs="Times New Roman"/>
          <w:sz w:val="28"/>
          <w:szCs w:val="28"/>
        </w:rPr>
      </w:pPr>
      <w:r w:rsidRPr="00DB7C23">
        <w:rPr>
          <w:rFonts w:ascii="Times New Roman" w:hAnsi="Times New Roman" w:cs="Times New Roman"/>
          <w:sz w:val="28"/>
          <w:szCs w:val="28"/>
        </w:rPr>
        <w:t xml:space="preserve">Проектом решения планируется реализация четырех основных мероприятий с </w:t>
      </w:r>
      <w:r w:rsidRPr="00DB7C23">
        <w:rPr>
          <w:rFonts w:ascii="Times New Roman" w:hAnsi="Times New Roman" w:cs="Times New Roman"/>
          <w:sz w:val="28"/>
          <w:szCs w:val="28"/>
        </w:rPr>
        <w:lastRenderedPageBreak/>
        <w:t>общим объемом финансирования на 2022 год – 547 129,3 тыс. рублей и на плановый период 2023 и 2024 годов в сумме – 61 778,8 тыс. рублей и 61 734,2 тыс. рублей соответственно.</w:t>
      </w:r>
    </w:p>
    <w:p w14:paraId="39497901" w14:textId="77777777" w:rsidR="00DB7C23" w:rsidRPr="00DB7C23" w:rsidRDefault="00DB7C23" w:rsidP="00DB7C23">
      <w:pPr>
        <w:pStyle w:val="af0"/>
        <w:ind w:right="-1" w:firstLine="709"/>
        <w:jc w:val="both"/>
        <w:rPr>
          <w:rFonts w:ascii="Times New Roman" w:hAnsi="Times New Roman" w:cs="Times New Roman"/>
          <w:sz w:val="28"/>
          <w:szCs w:val="28"/>
        </w:rPr>
      </w:pPr>
      <w:r w:rsidRPr="00DB7C23">
        <w:rPr>
          <w:rFonts w:ascii="Times New Roman" w:hAnsi="Times New Roman" w:cs="Times New Roman"/>
          <w:sz w:val="28"/>
          <w:szCs w:val="28"/>
        </w:rPr>
        <w:t>Относительно 2021 года бюджетные ассигнования на реализацию муниципальной программы увеличены на 2022 год на сумму 292 169,2 тыс. рублей или в 2,1 раза. На плановый период 2023 и 2024 годов предусматривается уменьшение бюджетных ассигнований на сумму 193 181,3 тыс. рублей и 193 225,9 тыс. рублей соответственно.</w:t>
      </w:r>
    </w:p>
    <w:p w14:paraId="52B3DC07" w14:textId="77777777" w:rsidR="00DB7C23" w:rsidRPr="00DB7C23" w:rsidRDefault="00DB7C23" w:rsidP="00DB7C23">
      <w:pPr>
        <w:pStyle w:val="af0"/>
        <w:widowControl w:val="0"/>
        <w:tabs>
          <w:tab w:val="left" w:pos="1134"/>
        </w:tabs>
        <w:ind w:right="-1" w:firstLine="709"/>
        <w:jc w:val="both"/>
        <w:rPr>
          <w:rFonts w:ascii="Times New Roman" w:hAnsi="Times New Roman" w:cs="Times New Roman"/>
          <w:sz w:val="28"/>
          <w:szCs w:val="28"/>
        </w:rPr>
      </w:pPr>
      <w:r w:rsidRPr="00DB7C23">
        <w:rPr>
          <w:rFonts w:ascii="Times New Roman" w:hAnsi="Times New Roman" w:cs="Times New Roman"/>
          <w:sz w:val="28"/>
          <w:szCs w:val="28"/>
        </w:rPr>
        <w:t>Отличительной особенностью Проекта решения от утвержденного бюджета на текущий год является то, что в 2021 году предусмотрены расходы в сумме 100 000,0 тыс. рублей на реализацию основного мероприятия «Обеспечение мероприятий по переселению граждан муниципального образования «город Оренбург» из жилых домов, признанных аварийными, с целью предупреждения чрезвычайной ситуации». Проект решения аналогичное мероприятие на 2022 год не предусматривает, в то же время включено новое основное мероприятие «Обеспечение мероприятий по переселению граждан муниципального образования «город Оренбург» из жилых домов, признанных аварийными и являющихся объектами культурного наследия» с объемом расходов в сумме 241 600,0 тыс. рублей.</w:t>
      </w:r>
    </w:p>
    <w:p w14:paraId="590CC904" w14:textId="77777777" w:rsidR="00DB7C23" w:rsidRPr="00DB7C23" w:rsidRDefault="00DB7C23" w:rsidP="00DB7C23">
      <w:pPr>
        <w:widowControl w:val="0"/>
        <w:ind w:right="140" w:firstLine="709"/>
        <w:jc w:val="both"/>
        <w:rPr>
          <w:sz w:val="28"/>
          <w:szCs w:val="28"/>
        </w:rPr>
      </w:pPr>
      <w:r w:rsidRPr="00DB7C23">
        <w:rPr>
          <w:sz w:val="28"/>
          <w:szCs w:val="28"/>
        </w:rPr>
        <w:t>По сравнению с бюджетными ассигнованиями, утвержденными РОГС № 44, финансирование муниципальной программы предлагается увеличить в 2022 году на сумму 514 050,6 тыс. рублей или 48,9% и в 2023 году на 226 958,9 тыс. рублей или 55,5%.</w:t>
      </w:r>
    </w:p>
    <w:p w14:paraId="5A887B70" w14:textId="77777777" w:rsidR="00DB7C23" w:rsidRPr="00DB7C23" w:rsidRDefault="00DB7C23" w:rsidP="00DB7C23">
      <w:pPr>
        <w:pStyle w:val="af0"/>
        <w:ind w:right="-1" w:firstLine="709"/>
        <w:jc w:val="both"/>
        <w:rPr>
          <w:rFonts w:ascii="Times New Roman" w:hAnsi="Times New Roman" w:cs="Times New Roman"/>
          <w:sz w:val="28"/>
          <w:szCs w:val="28"/>
        </w:rPr>
      </w:pPr>
      <w:r w:rsidRPr="00DB7C23">
        <w:rPr>
          <w:rFonts w:ascii="Times New Roman" w:hAnsi="Times New Roman" w:cs="Times New Roman"/>
          <w:sz w:val="28"/>
          <w:szCs w:val="28"/>
        </w:rPr>
        <w:t>Сведения об объемах бюджетных ассигнований, предусмотренных в разрезе основных мероприятий, представлены в следующей таблице.</w:t>
      </w:r>
    </w:p>
    <w:p w14:paraId="40F4617D" w14:textId="77777777" w:rsidR="00DB7C23" w:rsidRPr="00DB7C23" w:rsidRDefault="00DB7C23" w:rsidP="00DB7C23">
      <w:pPr>
        <w:ind w:right="142"/>
        <w:jc w:val="right"/>
        <w:rPr>
          <w:sz w:val="20"/>
        </w:rPr>
      </w:pPr>
      <w:r w:rsidRPr="00DB7C23">
        <w:rPr>
          <w:sz w:val="20"/>
        </w:rPr>
        <w:t>(тыс. рублей)</w:t>
      </w:r>
    </w:p>
    <w:tbl>
      <w:tblPr>
        <w:tblW w:w="10222"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835"/>
        <w:gridCol w:w="992"/>
        <w:gridCol w:w="851"/>
        <w:gridCol w:w="850"/>
        <w:gridCol w:w="993"/>
        <w:gridCol w:w="850"/>
        <w:gridCol w:w="851"/>
      </w:tblGrid>
      <w:tr w:rsidR="00DB7C23" w:rsidRPr="00DB7C23" w14:paraId="14D12054" w14:textId="77777777" w:rsidTr="00712A70">
        <w:trPr>
          <w:trHeight w:val="70"/>
        </w:trPr>
        <w:tc>
          <w:tcPr>
            <w:tcW w:w="4835" w:type="dxa"/>
            <w:vMerge w:val="restart"/>
            <w:shd w:val="clear" w:color="000000" w:fill="00B0F0"/>
            <w:noWrap/>
            <w:vAlign w:val="center"/>
            <w:hideMark/>
          </w:tcPr>
          <w:p w14:paraId="7A4CBE2A" w14:textId="77777777" w:rsidR="00DB7C23" w:rsidRPr="00DB7C23" w:rsidRDefault="00DB7C23" w:rsidP="00712A70">
            <w:pPr>
              <w:jc w:val="center"/>
              <w:rPr>
                <w:b/>
                <w:bCs/>
                <w:color w:val="FFFFFF"/>
                <w:sz w:val="16"/>
                <w:szCs w:val="16"/>
              </w:rPr>
            </w:pPr>
            <w:r w:rsidRPr="00DB7C23">
              <w:rPr>
                <w:b/>
                <w:bCs/>
                <w:color w:val="FFFFFF"/>
                <w:sz w:val="16"/>
                <w:szCs w:val="16"/>
              </w:rPr>
              <w:t>Наименование основного мероприятия</w:t>
            </w:r>
          </w:p>
        </w:tc>
        <w:tc>
          <w:tcPr>
            <w:tcW w:w="2693" w:type="dxa"/>
            <w:gridSpan w:val="3"/>
            <w:shd w:val="clear" w:color="000000" w:fill="00B0F0"/>
            <w:vAlign w:val="center"/>
            <w:hideMark/>
          </w:tcPr>
          <w:p w14:paraId="6D285594" w14:textId="77777777" w:rsidR="00DB7C23" w:rsidRPr="00DB7C23" w:rsidRDefault="00DB7C23" w:rsidP="00712A70">
            <w:pPr>
              <w:jc w:val="center"/>
              <w:rPr>
                <w:b/>
                <w:bCs/>
                <w:color w:val="FFFFFF"/>
                <w:sz w:val="16"/>
                <w:szCs w:val="16"/>
              </w:rPr>
            </w:pPr>
            <w:r w:rsidRPr="00DB7C23">
              <w:rPr>
                <w:b/>
                <w:bCs/>
                <w:color w:val="FFFFFF"/>
                <w:sz w:val="16"/>
                <w:szCs w:val="16"/>
              </w:rPr>
              <w:t>Утверждено РОГС № 44</w:t>
            </w:r>
          </w:p>
        </w:tc>
        <w:tc>
          <w:tcPr>
            <w:tcW w:w="2694" w:type="dxa"/>
            <w:gridSpan w:val="3"/>
            <w:shd w:val="clear" w:color="000000" w:fill="00B0F0"/>
            <w:noWrap/>
            <w:vAlign w:val="center"/>
            <w:hideMark/>
          </w:tcPr>
          <w:p w14:paraId="3F680694" w14:textId="77777777" w:rsidR="00DB7C23" w:rsidRPr="00DB7C23" w:rsidRDefault="00DB7C23" w:rsidP="00712A70">
            <w:pPr>
              <w:jc w:val="center"/>
              <w:rPr>
                <w:b/>
                <w:bCs/>
                <w:color w:val="FFFFFF"/>
                <w:sz w:val="16"/>
                <w:szCs w:val="16"/>
              </w:rPr>
            </w:pPr>
            <w:r w:rsidRPr="00DB7C23">
              <w:rPr>
                <w:b/>
                <w:bCs/>
                <w:color w:val="FFFFFF"/>
                <w:sz w:val="16"/>
                <w:szCs w:val="16"/>
              </w:rPr>
              <w:t>Проект решения</w:t>
            </w:r>
          </w:p>
        </w:tc>
      </w:tr>
      <w:tr w:rsidR="00DB7C23" w:rsidRPr="00DB7C23" w14:paraId="5D3F0E6A" w14:textId="77777777" w:rsidTr="00712A70">
        <w:trPr>
          <w:trHeight w:val="70"/>
        </w:trPr>
        <w:tc>
          <w:tcPr>
            <w:tcW w:w="4835" w:type="dxa"/>
            <w:vMerge/>
            <w:vAlign w:val="center"/>
            <w:hideMark/>
          </w:tcPr>
          <w:p w14:paraId="35D1F1B6" w14:textId="77777777" w:rsidR="00DB7C23" w:rsidRPr="00DB7C23" w:rsidRDefault="00DB7C23" w:rsidP="00712A70">
            <w:pPr>
              <w:rPr>
                <w:b/>
                <w:bCs/>
                <w:color w:val="FFFFFF"/>
                <w:sz w:val="16"/>
                <w:szCs w:val="16"/>
              </w:rPr>
            </w:pPr>
          </w:p>
        </w:tc>
        <w:tc>
          <w:tcPr>
            <w:tcW w:w="992" w:type="dxa"/>
            <w:shd w:val="clear" w:color="000000" w:fill="00B0F0"/>
            <w:noWrap/>
            <w:vAlign w:val="center"/>
            <w:hideMark/>
          </w:tcPr>
          <w:p w14:paraId="523299A0" w14:textId="77777777" w:rsidR="00DB7C23" w:rsidRPr="00DB7C23" w:rsidRDefault="00DB7C23" w:rsidP="00712A70">
            <w:pPr>
              <w:jc w:val="center"/>
              <w:rPr>
                <w:b/>
                <w:bCs/>
                <w:color w:val="FFFFFF"/>
                <w:sz w:val="16"/>
                <w:szCs w:val="16"/>
              </w:rPr>
            </w:pPr>
            <w:r w:rsidRPr="00DB7C23">
              <w:rPr>
                <w:b/>
                <w:bCs/>
                <w:color w:val="FFFFFF"/>
                <w:sz w:val="16"/>
                <w:szCs w:val="16"/>
              </w:rPr>
              <w:t>2021 год</w:t>
            </w:r>
          </w:p>
        </w:tc>
        <w:tc>
          <w:tcPr>
            <w:tcW w:w="851" w:type="dxa"/>
            <w:shd w:val="clear" w:color="000000" w:fill="00B0F0"/>
            <w:noWrap/>
            <w:vAlign w:val="center"/>
            <w:hideMark/>
          </w:tcPr>
          <w:p w14:paraId="7A3C660A" w14:textId="77777777" w:rsidR="00DB7C23" w:rsidRPr="00DB7C23" w:rsidRDefault="00DB7C23" w:rsidP="00712A70">
            <w:pPr>
              <w:jc w:val="center"/>
              <w:rPr>
                <w:b/>
                <w:bCs/>
                <w:color w:val="FFFFFF"/>
                <w:sz w:val="16"/>
                <w:szCs w:val="16"/>
              </w:rPr>
            </w:pPr>
            <w:r w:rsidRPr="00DB7C23">
              <w:rPr>
                <w:b/>
                <w:bCs/>
                <w:color w:val="FFFFFF"/>
                <w:sz w:val="16"/>
                <w:szCs w:val="16"/>
              </w:rPr>
              <w:t>2022 год</w:t>
            </w:r>
          </w:p>
        </w:tc>
        <w:tc>
          <w:tcPr>
            <w:tcW w:w="850" w:type="dxa"/>
            <w:shd w:val="clear" w:color="000000" w:fill="00B0F0"/>
            <w:noWrap/>
            <w:vAlign w:val="center"/>
            <w:hideMark/>
          </w:tcPr>
          <w:p w14:paraId="7A238271" w14:textId="77777777" w:rsidR="00DB7C23" w:rsidRPr="00DB7C23" w:rsidRDefault="00DB7C23" w:rsidP="00712A70">
            <w:pPr>
              <w:jc w:val="center"/>
              <w:rPr>
                <w:b/>
                <w:bCs/>
                <w:color w:val="FFFFFF"/>
                <w:sz w:val="16"/>
                <w:szCs w:val="16"/>
              </w:rPr>
            </w:pPr>
            <w:r w:rsidRPr="00DB7C23">
              <w:rPr>
                <w:b/>
                <w:bCs/>
                <w:color w:val="FFFFFF"/>
                <w:sz w:val="16"/>
                <w:szCs w:val="16"/>
              </w:rPr>
              <w:t>2023 год</w:t>
            </w:r>
          </w:p>
        </w:tc>
        <w:tc>
          <w:tcPr>
            <w:tcW w:w="993" w:type="dxa"/>
            <w:shd w:val="clear" w:color="000000" w:fill="00B0F0"/>
            <w:noWrap/>
            <w:vAlign w:val="center"/>
            <w:hideMark/>
          </w:tcPr>
          <w:p w14:paraId="3F503026" w14:textId="77777777" w:rsidR="00DB7C23" w:rsidRPr="00DB7C23" w:rsidRDefault="00DB7C23" w:rsidP="00712A70">
            <w:pPr>
              <w:jc w:val="center"/>
              <w:rPr>
                <w:b/>
                <w:bCs/>
                <w:color w:val="FFFFFF"/>
                <w:sz w:val="16"/>
                <w:szCs w:val="16"/>
              </w:rPr>
            </w:pPr>
            <w:r w:rsidRPr="00DB7C23">
              <w:rPr>
                <w:b/>
                <w:bCs/>
                <w:color w:val="FFFFFF"/>
                <w:sz w:val="16"/>
                <w:szCs w:val="16"/>
              </w:rPr>
              <w:t>2022 год</w:t>
            </w:r>
          </w:p>
        </w:tc>
        <w:tc>
          <w:tcPr>
            <w:tcW w:w="850" w:type="dxa"/>
            <w:shd w:val="clear" w:color="000000" w:fill="00B0F0"/>
            <w:noWrap/>
            <w:vAlign w:val="center"/>
            <w:hideMark/>
          </w:tcPr>
          <w:p w14:paraId="0253E877" w14:textId="77777777" w:rsidR="00DB7C23" w:rsidRPr="00DB7C23" w:rsidRDefault="00DB7C23" w:rsidP="00712A70">
            <w:pPr>
              <w:jc w:val="center"/>
              <w:rPr>
                <w:b/>
                <w:bCs/>
                <w:color w:val="FFFFFF"/>
                <w:sz w:val="16"/>
                <w:szCs w:val="16"/>
              </w:rPr>
            </w:pPr>
            <w:r w:rsidRPr="00DB7C23">
              <w:rPr>
                <w:b/>
                <w:bCs/>
                <w:color w:val="FFFFFF"/>
                <w:sz w:val="16"/>
                <w:szCs w:val="16"/>
              </w:rPr>
              <w:t>2023 год</w:t>
            </w:r>
          </w:p>
        </w:tc>
        <w:tc>
          <w:tcPr>
            <w:tcW w:w="851" w:type="dxa"/>
            <w:shd w:val="clear" w:color="000000" w:fill="00B0F0"/>
            <w:noWrap/>
            <w:vAlign w:val="center"/>
            <w:hideMark/>
          </w:tcPr>
          <w:p w14:paraId="6809DBB8" w14:textId="77777777" w:rsidR="00DB7C23" w:rsidRPr="00DB7C23" w:rsidRDefault="00DB7C23" w:rsidP="00712A70">
            <w:pPr>
              <w:jc w:val="center"/>
              <w:rPr>
                <w:b/>
                <w:bCs/>
                <w:color w:val="FFFFFF"/>
                <w:sz w:val="16"/>
                <w:szCs w:val="16"/>
              </w:rPr>
            </w:pPr>
            <w:r w:rsidRPr="00DB7C23">
              <w:rPr>
                <w:b/>
                <w:bCs/>
                <w:color w:val="FFFFFF"/>
                <w:sz w:val="16"/>
                <w:szCs w:val="16"/>
              </w:rPr>
              <w:t>2024 год</w:t>
            </w:r>
          </w:p>
        </w:tc>
      </w:tr>
      <w:tr w:rsidR="00DB7C23" w:rsidRPr="00DB7C23" w14:paraId="404BA5E8" w14:textId="77777777" w:rsidTr="00712A70">
        <w:trPr>
          <w:trHeight w:val="70"/>
        </w:trPr>
        <w:tc>
          <w:tcPr>
            <w:tcW w:w="4835" w:type="dxa"/>
            <w:shd w:val="clear" w:color="000000" w:fill="FFFFFF"/>
            <w:hideMark/>
          </w:tcPr>
          <w:p w14:paraId="5718F0EB" w14:textId="77777777" w:rsidR="00DB7C23" w:rsidRPr="00DB7C23" w:rsidRDefault="00DB7C23" w:rsidP="00712A70">
            <w:pPr>
              <w:rPr>
                <w:sz w:val="16"/>
                <w:szCs w:val="16"/>
              </w:rPr>
            </w:pPr>
            <w:r w:rsidRPr="00DB7C23">
              <w:rPr>
                <w:sz w:val="16"/>
                <w:szCs w:val="16"/>
              </w:rPr>
              <w:t xml:space="preserve">«Дополнительное обеспечение мероприятий по переселению граждан из аварийного жилищного фонда» </w:t>
            </w:r>
          </w:p>
        </w:tc>
        <w:tc>
          <w:tcPr>
            <w:tcW w:w="992" w:type="dxa"/>
            <w:shd w:val="clear" w:color="auto" w:fill="auto"/>
            <w:noWrap/>
            <w:vAlign w:val="center"/>
            <w:hideMark/>
          </w:tcPr>
          <w:p w14:paraId="72DF3D3C" w14:textId="77777777" w:rsidR="00DB7C23" w:rsidRPr="00DB7C23" w:rsidRDefault="00DB7C23" w:rsidP="00712A70">
            <w:pPr>
              <w:jc w:val="right"/>
              <w:rPr>
                <w:color w:val="000000"/>
                <w:sz w:val="16"/>
                <w:szCs w:val="16"/>
              </w:rPr>
            </w:pPr>
            <w:r w:rsidRPr="00DB7C23">
              <w:rPr>
                <w:color w:val="000000"/>
                <w:sz w:val="16"/>
                <w:szCs w:val="16"/>
              </w:rPr>
              <w:t>16 393,4</w:t>
            </w:r>
          </w:p>
        </w:tc>
        <w:tc>
          <w:tcPr>
            <w:tcW w:w="851" w:type="dxa"/>
            <w:shd w:val="clear" w:color="auto" w:fill="auto"/>
            <w:noWrap/>
            <w:vAlign w:val="center"/>
            <w:hideMark/>
          </w:tcPr>
          <w:p w14:paraId="793D2D24" w14:textId="77777777" w:rsidR="00DB7C23" w:rsidRPr="00DB7C23" w:rsidRDefault="00DB7C23" w:rsidP="00712A70">
            <w:pPr>
              <w:jc w:val="right"/>
              <w:rPr>
                <w:color w:val="000000"/>
                <w:sz w:val="16"/>
                <w:szCs w:val="16"/>
              </w:rPr>
            </w:pPr>
            <w:r w:rsidRPr="00DB7C23">
              <w:rPr>
                <w:color w:val="000000"/>
                <w:sz w:val="16"/>
                <w:szCs w:val="16"/>
              </w:rPr>
              <w:t>1 345,1</w:t>
            </w:r>
          </w:p>
        </w:tc>
        <w:tc>
          <w:tcPr>
            <w:tcW w:w="850" w:type="dxa"/>
            <w:shd w:val="clear" w:color="auto" w:fill="auto"/>
            <w:noWrap/>
            <w:vAlign w:val="center"/>
            <w:hideMark/>
          </w:tcPr>
          <w:p w14:paraId="3AF9B225" w14:textId="77777777" w:rsidR="00DB7C23" w:rsidRPr="00DB7C23" w:rsidRDefault="00DB7C23" w:rsidP="00712A70">
            <w:pPr>
              <w:jc w:val="right"/>
              <w:rPr>
                <w:color w:val="000000"/>
                <w:sz w:val="16"/>
                <w:szCs w:val="16"/>
              </w:rPr>
            </w:pPr>
            <w:r w:rsidRPr="00DB7C23">
              <w:rPr>
                <w:color w:val="000000"/>
                <w:sz w:val="16"/>
                <w:szCs w:val="16"/>
              </w:rPr>
              <w:t>1 543,2</w:t>
            </w:r>
          </w:p>
        </w:tc>
        <w:tc>
          <w:tcPr>
            <w:tcW w:w="993" w:type="dxa"/>
            <w:shd w:val="clear" w:color="auto" w:fill="auto"/>
            <w:noWrap/>
            <w:vAlign w:val="center"/>
            <w:hideMark/>
          </w:tcPr>
          <w:p w14:paraId="1833F6DB" w14:textId="77777777" w:rsidR="00DB7C23" w:rsidRPr="00DB7C23" w:rsidRDefault="00DB7C23" w:rsidP="00712A70">
            <w:pPr>
              <w:jc w:val="right"/>
              <w:rPr>
                <w:color w:val="000000"/>
                <w:sz w:val="16"/>
                <w:szCs w:val="16"/>
              </w:rPr>
            </w:pPr>
            <w:r w:rsidRPr="00DB7C23">
              <w:rPr>
                <w:color w:val="000000"/>
                <w:sz w:val="16"/>
                <w:szCs w:val="16"/>
              </w:rPr>
              <w:t>1 500,0</w:t>
            </w:r>
          </w:p>
        </w:tc>
        <w:tc>
          <w:tcPr>
            <w:tcW w:w="850" w:type="dxa"/>
            <w:shd w:val="clear" w:color="auto" w:fill="auto"/>
            <w:noWrap/>
            <w:vAlign w:val="center"/>
            <w:hideMark/>
          </w:tcPr>
          <w:p w14:paraId="1C91F8FE" w14:textId="77777777" w:rsidR="00DB7C23" w:rsidRPr="00DB7C23" w:rsidRDefault="00DB7C23" w:rsidP="00712A70">
            <w:pPr>
              <w:jc w:val="right"/>
              <w:rPr>
                <w:color w:val="000000"/>
                <w:sz w:val="16"/>
                <w:szCs w:val="16"/>
              </w:rPr>
            </w:pPr>
            <w:r w:rsidRPr="00DB7C23">
              <w:rPr>
                <w:color w:val="000000"/>
                <w:sz w:val="16"/>
                <w:szCs w:val="16"/>
              </w:rPr>
              <w:t>10 758,4</w:t>
            </w:r>
          </w:p>
        </w:tc>
        <w:tc>
          <w:tcPr>
            <w:tcW w:w="851" w:type="dxa"/>
            <w:shd w:val="clear" w:color="auto" w:fill="auto"/>
            <w:noWrap/>
            <w:vAlign w:val="center"/>
            <w:hideMark/>
          </w:tcPr>
          <w:p w14:paraId="2709DC0D" w14:textId="77777777" w:rsidR="00DB7C23" w:rsidRPr="00DB7C23" w:rsidRDefault="00DB7C23" w:rsidP="00712A70">
            <w:pPr>
              <w:jc w:val="right"/>
              <w:rPr>
                <w:color w:val="000000"/>
                <w:sz w:val="16"/>
                <w:szCs w:val="16"/>
              </w:rPr>
            </w:pPr>
            <w:r w:rsidRPr="00DB7C23">
              <w:rPr>
                <w:color w:val="000000"/>
                <w:sz w:val="16"/>
                <w:szCs w:val="16"/>
              </w:rPr>
              <w:t>10 713,8</w:t>
            </w:r>
          </w:p>
        </w:tc>
      </w:tr>
      <w:tr w:rsidR="00DB7C23" w:rsidRPr="00DB7C23" w14:paraId="0C457E7B" w14:textId="77777777" w:rsidTr="00712A70">
        <w:trPr>
          <w:trHeight w:val="70"/>
        </w:trPr>
        <w:tc>
          <w:tcPr>
            <w:tcW w:w="4835" w:type="dxa"/>
            <w:shd w:val="clear" w:color="000000" w:fill="FFFFFF"/>
            <w:hideMark/>
          </w:tcPr>
          <w:p w14:paraId="31287E30" w14:textId="77777777" w:rsidR="00DB7C23" w:rsidRPr="00DB7C23" w:rsidRDefault="00DB7C23" w:rsidP="00712A70">
            <w:pPr>
              <w:rPr>
                <w:sz w:val="16"/>
                <w:szCs w:val="16"/>
              </w:rPr>
            </w:pPr>
            <w:r w:rsidRPr="00DB7C23">
              <w:rPr>
                <w:sz w:val="16"/>
                <w:szCs w:val="16"/>
              </w:rPr>
              <w:t>«Обеспечение мероприятий по переселению граждан из жилых домов, признанных аварийными после 1 января 2017 года, расположенных на территории исторического поселения регионального значения город Оренбург»</w:t>
            </w:r>
          </w:p>
        </w:tc>
        <w:tc>
          <w:tcPr>
            <w:tcW w:w="992" w:type="dxa"/>
            <w:shd w:val="clear" w:color="auto" w:fill="auto"/>
            <w:noWrap/>
            <w:vAlign w:val="center"/>
            <w:hideMark/>
          </w:tcPr>
          <w:p w14:paraId="797DC728" w14:textId="77777777" w:rsidR="00DB7C23" w:rsidRPr="00DB7C23" w:rsidRDefault="00DB7C23" w:rsidP="00712A70">
            <w:pPr>
              <w:jc w:val="right"/>
              <w:rPr>
                <w:color w:val="000000"/>
                <w:sz w:val="16"/>
                <w:szCs w:val="16"/>
              </w:rPr>
            </w:pPr>
            <w:r w:rsidRPr="00DB7C23">
              <w:rPr>
                <w:color w:val="000000"/>
                <w:sz w:val="16"/>
                <w:szCs w:val="16"/>
              </w:rPr>
              <w:t>58 615,8</w:t>
            </w:r>
          </w:p>
        </w:tc>
        <w:tc>
          <w:tcPr>
            <w:tcW w:w="851" w:type="dxa"/>
            <w:shd w:val="clear" w:color="auto" w:fill="auto"/>
            <w:noWrap/>
            <w:vAlign w:val="center"/>
            <w:hideMark/>
          </w:tcPr>
          <w:p w14:paraId="694E53EC" w14:textId="77777777" w:rsidR="00DB7C23" w:rsidRPr="00DB7C23" w:rsidRDefault="00DB7C23" w:rsidP="00712A70">
            <w:pPr>
              <w:jc w:val="right"/>
              <w:rPr>
                <w:color w:val="000000"/>
                <w:sz w:val="16"/>
                <w:szCs w:val="16"/>
              </w:rPr>
            </w:pPr>
            <w:r w:rsidRPr="00DB7C23">
              <w:rPr>
                <w:color w:val="000000"/>
                <w:sz w:val="16"/>
                <w:szCs w:val="16"/>
              </w:rPr>
              <w:t>31 733,6</w:t>
            </w:r>
          </w:p>
        </w:tc>
        <w:tc>
          <w:tcPr>
            <w:tcW w:w="850" w:type="dxa"/>
            <w:shd w:val="clear" w:color="auto" w:fill="auto"/>
            <w:noWrap/>
            <w:vAlign w:val="center"/>
            <w:hideMark/>
          </w:tcPr>
          <w:p w14:paraId="7CF67174" w14:textId="77777777" w:rsidR="00DB7C23" w:rsidRPr="00DB7C23" w:rsidRDefault="00DB7C23" w:rsidP="00712A70">
            <w:pPr>
              <w:jc w:val="right"/>
              <w:rPr>
                <w:color w:val="000000"/>
                <w:sz w:val="16"/>
                <w:szCs w:val="16"/>
              </w:rPr>
            </w:pPr>
            <w:r w:rsidRPr="00DB7C23">
              <w:rPr>
                <w:color w:val="000000"/>
                <w:sz w:val="16"/>
                <w:szCs w:val="16"/>
              </w:rPr>
              <w:t>9 377,6</w:t>
            </w:r>
          </w:p>
        </w:tc>
        <w:tc>
          <w:tcPr>
            <w:tcW w:w="993" w:type="dxa"/>
            <w:shd w:val="clear" w:color="auto" w:fill="auto"/>
            <w:noWrap/>
            <w:vAlign w:val="center"/>
            <w:hideMark/>
          </w:tcPr>
          <w:p w14:paraId="156B5E7D" w14:textId="77777777" w:rsidR="00DB7C23" w:rsidRPr="00DB7C23" w:rsidRDefault="00DB7C23" w:rsidP="00712A70">
            <w:pPr>
              <w:jc w:val="right"/>
              <w:rPr>
                <w:color w:val="000000"/>
                <w:sz w:val="16"/>
                <w:szCs w:val="16"/>
              </w:rPr>
            </w:pPr>
            <w:r w:rsidRPr="00DB7C23">
              <w:rPr>
                <w:color w:val="000000"/>
                <w:sz w:val="16"/>
                <w:szCs w:val="16"/>
              </w:rPr>
              <w:t>51 020,4</w:t>
            </w:r>
          </w:p>
        </w:tc>
        <w:tc>
          <w:tcPr>
            <w:tcW w:w="850" w:type="dxa"/>
            <w:shd w:val="clear" w:color="auto" w:fill="auto"/>
            <w:noWrap/>
            <w:vAlign w:val="center"/>
            <w:hideMark/>
          </w:tcPr>
          <w:p w14:paraId="531491E3" w14:textId="77777777" w:rsidR="00DB7C23" w:rsidRPr="00DB7C23" w:rsidRDefault="00DB7C23" w:rsidP="00712A70">
            <w:pPr>
              <w:jc w:val="right"/>
              <w:rPr>
                <w:color w:val="000000"/>
                <w:sz w:val="16"/>
                <w:szCs w:val="16"/>
              </w:rPr>
            </w:pPr>
            <w:r w:rsidRPr="00DB7C23">
              <w:rPr>
                <w:color w:val="000000"/>
                <w:sz w:val="16"/>
                <w:szCs w:val="16"/>
              </w:rPr>
              <w:t>51 020,4</w:t>
            </w:r>
          </w:p>
        </w:tc>
        <w:tc>
          <w:tcPr>
            <w:tcW w:w="851" w:type="dxa"/>
            <w:shd w:val="clear" w:color="auto" w:fill="auto"/>
            <w:noWrap/>
            <w:vAlign w:val="center"/>
            <w:hideMark/>
          </w:tcPr>
          <w:p w14:paraId="572D9F4F" w14:textId="77777777" w:rsidR="00DB7C23" w:rsidRPr="00DB7C23" w:rsidRDefault="00DB7C23" w:rsidP="00712A70">
            <w:pPr>
              <w:jc w:val="right"/>
              <w:rPr>
                <w:color w:val="000000"/>
                <w:sz w:val="16"/>
                <w:szCs w:val="16"/>
              </w:rPr>
            </w:pPr>
            <w:r w:rsidRPr="00DB7C23">
              <w:rPr>
                <w:color w:val="000000"/>
                <w:sz w:val="16"/>
                <w:szCs w:val="16"/>
              </w:rPr>
              <w:t>51 020,4</w:t>
            </w:r>
          </w:p>
        </w:tc>
      </w:tr>
      <w:tr w:rsidR="00DB7C23" w:rsidRPr="00DB7C23" w14:paraId="0529ECDA" w14:textId="77777777" w:rsidTr="00712A70">
        <w:trPr>
          <w:trHeight w:val="70"/>
        </w:trPr>
        <w:tc>
          <w:tcPr>
            <w:tcW w:w="4835" w:type="dxa"/>
            <w:shd w:val="clear" w:color="000000" w:fill="FFFFFF"/>
            <w:hideMark/>
          </w:tcPr>
          <w:p w14:paraId="6111F3EC" w14:textId="77777777" w:rsidR="00DB7C23" w:rsidRPr="00DB7C23" w:rsidRDefault="00DB7C23" w:rsidP="00712A70">
            <w:pPr>
              <w:rPr>
                <w:sz w:val="16"/>
                <w:szCs w:val="16"/>
              </w:rPr>
            </w:pPr>
            <w:r w:rsidRPr="00DB7C23">
              <w:rPr>
                <w:sz w:val="16"/>
                <w:szCs w:val="16"/>
              </w:rPr>
              <w:t>«Обеспечение мероприятий по переселению граждан муниципального образования «город Оренбург» из жилых домов, признанных аварийными, с целью предупреждения чрезвычайной ситуации»</w:t>
            </w:r>
          </w:p>
        </w:tc>
        <w:tc>
          <w:tcPr>
            <w:tcW w:w="992" w:type="dxa"/>
            <w:shd w:val="clear" w:color="auto" w:fill="auto"/>
            <w:noWrap/>
            <w:vAlign w:val="center"/>
            <w:hideMark/>
          </w:tcPr>
          <w:p w14:paraId="08C78A44" w14:textId="77777777" w:rsidR="00DB7C23" w:rsidRPr="00DB7C23" w:rsidRDefault="00DB7C23" w:rsidP="00712A70">
            <w:pPr>
              <w:jc w:val="right"/>
              <w:rPr>
                <w:color w:val="000000"/>
                <w:sz w:val="16"/>
                <w:szCs w:val="16"/>
              </w:rPr>
            </w:pPr>
            <w:r w:rsidRPr="00DB7C23">
              <w:rPr>
                <w:color w:val="000000"/>
                <w:sz w:val="16"/>
                <w:szCs w:val="16"/>
              </w:rPr>
              <w:t>100 000,0</w:t>
            </w:r>
          </w:p>
        </w:tc>
        <w:tc>
          <w:tcPr>
            <w:tcW w:w="851" w:type="dxa"/>
            <w:shd w:val="clear" w:color="auto" w:fill="auto"/>
            <w:noWrap/>
            <w:vAlign w:val="center"/>
            <w:hideMark/>
          </w:tcPr>
          <w:p w14:paraId="6A100AE6" w14:textId="77777777" w:rsidR="00DB7C23" w:rsidRPr="00DB7C23" w:rsidRDefault="00DB7C23" w:rsidP="00712A70">
            <w:pPr>
              <w:jc w:val="right"/>
              <w:rPr>
                <w:color w:val="000000"/>
                <w:sz w:val="16"/>
                <w:szCs w:val="16"/>
              </w:rPr>
            </w:pPr>
            <w:r w:rsidRPr="00DB7C23">
              <w:rPr>
                <w:color w:val="000000"/>
                <w:sz w:val="16"/>
                <w:szCs w:val="16"/>
              </w:rPr>
              <w:t>0,0</w:t>
            </w:r>
          </w:p>
        </w:tc>
        <w:tc>
          <w:tcPr>
            <w:tcW w:w="850" w:type="dxa"/>
            <w:shd w:val="clear" w:color="auto" w:fill="auto"/>
            <w:noWrap/>
            <w:vAlign w:val="center"/>
            <w:hideMark/>
          </w:tcPr>
          <w:p w14:paraId="047EFC3D" w14:textId="77777777" w:rsidR="00DB7C23" w:rsidRPr="00DB7C23" w:rsidRDefault="00DB7C23" w:rsidP="00712A70">
            <w:pPr>
              <w:jc w:val="right"/>
              <w:rPr>
                <w:color w:val="000000"/>
                <w:sz w:val="16"/>
                <w:szCs w:val="16"/>
              </w:rPr>
            </w:pPr>
            <w:r w:rsidRPr="00DB7C23">
              <w:rPr>
                <w:color w:val="000000"/>
                <w:sz w:val="16"/>
                <w:szCs w:val="16"/>
              </w:rPr>
              <w:t>0,0</w:t>
            </w:r>
          </w:p>
        </w:tc>
        <w:tc>
          <w:tcPr>
            <w:tcW w:w="993" w:type="dxa"/>
            <w:shd w:val="clear" w:color="auto" w:fill="auto"/>
            <w:noWrap/>
            <w:vAlign w:val="center"/>
            <w:hideMark/>
          </w:tcPr>
          <w:p w14:paraId="169F6C1B" w14:textId="77777777" w:rsidR="00DB7C23" w:rsidRPr="00DB7C23" w:rsidRDefault="00DB7C23" w:rsidP="00712A70">
            <w:pPr>
              <w:jc w:val="right"/>
              <w:rPr>
                <w:color w:val="000000"/>
                <w:sz w:val="16"/>
                <w:szCs w:val="16"/>
              </w:rPr>
            </w:pPr>
            <w:r w:rsidRPr="00DB7C23">
              <w:rPr>
                <w:color w:val="000000"/>
                <w:sz w:val="16"/>
                <w:szCs w:val="16"/>
              </w:rPr>
              <w:t>0,0</w:t>
            </w:r>
          </w:p>
        </w:tc>
        <w:tc>
          <w:tcPr>
            <w:tcW w:w="850" w:type="dxa"/>
            <w:shd w:val="clear" w:color="auto" w:fill="auto"/>
            <w:noWrap/>
            <w:vAlign w:val="center"/>
            <w:hideMark/>
          </w:tcPr>
          <w:p w14:paraId="7D030745" w14:textId="77777777" w:rsidR="00DB7C23" w:rsidRPr="00DB7C23" w:rsidRDefault="00DB7C23" w:rsidP="00712A70">
            <w:pPr>
              <w:jc w:val="right"/>
              <w:rPr>
                <w:color w:val="000000"/>
                <w:sz w:val="16"/>
                <w:szCs w:val="16"/>
              </w:rPr>
            </w:pPr>
            <w:r w:rsidRPr="00DB7C23">
              <w:rPr>
                <w:color w:val="000000"/>
                <w:sz w:val="16"/>
                <w:szCs w:val="16"/>
              </w:rPr>
              <w:t>0,0</w:t>
            </w:r>
          </w:p>
        </w:tc>
        <w:tc>
          <w:tcPr>
            <w:tcW w:w="851" w:type="dxa"/>
            <w:shd w:val="clear" w:color="auto" w:fill="auto"/>
            <w:noWrap/>
            <w:vAlign w:val="center"/>
            <w:hideMark/>
          </w:tcPr>
          <w:p w14:paraId="783ADC7F" w14:textId="77777777" w:rsidR="00DB7C23" w:rsidRPr="00DB7C23" w:rsidRDefault="00DB7C23" w:rsidP="00712A70">
            <w:pPr>
              <w:jc w:val="right"/>
              <w:rPr>
                <w:color w:val="000000"/>
                <w:sz w:val="16"/>
                <w:szCs w:val="16"/>
              </w:rPr>
            </w:pPr>
            <w:r w:rsidRPr="00DB7C23">
              <w:rPr>
                <w:color w:val="000000"/>
                <w:sz w:val="16"/>
                <w:szCs w:val="16"/>
              </w:rPr>
              <w:t>0,0</w:t>
            </w:r>
          </w:p>
        </w:tc>
      </w:tr>
      <w:tr w:rsidR="00DB7C23" w:rsidRPr="00DB7C23" w14:paraId="559BC047" w14:textId="77777777" w:rsidTr="00712A70">
        <w:trPr>
          <w:trHeight w:val="140"/>
        </w:trPr>
        <w:tc>
          <w:tcPr>
            <w:tcW w:w="4835" w:type="dxa"/>
            <w:shd w:val="clear" w:color="000000" w:fill="FFFFFF"/>
            <w:hideMark/>
          </w:tcPr>
          <w:p w14:paraId="34700C49" w14:textId="77777777" w:rsidR="00DB7C23" w:rsidRPr="00DB7C23" w:rsidRDefault="00DB7C23" w:rsidP="00712A70">
            <w:pPr>
              <w:rPr>
                <w:sz w:val="16"/>
                <w:szCs w:val="16"/>
              </w:rPr>
            </w:pPr>
            <w:r w:rsidRPr="00DB7C23">
              <w:rPr>
                <w:sz w:val="16"/>
                <w:szCs w:val="16"/>
              </w:rPr>
              <w:t>«Обеспечение мероприятий по переселению граждан муниципального образования «город Оренбург» из жилых домов, признанных аварийными и являющихся объектами культурного наследия»</w:t>
            </w:r>
          </w:p>
        </w:tc>
        <w:tc>
          <w:tcPr>
            <w:tcW w:w="992" w:type="dxa"/>
            <w:shd w:val="clear" w:color="auto" w:fill="auto"/>
            <w:noWrap/>
            <w:vAlign w:val="center"/>
            <w:hideMark/>
          </w:tcPr>
          <w:p w14:paraId="499422FD" w14:textId="77777777" w:rsidR="00DB7C23" w:rsidRPr="00DB7C23" w:rsidRDefault="00DB7C23" w:rsidP="00712A70">
            <w:pPr>
              <w:jc w:val="right"/>
              <w:rPr>
                <w:color w:val="000000"/>
                <w:sz w:val="16"/>
                <w:szCs w:val="16"/>
              </w:rPr>
            </w:pPr>
            <w:r w:rsidRPr="00DB7C23">
              <w:rPr>
                <w:color w:val="000000"/>
                <w:sz w:val="16"/>
                <w:szCs w:val="16"/>
              </w:rPr>
              <w:t>0,0</w:t>
            </w:r>
          </w:p>
        </w:tc>
        <w:tc>
          <w:tcPr>
            <w:tcW w:w="851" w:type="dxa"/>
            <w:shd w:val="clear" w:color="auto" w:fill="auto"/>
            <w:noWrap/>
            <w:vAlign w:val="center"/>
            <w:hideMark/>
          </w:tcPr>
          <w:p w14:paraId="530F0EEA" w14:textId="77777777" w:rsidR="00DB7C23" w:rsidRPr="00DB7C23" w:rsidRDefault="00DB7C23" w:rsidP="00712A70">
            <w:pPr>
              <w:jc w:val="right"/>
              <w:rPr>
                <w:color w:val="000000"/>
                <w:sz w:val="16"/>
                <w:szCs w:val="16"/>
              </w:rPr>
            </w:pPr>
            <w:r w:rsidRPr="00DB7C23">
              <w:rPr>
                <w:color w:val="000000"/>
                <w:sz w:val="16"/>
                <w:szCs w:val="16"/>
              </w:rPr>
              <w:t>0,0</w:t>
            </w:r>
          </w:p>
        </w:tc>
        <w:tc>
          <w:tcPr>
            <w:tcW w:w="850" w:type="dxa"/>
            <w:shd w:val="clear" w:color="auto" w:fill="auto"/>
            <w:noWrap/>
            <w:vAlign w:val="center"/>
            <w:hideMark/>
          </w:tcPr>
          <w:p w14:paraId="03BBFA08" w14:textId="77777777" w:rsidR="00DB7C23" w:rsidRPr="00DB7C23" w:rsidRDefault="00DB7C23" w:rsidP="00712A70">
            <w:pPr>
              <w:jc w:val="right"/>
              <w:rPr>
                <w:color w:val="000000"/>
                <w:sz w:val="16"/>
                <w:szCs w:val="16"/>
              </w:rPr>
            </w:pPr>
            <w:r w:rsidRPr="00DB7C23">
              <w:rPr>
                <w:color w:val="000000"/>
                <w:sz w:val="16"/>
                <w:szCs w:val="16"/>
              </w:rPr>
              <w:t>0,0</w:t>
            </w:r>
          </w:p>
        </w:tc>
        <w:tc>
          <w:tcPr>
            <w:tcW w:w="993" w:type="dxa"/>
            <w:shd w:val="clear" w:color="auto" w:fill="auto"/>
            <w:noWrap/>
            <w:vAlign w:val="center"/>
            <w:hideMark/>
          </w:tcPr>
          <w:p w14:paraId="5D73C245" w14:textId="77777777" w:rsidR="00DB7C23" w:rsidRPr="00DB7C23" w:rsidRDefault="00DB7C23" w:rsidP="00712A70">
            <w:pPr>
              <w:jc w:val="right"/>
              <w:rPr>
                <w:color w:val="000000"/>
                <w:sz w:val="16"/>
                <w:szCs w:val="16"/>
              </w:rPr>
            </w:pPr>
            <w:r w:rsidRPr="00DB7C23">
              <w:rPr>
                <w:color w:val="000000"/>
                <w:sz w:val="16"/>
                <w:szCs w:val="16"/>
              </w:rPr>
              <w:t>241 600,0</w:t>
            </w:r>
          </w:p>
        </w:tc>
        <w:tc>
          <w:tcPr>
            <w:tcW w:w="850" w:type="dxa"/>
            <w:shd w:val="clear" w:color="auto" w:fill="auto"/>
            <w:noWrap/>
            <w:vAlign w:val="center"/>
            <w:hideMark/>
          </w:tcPr>
          <w:p w14:paraId="3CF0C834" w14:textId="77777777" w:rsidR="00DB7C23" w:rsidRPr="00DB7C23" w:rsidRDefault="00DB7C23" w:rsidP="00712A70">
            <w:pPr>
              <w:jc w:val="right"/>
              <w:rPr>
                <w:color w:val="000000"/>
                <w:sz w:val="16"/>
                <w:szCs w:val="16"/>
              </w:rPr>
            </w:pPr>
            <w:r w:rsidRPr="00DB7C23">
              <w:rPr>
                <w:color w:val="000000"/>
                <w:sz w:val="16"/>
                <w:szCs w:val="16"/>
              </w:rPr>
              <w:t>0,0</w:t>
            </w:r>
          </w:p>
        </w:tc>
        <w:tc>
          <w:tcPr>
            <w:tcW w:w="851" w:type="dxa"/>
            <w:shd w:val="clear" w:color="auto" w:fill="auto"/>
            <w:noWrap/>
            <w:vAlign w:val="center"/>
            <w:hideMark/>
          </w:tcPr>
          <w:p w14:paraId="7C3D4562" w14:textId="77777777" w:rsidR="00DB7C23" w:rsidRPr="00DB7C23" w:rsidRDefault="00DB7C23" w:rsidP="00712A70">
            <w:pPr>
              <w:jc w:val="right"/>
              <w:rPr>
                <w:color w:val="000000"/>
                <w:sz w:val="16"/>
                <w:szCs w:val="16"/>
              </w:rPr>
            </w:pPr>
            <w:r w:rsidRPr="00DB7C23">
              <w:rPr>
                <w:color w:val="000000"/>
                <w:sz w:val="16"/>
                <w:szCs w:val="16"/>
              </w:rPr>
              <w:t>0,0</w:t>
            </w:r>
          </w:p>
        </w:tc>
      </w:tr>
      <w:tr w:rsidR="00DB7C23" w:rsidRPr="00DB7C23" w14:paraId="7EC08D64" w14:textId="77777777" w:rsidTr="00712A70">
        <w:trPr>
          <w:trHeight w:val="61"/>
        </w:trPr>
        <w:tc>
          <w:tcPr>
            <w:tcW w:w="4835" w:type="dxa"/>
            <w:shd w:val="clear" w:color="000000" w:fill="FFFFFF"/>
            <w:hideMark/>
          </w:tcPr>
          <w:p w14:paraId="532C516A" w14:textId="77777777" w:rsidR="00DB7C23" w:rsidRPr="00DB7C23" w:rsidRDefault="00DB7C23" w:rsidP="00712A70">
            <w:pPr>
              <w:rPr>
                <w:sz w:val="16"/>
                <w:szCs w:val="16"/>
              </w:rPr>
            </w:pPr>
            <w:r w:rsidRPr="00DB7C23">
              <w:rPr>
                <w:sz w:val="16"/>
                <w:szCs w:val="16"/>
              </w:rPr>
              <w:t>«Региональный проект «Обеспечение устойчивого сокращения непригодного для проживания жилого фонда»</w:t>
            </w:r>
          </w:p>
        </w:tc>
        <w:tc>
          <w:tcPr>
            <w:tcW w:w="992" w:type="dxa"/>
            <w:shd w:val="clear" w:color="auto" w:fill="auto"/>
            <w:noWrap/>
            <w:vAlign w:val="center"/>
            <w:hideMark/>
          </w:tcPr>
          <w:p w14:paraId="663C1F61" w14:textId="77777777" w:rsidR="00DB7C23" w:rsidRPr="00DB7C23" w:rsidRDefault="00DB7C23" w:rsidP="00712A70">
            <w:pPr>
              <w:jc w:val="right"/>
              <w:rPr>
                <w:color w:val="000000"/>
                <w:sz w:val="16"/>
                <w:szCs w:val="16"/>
              </w:rPr>
            </w:pPr>
            <w:r w:rsidRPr="00DB7C23">
              <w:rPr>
                <w:color w:val="000000"/>
                <w:sz w:val="16"/>
                <w:szCs w:val="16"/>
              </w:rPr>
              <w:t>79 950,9</w:t>
            </w:r>
          </w:p>
        </w:tc>
        <w:tc>
          <w:tcPr>
            <w:tcW w:w="851" w:type="dxa"/>
            <w:shd w:val="clear" w:color="auto" w:fill="auto"/>
            <w:noWrap/>
            <w:vAlign w:val="center"/>
            <w:hideMark/>
          </w:tcPr>
          <w:p w14:paraId="2B8CBE35" w14:textId="77777777" w:rsidR="00DB7C23" w:rsidRPr="00DB7C23" w:rsidRDefault="00DB7C23" w:rsidP="00712A70">
            <w:pPr>
              <w:jc w:val="right"/>
              <w:rPr>
                <w:color w:val="000000"/>
                <w:sz w:val="16"/>
                <w:szCs w:val="16"/>
              </w:rPr>
            </w:pPr>
            <w:r w:rsidRPr="00DB7C23">
              <w:rPr>
                <w:color w:val="000000"/>
                <w:sz w:val="16"/>
                <w:szCs w:val="16"/>
              </w:rPr>
              <w:t>0,0</w:t>
            </w:r>
          </w:p>
        </w:tc>
        <w:tc>
          <w:tcPr>
            <w:tcW w:w="850" w:type="dxa"/>
            <w:shd w:val="clear" w:color="auto" w:fill="auto"/>
            <w:noWrap/>
            <w:vAlign w:val="center"/>
            <w:hideMark/>
          </w:tcPr>
          <w:p w14:paraId="5169B54B" w14:textId="77777777" w:rsidR="00DB7C23" w:rsidRPr="00DB7C23" w:rsidRDefault="00DB7C23" w:rsidP="00712A70">
            <w:pPr>
              <w:jc w:val="right"/>
              <w:rPr>
                <w:color w:val="000000"/>
                <w:sz w:val="16"/>
                <w:szCs w:val="16"/>
              </w:rPr>
            </w:pPr>
            <w:r w:rsidRPr="00DB7C23">
              <w:rPr>
                <w:color w:val="000000"/>
                <w:sz w:val="16"/>
                <w:szCs w:val="16"/>
              </w:rPr>
              <w:t>0,0</w:t>
            </w:r>
          </w:p>
        </w:tc>
        <w:tc>
          <w:tcPr>
            <w:tcW w:w="993" w:type="dxa"/>
            <w:shd w:val="clear" w:color="auto" w:fill="auto"/>
            <w:noWrap/>
            <w:vAlign w:val="center"/>
            <w:hideMark/>
          </w:tcPr>
          <w:p w14:paraId="5F5CE75E" w14:textId="77777777" w:rsidR="00DB7C23" w:rsidRPr="00DB7C23" w:rsidRDefault="00DB7C23" w:rsidP="00712A70">
            <w:pPr>
              <w:jc w:val="right"/>
              <w:rPr>
                <w:color w:val="000000"/>
                <w:sz w:val="16"/>
                <w:szCs w:val="16"/>
              </w:rPr>
            </w:pPr>
            <w:r w:rsidRPr="00DB7C23">
              <w:rPr>
                <w:color w:val="000000"/>
                <w:sz w:val="16"/>
                <w:szCs w:val="16"/>
              </w:rPr>
              <w:t>253 008,9</w:t>
            </w:r>
          </w:p>
        </w:tc>
        <w:tc>
          <w:tcPr>
            <w:tcW w:w="850" w:type="dxa"/>
            <w:shd w:val="clear" w:color="auto" w:fill="auto"/>
            <w:noWrap/>
            <w:vAlign w:val="center"/>
            <w:hideMark/>
          </w:tcPr>
          <w:p w14:paraId="0A24FB49" w14:textId="77777777" w:rsidR="00DB7C23" w:rsidRPr="00DB7C23" w:rsidRDefault="00DB7C23" w:rsidP="00712A70">
            <w:pPr>
              <w:jc w:val="right"/>
              <w:rPr>
                <w:color w:val="000000"/>
                <w:sz w:val="16"/>
                <w:szCs w:val="16"/>
              </w:rPr>
            </w:pPr>
            <w:r w:rsidRPr="00DB7C23">
              <w:rPr>
                <w:color w:val="000000"/>
                <w:sz w:val="16"/>
                <w:szCs w:val="16"/>
              </w:rPr>
              <w:t>0,0</w:t>
            </w:r>
          </w:p>
        </w:tc>
        <w:tc>
          <w:tcPr>
            <w:tcW w:w="851" w:type="dxa"/>
            <w:shd w:val="clear" w:color="auto" w:fill="auto"/>
            <w:noWrap/>
            <w:vAlign w:val="center"/>
            <w:hideMark/>
          </w:tcPr>
          <w:p w14:paraId="47C8D5D8" w14:textId="77777777" w:rsidR="00DB7C23" w:rsidRPr="00DB7C23" w:rsidRDefault="00DB7C23" w:rsidP="00712A70">
            <w:pPr>
              <w:jc w:val="right"/>
              <w:rPr>
                <w:color w:val="000000"/>
                <w:sz w:val="16"/>
                <w:szCs w:val="16"/>
              </w:rPr>
            </w:pPr>
            <w:r w:rsidRPr="00DB7C23">
              <w:rPr>
                <w:color w:val="000000"/>
                <w:sz w:val="16"/>
                <w:szCs w:val="16"/>
              </w:rPr>
              <w:t>0,0</w:t>
            </w:r>
          </w:p>
        </w:tc>
      </w:tr>
      <w:tr w:rsidR="00DB7C23" w:rsidRPr="00DB7C23" w14:paraId="6AA36C04" w14:textId="77777777" w:rsidTr="00712A70">
        <w:trPr>
          <w:trHeight w:val="61"/>
        </w:trPr>
        <w:tc>
          <w:tcPr>
            <w:tcW w:w="4835" w:type="dxa"/>
            <w:shd w:val="clear" w:color="000000" w:fill="00B0F0"/>
            <w:hideMark/>
          </w:tcPr>
          <w:p w14:paraId="3BFD31EF" w14:textId="77777777" w:rsidR="00DB7C23" w:rsidRPr="00DB7C23" w:rsidRDefault="00DB7C23" w:rsidP="00712A70">
            <w:pPr>
              <w:rPr>
                <w:b/>
                <w:bCs/>
                <w:color w:val="FFFFFF"/>
                <w:sz w:val="16"/>
                <w:szCs w:val="16"/>
              </w:rPr>
            </w:pPr>
            <w:r w:rsidRPr="00DB7C23">
              <w:rPr>
                <w:b/>
                <w:bCs/>
                <w:color w:val="FFFFFF"/>
                <w:sz w:val="16"/>
                <w:szCs w:val="16"/>
              </w:rPr>
              <w:t>Всего:</w:t>
            </w:r>
          </w:p>
        </w:tc>
        <w:tc>
          <w:tcPr>
            <w:tcW w:w="992" w:type="dxa"/>
            <w:shd w:val="clear" w:color="000000" w:fill="00B0F0"/>
            <w:noWrap/>
            <w:vAlign w:val="center"/>
            <w:hideMark/>
          </w:tcPr>
          <w:p w14:paraId="7B717A5B" w14:textId="77777777" w:rsidR="00DB7C23" w:rsidRPr="00DB7C23" w:rsidRDefault="00DB7C23" w:rsidP="00712A70">
            <w:pPr>
              <w:jc w:val="right"/>
              <w:rPr>
                <w:b/>
                <w:bCs/>
                <w:color w:val="FFFFFF"/>
                <w:sz w:val="16"/>
                <w:szCs w:val="16"/>
              </w:rPr>
            </w:pPr>
            <w:r w:rsidRPr="00DB7C23">
              <w:rPr>
                <w:b/>
                <w:bCs/>
                <w:color w:val="FFFFFF"/>
                <w:sz w:val="16"/>
                <w:szCs w:val="16"/>
              </w:rPr>
              <w:t>254 960,1</w:t>
            </w:r>
          </w:p>
        </w:tc>
        <w:tc>
          <w:tcPr>
            <w:tcW w:w="851" w:type="dxa"/>
            <w:shd w:val="clear" w:color="000000" w:fill="00B0F0"/>
            <w:noWrap/>
            <w:vAlign w:val="center"/>
            <w:hideMark/>
          </w:tcPr>
          <w:p w14:paraId="4B7001C6" w14:textId="77777777" w:rsidR="00DB7C23" w:rsidRPr="00DB7C23" w:rsidRDefault="00DB7C23" w:rsidP="00712A70">
            <w:pPr>
              <w:jc w:val="right"/>
              <w:rPr>
                <w:b/>
                <w:bCs/>
                <w:color w:val="FFFFFF"/>
                <w:sz w:val="16"/>
                <w:szCs w:val="16"/>
              </w:rPr>
            </w:pPr>
            <w:r w:rsidRPr="00DB7C23">
              <w:rPr>
                <w:b/>
                <w:bCs/>
                <w:color w:val="FFFFFF"/>
                <w:sz w:val="16"/>
                <w:szCs w:val="16"/>
              </w:rPr>
              <w:t>33 078,7</w:t>
            </w:r>
          </w:p>
        </w:tc>
        <w:tc>
          <w:tcPr>
            <w:tcW w:w="850" w:type="dxa"/>
            <w:shd w:val="clear" w:color="000000" w:fill="00B0F0"/>
            <w:noWrap/>
            <w:vAlign w:val="center"/>
            <w:hideMark/>
          </w:tcPr>
          <w:p w14:paraId="2300E791" w14:textId="77777777" w:rsidR="00DB7C23" w:rsidRPr="00DB7C23" w:rsidRDefault="00DB7C23" w:rsidP="00712A70">
            <w:pPr>
              <w:jc w:val="right"/>
              <w:rPr>
                <w:b/>
                <w:bCs/>
                <w:color w:val="FFFFFF"/>
                <w:sz w:val="16"/>
                <w:szCs w:val="16"/>
              </w:rPr>
            </w:pPr>
            <w:r w:rsidRPr="00DB7C23">
              <w:rPr>
                <w:b/>
                <w:bCs/>
                <w:color w:val="FFFFFF"/>
                <w:sz w:val="16"/>
                <w:szCs w:val="16"/>
              </w:rPr>
              <w:t>10 920,8</w:t>
            </w:r>
          </w:p>
        </w:tc>
        <w:tc>
          <w:tcPr>
            <w:tcW w:w="993" w:type="dxa"/>
            <w:shd w:val="clear" w:color="000000" w:fill="00B0F0"/>
            <w:noWrap/>
            <w:vAlign w:val="center"/>
            <w:hideMark/>
          </w:tcPr>
          <w:p w14:paraId="74C068F5" w14:textId="77777777" w:rsidR="00DB7C23" w:rsidRPr="00DB7C23" w:rsidRDefault="00DB7C23" w:rsidP="00712A70">
            <w:pPr>
              <w:jc w:val="right"/>
              <w:rPr>
                <w:b/>
                <w:bCs/>
                <w:color w:val="FFFFFF"/>
                <w:sz w:val="16"/>
                <w:szCs w:val="16"/>
              </w:rPr>
            </w:pPr>
            <w:r w:rsidRPr="00DB7C23">
              <w:rPr>
                <w:b/>
                <w:bCs/>
                <w:color w:val="FFFFFF"/>
                <w:sz w:val="16"/>
                <w:szCs w:val="16"/>
              </w:rPr>
              <w:t>547 129,3</w:t>
            </w:r>
          </w:p>
        </w:tc>
        <w:tc>
          <w:tcPr>
            <w:tcW w:w="850" w:type="dxa"/>
            <w:shd w:val="clear" w:color="000000" w:fill="00B0F0"/>
            <w:noWrap/>
            <w:vAlign w:val="center"/>
            <w:hideMark/>
          </w:tcPr>
          <w:p w14:paraId="1487838E" w14:textId="77777777" w:rsidR="00DB7C23" w:rsidRPr="00DB7C23" w:rsidRDefault="00DB7C23" w:rsidP="00712A70">
            <w:pPr>
              <w:jc w:val="right"/>
              <w:rPr>
                <w:b/>
                <w:bCs/>
                <w:color w:val="FFFFFF"/>
                <w:sz w:val="16"/>
                <w:szCs w:val="16"/>
              </w:rPr>
            </w:pPr>
            <w:r w:rsidRPr="00DB7C23">
              <w:rPr>
                <w:b/>
                <w:bCs/>
                <w:color w:val="FFFFFF"/>
                <w:sz w:val="16"/>
                <w:szCs w:val="16"/>
              </w:rPr>
              <w:t>61 778,8</w:t>
            </w:r>
          </w:p>
        </w:tc>
        <w:tc>
          <w:tcPr>
            <w:tcW w:w="851" w:type="dxa"/>
            <w:shd w:val="clear" w:color="000000" w:fill="00B0F0"/>
            <w:noWrap/>
            <w:vAlign w:val="center"/>
            <w:hideMark/>
          </w:tcPr>
          <w:p w14:paraId="2DCE9E80" w14:textId="77777777" w:rsidR="00DB7C23" w:rsidRPr="00DB7C23" w:rsidRDefault="00DB7C23" w:rsidP="00712A70">
            <w:pPr>
              <w:jc w:val="right"/>
              <w:rPr>
                <w:b/>
                <w:bCs/>
                <w:color w:val="FFFFFF"/>
                <w:sz w:val="16"/>
                <w:szCs w:val="16"/>
              </w:rPr>
            </w:pPr>
            <w:r w:rsidRPr="00DB7C23">
              <w:rPr>
                <w:b/>
                <w:bCs/>
                <w:color w:val="FFFFFF"/>
                <w:sz w:val="16"/>
                <w:szCs w:val="16"/>
              </w:rPr>
              <w:t>61 734,2</w:t>
            </w:r>
          </w:p>
        </w:tc>
      </w:tr>
    </w:tbl>
    <w:p w14:paraId="1A73B54A" w14:textId="77777777" w:rsidR="00DB7C23" w:rsidRPr="00DB7C23" w:rsidRDefault="00DB7C23" w:rsidP="00DB7C23">
      <w:pPr>
        <w:widowControl w:val="0"/>
        <w:ind w:right="140" w:firstLine="708"/>
        <w:rPr>
          <w:sz w:val="16"/>
          <w:szCs w:val="28"/>
        </w:rPr>
      </w:pPr>
    </w:p>
    <w:p w14:paraId="63FE9792" w14:textId="77777777" w:rsidR="00DB7C23" w:rsidRPr="00DB7C23" w:rsidRDefault="00DB7C23" w:rsidP="00DB7C23">
      <w:pPr>
        <w:widowControl w:val="0"/>
        <w:ind w:firstLine="708"/>
        <w:jc w:val="both"/>
        <w:rPr>
          <w:sz w:val="28"/>
          <w:szCs w:val="28"/>
        </w:rPr>
      </w:pPr>
      <w:r w:rsidRPr="00DB7C23">
        <w:rPr>
          <w:sz w:val="28"/>
          <w:szCs w:val="28"/>
        </w:rPr>
        <w:t>На очередной финансовый год основной объем финансирования планируется по двум программным мероприятиям: «Обеспечение мероприятий по переселению граждан муниципального образования «город Оренбург» из жилых домов, признанных аварийными и являющихся объектами культурного наследия» – 241 600,0 тыс. рублей или 44,2% от общего объема бюджетных ассигнований и «Региональный проект «Обеспечение устойчивого сокращения непригодного для проживания жилого фонда» – 253 008,9 тыс. рублей или 46,2%.</w:t>
      </w:r>
    </w:p>
    <w:p w14:paraId="3909A504" w14:textId="77777777" w:rsidR="00DB7C23" w:rsidRPr="00DB7C23" w:rsidRDefault="00DB7C23" w:rsidP="00DB7C23">
      <w:pPr>
        <w:widowControl w:val="0"/>
        <w:ind w:firstLine="708"/>
        <w:jc w:val="both"/>
        <w:rPr>
          <w:sz w:val="28"/>
          <w:szCs w:val="28"/>
        </w:rPr>
      </w:pPr>
      <w:r w:rsidRPr="00DB7C23">
        <w:rPr>
          <w:sz w:val="28"/>
          <w:szCs w:val="28"/>
        </w:rPr>
        <w:t xml:space="preserve">Основной объем бюджетных ассигнований по данной программе </w:t>
      </w:r>
      <w:r w:rsidRPr="00DB7C23">
        <w:rPr>
          <w:sz w:val="28"/>
          <w:szCs w:val="28"/>
        </w:rPr>
        <w:lastRenderedPageBreak/>
        <w:t>предусматривается за счет субсидий и дотации из областного бюджета, в том числе:</w:t>
      </w:r>
    </w:p>
    <w:p w14:paraId="420C5049" w14:textId="77777777" w:rsidR="00DB7C23" w:rsidRPr="00DB7C23" w:rsidRDefault="00DB7C23" w:rsidP="00DB7C23">
      <w:pPr>
        <w:pStyle w:val="aff6"/>
        <w:numPr>
          <w:ilvl w:val="0"/>
          <w:numId w:val="65"/>
        </w:numPr>
        <w:ind w:left="0" w:firstLine="708"/>
        <w:jc w:val="both"/>
        <w:rPr>
          <w:sz w:val="28"/>
          <w:szCs w:val="28"/>
        </w:rPr>
      </w:pPr>
      <w:r w:rsidRPr="00DB7C23">
        <w:rPr>
          <w:sz w:val="28"/>
          <w:szCs w:val="28"/>
          <w:shd w:val="clear" w:color="auto" w:fill="FFFFFF"/>
        </w:rPr>
        <w:t xml:space="preserve">по основному мероприятию «Обеспечение мероприятий по переселению граждан из жилых домов, признанных аварийными после 1 января 2017 года, расположенных на территории исторического поселения регионального значения город Оренбург» расходы </w:t>
      </w:r>
      <w:r w:rsidRPr="00DB7C23">
        <w:rPr>
          <w:sz w:val="28"/>
          <w:szCs w:val="28"/>
        </w:rPr>
        <w:t>на 2022 год и на плановый период 2023 и 2024 годов предлагаются к утверждению в размере по 51 020,4 тыс. рублей ежегодно, их них за счет межбюджетных субсидий, предусмотренных проектом закона об областном бюджете, – 50 000,0 тыс. рублей. Прогнозируемый объем расходов ниже уровня утвержденного бюджета 2021 года на 7 595,4 тыс. рублей или 13,0%, в связи с сокращением планируемых поступлений субсидии из областного бюджета;</w:t>
      </w:r>
    </w:p>
    <w:p w14:paraId="6D70E572" w14:textId="77777777" w:rsidR="00DB7C23" w:rsidRPr="00DB7C23" w:rsidRDefault="00DB7C23" w:rsidP="00DB7C23">
      <w:pPr>
        <w:pStyle w:val="aff6"/>
        <w:numPr>
          <w:ilvl w:val="0"/>
          <w:numId w:val="65"/>
        </w:numPr>
        <w:tabs>
          <w:tab w:val="left" w:pos="-709"/>
          <w:tab w:val="left" w:pos="1134"/>
        </w:tabs>
        <w:ind w:left="0" w:firstLine="708"/>
        <w:jc w:val="both"/>
        <w:rPr>
          <w:sz w:val="28"/>
          <w:szCs w:val="28"/>
        </w:rPr>
      </w:pPr>
      <w:r w:rsidRPr="00DB7C23">
        <w:rPr>
          <w:sz w:val="28"/>
          <w:szCs w:val="28"/>
          <w:shd w:val="clear" w:color="auto" w:fill="FFFFFF"/>
        </w:rPr>
        <w:t xml:space="preserve">по основному мероприятию «Региональный проект «Обеспечение устойчивого сокращения непригодного для проживания жилого фонда» предлагается утвердить расходы </w:t>
      </w:r>
      <w:r w:rsidRPr="00DB7C23">
        <w:rPr>
          <w:sz w:val="28"/>
          <w:szCs w:val="28"/>
        </w:rPr>
        <w:t>на 2022 год в размере 253 008,9 тыс. рублей. Прогнозируемый объем расходов выше уровня утвержденного бюджета 2021 года на 173 058,0 тыс. рублей или в 3,1 раза. Рост бюджетных ассигнований, прежде всего, связан с увеличением межбюджетных субсидий за счет средств областного бюджета и средств государственной корпорации – Фонда содействия реформированию жилищно-коммунального хозяйства.</w:t>
      </w:r>
    </w:p>
    <w:p w14:paraId="1F1F39F5" w14:textId="77777777" w:rsidR="00DB7C23" w:rsidRPr="00DB7C23" w:rsidRDefault="00DB7C23" w:rsidP="00DB7C23">
      <w:pPr>
        <w:tabs>
          <w:tab w:val="left" w:pos="-709"/>
        </w:tabs>
        <w:ind w:firstLine="708"/>
        <w:contextualSpacing/>
        <w:jc w:val="both"/>
        <w:rPr>
          <w:sz w:val="28"/>
          <w:szCs w:val="28"/>
        </w:rPr>
      </w:pPr>
      <w:r w:rsidRPr="00DB7C23">
        <w:rPr>
          <w:sz w:val="28"/>
          <w:szCs w:val="28"/>
        </w:rPr>
        <w:t xml:space="preserve">В рамках программы на 2022 год планируется реализация нового основного мероприятия </w:t>
      </w:r>
      <w:r w:rsidRPr="00DB7C23">
        <w:rPr>
          <w:sz w:val="28"/>
          <w:szCs w:val="28"/>
          <w:shd w:val="clear" w:color="auto" w:fill="FFFFFF"/>
        </w:rPr>
        <w:t xml:space="preserve">«Обеспечение мероприятий по переселению граждан муниципального образования «город Оренбург» из жилых домов, признанных аварийными и являющихся объектами культурного наследия». Расходы по данному мероприятию предлагается утвердить </w:t>
      </w:r>
      <w:r w:rsidRPr="00DB7C23">
        <w:rPr>
          <w:sz w:val="28"/>
          <w:szCs w:val="28"/>
        </w:rPr>
        <w:t>в объеме 241 600,0 тыс. рублей, источником которых являются планируемые в проекте областного бюджета дотации бюджету города Оренбурга на осуществление функций административного центра Оренбургской области.</w:t>
      </w:r>
    </w:p>
    <w:p w14:paraId="0BFF2314" w14:textId="77777777" w:rsidR="00DB7C23" w:rsidRPr="00DB7C23" w:rsidRDefault="00DB7C23" w:rsidP="00DB7C23">
      <w:pPr>
        <w:tabs>
          <w:tab w:val="left" w:pos="-709"/>
        </w:tabs>
        <w:ind w:firstLine="708"/>
        <w:contextualSpacing/>
        <w:jc w:val="both"/>
        <w:rPr>
          <w:sz w:val="28"/>
          <w:szCs w:val="28"/>
        </w:rPr>
      </w:pPr>
      <w:r w:rsidRPr="00DB7C23">
        <w:rPr>
          <w:sz w:val="28"/>
          <w:szCs w:val="28"/>
        </w:rPr>
        <w:t>По результатам анализа проекта изменений в муниципальную программу, представленного ответственным исполнителем, являющегося основанием для составления Проекта бюджета, и действующей редакции муниципальной программы установлено, что утвержденные целевые показатели (индикаторы) изменились. Так, согласно проекту муниципальной программы планируется достичь следующие целевые показатели (индикаторы) конечных результатов программы:</w:t>
      </w:r>
    </w:p>
    <w:p w14:paraId="55F17D26" w14:textId="77777777" w:rsidR="00DB7C23" w:rsidRPr="00DB7C23" w:rsidRDefault="00DB7C23" w:rsidP="00DB7C23">
      <w:pPr>
        <w:pStyle w:val="aff6"/>
        <w:numPr>
          <w:ilvl w:val="0"/>
          <w:numId w:val="66"/>
        </w:numPr>
        <w:tabs>
          <w:tab w:val="left" w:pos="-709"/>
          <w:tab w:val="left" w:pos="1134"/>
        </w:tabs>
        <w:ind w:left="0" w:firstLine="709"/>
        <w:jc w:val="both"/>
        <w:rPr>
          <w:sz w:val="28"/>
          <w:szCs w:val="28"/>
        </w:rPr>
      </w:pPr>
      <w:r w:rsidRPr="00DB7C23">
        <w:rPr>
          <w:sz w:val="28"/>
          <w:szCs w:val="28"/>
        </w:rPr>
        <w:t xml:space="preserve"> площадь расселенного непригодного для проживания жилищного фонда МО «город Оренбург» - на 2022 год и на плановый период 2023 и 2024 годов предусмотрен показатель – 6 451,18 кв. метров ежегодно. В действующей редакции программы предусмотрен целевой показатель на 2024 год с числовым значением 6 429,86 кв. метров, что на 21,32 кв. метра больше утвержденного;</w:t>
      </w:r>
    </w:p>
    <w:p w14:paraId="6F80CB7A" w14:textId="2C5AEE34" w:rsidR="0088642F" w:rsidRPr="00DB7C23" w:rsidRDefault="00DB7C23" w:rsidP="00DB7C23">
      <w:pPr>
        <w:pStyle w:val="aff6"/>
        <w:numPr>
          <w:ilvl w:val="0"/>
          <w:numId w:val="66"/>
        </w:numPr>
        <w:tabs>
          <w:tab w:val="left" w:pos="-709"/>
        </w:tabs>
        <w:ind w:left="0" w:firstLine="709"/>
        <w:jc w:val="both"/>
        <w:rPr>
          <w:sz w:val="16"/>
          <w:szCs w:val="28"/>
        </w:rPr>
      </w:pPr>
      <w:r w:rsidRPr="00DB7C23">
        <w:rPr>
          <w:sz w:val="28"/>
          <w:szCs w:val="28"/>
        </w:rPr>
        <w:t>доля аварийного жилищного фонда муниципального образования «город Оренбург» (рассчитывается как отношение количества жилых помещений, расселенных с начала действия программы, к общему количеству жилых помещений в аварийном жилищном фонде, подлежащих расселению в рамках данной программы): на 2022 год – 13,9% (показатель снижен на 16,0 процентных пунктов (в действующей программе – 29,9%)), на 2023 год – 7,4% (показатель снижен на 20,9 процентных пунктов (в действующей программе –28,3%), на 2024 год – 7,4% (показатель увеличен на 7,4 процентных пунктов (в действующей программе – 0).</w:t>
      </w:r>
    </w:p>
    <w:p w14:paraId="08987F0F" w14:textId="77777777" w:rsidR="00DB7C23" w:rsidRPr="00DB7C23" w:rsidRDefault="00DB7C23" w:rsidP="00DB7C23">
      <w:pPr>
        <w:pStyle w:val="aff6"/>
        <w:numPr>
          <w:ilvl w:val="0"/>
          <w:numId w:val="66"/>
        </w:numPr>
        <w:tabs>
          <w:tab w:val="left" w:pos="-709"/>
        </w:tabs>
        <w:ind w:left="0" w:firstLine="709"/>
        <w:jc w:val="both"/>
        <w:rPr>
          <w:sz w:val="16"/>
          <w:szCs w:val="28"/>
        </w:rPr>
      </w:pPr>
    </w:p>
    <w:p w14:paraId="3B0AF76A" w14:textId="77777777" w:rsidR="0088642F" w:rsidRDefault="0088642F" w:rsidP="0088642F">
      <w:pPr>
        <w:pStyle w:val="1"/>
        <w:spacing w:before="0" w:after="0"/>
        <w:ind w:right="-1" w:firstLine="709"/>
        <w:jc w:val="center"/>
        <w:rPr>
          <w:rFonts w:ascii="Times New Roman" w:hAnsi="Times New Roman"/>
          <w:sz w:val="28"/>
          <w:szCs w:val="28"/>
        </w:rPr>
      </w:pPr>
      <w:r>
        <w:rPr>
          <w:rFonts w:ascii="Times New Roman" w:hAnsi="Times New Roman"/>
          <w:sz w:val="28"/>
          <w:szCs w:val="28"/>
        </w:rPr>
        <w:t>Муниципальная программа</w:t>
      </w:r>
    </w:p>
    <w:p w14:paraId="2EC26D28" w14:textId="77777777" w:rsidR="0088642F" w:rsidRDefault="0088642F" w:rsidP="0088642F">
      <w:pPr>
        <w:pStyle w:val="1"/>
        <w:spacing w:before="0" w:after="0"/>
        <w:ind w:right="-1" w:firstLine="709"/>
        <w:jc w:val="center"/>
        <w:rPr>
          <w:rFonts w:ascii="Times New Roman" w:hAnsi="Times New Roman"/>
          <w:sz w:val="28"/>
          <w:szCs w:val="28"/>
        </w:rPr>
      </w:pPr>
      <w:r>
        <w:rPr>
          <w:rFonts w:ascii="Times New Roman" w:hAnsi="Times New Roman"/>
          <w:sz w:val="28"/>
          <w:szCs w:val="28"/>
        </w:rPr>
        <w:t>«</w:t>
      </w:r>
      <w:r w:rsidRPr="003E1BF5">
        <w:rPr>
          <w:rFonts w:ascii="Times New Roman" w:hAnsi="Times New Roman"/>
          <w:sz w:val="28"/>
          <w:szCs w:val="28"/>
        </w:rPr>
        <w:t>Строительство и дорожное хозяйство в городе Оренбурге</w:t>
      </w:r>
      <w:r>
        <w:rPr>
          <w:rFonts w:ascii="Times New Roman" w:hAnsi="Times New Roman"/>
          <w:sz w:val="28"/>
          <w:szCs w:val="28"/>
        </w:rPr>
        <w:t>»</w:t>
      </w:r>
    </w:p>
    <w:p w14:paraId="73E27497" w14:textId="77777777" w:rsidR="0088642F" w:rsidRPr="00457C23" w:rsidRDefault="0088642F" w:rsidP="0088642F">
      <w:pPr>
        <w:pStyle w:val="af0"/>
        <w:ind w:right="-1" w:firstLine="709"/>
        <w:jc w:val="both"/>
        <w:rPr>
          <w:rFonts w:ascii="Times New Roman" w:hAnsi="Times New Roman" w:cs="Times New Roman"/>
          <w:sz w:val="16"/>
          <w:szCs w:val="16"/>
        </w:rPr>
      </w:pPr>
    </w:p>
    <w:p w14:paraId="519FB59F" w14:textId="77777777" w:rsidR="00153A83" w:rsidRDefault="0088642F" w:rsidP="0088642F">
      <w:pPr>
        <w:pStyle w:val="af0"/>
        <w:ind w:right="-1" w:firstLine="709"/>
        <w:jc w:val="both"/>
        <w:rPr>
          <w:rFonts w:ascii="Times New Roman" w:hAnsi="Times New Roman" w:cs="Times New Roman"/>
          <w:sz w:val="28"/>
          <w:szCs w:val="28"/>
        </w:rPr>
      </w:pPr>
      <w:r>
        <w:rPr>
          <w:rFonts w:ascii="Times New Roman" w:hAnsi="Times New Roman" w:cs="Times New Roman"/>
          <w:sz w:val="28"/>
          <w:szCs w:val="28"/>
        </w:rPr>
        <w:t>Целью программы является «</w:t>
      </w:r>
      <w:r w:rsidRPr="003E1BF5">
        <w:rPr>
          <w:rFonts w:ascii="Times New Roman" w:hAnsi="Times New Roman" w:cs="Times New Roman"/>
          <w:sz w:val="28"/>
          <w:szCs w:val="28"/>
        </w:rPr>
        <w:t>Обеспечение устойчивого развития объектов коммунальной инфраструктуры, автомобильных дорог общего пользования местного значения, функционирования прочих объектов муниципальной собственности</w:t>
      </w:r>
      <w:r>
        <w:rPr>
          <w:rFonts w:ascii="Times New Roman" w:hAnsi="Times New Roman" w:cs="Times New Roman"/>
          <w:sz w:val="28"/>
          <w:szCs w:val="28"/>
        </w:rPr>
        <w:t xml:space="preserve">». </w:t>
      </w:r>
    </w:p>
    <w:p w14:paraId="77077CD6" w14:textId="77777777" w:rsidR="0088642F" w:rsidRDefault="0088642F" w:rsidP="0088642F">
      <w:pPr>
        <w:pStyle w:val="af0"/>
        <w:ind w:right="-1" w:firstLine="709"/>
        <w:jc w:val="both"/>
        <w:rPr>
          <w:rFonts w:ascii="Times New Roman" w:hAnsi="Times New Roman" w:cs="Times New Roman"/>
          <w:sz w:val="28"/>
          <w:szCs w:val="28"/>
        </w:rPr>
      </w:pPr>
      <w:r>
        <w:rPr>
          <w:rFonts w:ascii="Times New Roman" w:hAnsi="Times New Roman" w:cs="Times New Roman"/>
          <w:sz w:val="28"/>
          <w:szCs w:val="28"/>
        </w:rPr>
        <w:t>Срок реализации программы: 2021-2025 годы.</w:t>
      </w:r>
    </w:p>
    <w:p w14:paraId="754D030B" w14:textId="77777777" w:rsidR="0088642F" w:rsidRDefault="0088642F" w:rsidP="0088642F">
      <w:pPr>
        <w:pStyle w:val="af0"/>
        <w:ind w:right="-1" w:firstLine="709"/>
        <w:jc w:val="both"/>
        <w:rPr>
          <w:rFonts w:ascii="Times New Roman" w:hAnsi="Times New Roman" w:cs="Times New Roman"/>
          <w:sz w:val="28"/>
          <w:szCs w:val="28"/>
        </w:rPr>
      </w:pPr>
      <w:r>
        <w:rPr>
          <w:rFonts w:ascii="Times New Roman" w:hAnsi="Times New Roman" w:cs="Times New Roman"/>
          <w:sz w:val="28"/>
          <w:szCs w:val="28"/>
        </w:rPr>
        <w:t>Ответственным исполнителем программы является УСДХ. Соисполнители: УЖКХ и МБУ «УКС».</w:t>
      </w:r>
    </w:p>
    <w:p w14:paraId="267AAD04" w14:textId="77777777" w:rsidR="0088642F" w:rsidRPr="00BE5956" w:rsidRDefault="0088642F" w:rsidP="0088642F">
      <w:pPr>
        <w:pStyle w:val="af0"/>
        <w:ind w:right="-1" w:firstLine="709"/>
        <w:jc w:val="both"/>
        <w:rPr>
          <w:rFonts w:ascii="Times New Roman" w:hAnsi="Times New Roman" w:cs="Times New Roman"/>
          <w:sz w:val="28"/>
          <w:szCs w:val="28"/>
        </w:rPr>
      </w:pPr>
      <w:r w:rsidRPr="00BE5956">
        <w:rPr>
          <w:rFonts w:ascii="Times New Roman" w:hAnsi="Times New Roman" w:cs="Times New Roman"/>
          <w:sz w:val="28"/>
          <w:szCs w:val="28"/>
        </w:rPr>
        <w:t>В соответствии с ведомственной структурой бюджетные ассигнования по программе предлагаются к утверждению</w:t>
      </w:r>
      <w:r>
        <w:rPr>
          <w:rFonts w:ascii="Times New Roman" w:hAnsi="Times New Roman" w:cs="Times New Roman"/>
          <w:sz w:val="28"/>
          <w:szCs w:val="28"/>
        </w:rPr>
        <w:t xml:space="preserve"> УСДХ.</w:t>
      </w:r>
    </w:p>
    <w:p w14:paraId="4B4C3B35" w14:textId="77777777" w:rsidR="0088642F" w:rsidRDefault="0088642F" w:rsidP="0088642F">
      <w:pPr>
        <w:pStyle w:val="af0"/>
        <w:ind w:right="-1" w:firstLine="709"/>
        <w:jc w:val="both"/>
        <w:rPr>
          <w:rFonts w:ascii="Times New Roman" w:hAnsi="Times New Roman" w:cs="Times New Roman"/>
          <w:sz w:val="28"/>
          <w:szCs w:val="28"/>
        </w:rPr>
      </w:pPr>
      <w:r>
        <w:rPr>
          <w:rFonts w:ascii="Times New Roman" w:hAnsi="Times New Roman" w:cs="Times New Roman"/>
          <w:sz w:val="28"/>
          <w:szCs w:val="28"/>
        </w:rPr>
        <w:t xml:space="preserve">Действующей </w:t>
      </w:r>
      <w:r w:rsidRPr="00B95750">
        <w:rPr>
          <w:rFonts w:ascii="Times New Roman" w:hAnsi="Times New Roman" w:cs="Times New Roman"/>
          <w:sz w:val="28"/>
          <w:szCs w:val="28"/>
        </w:rPr>
        <w:t>программ</w:t>
      </w:r>
      <w:r>
        <w:rPr>
          <w:rFonts w:ascii="Times New Roman" w:hAnsi="Times New Roman" w:cs="Times New Roman"/>
          <w:sz w:val="28"/>
          <w:szCs w:val="28"/>
        </w:rPr>
        <w:t>ой</w:t>
      </w:r>
      <w:r w:rsidRPr="00B95750">
        <w:rPr>
          <w:rFonts w:ascii="Times New Roman" w:hAnsi="Times New Roman" w:cs="Times New Roman"/>
          <w:sz w:val="28"/>
          <w:szCs w:val="28"/>
        </w:rPr>
        <w:t xml:space="preserve"> </w:t>
      </w:r>
      <w:r>
        <w:rPr>
          <w:rFonts w:ascii="Times New Roman" w:hAnsi="Times New Roman" w:cs="Times New Roman"/>
          <w:sz w:val="28"/>
          <w:szCs w:val="28"/>
        </w:rPr>
        <w:t xml:space="preserve">в текущем году </w:t>
      </w:r>
      <w:r w:rsidRPr="00B95750">
        <w:rPr>
          <w:rFonts w:ascii="Times New Roman" w:hAnsi="Times New Roman" w:cs="Times New Roman"/>
          <w:sz w:val="28"/>
          <w:szCs w:val="28"/>
        </w:rPr>
        <w:t xml:space="preserve">предусмотрена реализация </w:t>
      </w:r>
      <w:r>
        <w:rPr>
          <w:rFonts w:ascii="Times New Roman" w:hAnsi="Times New Roman" w:cs="Times New Roman"/>
          <w:sz w:val="28"/>
          <w:szCs w:val="28"/>
        </w:rPr>
        <w:t>восьми основных мероприятий с общим объемом финансирования 2 609 663,0 тыс. рублей.</w:t>
      </w:r>
    </w:p>
    <w:p w14:paraId="46884867" w14:textId="77777777" w:rsidR="0088642F" w:rsidRDefault="0088642F" w:rsidP="0088642F">
      <w:pPr>
        <w:pStyle w:val="af0"/>
        <w:ind w:right="-1" w:firstLine="709"/>
        <w:jc w:val="both"/>
        <w:rPr>
          <w:rFonts w:ascii="Times New Roman" w:hAnsi="Times New Roman" w:cs="Times New Roman"/>
          <w:sz w:val="28"/>
          <w:szCs w:val="28"/>
        </w:rPr>
      </w:pPr>
      <w:r w:rsidRPr="000B6FB2">
        <w:rPr>
          <w:rFonts w:ascii="Times New Roman" w:hAnsi="Times New Roman" w:cs="Times New Roman"/>
          <w:sz w:val="28"/>
          <w:szCs w:val="28"/>
        </w:rPr>
        <w:t>Проектом решения</w:t>
      </w:r>
      <w:r>
        <w:rPr>
          <w:rFonts w:ascii="Times New Roman" w:hAnsi="Times New Roman" w:cs="Times New Roman"/>
          <w:sz w:val="28"/>
          <w:szCs w:val="28"/>
        </w:rPr>
        <w:t xml:space="preserve"> на 2022 год планируется реализация шести основных мероприятий с общим объемом финансирования 2 820 706,5 тыс. рублей, на 2023 год – семи основных мероприятий с общим объемом финансирования 6 491 553,3 тыс. рублей и на 2024 год - шести основных мероприятий с общим объемом финансирования 2 085 831,0 тыс. рублей.</w:t>
      </w:r>
    </w:p>
    <w:p w14:paraId="754E83B0" w14:textId="77777777" w:rsidR="0088642F" w:rsidRPr="004365AB" w:rsidRDefault="0088642F" w:rsidP="0088642F">
      <w:pPr>
        <w:pStyle w:val="af0"/>
        <w:ind w:right="-1" w:firstLine="709"/>
        <w:jc w:val="both"/>
        <w:rPr>
          <w:rFonts w:ascii="Times New Roman" w:hAnsi="Times New Roman" w:cs="Times New Roman"/>
          <w:sz w:val="28"/>
          <w:szCs w:val="28"/>
        </w:rPr>
      </w:pPr>
      <w:r w:rsidRPr="0005216B">
        <w:rPr>
          <w:rFonts w:ascii="Times New Roman" w:hAnsi="Times New Roman" w:cs="Times New Roman"/>
          <w:sz w:val="28"/>
          <w:szCs w:val="28"/>
        </w:rPr>
        <w:t>Относительно 2021 года бюджетные ассигнования на реализацию муниципальной программы увеличены на 2022 год на 211 043,5 тыс. рублей или 8,1% и на 2023 год – на 3 881 890,3 тыс. рублей или в 2,5 раза. Основной причиной данного увеличения является рост планового объема расходов на реализацию двух мероприятий (</w:t>
      </w:r>
      <w:r>
        <w:rPr>
          <w:rFonts w:ascii="Times New Roman" w:eastAsia="Times New Roman" w:hAnsi="Times New Roman" w:cs="Times New Roman"/>
          <w:sz w:val="28"/>
          <w:szCs w:val="28"/>
        </w:rPr>
        <w:t>«</w:t>
      </w:r>
      <w:r w:rsidRPr="0005216B">
        <w:rPr>
          <w:rFonts w:ascii="Times New Roman" w:eastAsia="Times New Roman" w:hAnsi="Times New Roman" w:cs="Times New Roman"/>
          <w:sz w:val="28"/>
          <w:szCs w:val="28"/>
        </w:rPr>
        <w:t>Выполнение проектных работ, строительство и реконструкц</w:t>
      </w:r>
      <w:r>
        <w:rPr>
          <w:rFonts w:ascii="Times New Roman" w:eastAsia="Times New Roman" w:hAnsi="Times New Roman" w:cs="Times New Roman"/>
          <w:sz w:val="28"/>
          <w:szCs w:val="28"/>
        </w:rPr>
        <w:t xml:space="preserve">ия подводящих инженерных сетей» и </w:t>
      </w:r>
      <w:r>
        <w:rPr>
          <w:rFonts w:ascii="Times New Roman" w:hAnsi="Times New Roman" w:cs="Times New Roman"/>
          <w:sz w:val="28"/>
          <w:szCs w:val="28"/>
        </w:rPr>
        <w:t>«</w:t>
      </w:r>
      <w:r w:rsidRPr="004365AB">
        <w:rPr>
          <w:rFonts w:ascii="Times New Roman" w:hAnsi="Times New Roman" w:cs="Times New Roman"/>
          <w:sz w:val="28"/>
          <w:szCs w:val="28"/>
        </w:rPr>
        <w:t xml:space="preserve">Реализация регионального проекта </w:t>
      </w:r>
      <w:r>
        <w:rPr>
          <w:rFonts w:ascii="Times New Roman" w:hAnsi="Times New Roman" w:cs="Times New Roman"/>
          <w:sz w:val="28"/>
          <w:szCs w:val="28"/>
        </w:rPr>
        <w:t>«</w:t>
      </w:r>
      <w:r w:rsidRPr="004365AB">
        <w:rPr>
          <w:rFonts w:ascii="Times New Roman" w:hAnsi="Times New Roman" w:cs="Times New Roman"/>
          <w:sz w:val="28"/>
          <w:szCs w:val="28"/>
        </w:rPr>
        <w:t>Региональная и местная дорожная сеть (Оренбургская область)</w:t>
      </w:r>
      <w:r>
        <w:rPr>
          <w:rFonts w:ascii="Times New Roman" w:hAnsi="Times New Roman" w:cs="Times New Roman"/>
          <w:sz w:val="28"/>
          <w:szCs w:val="28"/>
        </w:rPr>
        <w:t>»</w:t>
      </w:r>
      <w:r w:rsidRPr="004365AB">
        <w:rPr>
          <w:rFonts w:ascii="Times New Roman" w:hAnsi="Times New Roman" w:cs="Times New Roman"/>
          <w:sz w:val="28"/>
          <w:szCs w:val="28"/>
        </w:rPr>
        <w:t xml:space="preserve">). </w:t>
      </w:r>
    </w:p>
    <w:p w14:paraId="601EE2D5" w14:textId="77777777" w:rsidR="0088642F" w:rsidRDefault="0088642F" w:rsidP="0088642F">
      <w:pPr>
        <w:pStyle w:val="af0"/>
        <w:ind w:right="-1" w:firstLine="709"/>
        <w:jc w:val="both"/>
        <w:rPr>
          <w:rFonts w:ascii="Times New Roman" w:hAnsi="Times New Roman" w:cs="Times New Roman"/>
          <w:sz w:val="28"/>
          <w:szCs w:val="28"/>
        </w:rPr>
      </w:pPr>
      <w:r>
        <w:rPr>
          <w:rFonts w:ascii="Times New Roman" w:hAnsi="Times New Roman" w:cs="Times New Roman"/>
          <w:sz w:val="28"/>
          <w:szCs w:val="28"/>
        </w:rPr>
        <w:t xml:space="preserve">Планируемые </w:t>
      </w:r>
      <w:r w:rsidRPr="0005216B">
        <w:rPr>
          <w:rFonts w:ascii="Times New Roman" w:hAnsi="Times New Roman" w:cs="Times New Roman"/>
          <w:sz w:val="28"/>
          <w:szCs w:val="28"/>
        </w:rPr>
        <w:t xml:space="preserve">на 2024 год </w:t>
      </w:r>
      <w:r>
        <w:rPr>
          <w:rFonts w:ascii="Times New Roman" w:hAnsi="Times New Roman" w:cs="Times New Roman"/>
          <w:sz w:val="28"/>
          <w:szCs w:val="28"/>
        </w:rPr>
        <w:t xml:space="preserve">бюджетные ассигнования </w:t>
      </w:r>
      <w:r w:rsidRPr="0005216B">
        <w:rPr>
          <w:rFonts w:ascii="Times New Roman" w:hAnsi="Times New Roman" w:cs="Times New Roman"/>
          <w:sz w:val="28"/>
          <w:szCs w:val="28"/>
        </w:rPr>
        <w:t xml:space="preserve">сокращены </w:t>
      </w:r>
      <w:r>
        <w:rPr>
          <w:rFonts w:ascii="Times New Roman" w:hAnsi="Times New Roman" w:cs="Times New Roman"/>
          <w:sz w:val="28"/>
          <w:szCs w:val="28"/>
        </w:rPr>
        <w:t xml:space="preserve">по сравнению с показателем 2021 года </w:t>
      </w:r>
      <w:r w:rsidRPr="0005216B">
        <w:rPr>
          <w:rFonts w:ascii="Times New Roman" w:hAnsi="Times New Roman" w:cs="Times New Roman"/>
          <w:sz w:val="28"/>
          <w:szCs w:val="28"/>
        </w:rPr>
        <w:t>на 523 832,0 тыс. рублей или на 20,1%.</w:t>
      </w:r>
      <w:r>
        <w:rPr>
          <w:rFonts w:ascii="Times New Roman" w:hAnsi="Times New Roman" w:cs="Times New Roman"/>
          <w:sz w:val="28"/>
          <w:szCs w:val="28"/>
        </w:rPr>
        <w:t xml:space="preserve"> Основной причиной данного сокращения является</w:t>
      </w:r>
      <w:r>
        <w:rPr>
          <w:rFonts w:ascii="Times New Roman" w:eastAsia="Times New Roman" w:hAnsi="Times New Roman" w:cs="Times New Roman"/>
          <w:sz w:val="28"/>
          <w:szCs w:val="28"/>
        </w:rPr>
        <w:t xml:space="preserve"> отсутствие финансирования трех программных </w:t>
      </w:r>
      <w:r w:rsidRPr="006C1A63">
        <w:rPr>
          <w:rFonts w:ascii="Times New Roman" w:eastAsia="Times New Roman" w:hAnsi="Times New Roman" w:cs="Times New Roman"/>
          <w:sz w:val="28"/>
          <w:szCs w:val="28"/>
        </w:rPr>
        <w:t>мероприятий (</w:t>
      </w:r>
      <w:r>
        <w:rPr>
          <w:rFonts w:ascii="Times New Roman" w:eastAsia="Times New Roman" w:hAnsi="Times New Roman" w:cs="Times New Roman"/>
          <w:sz w:val="28"/>
          <w:szCs w:val="28"/>
        </w:rPr>
        <w:t>«</w:t>
      </w:r>
      <w:r w:rsidRPr="006C1A63">
        <w:rPr>
          <w:rFonts w:ascii="Times New Roman" w:eastAsia="Times New Roman" w:hAnsi="Times New Roman" w:cs="Times New Roman"/>
          <w:sz w:val="28"/>
          <w:szCs w:val="28"/>
        </w:rPr>
        <w:t>Выполнение проектных работ, строительство и реконструкция подводящих инженерных сетей</w:t>
      </w:r>
      <w:r>
        <w:rPr>
          <w:rFonts w:ascii="Times New Roman" w:eastAsia="Times New Roman" w:hAnsi="Times New Roman" w:cs="Times New Roman"/>
          <w:sz w:val="28"/>
          <w:szCs w:val="28"/>
        </w:rPr>
        <w:t>»</w:t>
      </w:r>
      <w:r w:rsidRPr="006C1A63">
        <w:rPr>
          <w:rFonts w:ascii="Times New Roman" w:hAnsi="Times New Roman" w:cs="Times New Roman"/>
          <w:sz w:val="28"/>
          <w:szCs w:val="28"/>
        </w:rPr>
        <w:t xml:space="preserve">, </w:t>
      </w:r>
      <w:r>
        <w:rPr>
          <w:rFonts w:ascii="Times New Roman" w:hAnsi="Times New Roman" w:cs="Times New Roman"/>
          <w:sz w:val="28"/>
          <w:szCs w:val="28"/>
        </w:rPr>
        <w:t>«</w:t>
      </w:r>
      <w:r w:rsidRPr="006C1A63">
        <w:rPr>
          <w:rFonts w:ascii="Times New Roman" w:hAnsi="Times New Roman" w:cs="Times New Roman"/>
          <w:sz w:val="28"/>
          <w:szCs w:val="28"/>
        </w:rPr>
        <w:t>Реализация региональн</w:t>
      </w:r>
      <w:r>
        <w:rPr>
          <w:rFonts w:ascii="Times New Roman" w:hAnsi="Times New Roman" w:cs="Times New Roman"/>
          <w:sz w:val="28"/>
          <w:szCs w:val="28"/>
        </w:rPr>
        <w:t>ых</w:t>
      </w:r>
      <w:r w:rsidRPr="006C1A63">
        <w:rPr>
          <w:rFonts w:ascii="Times New Roman" w:hAnsi="Times New Roman" w:cs="Times New Roman"/>
          <w:sz w:val="28"/>
          <w:szCs w:val="28"/>
        </w:rPr>
        <w:t xml:space="preserve"> проект</w:t>
      </w:r>
      <w:r>
        <w:rPr>
          <w:rFonts w:ascii="Times New Roman" w:hAnsi="Times New Roman" w:cs="Times New Roman"/>
          <w:sz w:val="28"/>
          <w:szCs w:val="28"/>
        </w:rPr>
        <w:t>ов</w:t>
      </w:r>
      <w:r w:rsidRPr="006C1A63">
        <w:rPr>
          <w:rFonts w:ascii="Times New Roman" w:hAnsi="Times New Roman" w:cs="Times New Roman"/>
          <w:sz w:val="28"/>
          <w:szCs w:val="28"/>
        </w:rPr>
        <w:t xml:space="preserve"> </w:t>
      </w:r>
      <w:r>
        <w:rPr>
          <w:rFonts w:ascii="Times New Roman" w:hAnsi="Times New Roman" w:cs="Times New Roman"/>
          <w:sz w:val="28"/>
          <w:szCs w:val="28"/>
        </w:rPr>
        <w:t>«</w:t>
      </w:r>
      <w:r w:rsidRPr="006C1A63">
        <w:rPr>
          <w:rFonts w:ascii="Times New Roman" w:hAnsi="Times New Roman" w:cs="Times New Roman"/>
          <w:sz w:val="28"/>
          <w:szCs w:val="28"/>
        </w:rPr>
        <w:t>Чистая вода</w:t>
      </w:r>
      <w:r>
        <w:rPr>
          <w:rFonts w:ascii="Times New Roman" w:hAnsi="Times New Roman" w:cs="Times New Roman"/>
          <w:sz w:val="28"/>
          <w:szCs w:val="28"/>
        </w:rPr>
        <w:t>»</w:t>
      </w:r>
      <w:r w:rsidRPr="006C1A63">
        <w:rPr>
          <w:rFonts w:ascii="Times New Roman" w:hAnsi="Times New Roman" w:cs="Times New Roman"/>
          <w:sz w:val="28"/>
          <w:szCs w:val="28"/>
        </w:rPr>
        <w:t xml:space="preserve"> и </w:t>
      </w:r>
      <w:r>
        <w:rPr>
          <w:rFonts w:ascii="Times New Roman" w:eastAsia="Times New Roman" w:hAnsi="Times New Roman" w:cs="Times New Roman"/>
          <w:sz w:val="28"/>
          <w:szCs w:val="28"/>
        </w:rPr>
        <w:t>«</w:t>
      </w:r>
      <w:r w:rsidRPr="006C1A63">
        <w:rPr>
          <w:rFonts w:ascii="Times New Roman" w:eastAsia="Times New Roman" w:hAnsi="Times New Roman" w:cs="Times New Roman"/>
          <w:sz w:val="28"/>
          <w:szCs w:val="28"/>
        </w:rPr>
        <w:t>Жилье</w:t>
      </w:r>
      <w:r>
        <w:rPr>
          <w:rFonts w:ascii="Times New Roman" w:eastAsia="Times New Roman" w:hAnsi="Times New Roman" w:cs="Times New Roman"/>
          <w:sz w:val="28"/>
          <w:szCs w:val="28"/>
        </w:rPr>
        <w:t>»</w:t>
      </w:r>
      <w:r w:rsidRPr="006C1A63">
        <w:rPr>
          <w:rFonts w:ascii="Times New Roman" w:eastAsia="Times New Roman" w:hAnsi="Times New Roman" w:cs="Times New Roman"/>
          <w:sz w:val="28"/>
          <w:szCs w:val="28"/>
        </w:rPr>
        <w:t>)</w:t>
      </w:r>
      <w:r w:rsidRPr="006C1A63">
        <w:rPr>
          <w:rFonts w:ascii="Times New Roman" w:hAnsi="Times New Roman" w:cs="Times New Roman"/>
          <w:sz w:val="28"/>
          <w:szCs w:val="28"/>
        </w:rPr>
        <w:t>.</w:t>
      </w:r>
      <w:r w:rsidRPr="0005216B">
        <w:rPr>
          <w:rFonts w:ascii="Times New Roman" w:hAnsi="Times New Roman" w:cs="Times New Roman"/>
          <w:sz w:val="28"/>
          <w:szCs w:val="28"/>
        </w:rPr>
        <w:t xml:space="preserve"> </w:t>
      </w:r>
    </w:p>
    <w:p w14:paraId="1BF0F4CD" w14:textId="77777777" w:rsidR="0088642F" w:rsidRPr="00F85332" w:rsidRDefault="0088642F" w:rsidP="0088642F">
      <w:pPr>
        <w:pStyle w:val="af0"/>
        <w:ind w:right="-1" w:firstLine="709"/>
        <w:jc w:val="both"/>
        <w:rPr>
          <w:rFonts w:ascii="Times New Roman" w:hAnsi="Times New Roman" w:cs="Times New Roman"/>
          <w:sz w:val="28"/>
          <w:szCs w:val="28"/>
        </w:rPr>
      </w:pPr>
      <w:r>
        <w:rPr>
          <w:rFonts w:ascii="Times New Roman" w:hAnsi="Times New Roman" w:cs="Times New Roman"/>
          <w:sz w:val="28"/>
          <w:szCs w:val="28"/>
        </w:rPr>
        <w:t>Сведения об объемах бюджетных ассигнований, предусмотренных в разрезе основных мероприятий</w:t>
      </w:r>
      <w:r w:rsidRPr="00F85332">
        <w:rPr>
          <w:rFonts w:ascii="Times New Roman" w:hAnsi="Times New Roman" w:cs="Times New Roman"/>
          <w:sz w:val="28"/>
          <w:szCs w:val="28"/>
        </w:rPr>
        <w:t>, представлены в следующей таблице.</w:t>
      </w:r>
    </w:p>
    <w:p w14:paraId="05EC13C6" w14:textId="77777777" w:rsidR="0088642F" w:rsidRPr="005A3EFD" w:rsidRDefault="0088642F" w:rsidP="0088642F">
      <w:pPr>
        <w:ind w:right="142"/>
        <w:jc w:val="right"/>
        <w:rPr>
          <w:sz w:val="20"/>
          <w:lang w:val="en-US"/>
        </w:rPr>
      </w:pPr>
      <w:r w:rsidRPr="005A3EFD">
        <w:rPr>
          <w:sz w:val="20"/>
        </w:rPr>
        <w:t>(тыс.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68"/>
        <w:gridCol w:w="992"/>
        <w:gridCol w:w="992"/>
        <w:gridCol w:w="993"/>
        <w:gridCol w:w="992"/>
        <w:gridCol w:w="992"/>
        <w:gridCol w:w="992"/>
      </w:tblGrid>
      <w:tr w:rsidR="0088642F" w:rsidRPr="0053556F" w14:paraId="026300E8" w14:textId="77777777" w:rsidTr="00FC0A58">
        <w:trPr>
          <w:trHeight w:val="197"/>
        </w:trPr>
        <w:tc>
          <w:tcPr>
            <w:tcW w:w="4268" w:type="dxa"/>
            <w:vMerge w:val="restart"/>
            <w:shd w:val="clear" w:color="000000" w:fill="00B0F0"/>
            <w:noWrap/>
            <w:vAlign w:val="center"/>
            <w:hideMark/>
          </w:tcPr>
          <w:p w14:paraId="4CBF485A" w14:textId="77777777" w:rsidR="0088642F" w:rsidRPr="005A3EFD" w:rsidRDefault="0088642F" w:rsidP="0088642F">
            <w:pPr>
              <w:jc w:val="center"/>
              <w:rPr>
                <w:b/>
                <w:bCs/>
                <w:color w:val="FFFFFF"/>
                <w:sz w:val="16"/>
                <w:szCs w:val="16"/>
              </w:rPr>
            </w:pPr>
            <w:r w:rsidRPr="005A3EFD">
              <w:rPr>
                <w:b/>
                <w:bCs/>
                <w:color w:val="FFFFFF"/>
                <w:sz w:val="16"/>
                <w:szCs w:val="16"/>
              </w:rPr>
              <w:t>Наименование основного мероприятия</w:t>
            </w:r>
          </w:p>
        </w:tc>
        <w:tc>
          <w:tcPr>
            <w:tcW w:w="2977" w:type="dxa"/>
            <w:gridSpan w:val="3"/>
            <w:shd w:val="clear" w:color="000000" w:fill="00B0F0"/>
            <w:vAlign w:val="center"/>
            <w:hideMark/>
          </w:tcPr>
          <w:p w14:paraId="61479217" w14:textId="77777777" w:rsidR="0088642F" w:rsidRPr="005A3EFD" w:rsidRDefault="0088642F" w:rsidP="0088642F">
            <w:pPr>
              <w:jc w:val="center"/>
              <w:rPr>
                <w:b/>
                <w:bCs/>
                <w:color w:val="FFFFFF"/>
                <w:sz w:val="16"/>
                <w:szCs w:val="16"/>
              </w:rPr>
            </w:pPr>
            <w:r w:rsidRPr="005A3EFD">
              <w:rPr>
                <w:b/>
                <w:bCs/>
                <w:color w:val="FFFFFF"/>
                <w:sz w:val="16"/>
                <w:szCs w:val="16"/>
              </w:rPr>
              <w:t>Утверждено РОГС № 44</w:t>
            </w:r>
          </w:p>
        </w:tc>
        <w:tc>
          <w:tcPr>
            <w:tcW w:w="2976" w:type="dxa"/>
            <w:gridSpan w:val="3"/>
            <w:shd w:val="clear" w:color="000000" w:fill="00B0F0"/>
            <w:noWrap/>
            <w:vAlign w:val="center"/>
            <w:hideMark/>
          </w:tcPr>
          <w:p w14:paraId="11BC5DB1" w14:textId="77777777" w:rsidR="0088642F" w:rsidRPr="005A3EFD" w:rsidRDefault="0088642F" w:rsidP="0088642F">
            <w:pPr>
              <w:jc w:val="center"/>
              <w:rPr>
                <w:b/>
                <w:bCs/>
                <w:color w:val="FFFFFF"/>
                <w:sz w:val="16"/>
                <w:szCs w:val="16"/>
              </w:rPr>
            </w:pPr>
            <w:r w:rsidRPr="005A3EFD">
              <w:rPr>
                <w:b/>
                <w:bCs/>
                <w:color w:val="FFFFFF"/>
                <w:sz w:val="16"/>
                <w:szCs w:val="16"/>
              </w:rPr>
              <w:t>Проект решения</w:t>
            </w:r>
          </w:p>
        </w:tc>
      </w:tr>
      <w:tr w:rsidR="0088642F" w:rsidRPr="0053556F" w14:paraId="07A7E5A6" w14:textId="77777777" w:rsidTr="00FC0A58">
        <w:trPr>
          <w:trHeight w:val="270"/>
        </w:trPr>
        <w:tc>
          <w:tcPr>
            <w:tcW w:w="4268" w:type="dxa"/>
            <w:vMerge/>
            <w:vAlign w:val="center"/>
            <w:hideMark/>
          </w:tcPr>
          <w:p w14:paraId="2B268133" w14:textId="77777777" w:rsidR="0088642F" w:rsidRPr="005A3EFD" w:rsidRDefault="0088642F" w:rsidP="0088642F">
            <w:pPr>
              <w:rPr>
                <w:b/>
                <w:bCs/>
                <w:color w:val="FFFFFF"/>
                <w:sz w:val="16"/>
                <w:szCs w:val="16"/>
              </w:rPr>
            </w:pPr>
          </w:p>
        </w:tc>
        <w:tc>
          <w:tcPr>
            <w:tcW w:w="992" w:type="dxa"/>
            <w:shd w:val="clear" w:color="000000" w:fill="00B0F0"/>
            <w:noWrap/>
            <w:vAlign w:val="center"/>
            <w:hideMark/>
          </w:tcPr>
          <w:p w14:paraId="7F374EDA" w14:textId="77777777" w:rsidR="0088642F" w:rsidRPr="005A3EFD" w:rsidRDefault="0088642F" w:rsidP="0088642F">
            <w:pPr>
              <w:jc w:val="center"/>
              <w:rPr>
                <w:b/>
                <w:bCs/>
                <w:color w:val="FFFFFF"/>
                <w:sz w:val="16"/>
                <w:szCs w:val="16"/>
              </w:rPr>
            </w:pPr>
            <w:r w:rsidRPr="005A3EFD">
              <w:rPr>
                <w:b/>
                <w:bCs/>
                <w:color w:val="FFFFFF"/>
                <w:sz w:val="16"/>
                <w:szCs w:val="16"/>
              </w:rPr>
              <w:t>2021 год</w:t>
            </w:r>
          </w:p>
        </w:tc>
        <w:tc>
          <w:tcPr>
            <w:tcW w:w="992" w:type="dxa"/>
            <w:shd w:val="clear" w:color="000000" w:fill="00B0F0"/>
            <w:noWrap/>
            <w:vAlign w:val="center"/>
            <w:hideMark/>
          </w:tcPr>
          <w:p w14:paraId="07D9036D" w14:textId="77777777" w:rsidR="0088642F" w:rsidRPr="005A3EFD" w:rsidRDefault="0088642F" w:rsidP="0088642F">
            <w:pPr>
              <w:jc w:val="center"/>
              <w:rPr>
                <w:b/>
                <w:bCs/>
                <w:color w:val="FFFFFF"/>
                <w:sz w:val="16"/>
                <w:szCs w:val="16"/>
              </w:rPr>
            </w:pPr>
            <w:r w:rsidRPr="005A3EFD">
              <w:rPr>
                <w:b/>
                <w:bCs/>
                <w:color w:val="FFFFFF"/>
                <w:sz w:val="16"/>
                <w:szCs w:val="16"/>
              </w:rPr>
              <w:t>2022 год</w:t>
            </w:r>
          </w:p>
        </w:tc>
        <w:tc>
          <w:tcPr>
            <w:tcW w:w="993" w:type="dxa"/>
            <w:shd w:val="clear" w:color="000000" w:fill="00B0F0"/>
            <w:noWrap/>
            <w:vAlign w:val="center"/>
            <w:hideMark/>
          </w:tcPr>
          <w:p w14:paraId="2B651463" w14:textId="77777777" w:rsidR="0088642F" w:rsidRPr="005A3EFD" w:rsidRDefault="0088642F" w:rsidP="0088642F">
            <w:pPr>
              <w:jc w:val="center"/>
              <w:rPr>
                <w:b/>
                <w:bCs/>
                <w:color w:val="FFFFFF"/>
                <w:sz w:val="16"/>
                <w:szCs w:val="16"/>
              </w:rPr>
            </w:pPr>
            <w:r w:rsidRPr="005A3EFD">
              <w:rPr>
                <w:b/>
                <w:bCs/>
                <w:color w:val="FFFFFF"/>
                <w:sz w:val="16"/>
                <w:szCs w:val="16"/>
              </w:rPr>
              <w:t>2023 год</w:t>
            </w:r>
          </w:p>
        </w:tc>
        <w:tc>
          <w:tcPr>
            <w:tcW w:w="992" w:type="dxa"/>
            <w:shd w:val="clear" w:color="000000" w:fill="00B0F0"/>
            <w:noWrap/>
            <w:vAlign w:val="center"/>
            <w:hideMark/>
          </w:tcPr>
          <w:p w14:paraId="5FCBDEBF" w14:textId="77777777" w:rsidR="0088642F" w:rsidRPr="005A3EFD" w:rsidRDefault="0088642F" w:rsidP="0088642F">
            <w:pPr>
              <w:jc w:val="center"/>
              <w:rPr>
                <w:b/>
                <w:bCs/>
                <w:color w:val="FFFFFF"/>
                <w:sz w:val="16"/>
                <w:szCs w:val="16"/>
              </w:rPr>
            </w:pPr>
            <w:r w:rsidRPr="005A3EFD">
              <w:rPr>
                <w:b/>
                <w:bCs/>
                <w:color w:val="FFFFFF"/>
                <w:sz w:val="16"/>
                <w:szCs w:val="16"/>
              </w:rPr>
              <w:t>2022 год</w:t>
            </w:r>
          </w:p>
        </w:tc>
        <w:tc>
          <w:tcPr>
            <w:tcW w:w="992" w:type="dxa"/>
            <w:shd w:val="clear" w:color="000000" w:fill="00B0F0"/>
            <w:noWrap/>
            <w:vAlign w:val="center"/>
            <w:hideMark/>
          </w:tcPr>
          <w:p w14:paraId="2B2D3BDA" w14:textId="77777777" w:rsidR="0088642F" w:rsidRPr="005A3EFD" w:rsidRDefault="0088642F" w:rsidP="0088642F">
            <w:pPr>
              <w:jc w:val="center"/>
              <w:rPr>
                <w:b/>
                <w:bCs/>
                <w:color w:val="FFFFFF"/>
                <w:sz w:val="16"/>
                <w:szCs w:val="16"/>
              </w:rPr>
            </w:pPr>
            <w:r w:rsidRPr="005A3EFD">
              <w:rPr>
                <w:b/>
                <w:bCs/>
                <w:color w:val="FFFFFF"/>
                <w:sz w:val="16"/>
                <w:szCs w:val="16"/>
              </w:rPr>
              <w:t>2023 год</w:t>
            </w:r>
          </w:p>
        </w:tc>
        <w:tc>
          <w:tcPr>
            <w:tcW w:w="992" w:type="dxa"/>
            <w:shd w:val="clear" w:color="000000" w:fill="00B0F0"/>
            <w:noWrap/>
            <w:vAlign w:val="center"/>
            <w:hideMark/>
          </w:tcPr>
          <w:p w14:paraId="015DD458" w14:textId="77777777" w:rsidR="0088642F" w:rsidRPr="005A3EFD" w:rsidRDefault="0088642F" w:rsidP="0088642F">
            <w:pPr>
              <w:jc w:val="center"/>
              <w:rPr>
                <w:b/>
                <w:bCs/>
                <w:color w:val="FFFFFF"/>
                <w:sz w:val="16"/>
                <w:szCs w:val="16"/>
              </w:rPr>
            </w:pPr>
            <w:r w:rsidRPr="005A3EFD">
              <w:rPr>
                <w:b/>
                <w:bCs/>
                <w:color w:val="FFFFFF"/>
                <w:sz w:val="16"/>
                <w:szCs w:val="16"/>
              </w:rPr>
              <w:t>2024 год</w:t>
            </w:r>
          </w:p>
        </w:tc>
      </w:tr>
      <w:tr w:rsidR="0088642F" w:rsidRPr="00B70723" w14:paraId="5A48A156" w14:textId="77777777" w:rsidTr="00FC0A58">
        <w:trPr>
          <w:trHeight w:val="415"/>
        </w:trPr>
        <w:tc>
          <w:tcPr>
            <w:tcW w:w="4268" w:type="dxa"/>
            <w:shd w:val="clear" w:color="000000" w:fill="FFFFFF"/>
            <w:hideMark/>
          </w:tcPr>
          <w:p w14:paraId="4F21D531" w14:textId="77777777" w:rsidR="0088642F" w:rsidRPr="005A3EFD" w:rsidRDefault="0088642F" w:rsidP="0088642F">
            <w:pPr>
              <w:rPr>
                <w:sz w:val="16"/>
                <w:szCs w:val="16"/>
              </w:rPr>
            </w:pPr>
            <w:r>
              <w:rPr>
                <w:sz w:val="16"/>
                <w:szCs w:val="16"/>
              </w:rPr>
              <w:t>«</w:t>
            </w:r>
            <w:r w:rsidRPr="005A3EFD">
              <w:rPr>
                <w:sz w:val="16"/>
                <w:szCs w:val="16"/>
              </w:rPr>
              <w:t>Выполнение проектных работ, строительство и реконструкция подводящих инженерных сетей</w:t>
            </w:r>
            <w:r>
              <w:rPr>
                <w:sz w:val="16"/>
                <w:szCs w:val="16"/>
              </w:rPr>
              <w:t>»</w:t>
            </w:r>
          </w:p>
        </w:tc>
        <w:tc>
          <w:tcPr>
            <w:tcW w:w="992" w:type="dxa"/>
            <w:shd w:val="clear" w:color="auto" w:fill="auto"/>
            <w:noWrap/>
            <w:vAlign w:val="center"/>
            <w:hideMark/>
          </w:tcPr>
          <w:p w14:paraId="5FFC8D81" w14:textId="77777777" w:rsidR="0088642F" w:rsidRPr="005A3EFD" w:rsidRDefault="0088642F" w:rsidP="0088642F">
            <w:pPr>
              <w:jc w:val="right"/>
              <w:rPr>
                <w:color w:val="000000"/>
                <w:sz w:val="16"/>
                <w:szCs w:val="16"/>
              </w:rPr>
            </w:pPr>
            <w:r w:rsidRPr="005A3EFD">
              <w:rPr>
                <w:color w:val="000000"/>
                <w:sz w:val="16"/>
                <w:szCs w:val="16"/>
              </w:rPr>
              <w:t>3 800,2</w:t>
            </w:r>
          </w:p>
        </w:tc>
        <w:tc>
          <w:tcPr>
            <w:tcW w:w="992" w:type="dxa"/>
            <w:shd w:val="clear" w:color="auto" w:fill="auto"/>
            <w:noWrap/>
            <w:vAlign w:val="center"/>
            <w:hideMark/>
          </w:tcPr>
          <w:p w14:paraId="76CD8825" w14:textId="77777777" w:rsidR="0088642F" w:rsidRPr="005A3EFD" w:rsidRDefault="0088642F" w:rsidP="0088642F">
            <w:pPr>
              <w:jc w:val="right"/>
              <w:rPr>
                <w:color w:val="000000"/>
                <w:sz w:val="16"/>
                <w:szCs w:val="16"/>
              </w:rPr>
            </w:pPr>
            <w:r w:rsidRPr="005A3EFD">
              <w:rPr>
                <w:color w:val="000000"/>
                <w:sz w:val="16"/>
                <w:szCs w:val="16"/>
              </w:rPr>
              <w:t>7 916,2</w:t>
            </w:r>
          </w:p>
        </w:tc>
        <w:tc>
          <w:tcPr>
            <w:tcW w:w="993" w:type="dxa"/>
            <w:shd w:val="clear" w:color="auto" w:fill="auto"/>
            <w:noWrap/>
            <w:vAlign w:val="center"/>
            <w:hideMark/>
          </w:tcPr>
          <w:p w14:paraId="45ECDE10" w14:textId="77777777" w:rsidR="0088642F" w:rsidRPr="005A3EFD" w:rsidRDefault="0088642F" w:rsidP="0088642F">
            <w:pPr>
              <w:jc w:val="right"/>
              <w:rPr>
                <w:color w:val="000000"/>
                <w:sz w:val="16"/>
                <w:szCs w:val="16"/>
              </w:rPr>
            </w:pPr>
            <w:r w:rsidRPr="005A3EFD">
              <w:rPr>
                <w:color w:val="000000"/>
                <w:sz w:val="16"/>
                <w:szCs w:val="16"/>
              </w:rPr>
              <w:t>8 009,9</w:t>
            </w:r>
          </w:p>
        </w:tc>
        <w:tc>
          <w:tcPr>
            <w:tcW w:w="992" w:type="dxa"/>
            <w:shd w:val="clear" w:color="auto" w:fill="auto"/>
            <w:noWrap/>
            <w:vAlign w:val="center"/>
            <w:hideMark/>
          </w:tcPr>
          <w:p w14:paraId="2B0FF7F0" w14:textId="77777777" w:rsidR="0088642F" w:rsidRPr="005A3EFD" w:rsidRDefault="0088642F" w:rsidP="0088642F">
            <w:pPr>
              <w:jc w:val="right"/>
              <w:rPr>
                <w:color w:val="000000"/>
                <w:sz w:val="16"/>
                <w:szCs w:val="16"/>
              </w:rPr>
            </w:pPr>
            <w:r w:rsidRPr="005A3EFD">
              <w:rPr>
                <w:color w:val="000000"/>
                <w:sz w:val="16"/>
                <w:szCs w:val="16"/>
              </w:rPr>
              <w:t>1 413 613,7</w:t>
            </w:r>
          </w:p>
        </w:tc>
        <w:tc>
          <w:tcPr>
            <w:tcW w:w="992" w:type="dxa"/>
            <w:shd w:val="clear" w:color="auto" w:fill="auto"/>
            <w:noWrap/>
            <w:vAlign w:val="center"/>
            <w:hideMark/>
          </w:tcPr>
          <w:p w14:paraId="1EA769C9" w14:textId="77777777" w:rsidR="0088642F" w:rsidRPr="005A3EFD" w:rsidRDefault="0088642F" w:rsidP="0088642F">
            <w:pPr>
              <w:jc w:val="right"/>
              <w:rPr>
                <w:color w:val="000000"/>
                <w:sz w:val="16"/>
                <w:szCs w:val="16"/>
              </w:rPr>
            </w:pPr>
            <w:r w:rsidRPr="005A3EFD">
              <w:rPr>
                <w:color w:val="000000"/>
                <w:sz w:val="16"/>
                <w:szCs w:val="16"/>
              </w:rPr>
              <w:t>3 319 119,2</w:t>
            </w:r>
          </w:p>
        </w:tc>
        <w:tc>
          <w:tcPr>
            <w:tcW w:w="992" w:type="dxa"/>
            <w:shd w:val="clear" w:color="auto" w:fill="auto"/>
            <w:noWrap/>
            <w:vAlign w:val="center"/>
            <w:hideMark/>
          </w:tcPr>
          <w:p w14:paraId="17921552" w14:textId="77777777" w:rsidR="0088642F" w:rsidRPr="005A3EFD" w:rsidRDefault="0088642F" w:rsidP="0088642F">
            <w:pPr>
              <w:jc w:val="right"/>
              <w:rPr>
                <w:color w:val="000000"/>
                <w:sz w:val="16"/>
                <w:szCs w:val="16"/>
              </w:rPr>
            </w:pPr>
            <w:r w:rsidRPr="005A3EFD">
              <w:rPr>
                <w:color w:val="000000"/>
                <w:sz w:val="16"/>
                <w:szCs w:val="16"/>
              </w:rPr>
              <w:t>0,0</w:t>
            </w:r>
          </w:p>
        </w:tc>
      </w:tr>
      <w:tr w:rsidR="0088642F" w:rsidRPr="00B70723" w14:paraId="23C47AE7" w14:textId="77777777" w:rsidTr="00FC0A58">
        <w:trPr>
          <w:trHeight w:val="563"/>
        </w:trPr>
        <w:tc>
          <w:tcPr>
            <w:tcW w:w="4268" w:type="dxa"/>
            <w:shd w:val="clear" w:color="000000" w:fill="FFFFFF"/>
            <w:hideMark/>
          </w:tcPr>
          <w:p w14:paraId="2F624313" w14:textId="77777777" w:rsidR="0088642F" w:rsidRPr="005A3EFD" w:rsidRDefault="0088642F" w:rsidP="0088642F">
            <w:pPr>
              <w:rPr>
                <w:sz w:val="16"/>
                <w:szCs w:val="16"/>
              </w:rPr>
            </w:pPr>
            <w:r>
              <w:rPr>
                <w:sz w:val="16"/>
                <w:szCs w:val="16"/>
              </w:rPr>
              <w:t>«</w:t>
            </w:r>
            <w:r w:rsidRPr="005A3EFD">
              <w:rPr>
                <w:sz w:val="16"/>
                <w:szCs w:val="16"/>
              </w:rPr>
              <w:t>Строительство, реконструкция, капитальный ремонт, ремонт и содержание автомобильных дорог общего пользования местного значения</w:t>
            </w:r>
            <w:r>
              <w:rPr>
                <w:sz w:val="16"/>
                <w:szCs w:val="16"/>
              </w:rPr>
              <w:t>»</w:t>
            </w:r>
          </w:p>
        </w:tc>
        <w:tc>
          <w:tcPr>
            <w:tcW w:w="992" w:type="dxa"/>
            <w:shd w:val="clear" w:color="auto" w:fill="auto"/>
            <w:noWrap/>
            <w:vAlign w:val="center"/>
            <w:hideMark/>
          </w:tcPr>
          <w:p w14:paraId="67B3F9C8" w14:textId="77777777" w:rsidR="0088642F" w:rsidRPr="005A3EFD" w:rsidRDefault="0088642F" w:rsidP="0088642F">
            <w:pPr>
              <w:jc w:val="right"/>
              <w:rPr>
                <w:color w:val="000000"/>
                <w:sz w:val="16"/>
                <w:szCs w:val="16"/>
              </w:rPr>
            </w:pPr>
            <w:r w:rsidRPr="005A3EFD">
              <w:rPr>
                <w:color w:val="000000"/>
                <w:sz w:val="16"/>
                <w:szCs w:val="16"/>
              </w:rPr>
              <w:t>435 442,0</w:t>
            </w:r>
          </w:p>
        </w:tc>
        <w:tc>
          <w:tcPr>
            <w:tcW w:w="992" w:type="dxa"/>
            <w:shd w:val="clear" w:color="auto" w:fill="auto"/>
            <w:noWrap/>
            <w:vAlign w:val="center"/>
            <w:hideMark/>
          </w:tcPr>
          <w:p w14:paraId="7E824B3D" w14:textId="77777777" w:rsidR="0088642F" w:rsidRPr="005A3EFD" w:rsidRDefault="0088642F" w:rsidP="0088642F">
            <w:pPr>
              <w:jc w:val="right"/>
              <w:rPr>
                <w:color w:val="000000"/>
                <w:sz w:val="16"/>
                <w:szCs w:val="16"/>
              </w:rPr>
            </w:pPr>
            <w:r w:rsidRPr="005A3EFD">
              <w:rPr>
                <w:color w:val="000000"/>
                <w:sz w:val="16"/>
                <w:szCs w:val="16"/>
              </w:rPr>
              <w:t>534 771,2</w:t>
            </w:r>
          </w:p>
        </w:tc>
        <w:tc>
          <w:tcPr>
            <w:tcW w:w="993" w:type="dxa"/>
            <w:shd w:val="clear" w:color="auto" w:fill="auto"/>
            <w:noWrap/>
            <w:vAlign w:val="center"/>
            <w:hideMark/>
          </w:tcPr>
          <w:p w14:paraId="678D5E57" w14:textId="77777777" w:rsidR="0088642F" w:rsidRPr="005A3EFD" w:rsidRDefault="0088642F" w:rsidP="0088642F">
            <w:pPr>
              <w:jc w:val="right"/>
              <w:rPr>
                <w:color w:val="000000"/>
                <w:sz w:val="16"/>
                <w:szCs w:val="16"/>
              </w:rPr>
            </w:pPr>
            <w:r w:rsidRPr="005A3EFD">
              <w:rPr>
                <w:color w:val="000000"/>
                <w:sz w:val="16"/>
                <w:szCs w:val="16"/>
              </w:rPr>
              <w:t>14 504,7</w:t>
            </w:r>
          </w:p>
        </w:tc>
        <w:tc>
          <w:tcPr>
            <w:tcW w:w="992" w:type="dxa"/>
            <w:shd w:val="clear" w:color="auto" w:fill="auto"/>
            <w:noWrap/>
            <w:vAlign w:val="center"/>
            <w:hideMark/>
          </w:tcPr>
          <w:p w14:paraId="3569211F" w14:textId="77777777" w:rsidR="0088642F" w:rsidRPr="005A3EFD" w:rsidRDefault="0088642F" w:rsidP="0088642F">
            <w:pPr>
              <w:jc w:val="right"/>
              <w:rPr>
                <w:color w:val="000000"/>
                <w:sz w:val="16"/>
                <w:szCs w:val="16"/>
              </w:rPr>
            </w:pPr>
            <w:r w:rsidRPr="005A3EFD">
              <w:rPr>
                <w:color w:val="000000"/>
                <w:sz w:val="16"/>
                <w:szCs w:val="16"/>
              </w:rPr>
              <w:t>194 238,0</w:t>
            </w:r>
          </w:p>
        </w:tc>
        <w:tc>
          <w:tcPr>
            <w:tcW w:w="992" w:type="dxa"/>
            <w:shd w:val="clear" w:color="auto" w:fill="auto"/>
            <w:noWrap/>
            <w:vAlign w:val="center"/>
            <w:hideMark/>
          </w:tcPr>
          <w:p w14:paraId="1D288339" w14:textId="77777777" w:rsidR="0088642F" w:rsidRPr="005A3EFD" w:rsidRDefault="0088642F" w:rsidP="0088642F">
            <w:pPr>
              <w:jc w:val="right"/>
              <w:rPr>
                <w:color w:val="000000"/>
                <w:sz w:val="16"/>
                <w:szCs w:val="16"/>
              </w:rPr>
            </w:pPr>
            <w:r w:rsidRPr="005A3EFD">
              <w:rPr>
                <w:color w:val="000000"/>
                <w:sz w:val="16"/>
                <w:szCs w:val="16"/>
              </w:rPr>
              <w:t>1 253 084,0</w:t>
            </w:r>
          </w:p>
        </w:tc>
        <w:tc>
          <w:tcPr>
            <w:tcW w:w="992" w:type="dxa"/>
            <w:shd w:val="clear" w:color="auto" w:fill="auto"/>
            <w:noWrap/>
            <w:vAlign w:val="center"/>
            <w:hideMark/>
          </w:tcPr>
          <w:p w14:paraId="363ED6D5" w14:textId="77777777" w:rsidR="0088642F" w:rsidRPr="005A3EFD" w:rsidRDefault="0088642F" w:rsidP="0088642F">
            <w:pPr>
              <w:jc w:val="right"/>
              <w:rPr>
                <w:color w:val="000000"/>
                <w:sz w:val="16"/>
                <w:szCs w:val="16"/>
              </w:rPr>
            </w:pPr>
            <w:r w:rsidRPr="005A3EFD">
              <w:rPr>
                <w:color w:val="000000"/>
                <w:sz w:val="16"/>
                <w:szCs w:val="16"/>
              </w:rPr>
              <w:t>869 092,4</w:t>
            </w:r>
          </w:p>
        </w:tc>
      </w:tr>
      <w:tr w:rsidR="0088642F" w:rsidRPr="00B70723" w14:paraId="1188E716" w14:textId="77777777" w:rsidTr="00FC0A58">
        <w:trPr>
          <w:trHeight w:val="272"/>
        </w:trPr>
        <w:tc>
          <w:tcPr>
            <w:tcW w:w="4268" w:type="dxa"/>
            <w:shd w:val="clear" w:color="000000" w:fill="FFFFFF"/>
            <w:hideMark/>
          </w:tcPr>
          <w:p w14:paraId="43ABBB5F" w14:textId="77777777" w:rsidR="0088642F" w:rsidRPr="005A3EFD" w:rsidRDefault="0088642F" w:rsidP="0088642F">
            <w:pPr>
              <w:rPr>
                <w:sz w:val="16"/>
                <w:szCs w:val="16"/>
              </w:rPr>
            </w:pPr>
            <w:r>
              <w:rPr>
                <w:sz w:val="16"/>
                <w:szCs w:val="16"/>
              </w:rPr>
              <w:t>«</w:t>
            </w:r>
            <w:r w:rsidRPr="005A3EFD">
              <w:rPr>
                <w:sz w:val="16"/>
                <w:szCs w:val="16"/>
              </w:rPr>
              <w:t xml:space="preserve">Мероприятия, выполняемые МБУ </w:t>
            </w:r>
            <w:r>
              <w:rPr>
                <w:sz w:val="16"/>
                <w:szCs w:val="16"/>
              </w:rPr>
              <w:t>«</w:t>
            </w:r>
            <w:r w:rsidRPr="005A3EFD">
              <w:rPr>
                <w:sz w:val="16"/>
                <w:szCs w:val="16"/>
              </w:rPr>
              <w:t>УКС</w:t>
            </w:r>
            <w:r>
              <w:rPr>
                <w:sz w:val="16"/>
                <w:szCs w:val="16"/>
              </w:rPr>
              <w:t>»</w:t>
            </w:r>
            <w:r w:rsidRPr="005A3EFD">
              <w:rPr>
                <w:sz w:val="16"/>
                <w:szCs w:val="16"/>
              </w:rPr>
              <w:t xml:space="preserve"> в сфере архитектуры, инженерно-технического проектирования в промышленности и строительстве</w:t>
            </w:r>
            <w:r>
              <w:rPr>
                <w:sz w:val="16"/>
                <w:szCs w:val="16"/>
              </w:rPr>
              <w:t>»</w:t>
            </w:r>
          </w:p>
        </w:tc>
        <w:tc>
          <w:tcPr>
            <w:tcW w:w="992" w:type="dxa"/>
            <w:shd w:val="clear" w:color="auto" w:fill="auto"/>
            <w:noWrap/>
            <w:vAlign w:val="center"/>
            <w:hideMark/>
          </w:tcPr>
          <w:p w14:paraId="2E4001FB" w14:textId="77777777" w:rsidR="0088642F" w:rsidRPr="005A3EFD" w:rsidRDefault="0088642F" w:rsidP="0088642F">
            <w:pPr>
              <w:jc w:val="right"/>
              <w:rPr>
                <w:color w:val="000000"/>
                <w:sz w:val="16"/>
                <w:szCs w:val="16"/>
              </w:rPr>
            </w:pPr>
            <w:r w:rsidRPr="005A3EFD">
              <w:rPr>
                <w:color w:val="000000"/>
                <w:sz w:val="16"/>
                <w:szCs w:val="16"/>
              </w:rPr>
              <w:t>47 362,0</w:t>
            </w:r>
          </w:p>
        </w:tc>
        <w:tc>
          <w:tcPr>
            <w:tcW w:w="992" w:type="dxa"/>
            <w:shd w:val="clear" w:color="auto" w:fill="auto"/>
            <w:noWrap/>
            <w:vAlign w:val="center"/>
            <w:hideMark/>
          </w:tcPr>
          <w:p w14:paraId="6898C52F" w14:textId="77777777" w:rsidR="0088642F" w:rsidRPr="005A3EFD" w:rsidRDefault="0088642F" w:rsidP="0088642F">
            <w:pPr>
              <w:jc w:val="right"/>
              <w:rPr>
                <w:color w:val="000000"/>
                <w:sz w:val="16"/>
                <w:szCs w:val="16"/>
              </w:rPr>
            </w:pPr>
            <w:r w:rsidRPr="005A3EFD">
              <w:rPr>
                <w:color w:val="000000"/>
                <w:sz w:val="16"/>
                <w:szCs w:val="16"/>
              </w:rPr>
              <w:t>47 631,0</w:t>
            </w:r>
          </w:p>
        </w:tc>
        <w:tc>
          <w:tcPr>
            <w:tcW w:w="993" w:type="dxa"/>
            <w:shd w:val="clear" w:color="auto" w:fill="auto"/>
            <w:noWrap/>
            <w:vAlign w:val="center"/>
            <w:hideMark/>
          </w:tcPr>
          <w:p w14:paraId="47D19575" w14:textId="77777777" w:rsidR="0088642F" w:rsidRPr="005A3EFD" w:rsidRDefault="0088642F" w:rsidP="0088642F">
            <w:pPr>
              <w:jc w:val="right"/>
              <w:rPr>
                <w:color w:val="000000"/>
                <w:sz w:val="16"/>
                <w:szCs w:val="16"/>
              </w:rPr>
            </w:pPr>
            <w:r w:rsidRPr="005A3EFD">
              <w:rPr>
                <w:color w:val="000000"/>
                <w:sz w:val="16"/>
                <w:szCs w:val="16"/>
              </w:rPr>
              <w:t>47 900,0</w:t>
            </w:r>
          </w:p>
        </w:tc>
        <w:tc>
          <w:tcPr>
            <w:tcW w:w="992" w:type="dxa"/>
            <w:shd w:val="clear" w:color="auto" w:fill="auto"/>
            <w:noWrap/>
            <w:vAlign w:val="center"/>
            <w:hideMark/>
          </w:tcPr>
          <w:p w14:paraId="4E5F8D3C" w14:textId="77777777" w:rsidR="0088642F" w:rsidRPr="005A3EFD" w:rsidRDefault="0088642F" w:rsidP="0088642F">
            <w:pPr>
              <w:jc w:val="right"/>
              <w:rPr>
                <w:color w:val="000000"/>
                <w:sz w:val="16"/>
                <w:szCs w:val="16"/>
              </w:rPr>
            </w:pPr>
            <w:r w:rsidRPr="005A3EFD">
              <w:rPr>
                <w:color w:val="000000"/>
                <w:sz w:val="16"/>
                <w:szCs w:val="16"/>
              </w:rPr>
              <w:t>44 490,5</w:t>
            </w:r>
          </w:p>
        </w:tc>
        <w:tc>
          <w:tcPr>
            <w:tcW w:w="992" w:type="dxa"/>
            <w:shd w:val="clear" w:color="auto" w:fill="auto"/>
            <w:noWrap/>
            <w:vAlign w:val="center"/>
            <w:hideMark/>
          </w:tcPr>
          <w:p w14:paraId="42BA0792" w14:textId="77777777" w:rsidR="0088642F" w:rsidRPr="005A3EFD" w:rsidRDefault="0088642F" w:rsidP="0088642F">
            <w:pPr>
              <w:jc w:val="right"/>
              <w:rPr>
                <w:color w:val="000000"/>
                <w:sz w:val="16"/>
                <w:szCs w:val="16"/>
              </w:rPr>
            </w:pPr>
            <w:r w:rsidRPr="005A3EFD">
              <w:rPr>
                <w:color w:val="000000"/>
                <w:sz w:val="16"/>
                <w:szCs w:val="16"/>
              </w:rPr>
              <w:t>44 550,0</w:t>
            </w:r>
          </w:p>
        </w:tc>
        <w:tc>
          <w:tcPr>
            <w:tcW w:w="992" w:type="dxa"/>
            <w:shd w:val="clear" w:color="auto" w:fill="auto"/>
            <w:noWrap/>
            <w:vAlign w:val="center"/>
            <w:hideMark/>
          </w:tcPr>
          <w:p w14:paraId="75C13E88" w14:textId="77777777" w:rsidR="0088642F" w:rsidRPr="005A3EFD" w:rsidRDefault="0088642F" w:rsidP="0088642F">
            <w:pPr>
              <w:jc w:val="right"/>
              <w:rPr>
                <w:color w:val="000000"/>
                <w:sz w:val="16"/>
                <w:szCs w:val="16"/>
              </w:rPr>
            </w:pPr>
            <w:r w:rsidRPr="005A3EFD">
              <w:rPr>
                <w:color w:val="000000"/>
                <w:sz w:val="16"/>
                <w:szCs w:val="16"/>
              </w:rPr>
              <w:t>44 590,0</w:t>
            </w:r>
          </w:p>
        </w:tc>
      </w:tr>
      <w:tr w:rsidR="0088642F" w:rsidRPr="00B70723" w14:paraId="2BC5F333" w14:textId="77777777" w:rsidTr="00FC0A58">
        <w:trPr>
          <w:trHeight w:val="130"/>
        </w:trPr>
        <w:tc>
          <w:tcPr>
            <w:tcW w:w="4268" w:type="dxa"/>
            <w:shd w:val="clear" w:color="000000" w:fill="FFFFFF"/>
            <w:hideMark/>
          </w:tcPr>
          <w:p w14:paraId="4C15FE40" w14:textId="77777777" w:rsidR="0088642F" w:rsidRPr="005A3EFD" w:rsidRDefault="0088642F" w:rsidP="0088642F">
            <w:pPr>
              <w:rPr>
                <w:sz w:val="16"/>
                <w:szCs w:val="16"/>
              </w:rPr>
            </w:pPr>
            <w:r>
              <w:rPr>
                <w:sz w:val="16"/>
                <w:szCs w:val="16"/>
              </w:rPr>
              <w:t>«</w:t>
            </w:r>
            <w:r w:rsidRPr="005A3EFD">
              <w:rPr>
                <w:sz w:val="16"/>
                <w:szCs w:val="16"/>
              </w:rPr>
              <w:t>Обеспечение деятельности управления строительства и дорожного хозяйства администрации города Оренбурга по исполнению полномочий Администрации города Оренбурга по решению вопросов местного значения в сфере строительства и дорожного хозяйства</w:t>
            </w:r>
            <w:r>
              <w:rPr>
                <w:sz w:val="16"/>
                <w:szCs w:val="16"/>
              </w:rPr>
              <w:t>»</w:t>
            </w:r>
          </w:p>
        </w:tc>
        <w:tc>
          <w:tcPr>
            <w:tcW w:w="992" w:type="dxa"/>
            <w:shd w:val="clear" w:color="auto" w:fill="auto"/>
            <w:noWrap/>
            <w:vAlign w:val="center"/>
            <w:hideMark/>
          </w:tcPr>
          <w:p w14:paraId="02C7AD21" w14:textId="77777777" w:rsidR="0088642F" w:rsidRPr="005A3EFD" w:rsidRDefault="0088642F" w:rsidP="0088642F">
            <w:pPr>
              <w:jc w:val="right"/>
              <w:rPr>
                <w:color w:val="000000"/>
                <w:sz w:val="16"/>
                <w:szCs w:val="16"/>
              </w:rPr>
            </w:pPr>
            <w:r w:rsidRPr="005A3EFD">
              <w:rPr>
                <w:color w:val="000000"/>
                <w:sz w:val="16"/>
                <w:szCs w:val="16"/>
              </w:rPr>
              <w:t>50 372,7</w:t>
            </w:r>
          </w:p>
        </w:tc>
        <w:tc>
          <w:tcPr>
            <w:tcW w:w="992" w:type="dxa"/>
            <w:shd w:val="clear" w:color="auto" w:fill="auto"/>
            <w:noWrap/>
            <w:vAlign w:val="center"/>
            <w:hideMark/>
          </w:tcPr>
          <w:p w14:paraId="4149703A" w14:textId="77777777" w:rsidR="0088642F" w:rsidRPr="005A3EFD" w:rsidRDefault="0088642F" w:rsidP="0088642F">
            <w:pPr>
              <w:jc w:val="right"/>
              <w:rPr>
                <w:color w:val="000000"/>
                <w:sz w:val="16"/>
                <w:szCs w:val="16"/>
              </w:rPr>
            </w:pPr>
            <w:r w:rsidRPr="005A3EFD">
              <w:rPr>
                <w:color w:val="000000"/>
                <w:sz w:val="16"/>
                <w:szCs w:val="16"/>
              </w:rPr>
              <w:t>48 296,0</w:t>
            </w:r>
          </w:p>
        </w:tc>
        <w:tc>
          <w:tcPr>
            <w:tcW w:w="993" w:type="dxa"/>
            <w:shd w:val="clear" w:color="auto" w:fill="auto"/>
            <w:noWrap/>
            <w:vAlign w:val="center"/>
            <w:hideMark/>
          </w:tcPr>
          <w:p w14:paraId="3963457A" w14:textId="77777777" w:rsidR="0088642F" w:rsidRPr="005A3EFD" w:rsidRDefault="0088642F" w:rsidP="0088642F">
            <w:pPr>
              <w:jc w:val="right"/>
              <w:rPr>
                <w:color w:val="000000"/>
                <w:sz w:val="16"/>
                <w:szCs w:val="16"/>
              </w:rPr>
            </w:pPr>
            <w:r w:rsidRPr="005A3EFD">
              <w:rPr>
                <w:color w:val="000000"/>
                <w:sz w:val="16"/>
                <w:szCs w:val="16"/>
              </w:rPr>
              <w:t>48 300,0</w:t>
            </w:r>
          </w:p>
        </w:tc>
        <w:tc>
          <w:tcPr>
            <w:tcW w:w="992" w:type="dxa"/>
            <w:shd w:val="clear" w:color="auto" w:fill="auto"/>
            <w:noWrap/>
            <w:vAlign w:val="center"/>
            <w:hideMark/>
          </w:tcPr>
          <w:p w14:paraId="306D3316" w14:textId="77777777" w:rsidR="0088642F" w:rsidRPr="005A3EFD" w:rsidRDefault="0088642F" w:rsidP="0088642F">
            <w:pPr>
              <w:jc w:val="right"/>
              <w:rPr>
                <w:color w:val="000000"/>
                <w:sz w:val="16"/>
                <w:szCs w:val="16"/>
              </w:rPr>
            </w:pPr>
            <w:r w:rsidRPr="005A3EFD">
              <w:rPr>
                <w:color w:val="000000"/>
                <w:sz w:val="16"/>
                <w:szCs w:val="16"/>
              </w:rPr>
              <w:t>58 024,0</w:t>
            </w:r>
          </w:p>
        </w:tc>
        <w:tc>
          <w:tcPr>
            <w:tcW w:w="992" w:type="dxa"/>
            <w:shd w:val="clear" w:color="auto" w:fill="auto"/>
            <w:noWrap/>
            <w:vAlign w:val="center"/>
            <w:hideMark/>
          </w:tcPr>
          <w:p w14:paraId="684D9DB2" w14:textId="77777777" w:rsidR="0088642F" w:rsidRPr="005A3EFD" w:rsidRDefault="0088642F" w:rsidP="0088642F">
            <w:pPr>
              <w:jc w:val="right"/>
              <w:rPr>
                <w:color w:val="000000"/>
                <w:sz w:val="16"/>
                <w:szCs w:val="16"/>
              </w:rPr>
            </w:pPr>
            <w:r w:rsidRPr="005A3EFD">
              <w:rPr>
                <w:color w:val="000000"/>
                <w:sz w:val="16"/>
                <w:szCs w:val="16"/>
              </w:rPr>
              <w:t>61 148,3</w:t>
            </w:r>
          </w:p>
        </w:tc>
        <w:tc>
          <w:tcPr>
            <w:tcW w:w="992" w:type="dxa"/>
            <w:shd w:val="clear" w:color="auto" w:fill="auto"/>
            <w:noWrap/>
            <w:vAlign w:val="center"/>
            <w:hideMark/>
          </w:tcPr>
          <w:p w14:paraId="04A7932E" w14:textId="77777777" w:rsidR="0088642F" w:rsidRPr="005A3EFD" w:rsidRDefault="0088642F" w:rsidP="0088642F">
            <w:pPr>
              <w:jc w:val="right"/>
              <w:rPr>
                <w:color w:val="000000"/>
                <w:sz w:val="16"/>
                <w:szCs w:val="16"/>
              </w:rPr>
            </w:pPr>
            <w:r w:rsidRPr="005A3EFD">
              <w:rPr>
                <w:color w:val="000000"/>
                <w:sz w:val="16"/>
                <w:szCs w:val="16"/>
              </w:rPr>
              <w:t>61 148,3</w:t>
            </w:r>
          </w:p>
        </w:tc>
      </w:tr>
      <w:tr w:rsidR="0088642F" w:rsidRPr="00B70723" w14:paraId="528121F5" w14:textId="77777777" w:rsidTr="00FC0A58">
        <w:trPr>
          <w:trHeight w:val="59"/>
        </w:trPr>
        <w:tc>
          <w:tcPr>
            <w:tcW w:w="4268" w:type="dxa"/>
            <w:shd w:val="clear" w:color="000000" w:fill="FFFFFF"/>
            <w:hideMark/>
          </w:tcPr>
          <w:p w14:paraId="640FBACD" w14:textId="77777777" w:rsidR="0088642F" w:rsidRPr="005A3EFD" w:rsidRDefault="0088642F" w:rsidP="0088642F">
            <w:pPr>
              <w:rPr>
                <w:sz w:val="16"/>
                <w:szCs w:val="16"/>
              </w:rPr>
            </w:pPr>
            <w:r>
              <w:rPr>
                <w:sz w:val="16"/>
                <w:szCs w:val="16"/>
              </w:rPr>
              <w:t>«</w:t>
            </w:r>
            <w:r w:rsidRPr="005A3EFD">
              <w:rPr>
                <w:sz w:val="16"/>
                <w:szCs w:val="16"/>
              </w:rPr>
              <w:t>Реконструкция и содержание прочих объектов муниципальной собственности</w:t>
            </w:r>
            <w:r>
              <w:rPr>
                <w:sz w:val="16"/>
                <w:szCs w:val="16"/>
              </w:rPr>
              <w:t>»</w:t>
            </w:r>
          </w:p>
        </w:tc>
        <w:tc>
          <w:tcPr>
            <w:tcW w:w="992" w:type="dxa"/>
            <w:shd w:val="clear" w:color="auto" w:fill="auto"/>
            <w:noWrap/>
            <w:vAlign w:val="center"/>
            <w:hideMark/>
          </w:tcPr>
          <w:p w14:paraId="4A7E2B0E" w14:textId="77777777" w:rsidR="0088642F" w:rsidRPr="005A3EFD" w:rsidRDefault="0088642F" w:rsidP="0088642F">
            <w:pPr>
              <w:jc w:val="right"/>
              <w:rPr>
                <w:color w:val="000000"/>
                <w:sz w:val="16"/>
                <w:szCs w:val="16"/>
              </w:rPr>
            </w:pPr>
            <w:r w:rsidRPr="005A3EFD">
              <w:rPr>
                <w:color w:val="000000"/>
                <w:sz w:val="16"/>
                <w:szCs w:val="16"/>
              </w:rPr>
              <w:t>6 731,3</w:t>
            </w:r>
          </w:p>
        </w:tc>
        <w:tc>
          <w:tcPr>
            <w:tcW w:w="992" w:type="dxa"/>
            <w:shd w:val="clear" w:color="auto" w:fill="auto"/>
            <w:noWrap/>
            <w:vAlign w:val="center"/>
            <w:hideMark/>
          </w:tcPr>
          <w:p w14:paraId="65469718" w14:textId="77777777" w:rsidR="0088642F" w:rsidRPr="005A3EFD" w:rsidRDefault="0088642F" w:rsidP="0088642F">
            <w:pPr>
              <w:jc w:val="right"/>
              <w:rPr>
                <w:color w:val="000000"/>
                <w:sz w:val="16"/>
                <w:szCs w:val="16"/>
              </w:rPr>
            </w:pPr>
            <w:r w:rsidRPr="005A3EFD">
              <w:rPr>
                <w:color w:val="000000"/>
                <w:sz w:val="16"/>
                <w:szCs w:val="16"/>
              </w:rPr>
              <w:t>46 648,5</w:t>
            </w:r>
          </w:p>
        </w:tc>
        <w:tc>
          <w:tcPr>
            <w:tcW w:w="993" w:type="dxa"/>
            <w:shd w:val="clear" w:color="auto" w:fill="auto"/>
            <w:noWrap/>
            <w:vAlign w:val="center"/>
            <w:hideMark/>
          </w:tcPr>
          <w:p w14:paraId="601F59D8" w14:textId="77777777" w:rsidR="0088642F" w:rsidRPr="005A3EFD" w:rsidRDefault="0088642F" w:rsidP="0088642F">
            <w:pPr>
              <w:jc w:val="right"/>
              <w:rPr>
                <w:color w:val="000000"/>
                <w:sz w:val="16"/>
                <w:szCs w:val="16"/>
              </w:rPr>
            </w:pPr>
            <w:r w:rsidRPr="005A3EFD">
              <w:rPr>
                <w:color w:val="000000"/>
                <w:sz w:val="16"/>
                <w:szCs w:val="16"/>
              </w:rPr>
              <w:t>52 000,0</w:t>
            </w:r>
          </w:p>
        </w:tc>
        <w:tc>
          <w:tcPr>
            <w:tcW w:w="992" w:type="dxa"/>
            <w:shd w:val="clear" w:color="auto" w:fill="auto"/>
            <w:noWrap/>
            <w:vAlign w:val="center"/>
            <w:hideMark/>
          </w:tcPr>
          <w:p w14:paraId="2DC6A36A" w14:textId="77777777" w:rsidR="0088642F" w:rsidRPr="005A3EFD" w:rsidRDefault="0088642F" w:rsidP="0088642F">
            <w:pPr>
              <w:jc w:val="right"/>
              <w:rPr>
                <w:color w:val="000000"/>
                <w:sz w:val="16"/>
                <w:szCs w:val="16"/>
              </w:rPr>
            </w:pPr>
            <w:r w:rsidRPr="005A3EFD">
              <w:rPr>
                <w:color w:val="000000"/>
                <w:sz w:val="16"/>
                <w:szCs w:val="16"/>
              </w:rPr>
              <w:t>210,0</w:t>
            </w:r>
          </w:p>
        </w:tc>
        <w:tc>
          <w:tcPr>
            <w:tcW w:w="992" w:type="dxa"/>
            <w:shd w:val="clear" w:color="auto" w:fill="auto"/>
            <w:noWrap/>
            <w:vAlign w:val="center"/>
            <w:hideMark/>
          </w:tcPr>
          <w:p w14:paraId="3877DB39" w14:textId="77777777" w:rsidR="0088642F" w:rsidRPr="005A3EFD" w:rsidRDefault="0088642F" w:rsidP="0088642F">
            <w:pPr>
              <w:jc w:val="right"/>
              <w:rPr>
                <w:color w:val="000000"/>
                <w:sz w:val="16"/>
                <w:szCs w:val="16"/>
              </w:rPr>
            </w:pPr>
            <w:r w:rsidRPr="005A3EFD">
              <w:rPr>
                <w:color w:val="000000"/>
                <w:sz w:val="16"/>
                <w:szCs w:val="16"/>
              </w:rPr>
              <w:t>870,0</w:t>
            </w:r>
          </w:p>
        </w:tc>
        <w:tc>
          <w:tcPr>
            <w:tcW w:w="992" w:type="dxa"/>
            <w:shd w:val="clear" w:color="auto" w:fill="auto"/>
            <w:noWrap/>
            <w:vAlign w:val="center"/>
            <w:hideMark/>
          </w:tcPr>
          <w:p w14:paraId="6921D8A5" w14:textId="77777777" w:rsidR="0088642F" w:rsidRPr="005A3EFD" w:rsidRDefault="0088642F" w:rsidP="0088642F">
            <w:pPr>
              <w:jc w:val="right"/>
              <w:rPr>
                <w:color w:val="000000"/>
                <w:sz w:val="16"/>
                <w:szCs w:val="16"/>
              </w:rPr>
            </w:pPr>
            <w:r w:rsidRPr="005A3EFD">
              <w:rPr>
                <w:color w:val="000000"/>
                <w:sz w:val="16"/>
                <w:szCs w:val="16"/>
              </w:rPr>
              <w:t>870,0</w:t>
            </w:r>
          </w:p>
        </w:tc>
      </w:tr>
      <w:tr w:rsidR="0088642F" w:rsidRPr="00B70723" w14:paraId="2F15A15D" w14:textId="77777777" w:rsidTr="00FC0A58">
        <w:trPr>
          <w:trHeight w:val="59"/>
        </w:trPr>
        <w:tc>
          <w:tcPr>
            <w:tcW w:w="4268" w:type="dxa"/>
            <w:shd w:val="clear" w:color="000000" w:fill="FFFFFF"/>
            <w:hideMark/>
          </w:tcPr>
          <w:p w14:paraId="3F00A30C" w14:textId="77777777" w:rsidR="0088642F" w:rsidRPr="005A3EFD" w:rsidRDefault="0088642F" w:rsidP="0088642F">
            <w:pPr>
              <w:rPr>
                <w:sz w:val="16"/>
                <w:szCs w:val="16"/>
              </w:rPr>
            </w:pPr>
            <w:r>
              <w:rPr>
                <w:sz w:val="16"/>
                <w:szCs w:val="16"/>
              </w:rPr>
              <w:t>«</w:t>
            </w:r>
            <w:r w:rsidRPr="005A3EFD">
              <w:rPr>
                <w:sz w:val="16"/>
                <w:szCs w:val="16"/>
              </w:rPr>
              <w:t xml:space="preserve">Реализация регионального проекта </w:t>
            </w:r>
            <w:r>
              <w:rPr>
                <w:sz w:val="16"/>
                <w:szCs w:val="16"/>
              </w:rPr>
              <w:t>«</w:t>
            </w:r>
            <w:r w:rsidRPr="005A3EFD">
              <w:rPr>
                <w:sz w:val="16"/>
                <w:szCs w:val="16"/>
              </w:rPr>
              <w:t>Жилье</w:t>
            </w:r>
            <w:r>
              <w:rPr>
                <w:sz w:val="16"/>
                <w:szCs w:val="16"/>
              </w:rPr>
              <w:t>»</w:t>
            </w:r>
          </w:p>
        </w:tc>
        <w:tc>
          <w:tcPr>
            <w:tcW w:w="992" w:type="dxa"/>
            <w:shd w:val="clear" w:color="auto" w:fill="auto"/>
            <w:noWrap/>
            <w:vAlign w:val="center"/>
            <w:hideMark/>
          </w:tcPr>
          <w:p w14:paraId="167BE48B" w14:textId="77777777" w:rsidR="0088642F" w:rsidRPr="005A3EFD" w:rsidRDefault="0088642F" w:rsidP="0088642F">
            <w:pPr>
              <w:jc w:val="right"/>
              <w:rPr>
                <w:color w:val="000000"/>
                <w:sz w:val="16"/>
                <w:szCs w:val="16"/>
              </w:rPr>
            </w:pPr>
            <w:r w:rsidRPr="005A3EFD">
              <w:rPr>
                <w:color w:val="000000"/>
                <w:sz w:val="16"/>
                <w:szCs w:val="16"/>
              </w:rPr>
              <w:t>390 039,5</w:t>
            </w:r>
          </w:p>
        </w:tc>
        <w:tc>
          <w:tcPr>
            <w:tcW w:w="992" w:type="dxa"/>
            <w:shd w:val="clear" w:color="auto" w:fill="auto"/>
            <w:noWrap/>
            <w:vAlign w:val="center"/>
            <w:hideMark/>
          </w:tcPr>
          <w:p w14:paraId="29FB7287" w14:textId="77777777" w:rsidR="0088642F" w:rsidRPr="005A3EFD" w:rsidRDefault="0088642F" w:rsidP="0088642F">
            <w:pPr>
              <w:jc w:val="right"/>
              <w:rPr>
                <w:color w:val="000000"/>
                <w:sz w:val="16"/>
                <w:szCs w:val="16"/>
              </w:rPr>
            </w:pPr>
            <w:r w:rsidRPr="005A3EFD">
              <w:rPr>
                <w:color w:val="000000"/>
                <w:sz w:val="16"/>
                <w:szCs w:val="16"/>
              </w:rPr>
              <w:t>41 272,2</w:t>
            </w:r>
          </w:p>
        </w:tc>
        <w:tc>
          <w:tcPr>
            <w:tcW w:w="993" w:type="dxa"/>
            <w:shd w:val="clear" w:color="auto" w:fill="auto"/>
            <w:noWrap/>
            <w:vAlign w:val="center"/>
            <w:hideMark/>
          </w:tcPr>
          <w:p w14:paraId="2E656A34" w14:textId="77777777" w:rsidR="0088642F" w:rsidRPr="005A3EFD" w:rsidRDefault="0088642F" w:rsidP="0088642F">
            <w:pPr>
              <w:jc w:val="right"/>
              <w:rPr>
                <w:color w:val="000000"/>
                <w:sz w:val="16"/>
                <w:szCs w:val="16"/>
              </w:rPr>
            </w:pPr>
            <w:r w:rsidRPr="005A3EFD">
              <w:rPr>
                <w:color w:val="000000"/>
                <w:sz w:val="16"/>
                <w:szCs w:val="16"/>
              </w:rPr>
              <w:t>706 925,6</w:t>
            </w:r>
          </w:p>
        </w:tc>
        <w:tc>
          <w:tcPr>
            <w:tcW w:w="992" w:type="dxa"/>
            <w:shd w:val="clear" w:color="auto" w:fill="auto"/>
            <w:noWrap/>
            <w:vAlign w:val="center"/>
            <w:hideMark/>
          </w:tcPr>
          <w:p w14:paraId="03A81979" w14:textId="77777777" w:rsidR="0088642F" w:rsidRPr="005A3EFD" w:rsidRDefault="0088642F" w:rsidP="0088642F">
            <w:pPr>
              <w:jc w:val="right"/>
              <w:rPr>
                <w:color w:val="000000"/>
                <w:sz w:val="16"/>
                <w:szCs w:val="16"/>
              </w:rPr>
            </w:pPr>
            <w:r w:rsidRPr="005A3EFD">
              <w:rPr>
                <w:color w:val="000000"/>
                <w:sz w:val="16"/>
                <w:szCs w:val="16"/>
              </w:rPr>
              <w:t>0,0</w:t>
            </w:r>
          </w:p>
        </w:tc>
        <w:tc>
          <w:tcPr>
            <w:tcW w:w="992" w:type="dxa"/>
            <w:shd w:val="clear" w:color="auto" w:fill="auto"/>
            <w:noWrap/>
            <w:vAlign w:val="center"/>
            <w:hideMark/>
          </w:tcPr>
          <w:p w14:paraId="62E5DC7F" w14:textId="77777777" w:rsidR="0088642F" w:rsidRPr="005A3EFD" w:rsidRDefault="0088642F" w:rsidP="0088642F">
            <w:pPr>
              <w:jc w:val="right"/>
              <w:rPr>
                <w:color w:val="000000"/>
                <w:sz w:val="16"/>
                <w:szCs w:val="16"/>
              </w:rPr>
            </w:pPr>
            <w:r w:rsidRPr="005A3EFD">
              <w:rPr>
                <w:color w:val="000000"/>
                <w:sz w:val="16"/>
                <w:szCs w:val="16"/>
              </w:rPr>
              <w:t>702 651,5</w:t>
            </w:r>
          </w:p>
        </w:tc>
        <w:tc>
          <w:tcPr>
            <w:tcW w:w="992" w:type="dxa"/>
            <w:shd w:val="clear" w:color="auto" w:fill="auto"/>
            <w:noWrap/>
            <w:vAlign w:val="center"/>
            <w:hideMark/>
          </w:tcPr>
          <w:p w14:paraId="2748CE0D" w14:textId="77777777" w:rsidR="0088642F" w:rsidRPr="005A3EFD" w:rsidRDefault="0088642F" w:rsidP="0088642F">
            <w:pPr>
              <w:jc w:val="right"/>
              <w:rPr>
                <w:color w:val="000000"/>
                <w:sz w:val="16"/>
                <w:szCs w:val="16"/>
              </w:rPr>
            </w:pPr>
            <w:r w:rsidRPr="005A3EFD">
              <w:rPr>
                <w:color w:val="000000"/>
                <w:sz w:val="16"/>
                <w:szCs w:val="16"/>
              </w:rPr>
              <w:t>0,0</w:t>
            </w:r>
          </w:p>
        </w:tc>
      </w:tr>
      <w:tr w:rsidR="0088642F" w:rsidRPr="00B70723" w14:paraId="09183E80" w14:textId="77777777" w:rsidTr="00FC0A58">
        <w:trPr>
          <w:trHeight w:val="59"/>
        </w:trPr>
        <w:tc>
          <w:tcPr>
            <w:tcW w:w="4268" w:type="dxa"/>
            <w:shd w:val="clear" w:color="000000" w:fill="FFFFFF"/>
            <w:hideMark/>
          </w:tcPr>
          <w:p w14:paraId="6BDC420D" w14:textId="77777777" w:rsidR="0088642F" w:rsidRPr="005A3EFD" w:rsidRDefault="0088642F" w:rsidP="0088642F">
            <w:pPr>
              <w:rPr>
                <w:sz w:val="16"/>
                <w:szCs w:val="16"/>
              </w:rPr>
            </w:pPr>
            <w:r>
              <w:rPr>
                <w:sz w:val="16"/>
                <w:szCs w:val="16"/>
              </w:rPr>
              <w:lastRenderedPageBreak/>
              <w:t>«</w:t>
            </w:r>
            <w:r w:rsidRPr="005A3EFD">
              <w:rPr>
                <w:sz w:val="16"/>
                <w:szCs w:val="16"/>
              </w:rPr>
              <w:t xml:space="preserve">Реализация регионального проекта </w:t>
            </w:r>
            <w:r>
              <w:rPr>
                <w:sz w:val="16"/>
                <w:szCs w:val="16"/>
              </w:rPr>
              <w:t>«</w:t>
            </w:r>
            <w:r w:rsidRPr="005A3EFD">
              <w:rPr>
                <w:sz w:val="16"/>
                <w:szCs w:val="16"/>
              </w:rPr>
              <w:t>Чистая вода</w:t>
            </w:r>
            <w:r>
              <w:rPr>
                <w:sz w:val="16"/>
                <w:szCs w:val="16"/>
              </w:rPr>
              <w:t>»</w:t>
            </w:r>
          </w:p>
        </w:tc>
        <w:tc>
          <w:tcPr>
            <w:tcW w:w="992" w:type="dxa"/>
            <w:shd w:val="clear" w:color="auto" w:fill="auto"/>
            <w:noWrap/>
            <w:vAlign w:val="center"/>
            <w:hideMark/>
          </w:tcPr>
          <w:p w14:paraId="7BDEE1AF" w14:textId="77777777" w:rsidR="0088642F" w:rsidRPr="005A3EFD" w:rsidRDefault="0088642F" w:rsidP="0088642F">
            <w:pPr>
              <w:jc w:val="right"/>
              <w:rPr>
                <w:color w:val="000000"/>
                <w:sz w:val="16"/>
                <w:szCs w:val="16"/>
              </w:rPr>
            </w:pPr>
            <w:r w:rsidRPr="005A3EFD">
              <w:rPr>
                <w:color w:val="000000"/>
                <w:sz w:val="16"/>
                <w:szCs w:val="16"/>
              </w:rPr>
              <w:t>95 915,4</w:t>
            </w:r>
          </w:p>
        </w:tc>
        <w:tc>
          <w:tcPr>
            <w:tcW w:w="992" w:type="dxa"/>
            <w:shd w:val="clear" w:color="auto" w:fill="auto"/>
            <w:noWrap/>
            <w:vAlign w:val="center"/>
            <w:hideMark/>
          </w:tcPr>
          <w:p w14:paraId="3084E53F" w14:textId="77777777" w:rsidR="0088642F" w:rsidRPr="005A3EFD" w:rsidRDefault="0088642F" w:rsidP="0088642F">
            <w:pPr>
              <w:jc w:val="right"/>
              <w:rPr>
                <w:color w:val="000000"/>
                <w:sz w:val="16"/>
                <w:szCs w:val="16"/>
              </w:rPr>
            </w:pPr>
            <w:r w:rsidRPr="005A3EFD">
              <w:rPr>
                <w:color w:val="000000"/>
                <w:sz w:val="16"/>
                <w:szCs w:val="16"/>
              </w:rPr>
              <w:t>0,0</w:t>
            </w:r>
          </w:p>
        </w:tc>
        <w:tc>
          <w:tcPr>
            <w:tcW w:w="993" w:type="dxa"/>
            <w:shd w:val="clear" w:color="auto" w:fill="auto"/>
            <w:noWrap/>
            <w:vAlign w:val="center"/>
            <w:hideMark/>
          </w:tcPr>
          <w:p w14:paraId="755B604D" w14:textId="77777777" w:rsidR="0088642F" w:rsidRPr="005A3EFD" w:rsidRDefault="0088642F" w:rsidP="0088642F">
            <w:pPr>
              <w:jc w:val="right"/>
              <w:rPr>
                <w:color w:val="000000"/>
                <w:sz w:val="16"/>
                <w:szCs w:val="16"/>
              </w:rPr>
            </w:pPr>
            <w:r w:rsidRPr="005A3EFD">
              <w:rPr>
                <w:color w:val="000000"/>
                <w:sz w:val="16"/>
                <w:szCs w:val="16"/>
              </w:rPr>
              <w:t>0,0</w:t>
            </w:r>
          </w:p>
        </w:tc>
        <w:tc>
          <w:tcPr>
            <w:tcW w:w="992" w:type="dxa"/>
            <w:shd w:val="clear" w:color="auto" w:fill="auto"/>
            <w:noWrap/>
            <w:vAlign w:val="center"/>
            <w:hideMark/>
          </w:tcPr>
          <w:p w14:paraId="4D8A4F93" w14:textId="77777777" w:rsidR="0088642F" w:rsidRPr="005A3EFD" w:rsidRDefault="0088642F" w:rsidP="0088642F">
            <w:pPr>
              <w:jc w:val="right"/>
              <w:rPr>
                <w:color w:val="000000"/>
                <w:sz w:val="16"/>
                <w:szCs w:val="16"/>
              </w:rPr>
            </w:pPr>
            <w:r w:rsidRPr="005A3EFD">
              <w:rPr>
                <w:color w:val="000000"/>
                <w:sz w:val="16"/>
                <w:szCs w:val="16"/>
              </w:rPr>
              <w:t>0,0</w:t>
            </w:r>
          </w:p>
        </w:tc>
        <w:tc>
          <w:tcPr>
            <w:tcW w:w="992" w:type="dxa"/>
            <w:shd w:val="clear" w:color="auto" w:fill="auto"/>
            <w:noWrap/>
            <w:vAlign w:val="center"/>
            <w:hideMark/>
          </w:tcPr>
          <w:p w14:paraId="4E1B9FEE" w14:textId="77777777" w:rsidR="0088642F" w:rsidRPr="005A3EFD" w:rsidRDefault="0088642F" w:rsidP="0088642F">
            <w:pPr>
              <w:jc w:val="right"/>
              <w:rPr>
                <w:color w:val="000000"/>
                <w:sz w:val="16"/>
                <w:szCs w:val="16"/>
              </w:rPr>
            </w:pPr>
            <w:r w:rsidRPr="005A3EFD">
              <w:rPr>
                <w:color w:val="000000"/>
                <w:sz w:val="16"/>
                <w:szCs w:val="16"/>
              </w:rPr>
              <w:t>0,0</w:t>
            </w:r>
          </w:p>
        </w:tc>
        <w:tc>
          <w:tcPr>
            <w:tcW w:w="992" w:type="dxa"/>
            <w:shd w:val="clear" w:color="auto" w:fill="auto"/>
            <w:noWrap/>
            <w:vAlign w:val="center"/>
            <w:hideMark/>
          </w:tcPr>
          <w:p w14:paraId="14D34C06" w14:textId="77777777" w:rsidR="0088642F" w:rsidRPr="005A3EFD" w:rsidRDefault="0088642F" w:rsidP="0088642F">
            <w:pPr>
              <w:jc w:val="right"/>
              <w:rPr>
                <w:color w:val="000000"/>
                <w:sz w:val="16"/>
                <w:szCs w:val="16"/>
              </w:rPr>
            </w:pPr>
            <w:r w:rsidRPr="005A3EFD">
              <w:rPr>
                <w:color w:val="000000"/>
                <w:sz w:val="16"/>
                <w:szCs w:val="16"/>
              </w:rPr>
              <w:t>0,0</w:t>
            </w:r>
          </w:p>
        </w:tc>
      </w:tr>
      <w:tr w:rsidR="0088642F" w:rsidRPr="00B70723" w14:paraId="47474CE0" w14:textId="77777777" w:rsidTr="00FC0A58">
        <w:trPr>
          <w:trHeight w:val="59"/>
        </w:trPr>
        <w:tc>
          <w:tcPr>
            <w:tcW w:w="4268" w:type="dxa"/>
            <w:shd w:val="clear" w:color="000000" w:fill="FFFFFF"/>
            <w:hideMark/>
          </w:tcPr>
          <w:p w14:paraId="02227072" w14:textId="77777777" w:rsidR="0088642F" w:rsidRPr="005A3EFD" w:rsidRDefault="0088642F" w:rsidP="0088642F">
            <w:pPr>
              <w:rPr>
                <w:sz w:val="16"/>
                <w:szCs w:val="16"/>
              </w:rPr>
            </w:pPr>
            <w:r>
              <w:rPr>
                <w:sz w:val="16"/>
                <w:szCs w:val="16"/>
              </w:rPr>
              <w:t>«</w:t>
            </w:r>
            <w:r w:rsidRPr="005A3EFD">
              <w:rPr>
                <w:sz w:val="16"/>
                <w:szCs w:val="16"/>
              </w:rPr>
              <w:t xml:space="preserve">Реализация регионального проекта </w:t>
            </w:r>
            <w:r>
              <w:rPr>
                <w:sz w:val="16"/>
                <w:szCs w:val="16"/>
              </w:rPr>
              <w:t>«</w:t>
            </w:r>
            <w:r w:rsidRPr="005A3EFD">
              <w:rPr>
                <w:sz w:val="16"/>
                <w:szCs w:val="16"/>
              </w:rPr>
              <w:t>Региональная и местная дорожная сеть (Оренбургская область)</w:t>
            </w:r>
            <w:r>
              <w:rPr>
                <w:sz w:val="16"/>
                <w:szCs w:val="16"/>
              </w:rPr>
              <w:t>»</w:t>
            </w:r>
          </w:p>
        </w:tc>
        <w:tc>
          <w:tcPr>
            <w:tcW w:w="992" w:type="dxa"/>
            <w:shd w:val="clear" w:color="auto" w:fill="auto"/>
            <w:noWrap/>
            <w:vAlign w:val="center"/>
            <w:hideMark/>
          </w:tcPr>
          <w:p w14:paraId="7E4084E0" w14:textId="77777777" w:rsidR="0088642F" w:rsidRPr="005A3EFD" w:rsidRDefault="0088642F" w:rsidP="0088642F">
            <w:pPr>
              <w:jc w:val="right"/>
              <w:rPr>
                <w:color w:val="000000"/>
                <w:sz w:val="16"/>
                <w:szCs w:val="16"/>
              </w:rPr>
            </w:pPr>
            <w:r w:rsidRPr="005A3EFD">
              <w:rPr>
                <w:color w:val="000000"/>
                <w:sz w:val="16"/>
                <w:szCs w:val="16"/>
              </w:rPr>
              <w:t>1 580 000,0</w:t>
            </w:r>
          </w:p>
        </w:tc>
        <w:tc>
          <w:tcPr>
            <w:tcW w:w="992" w:type="dxa"/>
            <w:shd w:val="clear" w:color="auto" w:fill="auto"/>
            <w:noWrap/>
            <w:vAlign w:val="center"/>
            <w:hideMark/>
          </w:tcPr>
          <w:p w14:paraId="0C367FD0" w14:textId="77777777" w:rsidR="0088642F" w:rsidRPr="005A3EFD" w:rsidRDefault="0088642F" w:rsidP="0088642F">
            <w:pPr>
              <w:jc w:val="right"/>
              <w:rPr>
                <w:color w:val="000000"/>
                <w:sz w:val="16"/>
                <w:szCs w:val="16"/>
              </w:rPr>
            </w:pPr>
            <w:r w:rsidRPr="005A3EFD">
              <w:rPr>
                <w:color w:val="000000"/>
                <w:sz w:val="16"/>
                <w:szCs w:val="16"/>
              </w:rPr>
              <w:t>669 540,9</w:t>
            </w:r>
          </w:p>
        </w:tc>
        <w:tc>
          <w:tcPr>
            <w:tcW w:w="993" w:type="dxa"/>
            <w:shd w:val="clear" w:color="auto" w:fill="auto"/>
            <w:noWrap/>
            <w:vAlign w:val="center"/>
            <w:hideMark/>
          </w:tcPr>
          <w:p w14:paraId="21D2117A" w14:textId="77777777" w:rsidR="0088642F" w:rsidRPr="005A3EFD" w:rsidRDefault="0088642F" w:rsidP="0088642F">
            <w:pPr>
              <w:jc w:val="right"/>
              <w:rPr>
                <w:color w:val="000000"/>
                <w:sz w:val="16"/>
                <w:szCs w:val="16"/>
              </w:rPr>
            </w:pPr>
            <w:r w:rsidRPr="005A3EFD">
              <w:rPr>
                <w:color w:val="000000"/>
                <w:sz w:val="16"/>
                <w:szCs w:val="16"/>
              </w:rPr>
              <w:t>329 540,9</w:t>
            </w:r>
          </w:p>
        </w:tc>
        <w:tc>
          <w:tcPr>
            <w:tcW w:w="992" w:type="dxa"/>
            <w:shd w:val="clear" w:color="auto" w:fill="auto"/>
            <w:noWrap/>
            <w:vAlign w:val="center"/>
            <w:hideMark/>
          </w:tcPr>
          <w:p w14:paraId="12F530AB" w14:textId="77777777" w:rsidR="0088642F" w:rsidRPr="005A3EFD" w:rsidRDefault="0088642F" w:rsidP="0088642F">
            <w:pPr>
              <w:jc w:val="right"/>
              <w:rPr>
                <w:color w:val="000000"/>
                <w:sz w:val="16"/>
                <w:szCs w:val="16"/>
              </w:rPr>
            </w:pPr>
            <w:r w:rsidRPr="005A3EFD">
              <w:rPr>
                <w:color w:val="000000"/>
                <w:sz w:val="16"/>
                <w:szCs w:val="16"/>
              </w:rPr>
              <w:t>1 110 130,3</w:t>
            </w:r>
          </w:p>
        </w:tc>
        <w:tc>
          <w:tcPr>
            <w:tcW w:w="992" w:type="dxa"/>
            <w:shd w:val="clear" w:color="auto" w:fill="auto"/>
            <w:noWrap/>
            <w:vAlign w:val="center"/>
            <w:hideMark/>
          </w:tcPr>
          <w:p w14:paraId="6358BE33" w14:textId="77777777" w:rsidR="0088642F" w:rsidRPr="005A3EFD" w:rsidRDefault="0088642F" w:rsidP="0088642F">
            <w:pPr>
              <w:jc w:val="right"/>
              <w:rPr>
                <w:color w:val="000000"/>
                <w:sz w:val="16"/>
                <w:szCs w:val="16"/>
              </w:rPr>
            </w:pPr>
            <w:r w:rsidRPr="005A3EFD">
              <w:rPr>
                <w:color w:val="000000"/>
                <w:sz w:val="16"/>
                <w:szCs w:val="16"/>
              </w:rPr>
              <w:t>1 110 130,3</w:t>
            </w:r>
          </w:p>
        </w:tc>
        <w:tc>
          <w:tcPr>
            <w:tcW w:w="992" w:type="dxa"/>
            <w:shd w:val="clear" w:color="auto" w:fill="auto"/>
            <w:noWrap/>
            <w:vAlign w:val="center"/>
            <w:hideMark/>
          </w:tcPr>
          <w:p w14:paraId="5E859F90" w14:textId="77777777" w:rsidR="0088642F" w:rsidRPr="005A3EFD" w:rsidRDefault="0088642F" w:rsidP="0088642F">
            <w:pPr>
              <w:jc w:val="right"/>
              <w:rPr>
                <w:color w:val="000000"/>
                <w:sz w:val="16"/>
                <w:szCs w:val="16"/>
              </w:rPr>
            </w:pPr>
            <w:r w:rsidRPr="005A3EFD">
              <w:rPr>
                <w:color w:val="000000"/>
                <w:sz w:val="16"/>
                <w:szCs w:val="16"/>
              </w:rPr>
              <w:t>1 110 130,3</w:t>
            </w:r>
          </w:p>
        </w:tc>
      </w:tr>
      <w:tr w:rsidR="0088642F" w:rsidRPr="0053556F" w14:paraId="4AAF713E" w14:textId="77777777" w:rsidTr="00FC0A58">
        <w:trPr>
          <w:trHeight w:val="59"/>
        </w:trPr>
        <w:tc>
          <w:tcPr>
            <w:tcW w:w="4268" w:type="dxa"/>
            <w:shd w:val="clear" w:color="000000" w:fill="00B0F0"/>
            <w:noWrap/>
            <w:vAlign w:val="bottom"/>
            <w:hideMark/>
          </w:tcPr>
          <w:p w14:paraId="155D06FE" w14:textId="77777777" w:rsidR="0088642F" w:rsidRPr="005A3EFD" w:rsidRDefault="0088642F" w:rsidP="0088642F">
            <w:pPr>
              <w:rPr>
                <w:b/>
                <w:bCs/>
                <w:color w:val="FFFFFF"/>
                <w:sz w:val="16"/>
                <w:szCs w:val="16"/>
              </w:rPr>
            </w:pPr>
            <w:r w:rsidRPr="005A3EFD">
              <w:rPr>
                <w:b/>
                <w:bCs/>
                <w:color w:val="FFFFFF"/>
                <w:sz w:val="16"/>
                <w:szCs w:val="16"/>
              </w:rPr>
              <w:t>Всего:</w:t>
            </w:r>
          </w:p>
        </w:tc>
        <w:tc>
          <w:tcPr>
            <w:tcW w:w="992" w:type="dxa"/>
            <w:shd w:val="clear" w:color="000000" w:fill="00B0F0"/>
            <w:noWrap/>
            <w:vAlign w:val="bottom"/>
            <w:hideMark/>
          </w:tcPr>
          <w:p w14:paraId="2CE1FB0B" w14:textId="77777777" w:rsidR="0088642F" w:rsidRPr="005A3EFD" w:rsidRDefault="0088642F" w:rsidP="0088642F">
            <w:pPr>
              <w:jc w:val="right"/>
              <w:rPr>
                <w:b/>
                <w:bCs/>
                <w:color w:val="FFFFFF"/>
                <w:sz w:val="16"/>
                <w:szCs w:val="16"/>
              </w:rPr>
            </w:pPr>
            <w:r w:rsidRPr="005A3EFD">
              <w:rPr>
                <w:b/>
                <w:bCs/>
                <w:color w:val="FFFFFF"/>
                <w:sz w:val="16"/>
                <w:szCs w:val="16"/>
              </w:rPr>
              <w:t>2 609 663,0</w:t>
            </w:r>
          </w:p>
        </w:tc>
        <w:tc>
          <w:tcPr>
            <w:tcW w:w="992" w:type="dxa"/>
            <w:shd w:val="clear" w:color="000000" w:fill="00B0F0"/>
            <w:noWrap/>
            <w:vAlign w:val="bottom"/>
            <w:hideMark/>
          </w:tcPr>
          <w:p w14:paraId="74689462" w14:textId="77777777" w:rsidR="0088642F" w:rsidRPr="005A3EFD" w:rsidRDefault="0088642F" w:rsidP="0088642F">
            <w:pPr>
              <w:jc w:val="right"/>
              <w:rPr>
                <w:b/>
                <w:bCs/>
                <w:color w:val="FFFFFF"/>
                <w:sz w:val="16"/>
                <w:szCs w:val="16"/>
              </w:rPr>
            </w:pPr>
            <w:r w:rsidRPr="005A3EFD">
              <w:rPr>
                <w:b/>
                <w:bCs/>
                <w:color w:val="FFFFFF"/>
                <w:sz w:val="16"/>
                <w:szCs w:val="16"/>
              </w:rPr>
              <w:t>1 396 076,0</w:t>
            </w:r>
          </w:p>
        </w:tc>
        <w:tc>
          <w:tcPr>
            <w:tcW w:w="993" w:type="dxa"/>
            <w:shd w:val="clear" w:color="000000" w:fill="00B0F0"/>
            <w:noWrap/>
            <w:vAlign w:val="bottom"/>
            <w:hideMark/>
          </w:tcPr>
          <w:p w14:paraId="6B116710" w14:textId="77777777" w:rsidR="0088642F" w:rsidRPr="005A3EFD" w:rsidRDefault="0088642F" w:rsidP="0088642F">
            <w:pPr>
              <w:jc w:val="right"/>
              <w:rPr>
                <w:b/>
                <w:bCs/>
                <w:color w:val="FFFFFF"/>
                <w:sz w:val="16"/>
                <w:szCs w:val="16"/>
              </w:rPr>
            </w:pPr>
            <w:r w:rsidRPr="005A3EFD">
              <w:rPr>
                <w:b/>
                <w:bCs/>
                <w:color w:val="FFFFFF"/>
                <w:sz w:val="16"/>
                <w:szCs w:val="16"/>
              </w:rPr>
              <w:t>1 207 181,1</w:t>
            </w:r>
          </w:p>
        </w:tc>
        <w:tc>
          <w:tcPr>
            <w:tcW w:w="992" w:type="dxa"/>
            <w:shd w:val="clear" w:color="000000" w:fill="00B0F0"/>
            <w:noWrap/>
            <w:vAlign w:val="bottom"/>
            <w:hideMark/>
          </w:tcPr>
          <w:p w14:paraId="15ABCD92" w14:textId="77777777" w:rsidR="0088642F" w:rsidRPr="005A3EFD" w:rsidRDefault="0088642F" w:rsidP="0088642F">
            <w:pPr>
              <w:jc w:val="right"/>
              <w:rPr>
                <w:b/>
                <w:bCs/>
                <w:color w:val="FFFFFF"/>
                <w:sz w:val="16"/>
                <w:szCs w:val="16"/>
              </w:rPr>
            </w:pPr>
            <w:r w:rsidRPr="005A3EFD">
              <w:rPr>
                <w:b/>
                <w:bCs/>
                <w:color w:val="FFFFFF"/>
                <w:sz w:val="16"/>
                <w:szCs w:val="16"/>
              </w:rPr>
              <w:t>2 820 706,5</w:t>
            </w:r>
          </w:p>
        </w:tc>
        <w:tc>
          <w:tcPr>
            <w:tcW w:w="992" w:type="dxa"/>
            <w:shd w:val="clear" w:color="000000" w:fill="00B0F0"/>
            <w:noWrap/>
            <w:vAlign w:val="bottom"/>
            <w:hideMark/>
          </w:tcPr>
          <w:p w14:paraId="7AFA1E25" w14:textId="77777777" w:rsidR="0088642F" w:rsidRPr="005A3EFD" w:rsidRDefault="0088642F" w:rsidP="0088642F">
            <w:pPr>
              <w:jc w:val="right"/>
              <w:rPr>
                <w:b/>
                <w:bCs/>
                <w:color w:val="FFFFFF"/>
                <w:sz w:val="16"/>
                <w:szCs w:val="16"/>
              </w:rPr>
            </w:pPr>
            <w:r w:rsidRPr="005A3EFD">
              <w:rPr>
                <w:b/>
                <w:bCs/>
                <w:color w:val="FFFFFF"/>
                <w:sz w:val="16"/>
                <w:szCs w:val="16"/>
              </w:rPr>
              <w:t>6 491 553,3</w:t>
            </w:r>
          </w:p>
        </w:tc>
        <w:tc>
          <w:tcPr>
            <w:tcW w:w="992" w:type="dxa"/>
            <w:shd w:val="clear" w:color="000000" w:fill="00B0F0"/>
            <w:noWrap/>
            <w:vAlign w:val="bottom"/>
            <w:hideMark/>
          </w:tcPr>
          <w:p w14:paraId="686375EA" w14:textId="77777777" w:rsidR="0088642F" w:rsidRPr="005A3EFD" w:rsidRDefault="0088642F" w:rsidP="0088642F">
            <w:pPr>
              <w:jc w:val="right"/>
              <w:rPr>
                <w:b/>
                <w:bCs/>
                <w:color w:val="FFFFFF"/>
                <w:sz w:val="16"/>
                <w:szCs w:val="16"/>
              </w:rPr>
            </w:pPr>
            <w:r w:rsidRPr="005A3EFD">
              <w:rPr>
                <w:b/>
                <w:bCs/>
                <w:color w:val="FFFFFF"/>
                <w:sz w:val="16"/>
                <w:szCs w:val="16"/>
              </w:rPr>
              <w:t>2 085 831,0</w:t>
            </w:r>
          </w:p>
        </w:tc>
      </w:tr>
    </w:tbl>
    <w:p w14:paraId="47982C31" w14:textId="77777777" w:rsidR="0088642F" w:rsidRPr="00C62281" w:rsidRDefault="0088642F" w:rsidP="0088642F">
      <w:pPr>
        <w:ind w:right="142"/>
        <w:jc w:val="right"/>
        <w:rPr>
          <w:sz w:val="16"/>
          <w:szCs w:val="16"/>
          <w:lang w:val="en-US"/>
        </w:rPr>
      </w:pPr>
    </w:p>
    <w:p w14:paraId="33E43762" w14:textId="77777777" w:rsidR="0088642F" w:rsidRPr="00285DC2" w:rsidRDefault="0088642F" w:rsidP="0088642F">
      <w:pPr>
        <w:widowControl w:val="0"/>
        <w:ind w:right="-1" w:firstLine="708"/>
        <w:jc w:val="both"/>
        <w:rPr>
          <w:sz w:val="28"/>
          <w:szCs w:val="28"/>
        </w:rPr>
      </w:pPr>
      <w:r w:rsidRPr="00285DC2">
        <w:rPr>
          <w:sz w:val="28"/>
          <w:szCs w:val="28"/>
        </w:rPr>
        <w:t>На очередной финансовый год основной объем финансирования планируется по двум программным мероприятиям «Выполнение проектных работ, строительство и реконструкция подводящих инженерных сетей» в объеме 1 413 613,7 тыс. рублей и «Реализация регионального проекта «Региональная и местная дорожная сеть (Оренбургская область)» в объеме 1 110 130,3 тыс. рублей (соответственно 50,1% и 39,4% от общего объема финансирования, планируемого на 2022 год).</w:t>
      </w:r>
    </w:p>
    <w:p w14:paraId="552D6D70" w14:textId="77777777" w:rsidR="0088642F" w:rsidRDefault="0088642F" w:rsidP="0088642F">
      <w:pPr>
        <w:widowControl w:val="0"/>
        <w:ind w:right="-1" w:firstLine="708"/>
        <w:jc w:val="both"/>
        <w:rPr>
          <w:sz w:val="28"/>
          <w:szCs w:val="28"/>
        </w:rPr>
      </w:pPr>
      <w:r w:rsidRPr="00285DC2">
        <w:rPr>
          <w:sz w:val="28"/>
          <w:szCs w:val="28"/>
        </w:rPr>
        <w:t>Согласно дополнительно представленной информации в рамках основного мероприятия «Выполнение проектных работ, строительство и реконструкция подводящих инженерных сетей» бюджетные ассигнования планируется направить на осуществление бюджетных инвестиций в объекты капитального строительства, в том числе создание объектов инфраструктуры в целях реализации инфраструктурных проектов (технологическое присоединение к сетям водоснабжения, водоотведения, теплоснабжения и электроснабжения в г. Оренбурге), в рамках основного мероприятия «Реализация регионального проекта «Региональная и местная дорожная сеть (Оренбургская область)» - финансовое обеспечение капитального ремонта и ремонта автомобильных дорог общего пользования, строительство (реконструкция) автомобильных дорог общего пользования местного значения.</w:t>
      </w:r>
    </w:p>
    <w:p w14:paraId="68FAEFA1" w14:textId="7602D6D7" w:rsidR="00C912A2" w:rsidRDefault="00E64C14" w:rsidP="00E64C14">
      <w:pPr>
        <w:ind w:firstLine="709"/>
        <w:jc w:val="both"/>
        <w:rPr>
          <w:rFonts w:eastAsia="Times New Roman"/>
          <w:sz w:val="28"/>
          <w:szCs w:val="27"/>
        </w:rPr>
      </w:pPr>
      <w:r w:rsidRPr="00E64C14">
        <w:rPr>
          <w:rFonts w:eastAsia="Times New Roman"/>
          <w:sz w:val="28"/>
          <w:szCs w:val="27"/>
        </w:rPr>
        <w:t>Проектом решения планируются расходы на выполнение основного мероприятия «Выполнение проектных работ, строительство и реконструкция подводящих инженерных сетей» на 2022-2023 годы в объеме 1 413 613,7 тыс. рублей и 3 319119,2 тыс. рублей соответственно. Источниками финансирования являются: в 2022 году субсидия из областного бюджета в объеме – 1 412 200,0 тыс. рублей и средства бюджета города – 1 413,6 тыс. рублей, в 2023 году субсидия из областного бюджета в объеме – 3 315 800,0 тыс. рублей и средства бюджета города – 3 319,1 тыс. рублей.</w:t>
      </w:r>
      <w:r w:rsidRPr="00E64C14">
        <w:rPr>
          <w:rFonts w:eastAsia="Times New Roman"/>
          <w:sz w:val="28"/>
        </w:rPr>
        <w:t xml:space="preserve"> </w:t>
      </w:r>
    </w:p>
    <w:p w14:paraId="5762BD72" w14:textId="020AAE96" w:rsidR="00C912A2" w:rsidRDefault="00C912A2" w:rsidP="00C912A2">
      <w:pPr>
        <w:ind w:firstLine="709"/>
        <w:jc w:val="both"/>
        <w:rPr>
          <w:rFonts w:eastAsia="Times New Roman"/>
          <w:sz w:val="28"/>
          <w:szCs w:val="27"/>
        </w:rPr>
      </w:pPr>
      <w:r w:rsidRPr="00E64C14">
        <w:rPr>
          <w:rFonts w:eastAsia="Times New Roman"/>
          <w:sz w:val="28"/>
          <w:szCs w:val="27"/>
        </w:rPr>
        <w:t xml:space="preserve">В соответствии с пояснениями УСДХ: «По основному мероприятию «Выполнение проектных работ, строительство и реконструкция подводящих инженерных сетей»: «Дорожная карта» по созданию объектов инфраструктурных проектов не разработана, т.к. проект постановления «Об утверждении областной адресной инвестиционной программы на 2022 год и плановый период 2023 и 2024 годов» не утвержден». </w:t>
      </w:r>
    </w:p>
    <w:p w14:paraId="61A3FB65" w14:textId="765F3433" w:rsidR="00E64C14" w:rsidRDefault="00E64C14" w:rsidP="00E64C14">
      <w:pPr>
        <w:ind w:firstLine="709"/>
        <w:jc w:val="both"/>
        <w:rPr>
          <w:rFonts w:eastAsia="Times New Roman"/>
          <w:sz w:val="28"/>
          <w:szCs w:val="27"/>
        </w:rPr>
      </w:pPr>
      <w:r w:rsidRPr="00E64C14">
        <w:rPr>
          <w:rFonts w:eastAsia="Times New Roman"/>
          <w:sz w:val="28"/>
          <w:szCs w:val="27"/>
        </w:rPr>
        <w:t>Счетная палата отмечает, что расходы запланированы на создание объектов инфраструктуры в целях реализации инфраструктурн</w:t>
      </w:r>
      <w:r w:rsidR="00847EFD">
        <w:rPr>
          <w:rFonts w:eastAsia="Times New Roman"/>
          <w:sz w:val="28"/>
          <w:szCs w:val="27"/>
        </w:rPr>
        <w:t>ого</w:t>
      </w:r>
      <w:r w:rsidRPr="00E64C14">
        <w:rPr>
          <w:rFonts w:eastAsia="Times New Roman"/>
          <w:sz w:val="28"/>
          <w:szCs w:val="27"/>
        </w:rPr>
        <w:t xml:space="preserve"> проект</w:t>
      </w:r>
      <w:r w:rsidR="00847EFD">
        <w:rPr>
          <w:rFonts w:eastAsia="Times New Roman"/>
          <w:sz w:val="28"/>
          <w:szCs w:val="27"/>
        </w:rPr>
        <w:t>а жилой застройки «Молодой Оренбург»</w:t>
      </w:r>
      <w:r w:rsidRPr="00E64C14">
        <w:rPr>
          <w:rFonts w:eastAsia="Times New Roman"/>
          <w:sz w:val="28"/>
          <w:szCs w:val="27"/>
        </w:rPr>
        <w:t>. Средства на реализацию инфраструктурных проектов поступают в субъекты РФ на основании постановления Правительства Российской Федерации от 14.07.2021 № 1189. В связи с тем, что государственной программой «Стимулирование развития жилищного строительства в Оренбургской области»</w:t>
      </w:r>
      <w:r w:rsidR="00847EFD">
        <w:rPr>
          <w:rFonts w:eastAsia="Times New Roman"/>
          <w:sz w:val="28"/>
          <w:szCs w:val="27"/>
        </w:rPr>
        <w:t>,</w:t>
      </w:r>
      <w:r w:rsidRPr="00E64C14">
        <w:rPr>
          <w:rFonts w:eastAsia="Times New Roman"/>
          <w:sz w:val="28"/>
          <w:szCs w:val="27"/>
        </w:rPr>
        <w:t xml:space="preserve"> утвержденной </w:t>
      </w:r>
      <w:r w:rsidR="00277360">
        <w:rPr>
          <w:rFonts w:eastAsia="Times New Roman"/>
          <w:sz w:val="28"/>
          <w:szCs w:val="27"/>
        </w:rPr>
        <w:t>п</w:t>
      </w:r>
      <w:r w:rsidRPr="00E64C14">
        <w:rPr>
          <w:rFonts w:eastAsia="Times New Roman"/>
          <w:sz w:val="28"/>
          <w:szCs w:val="27"/>
        </w:rPr>
        <w:t xml:space="preserve">остановлением </w:t>
      </w:r>
      <w:r w:rsidR="00847EFD">
        <w:rPr>
          <w:rFonts w:eastAsia="Times New Roman"/>
          <w:sz w:val="28"/>
          <w:szCs w:val="27"/>
        </w:rPr>
        <w:t>П</w:t>
      </w:r>
      <w:r w:rsidRPr="00E64C14">
        <w:rPr>
          <w:rFonts w:eastAsia="Times New Roman"/>
          <w:sz w:val="28"/>
          <w:szCs w:val="27"/>
        </w:rPr>
        <w:t xml:space="preserve">равительства </w:t>
      </w:r>
      <w:r w:rsidR="00847EFD">
        <w:rPr>
          <w:rFonts w:eastAsia="Times New Roman"/>
          <w:sz w:val="28"/>
          <w:szCs w:val="27"/>
        </w:rPr>
        <w:t>О</w:t>
      </w:r>
      <w:r w:rsidRPr="00E64C14">
        <w:rPr>
          <w:rFonts w:eastAsia="Times New Roman"/>
          <w:sz w:val="28"/>
          <w:szCs w:val="27"/>
        </w:rPr>
        <w:t>ренбургской области от 21.12.2018 № 834-пп не внесены соответствующие изменения не представляется возможным оценить обоснованность сумм на создание объектов инфраструктуры в целях реализации инфраструктурн</w:t>
      </w:r>
      <w:r w:rsidR="00847EFD">
        <w:rPr>
          <w:rFonts w:eastAsia="Times New Roman"/>
          <w:sz w:val="28"/>
          <w:szCs w:val="27"/>
        </w:rPr>
        <w:t>ого</w:t>
      </w:r>
      <w:r w:rsidRPr="00E64C14">
        <w:rPr>
          <w:rFonts w:eastAsia="Times New Roman"/>
          <w:sz w:val="28"/>
          <w:szCs w:val="27"/>
        </w:rPr>
        <w:t xml:space="preserve"> проект</w:t>
      </w:r>
      <w:r w:rsidR="00847EFD">
        <w:rPr>
          <w:rFonts w:eastAsia="Times New Roman"/>
          <w:sz w:val="28"/>
          <w:szCs w:val="27"/>
        </w:rPr>
        <w:t>а</w:t>
      </w:r>
      <w:r w:rsidRPr="00E64C14">
        <w:rPr>
          <w:rFonts w:eastAsia="Times New Roman"/>
          <w:sz w:val="28"/>
          <w:szCs w:val="27"/>
        </w:rPr>
        <w:t xml:space="preserve">. </w:t>
      </w:r>
    </w:p>
    <w:p w14:paraId="1836FA2A" w14:textId="77777777" w:rsidR="0088642F" w:rsidRPr="00285DC2" w:rsidRDefault="0088642F" w:rsidP="0088642F">
      <w:pPr>
        <w:widowControl w:val="0"/>
        <w:ind w:right="-1" w:firstLine="708"/>
        <w:jc w:val="both"/>
        <w:rPr>
          <w:sz w:val="28"/>
          <w:szCs w:val="28"/>
        </w:rPr>
      </w:pPr>
      <w:r w:rsidRPr="00285DC2">
        <w:rPr>
          <w:sz w:val="28"/>
          <w:szCs w:val="28"/>
        </w:rPr>
        <w:t xml:space="preserve">По сравнению с бюджетными ассигнованиями, утвержденными РОГС № 44, </w:t>
      </w:r>
      <w:r w:rsidRPr="00285DC2">
        <w:rPr>
          <w:sz w:val="28"/>
          <w:szCs w:val="28"/>
        </w:rPr>
        <w:lastRenderedPageBreak/>
        <w:t>финансирование указанных мероприятий увеличилось на 2022 год на 1 405 697,5 тыс. рублей или 178,6 раза и на 440 589,4 тыс. рублей или 65,8%; на 2023 год на 3 311 109,3 тыс. рублей или 414,4 раза и на 780 589,4 тыс. рублей или 3,4 раза.</w:t>
      </w:r>
    </w:p>
    <w:p w14:paraId="1027EB90" w14:textId="77777777" w:rsidR="0088642F" w:rsidRPr="00285DC2" w:rsidRDefault="0088642F" w:rsidP="0088642F">
      <w:pPr>
        <w:widowControl w:val="0"/>
        <w:ind w:right="-1" w:firstLine="708"/>
        <w:jc w:val="both"/>
        <w:rPr>
          <w:sz w:val="28"/>
          <w:szCs w:val="28"/>
        </w:rPr>
      </w:pPr>
      <w:r w:rsidRPr="00285DC2">
        <w:rPr>
          <w:sz w:val="28"/>
          <w:szCs w:val="28"/>
        </w:rPr>
        <w:t>Увеличение прогнозных показателей от ранее утвержденных параметров на 2022 и 2023 годы сложилось в результате увеличения расходов на осуществление указанных мероприятий за счет средств вышестоящих бюджетов.</w:t>
      </w:r>
    </w:p>
    <w:p w14:paraId="66849FAB" w14:textId="77777777" w:rsidR="0088642F" w:rsidRPr="00285DC2" w:rsidRDefault="0088642F" w:rsidP="0088642F">
      <w:pPr>
        <w:widowControl w:val="0"/>
        <w:ind w:right="-1" w:firstLine="708"/>
        <w:jc w:val="both"/>
        <w:rPr>
          <w:sz w:val="28"/>
          <w:szCs w:val="28"/>
        </w:rPr>
      </w:pPr>
      <w:r w:rsidRPr="00285DC2">
        <w:rPr>
          <w:sz w:val="28"/>
          <w:szCs w:val="28"/>
        </w:rPr>
        <w:t>На 2022-2024 годы, как и в бюджете текущего года не предусмотрены бюджетные ассигнования на реализацию основного мероприятия «Реализация регионального проекта «Чистая вода».</w:t>
      </w:r>
    </w:p>
    <w:p w14:paraId="08EE5158" w14:textId="77777777" w:rsidR="0088642F" w:rsidRPr="00285DC2" w:rsidRDefault="0088642F" w:rsidP="0088642F">
      <w:pPr>
        <w:widowControl w:val="0"/>
        <w:ind w:right="-1" w:firstLine="708"/>
        <w:jc w:val="both"/>
        <w:rPr>
          <w:sz w:val="28"/>
          <w:szCs w:val="28"/>
        </w:rPr>
      </w:pPr>
      <w:r w:rsidRPr="00285DC2">
        <w:rPr>
          <w:sz w:val="28"/>
          <w:szCs w:val="28"/>
        </w:rPr>
        <w:t>Проектом решения также не предусмотрено финансирование на 2022 и 2024 годы регионального проекта «Жилье» в связи с отсутствием финансирования из вышестоящих бюджетов.</w:t>
      </w:r>
    </w:p>
    <w:p w14:paraId="39B357DD" w14:textId="77777777" w:rsidR="0088642F" w:rsidRPr="00285DC2" w:rsidRDefault="0088642F" w:rsidP="0088642F">
      <w:pPr>
        <w:widowControl w:val="0"/>
        <w:ind w:right="-1" w:firstLine="708"/>
        <w:jc w:val="both"/>
        <w:rPr>
          <w:sz w:val="28"/>
          <w:szCs w:val="28"/>
        </w:rPr>
      </w:pPr>
      <w:r w:rsidRPr="00285DC2">
        <w:rPr>
          <w:sz w:val="28"/>
          <w:szCs w:val="28"/>
        </w:rPr>
        <w:t>По сравнению с бюджетными ассигнованиями 2022 и 2023 годов, утвержденными РОГС № 44, Проектом решения наблюдается:</w:t>
      </w:r>
    </w:p>
    <w:p w14:paraId="303E8A49" w14:textId="77777777" w:rsidR="0088642F" w:rsidRPr="00285DC2" w:rsidRDefault="0088642F" w:rsidP="000F6F45">
      <w:pPr>
        <w:pStyle w:val="aff6"/>
        <w:widowControl w:val="0"/>
        <w:numPr>
          <w:ilvl w:val="0"/>
          <w:numId w:val="38"/>
        </w:numPr>
        <w:ind w:left="0" w:right="-1" w:firstLine="708"/>
        <w:jc w:val="both"/>
        <w:rPr>
          <w:sz w:val="28"/>
          <w:szCs w:val="28"/>
        </w:rPr>
      </w:pPr>
      <w:r w:rsidRPr="00285DC2">
        <w:rPr>
          <w:sz w:val="28"/>
          <w:szCs w:val="28"/>
        </w:rPr>
        <w:t>увеличение объема финансирования по программному мероприятию «Обеспечение деятельности управления строительства и дорожного хозяйства администрации города Оренбурга по исполнению полномочий Администрации города Оренбурга по решению вопросов местного значения в сфере строительства и дорожного хозяйства» на 2022 год на 9 728,0 тыс. рублей или 20,1% и на 2023 на 12 848,3 или 26,6%. На плановый 2024 год бюджетные назначения мероприятий увеличены на 17 200,7 тыс. рублей или 39,1% от утвержденных программных назначений действующей муниципальной программы.</w:t>
      </w:r>
    </w:p>
    <w:p w14:paraId="6A4BD38E" w14:textId="77777777" w:rsidR="0088642F" w:rsidRPr="00285DC2" w:rsidRDefault="0088642F" w:rsidP="0088642F">
      <w:pPr>
        <w:widowControl w:val="0"/>
        <w:ind w:right="-1" w:firstLine="708"/>
        <w:jc w:val="both"/>
        <w:rPr>
          <w:sz w:val="28"/>
          <w:szCs w:val="28"/>
        </w:rPr>
      </w:pPr>
      <w:r w:rsidRPr="00285DC2">
        <w:rPr>
          <w:sz w:val="28"/>
          <w:szCs w:val="28"/>
        </w:rPr>
        <w:t>Основной причиной увеличения является рост расходов на уплату налогов, сборов и иных платежей на сумму 6 859,6 тыс. рублей и индексация оплаты труда на сумму – 2 641,1 тыс. рублей.</w:t>
      </w:r>
    </w:p>
    <w:p w14:paraId="79FFE1E6" w14:textId="77777777" w:rsidR="0088642F" w:rsidRPr="00285DC2" w:rsidRDefault="0088642F" w:rsidP="000F6F45">
      <w:pPr>
        <w:pStyle w:val="aff6"/>
        <w:numPr>
          <w:ilvl w:val="0"/>
          <w:numId w:val="38"/>
        </w:numPr>
        <w:ind w:left="0" w:firstLine="708"/>
        <w:jc w:val="both"/>
        <w:rPr>
          <w:sz w:val="28"/>
          <w:szCs w:val="28"/>
        </w:rPr>
      </w:pPr>
      <w:r w:rsidRPr="00285DC2">
        <w:rPr>
          <w:sz w:val="28"/>
          <w:szCs w:val="28"/>
        </w:rPr>
        <w:t>по основному мероприятию «Строительство, реконструкция, капитальный ремонт, ремонт и содержание автомобильных дорог общего пользования местного значения»</w:t>
      </w:r>
    </w:p>
    <w:p w14:paraId="688A234C" w14:textId="4B4C22E1" w:rsidR="0088642F" w:rsidRPr="00285DC2" w:rsidRDefault="0088642F" w:rsidP="0088642F">
      <w:pPr>
        <w:ind w:firstLine="708"/>
        <w:jc w:val="both"/>
        <w:rPr>
          <w:sz w:val="28"/>
          <w:szCs w:val="28"/>
        </w:rPr>
      </w:pPr>
      <w:r w:rsidRPr="00285DC2">
        <w:rPr>
          <w:sz w:val="28"/>
          <w:szCs w:val="28"/>
        </w:rPr>
        <w:t>Установлено сокращение бюджетных ассигнований на 2022 год на 241 204 тыс. рублей или 55,4%. Основной причиной сокращения расходов является отсутствие ассигнований областного бюджета по целевым статьям расходов:</w:t>
      </w:r>
    </w:p>
    <w:p w14:paraId="1679066F" w14:textId="77777777" w:rsidR="0088642F" w:rsidRPr="00285DC2" w:rsidRDefault="0088642F" w:rsidP="0088642F">
      <w:pPr>
        <w:ind w:firstLine="708"/>
        <w:jc w:val="both"/>
        <w:rPr>
          <w:sz w:val="28"/>
          <w:szCs w:val="28"/>
        </w:rPr>
      </w:pPr>
      <w:r w:rsidRPr="00285DC2">
        <w:rPr>
          <w:sz w:val="28"/>
          <w:szCs w:val="28"/>
        </w:rPr>
        <w:t>- «Финансовое обеспечение дорожной деятельности за счет средств резервного фонда Правительства Российской Федерации (приведение в нормативное состояние, развитие и увеличение пропускной способности сети автомобильных дорог общего пользования регионального или межмуниципального, местного значения)» на сумму 175 000,0 тыс. рублей;</w:t>
      </w:r>
    </w:p>
    <w:p w14:paraId="3BF89269" w14:textId="77777777" w:rsidR="0088642F" w:rsidRPr="00285DC2" w:rsidRDefault="0088642F" w:rsidP="0088642F">
      <w:pPr>
        <w:ind w:firstLine="708"/>
        <w:jc w:val="both"/>
        <w:rPr>
          <w:sz w:val="28"/>
          <w:szCs w:val="28"/>
        </w:rPr>
      </w:pPr>
      <w:r w:rsidRPr="00285DC2">
        <w:rPr>
          <w:sz w:val="28"/>
          <w:szCs w:val="28"/>
        </w:rPr>
        <w:t>- «Расходы за счет дотации на поддержку мер по обеспечению сбалансированности бюджетов» на сумму 118 095,4 тыс. рублей.</w:t>
      </w:r>
    </w:p>
    <w:p w14:paraId="4A15A7ED" w14:textId="77777777" w:rsidR="0088642F" w:rsidRPr="00285DC2" w:rsidRDefault="0088642F" w:rsidP="0088642F">
      <w:pPr>
        <w:ind w:firstLine="708"/>
        <w:jc w:val="both"/>
        <w:rPr>
          <w:sz w:val="28"/>
          <w:szCs w:val="28"/>
        </w:rPr>
      </w:pPr>
      <w:r w:rsidRPr="00285DC2">
        <w:rPr>
          <w:sz w:val="28"/>
          <w:szCs w:val="28"/>
        </w:rPr>
        <w:t>По данному мероприятию предусмотрены расходы на новые объекты:</w:t>
      </w:r>
    </w:p>
    <w:p w14:paraId="3BD80A83" w14:textId="77777777" w:rsidR="0088642F" w:rsidRPr="00285DC2" w:rsidRDefault="0088642F" w:rsidP="0088642F">
      <w:pPr>
        <w:ind w:firstLine="708"/>
        <w:jc w:val="both"/>
        <w:rPr>
          <w:sz w:val="28"/>
          <w:szCs w:val="28"/>
        </w:rPr>
      </w:pPr>
      <w:r w:rsidRPr="00285DC2">
        <w:rPr>
          <w:sz w:val="28"/>
          <w:szCs w:val="28"/>
        </w:rPr>
        <w:t xml:space="preserve">«Осуществление дорожной деятельности (реконструкция моста через реку Сакмара на пр. </w:t>
      </w:r>
      <w:proofErr w:type="spellStart"/>
      <w:r w:rsidRPr="00285DC2">
        <w:rPr>
          <w:sz w:val="28"/>
          <w:szCs w:val="28"/>
        </w:rPr>
        <w:t>Бр</w:t>
      </w:r>
      <w:proofErr w:type="spellEnd"/>
      <w:r w:rsidRPr="00285DC2">
        <w:rPr>
          <w:sz w:val="28"/>
          <w:szCs w:val="28"/>
        </w:rPr>
        <w:t>. Коростелевых)» на 2022 год и плановый период 2023 и 2024 годов 100 000,0 тыс. рублей ежегодно;</w:t>
      </w:r>
    </w:p>
    <w:p w14:paraId="6A180E24" w14:textId="77777777" w:rsidR="0088642F" w:rsidRPr="00285DC2" w:rsidRDefault="0088642F" w:rsidP="0088642F">
      <w:pPr>
        <w:ind w:firstLine="708"/>
        <w:jc w:val="both"/>
        <w:rPr>
          <w:sz w:val="28"/>
          <w:szCs w:val="28"/>
        </w:rPr>
      </w:pPr>
      <w:r w:rsidRPr="00285DC2">
        <w:rPr>
          <w:sz w:val="28"/>
          <w:szCs w:val="28"/>
        </w:rPr>
        <w:t>«Создание объектов инфраструктуры в целях реализации инфраструктурных проектов (строительство автомобильных дорог общего пользования в г. Оренбурге)» на 2021 год в сумме 50 050,1 тыс. рублей и в 2023 году – 1 093 706,7 тыс. рублей.</w:t>
      </w:r>
    </w:p>
    <w:p w14:paraId="37E37104" w14:textId="77777777" w:rsidR="0088642F" w:rsidRPr="00285DC2" w:rsidRDefault="0088642F" w:rsidP="0088642F">
      <w:pPr>
        <w:ind w:firstLine="708"/>
        <w:jc w:val="both"/>
        <w:rPr>
          <w:sz w:val="28"/>
          <w:szCs w:val="28"/>
        </w:rPr>
      </w:pPr>
      <w:r w:rsidRPr="00285DC2">
        <w:rPr>
          <w:sz w:val="28"/>
          <w:szCs w:val="28"/>
        </w:rPr>
        <w:lastRenderedPageBreak/>
        <w:t>По сравнению с 2022 годом в 2023 году установлено увеличение ассигнований на 1 058,8 тыс. рублей, что обусловлено ростом расходов на строительство автомобильных дорог общего пользования в городе Оренбурге.</w:t>
      </w:r>
    </w:p>
    <w:p w14:paraId="2B737C8C" w14:textId="77777777" w:rsidR="0088642F" w:rsidRPr="00285DC2" w:rsidRDefault="0088642F" w:rsidP="000F6F45">
      <w:pPr>
        <w:pStyle w:val="aff6"/>
        <w:widowControl w:val="0"/>
        <w:numPr>
          <w:ilvl w:val="0"/>
          <w:numId w:val="38"/>
        </w:numPr>
        <w:ind w:left="0" w:right="-1" w:firstLine="708"/>
        <w:jc w:val="both"/>
        <w:rPr>
          <w:sz w:val="28"/>
          <w:szCs w:val="28"/>
        </w:rPr>
      </w:pPr>
      <w:r w:rsidRPr="00285DC2">
        <w:rPr>
          <w:sz w:val="28"/>
          <w:szCs w:val="28"/>
        </w:rPr>
        <w:t>по основному мероприятию «Реконструкция и содержание прочих объектов муниципальной собственности» установлено сокращение бюджетных ассигнований на 2022 год на 46 438,5 тыс. рублей или 99,5% и на 2023 год 51 130,0 тыс. рублей или 98,3%. На плановый 2024 год бюджетные назначения мероприятий увеличены на 746,7 тыс. рублей или в 7,1 раз от утвержденных программных назначений действующей муниципальной программы.</w:t>
      </w:r>
    </w:p>
    <w:p w14:paraId="087DD563" w14:textId="77777777" w:rsidR="0088642F" w:rsidRPr="00285DC2" w:rsidRDefault="0088642F" w:rsidP="0088642F">
      <w:pPr>
        <w:ind w:firstLine="708"/>
        <w:jc w:val="both"/>
        <w:rPr>
          <w:sz w:val="28"/>
          <w:szCs w:val="28"/>
        </w:rPr>
      </w:pPr>
      <w:r w:rsidRPr="00285DC2">
        <w:rPr>
          <w:sz w:val="28"/>
          <w:szCs w:val="28"/>
        </w:rPr>
        <w:t>Согласно дополнительно представленной информации УСДХ причиной сокращения прогнозных показателей явилось «отсутствие потребности в указанных средствах».</w:t>
      </w:r>
    </w:p>
    <w:p w14:paraId="5E6FF83A" w14:textId="77777777" w:rsidR="0088642F" w:rsidRPr="00285DC2" w:rsidRDefault="0088642F" w:rsidP="0088642F">
      <w:pPr>
        <w:widowControl w:val="0"/>
        <w:ind w:right="-1" w:firstLine="708"/>
        <w:jc w:val="both"/>
        <w:rPr>
          <w:sz w:val="28"/>
          <w:szCs w:val="28"/>
        </w:rPr>
      </w:pPr>
      <w:r w:rsidRPr="00285DC2">
        <w:rPr>
          <w:sz w:val="28"/>
          <w:szCs w:val="28"/>
        </w:rPr>
        <w:t xml:space="preserve">В соответствии с пояснительной запиской в Проекту решения уменьшены расходы на реконструкцию объектов муниципальной собственности (здание, занимаемое МБУ «Архив города Оренбурга» – 46,6 млн рублей). </w:t>
      </w:r>
    </w:p>
    <w:p w14:paraId="0892AAEE" w14:textId="77777777" w:rsidR="0088642F" w:rsidRPr="00285DC2" w:rsidRDefault="0088642F" w:rsidP="0088642F">
      <w:pPr>
        <w:widowControl w:val="0"/>
        <w:ind w:right="-1" w:firstLine="708"/>
        <w:jc w:val="both"/>
        <w:rPr>
          <w:sz w:val="28"/>
          <w:szCs w:val="28"/>
        </w:rPr>
      </w:pPr>
      <w:r w:rsidRPr="00285DC2">
        <w:rPr>
          <w:sz w:val="28"/>
          <w:szCs w:val="28"/>
        </w:rPr>
        <w:t xml:space="preserve">Счетная палата обращает внимание на то, что в представленном УСДХ проекте муниципальной программы целевой показатель (индикатор) мероприятия «Реконструкция здания, расположенного по адресу: г. Оренбург, ул. Шевченко, д. 46, занимаемого муниципальным бюджетным учреждением «Архив города Оренбурга» не корректировался. </w:t>
      </w:r>
    </w:p>
    <w:p w14:paraId="7DB4287A" w14:textId="77777777" w:rsidR="0088642F" w:rsidRDefault="0088642F" w:rsidP="000F6F45">
      <w:pPr>
        <w:pStyle w:val="aff6"/>
        <w:numPr>
          <w:ilvl w:val="0"/>
          <w:numId w:val="38"/>
        </w:numPr>
        <w:ind w:left="0" w:firstLine="708"/>
        <w:jc w:val="both"/>
        <w:rPr>
          <w:sz w:val="28"/>
          <w:szCs w:val="28"/>
        </w:rPr>
      </w:pPr>
      <w:r w:rsidRPr="00285DC2">
        <w:rPr>
          <w:sz w:val="28"/>
          <w:szCs w:val="28"/>
        </w:rPr>
        <w:t>по основному мероприятию «Мероприятия, выполняемые МБУ «УКС» в сфере архитектуры, инженерно-технического проектирования в промышленности и строительстве» бюджетных ассигнований сокращены на 2022 год на 46 438,5 тыс. рублей или 6,6% и на 2023 год на 7,0% в связи с сокращением муниципального задания.</w:t>
      </w:r>
    </w:p>
    <w:p w14:paraId="67E8EE18" w14:textId="5C06EB0B" w:rsidR="00277360" w:rsidRPr="00277360" w:rsidRDefault="00277360" w:rsidP="00277360">
      <w:pPr>
        <w:pStyle w:val="aff6"/>
        <w:widowControl w:val="0"/>
        <w:tabs>
          <w:tab w:val="left" w:pos="1134"/>
        </w:tabs>
        <w:ind w:left="0" w:firstLine="709"/>
        <w:jc w:val="both"/>
        <w:rPr>
          <w:sz w:val="28"/>
          <w:szCs w:val="28"/>
        </w:rPr>
      </w:pPr>
      <w:r w:rsidRPr="00277360">
        <w:rPr>
          <w:sz w:val="28"/>
          <w:szCs w:val="28"/>
        </w:rPr>
        <w:t xml:space="preserve">По результатам анализа проекта изменений в муниципальную программу, представленного ответственным исполнителем, являющегося основанием для составления Проекта </w:t>
      </w:r>
      <w:r w:rsidR="005377D2">
        <w:rPr>
          <w:sz w:val="28"/>
          <w:szCs w:val="28"/>
        </w:rPr>
        <w:t>бюджета, и действующей редакции</w:t>
      </w:r>
      <w:r w:rsidRPr="00277360">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показателей (индикаторов) конечных результатов, установленных действующей редакцией муниципальной программы.</w:t>
      </w:r>
    </w:p>
    <w:p w14:paraId="6E03081A" w14:textId="77777777" w:rsidR="00277360" w:rsidRPr="00277360" w:rsidRDefault="00277360" w:rsidP="00277360">
      <w:pPr>
        <w:pStyle w:val="aff6"/>
        <w:widowControl w:val="0"/>
        <w:tabs>
          <w:tab w:val="left" w:pos="9498"/>
          <w:tab w:val="left" w:pos="9781"/>
        </w:tabs>
        <w:ind w:left="0" w:right="-1" w:firstLine="709"/>
        <w:jc w:val="both"/>
        <w:rPr>
          <w:sz w:val="28"/>
          <w:szCs w:val="28"/>
        </w:rPr>
      </w:pPr>
      <w:r w:rsidRPr="00277360">
        <w:rPr>
          <w:sz w:val="28"/>
          <w:szCs w:val="28"/>
        </w:rPr>
        <w:t>Действующей редакцией муниципальной программы в результате реализации программных мероприятий в 2022-2024 годах планируется достичь следующие целевые показатели (индикаторы) конечных результатов программы:</w:t>
      </w:r>
    </w:p>
    <w:p w14:paraId="2340F7D9" w14:textId="27FC64D6" w:rsidR="0088642F" w:rsidRPr="00D1004D" w:rsidRDefault="0088642F" w:rsidP="008A3F8A">
      <w:pPr>
        <w:pStyle w:val="aff6"/>
        <w:widowControl w:val="0"/>
        <w:numPr>
          <w:ilvl w:val="0"/>
          <w:numId w:val="55"/>
        </w:numPr>
        <w:tabs>
          <w:tab w:val="left" w:pos="1134"/>
        </w:tabs>
        <w:ind w:left="0" w:right="-1" w:firstLine="709"/>
        <w:jc w:val="both"/>
        <w:rPr>
          <w:sz w:val="28"/>
          <w:szCs w:val="28"/>
        </w:rPr>
      </w:pPr>
      <w:r w:rsidRPr="00D1004D">
        <w:rPr>
          <w:sz w:val="28"/>
          <w:szCs w:val="28"/>
        </w:rPr>
        <w:t>темп роста протяженности автомобильных дорог общего пользования местного значения в 2022 году - 100,147%, в 2023 году – 100,726%</w:t>
      </w:r>
      <w:r w:rsidR="007B5515" w:rsidRPr="00D1004D">
        <w:rPr>
          <w:sz w:val="28"/>
          <w:szCs w:val="28"/>
        </w:rPr>
        <w:t>. Достижение целевого показателя в 2024 году не планируется</w:t>
      </w:r>
      <w:r w:rsidRPr="00D1004D">
        <w:rPr>
          <w:sz w:val="28"/>
          <w:szCs w:val="28"/>
        </w:rPr>
        <w:t>;</w:t>
      </w:r>
    </w:p>
    <w:p w14:paraId="0E711268" w14:textId="47BF340C" w:rsidR="0088642F" w:rsidRPr="00D1004D" w:rsidRDefault="0088642F" w:rsidP="008A3F8A">
      <w:pPr>
        <w:pStyle w:val="aff6"/>
        <w:numPr>
          <w:ilvl w:val="0"/>
          <w:numId w:val="55"/>
        </w:numPr>
        <w:tabs>
          <w:tab w:val="left" w:pos="-709"/>
          <w:tab w:val="left" w:pos="1134"/>
        </w:tabs>
        <w:ind w:left="0" w:firstLine="709"/>
        <w:jc w:val="both"/>
        <w:rPr>
          <w:sz w:val="28"/>
          <w:szCs w:val="28"/>
        </w:rPr>
      </w:pPr>
      <w:r w:rsidRPr="00D1004D">
        <w:rPr>
          <w:sz w:val="28"/>
          <w:szCs w:val="28"/>
        </w:rPr>
        <w:t>доля протяженности дорожной сети агломерации Оренбургского городского округа, соответствующей нормативным требованиям к ее транспортно-эксплуатационному состоянию в 2022 году – 61,51%, в 2023 году – 62,9% и в 2024 году – 63,55</w:t>
      </w:r>
      <w:r w:rsidR="00F766E6" w:rsidRPr="00D1004D">
        <w:rPr>
          <w:sz w:val="28"/>
          <w:szCs w:val="28"/>
        </w:rPr>
        <w:t>%</w:t>
      </w:r>
      <w:r w:rsidRPr="00D1004D">
        <w:rPr>
          <w:sz w:val="28"/>
          <w:szCs w:val="28"/>
        </w:rPr>
        <w:t>.</w:t>
      </w:r>
    </w:p>
    <w:p w14:paraId="22DBD9B4" w14:textId="77777777" w:rsidR="0088642F" w:rsidRPr="0088642F" w:rsidRDefault="0088642F" w:rsidP="0088642F">
      <w:pPr>
        <w:contextualSpacing/>
        <w:rPr>
          <w:sz w:val="16"/>
          <w:szCs w:val="28"/>
          <w:shd w:val="clear" w:color="auto" w:fill="FFFFFF"/>
        </w:rPr>
      </w:pPr>
    </w:p>
    <w:p w14:paraId="673B9186" w14:textId="77777777" w:rsidR="0088642F" w:rsidRPr="008C5CE9" w:rsidRDefault="0088642F" w:rsidP="0088642F">
      <w:pPr>
        <w:pStyle w:val="1"/>
        <w:spacing w:before="0" w:after="0"/>
        <w:ind w:right="142" w:firstLine="709"/>
        <w:jc w:val="center"/>
        <w:rPr>
          <w:rFonts w:ascii="Times New Roman" w:hAnsi="Times New Roman"/>
          <w:sz w:val="28"/>
          <w:szCs w:val="28"/>
        </w:rPr>
      </w:pPr>
      <w:r w:rsidRPr="008C5CE9">
        <w:rPr>
          <w:rFonts w:ascii="Times New Roman" w:hAnsi="Times New Roman"/>
          <w:sz w:val="28"/>
          <w:szCs w:val="28"/>
        </w:rPr>
        <w:t>Муниципальная программа</w:t>
      </w:r>
    </w:p>
    <w:p w14:paraId="734AB84A" w14:textId="77777777" w:rsidR="0088642F" w:rsidRPr="008C5CE9" w:rsidRDefault="0088642F" w:rsidP="0088642F">
      <w:pPr>
        <w:widowControl w:val="0"/>
        <w:ind w:right="-1" w:firstLine="708"/>
        <w:jc w:val="center"/>
        <w:rPr>
          <w:b/>
          <w:sz w:val="28"/>
          <w:szCs w:val="28"/>
        </w:rPr>
      </w:pPr>
      <w:r>
        <w:rPr>
          <w:b/>
          <w:sz w:val="28"/>
          <w:szCs w:val="28"/>
        </w:rPr>
        <w:t>«</w:t>
      </w:r>
      <w:r w:rsidRPr="008C5CE9">
        <w:rPr>
          <w:b/>
          <w:sz w:val="28"/>
          <w:szCs w:val="28"/>
        </w:rPr>
        <w:t>Повышение безопасности дорожного движения в городе Оренбурге</w:t>
      </w:r>
      <w:r>
        <w:rPr>
          <w:b/>
          <w:sz w:val="28"/>
          <w:szCs w:val="28"/>
        </w:rPr>
        <w:t>»</w:t>
      </w:r>
    </w:p>
    <w:p w14:paraId="148CDD55" w14:textId="77777777" w:rsidR="0088642F" w:rsidRPr="008C5CE9" w:rsidRDefault="0088642F" w:rsidP="0088642F">
      <w:pPr>
        <w:tabs>
          <w:tab w:val="left" w:pos="1134"/>
        </w:tabs>
        <w:ind w:firstLine="709"/>
        <w:jc w:val="both"/>
        <w:rPr>
          <w:b/>
          <w:i/>
          <w:sz w:val="16"/>
          <w:szCs w:val="16"/>
        </w:rPr>
      </w:pPr>
    </w:p>
    <w:p w14:paraId="7B13AF76" w14:textId="77777777" w:rsidR="0088642F" w:rsidRDefault="0088642F" w:rsidP="0088642F">
      <w:pPr>
        <w:pStyle w:val="af0"/>
        <w:ind w:firstLine="709"/>
        <w:jc w:val="both"/>
        <w:rPr>
          <w:rFonts w:ascii="Times New Roman" w:hAnsi="Times New Roman" w:cs="Times New Roman"/>
          <w:sz w:val="28"/>
          <w:szCs w:val="28"/>
        </w:rPr>
      </w:pPr>
      <w:r w:rsidRPr="008C5CE9">
        <w:rPr>
          <w:rFonts w:ascii="Times New Roman" w:hAnsi="Times New Roman" w:cs="Times New Roman"/>
          <w:sz w:val="28"/>
          <w:szCs w:val="28"/>
        </w:rPr>
        <w:t xml:space="preserve">Целью программы является </w:t>
      </w:r>
      <w:r>
        <w:rPr>
          <w:rFonts w:ascii="Times New Roman" w:hAnsi="Times New Roman" w:cs="Times New Roman"/>
          <w:sz w:val="28"/>
          <w:szCs w:val="28"/>
        </w:rPr>
        <w:t>«</w:t>
      </w:r>
      <w:r w:rsidRPr="008C5CE9">
        <w:rPr>
          <w:rFonts w:ascii="Times New Roman" w:eastAsiaTheme="minorHAnsi" w:hAnsi="Times New Roman" w:cs="Times New Roman"/>
          <w:sz w:val="28"/>
          <w:szCs w:val="28"/>
          <w:lang w:eastAsia="en-US"/>
        </w:rPr>
        <w:t xml:space="preserve">Повышение безопасности дорожного движения на автомобильных дорогах общего пользования местного значения муниципального образования </w:t>
      </w:r>
      <w:r>
        <w:rPr>
          <w:rFonts w:ascii="Times New Roman" w:eastAsiaTheme="minorHAnsi" w:hAnsi="Times New Roman" w:cs="Times New Roman"/>
          <w:sz w:val="28"/>
          <w:szCs w:val="28"/>
          <w:lang w:eastAsia="en-US"/>
        </w:rPr>
        <w:t>«</w:t>
      </w:r>
      <w:r w:rsidRPr="008C5CE9">
        <w:rPr>
          <w:rFonts w:ascii="Times New Roman" w:eastAsiaTheme="minorHAnsi" w:hAnsi="Times New Roman" w:cs="Times New Roman"/>
          <w:sz w:val="28"/>
          <w:szCs w:val="28"/>
          <w:lang w:eastAsia="en-US"/>
        </w:rPr>
        <w:t>город Оренбург</w:t>
      </w:r>
      <w:r>
        <w:rPr>
          <w:rFonts w:ascii="Times New Roman" w:hAnsi="Times New Roman" w:cs="Times New Roman"/>
          <w:sz w:val="28"/>
          <w:szCs w:val="28"/>
        </w:rPr>
        <w:t>»</w:t>
      </w:r>
      <w:r w:rsidRPr="008C5CE9">
        <w:rPr>
          <w:rFonts w:ascii="Times New Roman" w:hAnsi="Times New Roman" w:cs="Times New Roman"/>
          <w:sz w:val="28"/>
          <w:szCs w:val="28"/>
        </w:rPr>
        <w:t>.</w:t>
      </w:r>
    </w:p>
    <w:p w14:paraId="3D3F3ACD" w14:textId="77777777" w:rsidR="002A7752" w:rsidRPr="002A7752" w:rsidRDefault="002A7752" w:rsidP="002A7752">
      <w:pPr>
        <w:ind w:firstLine="709"/>
      </w:pPr>
      <w:r w:rsidRPr="00AA2517">
        <w:rPr>
          <w:sz w:val="28"/>
          <w:szCs w:val="28"/>
        </w:rPr>
        <w:t>Срок реализации программы: 202</w:t>
      </w:r>
      <w:r>
        <w:rPr>
          <w:sz w:val="28"/>
          <w:szCs w:val="28"/>
        </w:rPr>
        <w:t>0</w:t>
      </w:r>
      <w:r w:rsidRPr="00AA2517">
        <w:rPr>
          <w:sz w:val="28"/>
          <w:szCs w:val="28"/>
        </w:rPr>
        <w:t>-202</w:t>
      </w:r>
      <w:r>
        <w:rPr>
          <w:sz w:val="28"/>
          <w:szCs w:val="28"/>
        </w:rPr>
        <w:t>5</w:t>
      </w:r>
      <w:r w:rsidRPr="00AA2517">
        <w:rPr>
          <w:sz w:val="28"/>
          <w:szCs w:val="28"/>
        </w:rPr>
        <w:t xml:space="preserve"> годы.</w:t>
      </w:r>
    </w:p>
    <w:p w14:paraId="3DBFAAE8" w14:textId="77777777" w:rsidR="0088642F" w:rsidRPr="008C5CE9" w:rsidRDefault="0088642F" w:rsidP="0088642F">
      <w:pPr>
        <w:widowControl w:val="0"/>
        <w:tabs>
          <w:tab w:val="left" w:pos="1134"/>
        </w:tabs>
        <w:ind w:firstLine="709"/>
        <w:jc w:val="both"/>
        <w:rPr>
          <w:sz w:val="28"/>
          <w:szCs w:val="28"/>
        </w:rPr>
      </w:pPr>
      <w:r w:rsidRPr="008C5CE9">
        <w:rPr>
          <w:sz w:val="28"/>
          <w:szCs w:val="28"/>
        </w:rPr>
        <w:t>Ответственным исполнителем программы является УСДХ.</w:t>
      </w:r>
    </w:p>
    <w:p w14:paraId="7D0C575A" w14:textId="6DE3BFB7" w:rsidR="0088642F" w:rsidRPr="008C5CE9" w:rsidRDefault="0088642F" w:rsidP="0088642F">
      <w:pPr>
        <w:pStyle w:val="af0"/>
        <w:ind w:firstLine="709"/>
        <w:jc w:val="both"/>
        <w:rPr>
          <w:rFonts w:ascii="Times New Roman" w:eastAsiaTheme="minorHAnsi" w:hAnsi="Times New Roman" w:cs="Times New Roman"/>
          <w:sz w:val="28"/>
          <w:szCs w:val="28"/>
          <w:lang w:eastAsia="en-US"/>
        </w:rPr>
      </w:pPr>
      <w:r w:rsidRPr="008C5CE9">
        <w:rPr>
          <w:rFonts w:ascii="Times New Roman" w:hAnsi="Times New Roman" w:cs="Times New Roman"/>
          <w:sz w:val="28"/>
          <w:szCs w:val="28"/>
        </w:rPr>
        <w:t xml:space="preserve">Соисполнитель муниципальной программы: </w:t>
      </w:r>
      <w:r w:rsidR="00000A0E">
        <w:rPr>
          <w:rFonts w:ascii="Times New Roman" w:eastAsiaTheme="minorHAnsi" w:hAnsi="Times New Roman" w:cs="Times New Roman"/>
          <w:sz w:val="28"/>
          <w:szCs w:val="28"/>
          <w:lang w:eastAsia="en-US"/>
        </w:rPr>
        <w:t>МБУ</w:t>
      </w:r>
      <w:r w:rsidRPr="008C5CE9">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w:t>
      </w:r>
      <w:r w:rsidRPr="008C5CE9">
        <w:rPr>
          <w:rFonts w:ascii="Times New Roman" w:eastAsiaTheme="minorHAnsi" w:hAnsi="Times New Roman" w:cs="Times New Roman"/>
          <w:sz w:val="28"/>
          <w:szCs w:val="28"/>
          <w:lang w:eastAsia="en-US"/>
        </w:rPr>
        <w:t>Центр организации дорожного движения города Оренбурга</w:t>
      </w:r>
      <w:r>
        <w:rPr>
          <w:rFonts w:ascii="Times New Roman" w:eastAsiaTheme="minorHAnsi" w:hAnsi="Times New Roman" w:cs="Times New Roman"/>
          <w:sz w:val="28"/>
          <w:szCs w:val="28"/>
          <w:lang w:eastAsia="en-US"/>
        </w:rPr>
        <w:t>»</w:t>
      </w:r>
      <w:r w:rsidRPr="008C5CE9">
        <w:rPr>
          <w:rFonts w:ascii="Times New Roman" w:eastAsiaTheme="minorHAnsi" w:hAnsi="Times New Roman" w:cs="Times New Roman"/>
          <w:sz w:val="28"/>
          <w:szCs w:val="28"/>
          <w:lang w:eastAsia="en-US"/>
        </w:rPr>
        <w:t xml:space="preserve"> (далее - МБУ </w:t>
      </w:r>
      <w:r>
        <w:rPr>
          <w:rFonts w:ascii="Times New Roman" w:eastAsiaTheme="minorHAnsi" w:hAnsi="Times New Roman" w:cs="Times New Roman"/>
          <w:sz w:val="28"/>
          <w:szCs w:val="28"/>
          <w:lang w:eastAsia="en-US"/>
        </w:rPr>
        <w:t>«</w:t>
      </w:r>
      <w:r w:rsidRPr="008C5CE9">
        <w:rPr>
          <w:rFonts w:ascii="Times New Roman" w:eastAsiaTheme="minorHAnsi" w:hAnsi="Times New Roman" w:cs="Times New Roman"/>
          <w:sz w:val="28"/>
          <w:szCs w:val="28"/>
          <w:lang w:eastAsia="en-US"/>
        </w:rPr>
        <w:t>ЦОДД г. Оренбурга</w:t>
      </w:r>
      <w:r>
        <w:rPr>
          <w:rFonts w:ascii="Times New Roman" w:eastAsiaTheme="minorHAnsi" w:hAnsi="Times New Roman" w:cs="Times New Roman"/>
          <w:sz w:val="28"/>
          <w:szCs w:val="28"/>
          <w:lang w:eastAsia="en-US"/>
        </w:rPr>
        <w:t>»</w:t>
      </w:r>
      <w:r w:rsidRPr="008C5CE9">
        <w:rPr>
          <w:rFonts w:ascii="Times New Roman" w:eastAsiaTheme="minorHAnsi" w:hAnsi="Times New Roman" w:cs="Times New Roman"/>
          <w:sz w:val="28"/>
          <w:szCs w:val="28"/>
          <w:lang w:eastAsia="en-US"/>
        </w:rPr>
        <w:t>)</w:t>
      </w:r>
      <w:r w:rsidR="00000A0E">
        <w:rPr>
          <w:rFonts w:ascii="Times New Roman" w:eastAsiaTheme="minorHAnsi" w:hAnsi="Times New Roman" w:cs="Times New Roman"/>
          <w:sz w:val="28"/>
          <w:szCs w:val="28"/>
          <w:lang w:eastAsia="en-US"/>
        </w:rPr>
        <w:t>.</w:t>
      </w:r>
    </w:p>
    <w:p w14:paraId="5D800610" w14:textId="77777777" w:rsidR="0088642F" w:rsidRPr="008C5CE9" w:rsidRDefault="0088642F" w:rsidP="0088642F">
      <w:pPr>
        <w:widowControl w:val="0"/>
        <w:tabs>
          <w:tab w:val="left" w:pos="1134"/>
        </w:tabs>
        <w:ind w:firstLine="709"/>
        <w:jc w:val="both"/>
        <w:rPr>
          <w:sz w:val="28"/>
          <w:szCs w:val="28"/>
        </w:rPr>
      </w:pPr>
      <w:r w:rsidRPr="008C5CE9">
        <w:rPr>
          <w:sz w:val="28"/>
          <w:szCs w:val="28"/>
        </w:rPr>
        <w:t>В соответствии с ведомственной структурой бюджетные ассигнования по программе предлагаются к утверждению УСДХ.</w:t>
      </w:r>
    </w:p>
    <w:p w14:paraId="13758316" w14:textId="77777777" w:rsidR="0088642F" w:rsidRPr="008C5CE9" w:rsidRDefault="0088642F" w:rsidP="0088642F">
      <w:pPr>
        <w:widowControl w:val="0"/>
        <w:tabs>
          <w:tab w:val="left" w:pos="1134"/>
        </w:tabs>
        <w:ind w:firstLine="709"/>
        <w:jc w:val="both"/>
        <w:rPr>
          <w:sz w:val="28"/>
          <w:szCs w:val="28"/>
        </w:rPr>
      </w:pPr>
      <w:r w:rsidRPr="008C5CE9">
        <w:rPr>
          <w:sz w:val="28"/>
          <w:szCs w:val="28"/>
        </w:rPr>
        <w:t xml:space="preserve">Действующей программой в текущем году предусмотрена реализация одного основных мероприятий с общим объемом финансирования </w:t>
      </w:r>
      <w:r w:rsidRPr="008C5CE9">
        <w:rPr>
          <w:bCs/>
          <w:sz w:val="28"/>
          <w:szCs w:val="16"/>
        </w:rPr>
        <w:t>17 152,4</w:t>
      </w:r>
      <w:r w:rsidRPr="008C5CE9">
        <w:rPr>
          <w:sz w:val="48"/>
          <w:szCs w:val="28"/>
        </w:rPr>
        <w:t xml:space="preserve"> </w:t>
      </w:r>
      <w:r w:rsidRPr="008C5CE9">
        <w:rPr>
          <w:sz w:val="28"/>
          <w:szCs w:val="28"/>
        </w:rPr>
        <w:t>тыс. рублей.</w:t>
      </w:r>
    </w:p>
    <w:p w14:paraId="1E328C5B" w14:textId="77777777" w:rsidR="0088642F" w:rsidRPr="008C5CE9" w:rsidRDefault="0088642F" w:rsidP="0088642F">
      <w:pPr>
        <w:widowControl w:val="0"/>
        <w:tabs>
          <w:tab w:val="left" w:pos="1134"/>
        </w:tabs>
        <w:ind w:firstLine="709"/>
        <w:jc w:val="both"/>
        <w:rPr>
          <w:sz w:val="28"/>
          <w:szCs w:val="28"/>
        </w:rPr>
      </w:pPr>
      <w:r w:rsidRPr="008C5CE9">
        <w:rPr>
          <w:sz w:val="28"/>
          <w:szCs w:val="28"/>
        </w:rPr>
        <w:t xml:space="preserve">Проектом решения на 2022-2024 годы планируется также реализация одного основного мероприятия с объемом финансирования на 2022 год – 14 651,9 тыс. рублей, на 2023 год – 14 720,0 тыс. рублей и 2024 год –14 740,0 тыс. рублей. Мероприятие предусматривает финансовое обеспечение деятельности МБУ </w:t>
      </w:r>
      <w:r>
        <w:rPr>
          <w:sz w:val="28"/>
          <w:szCs w:val="28"/>
        </w:rPr>
        <w:t>«</w:t>
      </w:r>
      <w:r w:rsidRPr="008C5CE9">
        <w:rPr>
          <w:sz w:val="28"/>
          <w:szCs w:val="28"/>
        </w:rPr>
        <w:t>Центр организации дорожного движения города Оренбурга</w:t>
      </w:r>
      <w:r>
        <w:rPr>
          <w:sz w:val="28"/>
          <w:szCs w:val="28"/>
        </w:rPr>
        <w:t>»</w:t>
      </w:r>
      <w:r w:rsidRPr="008C5CE9">
        <w:rPr>
          <w:sz w:val="28"/>
          <w:szCs w:val="28"/>
        </w:rPr>
        <w:t>.</w:t>
      </w:r>
    </w:p>
    <w:p w14:paraId="143F3CBA" w14:textId="77777777" w:rsidR="0088642F" w:rsidRPr="008C5CE9" w:rsidRDefault="0088642F" w:rsidP="0088642F">
      <w:pPr>
        <w:pStyle w:val="af0"/>
        <w:ind w:right="-1" w:firstLine="709"/>
        <w:jc w:val="both"/>
        <w:rPr>
          <w:rFonts w:ascii="Times New Roman" w:hAnsi="Times New Roman" w:cs="Times New Roman"/>
          <w:sz w:val="28"/>
          <w:szCs w:val="28"/>
        </w:rPr>
      </w:pPr>
      <w:r w:rsidRPr="008C5CE9">
        <w:rPr>
          <w:rFonts w:ascii="Times New Roman" w:hAnsi="Times New Roman" w:cs="Times New Roman"/>
          <w:sz w:val="28"/>
          <w:szCs w:val="28"/>
        </w:rPr>
        <w:t>Относительно 2021 года бюджетные ассигнования на реализацию муниципальной программы уменьшены на 2022 год на 2 500,5 тыс. рублей или 14,6%, на 2023 год на 2 432,4 тыс. рублей или 14,2% и на 2024 год на 2 412,4 тыс. рублей или на 14,1%.</w:t>
      </w:r>
    </w:p>
    <w:p w14:paraId="590971DA" w14:textId="77777777" w:rsidR="0088642F" w:rsidRPr="008C5CE9" w:rsidRDefault="0088642F" w:rsidP="0088642F">
      <w:pPr>
        <w:pStyle w:val="af0"/>
        <w:ind w:right="-1" w:firstLine="709"/>
        <w:jc w:val="both"/>
        <w:rPr>
          <w:rFonts w:ascii="Times New Roman" w:hAnsi="Times New Roman" w:cs="Times New Roman"/>
          <w:sz w:val="28"/>
          <w:szCs w:val="28"/>
        </w:rPr>
      </w:pPr>
      <w:r w:rsidRPr="008C5CE9">
        <w:rPr>
          <w:rFonts w:ascii="Times New Roman" w:hAnsi="Times New Roman" w:cs="Times New Roman"/>
          <w:sz w:val="28"/>
          <w:szCs w:val="28"/>
        </w:rPr>
        <w:t>Сведения об объемах бюджетных ассигнований, предусмотренных в разрезе основных мероприятий, представлены в следующей таблице.</w:t>
      </w:r>
    </w:p>
    <w:p w14:paraId="5A61A092" w14:textId="77777777" w:rsidR="0088642F" w:rsidRPr="008C5CE9" w:rsidRDefault="0088642F" w:rsidP="0088642F">
      <w:pPr>
        <w:ind w:right="-1"/>
        <w:jc w:val="right"/>
      </w:pPr>
      <w:r w:rsidRPr="008C5CE9">
        <w:rPr>
          <w:sz w:val="20"/>
        </w:rPr>
        <w:t>(тыс. рублей)</w:t>
      </w:r>
    </w:p>
    <w:tbl>
      <w:tblPr>
        <w:tblW w:w="1021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118"/>
        <w:gridCol w:w="840"/>
        <w:gridCol w:w="851"/>
        <w:gridCol w:w="850"/>
        <w:gridCol w:w="851"/>
        <w:gridCol w:w="850"/>
        <w:gridCol w:w="851"/>
      </w:tblGrid>
      <w:tr w:rsidR="0088642F" w:rsidRPr="00353D3F" w14:paraId="4F443C80" w14:textId="77777777" w:rsidTr="00000A0E">
        <w:trPr>
          <w:trHeight w:val="66"/>
        </w:trPr>
        <w:tc>
          <w:tcPr>
            <w:tcW w:w="5118" w:type="dxa"/>
            <w:vMerge w:val="restart"/>
            <w:shd w:val="clear" w:color="000000" w:fill="00B0F0"/>
            <w:noWrap/>
            <w:vAlign w:val="center"/>
            <w:hideMark/>
          </w:tcPr>
          <w:p w14:paraId="6E59DBDA" w14:textId="77777777" w:rsidR="0088642F" w:rsidRPr="008C5CE9" w:rsidRDefault="0088642F" w:rsidP="0088642F">
            <w:pPr>
              <w:jc w:val="center"/>
              <w:rPr>
                <w:b/>
                <w:bCs/>
                <w:color w:val="FFFFFF"/>
                <w:sz w:val="16"/>
                <w:szCs w:val="16"/>
              </w:rPr>
            </w:pPr>
            <w:r w:rsidRPr="008C5CE9">
              <w:rPr>
                <w:b/>
                <w:bCs/>
                <w:color w:val="FFFFFF"/>
                <w:sz w:val="16"/>
                <w:szCs w:val="16"/>
              </w:rPr>
              <w:t>Наименование основного мероприятия</w:t>
            </w:r>
          </w:p>
        </w:tc>
        <w:tc>
          <w:tcPr>
            <w:tcW w:w="2541" w:type="dxa"/>
            <w:gridSpan w:val="3"/>
            <w:shd w:val="clear" w:color="000000" w:fill="00B0F0"/>
            <w:vAlign w:val="center"/>
            <w:hideMark/>
          </w:tcPr>
          <w:p w14:paraId="085419BC" w14:textId="77777777" w:rsidR="0088642F" w:rsidRPr="008C5CE9" w:rsidRDefault="0088642F" w:rsidP="0088642F">
            <w:pPr>
              <w:jc w:val="center"/>
              <w:rPr>
                <w:b/>
                <w:bCs/>
                <w:color w:val="FFFFFF"/>
                <w:sz w:val="16"/>
                <w:szCs w:val="16"/>
              </w:rPr>
            </w:pPr>
            <w:r w:rsidRPr="008C5CE9">
              <w:rPr>
                <w:b/>
                <w:bCs/>
                <w:color w:val="FFFFFF"/>
                <w:sz w:val="16"/>
                <w:szCs w:val="16"/>
              </w:rPr>
              <w:t>Утверждено РОГС № 44</w:t>
            </w:r>
          </w:p>
        </w:tc>
        <w:tc>
          <w:tcPr>
            <w:tcW w:w="2552" w:type="dxa"/>
            <w:gridSpan w:val="3"/>
            <w:shd w:val="clear" w:color="000000" w:fill="00B0F0"/>
            <w:noWrap/>
            <w:vAlign w:val="center"/>
            <w:hideMark/>
          </w:tcPr>
          <w:p w14:paraId="1D6BE531" w14:textId="77777777" w:rsidR="0088642F" w:rsidRPr="008C5CE9" w:rsidRDefault="0088642F" w:rsidP="0088642F">
            <w:pPr>
              <w:jc w:val="center"/>
              <w:rPr>
                <w:b/>
                <w:bCs/>
                <w:color w:val="FFFFFF"/>
                <w:sz w:val="16"/>
                <w:szCs w:val="16"/>
              </w:rPr>
            </w:pPr>
            <w:r w:rsidRPr="008C5CE9">
              <w:rPr>
                <w:b/>
                <w:bCs/>
                <w:color w:val="FFFFFF"/>
                <w:sz w:val="16"/>
                <w:szCs w:val="16"/>
              </w:rPr>
              <w:t>Проект решения</w:t>
            </w:r>
          </w:p>
        </w:tc>
      </w:tr>
      <w:tr w:rsidR="0088642F" w:rsidRPr="00353D3F" w14:paraId="31964679" w14:textId="77777777" w:rsidTr="00000A0E">
        <w:trPr>
          <w:trHeight w:val="66"/>
        </w:trPr>
        <w:tc>
          <w:tcPr>
            <w:tcW w:w="5118" w:type="dxa"/>
            <w:vMerge/>
            <w:vAlign w:val="center"/>
            <w:hideMark/>
          </w:tcPr>
          <w:p w14:paraId="07D1E115" w14:textId="77777777" w:rsidR="0088642F" w:rsidRPr="008C5CE9" w:rsidRDefault="0088642F" w:rsidP="0088642F">
            <w:pPr>
              <w:rPr>
                <w:b/>
                <w:bCs/>
                <w:color w:val="FFFFFF"/>
                <w:sz w:val="16"/>
                <w:szCs w:val="16"/>
              </w:rPr>
            </w:pPr>
          </w:p>
        </w:tc>
        <w:tc>
          <w:tcPr>
            <w:tcW w:w="840" w:type="dxa"/>
            <w:shd w:val="clear" w:color="000000" w:fill="00B0F0"/>
            <w:noWrap/>
            <w:vAlign w:val="center"/>
            <w:hideMark/>
          </w:tcPr>
          <w:p w14:paraId="19B4894B" w14:textId="77777777" w:rsidR="0088642F" w:rsidRPr="008C5CE9" w:rsidRDefault="0088642F" w:rsidP="0088642F">
            <w:pPr>
              <w:jc w:val="center"/>
              <w:rPr>
                <w:b/>
                <w:bCs/>
                <w:color w:val="FFFFFF"/>
                <w:sz w:val="16"/>
                <w:szCs w:val="16"/>
              </w:rPr>
            </w:pPr>
            <w:r w:rsidRPr="008C5CE9">
              <w:rPr>
                <w:b/>
                <w:bCs/>
                <w:color w:val="FFFFFF"/>
                <w:sz w:val="16"/>
                <w:szCs w:val="16"/>
              </w:rPr>
              <w:t>2021 год</w:t>
            </w:r>
          </w:p>
        </w:tc>
        <w:tc>
          <w:tcPr>
            <w:tcW w:w="851" w:type="dxa"/>
            <w:shd w:val="clear" w:color="000000" w:fill="00B0F0"/>
            <w:noWrap/>
            <w:vAlign w:val="center"/>
            <w:hideMark/>
          </w:tcPr>
          <w:p w14:paraId="3E03D198" w14:textId="77777777" w:rsidR="0088642F" w:rsidRPr="008C5CE9" w:rsidRDefault="0088642F" w:rsidP="0088642F">
            <w:pPr>
              <w:jc w:val="center"/>
              <w:rPr>
                <w:b/>
                <w:bCs/>
                <w:color w:val="FFFFFF"/>
                <w:sz w:val="16"/>
                <w:szCs w:val="16"/>
              </w:rPr>
            </w:pPr>
            <w:r w:rsidRPr="008C5CE9">
              <w:rPr>
                <w:b/>
                <w:bCs/>
                <w:color w:val="FFFFFF"/>
                <w:sz w:val="16"/>
                <w:szCs w:val="16"/>
              </w:rPr>
              <w:t>2022 год</w:t>
            </w:r>
          </w:p>
        </w:tc>
        <w:tc>
          <w:tcPr>
            <w:tcW w:w="850" w:type="dxa"/>
            <w:shd w:val="clear" w:color="000000" w:fill="00B0F0"/>
            <w:noWrap/>
            <w:vAlign w:val="center"/>
            <w:hideMark/>
          </w:tcPr>
          <w:p w14:paraId="338C9BC5" w14:textId="77777777" w:rsidR="0088642F" w:rsidRPr="008C5CE9" w:rsidRDefault="0088642F" w:rsidP="0088642F">
            <w:pPr>
              <w:jc w:val="center"/>
              <w:rPr>
                <w:b/>
                <w:bCs/>
                <w:color w:val="FFFFFF"/>
                <w:sz w:val="16"/>
                <w:szCs w:val="16"/>
              </w:rPr>
            </w:pPr>
            <w:r w:rsidRPr="008C5CE9">
              <w:rPr>
                <w:b/>
                <w:bCs/>
                <w:color w:val="FFFFFF"/>
                <w:sz w:val="16"/>
                <w:szCs w:val="16"/>
              </w:rPr>
              <w:t>2023 год</w:t>
            </w:r>
          </w:p>
        </w:tc>
        <w:tc>
          <w:tcPr>
            <w:tcW w:w="851" w:type="dxa"/>
            <w:shd w:val="clear" w:color="000000" w:fill="00B0F0"/>
            <w:noWrap/>
            <w:vAlign w:val="center"/>
            <w:hideMark/>
          </w:tcPr>
          <w:p w14:paraId="3440AF75" w14:textId="77777777" w:rsidR="0088642F" w:rsidRPr="008C5CE9" w:rsidRDefault="0088642F" w:rsidP="0088642F">
            <w:pPr>
              <w:jc w:val="center"/>
              <w:rPr>
                <w:b/>
                <w:bCs/>
                <w:color w:val="FFFFFF"/>
                <w:sz w:val="16"/>
                <w:szCs w:val="16"/>
              </w:rPr>
            </w:pPr>
            <w:r w:rsidRPr="008C5CE9">
              <w:rPr>
                <w:b/>
                <w:bCs/>
                <w:color w:val="FFFFFF"/>
                <w:sz w:val="16"/>
                <w:szCs w:val="16"/>
              </w:rPr>
              <w:t>2022 год</w:t>
            </w:r>
          </w:p>
        </w:tc>
        <w:tc>
          <w:tcPr>
            <w:tcW w:w="850" w:type="dxa"/>
            <w:shd w:val="clear" w:color="000000" w:fill="00B0F0"/>
            <w:noWrap/>
            <w:vAlign w:val="center"/>
            <w:hideMark/>
          </w:tcPr>
          <w:p w14:paraId="3097DBA5" w14:textId="77777777" w:rsidR="0088642F" w:rsidRPr="008C5CE9" w:rsidRDefault="0088642F" w:rsidP="0088642F">
            <w:pPr>
              <w:jc w:val="center"/>
              <w:rPr>
                <w:b/>
                <w:bCs/>
                <w:color w:val="FFFFFF"/>
                <w:sz w:val="16"/>
                <w:szCs w:val="16"/>
              </w:rPr>
            </w:pPr>
            <w:r w:rsidRPr="008C5CE9">
              <w:rPr>
                <w:b/>
                <w:bCs/>
                <w:color w:val="FFFFFF"/>
                <w:sz w:val="16"/>
                <w:szCs w:val="16"/>
              </w:rPr>
              <w:t>2023 год</w:t>
            </w:r>
          </w:p>
        </w:tc>
        <w:tc>
          <w:tcPr>
            <w:tcW w:w="851" w:type="dxa"/>
            <w:shd w:val="clear" w:color="000000" w:fill="00B0F0"/>
            <w:noWrap/>
            <w:vAlign w:val="center"/>
            <w:hideMark/>
          </w:tcPr>
          <w:p w14:paraId="4CD20F00" w14:textId="77777777" w:rsidR="0088642F" w:rsidRPr="008C5CE9" w:rsidRDefault="0088642F" w:rsidP="0088642F">
            <w:pPr>
              <w:jc w:val="center"/>
              <w:rPr>
                <w:b/>
                <w:bCs/>
                <w:color w:val="FFFFFF"/>
                <w:sz w:val="16"/>
                <w:szCs w:val="16"/>
              </w:rPr>
            </w:pPr>
            <w:r w:rsidRPr="008C5CE9">
              <w:rPr>
                <w:b/>
                <w:bCs/>
                <w:color w:val="FFFFFF"/>
                <w:sz w:val="16"/>
                <w:szCs w:val="16"/>
              </w:rPr>
              <w:t>2024 год</w:t>
            </w:r>
          </w:p>
        </w:tc>
      </w:tr>
      <w:tr w:rsidR="0088642F" w:rsidRPr="00353D3F" w14:paraId="174D32D4" w14:textId="77777777" w:rsidTr="00000A0E">
        <w:trPr>
          <w:trHeight w:val="367"/>
        </w:trPr>
        <w:tc>
          <w:tcPr>
            <w:tcW w:w="5118" w:type="dxa"/>
            <w:shd w:val="clear" w:color="000000" w:fill="FFFFFF"/>
            <w:hideMark/>
          </w:tcPr>
          <w:p w14:paraId="6D1A50C5" w14:textId="77777777" w:rsidR="0088642F" w:rsidRPr="008C5CE9" w:rsidRDefault="0088642F" w:rsidP="0088642F">
            <w:pPr>
              <w:rPr>
                <w:sz w:val="16"/>
                <w:szCs w:val="16"/>
              </w:rPr>
            </w:pPr>
            <w:r>
              <w:rPr>
                <w:sz w:val="16"/>
                <w:szCs w:val="16"/>
              </w:rPr>
              <w:t>«</w:t>
            </w:r>
            <w:r w:rsidRPr="008C5CE9">
              <w:rPr>
                <w:sz w:val="16"/>
                <w:szCs w:val="16"/>
              </w:rPr>
              <w:t xml:space="preserve">Мероприятия в сфере организации дорожного движения и обеспечения его безопасности на автомобильных дорогах общего пользования местного значения муниципального образования </w:t>
            </w:r>
            <w:r>
              <w:rPr>
                <w:sz w:val="16"/>
                <w:szCs w:val="16"/>
              </w:rPr>
              <w:t>«</w:t>
            </w:r>
            <w:r w:rsidRPr="008C5CE9">
              <w:rPr>
                <w:sz w:val="16"/>
                <w:szCs w:val="16"/>
              </w:rPr>
              <w:t>город Оренбург</w:t>
            </w:r>
            <w:r>
              <w:rPr>
                <w:sz w:val="16"/>
                <w:szCs w:val="16"/>
              </w:rPr>
              <w:t>»</w:t>
            </w:r>
            <w:r w:rsidRPr="008C5CE9">
              <w:rPr>
                <w:sz w:val="16"/>
                <w:szCs w:val="16"/>
              </w:rPr>
              <w:t xml:space="preserve">, выполняемые МБУ </w:t>
            </w:r>
            <w:r>
              <w:rPr>
                <w:sz w:val="16"/>
                <w:szCs w:val="16"/>
              </w:rPr>
              <w:t>«</w:t>
            </w:r>
            <w:r w:rsidRPr="008C5CE9">
              <w:rPr>
                <w:sz w:val="16"/>
                <w:szCs w:val="16"/>
              </w:rPr>
              <w:t>ЦОДД г. Оренбурга</w:t>
            </w:r>
            <w:r>
              <w:rPr>
                <w:sz w:val="16"/>
                <w:szCs w:val="16"/>
              </w:rPr>
              <w:t>»</w:t>
            </w:r>
          </w:p>
        </w:tc>
        <w:tc>
          <w:tcPr>
            <w:tcW w:w="840" w:type="dxa"/>
            <w:shd w:val="clear" w:color="auto" w:fill="auto"/>
            <w:noWrap/>
            <w:vAlign w:val="center"/>
            <w:hideMark/>
          </w:tcPr>
          <w:p w14:paraId="259973FA" w14:textId="77777777" w:rsidR="0088642F" w:rsidRPr="008C5CE9" w:rsidRDefault="0088642F" w:rsidP="0088642F">
            <w:pPr>
              <w:jc w:val="right"/>
              <w:rPr>
                <w:color w:val="000000"/>
                <w:sz w:val="16"/>
                <w:szCs w:val="16"/>
              </w:rPr>
            </w:pPr>
            <w:r w:rsidRPr="008C5CE9">
              <w:rPr>
                <w:color w:val="000000"/>
                <w:sz w:val="16"/>
                <w:szCs w:val="16"/>
              </w:rPr>
              <w:t>17 152,4</w:t>
            </w:r>
          </w:p>
        </w:tc>
        <w:tc>
          <w:tcPr>
            <w:tcW w:w="851" w:type="dxa"/>
            <w:shd w:val="clear" w:color="auto" w:fill="auto"/>
            <w:noWrap/>
            <w:vAlign w:val="center"/>
            <w:hideMark/>
          </w:tcPr>
          <w:p w14:paraId="0B031291" w14:textId="77777777" w:rsidR="0088642F" w:rsidRPr="008C5CE9" w:rsidRDefault="0088642F" w:rsidP="0088642F">
            <w:pPr>
              <w:jc w:val="right"/>
              <w:rPr>
                <w:color w:val="000000"/>
                <w:sz w:val="16"/>
                <w:szCs w:val="16"/>
              </w:rPr>
            </w:pPr>
            <w:r w:rsidRPr="008C5CE9">
              <w:rPr>
                <w:color w:val="000000"/>
                <w:sz w:val="16"/>
                <w:szCs w:val="16"/>
              </w:rPr>
              <w:t>32 728,0</w:t>
            </w:r>
          </w:p>
        </w:tc>
        <w:tc>
          <w:tcPr>
            <w:tcW w:w="850" w:type="dxa"/>
            <w:shd w:val="clear" w:color="auto" w:fill="auto"/>
            <w:noWrap/>
            <w:vAlign w:val="center"/>
            <w:hideMark/>
          </w:tcPr>
          <w:p w14:paraId="0FEC08DD" w14:textId="77777777" w:rsidR="0088642F" w:rsidRPr="008C5CE9" w:rsidRDefault="0088642F" w:rsidP="0088642F">
            <w:pPr>
              <w:jc w:val="right"/>
              <w:rPr>
                <w:color w:val="000000"/>
                <w:sz w:val="16"/>
                <w:szCs w:val="16"/>
              </w:rPr>
            </w:pPr>
            <w:r w:rsidRPr="008C5CE9">
              <w:rPr>
                <w:color w:val="000000"/>
                <w:sz w:val="16"/>
                <w:szCs w:val="16"/>
              </w:rPr>
              <w:t>32 728,0</w:t>
            </w:r>
          </w:p>
        </w:tc>
        <w:tc>
          <w:tcPr>
            <w:tcW w:w="851" w:type="dxa"/>
            <w:shd w:val="clear" w:color="auto" w:fill="auto"/>
            <w:noWrap/>
            <w:vAlign w:val="center"/>
            <w:hideMark/>
          </w:tcPr>
          <w:p w14:paraId="6D1CC4FF" w14:textId="77777777" w:rsidR="0088642F" w:rsidRPr="008C5CE9" w:rsidRDefault="0088642F" w:rsidP="0088642F">
            <w:pPr>
              <w:jc w:val="right"/>
              <w:rPr>
                <w:color w:val="000000"/>
                <w:sz w:val="16"/>
                <w:szCs w:val="16"/>
              </w:rPr>
            </w:pPr>
            <w:r w:rsidRPr="008C5CE9">
              <w:rPr>
                <w:color w:val="000000"/>
                <w:sz w:val="16"/>
                <w:szCs w:val="16"/>
              </w:rPr>
              <w:t>14 651,9</w:t>
            </w:r>
          </w:p>
        </w:tc>
        <w:tc>
          <w:tcPr>
            <w:tcW w:w="850" w:type="dxa"/>
            <w:shd w:val="clear" w:color="auto" w:fill="auto"/>
            <w:noWrap/>
            <w:vAlign w:val="center"/>
            <w:hideMark/>
          </w:tcPr>
          <w:p w14:paraId="03BE6C1E" w14:textId="77777777" w:rsidR="0088642F" w:rsidRPr="008C5CE9" w:rsidRDefault="0088642F" w:rsidP="0088642F">
            <w:pPr>
              <w:jc w:val="right"/>
              <w:rPr>
                <w:color w:val="000000"/>
                <w:sz w:val="16"/>
                <w:szCs w:val="16"/>
              </w:rPr>
            </w:pPr>
            <w:r w:rsidRPr="008C5CE9">
              <w:rPr>
                <w:color w:val="000000"/>
                <w:sz w:val="16"/>
                <w:szCs w:val="16"/>
              </w:rPr>
              <w:t>14 720,0</w:t>
            </w:r>
          </w:p>
        </w:tc>
        <w:tc>
          <w:tcPr>
            <w:tcW w:w="851" w:type="dxa"/>
            <w:shd w:val="clear" w:color="auto" w:fill="auto"/>
            <w:noWrap/>
            <w:vAlign w:val="center"/>
            <w:hideMark/>
          </w:tcPr>
          <w:p w14:paraId="3B466994" w14:textId="77777777" w:rsidR="0088642F" w:rsidRPr="008C5CE9" w:rsidRDefault="0088642F" w:rsidP="0088642F">
            <w:pPr>
              <w:jc w:val="right"/>
              <w:rPr>
                <w:color w:val="000000"/>
                <w:sz w:val="16"/>
                <w:szCs w:val="16"/>
              </w:rPr>
            </w:pPr>
            <w:r w:rsidRPr="008C5CE9">
              <w:rPr>
                <w:color w:val="000000"/>
                <w:sz w:val="16"/>
                <w:szCs w:val="16"/>
              </w:rPr>
              <w:t>14 740,0</w:t>
            </w:r>
          </w:p>
        </w:tc>
      </w:tr>
      <w:tr w:rsidR="0088642F" w:rsidRPr="00353D3F" w14:paraId="60381B1F" w14:textId="77777777" w:rsidTr="00000A0E">
        <w:trPr>
          <w:trHeight w:val="66"/>
        </w:trPr>
        <w:tc>
          <w:tcPr>
            <w:tcW w:w="5118" w:type="dxa"/>
            <w:shd w:val="clear" w:color="000000" w:fill="00B0F0"/>
            <w:hideMark/>
          </w:tcPr>
          <w:p w14:paraId="07A39D40" w14:textId="77777777" w:rsidR="0088642F" w:rsidRPr="008C5CE9" w:rsidRDefault="0088642F" w:rsidP="0088642F">
            <w:pPr>
              <w:rPr>
                <w:b/>
                <w:bCs/>
                <w:color w:val="FFFFFF"/>
                <w:sz w:val="16"/>
                <w:szCs w:val="16"/>
              </w:rPr>
            </w:pPr>
            <w:r w:rsidRPr="008C5CE9">
              <w:rPr>
                <w:b/>
                <w:bCs/>
                <w:color w:val="FFFFFF"/>
                <w:sz w:val="16"/>
                <w:szCs w:val="16"/>
              </w:rPr>
              <w:t>Всего:</w:t>
            </w:r>
          </w:p>
        </w:tc>
        <w:tc>
          <w:tcPr>
            <w:tcW w:w="840" w:type="dxa"/>
            <w:shd w:val="clear" w:color="000000" w:fill="00B0F0"/>
            <w:noWrap/>
            <w:vAlign w:val="bottom"/>
            <w:hideMark/>
          </w:tcPr>
          <w:p w14:paraId="2AD45680" w14:textId="77777777" w:rsidR="0088642F" w:rsidRPr="008C5CE9" w:rsidRDefault="0088642F" w:rsidP="0088642F">
            <w:pPr>
              <w:jc w:val="right"/>
              <w:rPr>
                <w:b/>
                <w:bCs/>
                <w:color w:val="FFFFFF"/>
                <w:sz w:val="16"/>
                <w:szCs w:val="16"/>
              </w:rPr>
            </w:pPr>
            <w:r w:rsidRPr="008C5CE9">
              <w:rPr>
                <w:b/>
                <w:bCs/>
                <w:color w:val="FFFFFF"/>
                <w:sz w:val="16"/>
                <w:szCs w:val="16"/>
              </w:rPr>
              <w:t>17 152,4</w:t>
            </w:r>
          </w:p>
        </w:tc>
        <w:tc>
          <w:tcPr>
            <w:tcW w:w="851" w:type="dxa"/>
            <w:shd w:val="clear" w:color="000000" w:fill="00B0F0"/>
            <w:noWrap/>
            <w:vAlign w:val="bottom"/>
            <w:hideMark/>
          </w:tcPr>
          <w:p w14:paraId="2F073375" w14:textId="77777777" w:rsidR="0088642F" w:rsidRPr="008C5CE9" w:rsidRDefault="0088642F" w:rsidP="0088642F">
            <w:pPr>
              <w:jc w:val="right"/>
              <w:rPr>
                <w:b/>
                <w:bCs/>
                <w:color w:val="FFFFFF"/>
                <w:sz w:val="16"/>
                <w:szCs w:val="16"/>
              </w:rPr>
            </w:pPr>
            <w:r w:rsidRPr="008C5CE9">
              <w:rPr>
                <w:b/>
                <w:bCs/>
                <w:color w:val="FFFFFF"/>
                <w:sz w:val="16"/>
                <w:szCs w:val="16"/>
              </w:rPr>
              <w:t>32 728,0</w:t>
            </w:r>
          </w:p>
        </w:tc>
        <w:tc>
          <w:tcPr>
            <w:tcW w:w="850" w:type="dxa"/>
            <w:shd w:val="clear" w:color="000000" w:fill="00B0F0"/>
            <w:noWrap/>
            <w:vAlign w:val="bottom"/>
            <w:hideMark/>
          </w:tcPr>
          <w:p w14:paraId="424DE9DE" w14:textId="77777777" w:rsidR="0088642F" w:rsidRPr="008C5CE9" w:rsidRDefault="0088642F" w:rsidP="0088642F">
            <w:pPr>
              <w:jc w:val="right"/>
              <w:rPr>
                <w:b/>
                <w:bCs/>
                <w:color w:val="FFFFFF"/>
                <w:sz w:val="16"/>
                <w:szCs w:val="16"/>
              </w:rPr>
            </w:pPr>
            <w:r w:rsidRPr="008C5CE9">
              <w:rPr>
                <w:b/>
                <w:bCs/>
                <w:color w:val="FFFFFF"/>
                <w:sz w:val="16"/>
                <w:szCs w:val="16"/>
              </w:rPr>
              <w:t>32 728,0</w:t>
            </w:r>
          </w:p>
        </w:tc>
        <w:tc>
          <w:tcPr>
            <w:tcW w:w="851" w:type="dxa"/>
            <w:shd w:val="clear" w:color="000000" w:fill="00B0F0"/>
            <w:noWrap/>
            <w:vAlign w:val="bottom"/>
            <w:hideMark/>
          </w:tcPr>
          <w:p w14:paraId="4211C5BC" w14:textId="77777777" w:rsidR="0088642F" w:rsidRPr="008C5CE9" w:rsidRDefault="0088642F" w:rsidP="0088642F">
            <w:pPr>
              <w:jc w:val="right"/>
              <w:rPr>
                <w:b/>
                <w:bCs/>
                <w:color w:val="FFFFFF"/>
                <w:sz w:val="16"/>
                <w:szCs w:val="16"/>
              </w:rPr>
            </w:pPr>
            <w:r w:rsidRPr="008C5CE9">
              <w:rPr>
                <w:b/>
                <w:bCs/>
                <w:color w:val="FFFFFF"/>
                <w:sz w:val="16"/>
                <w:szCs w:val="16"/>
              </w:rPr>
              <w:t>14 651,9</w:t>
            </w:r>
          </w:p>
        </w:tc>
        <w:tc>
          <w:tcPr>
            <w:tcW w:w="850" w:type="dxa"/>
            <w:shd w:val="clear" w:color="000000" w:fill="00B0F0"/>
            <w:noWrap/>
            <w:vAlign w:val="bottom"/>
            <w:hideMark/>
          </w:tcPr>
          <w:p w14:paraId="3EDBA034" w14:textId="77777777" w:rsidR="0088642F" w:rsidRPr="008C5CE9" w:rsidRDefault="0088642F" w:rsidP="0088642F">
            <w:pPr>
              <w:jc w:val="right"/>
              <w:rPr>
                <w:b/>
                <w:bCs/>
                <w:color w:val="FFFFFF"/>
                <w:sz w:val="16"/>
                <w:szCs w:val="16"/>
              </w:rPr>
            </w:pPr>
            <w:r w:rsidRPr="008C5CE9">
              <w:rPr>
                <w:b/>
                <w:bCs/>
                <w:color w:val="FFFFFF"/>
                <w:sz w:val="16"/>
                <w:szCs w:val="16"/>
              </w:rPr>
              <w:t>14 720,0</w:t>
            </w:r>
          </w:p>
        </w:tc>
        <w:tc>
          <w:tcPr>
            <w:tcW w:w="851" w:type="dxa"/>
            <w:shd w:val="clear" w:color="000000" w:fill="00B0F0"/>
            <w:noWrap/>
            <w:vAlign w:val="bottom"/>
            <w:hideMark/>
          </w:tcPr>
          <w:p w14:paraId="0A9DBBBE" w14:textId="77777777" w:rsidR="0088642F" w:rsidRPr="008C5CE9" w:rsidRDefault="0088642F" w:rsidP="0088642F">
            <w:pPr>
              <w:jc w:val="right"/>
              <w:rPr>
                <w:b/>
                <w:bCs/>
                <w:color w:val="FFFFFF"/>
                <w:sz w:val="16"/>
                <w:szCs w:val="16"/>
              </w:rPr>
            </w:pPr>
            <w:r w:rsidRPr="008C5CE9">
              <w:rPr>
                <w:b/>
                <w:bCs/>
                <w:color w:val="FFFFFF"/>
                <w:sz w:val="16"/>
                <w:szCs w:val="16"/>
              </w:rPr>
              <w:t>14 740,0</w:t>
            </w:r>
          </w:p>
        </w:tc>
      </w:tr>
    </w:tbl>
    <w:p w14:paraId="63756FD1" w14:textId="77777777" w:rsidR="0088642F" w:rsidRPr="008C5CE9" w:rsidRDefault="0088642F" w:rsidP="0088642F">
      <w:pPr>
        <w:ind w:right="142"/>
        <w:jc w:val="right"/>
        <w:rPr>
          <w:sz w:val="16"/>
          <w:szCs w:val="16"/>
        </w:rPr>
      </w:pPr>
    </w:p>
    <w:p w14:paraId="2B4F92EC" w14:textId="77777777" w:rsidR="0088642F" w:rsidRPr="00020240" w:rsidRDefault="0088642F" w:rsidP="0088642F">
      <w:pPr>
        <w:widowControl w:val="0"/>
        <w:tabs>
          <w:tab w:val="left" w:pos="9498"/>
          <w:tab w:val="left" w:pos="9781"/>
        </w:tabs>
        <w:ind w:right="-1" w:firstLine="708"/>
        <w:jc w:val="both"/>
        <w:rPr>
          <w:bCs/>
          <w:sz w:val="28"/>
          <w:szCs w:val="28"/>
        </w:rPr>
      </w:pPr>
      <w:r w:rsidRPr="00020240">
        <w:rPr>
          <w:sz w:val="28"/>
          <w:szCs w:val="28"/>
        </w:rPr>
        <w:t>По сравнению с бюджетными ассигнованиями 2022 и 2023 годов, утвержденными РОГС № 44, наблюдается сокращение Проектом решения объема финансирования мероприятия муниципальной программы на 2022 год на 18 076,1 тыс. рублей или 55,2% и на 2023 год на 18 008,0 тыс. рублей или 55,0%. На плановый 2024 год бюджетные назначения мероприятия сокращены на 32 250,3 тыс. рублей или 68,6% от утвержденных программных назначений действующей муниципальной программы</w:t>
      </w:r>
      <w:r w:rsidRPr="00020240">
        <w:rPr>
          <w:bCs/>
          <w:sz w:val="28"/>
          <w:szCs w:val="28"/>
        </w:rPr>
        <w:t>.</w:t>
      </w:r>
    </w:p>
    <w:p w14:paraId="599B713E" w14:textId="27DBF073" w:rsidR="005A7148" w:rsidRPr="00C47EEF" w:rsidRDefault="005A7148" w:rsidP="005A7148">
      <w:pPr>
        <w:widowControl w:val="0"/>
        <w:tabs>
          <w:tab w:val="left" w:pos="1134"/>
        </w:tabs>
        <w:ind w:firstLine="709"/>
        <w:jc w:val="both"/>
        <w:rPr>
          <w:sz w:val="28"/>
          <w:szCs w:val="28"/>
        </w:rPr>
      </w:pPr>
      <w:r>
        <w:rPr>
          <w:sz w:val="28"/>
          <w:szCs w:val="28"/>
        </w:rPr>
        <w:t>По результатам а</w:t>
      </w:r>
      <w:r w:rsidRPr="008A2A72">
        <w:rPr>
          <w:sz w:val="28"/>
          <w:szCs w:val="28"/>
        </w:rPr>
        <w:t>нализ</w:t>
      </w:r>
      <w:r>
        <w:rPr>
          <w:sz w:val="28"/>
          <w:szCs w:val="28"/>
        </w:rPr>
        <w:t xml:space="preserve">а проекта изменений в муниципальную программу, представленного ответственным исполнителем, являющегося основанием для составления Проекта </w:t>
      </w:r>
      <w:r w:rsidR="005377D2">
        <w:rPr>
          <w:sz w:val="28"/>
          <w:szCs w:val="28"/>
        </w:rPr>
        <w:t>бюджета, и действующей редакции</w:t>
      </w:r>
      <w:r>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w:t>
      </w:r>
      <w:r w:rsidRPr="00126A30">
        <w:rPr>
          <w:sz w:val="28"/>
          <w:szCs w:val="28"/>
        </w:rPr>
        <w:t>показател</w:t>
      </w:r>
      <w:r>
        <w:rPr>
          <w:sz w:val="28"/>
          <w:szCs w:val="28"/>
        </w:rPr>
        <w:t>ей</w:t>
      </w:r>
      <w:r w:rsidRPr="00126A30">
        <w:rPr>
          <w:sz w:val="28"/>
          <w:szCs w:val="28"/>
        </w:rPr>
        <w:t xml:space="preserve"> (индикатор</w:t>
      </w:r>
      <w:r>
        <w:rPr>
          <w:sz w:val="28"/>
          <w:szCs w:val="28"/>
        </w:rPr>
        <w:t>ов</w:t>
      </w:r>
      <w:r w:rsidRPr="00126A30">
        <w:rPr>
          <w:sz w:val="28"/>
          <w:szCs w:val="28"/>
        </w:rPr>
        <w:t>) конечных результатов</w:t>
      </w:r>
      <w:r>
        <w:rPr>
          <w:sz w:val="28"/>
          <w:szCs w:val="28"/>
        </w:rPr>
        <w:t>, установленных действующей редакцией муниципальной программы.</w:t>
      </w:r>
    </w:p>
    <w:p w14:paraId="3B5439FB" w14:textId="77777777" w:rsidR="005A7148" w:rsidRDefault="005A7148" w:rsidP="005A7148">
      <w:pPr>
        <w:widowControl w:val="0"/>
        <w:tabs>
          <w:tab w:val="left" w:pos="9498"/>
          <w:tab w:val="left" w:pos="9781"/>
        </w:tabs>
        <w:ind w:right="-1" w:firstLine="708"/>
        <w:jc w:val="both"/>
        <w:rPr>
          <w:sz w:val="28"/>
          <w:szCs w:val="28"/>
        </w:rPr>
      </w:pPr>
      <w:r>
        <w:rPr>
          <w:sz w:val="28"/>
          <w:szCs w:val="28"/>
        </w:rPr>
        <w:t>Д</w:t>
      </w:r>
      <w:r w:rsidRPr="00126A30">
        <w:rPr>
          <w:sz w:val="28"/>
          <w:szCs w:val="28"/>
        </w:rPr>
        <w:t>ействующей редакци</w:t>
      </w:r>
      <w:r>
        <w:rPr>
          <w:sz w:val="28"/>
          <w:szCs w:val="28"/>
        </w:rPr>
        <w:t>ей</w:t>
      </w:r>
      <w:r w:rsidRPr="00126A30">
        <w:rPr>
          <w:sz w:val="28"/>
          <w:szCs w:val="28"/>
        </w:rPr>
        <w:t xml:space="preserve"> муниципальной программы в результате реализации </w:t>
      </w:r>
      <w:r>
        <w:rPr>
          <w:sz w:val="28"/>
          <w:szCs w:val="28"/>
        </w:rPr>
        <w:t>программных мероприятий</w:t>
      </w:r>
      <w:r w:rsidRPr="00126A30">
        <w:rPr>
          <w:sz w:val="28"/>
          <w:szCs w:val="28"/>
        </w:rPr>
        <w:t xml:space="preserve"> в 2022-2024 год</w:t>
      </w:r>
      <w:r>
        <w:rPr>
          <w:sz w:val="28"/>
          <w:szCs w:val="28"/>
        </w:rPr>
        <w:t>ах</w:t>
      </w:r>
      <w:r w:rsidRPr="00126A30">
        <w:rPr>
          <w:sz w:val="28"/>
          <w:szCs w:val="28"/>
        </w:rPr>
        <w:t xml:space="preserve"> планируется дости</w:t>
      </w:r>
      <w:r>
        <w:rPr>
          <w:sz w:val="28"/>
          <w:szCs w:val="28"/>
        </w:rPr>
        <w:t>чь</w:t>
      </w:r>
      <w:r w:rsidRPr="00126A30">
        <w:rPr>
          <w:sz w:val="28"/>
          <w:szCs w:val="28"/>
        </w:rPr>
        <w:t xml:space="preserve"> следующие целевые показатели (индикаторы) конечных результатов программы:</w:t>
      </w:r>
    </w:p>
    <w:p w14:paraId="500F0D5A" w14:textId="77777777" w:rsidR="0088642F" w:rsidRPr="00020240" w:rsidRDefault="0088642F" w:rsidP="000F6F45">
      <w:pPr>
        <w:pStyle w:val="aff6"/>
        <w:widowControl w:val="0"/>
        <w:numPr>
          <w:ilvl w:val="0"/>
          <w:numId w:val="30"/>
        </w:numPr>
        <w:tabs>
          <w:tab w:val="left" w:pos="1134"/>
          <w:tab w:val="left" w:pos="9498"/>
          <w:tab w:val="left" w:pos="9781"/>
        </w:tabs>
        <w:ind w:left="0" w:right="-1" w:firstLine="709"/>
        <w:jc w:val="both"/>
        <w:rPr>
          <w:bCs/>
          <w:sz w:val="28"/>
          <w:szCs w:val="28"/>
        </w:rPr>
      </w:pPr>
      <w:r w:rsidRPr="00020240">
        <w:rPr>
          <w:rFonts w:eastAsiaTheme="minorHAnsi"/>
          <w:sz w:val="28"/>
          <w:szCs w:val="28"/>
        </w:rPr>
        <w:lastRenderedPageBreak/>
        <w:t xml:space="preserve">снижение количества дорожно-транспортных происшествий в муниципальном образовании «город Оренбург» - в 2022 году 11,5%, в 2023 году 17,5% и в 2024 году 23,5%; </w:t>
      </w:r>
    </w:p>
    <w:p w14:paraId="6C801BF8" w14:textId="77777777" w:rsidR="0088642F" w:rsidRPr="00020240" w:rsidRDefault="0088642F" w:rsidP="000F6F45">
      <w:pPr>
        <w:pStyle w:val="aff6"/>
        <w:widowControl w:val="0"/>
        <w:numPr>
          <w:ilvl w:val="0"/>
          <w:numId w:val="30"/>
        </w:numPr>
        <w:tabs>
          <w:tab w:val="left" w:pos="1134"/>
          <w:tab w:val="left" w:pos="9498"/>
          <w:tab w:val="left" w:pos="9781"/>
        </w:tabs>
        <w:ind w:left="0" w:right="-1" w:firstLine="709"/>
        <w:jc w:val="both"/>
        <w:rPr>
          <w:sz w:val="28"/>
          <w:szCs w:val="28"/>
        </w:rPr>
      </w:pPr>
      <w:r w:rsidRPr="00020240">
        <w:rPr>
          <w:rFonts w:eastAsiaTheme="minorHAnsi"/>
          <w:sz w:val="28"/>
          <w:szCs w:val="28"/>
        </w:rPr>
        <w:t>снижение случаев травматизма, в том числе со смертельным исходом, в результате дорожно-транспортных происшествий в муниципальном образовании «город Оренбург» - в 2022 году 14,0%, в 2023 году 19,0% и в 2024 году 24,0%.</w:t>
      </w:r>
    </w:p>
    <w:p w14:paraId="09BDF6FA" w14:textId="77777777" w:rsidR="0088642F" w:rsidRPr="0088642F" w:rsidRDefault="0088642F" w:rsidP="0088642F">
      <w:pPr>
        <w:widowControl w:val="0"/>
        <w:tabs>
          <w:tab w:val="left" w:pos="1134"/>
          <w:tab w:val="left" w:pos="9498"/>
          <w:tab w:val="left" w:pos="9781"/>
        </w:tabs>
        <w:ind w:right="-1"/>
        <w:rPr>
          <w:sz w:val="16"/>
        </w:rPr>
      </w:pPr>
    </w:p>
    <w:p w14:paraId="57B88E4A" w14:textId="77777777" w:rsidR="0088642F" w:rsidRPr="008C5CE9" w:rsidRDefault="0088642F" w:rsidP="0088642F">
      <w:pPr>
        <w:pStyle w:val="1"/>
        <w:spacing w:before="0" w:after="0"/>
        <w:ind w:right="142" w:firstLine="709"/>
        <w:jc w:val="center"/>
        <w:rPr>
          <w:rFonts w:ascii="Times New Roman" w:hAnsi="Times New Roman"/>
          <w:sz w:val="28"/>
          <w:szCs w:val="28"/>
        </w:rPr>
      </w:pPr>
      <w:r w:rsidRPr="008C5CE9">
        <w:rPr>
          <w:rFonts w:ascii="Times New Roman" w:hAnsi="Times New Roman"/>
          <w:sz w:val="28"/>
          <w:szCs w:val="28"/>
        </w:rPr>
        <w:t>Муниципальная программа</w:t>
      </w:r>
    </w:p>
    <w:p w14:paraId="5E3792EF" w14:textId="77777777" w:rsidR="0088642F" w:rsidRPr="008C5CE9" w:rsidRDefault="0088642F" w:rsidP="0088642F">
      <w:pPr>
        <w:pStyle w:val="1"/>
        <w:spacing w:before="0" w:after="0"/>
        <w:jc w:val="center"/>
        <w:rPr>
          <w:rFonts w:ascii="Times New Roman" w:hAnsi="Times New Roman"/>
          <w:sz w:val="28"/>
          <w:szCs w:val="28"/>
        </w:rPr>
      </w:pPr>
      <w:r>
        <w:rPr>
          <w:rFonts w:ascii="Times New Roman" w:hAnsi="Times New Roman"/>
          <w:sz w:val="28"/>
          <w:szCs w:val="28"/>
        </w:rPr>
        <w:t>«</w:t>
      </w:r>
      <w:r w:rsidRPr="008C5CE9">
        <w:rPr>
          <w:rFonts w:ascii="Times New Roman" w:hAnsi="Times New Roman"/>
          <w:sz w:val="28"/>
          <w:szCs w:val="28"/>
        </w:rPr>
        <w:t>Развитие пассажирского транспорта на территории города Оренбурга</w:t>
      </w:r>
      <w:r>
        <w:rPr>
          <w:rFonts w:ascii="Times New Roman" w:hAnsi="Times New Roman"/>
          <w:sz w:val="28"/>
          <w:szCs w:val="28"/>
        </w:rPr>
        <w:t>»</w:t>
      </w:r>
    </w:p>
    <w:p w14:paraId="150CC3CD" w14:textId="77777777" w:rsidR="0088642F" w:rsidRPr="005A7148" w:rsidRDefault="0088642F" w:rsidP="0088642F">
      <w:pPr>
        <w:tabs>
          <w:tab w:val="left" w:pos="1134"/>
        </w:tabs>
        <w:rPr>
          <w:sz w:val="16"/>
          <w:szCs w:val="16"/>
        </w:rPr>
      </w:pPr>
    </w:p>
    <w:p w14:paraId="25C0554F" w14:textId="77777777" w:rsidR="002A7752" w:rsidRDefault="0088642F" w:rsidP="002A7752">
      <w:pPr>
        <w:pStyle w:val="af0"/>
        <w:ind w:firstLine="709"/>
        <w:jc w:val="both"/>
        <w:rPr>
          <w:rFonts w:ascii="Times New Roman" w:hAnsi="Times New Roman" w:cs="Times New Roman"/>
          <w:sz w:val="28"/>
          <w:szCs w:val="28"/>
        </w:rPr>
      </w:pPr>
      <w:r w:rsidRPr="008C5CE9">
        <w:rPr>
          <w:rFonts w:ascii="Times New Roman" w:hAnsi="Times New Roman" w:cs="Times New Roman"/>
          <w:sz w:val="28"/>
          <w:szCs w:val="28"/>
        </w:rPr>
        <w:t xml:space="preserve">Целью программы является </w:t>
      </w:r>
      <w:r>
        <w:rPr>
          <w:rFonts w:ascii="Times New Roman" w:hAnsi="Times New Roman" w:cs="Times New Roman"/>
          <w:sz w:val="28"/>
          <w:szCs w:val="28"/>
        </w:rPr>
        <w:t>«</w:t>
      </w:r>
      <w:r w:rsidRPr="008C5CE9">
        <w:rPr>
          <w:rFonts w:ascii="Times New Roman" w:hAnsi="Times New Roman" w:cs="Times New Roman"/>
          <w:sz w:val="28"/>
          <w:szCs w:val="28"/>
        </w:rPr>
        <w:t>Повышение доступности и качества транспортных услуг населению</w:t>
      </w:r>
      <w:r>
        <w:rPr>
          <w:rFonts w:ascii="Times New Roman" w:hAnsi="Times New Roman" w:cs="Times New Roman"/>
          <w:sz w:val="28"/>
          <w:szCs w:val="28"/>
        </w:rPr>
        <w:t>»</w:t>
      </w:r>
      <w:r w:rsidRPr="008C5CE9">
        <w:rPr>
          <w:rFonts w:ascii="Times New Roman" w:hAnsi="Times New Roman" w:cs="Times New Roman"/>
          <w:sz w:val="28"/>
          <w:szCs w:val="28"/>
        </w:rPr>
        <w:t xml:space="preserve">. </w:t>
      </w:r>
    </w:p>
    <w:p w14:paraId="5E957643" w14:textId="77777777" w:rsidR="0088642F" w:rsidRPr="008C5CE9" w:rsidRDefault="0088642F" w:rsidP="002A7752">
      <w:pPr>
        <w:pStyle w:val="af0"/>
        <w:ind w:firstLine="709"/>
        <w:jc w:val="both"/>
        <w:rPr>
          <w:rFonts w:ascii="Times New Roman" w:hAnsi="Times New Roman" w:cs="Times New Roman"/>
          <w:sz w:val="28"/>
          <w:szCs w:val="28"/>
        </w:rPr>
      </w:pPr>
      <w:r w:rsidRPr="008C5CE9">
        <w:rPr>
          <w:rFonts w:ascii="Times New Roman" w:hAnsi="Times New Roman" w:cs="Times New Roman"/>
          <w:sz w:val="28"/>
          <w:szCs w:val="28"/>
        </w:rPr>
        <w:t>Срок реализации программы: 2020-2025 годы.</w:t>
      </w:r>
    </w:p>
    <w:p w14:paraId="26E6DBE2" w14:textId="77777777" w:rsidR="0088642F" w:rsidRPr="008C5CE9" w:rsidRDefault="0088642F" w:rsidP="002A7752">
      <w:pPr>
        <w:widowControl w:val="0"/>
        <w:tabs>
          <w:tab w:val="left" w:pos="1134"/>
        </w:tabs>
        <w:ind w:firstLine="709"/>
        <w:jc w:val="both"/>
        <w:rPr>
          <w:sz w:val="28"/>
          <w:szCs w:val="28"/>
        </w:rPr>
      </w:pPr>
      <w:r w:rsidRPr="008C5CE9">
        <w:rPr>
          <w:sz w:val="28"/>
          <w:szCs w:val="28"/>
        </w:rPr>
        <w:t>Ответственным исполнителем программы является Управление пассажирского транспорта.</w:t>
      </w:r>
    </w:p>
    <w:p w14:paraId="018E2407" w14:textId="77777777" w:rsidR="0088642F" w:rsidRPr="008C5CE9" w:rsidRDefault="0088642F" w:rsidP="002A7752">
      <w:pPr>
        <w:widowControl w:val="0"/>
        <w:tabs>
          <w:tab w:val="left" w:pos="1134"/>
        </w:tabs>
        <w:ind w:firstLine="709"/>
        <w:jc w:val="both"/>
        <w:rPr>
          <w:sz w:val="28"/>
          <w:szCs w:val="28"/>
        </w:rPr>
      </w:pPr>
      <w:r w:rsidRPr="008C5CE9">
        <w:rPr>
          <w:sz w:val="28"/>
          <w:szCs w:val="28"/>
        </w:rPr>
        <w:t xml:space="preserve">В соответствии с ведомственной структурой бюджетные ассигнования по программе предлагаются к утверждению Администрации города Оренбурга. </w:t>
      </w:r>
    </w:p>
    <w:p w14:paraId="4508D97D" w14:textId="77777777" w:rsidR="0088642F" w:rsidRPr="008C5CE9" w:rsidRDefault="0088642F" w:rsidP="002A7752">
      <w:pPr>
        <w:widowControl w:val="0"/>
        <w:tabs>
          <w:tab w:val="left" w:pos="1134"/>
        </w:tabs>
        <w:ind w:firstLine="709"/>
        <w:jc w:val="both"/>
        <w:rPr>
          <w:sz w:val="28"/>
          <w:szCs w:val="28"/>
        </w:rPr>
      </w:pPr>
      <w:r w:rsidRPr="008C5CE9">
        <w:rPr>
          <w:sz w:val="28"/>
          <w:szCs w:val="28"/>
        </w:rPr>
        <w:t xml:space="preserve">Действующей программой в текущем году предусмотрена реализация четырех основных мероприятий с общим объемом финансирования 247 751,0 тыс. рублей. </w:t>
      </w:r>
    </w:p>
    <w:p w14:paraId="7F8C6C0C" w14:textId="77777777" w:rsidR="0088642F" w:rsidRPr="008C5CE9" w:rsidRDefault="0088642F" w:rsidP="0088642F">
      <w:pPr>
        <w:pStyle w:val="af0"/>
        <w:widowControl w:val="0"/>
        <w:ind w:right="-1" w:firstLine="709"/>
        <w:jc w:val="both"/>
        <w:rPr>
          <w:rFonts w:ascii="Times New Roman" w:hAnsi="Times New Roman" w:cs="Times New Roman"/>
          <w:sz w:val="28"/>
          <w:szCs w:val="28"/>
        </w:rPr>
      </w:pPr>
      <w:r w:rsidRPr="008C5CE9">
        <w:rPr>
          <w:rFonts w:ascii="Times New Roman" w:hAnsi="Times New Roman" w:cs="Times New Roman"/>
          <w:sz w:val="28"/>
          <w:szCs w:val="28"/>
        </w:rPr>
        <w:t>Проектом решения на 2022-2024 годы планируется реализация четырех основных мероприятий с общим объемом финансирования на 2022 год – 242 722,5 тыс. рублей, на 2023 и 2024 годы – 252 725,7 тыс. рублей ежегодно.</w:t>
      </w:r>
    </w:p>
    <w:p w14:paraId="4919F348" w14:textId="77777777" w:rsidR="0088642F" w:rsidRPr="008C5CE9" w:rsidRDefault="0088642F" w:rsidP="0088642F">
      <w:pPr>
        <w:pStyle w:val="af0"/>
        <w:ind w:right="-1" w:firstLine="709"/>
        <w:jc w:val="both"/>
        <w:rPr>
          <w:rFonts w:ascii="Times New Roman" w:hAnsi="Times New Roman" w:cs="Times New Roman"/>
          <w:sz w:val="28"/>
          <w:szCs w:val="28"/>
        </w:rPr>
      </w:pPr>
      <w:r w:rsidRPr="008C5CE9">
        <w:rPr>
          <w:rFonts w:ascii="Times New Roman" w:hAnsi="Times New Roman" w:cs="Times New Roman"/>
          <w:sz w:val="28"/>
          <w:szCs w:val="28"/>
        </w:rPr>
        <w:t>Относительно 2021 года бюджетные ассигнования на реализацию муниципальной программы уменьшены на 2022 год на 5 028,5 тыс. рублей или 2,0% и одновременно увеличены на 4 974,7 тыс. рублей или 2,0% на каждый год планового периода.</w:t>
      </w:r>
    </w:p>
    <w:p w14:paraId="0396F2CB" w14:textId="77777777" w:rsidR="0088642F" w:rsidRPr="008C5CE9" w:rsidRDefault="0088642F" w:rsidP="0088642F">
      <w:pPr>
        <w:pStyle w:val="af0"/>
        <w:ind w:right="-1" w:firstLine="709"/>
        <w:jc w:val="both"/>
        <w:rPr>
          <w:rFonts w:ascii="Times New Roman" w:hAnsi="Times New Roman" w:cs="Times New Roman"/>
          <w:sz w:val="16"/>
          <w:szCs w:val="16"/>
        </w:rPr>
      </w:pPr>
      <w:r w:rsidRPr="008C5CE9">
        <w:rPr>
          <w:rFonts w:ascii="Times New Roman" w:hAnsi="Times New Roman" w:cs="Times New Roman"/>
          <w:sz w:val="28"/>
          <w:szCs w:val="28"/>
        </w:rPr>
        <w:t>Сведения об объемах бюджетных ассигнований, предусмотренных в разрезе основных мероприятий, представлены в следующей таблице.</w:t>
      </w:r>
    </w:p>
    <w:p w14:paraId="50ECFCDC" w14:textId="77777777" w:rsidR="0088642F" w:rsidRPr="008C5CE9" w:rsidRDefault="0088642F" w:rsidP="0088642F">
      <w:pPr>
        <w:ind w:right="142"/>
        <w:jc w:val="right"/>
        <w:rPr>
          <w:sz w:val="20"/>
          <w:szCs w:val="20"/>
        </w:rPr>
      </w:pPr>
      <w:r w:rsidRPr="008C5CE9">
        <w:rPr>
          <w:sz w:val="20"/>
          <w:szCs w:val="20"/>
        </w:rPr>
        <w:t>(тыс.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68"/>
        <w:gridCol w:w="992"/>
        <w:gridCol w:w="992"/>
        <w:gridCol w:w="993"/>
        <w:gridCol w:w="992"/>
        <w:gridCol w:w="992"/>
        <w:gridCol w:w="992"/>
      </w:tblGrid>
      <w:tr w:rsidR="0088642F" w14:paraId="6683F559" w14:textId="77777777" w:rsidTr="00000A0E">
        <w:trPr>
          <w:trHeight w:val="222"/>
        </w:trPr>
        <w:tc>
          <w:tcPr>
            <w:tcW w:w="4268" w:type="dxa"/>
            <w:vMerge w:val="restart"/>
            <w:shd w:val="clear" w:color="000000" w:fill="00B0F0"/>
            <w:noWrap/>
            <w:vAlign w:val="center"/>
            <w:hideMark/>
          </w:tcPr>
          <w:p w14:paraId="2EAD56B8" w14:textId="77777777" w:rsidR="0088642F" w:rsidRPr="008C5CE9" w:rsidRDefault="0088642F" w:rsidP="0088642F">
            <w:pPr>
              <w:jc w:val="center"/>
              <w:rPr>
                <w:b/>
                <w:bCs/>
                <w:color w:val="FFFFFF"/>
                <w:sz w:val="16"/>
                <w:szCs w:val="16"/>
              </w:rPr>
            </w:pPr>
            <w:r w:rsidRPr="008C5CE9">
              <w:rPr>
                <w:b/>
                <w:bCs/>
                <w:color w:val="FFFFFF"/>
                <w:sz w:val="16"/>
                <w:szCs w:val="16"/>
              </w:rPr>
              <w:t>Наименование основного мероприятия</w:t>
            </w:r>
          </w:p>
        </w:tc>
        <w:tc>
          <w:tcPr>
            <w:tcW w:w="2977" w:type="dxa"/>
            <w:gridSpan w:val="3"/>
            <w:shd w:val="clear" w:color="000000" w:fill="00B0F0"/>
            <w:vAlign w:val="center"/>
            <w:hideMark/>
          </w:tcPr>
          <w:p w14:paraId="4AE49FAB" w14:textId="77777777" w:rsidR="0088642F" w:rsidRPr="008C5CE9" w:rsidRDefault="0088642F" w:rsidP="0088642F">
            <w:pPr>
              <w:jc w:val="center"/>
              <w:rPr>
                <w:b/>
                <w:bCs/>
                <w:color w:val="FFFFFF"/>
                <w:sz w:val="16"/>
                <w:szCs w:val="16"/>
              </w:rPr>
            </w:pPr>
            <w:r w:rsidRPr="008C5CE9">
              <w:rPr>
                <w:b/>
                <w:bCs/>
                <w:color w:val="FFFFFF"/>
                <w:sz w:val="16"/>
                <w:szCs w:val="16"/>
              </w:rPr>
              <w:t>Утверждено РОГС № 44</w:t>
            </w:r>
          </w:p>
        </w:tc>
        <w:tc>
          <w:tcPr>
            <w:tcW w:w="2976" w:type="dxa"/>
            <w:gridSpan w:val="3"/>
            <w:shd w:val="clear" w:color="000000" w:fill="00B0F0"/>
            <w:noWrap/>
            <w:vAlign w:val="center"/>
            <w:hideMark/>
          </w:tcPr>
          <w:p w14:paraId="3FCE4042" w14:textId="77777777" w:rsidR="0088642F" w:rsidRPr="008C5CE9" w:rsidRDefault="0088642F" w:rsidP="0088642F">
            <w:pPr>
              <w:jc w:val="center"/>
              <w:rPr>
                <w:b/>
                <w:bCs/>
                <w:color w:val="FFFFFF"/>
                <w:sz w:val="16"/>
                <w:szCs w:val="16"/>
              </w:rPr>
            </w:pPr>
            <w:r w:rsidRPr="008C5CE9">
              <w:rPr>
                <w:b/>
                <w:bCs/>
                <w:color w:val="FFFFFF"/>
                <w:sz w:val="16"/>
                <w:szCs w:val="16"/>
              </w:rPr>
              <w:t>Проект решения</w:t>
            </w:r>
          </w:p>
        </w:tc>
      </w:tr>
      <w:tr w:rsidR="0088642F" w14:paraId="1775EE1F" w14:textId="77777777" w:rsidTr="00000A0E">
        <w:trPr>
          <w:trHeight w:val="140"/>
        </w:trPr>
        <w:tc>
          <w:tcPr>
            <w:tcW w:w="4268" w:type="dxa"/>
            <w:vMerge/>
            <w:vAlign w:val="center"/>
            <w:hideMark/>
          </w:tcPr>
          <w:p w14:paraId="6F683B35" w14:textId="77777777" w:rsidR="0088642F" w:rsidRPr="008C5CE9" w:rsidRDefault="0088642F" w:rsidP="0088642F">
            <w:pPr>
              <w:rPr>
                <w:b/>
                <w:bCs/>
                <w:color w:val="FFFFFF"/>
                <w:sz w:val="16"/>
                <w:szCs w:val="16"/>
              </w:rPr>
            </w:pPr>
          </w:p>
        </w:tc>
        <w:tc>
          <w:tcPr>
            <w:tcW w:w="992" w:type="dxa"/>
            <w:shd w:val="clear" w:color="000000" w:fill="00B0F0"/>
            <w:noWrap/>
            <w:vAlign w:val="center"/>
            <w:hideMark/>
          </w:tcPr>
          <w:p w14:paraId="0CB46554" w14:textId="77777777" w:rsidR="0088642F" w:rsidRPr="008C5CE9" w:rsidRDefault="0088642F" w:rsidP="0088642F">
            <w:pPr>
              <w:jc w:val="center"/>
              <w:rPr>
                <w:b/>
                <w:bCs/>
                <w:color w:val="FFFFFF"/>
                <w:sz w:val="16"/>
                <w:szCs w:val="16"/>
              </w:rPr>
            </w:pPr>
            <w:r w:rsidRPr="008C5CE9">
              <w:rPr>
                <w:b/>
                <w:bCs/>
                <w:color w:val="FFFFFF"/>
                <w:sz w:val="16"/>
                <w:szCs w:val="16"/>
              </w:rPr>
              <w:t xml:space="preserve">2021 год </w:t>
            </w:r>
          </w:p>
        </w:tc>
        <w:tc>
          <w:tcPr>
            <w:tcW w:w="992" w:type="dxa"/>
            <w:shd w:val="clear" w:color="000000" w:fill="00B0F0"/>
            <w:noWrap/>
            <w:vAlign w:val="center"/>
            <w:hideMark/>
          </w:tcPr>
          <w:p w14:paraId="7FA011C4" w14:textId="77777777" w:rsidR="0088642F" w:rsidRPr="008C5CE9" w:rsidRDefault="0088642F" w:rsidP="0088642F">
            <w:pPr>
              <w:jc w:val="center"/>
              <w:rPr>
                <w:b/>
                <w:bCs/>
                <w:color w:val="FFFFFF"/>
                <w:sz w:val="16"/>
                <w:szCs w:val="16"/>
              </w:rPr>
            </w:pPr>
            <w:r w:rsidRPr="008C5CE9">
              <w:rPr>
                <w:b/>
                <w:bCs/>
                <w:color w:val="FFFFFF"/>
                <w:sz w:val="16"/>
                <w:szCs w:val="16"/>
              </w:rPr>
              <w:t xml:space="preserve">2022 год </w:t>
            </w:r>
          </w:p>
        </w:tc>
        <w:tc>
          <w:tcPr>
            <w:tcW w:w="993" w:type="dxa"/>
            <w:shd w:val="clear" w:color="000000" w:fill="00B0F0"/>
            <w:noWrap/>
            <w:vAlign w:val="center"/>
            <w:hideMark/>
          </w:tcPr>
          <w:p w14:paraId="3AD68CA2" w14:textId="77777777" w:rsidR="0088642F" w:rsidRPr="008C5CE9" w:rsidRDefault="0088642F" w:rsidP="0088642F">
            <w:pPr>
              <w:jc w:val="center"/>
              <w:rPr>
                <w:b/>
                <w:bCs/>
                <w:color w:val="FFFFFF"/>
                <w:sz w:val="16"/>
                <w:szCs w:val="16"/>
              </w:rPr>
            </w:pPr>
            <w:r w:rsidRPr="008C5CE9">
              <w:rPr>
                <w:b/>
                <w:bCs/>
                <w:color w:val="FFFFFF"/>
                <w:sz w:val="16"/>
                <w:szCs w:val="16"/>
              </w:rPr>
              <w:t xml:space="preserve">2023 год </w:t>
            </w:r>
          </w:p>
        </w:tc>
        <w:tc>
          <w:tcPr>
            <w:tcW w:w="992" w:type="dxa"/>
            <w:shd w:val="clear" w:color="000000" w:fill="00B0F0"/>
            <w:noWrap/>
            <w:vAlign w:val="center"/>
            <w:hideMark/>
          </w:tcPr>
          <w:p w14:paraId="53DDE337" w14:textId="77777777" w:rsidR="0088642F" w:rsidRPr="008C5CE9" w:rsidRDefault="0088642F" w:rsidP="0088642F">
            <w:pPr>
              <w:jc w:val="center"/>
              <w:rPr>
                <w:b/>
                <w:bCs/>
                <w:color w:val="FFFFFF"/>
                <w:sz w:val="16"/>
                <w:szCs w:val="16"/>
              </w:rPr>
            </w:pPr>
            <w:r w:rsidRPr="008C5CE9">
              <w:rPr>
                <w:b/>
                <w:bCs/>
                <w:color w:val="FFFFFF"/>
                <w:sz w:val="16"/>
                <w:szCs w:val="16"/>
              </w:rPr>
              <w:t>2022 год</w:t>
            </w:r>
          </w:p>
        </w:tc>
        <w:tc>
          <w:tcPr>
            <w:tcW w:w="992" w:type="dxa"/>
            <w:shd w:val="clear" w:color="000000" w:fill="00B0F0"/>
            <w:noWrap/>
            <w:vAlign w:val="center"/>
            <w:hideMark/>
          </w:tcPr>
          <w:p w14:paraId="02628FF3" w14:textId="77777777" w:rsidR="0088642F" w:rsidRPr="008C5CE9" w:rsidRDefault="0088642F" w:rsidP="0088642F">
            <w:pPr>
              <w:jc w:val="center"/>
              <w:rPr>
                <w:b/>
                <w:bCs/>
                <w:color w:val="FFFFFF"/>
                <w:sz w:val="16"/>
                <w:szCs w:val="16"/>
              </w:rPr>
            </w:pPr>
            <w:r w:rsidRPr="008C5CE9">
              <w:rPr>
                <w:b/>
                <w:bCs/>
                <w:color w:val="FFFFFF"/>
                <w:sz w:val="16"/>
                <w:szCs w:val="16"/>
              </w:rPr>
              <w:t>2023 год</w:t>
            </w:r>
          </w:p>
        </w:tc>
        <w:tc>
          <w:tcPr>
            <w:tcW w:w="992" w:type="dxa"/>
            <w:shd w:val="clear" w:color="000000" w:fill="00B0F0"/>
            <w:noWrap/>
            <w:vAlign w:val="center"/>
            <w:hideMark/>
          </w:tcPr>
          <w:p w14:paraId="1A38FE06" w14:textId="77777777" w:rsidR="0088642F" w:rsidRPr="008C5CE9" w:rsidRDefault="0088642F" w:rsidP="0088642F">
            <w:pPr>
              <w:jc w:val="center"/>
              <w:rPr>
                <w:b/>
                <w:bCs/>
                <w:color w:val="FFFFFF"/>
                <w:sz w:val="16"/>
                <w:szCs w:val="16"/>
              </w:rPr>
            </w:pPr>
            <w:r w:rsidRPr="008C5CE9">
              <w:rPr>
                <w:b/>
                <w:bCs/>
                <w:color w:val="FFFFFF"/>
                <w:sz w:val="16"/>
                <w:szCs w:val="16"/>
              </w:rPr>
              <w:t>2024 год</w:t>
            </w:r>
          </w:p>
        </w:tc>
      </w:tr>
      <w:tr w:rsidR="0088642F" w14:paraId="1F1FCB75" w14:textId="77777777" w:rsidTr="00000A0E">
        <w:trPr>
          <w:trHeight w:val="561"/>
        </w:trPr>
        <w:tc>
          <w:tcPr>
            <w:tcW w:w="4268" w:type="dxa"/>
            <w:shd w:val="clear" w:color="000000" w:fill="FFFFFF"/>
            <w:hideMark/>
          </w:tcPr>
          <w:p w14:paraId="223CDFC0" w14:textId="77777777" w:rsidR="0088642F" w:rsidRPr="008C5CE9" w:rsidRDefault="0088642F" w:rsidP="0088642F">
            <w:pPr>
              <w:rPr>
                <w:sz w:val="16"/>
                <w:szCs w:val="16"/>
              </w:rPr>
            </w:pPr>
            <w:r>
              <w:rPr>
                <w:sz w:val="16"/>
                <w:szCs w:val="16"/>
              </w:rPr>
              <w:t>«</w:t>
            </w:r>
            <w:r w:rsidRPr="008C5CE9">
              <w:rPr>
                <w:sz w:val="16"/>
                <w:szCs w:val="16"/>
              </w:rPr>
              <w:t>Организация перевозки пассажиров автомобильным и городским наземным электрическим транспортом по регулируемым тарифам</w:t>
            </w:r>
            <w:r>
              <w:rPr>
                <w:sz w:val="16"/>
                <w:szCs w:val="16"/>
              </w:rPr>
              <w:t>»</w:t>
            </w:r>
            <w:r w:rsidRPr="008C5CE9">
              <w:rPr>
                <w:sz w:val="16"/>
                <w:szCs w:val="16"/>
              </w:rPr>
              <w:t xml:space="preserve"> </w:t>
            </w:r>
          </w:p>
        </w:tc>
        <w:tc>
          <w:tcPr>
            <w:tcW w:w="992" w:type="dxa"/>
            <w:shd w:val="clear" w:color="auto" w:fill="auto"/>
            <w:noWrap/>
            <w:vAlign w:val="center"/>
            <w:hideMark/>
          </w:tcPr>
          <w:p w14:paraId="14607CFA" w14:textId="77777777" w:rsidR="0088642F" w:rsidRPr="008C5CE9" w:rsidRDefault="0088642F" w:rsidP="0088642F">
            <w:pPr>
              <w:jc w:val="right"/>
              <w:rPr>
                <w:color w:val="000000"/>
                <w:sz w:val="16"/>
                <w:szCs w:val="16"/>
              </w:rPr>
            </w:pPr>
            <w:r w:rsidRPr="008C5CE9">
              <w:rPr>
                <w:color w:val="000000"/>
                <w:sz w:val="16"/>
                <w:szCs w:val="16"/>
              </w:rPr>
              <w:t>169 210,1</w:t>
            </w:r>
          </w:p>
        </w:tc>
        <w:tc>
          <w:tcPr>
            <w:tcW w:w="992" w:type="dxa"/>
            <w:shd w:val="clear" w:color="auto" w:fill="auto"/>
            <w:noWrap/>
            <w:vAlign w:val="center"/>
            <w:hideMark/>
          </w:tcPr>
          <w:p w14:paraId="54A74D73" w14:textId="77777777" w:rsidR="0088642F" w:rsidRPr="008C5CE9" w:rsidRDefault="0088642F" w:rsidP="0088642F">
            <w:pPr>
              <w:jc w:val="right"/>
              <w:rPr>
                <w:color w:val="000000"/>
                <w:sz w:val="16"/>
                <w:szCs w:val="16"/>
              </w:rPr>
            </w:pPr>
            <w:r w:rsidRPr="008C5CE9">
              <w:rPr>
                <w:color w:val="000000"/>
                <w:sz w:val="16"/>
                <w:szCs w:val="16"/>
              </w:rPr>
              <w:t>90 000,0</w:t>
            </w:r>
          </w:p>
        </w:tc>
        <w:tc>
          <w:tcPr>
            <w:tcW w:w="993" w:type="dxa"/>
            <w:shd w:val="clear" w:color="auto" w:fill="auto"/>
            <w:noWrap/>
            <w:vAlign w:val="center"/>
            <w:hideMark/>
          </w:tcPr>
          <w:p w14:paraId="31530B52" w14:textId="77777777" w:rsidR="0088642F" w:rsidRPr="008C5CE9" w:rsidRDefault="0088642F" w:rsidP="0088642F">
            <w:pPr>
              <w:jc w:val="right"/>
              <w:rPr>
                <w:color w:val="000000"/>
                <w:sz w:val="16"/>
                <w:szCs w:val="16"/>
              </w:rPr>
            </w:pPr>
            <w:r w:rsidRPr="008C5CE9">
              <w:rPr>
                <w:color w:val="000000"/>
                <w:sz w:val="16"/>
                <w:szCs w:val="16"/>
              </w:rPr>
              <w:t>95 000,0</w:t>
            </w:r>
          </w:p>
        </w:tc>
        <w:tc>
          <w:tcPr>
            <w:tcW w:w="992" w:type="dxa"/>
            <w:shd w:val="clear" w:color="auto" w:fill="auto"/>
            <w:noWrap/>
            <w:vAlign w:val="center"/>
            <w:hideMark/>
          </w:tcPr>
          <w:p w14:paraId="59E61AC2" w14:textId="77777777" w:rsidR="0088642F" w:rsidRPr="008C5CE9" w:rsidRDefault="0088642F" w:rsidP="0088642F">
            <w:pPr>
              <w:jc w:val="right"/>
              <w:rPr>
                <w:color w:val="000000"/>
                <w:sz w:val="16"/>
                <w:szCs w:val="16"/>
              </w:rPr>
            </w:pPr>
            <w:r w:rsidRPr="008C5CE9">
              <w:rPr>
                <w:color w:val="000000"/>
                <w:sz w:val="16"/>
                <w:szCs w:val="16"/>
              </w:rPr>
              <w:t>160 000,0</w:t>
            </w:r>
          </w:p>
        </w:tc>
        <w:tc>
          <w:tcPr>
            <w:tcW w:w="992" w:type="dxa"/>
            <w:shd w:val="clear" w:color="auto" w:fill="auto"/>
            <w:noWrap/>
            <w:vAlign w:val="center"/>
            <w:hideMark/>
          </w:tcPr>
          <w:p w14:paraId="6B9D79BD" w14:textId="77777777" w:rsidR="0088642F" w:rsidRPr="008C5CE9" w:rsidRDefault="0088642F" w:rsidP="0088642F">
            <w:pPr>
              <w:jc w:val="right"/>
              <w:rPr>
                <w:color w:val="000000"/>
                <w:sz w:val="16"/>
                <w:szCs w:val="16"/>
              </w:rPr>
            </w:pPr>
            <w:r w:rsidRPr="008C5CE9">
              <w:rPr>
                <w:color w:val="000000"/>
                <w:sz w:val="16"/>
                <w:szCs w:val="16"/>
              </w:rPr>
              <w:t>170 000,0</w:t>
            </w:r>
          </w:p>
        </w:tc>
        <w:tc>
          <w:tcPr>
            <w:tcW w:w="992" w:type="dxa"/>
            <w:shd w:val="clear" w:color="auto" w:fill="auto"/>
            <w:noWrap/>
            <w:vAlign w:val="center"/>
            <w:hideMark/>
          </w:tcPr>
          <w:p w14:paraId="13542BC4" w14:textId="77777777" w:rsidR="0088642F" w:rsidRPr="008C5CE9" w:rsidRDefault="0088642F" w:rsidP="0088642F">
            <w:pPr>
              <w:jc w:val="right"/>
              <w:rPr>
                <w:color w:val="000000"/>
                <w:sz w:val="16"/>
                <w:szCs w:val="16"/>
              </w:rPr>
            </w:pPr>
            <w:r w:rsidRPr="008C5CE9">
              <w:rPr>
                <w:color w:val="000000"/>
                <w:sz w:val="16"/>
                <w:szCs w:val="16"/>
              </w:rPr>
              <w:t>170 000,0</w:t>
            </w:r>
          </w:p>
        </w:tc>
      </w:tr>
      <w:tr w:rsidR="0088642F" w14:paraId="53371D4E" w14:textId="77777777" w:rsidTr="00000A0E">
        <w:trPr>
          <w:trHeight w:val="272"/>
        </w:trPr>
        <w:tc>
          <w:tcPr>
            <w:tcW w:w="4268" w:type="dxa"/>
            <w:shd w:val="clear" w:color="000000" w:fill="FFFFFF"/>
            <w:hideMark/>
          </w:tcPr>
          <w:p w14:paraId="21CD0566" w14:textId="77777777" w:rsidR="0088642F" w:rsidRPr="008C5CE9" w:rsidRDefault="0088642F" w:rsidP="0088642F">
            <w:pPr>
              <w:rPr>
                <w:sz w:val="16"/>
                <w:szCs w:val="16"/>
              </w:rPr>
            </w:pPr>
            <w:r>
              <w:rPr>
                <w:sz w:val="16"/>
                <w:szCs w:val="16"/>
              </w:rPr>
              <w:t>«</w:t>
            </w:r>
            <w:r w:rsidRPr="008C5CE9">
              <w:rPr>
                <w:sz w:val="16"/>
                <w:szCs w:val="16"/>
              </w:rPr>
              <w:t>Организация перевозок граждан по муниципальным садоводческим маршрутам по регулируемым тарифам</w:t>
            </w:r>
            <w:r>
              <w:rPr>
                <w:sz w:val="16"/>
                <w:szCs w:val="16"/>
              </w:rPr>
              <w:t>»</w:t>
            </w:r>
          </w:p>
        </w:tc>
        <w:tc>
          <w:tcPr>
            <w:tcW w:w="992" w:type="dxa"/>
            <w:shd w:val="clear" w:color="auto" w:fill="auto"/>
            <w:noWrap/>
            <w:vAlign w:val="center"/>
            <w:hideMark/>
          </w:tcPr>
          <w:p w14:paraId="5154CEE1" w14:textId="77777777" w:rsidR="0088642F" w:rsidRPr="008C5CE9" w:rsidRDefault="0088642F" w:rsidP="0088642F">
            <w:pPr>
              <w:jc w:val="right"/>
              <w:rPr>
                <w:color w:val="000000"/>
                <w:sz w:val="16"/>
                <w:szCs w:val="16"/>
              </w:rPr>
            </w:pPr>
            <w:r w:rsidRPr="008C5CE9">
              <w:rPr>
                <w:color w:val="000000"/>
                <w:sz w:val="16"/>
                <w:szCs w:val="16"/>
              </w:rPr>
              <w:t>29 890,4</w:t>
            </w:r>
          </w:p>
        </w:tc>
        <w:tc>
          <w:tcPr>
            <w:tcW w:w="992" w:type="dxa"/>
            <w:shd w:val="clear" w:color="auto" w:fill="auto"/>
            <w:noWrap/>
            <w:vAlign w:val="center"/>
            <w:hideMark/>
          </w:tcPr>
          <w:p w14:paraId="3D9169C0" w14:textId="77777777" w:rsidR="0088642F" w:rsidRPr="008C5CE9" w:rsidRDefault="0088642F" w:rsidP="0088642F">
            <w:pPr>
              <w:jc w:val="right"/>
              <w:rPr>
                <w:color w:val="000000"/>
                <w:sz w:val="16"/>
                <w:szCs w:val="16"/>
              </w:rPr>
            </w:pPr>
            <w:r w:rsidRPr="008C5CE9">
              <w:rPr>
                <w:color w:val="000000"/>
                <w:sz w:val="16"/>
                <w:szCs w:val="16"/>
              </w:rPr>
              <w:t>30 000,0</w:t>
            </w:r>
          </w:p>
        </w:tc>
        <w:tc>
          <w:tcPr>
            <w:tcW w:w="993" w:type="dxa"/>
            <w:shd w:val="clear" w:color="auto" w:fill="auto"/>
            <w:noWrap/>
            <w:vAlign w:val="center"/>
            <w:hideMark/>
          </w:tcPr>
          <w:p w14:paraId="0E92C6B1" w14:textId="77777777" w:rsidR="0088642F" w:rsidRPr="008C5CE9" w:rsidRDefault="0088642F" w:rsidP="0088642F">
            <w:pPr>
              <w:jc w:val="right"/>
              <w:rPr>
                <w:color w:val="000000"/>
                <w:sz w:val="16"/>
                <w:szCs w:val="16"/>
              </w:rPr>
            </w:pPr>
            <w:r w:rsidRPr="008C5CE9">
              <w:rPr>
                <w:color w:val="000000"/>
                <w:sz w:val="16"/>
                <w:szCs w:val="16"/>
              </w:rPr>
              <w:t>30 000,0</w:t>
            </w:r>
          </w:p>
        </w:tc>
        <w:tc>
          <w:tcPr>
            <w:tcW w:w="992" w:type="dxa"/>
            <w:shd w:val="clear" w:color="auto" w:fill="auto"/>
            <w:noWrap/>
            <w:vAlign w:val="center"/>
            <w:hideMark/>
          </w:tcPr>
          <w:p w14:paraId="2FDD22E8" w14:textId="77777777" w:rsidR="0088642F" w:rsidRPr="008C5CE9" w:rsidRDefault="0088642F" w:rsidP="0088642F">
            <w:pPr>
              <w:jc w:val="right"/>
              <w:rPr>
                <w:color w:val="000000"/>
                <w:sz w:val="16"/>
                <w:szCs w:val="16"/>
              </w:rPr>
            </w:pPr>
            <w:r w:rsidRPr="008C5CE9">
              <w:rPr>
                <w:color w:val="000000"/>
                <w:sz w:val="16"/>
                <w:szCs w:val="16"/>
              </w:rPr>
              <w:t>37 316,7</w:t>
            </w:r>
          </w:p>
        </w:tc>
        <w:tc>
          <w:tcPr>
            <w:tcW w:w="992" w:type="dxa"/>
            <w:shd w:val="clear" w:color="auto" w:fill="auto"/>
            <w:noWrap/>
            <w:vAlign w:val="center"/>
            <w:hideMark/>
          </w:tcPr>
          <w:p w14:paraId="5190F75F" w14:textId="77777777" w:rsidR="0088642F" w:rsidRPr="008C5CE9" w:rsidRDefault="0088642F" w:rsidP="0088642F">
            <w:pPr>
              <w:jc w:val="right"/>
              <w:rPr>
                <w:color w:val="000000"/>
                <w:sz w:val="16"/>
                <w:szCs w:val="16"/>
              </w:rPr>
            </w:pPr>
            <w:r w:rsidRPr="008C5CE9">
              <w:rPr>
                <w:color w:val="000000"/>
                <w:sz w:val="16"/>
                <w:szCs w:val="16"/>
              </w:rPr>
              <w:t>37 316,7</w:t>
            </w:r>
          </w:p>
        </w:tc>
        <w:tc>
          <w:tcPr>
            <w:tcW w:w="992" w:type="dxa"/>
            <w:shd w:val="clear" w:color="auto" w:fill="auto"/>
            <w:noWrap/>
            <w:vAlign w:val="center"/>
            <w:hideMark/>
          </w:tcPr>
          <w:p w14:paraId="416ED03A" w14:textId="77777777" w:rsidR="0088642F" w:rsidRPr="008C5CE9" w:rsidRDefault="0088642F" w:rsidP="0088642F">
            <w:pPr>
              <w:jc w:val="right"/>
              <w:rPr>
                <w:color w:val="000000"/>
                <w:sz w:val="16"/>
                <w:szCs w:val="16"/>
              </w:rPr>
            </w:pPr>
            <w:r w:rsidRPr="008C5CE9">
              <w:rPr>
                <w:color w:val="000000"/>
                <w:sz w:val="16"/>
                <w:szCs w:val="16"/>
              </w:rPr>
              <w:t>37 316,7</w:t>
            </w:r>
          </w:p>
        </w:tc>
      </w:tr>
      <w:tr w:rsidR="0088642F" w14:paraId="6005027D" w14:textId="77777777" w:rsidTr="00000A0E">
        <w:trPr>
          <w:trHeight w:val="461"/>
        </w:trPr>
        <w:tc>
          <w:tcPr>
            <w:tcW w:w="4268" w:type="dxa"/>
            <w:shd w:val="clear" w:color="000000" w:fill="FFFFFF"/>
            <w:hideMark/>
          </w:tcPr>
          <w:p w14:paraId="046C2A2F" w14:textId="77777777" w:rsidR="0088642F" w:rsidRPr="008C5CE9" w:rsidRDefault="0088642F" w:rsidP="0088642F">
            <w:pPr>
              <w:rPr>
                <w:sz w:val="16"/>
                <w:szCs w:val="16"/>
              </w:rPr>
            </w:pPr>
            <w:r>
              <w:rPr>
                <w:sz w:val="16"/>
                <w:szCs w:val="16"/>
              </w:rPr>
              <w:t>«</w:t>
            </w:r>
            <w:r w:rsidRPr="008C5CE9">
              <w:rPr>
                <w:sz w:val="16"/>
                <w:szCs w:val="16"/>
              </w:rPr>
              <w:t>Выдача карт маршрутов регулярных перевозок и свидетельств об осуществлении перевозок по маршрутам регулярных перевозок</w:t>
            </w:r>
            <w:r>
              <w:rPr>
                <w:sz w:val="16"/>
                <w:szCs w:val="16"/>
              </w:rPr>
              <w:t>»</w:t>
            </w:r>
          </w:p>
        </w:tc>
        <w:tc>
          <w:tcPr>
            <w:tcW w:w="992" w:type="dxa"/>
            <w:shd w:val="clear" w:color="auto" w:fill="auto"/>
            <w:noWrap/>
            <w:vAlign w:val="center"/>
            <w:hideMark/>
          </w:tcPr>
          <w:p w14:paraId="449AEF51" w14:textId="77777777" w:rsidR="0088642F" w:rsidRPr="008C5CE9" w:rsidRDefault="0088642F" w:rsidP="0088642F">
            <w:pPr>
              <w:jc w:val="right"/>
              <w:rPr>
                <w:color w:val="000000"/>
                <w:sz w:val="16"/>
                <w:szCs w:val="16"/>
              </w:rPr>
            </w:pPr>
            <w:r w:rsidRPr="008C5CE9">
              <w:rPr>
                <w:color w:val="000000"/>
                <w:sz w:val="16"/>
                <w:szCs w:val="16"/>
              </w:rPr>
              <w:t>50,0</w:t>
            </w:r>
          </w:p>
        </w:tc>
        <w:tc>
          <w:tcPr>
            <w:tcW w:w="992" w:type="dxa"/>
            <w:shd w:val="clear" w:color="auto" w:fill="auto"/>
            <w:noWrap/>
            <w:vAlign w:val="center"/>
            <w:hideMark/>
          </w:tcPr>
          <w:p w14:paraId="06DBD0A5" w14:textId="77777777" w:rsidR="0088642F" w:rsidRPr="008C5CE9" w:rsidRDefault="0088642F" w:rsidP="0088642F">
            <w:pPr>
              <w:jc w:val="right"/>
              <w:rPr>
                <w:color w:val="000000"/>
                <w:sz w:val="16"/>
                <w:szCs w:val="16"/>
              </w:rPr>
            </w:pPr>
            <w:r w:rsidRPr="008C5CE9">
              <w:rPr>
                <w:color w:val="000000"/>
                <w:sz w:val="16"/>
                <w:szCs w:val="16"/>
              </w:rPr>
              <w:t>50,0</w:t>
            </w:r>
          </w:p>
        </w:tc>
        <w:tc>
          <w:tcPr>
            <w:tcW w:w="993" w:type="dxa"/>
            <w:shd w:val="clear" w:color="auto" w:fill="auto"/>
            <w:noWrap/>
            <w:vAlign w:val="center"/>
            <w:hideMark/>
          </w:tcPr>
          <w:p w14:paraId="39DFF1BB" w14:textId="77777777" w:rsidR="0088642F" w:rsidRPr="008C5CE9" w:rsidRDefault="0088642F" w:rsidP="0088642F">
            <w:pPr>
              <w:jc w:val="right"/>
              <w:rPr>
                <w:color w:val="000000"/>
                <w:sz w:val="16"/>
                <w:szCs w:val="16"/>
              </w:rPr>
            </w:pPr>
            <w:r w:rsidRPr="008C5CE9">
              <w:rPr>
                <w:color w:val="000000"/>
                <w:sz w:val="16"/>
                <w:szCs w:val="16"/>
              </w:rPr>
              <w:t>50,0</w:t>
            </w:r>
          </w:p>
        </w:tc>
        <w:tc>
          <w:tcPr>
            <w:tcW w:w="992" w:type="dxa"/>
            <w:shd w:val="clear" w:color="auto" w:fill="auto"/>
            <w:noWrap/>
            <w:vAlign w:val="center"/>
            <w:hideMark/>
          </w:tcPr>
          <w:p w14:paraId="5F4957B7" w14:textId="77777777" w:rsidR="0088642F" w:rsidRPr="008C5CE9" w:rsidRDefault="0088642F" w:rsidP="0088642F">
            <w:pPr>
              <w:jc w:val="right"/>
              <w:rPr>
                <w:color w:val="000000"/>
                <w:sz w:val="16"/>
                <w:szCs w:val="16"/>
              </w:rPr>
            </w:pPr>
            <w:r w:rsidRPr="008C5CE9">
              <w:rPr>
                <w:color w:val="000000"/>
                <w:sz w:val="16"/>
                <w:szCs w:val="16"/>
              </w:rPr>
              <w:t>50,0</w:t>
            </w:r>
          </w:p>
        </w:tc>
        <w:tc>
          <w:tcPr>
            <w:tcW w:w="992" w:type="dxa"/>
            <w:shd w:val="clear" w:color="auto" w:fill="auto"/>
            <w:noWrap/>
            <w:vAlign w:val="center"/>
            <w:hideMark/>
          </w:tcPr>
          <w:p w14:paraId="1BB6FDF2" w14:textId="77777777" w:rsidR="0088642F" w:rsidRPr="008C5CE9" w:rsidRDefault="0088642F" w:rsidP="0088642F">
            <w:pPr>
              <w:jc w:val="right"/>
              <w:rPr>
                <w:color w:val="000000"/>
                <w:sz w:val="16"/>
                <w:szCs w:val="16"/>
              </w:rPr>
            </w:pPr>
            <w:r w:rsidRPr="008C5CE9">
              <w:rPr>
                <w:color w:val="000000"/>
                <w:sz w:val="16"/>
                <w:szCs w:val="16"/>
              </w:rPr>
              <w:t>50,0</w:t>
            </w:r>
          </w:p>
        </w:tc>
        <w:tc>
          <w:tcPr>
            <w:tcW w:w="992" w:type="dxa"/>
            <w:shd w:val="clear" w:color="auto" w:fill="auto"/>
            <w:noWrap/>
            <w:vAlign w:val="center"/>
            <w:hideMark/>
          </w:tcPr>
          <w:p w14:paraId="5638E70F" w14:textId="77777777" w:rsidR="0088642F" w:rsidRPr="008C5CE9" w:rsidRDefault="0088642F" w:rsidP="00000A0E">
            <w:pPr>
              <w:tabs>
                <w:tab w:val="left" w:pos="728"/>
              </w:tabs>
              <w:ind w:right="-108"/>
              <w:jc w:val="right"/>
              <w:rPr>
                <w:color w:val="000000"/>
                <w:sz w:val="16"/>
                <w:szCs w:val="16"/>
              </w:rPr>
            </w:pPr>
            <w:r w:rsidRPr="008C5CE9">
              <w:rPr>
                <w:color w:val="000000"/>
                <w:sz w:val="16"/>
                <w:szCs w:val="16"/>
              </w:rPr>
              <w:t>50,0</w:t>
            </w:r>
          </w:p>
        </w:tc>
      </w:tr>
      <w:tr w:rsidR="0088642F" w14:paraId="37D55BD1" w14:textId="77777777" w:rsidTr="00000A0E">
        <w:trPr>
          <w:trHeight w:val="975"/>
        </w:trPr>
        <w:tc>
          <w:tcPr>
            <w:tcW w:w="4268" w:type="dxa"/>
            <w:shd w:val="clear" w:color="000000" w:fill="FFFFFF"/>
            <w:hideMark/>
          </w:tcPr>
          <w:p w14:paraId="3B3D5FA9" w14:textId="77777777" w:rsidR="0088642F" w:rsidRPr="008C5CE9" w:rsidRDefault="0088642F" w:rsidP="0088642F">
            <w:pPr>
              <w:rPr>
                <w:sz w:val="16"/>
                <w:szCs w:val="16"/>
              </w:rPr>
            </w:pPr>
            <w:r>
              <w:rPr>
                <w:sz w:val="16"/>
                <w:szCs w:val="16"/>
              </w:rPr>
              <w:t>«</w:t>
            </w:r>
            <w:r w:rsidRPr="008C5CE9">
              <w:rPr>
                <w:sz w:val="16"/>
                <w:szCs w:val="16"/>
              </w:rPr>
              <w:t>Осуществление отдельных государственных полномочий по организации транспортного обслуживания населения автомобильным транспортом по межмуниципальным маршрутам в части регулярных перевозок граждан до территорий садоводческих и огороднических некоммерческих товариществ и обратно</w:t>
            </w:r>
            <w:r>
              <w:rPr>
                <w:sz w:val="16"/>
                <w:szCs w:val="16"/>
              </w:rPr>
              <w:t>»</w:t>
            </w:r>
          </w:p>
        </w:tc>
        <w:tc>
          <w:tcPr>
            <w:tcW w:w="992" w:type="dxa"/>
            <w:shd w:val="clear" w:color="auto" w:fill="auto"/>
            <w:noWrap/>
            <w:vAlign w:val="center"/>
            <w:hideMark/>
          </w:tcPr>
          <w:p w14:paraId="3C8B9F9A" w14:textId="77777777" w:rsidR="0088642F" w:rsidRPr="008C5CE9" w:rsidRDefault="0088642F" w:rsidP="0088642F">
            <w:pPr>
              <w:jc w:val="right"/>
              <w:rPr>
                <w:color w:val="000000"/>
                <w:sz w:val="16"/>
                <w:szCs w:val="16"/>
              </w:rPr>
            </w:pPr>
            <w:r w:rsidRPr="008C5CE9">
              <w:rPr>
                <w:color w:val="000000"/>
                <w:sz w:val="16"/>
                <w:szCs w:val="16"/>
              </w:rPr>
              <w:t>48 600,6</w:t>
            </w:r>
          </w:p>
        </w:tc>
        <w:tc>
          <w:tcPr>
            <w:tcW w:w="992" w:type="dxa"/>
            <w:shd w:val="clear" w:color="auto" w:fill="auto"/>
            <w:noWrap/>
            <w:vAlign w:val="center"/>
            <w:hideMark/>
          </w:tcPr>
          <w:p w14:paraId="53769C2E" w14:textId="77777777" w:rsidR="0088642F" w:rsidRPr="008C5CE9" w:rsidRDefault="0088642F" w:rsidP="0088642F">
            <w:pPr>
              <w:jc w:val="right"/>
              <w:rPr>
                <w:color w:val="000000"/>
                <w:sz w:val="16"/>
                <w:szCs w:val="16"/>
              </w:rPr>
            </w:pPr>
            <w:r w:rsidRPr="008C5CE9">
              <w:rPr>
                <w:color w:val="000000"/>
                <w:sz w:val="16"/>
                <w:szCs w:val="16"/>
              </w:rPr>
              <w:t>37 263,5</w:t>
            </w:r>
          </w:p>
        </w:tc>
        <w:tc>
          <w:tcPr>
            <w:tcW w:w="993" w:type="dxa"/>
            <w:shd w:val="clear" w:color="auto" w:fill="auto"/>
            <w:noWrap/>
            <w:vAlign w:val="center"/>
            <w:hideMark/>
          </w:tcPr>
          <w:p w14:paraId="08526442" w14:textId="77777777" w:rsidR="0088642F" w:rsidRPr="008C5CE9" w:rsidRDefault="0088642F" w:rsidP="0088642F">
            <w:pPr>
              <w:jc w:val="right"/>
              <w:rPr>
                <w:color w:val="000000"/>
                <w:sz w:val="16"/>
                <w:szCs w:val="16"/>
              </w:rPr>
            </w:pPr>
            <w:r w:rsidRPr="008C5CE9">
              <w:rPr>
                <w:color w:val="000000"/>
                <w:sz w:val="16"/>
                <w:szCs w:val="16"/>
              </w:rPr>
              <w:t>37 263,5</w:t>
            </w:r>
          </w:p>
        </w:tc>
        <w:tc>
          <w:tcPr>
            <w:tcW w:w="992" w:type="dxa"/>
            <w:shd w:val="clear" w:color="auto" w:fill="auto"/>
            <w:noWrap/>
            <w:vAlign w:val="center"/>
            <w:hideMark/>
          </w:tcPr>
          <w:p w14:paraId="5BDCFFC2" w14:textId="77777777" w:rsidR="0088642F" w:rsidRPr="008C5CE9" w:rsidRDefault="0088642F" w:rsidP="0088642F">
            <w:pPr>
              <w:jc w:val="right"/>
              <w:rPr>
                <w:color w:val="000000"/>
                <w:sz w:val="16"/>
                <w:szCs w:val="16"/>
              </w:rPr>
            </w:pPr>
            <w:r w:rsidRPr="008C5CE9">
              <w:rPr>
                <w:color w:val="000000"/>
                <w:sz w:val="16"/>
                <w:szCs w:val="16"/>
              </w:rPr>
              <w:t>45 355,8</w:t>
            </w:r>
          </w:p>
        </w:tc>
        <w:tc>
          <w:tcPr>
            <w:tcW w:w="992" w:type="dxa"/>
            <w:shd w:val="clear" w:color="auto" w:fill="auto"/>
            <w:noWrap/>
            <w:vAlign w:val="center"/>
            <w:hideMark/>
          </w:tcPr>
          <w:p w14:paraId="484C8FC4" w14:textId="77777777" w:rsidR="0088642F" w:rsidRPr="008C5CE9" w:rsidRDefault="0088642F" w:rsidP="0088642F">
            <w:pPr>
              <w:jc w:val="right"/>
              <w:rPr>
                <w:color w:val="000000"/>
                <w:sz w:val="16"/>
                <w:szCs w:val="16"/>
              </w:rPr>
            </w:pPr>
            <w:r w:rsidRPr="008C5CE9">
              <w:rPr>
                <w:color w:val="000000"/>
                <w:sz w:val="16"/>
                <w:szCs w:val="16"/>
              </w:rPr>
              <w:t>45 359,0</w:t>
            </w:r>
          </w:p>
        </w:tc>
        <w:tc>
          <w:tcPr>
            <w:tcW w:w="992" w:type="dxa"/>
            <w:shd w:val="clear" w:color="auto" w:fill="auto"/>
            <w:noWrap/>
            <w:vAlign w:val="center"/>
            <w:hideMark/>
          </w:tcPr>
          <w:p w14:paraId="3C342752" w14:textId="77777777" w:rsidR="0088642F" w:rsidRPr="008C5CE9" w:rsidRDefault="0088642F" w:rsidP="0088642F">
            <w:pPr>
              <w:jc w:val="right"/>
              <w:rPr>
                <w:color w:val="000000"/>
                <w:sz w:val="16"/>
                <w:szCs w:val="16"/>
              </w:rPr>
            </w:pPr>
            <w:r w:rsidRPr="008C5CE9">
              <w:rPr>
                <w:color w:val="000000"/>
                <w:sz w:val="16"/>
                <w:szCs w:val="16"/>
              </w:rPr>
              <w:t>45 359,0</w:t>
            </w:r>
          </w:p>
        </w:tc>
      </w:tr>
      <w:tr w:rsidR="0088642F" w14:paraId="1A600C19" w14:textId="77777777" w:rsidTr="00000A0E">
        <w:trPr>
          <w:trHeight w:val="152"/>
        </w:trPr>
        <w:tc>
          <w:tcPr>
            <w:tcW w:w="4268" w:type="dxa"/>
            <w:shd w:val="clear" w:color="000000" w:fill="00B0F0"/>
            <w:hideMark/>
          </w:tcPr>
          <w:p w14:paraId="0F303167" w14:textId="77777777" w:rsidR="0088642F" w:rsidRPr="008C5CE9" w:rsidRDefault="0088642F" w:rsidP="0088642F">
            <w:pPr>
              <w:rPr>
                <w:b/>
                <w:bCs/>
                <w:color w:val="FFFFFF"/>
                <w:sz w:val="16"/>
                <w:szCs w:val="16"/>
              </w:rPr>
            </w:pPr>
            <w:r w:rsidRPr="008C5CE9">
              <w:rPr>
                <w:b/>
                <w:bCs/>
                <w:color w:val="FFFFFF"/>
                <w:sz w:val="16"/>
                <w:szCs w:val="16"/>
              </w:rPr>
              <w:t>Всего:</w:t>
            </w:r>
          </w:p>
        </w:tc>
        <w:tc>
          <w:tcPr>
            <w:tcW w:w="992" w:type="dxa"/>
            <w:shd w:val="clear" w:color="000000" w:fill="00B0F0"/>
            <w:noWrap/>
            <w:vAlign w:val="center"/>
            <w:hideMark/>
          </w:tcPr>
          <w:p w14:paraId="46E3F30A" w14:textId="77777777" w:rsidR="0088642F" w:rsidRPr="008C5CE9" w:rsidRDefault="0088642F" w:rsidP="0088642F">
            <w:pPr>
              <w:jc w:val="right"/>
              <w:rPr>
                <w:b/>
                <w:bCs/>
                <w:color w:val="FFFFFF"/>
                <w:sz w:val="16"/>
                <w:szCs w:val="16"/>
              </w:rPr>
            </w:pPr>
            <w:r w:rsidRPr="008C5CE9">
              <w:rPr>
                <w:b/>
                <w:bCs/>
                <w:color w:val="FFFFFF"/>
                <w:sz w:val="16"/>
                <w:szCs w:val="16"/>
              </w:rPr>
              <w:t>247 751,0</w:t>
            </w:r>
          </w:p>
        </w:tc>
        <w:tc>
          <w:tcPr>
            <w:tcW w:w="992" w:type="dxa"/>
            <w:shd w:val="clear" w:color="000000" w:fill="00B0F0"/>
            <w:noWrap/>
            <w:vAlign w:val="center"/>
            <w:hideMark/>
          </w:tcPr>
          <w:p w14:paraId="31EFB06F" w14:textId="77777777" w:rsidR="0088642F" w:rsidRPr="008C5CE9" w:rsidRDefault="0088642F" w:rsidP="0088642F">
            <w:pPr>
              <w:jc w:val="right"/>
              <w:rPr>
                <w:b/>
                <w:bCs/>
                <w:color w:val="FFFFFF"/>
                <w:sz w:val="16"/>
                <w:szCs w:val="16"/>
              </w:rPr>
            </w:pPr>
            <w:r w:rsidRPr="008C5CE9">
              <w:rPr>
                <w:b/>
                <w:bCs/>
                <w:color w:val="FFFFFF"/>
                <w:sz w:val="16"/>
                <w:szCs w:val="16"/>
              </w:rPr>
              <w:t>157 313,5</w:t>
            </w:r>
          </w:p>
        </w:tc>
        <w:tc>
          <w:tcPr>
            <w:tcW w:w="993" w:type="dxa"/>
            <w:shd w:val="clear" w:color="000000" w:fill="00B0F0"/>
            <w:noWrap/>
            <w:vAlign w:val="center"/>
            <w:hideMark/>
          </w:tcPr>
          <w:p w14:paraId="53505815" w14:textId="77777777" w:rsidR="0088642F" w:rsidRPr="008C5CE9" w:rsidRDefault="0088642F" w:rsidP="0088642F">
            <w:pPr>
              <w:jc w:val="right"/>
              <w:rPr>
                <w:b/>
                <w:bCs/>
                <w:color w:val="FFFFFF"/>
                <w:sz w:val="16"/>
                <w:szCs w:val="16"/>
              </w:rPr>
            </w:pPr>
            <w:r w:rsidRPr="008C5CE9">
              <w:rPr>
                <w:b/>
                <w:bCs/>
                <w:color w:val="FFFFFF"/>
                <w:sz w:val="16"/>
                <w:szCs w:val="16"/>
              </w:rPr>
              <w:t>162 313,5</w:t>
            </w:r>
          </w:p>
        </w:tc>
        <w:tc>
          <w:tcPr>
            <w:tcW w:w="992" w:type="dxa"/>
            <w:shd w:val="clear" w:color="000000" w:fill="00B0F0"/>
            <w:noWrap/>
            <w:vAlign w:val="center"/>
            <w:hideMark/>
          </w:tcPr>
          <w:p w14:paraId="4C4FFB97" w14:textId="77777777" w:rsidR="0088642F" w:rsidRPr="008C5CE9" w:rsidRDefault="0088642F" w:rsidP="0088642F">
            <w:pPr>
              <w:jc w:val="right"/>
              <w:rPr>
                <w:b/>
                <w:bCs/>
                <w:color w:val="FFFFFF"/>
                <w:sz w:val="16"/>
                <w:szCs w:val="16"/>
              </w:rPr>
            </w:pPr>
            <w:r w:rsidRPr="008C5CE9">
              <w:rPr>
                <w:b/>
                <w:bCs/>
                <w:color w:val="FFFFFF"/>
                <w:sz w:val="16"/>
                <w:szCs w:val="16"/>
              </w:rPr>
              <w:t>242 722,5</w:t>
            </w:r>
          </w:p>
        </w:tc>
        <w:tc>
          <w:tcPr>
            <w:tcW w:w="992" w:type="dxa"/>
            <w:shd w:val="clear" w:color="000000" w:fill="00B0F0"/>
            <w:noWrap/>
            <w:vAlign w:val="center"/>
            <w:hideMark/>
          </w:tcPr>
          <w:p w14:paraId="3373A127" w14:textId="77777777" w:rsidR="0088642F" w:rsidRPr="008C5CE9" w:rsidRDefault="0088642F" w:rsidP="0088642F">
            <w:pPr>
              <w:jc w:val="right"/>
              <w:rPr>
                <w:b/>
                <w:bCs/>
                <w:color w:val="FFFFFF"/>
                <w:sz w:val="16"/>
                <w:szCs w:val="16"/>
              </w:rPr>
            </w:pPr>
            <w:r w:rsidRPr="008C5CE9">
              <w:rPr>
                <w:b/>
                <w:bCs/>
                <w:color w:val="FFFFFF"/>
                <w:sz w:val="16"/>
                <w:szCs w:val="16"/>
              </w:rPr>
              <w:t>252 725,7</w:t>
            </w:r>
          </w:p>
        </w:tc>
        <w:tc>
          <w:tcPr>
            <w:tcW w:w="992" w:type="dxa"/>
            <w:shd w:val="clear" w:color="000000" w:fill="00B0F0"/>
            <w:noWrap/>
            <w:vAlign w:val="center"/>
            <w:hideMark/>
          </w:tcPr>
          <w:p w14:paraId="75FA3213" w14:textId="77777777" w:rsidR="0088642F" w:rsidRPr="008C5CE9" w:rsidRDefault="0088642F" w:rsidP="0088642F">
            <w:pPr>
              <w:jc w:val="right"/>
              <w:rPr>
                <w:b/>
                <w:bCs/>
                <w:color w:val="FFFFFF"/>
                <w:sz w:val="16"/>
                <w:szCs w:val="16"/>
              </w:rPr>
            </w:pPr>
            <w:r w:rsidRPr="008C5CE9">
              <w:rPr>
                <w:b/>
                <w:bCs/>
                <w:color w:val="FFFFFF"/>
                <w:sz w:val="16"/>
                <w:szCs w:val="16"/>
              </w:rPr>
              <w:t>252 725,7</w:t>
            </w:r>
          </w:p>
        </w:tc>
      </w:tr>
    </w:tbl>
    <w:p w14:paraId="71BCE509" w14:textId="77777777" w:rsidR="0088642F" w:rsidRPr="00C62281" w:rsidRDefault="0088642F" w:rsidP="0088642F">
      <w:pPr>
        <w:ind w:right="142"/>
        <w:jc w:val="right"/>
        <w:rPr>
          <w:sz w:val="16"/>
          <w:szCs w:val="16"/>
        </w:rPr>
      </w:pPr>
    </w:p>
    <w:p w14:paraId="76AB6ED2" w14:textId="77777777" w:rsidR="00A378D2" w:rsidRPr="00613697" w:rsidRDefault="00A378D2" w:rsidP="00A378D2">
      <w:pPr>
        <w:widowControl w:val="0"/>
        <w:tabs>
          <w:tab w:val="left" w:pos="9498"/>
          <w:tab w:val="left" w:pos="9781"/>
        </w:tabs>
        <w:ind w:right="-1" w:firstLine="709"/>
        <w:jc w:val="both"/>
        <w:rPr>
          <w:sz w:val="28"/>
          <w:szCs w:val="28"/>
        </w:rPr>
      </w:pPr>
      <w:r w:rsidRPr="00613697">
        <w:rPr>
          <w:sz w:val="28"/>
          <w:szCs w:val="28"/>
        </w:rPr>
        <w:t xml:space="preserve">На очередной финансовый год и на плановый период основной объем финансирования планируется по программному мероприятию «Организация перевозки пассажиров автомобильным и городским наземным электрическим транспортом по регулируемым тарифам» в общем объеме на 2022 год - </w:t>
      </w:r>
      <w:r w:rsidRPr="00613697">
        <w:rPr>
          <w:color w:val="000000"/>
          <w:sz w:val="28"/>
          <w:szCs w:val="28"/>
        </w:rPr>
        <w:t>160 000,0</w:t>
      </w:r>
      <w:r w:rsidRPr="00613697">
        <w:rPr>
          <w:sz w:val="28"/>
          <w:szCs w:val="28"/>
        </w:rPr>
        <w:t xml:space="preserve"> тыс. рублей или 66,0% и на 2023-2024 годы – </w:t>
      </w:r>
      <w:r w:rsidRPr="00613697">
        <w:rPr>
          <w:color w:val="000000"/>
          <w:sz w:val="28"/>
          <w:szCs w:val="28"/>
        </w:rPr>
        <w:t>170 000,0 тыс. рублей или 70,0% ежегодно.</w:t>
      </w:r>
    </w:p>
    <w:p w14:paraId="29C76580" w14:textId="77777777" w:rsidR="00A378D2" w:rsidRPr="00020240" w:rsidRDefault="00A378D2" w:rsidP="00A378D2">
      <w:pPr>
        <w:widowControl w:val="0"/>
        <w:tabs>
          <w:tab w:val="left" w:pos="9498"/>
          <w:tab w:val="left" w:pos="9781"/>
        </w:tabs>
        <w:ind w:right="-1" w:firstLine="708"/>
        <w:jc w:val="both"/>
        <w:rPr>
          <w:bCs/>
          <w:sz w:val="28"/>
          <w:szCs w:val="28"/>
        </w:rPr>
      </w:pPr>
      <w:r w:rsidRPr="00020240">
        <w:rPr>
          <w:sz w:val="28"/>
          <w:szCs w:val="28"/>
        </w:rPr>
        <w:t xml:space="preserve">По сравнению с бюджетными ассигнованиями, утвержденными РОГС № 44, </w:t>
      </w:r>
      <w:r w:rsidRPr="00020240">
        <w:rPr>
          <w:sz w:val="28"/>
          <w:szCs w:val="28"/>
        </w:rPr>
        <w:lastRenderedPageBreak/>
        <w:t>финансирование указанного мероприятия в соответствии с Проектом решения увеличилось на 2022 год на 70 000,0 тыс. рублей или 77,8% и на 2023 год на 75 000,0 тыс. рублей или 78,9%. На плановый 2024 год бюджетные назначения мероприятия сокращены на 101 637,1 тыс. рублей или 37,4% от утвержденных программных назначений действующей муниципальной программы</w:t>
      </w:r>
      <w:r w:rsidRPr="00020240">
        <w:rPr>
          <w:bCs/>
          <w:sz w:val="28"/>
          <w:szCs w:val="28"/>
        </w:rPr>
        <w:t>.</w:t>
      </w:r>
    </w:p>
    <w:p w14:paraId="618DB90A" w14:textId="77777777" w:rsidR="00A378D2" w:rsidRDefault="00A378D2" w:rsidP="00A378D2">
      <w:pPr>
        <w:widowControl w:val="0"/>
        <w:tabs>
          <w:tab w:val="left" w:pos="9498"/>
          <w:tab w:val="left" w:pos="9781"/>
        </w:tabs>
        <w:ind w:right="-1" w:firstLine="708"/>
        <w:jc w:val="both"/>
        <w:rPr>
          <w:sz w:val="28"/>
          <w:szCs w:val="28"/>
        </w:rPr>
      </w:pPr>
      <w:r w:rsidRPr="00020240">
        <w:rPr>
          <w:sz w:val="28"/>
          <w:szCs w:val="28"/>
        </w:rPr>
        <w:t>Бюджетные ассигнования планируется направить на закупку товаров, работ и услуг.</w:t>
      </w:r>
    </w:p>
    <w:p w14:paraId="150090CC" w14:textId="77777777" w:rsidR="00DD686C" w:rsidRPr="00DD686C" w:rsidRDefault="00DD686C" w:rsidP="00DD686C">
      <w:pPr>
        <w:widowControl w:val="0"/>
        <w:tabs>
          <w:tab w:val="left" w:pos="9498"/>
          <w:tab w:val="left" w:pos="9781"/>
        </w:tabs>
        <w:ind w:right="-1" w:firstLine="708"/>
        <w:jc w:val="both"/>
        <w:rPr>
          <w:sz w:val="28"/>
          <w:szCs w:val="28"/>
        </w:rPr>
      </w:pPr>
      <w:r w:rsidRPr="00DD686C">
        <w:rPr>
          <w:sz w:val="28"/>
          <w:szCs w:val="28"/>
        </w:rPr>
        <w:t>В соответствии с действующей программой п</w:t>
      </w:r>
      <w:r w:rsidRPr="00DD686C">
        <w:rPr>
          <w:bCs/>
          <w:sz w:val="28"/>
          <w:szCs w:val="28"/>
        </w:rPr>
        <w:t xml:space="preserve">о результатам реализации </w:t>
      </w:r>
      <w:r w:rsidRPr="00DD686C">
        <w:rPr>
          <w:sz w:val="28"/>
          <w:szCs w:val="28"/>
        </w:rPr>
        <w:t>в 2022-2024 годы мероприятия планируется ежегодно перевезти 10,7 миллионов пассажиров автомобильным и городским наземным электрическим транспортом по заключенным муниципальным контрактам.</w:t>
      </w:r>
    </w:p>
    <w:p w14:paraId="51BFA59E" w14:textId="77777777" w:rsidR="00DD686C" w:rsidRPr="00DD686C" w:rsidRDefault="00DD686C" w:rsidP="00DD686C">
      <w:pPr>
        <w:widowControl w:val="0"/>
        <w:tabs>
          <w:tab w:val="left" w:pos="9498"/>
          <w:tab w:val="left" w:pos="9781"/>
        </w:tabs>
        <w:ind w:right="-1" w:firstLine="708"/>
        <w:jc w:val="both"/>
        <w:rPr>
          <w:sz w:val="28"/>
          <w:szCs w:val="28"/>
        </w:rPr>
      </w:pPr>
      <w:r w:rsidRPr="00DD686C">
        <w:rPr>
          <w:sz w:val="28"/>
          <w:szCs w:val="28"/>
        </w:rPr>
        <w:t>Согласно дополнительно представленной Управлением пассажирского транспорта информации: «…в рамках исполняемых перевозчиками муниципальных контрактов на выполнение работ, связанных с осуществлением регулярных перевозок пассажиров и багажа автомобильным и городским наземным электрическим транспортом по муниципальным маршрутам по регулируемым тарифам, показатель себестоимости одной поездки не рассчитывается и не учитывается. Начальные (максимальные) цены муниципальных контрактов определяются в соответствии с порядком определения начальной (максимальной) цены контракта, а также цены контракта, заключаемого с единственным поставщиком (подрядчиком, исполнителем),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утвержденным Приказом Минтранса России от 30.05.2019 № 158. В указанном порядке показатель себестоимости одной поездки не применяется.».</w:t>
      </w:r>
    </w:p>
    <w:p w14:paraId="4041917D" w14:textId="77777777" w:rsidR="00DD686C" w:rsidRPr="00DD686C" w:rsidRDefault="00DD686C" w:rsidP="00DD686C">
      <w:pPr>
        <w:widowControl w:val="0"/>
        <w:tabs>
          <w:tab w:val="left" w:pos="9498"/>
          <w:tab w:val="left" w:pos="9781"/>
        </w:tabs>
        <w:ind w:right="-1" w:firstLine="708"/>
        <w:jc w:val="both"/>
        <w:rPr>
          <w:sz w:val="28"/>
          <w:szCs w:val="28"/>
        </w:rPr>
      </w:pPr>
      <w:r w:rsidRPr="00DD686C">
        <w:rPr>
          <w:sz w:val="28"/>
          <w:szCs w:val="28"/>
        </w:rPr>
        <w:t>В Прогнозе социально-экономического развития муниципального образования «город Оренбург» на период до 2024 года, одобренном постановлением Администрации города Оренбурга от 15.10.2021 № 1994-п, не содержатся сведения о стоимости одной поездки по регулируемым и не регулируемым маршрутам.</w:t>
      </w:r>
    </w:p>
    <w:p w14:paraId="2E774240" w14:textId="77777777" w:rsidR="00DD686C" w:rsidRPr="00DD686C" w:rsidRDefault="00DD686C" w:rsidP="00DD686C">
      <w:pPr>
        <w:widowControl w:val="0"/>
        <w:tabs>
          <w:tab w:val="left" w:pos="9498"/>
          <w:tab w:val="left" w:pos="9781"/>
        </w:tabs>
        <w:ind w:right="-1" w:firstLine="708"/>
        <w:jc w:val="both"/>
        <w:rPr>
          <w:sz w:val="28"/>
          <w:szCs w:val="28"/>
        </w:rPr>
      </w:pPr>
      <w:r w:rsidRPr="00DD686C">
        <w:rPr>
          <w:sz w:val="28"/>
          <w:szCs w:val="28"/>
        </w:rPr>
        <w:t>При этом, согласно методике формирования областного бюджета на 2022 год и на плановый период 2023 и 2024 годов (приказ Министерства финансов Оренбургской области от 13.09.2021 № 147/1) и в соответствии с проектом Закона Оренбургской области «</w:t>
      </w:r>
      <w:hyperlink r:id="rId43" w:history="1">
        <w:r w:rsidRPr="00DD686C">
          <w:rPr>
            <w:sz w:val="28"/>
            <w:szCs w:val="28"/>
          </w:rPr>
          <w:t>Об областном бюджете на 2022 год и на плановый период 2023 и 2024 годов»</w:t>
        </w:r>
      </w:hyperlink>
      <w:r w:rsidRPr="00DD686C">
        <w:rPr>
          <w:sz w:val="28"/>
          <w:szCs w:val="28"/>
        </w:rPr>
        <w:t xml:space="preserve"> при расчете субвенции на основное мероприятие «Осуществление отдельных государственных полномочий по организации транспортного обслуживания населения автомобильным транспортом по межмуниципальным маршрутам в части регулярных перевозок граждан до территорий садоводческих и огороднических некоммерческих товариществ и обратно» учитывается норматив экономически обоснованных затрат на перевозку 1 пассажира в размере 54,24 рубля и тарифа, установленного на проезд в размере 27,0 рублей.</w:t>
      </w:r>
    </w:p>
    <w:p w14:paraId="303562EC" w14:textId="074C58C4" w:rsidR="00DD686C" w:rsidRDefault="00DD686C" w:rsidP="00DD686C">
      <w:pPr>
        <w:widowControl w:val="0"/>
        <w:tabs>
          <w:tab w:val="left" w:pos="9498"/>
          <w:tab w:val="left" w:pos="9781"/>
        </w:tabs>
        <w:ind w:right="-1" w:firstLine="708"/>
        <w:jc w:val="both"/>
        <w:rPr>
          <w:sz w:val="28"/>
          <w:szCs w:val="28"/>
        </w:rPr>
      </w:pPr>
      <w:r w:rsidRPr="00DD686C">
        <w:rPr>
          <w:sz w:val="28"/>
          <w:szCs w:val="28"/>
        </w:rPr>
        <w:t xml:space="preserve">В связи с чем, исходя из планируемого объема бюджетных ассигнований на 2022 год в размере </w:t>
      </w:r>
      <w:r w:rsidRPr="00DD686C">
        <w:rPr>
          <w:color w:val="000000"/>
          <w:sz w:val="28"/>
          <w:szCs w:val="28"/>
        </w:rPr>
        <w:t>160 000,0</w:t>
      </w:r>
      <w:r w:rsidRPr="00DD686C">
        <w:rPr>
          <w:sz w:val="28"/>
          <w:szCs w:val="28"/>
        </w:rPr>
        <w:t xml:space="preserve"> тыс. рублей и на 2023-2024 годы – </w:t>
      </w:r>
      <w:r w:rsidRPr="00DD686C">
        <w:rPr>
          <w:color w:val="000000"/>
          <w:sz w:val="28"/>
          <w:szCs w:val="28"/>
        </w:rPr>
        <w:t xml:space="preserve">170 000,0 тыс. рублей ежегодно, а также </w:t>
      </w:r>
      <w:r w:rsidRPr="00DD686C">
        <w:rPr>
          <w:sz w:val="28"/>
          <w:szCs w:val="28"/>
        </w:rPr>
        <w:t xml:space="preserve">тарифа на перевозки по муниципальным маршрутам регулярных перевозок города Оренбурга по регулируемым тарифам, установленного решением Оренбургского городского совета от 26.05.2020 № 901, и планируемого целевого </w:t>
      </w:r>
      <w:r w:rsidRPr="00DD686C">
        <w:rPr>
          <w:sz w:val="28"/>
          <w:szCs w:val="28"/>
        </w:rPr>
        <w:lastRenderedPageBreak/>
        <w:t xml:space="preserve">показателя (индикатора) непосредственного результата по указанному основному мероприятию «количество перевезенных пассажиров автомобильным и городским наземным электрическим транспортом по заключенным муниципальным контрактам - 10,7 миллионов человек» </w:t>
      </w:r>
      <w:r w:rsidR="00B36AC9" w:rsidRPr="00DD686C">
        <w:rPr>
          <w:sz w:val="28"/>
          <w:szCs w:val="28"/>
        </w:rPr>
        <w:t>норматив экономически обоснованных затрат на перевозку 1 пассажира</w:t>
      </w:r>
      <w:r w:rsidR="009457AE">
        <w:rPr>
          <w:sz w:val="28"/>
          <w:szCs w:val="28"/>
        </w:rPr>
        <w:t xml:space="preserve"> составит</w:t>
      </w:r>
      <w:r w:rsidRPr="00DD686C">
        <w:rPr>
          <w:sz w:val="28"/>
          <w:szCs w:val="28"/>
        </w:rPr>
        <w:t>:</w:t>
      </w:r>
    </w:p>
    <w:p w14:paraId="0B20D121" w14:textId="7C4DC60E" w:rsidR="00A378D2" w:rsidRDefault="00A378D2" w:rsidP="00A378D2">
      <w:pPr>
        <w:widowControl w:val="0"/>
        <w:tabs>
          <w:tab w:val="left" w:pos="9498"/>
          <w:tab w:val="left" w:pos="9781"/>
        </w:tabs>
        <w:ind w:right="-1" w:firstLine="708"/>
        <w:jc w:val="both"/>
        <w:rPr>
          <w:sz w:val="28"/>
          <w:szCs w:val="28"/>
        </w:rPr>
      </w:pPr>
      <w:r>
        <w:rPr>
          <w:sz w:val="28"/>
          <w:szCs w:val="28"/>
        </w:rPr>
        <w:t>на 2022 год – 35,95 рублей (160 000 000,0 рублей / 10 700 000,0 пассажиров +21,0 руб. =</w:t>
      </w:r>
      <w:r w:rsidR="005A7148">
        <w:rPr>
          <w:sz w:val="28"/>
          <w:szCs w:val="28"/>
        </w:rPr>
        <w:t xml:space="preserve"> </w:t>
      </w:r>
      <w:r>
        <w:rPr>
          <w:sz w:val="28"/>
          <w:szCs w:val="28"/>
        </w:rPr>
        <w:t>35,95 рублей);</w:t>
      </w:r>
    </w:p>
    <w:p w14:paraId="050386DB" w14:textId="4C51E1BC" w:rsidR="00A378D2" w:rsidRDefault="00A378D2" w:rsidP="00A378D2">
      <w:pPr>
        <w:widowControl w:val="0"/>
        <w:tabs>
          <w:tab w:val="left" w:pos="9498"/>
          <w:tab w:val="left" w:pos="9781"/>
        </w:tabs>
        <w:ind w:right="-1" w:firstLine="708"/>
        <w:jc w:val="both"/>
        <w:rPr>
          <w:sz w:val="28"/>
          <w:szCs w:val="28"/>
        </w:rPr>
      </w:pPr>
      <w:r>
        <w:rPr>
          <w:sz w:val="28"/>
          <w:szCs w:val="28"/>
        </w:rPr>
        <w:t>на 2023 и 2024 годы – 36,89 рублей (170 000 000,0 рублей / 10 700 000,0 пассажиров +21,0 руб. =</w:t>
      </w:r>
      <w:r w:rsidR="005A7148">
        <w:rPr>
          <w:sz w:val="28"/>
          <w:szCs w:val="28"/>
        </w:rPr>
        <w:t xml:space="preserve"> </w:t>
      </w:r>
      <w:r>
        <w:rPr>
          <w:sz w:val="28"/>
          <w:szCs w:val="28"/>
        </w:rPr>
        <w:t>36,89 рублей).</w:t>
      </w:r>
    </w:p>
    <w:p w14:paraId="3DEB4A41" w14:textId="77777777" w:rsidR="00A378D2" w:rsidRDefault="00A378D2" w:rsidP="00A378D2">
      <w:pPr>
        <w:widowControl w:val="0"/>
        <w:tabs>
          <w:tab w:val="left" w:pos="9498"/>
          <w:tab w:val="left" w:pos="9781"/>
        </w:tabs>
        <w:ind w:right="-1" w:firstLine="708"/>
        <w:jc w:val="both"/>
        <w:rPr>
          <w:sz w:val="28"/>
          <w:szCs w:val="28"/>
        </w:rPr>
      </w:pPr>
      <w:r>
        <w:rPr>
          <w:sz w:val="28"/>
          <w:szCs w:val="28"/>
        </w:rPr>
        <w:t>Также Счетная палата отмечает следующее.</w:t>
      </w:r>
    </w:p>
    <w:p w14:paraId="068C80A6" w14:textId="77777777" w:rsidR="00A378D2" w:rsidRDefault="00A378D2" w:rsidP="00A378D2">
      <w:pPr>
        <w:widowControl w:val="0"/>
        <w:tabs>
          <w:tab w:val="left" w:pos="9498"/>
          <w:tab w:val="left" w:pos="9781"/>
        </w:tabs>
        <w:ind w:right="-1" w:firstLine="708"/>
        <w:jc w:val="both"/>
        <w:rPr>
          <w:sz w:val="28"/>
          <w:szCs w:val="28"/>
        </w:rPr>
      </w:pPr>
      <w:r>
        <w:rPr>
          <w:sz w:val="28"/>
          <w:szCs w:val="28"/>
        </w:rPr>
        <w:t xml:space="preserve">Законом Оренбургской области </w:t>
      </w:r>
      <w:r w:rsidRPr="00B06588">
        <w:rPr>
          <w:sz w:val="28"/>
          <w:szCs w:val="28"/>
        </w:rPr>
        <w:t xml:space="preserve">Оренбургской области от 28.09.2010 </w:t>
      </w:r>
      <w:r>
        <w:rPr>
          <w:sz w:val="28"/>
          <w:szCs w:val="28"/>
        </w:rPr>
        <w:t>№ </w:t>
      </w:r>
      <w:r w:rsidRPr="00B06588">
        <w:rPr>
          <w:sz w:val="28"/>
          <w:szCs w:val="28"/>
        </w:rPr>
        <w:t>3822/887-IV-ОЗ «О наделении органов местного самоуправления Оренбургской области отдельными государственными полномочиями в сфере водоснабжения и водоотведения и в области обращения с твердыми коммунальными отходами, в области обращения с твердыми коммунальными отходами, а также по установлению регулируемых тарифов на перевозки по муниципальным маршрутам регулярных перевозок»</w:t>
      </w:r>
      <w:r>
        <w:rPr>
          <w:sz w:val="28"/>
          <w:szCs w:val="28"/>
        </w:rPr>
        <w:t xml:space="preserve"> с 01.01.2022 года органы местного самоуправления наделяются следующим государственным полномочием:</w:t>
      </w:r>
    </w:p>
    <w:p w14:paraId="57301C65" w14:textId="77777777" w:rsidR="00A378D2" w:rsidRDefault="00A378D2" w:rsidP="00A378D2">
      <w:pPr>
        <w:widowControl w:val="0"/>
        <w:tabs>
          <w:tab w:val="left" w:pos="9498"/>
          <w:tab w:val="left" w:pos="9781"/>
        </w:tabs>
        <w:ind w:firstLine="709"/>
        <w:jc w:val="both"/>
        <w:rPr>
          <w:sz w:val="28"/>
          <w:szCs w:val="28"/>
        </w:rPr>
      </w:pPr>
      <w:r>
        <w:rPr>
          <w:sz w:val="28"/>
          <w:szCs w:val="28"/>
        </w:rPr>
        <w:t>«</w:t>
      </w:r>
      <w:r w:rsidRPr="00B06588">
        <w:rPr>
          <w:sz w:val="28"/>
          <w:szCs w:val="28"/>
        </w:rPr>
        <w:t>установленными</w:t>
      </w:r>
      <w:r>
        <w:rPr>
          <w:sz w:val="28"/>
          <w:szCs w:val="28"/>
        </w:rPr>
        <w:t xml:space="preserve"> </w:t>
      </w:r>
      <w:hyperlink r:id="rId44" w:anchor="/document/71129200/entry/1501" w:history="1">
        <w:r w:rsidRPr="00B06588">
          <w:rPr>
            <w:sz w:val="28"/>
            <w:szCs w:val="28"/>
          </w:rPr>
          <w:t>частью 1 статьи 15</w:t>
        </w:r>
      </w:hyperlink>
      <w:r>
        <w:rPr>
          <w:sz w:val="28"/>
          <w:szCs w:val="28"/>
        </w:rPr>
        <w:t xml:space="preserve"> </w:t>
      </w:r>
      <w:r w:rsidRPr="00B06588">
        <w:rPr>
          <w:sz w:val="28"/>
          <w:szCs w:val="28"/>
        </w:rPr>
        <w:t>Федерального закона от 13</w:t>
      </w:r>
      <w:r>
        <w:rPr>
          <w:sz w:val="28"/>
          <w:szCs w:val="28"/>
        </w:rPr>
        <w:t>.07.</w:t>
      </w:r>
      <w:r w:rsidRPr="00B06588">
        <w:rPr>
          <w:sz w:val="28"/>
          <w:szCs w:val="28"/>
        </w:rPr>
        <w:t xml:space="preserve">2015 </w:t>
      </w:r>
      <w:r>
        <w:rPr>
          <w:sz w:val="28"/>
          <w:szCs w:val="28"/>
        </w:rPr>
        <w:t>№ </w:t>
      </w:r>
      <w:r w:rsidRPr="00B06588">
        <w:rPr>
          <w:sz w:val="28"/>
          <w:szCs w:val="28"/>
        </w:rPr>
        <w:t xml:space="preserve">220-ФЗ </w:t>
      </w:r>
      <w:r>
        <w:rPr>
          <w:sz w:val="28"/>
          <w:szCs w:val="28"/>
        </w:rPr>
        <w:t>«</w:t>
      </w:r>
      <w:r w:rsidRPr="00B06588">
        <w:rPr>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sz w:val="28"/>
          <w:szCs w:val="28"/>
        </w:rPr>
        <w:t>»</w:t>
      </w:r>
      <w:r w:rsidRPr="00B06588">
        <w:rPr>
          <w:sz w:val="28"/>
          <w:szCs w:val="28"/>
        </w:rPr>
        <w:t xml:space="preserve"> по установлению регулируемых тарифов на перевозки по муниципальным маршрутам регулярных перевозок</w:t>
      </w:r>
      <w:r>
        <w:rPr>
          <w:sz w:val="28"/>
          <w:szCs w:val="28"/>
        </w:rPr>
        <w:t>»</w:t>
      </w:r>
      <w:r w:rsidRPr="00B06588">
        <w:rPr>
          <w:sz w:val="28"/>
          <w:szCs w:val="28"/>
        </w:rPr>
        <w:t>.</w:t>
      </w:r>
    </w:p>
    <w:p w14:paraId="6BBE4274" w14:textId="77777777" w:rsidR="00A378D2" w:rsidRDefault="00A378D2" w:rsidP="00A378D2">
      <w:pPr>
        <w:widowControl w:val="0"/>
        <w:tabs>
          <w:tab w:val="left" w:pos="9498"/>
          <w:tab w:val="left" w:pos="9781"/>
        </w:tabs>
        <w:ind w:firstLine="709"/>
        <w:jc w:val="both"/>
        <w:rPr>
          <w:sz w:val="28"/>
          <w:szCs w:val="28"/>
        </w:rPr>
      </w:pPr>
      <w:r>
        <w:rPr>
          <w:sz w:val="28"/>
          <w:szCs w:val="28"/>
        </w:rPr>
        <w:t xml:space="preserve">В соответствии с приложением к вышеуказанному Закону Оренбургской области – «Методике </w:t>
      </w:r>
      <w:r w:rsidRPr="00F87332">
        <w:rPr>
          <w:sz w:val="28"/>
          <w:szCs w:val="28"/>
        </w:rPr>
        <w:t>расчета размера субвенций из областного бюджета бюджетам городских округов и муниципальных районов на осуществление государственных полномочий в сфере водоснабжения и водоотведения и в области обращения с твердыми коммунальными отходами, в области обращения с твердыми коммунальными отходами, а также по установлению регулируемых тарифов на перевозки по муниципальным маршрутам регулярных перевозок</w:t>
      </w:r>
      <w:r>
        <w:rPr>
          <w:sz w:val="28"/>
          <w:szCs w:val="28"/>
        </w:rPr>
        <w:t>» размер субвенции рассчитывается исходя из годового</w:t>
      </w:r>
      <w:r w:rsidRPr="00613697">
        <w:rPr>
          <w:sz w:val="28"/>
          <w:szCs w:val="28"/>
        </w:rPr>
        <w:t xml:space="preserve"> фонд</w:t>
      </w:r>
      <w:r>
        <w:rPr>
          <w:sz w:val="28"/>
          <w:szCs w:val="28"/>
        </w:rPr>
        <w:t>а</w:t>
      </w:r>
      <w:r w:rsidRPr="00613697">
        <w:rPr>
          <w:sz w:val="28"/>
          <w:szCs w:val="28"/>
        </w:rPr>
        <w:t xml:space="preserve"> оплаты труда работника, осуществляющего организацию работы по исполнению переданных полномочий</w:t>
      </w:r>
      <w:r>
        <w:rPr>
          <w:sz w:val="28"/>
          <w:szCs w:val="28"/>
        </w:rPr>
        <w:t xml:space="preserve"> и размера на р</w:t>
      </w:r>
      <w:r w:rsidRPr="00127787">
        <w:rPr>
          <w:sz w:val="28"/>
          <w:szCs w:val="28"/>
        </w:rPr>
        <w:t>асходы на материально-техническое обеспечение, которые исчисляются в размере 0,1 процента от годового фонда оплаты труда с учетом начислений на выплаты по оплате труда</w:t>
      </w:r>
      <w:r>
        <w:rPr>
          <w:sz w:val="28"/>
          <w:szCs w:val="28"/>
        </w:rPr>
        <w:t>.</w:t>
      </w:r>
    </w:p>
    <w:p w14:paraId="7D084E54" w14:textId="77777777" w:rsidR="00A378D2" w:rsidRDefault="00A378D2" w:rsidP="00A378D2">
      <w:pPr>
        <w:widowControl w:val="0"/>
        <w:tabs>
          <w:tab w:val="left" w:pos="9498"/>
          <w:tab w:val="left" w:pos="9781"/>
        </w:tabs>
        <w:ind w:firstLine="709"/>
        <w:jc w:val="both"/>
        <w:rPr>
          <w:sz w:val="28"/>
          <w:szCs w:val="28"/>
        </w:rPr>
      </w:pPr>
      <w:r>
        <w:rPr>
          <w:sz w:val="28"/>
          <w:szCs w:val="28"/>
        </w:rPr>
        <w:t xml:space="preserve">В соответствии с Проектом решения Администрации города Оренбурга и УЖКХ на осуществление переданных полномочий в сфере водоснабжения, водоотведения и в области обращения с твердыми коммунальными отходами, а также по установлению регулируемых тарифов на перевозки по муниципальным маршрутам регулярных перевозок на 2022 год планируется 147,0 тыс. рублей, на 2023-2024 годы – 151,5 тыс. рублей ежегодно, из них Администрации города Оренбурга на осуществление полномочий </w:t>
      </w:r>
      <w:r w:rsidRPr="00B06588">
        <w:rPr>
          <w:sz w:val="28"/>
          <w:szCs w:val="28"/>
        </w:rPr>
        <w:t>по установлению регулируемых тарифов на перевозки по муниципальным маршрутам регулярных перевозок</w:t>
      </w:r>
      <w:r>
        <w:rPr>
          <w:sz w:val="28"/>
          <w:szCs w:val="28"/>
        </w:rPr>
        <w:t xml:space="preserve"> 2022 год планируется 9,8 тыс. рублей, на 2023-2024 годы – 10,1 тыс. рублей ежегодно.</w:t>
      </w:r>
    </w:p>
    <w:p w14:paraId="42B1E5D3" w14:textId="77777777" w:rsidR="00A378D2" w:rsidRPr="00020240" w:rsidRDefault="00A378D2" w:rsidP="00A378D2">
      <w:pPr>
        <w:widowControl w:val="0"/>
        <w:tabs>
          <w:tab w:val="left" w:pos="9498"/>
          <w:tab w:val="left" w:pos="9781"/>
        </w:tabs>
        <w:ind w:right="-1" w:firstLine="708"/>
        <w:jc w:val="both"/>
        <w:rPr>
          <w:sz w:val="28"/>
          <w:szCs w:val="28"/>
        </w:rPr>
      </w:pPr>
      <w:r w:rsidRPr="00020240">
        <w:rPr>
          <w:sz w:val="28"/>
          <w:szCs w:val="28"/>
        </w:rPr>
        <w:lastRenderedPageBreak/>
        <w:t>Проектом решения также планируются основные мероприятия по организации перевозок граждан по муниципальным и межмуниципальным садоводческим маршрутам.</w:t>
      </w:r>
    </w:p>
    <w:p w14:paraId="3DCAAC7D" w14:textId="77777777" w:rsidR="00A378D2" w:rsidRPr="00020240" w:rsidRDefault="00A378D2" w:rsidP="00A378D2">
      <w:pPr>
        <w:widowControl w:val="0"/>
        <w:tabs>
          <w:tab w:val="left" w:pos="9498"/>
          <w:tab w:val="left" w:pos="9781"/>
        </w:tabs>
        <w:ind w:right="-1" w:firstLine="708"/>
        <w:jc w:val="both"/>
        <w:rPr>
          <w:sz w:val="28"/>
          <w:szCs w:val="28"/>
        </w:rPr>
      </w:pPr>
      <w:r w:rsidRPr="00020240">
        <w:rPr>
          <w:sz w:val="28"/>
          <w:szCs w:val="28"/>
        </w:rPr>
        <w:t>Так, по основному мероприятию «Организация перевозок граждан по муниципальным садоводческим маршрутам по регулируемым тарифам» расходы на 2022-2024 годы прогнозируются за счет средств бюджета города Оренбурга ежегодно по 37 316,7 тыс. рублей.</w:t>
      </w:r>
    </w:p>
    <w:p w14:paraId="23481346" w14:textId="77777777" w:rsidR="00A378D2" w:rsidRPr="00020240" w:rsidRDefault="00A378D2" w:rsidP="00A378D2">
      <w:pPr>
        <w:widowControl w:val="0"/>
        <w:tabs>
          <w:tab w:val="left" w:pos="9498"/>
          <w:tab w:val="left" w:pos="9781"/>
        </w:tabs>
        <w:ind w:right="-1" w:firstLine="708"/>
        <w:jc w:val="both"/>
        <w:rPr>
          <w:sz w:val="28"/>
          <w:szCs w:val="28"/>
        </w:rPr>
      </w:pPr>
      <w:r w:rsidRPr="00020240">
        <w:rPr>
          <w:sz w:val="28"/>
          <w:szCs w:val="28"/>
        </w:rPr>
        <w:t>Основное мероприятие «Осуществление отдельных государственных полномочий по организации транспортного обслуживания населения автомобильным транспортом по межмуниципальным маршрутам в части регулярных перевозок граждан до территорий садоводческих и огороднических некоммерческих товариществ и обратно» планируется за счет субвенций из областного бюджета в связи с переданным Законом Оренбургской области от 28.04.2016 № 3806/1041-V-ОЗ полномочием.</w:t>
      </w:r>
    </w:p>
    <w:p w14:paraId="1F18326F" w14:textId="77777777" w:rsidR="00A378D2" w:rsidRPr="00020240" w:rsidRDefault="00A378D2" w:rsidP="00A378D2">
      <w:pPr>
        <w:widowControl w:val="0"/>
        <w:tabs>
          <w:tab w:val="left" w:pos="9498"/>
          <w:tab w:val="left" w:pos="9781"/>
        </w:tabs>
        <w:ind w:right="-1" w:firstLine="708"/>
        <w:jc w:val="both"/>
        <w:rPr>
          <w:sz w:val="28"/>
          <w:szCs w:val="28"/>
        </w:rPr>
      </w:pPr>
      <w:r w:rsidRPr="00020240">
        <w:rPr>
          <w:sz w:val="28"/>
          <w:szCs w:val="28"/>
        </w:rPr>
        <w:t>В соответствии с представленной с Проектом решения Методикой и расчетам распределения межбюджетных трансфертов на обеспечение отдельных государственных полномочий по организации транспортного обслуживания населения автомобильным транспортом по межмуниципальным маршрутам в части регулярных перевозок граждан до территорий садоводческих и огороднических некоммерческих товариществ и обратно предусмотрены на 2022 год в сумме 45 355,8 тыс. рублей и на 2023-2024 годы в суммах 45 359,0 тыс. рублей ежегодно.</w:t>
      </w:r>
    </w:p>
    <w:p w14:paraId="7E53832B" w14:textId="77777777" w:rsidR="00A378D2" w:rsidRPr="00020240" w:rsidRDefault="00A378D2" w:rsidP="00A378D2">
      <w:pPr>
        <w:widowControl w:val="0"/>
        <w:tabs>
          <w:tab w:val="left" w:pos="9498"/>
          <w:tab w:val="left" w:pos="9781"/>
        </w:tabs>
        <w:ind w:right="-1" w:firstLine="708"/>
        <w:jc w:val="both"/>
        <w:rPr>
          <w:sz w:val="28"/>
          <w:szCs w:val="28"/>
        </w:rPr>
      </w:pPr>
      <w:r w:rsidRPr="00020240">
        <w:rPr>
          <w:sz w:val="28"/>
          <w:szCs w:val="28"/>
        </w:rPr>
        <w:t>Согласно методике формирования областного бюджета на 2022 год и на плановый период 2023 и 2024 годов (приказ Министерства финансов Оренбургской области от 13.09.2021 № 147/1) и в соответствии с проектом Закона Оренбургской области «</w:t>
      </w:r>
      <w:hyperlink r:id="rId45" w:history="1">
        <w:r w:rsidRPr="00020240">
          <w:rPr>
            <w:sz w:val="28"/>
            <w:szCs w:val="28"/>
          </w:rPr>
          <w:t>Об областном бюджете на 2022 год и на плановый период 2023 и 2024 годов»</w:t>
        </w:r>
      </w:hyperlink>
      <w:r w:rsidRPr="00020240">
        <w:rPr>
          <w:sz w:val="28"/>
          <w:szCs w:val="28"/>
        </w:rPr>
        <w:t xml:space="preserve"> размер субвенции рассчитывается исходя из количества пассажиров – 1 661 036 человек, перевезенных по 27 межмуниципальным маршрутам в год, норматива экономически обоснованных затрат на перевозку 1 пассажира в размере 54,24 рубля, установленным тарифом на проезд в размере 27,0 рублей и расходов на осуществление функций по реализации переданных государственных полномочий в сумме 54,6 тыс. рублей в 2022 году и 56,2 тыс. рублей в 2023-2024 годы.</w:t>
      </w:r>
    </w:p>
    <w:p w14:paraId="64DC0753" w14:textId="77777777" w:rsidR="00A378D2" w:rsidRPr="00920945" w:rsidRDefault="00A378D2" w:rsidP="00A378D2">
      <w:pPr>
        <w:widowControl w:val="0"/>
        <w:tabs>
          <w:tab w:val="left" w:pos="9498"/>
          <w:tab w:val="left" w:pos="9781"/>
        </w:tabs>
        <w:ind w:right="-1" w:firstLine="708"/>
        <w:jc w:val="both"/>
        <w:rPr>
          <w:sz w:val="28"/>
          <w:szCs w:val="28"/>
        </w:rPr>
      </w:pPr>
      <w:r w:rsidRPr="00920945">
        <w:rPr>
          <w:sz w:val="28"/>
          <w:szCs w:val="28"/>
        </w:rPr>
        <w:t xml:space="preserve">Относительно 2021 года объем субвенций на указанное мероприятие уменьшен на 2022 год на 3 244,8 тыс. рублей, на 2023-2024 годы на 3 241,6 или 6,7% что связано с сокращением субвенций из областного бюджета. </w:t>
      </w:r>
    </w:p>
    <w:p w14:paraId="6811DAFC" w14:textId="77777777" w:rsidR="00A378D2" w:rsidRDefault="00A378D2" w:rsidP="00A378D2">
      <w:pPr>
        <w:widowControl w:val="0"/>
        <w:tabs>
          <w:tab w:val="left" w:pos="9498"/>
          <w:tab w:val="left" w:pos="9781"/>
        </w:tabs>
        <w:ind w:right="-1" w:firstLine="708"/>
        <w:jc w:val="both"/>
        <w:rPr>
          <w:sz w:val="28"/>
          <w:szCs w:val="28"/>
        </w:rPr>
      </w:pPr>
      <w:r w:rsidRPr="00920945">
        <w:rPr>
          <w:sz w:val="28"/>
          <w:szCs w:val="28"/>
        </w:rPr>
        <w:t xml:space="preserve">При этом тариф на перевозки пассажиров по межмуниципальным садоводческим маршрутам регулярных перевозок, установленный постановлением </w:t>
      </w:r>
      <w:r w:rsidRPr="00722F66">
        <w:rPr>
          <w:sz w:val="28"/>
          <w:szCs w:val="28"/>
        </w:rPr>
        <w:t>Администрации города Оренбурга от 12.10.2016 № 3128-п, составляет 20,0 рублей, что не соответствует размеру применяемого тарифа в установленной методике расчета субвенций.</w:t>
      </w:r>
    </w:p>
    <w:p w14:paraId="6F1BFA22" w14:textId="4CB3D69A" w:rsidR="009457AE" w:rsidRPr="00C47EEF" w:rsidRDefault="009457AE" w:rsidP="009457AE">
      <w:pPr>
        <w:widowControl w:val="0"/>
        <w:tabs>
          <w:tab w:val="left" w:pos="1134"/>
        </w:tabs>
        <w:ind w:firstLine="709"/>
        <w:jc w:val="both"/>
        <w:rPr>
          <w:sz w:val="28"/>
          <w:szCs w:val="28"/>
        </w:rPr>
      </w:pPr>
      <w:r>
        <w:rPr>
          <w:sz w:val="28"/>
          <w:szCs w:val="28"/>
        </w:rPr>
        <w:t>По результатам а</w:t>
      </w:r>
      <w:r w:rsidRPr="008A2A72">
        <w:rPr>
          <w:sz w:val="28"/>
          <w:szCs w:val="28"/>
        </w:rPr>
        <w:t>нализ</w:t>
      </w:r>
      <w:r>
        <w:rPr>
          <w:sz w:val="28"/>
          <w:szCs w:val="28"/>
        </w:rPr>
        <w:t xml:space="preserve">а проекта изменений в муниципальную программу, представленного ответственным исполнителем, являющегося основанием для составления Проекта </w:t>
      </w:r>
      <w:r w:rsidR="005377D2">
        <w:rPr>
          <w:sz w:val="28"/>
          <w:szCs w:val="28"/>
        </w:rPr>
        <w:t>бюджета, и действующей редакции</w:t>
      </w:r>
      <w:r>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w:t>
      </w:r>
      <w:r w:rsidRPr="00126A30">
        <w:rPr>
          <w:sz w:val="28"/>
          <w:szCs w:val="28"/>
        </w:rPr>
        <w:t>показател</w:t>
      </w:r>
      <w:r>
        <w:rPr>
          <w:sz w:val="28"/>
          <w:szCs w:val="28"/>
        </w:rPr>
        <w:t>ей</w:t>
      </w:r>
      <w:r w:rsidRPr="00126A30">
        <w:rPr>
          <w:sz w:val="28"/>
          <w:szCs w:val="28"/>
        </w:rPr>
        <w:t xml:space="preserve"> (индикатор</w:t>
      </w:r>
      <w:r>
        <w:rPr>
          <w:sz w:val="28"/>
          <w:szCs w:val="28"/>
        </w:rPr>
        <w:t>ов</w:t>
      </w:r>
      <w:r w:rsidRPr="00126A30">
        <w:rPr>
          <w:sz w:val="28"/>
          <w:szCs w:val="28"/>
        </w:rPr>
        <w:t>) конечных результатов</w:t>
      </w:r>
      <w:r>
        <w:rPr>
          <w:sz w:val="28"/>
          <w:szCs w:val="28"/>
        </w:rPr>
        <w:t xml:space="preserve">, установленных действующей редакцией </w:t>
      </w:r>
      <w:r>
        <w:rPr>
          <w:sz w:val="28"/>
          <w:szCs w:val="28"/>
        </w:rPr>
        <w:lastRenderedPageBreak/>
        <w:t>муниципальной программы.</w:t>
      </w:r>
    </w:p>
    <w:p w14:paraId="100ADB9A" w14:textId="65A8925D" w:rsidR="00A11259" w:rsidRDefault="009457AE" w:rsidP="0088642F">
      <w:pPr>
        <w:widowControl w:val="0"/>
        <w:tabs>
          <w:tab w:val="left" w:pos="9498"/>
          <w:tab w:val="left" w:pos="9781"/>
        </w:tabs>
        <w:ind w:right="-1" w:firstLine="708"/>
        <w:jc w:val="both"/>
        <w:rPr>
          <w:sz w:val="28"/>
          <w:szCs w:val="28"/>
        </w:rPr>
      </w:pPr>
      <w:r>
        <w:rPr>
          <w:sz w:val="28"/>
          <w:szCs w:val="28"/>
        </w:rPr>
        <w:t>Д</w:t>
      </w:r>
      <w:r w:rsidRPr="00126A30">
        <w:rPr>
          <w:sz w:val="28"/>
          <w:szCs w:val="28"/>
        </w:rPr>
        <w:t>ействующей редакци</w:t>
      </w:r>
      <w:r>
        <w:rPr>
          <w:sz w:val="28"/>
          <w:szCs w:val="28"/>
        </w:rPr>
        <w:t>ей</w:t>
      </w:r>
      <w:r w:rsidRPr="00126A30">
        <w:rPr>
          <w:sz w:val="28"/>
          <w:szCs w:val="28"/>
        </w:rPr>
        <w:t xml:space="preserve"> муниципальной программы в результате реализации </w:t>
      </w:r>
      <w:r>
        <w:rPr>
          <w:sz w:val="28"/>
          <w:szCs w:val="28"/>
        </w:rPr>
        <w:t>программных мероприятий</w:t>
      </w:r>
      <w:r w:rsidRPr="00126A30">
        <w:rPr>
          <w:sz w:val="28"/>
          <w:szCs w:val="28"/>
        </w:rPr>
        <w:t xml:space="preserve"> в 2022-2024 год</w:t>
      </w:r>
      <w:r>
        <w:rPr>
          <w:sz w:val="28"/>
          <w:szCs w:val="28"/>
        </w:rPr>
        <w:t>ах</w:t>
      </w:r>
      <w:r w:rsidRPr="00126A30">
        <w:rPr>
          <w:sz w:val="28"/>
          <w:szCs w:val="28"/>
        </w:rPr>
        <w:t xml:space="preserve"> планируется дости</w:t>
      </w:r>
      <w:r>
        <w:rPr>
          <w:sz w:val="28"/>
          <w:szCs w:val="28"/>
        </w:rPr>
        <w:t>чь</w:t>
      </w:r>
      <w:r w:rsidRPr="00126A30">
        <w:rPr>
          <w:sz w:val="28"/>
          <w:szCs w:val="28"/>
        </w:rPr>
        <w:t xml:space="preserve"> следующи</w:t>
      </w:r>
      <w:r>
        <w:rPr>
          <w:sz w:val="28"/>
          <w:szCs w:val="28"/>
        </w:rPr>
        <w:t>й</w:t>
      </w:r>
      <w:r w:rsidRPr="00126A30">
        <w:rPr>
          <w:sz w:val="28"/>
          <w:szCs w:val="28"/>
        </w:rPr>
        <w:t xml:space="preserve"> целев</w:t>
      </w:r>
      <w:r>
        <w:rPr>
          <w:sz w:val="28"/>
          <w:szCs w:val="28"/>
        </w:rPr>
        <w:t>ой показатель</w:t>
      </w:r>
      <w:r w:rsidRPr="00126A30">
        <w:rPr>
          <w:sz w:val="28"/>
          <w:szCs w:val="28"/>
        </w:rPr>
        <w:t xml:space="preserve"> (индикатор) конечн</w:t>
      </w:r>
      <w:r>
        <w:rPr>
          <w:sz w:val="28"/>
          <w:szCs w:val="28"/>
        </w:rPr>
        <w:t>ого</w:t>
      </w:r>
      <w:r w:rsidRPr="00126A30">
        <w:rPr>
          <w:sz w:val="28"/>
          <w:szCs w:val="28"/>
        </w:rPr>
        <w:t xml:space="preserve"> результат</w:t>
      </w:r>
      <w:r>
        <w:rPr>
          <w:sz w:val="28"/>
          <w:szCs w:val="28"/>
        </w:rPr>
        <w:t>а</w:t>
      </w:r>
      <w:r w:rsidRPr="00126A30">
        <w:rPr>
          <w:sz w:val="28"/>
          <w:szCs w:val="28"/>
        </w:rPr>
        <w:t xml:space="preserve"> программы</w:t>
      </w:r>
      <w:r>
        <w:rPr>
          <w:sz w:val="28"/>
          <w:szCs w:val="28"/>
        </w:rPr>
        <w:t>:</w:t>
      </w:r>
      <w:r w:rsidR="00A11259" w:rsidRPr="00A11259">
        <w:rPr>
          <w:rFonts w:eastAsia="Times New Roman"/>
          <w:sz w:val="27"/>
          <w:szCs w:val="27"/>
        </w:rPr>
        <w:t xml:space="preserve"> «С</w:t>
      </w:r>
      <w:r w:rsidR="00A11259" w:rsidRPr="00A11259">
        <w:rPr>
          <w:sz w:val="28"/>
          <w:szCs w:val="28"/>
        </w:rPr>
        <w:t>нижение количества негативных обращений (жалоб) граждан в Администрацию города Оренбурга по вопросам работы транспорта общего пользования по муниципальным и садоводческим маршрутам регулярных перевозок на 2% ежегодно</w:t>
      </w:r>
      <w:r w:rsidR="00A11259">
        <w:rPr>
          <w:sz w:val="28"/>
          <w:szCs w:val="28"/>
        </w:rPr>
        <w:t>»</w:t>
      </w:r>
      <w:r w:rsidR="00A11259" w:rsidRPr="00A11259">
        <w:rPr>
          <w:sz w:val="28"/>
          <w:szCs w:val="28"/>
        </w:rPr>
        <w:t>.</w:t>
      </w:r>
    </w:p>
    <w:p w14:paraId="0B97658F" w14:textId="6C2222B1" w:rsidR="00A11259" w:rsidRDefault="009457AE" w:rsidP="009457AE">
      <w:pPr>
        <w:widowControl w:val="0"/>
        <w:tabs>
          <w:tab w:val="left" w:pos="6734"/>
        </w:tabs>
        <w:ind w:right="-1" w:firstLine="708"/>
        <w:jc w:val="both"/>
        <w:rPr>
          <w:sz w:val="28"/>
          <w:szCs w:val="28"/>
        </w:rPr>
      </w:pPr>
      <w:r>
        <w:rPr>
          <w:sz w:val="28"/>
          <w:szCs w:val="28"/>
        </w:rPr>
        <w:t xml:space="preserve">Счетная палата обращает внимание на то, что </w:t>
      </w:r>
      <w:r w:rsidR="00B72264">
        <w:rPr>
          <w:sz w:val="28"/>
          <w:szCs w:val="28"/>
        </w:rPr>
        <w:t xml:space="preserve">предлагаемые Проектом решения объемы </w:t>
      </w:r>
      <w:r w:rsidR="00D40CDB">
        <w:rPr>
          <w:sz w:val="28"/>
          <w:szCs w:val="28"/>
        </w:rPr>
        <w:t>бюджетных ассигнований</w:t>
      </w:r>
      <w:r w:rsidR="00B72264">
        <w:rPr>
          <w:sz w:val="28"/>
          <w:szCs w:val="28"/>
        </w:rPr>
        <w:t xml:space="preserve"> на реализацию мероприятий муниципальной программы могут </w:t>
      </w:r>
      <w:r w:rsidR="00D40CDB">
        <w:rPr>
          <w:sz w:val="28"/>
          <w:szCs w:val="28"/>
        </w:rPr>
        <w:t>негативно отразиться</w:t>
      </w:r>
      <w:r w:rsidR="00B72264">
        <w:rPr>
          <w:sz w:val="28"/>
          <w:szCs w:val="28"/>
        </w:rPr>
        <w:t xml:space="preserve"> </w:t>
      </w:r>
      <w:r w:rsidR="00D40CDB">
        <w:rPr>
          <w:sz w:val="28"/>
          <w:szCs w:val="28"/>
        </w:rPr>
        <w:t xml:space="preserve">на </w:t>
      </w:r>
      <w:r w:rsidR="00B72264">
        <w:rPr>
          <w:sz w:val="28"/>
          <w:szCs w:val="28"/>
        </w:rPr>
        <w:t>достижени</w:t>
      </w:r>
      <w:r w:rsidR="00D40CDB">
        <w:rPr>
          <w:sz w:val="28"/>
          <w:szCs w:val="28"/>
        </w:rPr>
        <w:t>и</w:t>
      </w:r>
      <w:r w:rsidR="00B72264">
        <w:rPr>
          <w:sz w:val="28"/>
          <w:szCs w:val="28"/>
        </w:rPr>
        <w:t xml:space="preserve"> установленных целевых показателей (индикаторов) непосредственных результатов </w:t>
      </w:r>
      <w:r w:rsidR="00D40CDB">
        <w:rPr>
          <w:sz w:val="28"/>
          <w:szCs w:val="28"/>
        </w:rPr>
        <w:t>характеризующих</w:t>
      </w:r>
      <w:r w:rsidR="00B72264">
        <w:rPr>
          <w:sz w:val="28"/>
          <w:szCs w:val="28"/>
        </w:rPr>
        <w:t xml:space="preserve"> количество перевезенных пассажиров и, как следствие, </w:t>
      </w:r>
      <w:r w:rsidR="00592594">
        <w:rPr>
          <w:sz w:val="28"/>
          <w:szCs w:val="28"/>
        </w:rPr>
        <w:t xml:space="preserve">невыполнение </w:t>
      </w:r>
      <w:r w:rsidR="00B72264">
        <w:rPr>
          <w:sz w:val="28"/>
          <w:szCs w:val="28"/>
        </w:rPr>
        <w:t>установленного</w:t>
      </w:r>
      <w:r w:rsidR="00B72264" w:rsidRPr="00126A30">
        <w:rPr>
          <w:sz w:val="28"/>
          <w:szCs w:val="28"/>
        </w:rPr>
        <w:t xml:space="preserve"> конечн</w:t>
      </w:r>
      <w:r w:rsidR="00D40CDB">
        <w:rPr>
          <w:sz w:val="28"/>
          <w:szCs w:val="28"/>
        </w:rPr>
        <w:t>ого</w:t>
      </w:r>
      <w:r w:rsidR="00B72264" w:rsidRPr="00126A30">
        <w:rPr>
          <w:sz w:val="28"/>
          <w:szCs w:val="28"/>
        </w:rPr>
        <w:t xml:space="preserve"> результат</w:t>
      </w:r>
      <w:r w:rsidR="00D40CDB">
        <w:rPr>
          <w:sz w:val="28"/>
          <w:szCs w:val="28"/>
        </w:rPr>
        <w:t>а в целом.</w:t>
      </w:r>
    </w:p>
    <w:p w14:paraId="5FD2683E" w14:textId="77777777" w:rsidR="009457AE" w:rsidRDefault="009457AE" w:rsidP="0088642F">
      <w:pPr>
        <w:widowControl w:val="0"/>
        <w:tabs>
          <w:tab w:val="left" w:pos="9498"/>
          <w:tab w:val="left" w:pos="9781"/>
        </w:tabs>
        <w:ind w:right="-1" w:firstLine="708"/>
        <w:jc w:val="both"/>
        <w:rPr>
          <w:sz w:val="28"/>
          <w:szCs w:val="28"/>
        </w:rPr>
      </w:pPr>
    </w:p>
    <w:p w14:paraId="4A1FE4C8" w14:textId="77777777" w:rsidR="0088642F" w:rsidRPr="00020240" w:rsidRDefault="0088642F" w:rsidP="000F6F45">
      <w:pPr>
        <w:pStyle w:val="aff6"/>
        <w:widowControl w:val="0"/>
        <w:numPr>
          <w:ilvl w:val="0"/>
          <w:numId w:val="23"/>
        </w:numPr>
        <w:tabs>
          <w:tab w:val="left" w:pos="1134"/>
        </w:tabs>
        <w:ind w:left="0" w:firstLine="709"/>
        <w:jc w:val="both"/>
        <w:rPr>
          <w:sz w:val="28"/>
          <w:szCs w:val="28"/>
        </w:rPr>
      </w:pPr>
      <w:r w:rsidRPr="00020240">
        <w:rPr>
          <w:sz w:val="28"/>
          <w:szCs w:val="28"/>
        </w:rPr>
        <w:t>По приоритетному направлению «Повышение эффективности и результативности деятельности органов местного самоуправления» Проектом решения предусмотрены бюджетные ассигнования на реализацию трех муниципальных программ с общим объемом финансирования на 2022 год в сумме 498 136,9 тыс. рублей, на 2023 год в сумме 518 394,1 тыс. рублей и на 2024 год в сумме 539 731,4 тыс. рублей, в том числе:</w:t>
      </w:r>
    </w:p>
    <w:p w14:paraId="4498B196" w14:textId="77777777" w:rsidR="0088642F" w:rsidRPr="0088642F" w:rsidRDefault="0088642F" w:rsidP="0088642F">
      <w:pPr>
        <w:contextualSpacing/>
        <w:rPr>
          <w:sz w:val="16"/>
          <w:szCs w:val="28"/>
          <w:shd w:val="clear" w:color="auto" w:fill="FFFFFF"/>
        </w:rPr>
      </w:pPr>
    </w:p>
    <w:p w14:paraId="30E194AB" w14:textId="77777777" w:rsidR="0088642F" w:rsidRDefault="0088642F" w:rsidP="0088642F">
      <w:pPr>
        <w:jc w:val="center"/>
        <w:rPr>
          <w:b/>
          <w:sz w:val="28"/>
          <w:szCs w:val="28"/>
        </w:rPr>
      </w:pPr>
      <w:r w:rsidRPr="002001F9">
        <w:rPr>
          <w:b/>
          <w:sz w:val="28"/>
          <w:szCs w:val="28"/>
        </w:rPr>
        <w:t xml:space="preserve">Муниципальная программа </w:t>
      </w:r>
    </w:p>
    <w:p w14:paraId="59114168" w14:textId="77777777" w:rsidR="0088642F" w:rsidRPr="002001F9" w:rsidRDefault="0088642F" w:rsidP="0088642F">
      <w:pPr>
        <w:jc w:val="center"/>
        <w:rPr>
          <w:b/>
          <w:sz w:val="28"/>
          <w:szCs w:val="28"/>
        </w:rPr>
      </w:pPr>
      <w:r>
        <w:rPr>
          <w:b/>
          <w:sz w:val="28"/>
          <w:szCs w:val="28"/>
        </w:rPr>
        <w:t>«</w:t>
      </w:r>
      <w:r w:rsidRPr="00EF1ECC">
        <w:rPr>
          <w:b/>
          <w:sz w:val="28"/>
          <w:szCs w:val="28"/>
        </w:rPr>
        <w:t>Обеспечение деятельности Администрации города Оренбурга по решению вопросов местного значения и исполнению отдельных государственных полномочий</w:t>
      </w:r>
      <w:r>
        <w:rPr>
          <w:b/>
          <w:sz w:val="28"/>
          <w:szCs w:val="28"/>
        </w:rPr>
        <w:t>»</w:t>
      </w:r>
    </w:p>
    <w:p w14:paraId="06071218" w14:textId="77777777" w:rsidR="0088642F" w:rsidRPr="0088642F" w:rsidRDefault="0088642F" w:rsidP="0088642F">
      <w:pPr>
        <w:rPr>
          <w:sz w:val="16"/>
          <w:szCs w:val="28"/>
        </w:rPr>
      </w:pPr>
    </w:p>
    <w:p w14:paraId="548F266B" w14:textId="77777777" w:rsidR="00757D27" w:rsidRDefault="00757D27" w:rsidP="00757D27">
      <w:pPr>
        <w:pStyle w:val="af0"/>
        <w:ind w:right="142" w:firstLine="709"/>
        <w:jc w:val="both"/>
        <w:rPr>
          <w:rFonts w:ascii="Times New Roman" w:hAnsi="Times New Roman" w:cs="Times New Roman"/>
          <w:sz w:val="28"/>
          <w:szCs w:val="28"/>
        </w:rPr>
      </w:pPr>
      <w:r w:rsidRPr="0086666F">
        <w:rPr>
          <w:rFonts w:ascii="Times New Roman" w:hAnsi="Times New Roman" w:cs="Times New Roman"/>
          <w:sz w:val="28"/>
          <w:szCs w:val="28"/>
        </w:rPr>
        <w:t xml:space="preserve">Целью программы является </w:t>
      </w:r>
      <w:r>
        <w:rPr>
          <w:rFonts w:ascii="Times New Roman" w:hAnsi="Times New Roman" w:cs="Times New Roman"/>
          <w:sz w:val="28"/>
          <w:szCs w:val="28"/>
        </w:rPr>
        <w:t>«</w:t>
      </w:r>
      <w:r w:rsidRPr="00B9463D">
        <w:rPr>
          <w:rFonts w:ascii="Times New Roman" w:hAnsi="Times New Roman" w:cs="Times New Roman"/>
          <w:sz w:val="28"/>
          <w:szCs w:val="28"/>
        </w:rPr>
        <w:t>Создание необходимых условий для осуществления полномочий по решению вопросов местного значения и отдельных государственных полномочий Администрацией города Оренбурга</w:t>
      </w:r>
      <w:r>
        <w:rPr>
          <w:rFonts w:ascii="Times New Roman" w:hAnsi="Times New Roman" w:cs="Times New Roman"/>
          <w:sz w:val="28"/>
          <w:szCs w:val="28"/>
        </w:rPr>
        <w:t>»</w:t>
      </w:r>
      <w:r w:rsidRPr="0086666F">
        <w:rPr>
          <w:rFonts w:ascii="Times New Roman" w:hAnsi="Times New Roman" w:cs="Times New Roman"/>
          <w:sz w:val="28"/>
          <w:szCs w:val="28"/>
        </w:rPr>
        <w:t>.</w:t>
      </w:r>
    </w:p>
    <w:p w14:paraId="12C1C17F" w14:textId="77777777" w:rsidR="00757D27" w:rsidRPr="00C14B31" w:rsidRDefault="00757D27" w:rsidP="00757D27">
      <w:pPr>
        <w:ind w:firstLine="709"/>
      </w:pPr>
      <w:r w:rsidRPr="008C5CE9">
        <w:rPr>
          <w:sz w:val="28"/>
          <w:szCs w:val="28"/>
        </w:rPr>
        <w:t>Срок реализации программы: 2020-2025 годы.</w:t>
      </w:r>
    </w:p>
    <w:p w14:paraId="7F03B602" w14:textId="77777777" w:rsidR="003430E2" w:rsidRDefault="00757D27" w:rsidP="00757D27">
      <w:pPr>
        <w:pStyle w:val="af0"/>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Ответственным исполнителем программы является Администрация города Оренбурга. </w:t>
      </w:r>
    </w:p>
    <w:p w14:paraId="2E28EAD2" w14:textId="214477F0" w:rsidR="00757D27" w:rsidRDefault="00757D27" w:rsidP="00757D27">
      <w:pPr>
        <w:pStyle w:val="af0"/>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Соисполнители </w:t>
      </w:r>
      <w:r w:rsidR="003430E2">
        <w:rPr>
          <w:rFonts w:ascii="Times New Roman" w:hAnsi="Times New Roman" w:cs="Times New Roman"/>
          <w:sz w:val="28"/>
          <w:szCs w:val="28"/>
        </w:rPr>
        <w:t>муниципальной программы:</w:t>
      </w:r>
      <w:r>
        <w:rPr>
          <w:rFonts w:ascii="Times New Roman" w:hAnsi="Times New Roman" w:cs="Times New Roman"/>
          <w:sz w:val="28"/>
          <w:szCs w:val="28"/>
        </w:rPr>
        <w:t xml:space="preserve"> </w:t>
      </w:r>
      <w:r w:rsidR="003430E2">
        <w:rPr>
          <w:rFonts w:ascii="Times New Roman" w:hAnsi="Times New Roman" w:cs="Times New Roman"/>
          <w:sz w:val="28"/>
          <w:szCs w:val="28"/>
        </w:rPr>
        <w:t>ЗАГС,</w:t>
      </w:r>
      <w:r>
        <w:rPr>
          <w:rFonts w:ascii="Times New Roman" w:hAnsi="Times New Roman" w:cs="Times New Roman"/>
          <w:sz w:val="28"/>
          <w:szCs w:val="28"/>
        </w:rPr>
        <w:t xml:space="preserve"> Администрации Северного и Южного округ</w:t>
      </w:r>
      <w:r w:rsidR="003430E2">
        <w:rPr>
          <w:rFonts w:ascii="Times New Roman" w:hAnsi="Times New Roman" w:cs="Times New Roman"/>
          <w:sz w:val="28"/>
          <w:szCs w:val="28"/>
        </w:rPr>
        <w:t>ов,</w:t>
      </w:r>
      <w:r>
        <w:rPr>
          <w:rFonts w:ascii="Times New Roman" w:hAnsi="Times New Roman" w:cs="Times New Roman"/>
          <w:sz w:val="28"/>
          <w:szCs w:val="28"/>
        </w:rPr>
        <w:t xml:space="preserve"> отраслевые (функциональные) органы Администрации города Оренбурга.</w:t>
      </w:r>
    </w:p>
    <w:p w14:paraId="72C55147" w14:textId="224280AA" w:rsidR="00757D27" w:rsidRDefault="00757D27" w:rsidP="00757D27">
      <w:pPr>
        <w:tabs>
          <w:tab w:val="left" w:pos="0"/>
        </w:tabs>
        <w:ind w:firstLine="709"/>
        <w:jc w:val="both"/>
        <w:rPr>
          <w:sz w:val="28"/>
          <w:szCs w:val="28"/>
        </w:rPr>
      </w:pPr>
      <w:r w:rsidRPr="006A6186">
        <w:rPr>
          <w:sz w:val="28"/>
          <w:szCs w:val="28"/>
        </w:rPr>
        <w:t xml:space="preserve">Бюджетные ассигнования </w:t>
      </w:r>
      <w:r>
        <w:rPr>
          <w:sz w:val="28"/>
          <w:szCs w:val="28"/>
        </w:rPr>
        <w:t>по программе</w:t>
      </w:r>
      <w:r w:rsidRPr="006A6186">
        <w:rPr>
          <w:sz w:val="28"/>
          <w:szCs w:val="28"/>
        </w:rPr>
        <w:t xml:space="preserve"> в соответс</w:t>
      </w:r>
      <w:r w:rsidR="003430E2">
        <w:rPr>
          <w:sz w:val="28"/>
          <w:szCs w:val="28"/>
        </w:rPr>
        <w:t>твии с ведомственной структурой</w:t>
      </w:r>
      <w:r w:rsidRPr="006A6186">
        <w:rPr>
          <w:sz w:val="28"/>
          <w:szCs w:val="28"/>
        </w:rPr>
        <w:t xml:space="preserve"> предусмотрены </w:t>
      </w:r>
      <w:r w:rsidR="003430E2">
        <w:rPr>
          <w:sz w:val="28"/>
          <w:szCs w:val="28"/>
        </w:rPr>
        <w:t>двум</w:t>
      </w:r>
      <w:r w:rsidRPr="006A6186">
        <w:rPr>
          <w:sz w:val="28"/>
          <w:szCs w:val="28"/>
        </w:rPr>
        <w:t xml:space="preserve"> </w:t>
      </w:r>
      <w:r w:rsidR="003430E2">
        <w:rPr>
          <w:sz w:val="28"/>
          <w:szCs w:val="28"/>
        </w:rPr>
        <w:t>ГРБС:</w:t>
      </w:r>
      <w:r>
        <w:rPr>
          <w:sz w:val="28"/>
          <w:szCs w:val="28"/>
        </w:rPr>
        <w:t xml:space="preserve"> Администрации города Оренбурга и ЗАГС</w:t>
      </w:r>
      <w:r w:rsidRPr="006A6186">
        <w:rPr>
          <w:sz w:val="28"/>
          <w:szCs w:val="28"/>
        </w:rPr>
        <w:t xml:space="preserve">. Наибольший </w:t>
      </w:r>
      <w:r w:rsidR="003430E2">
        <w:rPr>
          <w:sz w:val="28"/>
          <w:szCs w:val="28"/>
        </w:rPr>
        <w:t xml:space="preserve">бюджетных ассигнований предлагается утвердить </w:t>
      </w:r>
      <w:r>
        <w:rPr>
          <w:sz w:val="28"/>
          <w:szCs w:val="28"/>
        </w:rPr>
        <w:t>Администраци</w:t>
      </w:r>
      <w:r w:rsidR="003430E2">
        <w:rPr>
          <w:sz w:val="28"/>
          <w:szCs w:val="28"/>
        </w:rPr>
        <w:t>и</w:t>
      </w:r>
      <w:r>
        <w:rPr>
          <w:sz w:val="28"/>
          <w:szCs w:val="28"/>
        </w:rPr>
        <w:t xml:space="preserve"> города Оренбурга</w:t>
      </w:r>
      <w:r w:rsidRPr="006A6186">
        <w:rPr>
          <w:sz w:val="28"/>
          <w:szCs w:val="28"/>
        </w:rPr>
        <w:t>:</w:t>
      </w:r>
      <w:r w:rsidRPr="006A6186">
        <w:rPr>
          <w:b/>
          <w:sz w:val="28"/>
          <w:szCs w:val="28"/>
        </w:rPr>
        <w:t xml:space="preserve"> </w:t>
      </w:r>
      <w:r w:rsidRPr="006A6186">
        <w:rPr>
          <w:sz w:val="28"/>
          <w:szCs w:val="28"/>
        </w:rPr>
        <w:t>в 202</w:t>
      </w:r>
      <w:r>
        <w:rPr>
          <w:sz w:val="28"/>
          <w:szCs w:val="28"/>
        </w:rPr>
        <w:t>2</w:t>
      </w:r>
      <w:r w:rsidRPr="006A6186">
        <w:rPr>
          <w:sz w:val="28"/>
          <w:szCs w:val="28"/>
        </w:rPr>
        <w:t xml:space="preserve"> году</w:t>
      </w:r>
      <w:r w:rsidRPr="006A6186">
        <w:rPr>
          <w:b/>
          <w:sz w:val="28"/>
          <w:szCs w:val="28"/>
        </w:rPr>
        <w:t xml:space="preserve"> </w:t>
      </w:r>
      <w:r w:rsidRPr="006A6186">
        <w:rPr>
          <w:sz w:val="28"/>
          <w:szCs w:val="28"/>
        </w:rPr>
        <w:t>– </w:t>
      </w:r>
      <w:r>
        <w:rPr>
          <w:sz w:val="28"/>
          <w:szCs w:val="28"/>
        </w:rPr>
        <w:t>329 124,4</w:t>
      </w:r>
      <w:r w:rsidRPr="006A6186">
        <w:rPr>
          <w:sz w:val="28"/>
          <w:szCs w:val="28"/>
        </w:rPr>
        <w:t xml:space="preserve"> тыс. рублей или </w:t>
      </w:r>
      <w:r>
        <w:rPr>
          <w:sz w:val="28"/>
          <w:szCs w:val="28"/>
        </w:rPr>
        <w:t>92,4</w:t>
      </w:r>
      <w:r w:rsidRPr="006A6186">
        <w:rPr>
          <w:sz w:val="28"/>
          <w:szCs w:val="28"/>
        </w:rPr>
        <w:t xml:space="preserve">% от общего объема расходов по </w:t>
      </w:r>
      <w:r>
        <w:rPr>
          <w:sz w:val="28"/>
          <w:szCs w:val="28"/>
        </w:rPr>
        <w:t>программе</w:t>
      </w:r>
      <w:r w:rsidRPr="006A6186">
        <w:rPr>
          <w:sz w:val="28"/>
          <w:szCs w:val="28"/>
        </w:rPr>
        <w:t>, в 202</w:t>
      </w:r>
      <w:r>
        <w:rPr>
          <w:sz w:val="28"/>
          <w:szCs w:val="28"/>
        </w:rPr>
        <w:t>3</w:t>
      </w:r>
      <w:r w:rsidRPr="006A6186">
        <w:rPr>
          <w:sz w:val="28"/>
          <w:szCs w:val="28"/>
        </w:rPr>
        <w:t xml:space="preserve"> году – </w:t>
      </w:r>
      <w:r>
        <w:rPr>
          <w:sz w:val="28"/>
          <w:szCs w:val="28"/>
        </w:rPr>
        <w:t>340 410,6</w:t>
      </w:r>
      <w:r w:rsidRPr="006A6186">
        <w:rPr>
          <w:sz w:val="28"/>
          <w:szCs w:val="28"/>
        </w:rPr>
        <w:t xml:space="preserve"> тыс. рублей или </w:t>
      </w:r>
      <w:r>
        <w:rPr>
          <w:sz w:val="28"/>
          <w:szCs w:val="28"/>
        </w:rPr>
        <w:t>92,6</w:t>
      </w:r>
      <w:r w:rsidRPr="006A6186">
        <w:rPr>
          <w:sz w:val="28"/>
          <w:szCs w:val="28"/>
        </w:rPr>
        <w:t>% и в 202</w:t>
      </w:r>
      <w:r>
        <w:rPr>
          <w:sz w:val="28"/>
          <w:szCs w:val="28"/>
        </w:rPr>
        <w:t>4</w:t>
      </w:r>
      <w:r w:rsidRPr="006A6186">
        <w:rPr>
          <w:sz w:val="28"/>
          <w:szCs w:val="28"/>
        </w:rPr>
        <w:t xml:space="preserve"> году – </w:t>
      </w:r>
      <w:r>
        <w:rPr>
          <w:sz w:val="28"/>
          <w:szCs w:val="28"/>
        </w:rPr>
        <w:t>356 407,9</w:t>
      </w:r>
      <w:r w:rsidRPr="006A6186">
        <w:rPr>
          <w:sz w:val="28"/>
          <w:szCs w:val="28"/>
        </w:rPr>
        <w:t> тыс. рублей или 9</w:t>
      </w:r>
      <w:r>
        <w:rPr>
          <w:sz w:val="28"/>
          <w:szCs w:val="28"/>
        </w:rPr>
        <w:t>2</w:t>
      </w:r>
      <w:r w:rsidRPr="006A6186">
        <w:rPr>
          <w:sz w:val="28"/>
          <w:szCs w:val="28"/>
        </w:rPr>
        <w:t>,</w:t>
      </w:r>
      <w:r>
        <w:rPr>
          <w:sz w:val="28"/>
          <w:szCs w:val="28"/>
        </w:rPr>
        <w:t>9%.</w:t>
      </w:r>
    </w:p>
    <w:p w14:paraId="16CC0C94" w14:textId="77777777" w:rsidR="00757D27" w:rsidRDefault="00757D27" w:rsidP="00757D27">
      <w:pPr>
        <w:pStyle w:val="af0"/>
        <w:ind w:right="142" w:firstLine="709"/>
        <w:jc w:val="both"/>
        <w:rPr>
          <w:rFonts w:ascii="Times New Roman" w:hAnsi="Times New Roman" w:cs="Times New Roman"/>
          <w:sz w:val="28"/>
          <w:szCs w:val="28"/>
        </w:rPr>
      </w:pPr>
      <w:r w:rsidRPr="00993DFA">
        <w:rPr>
          <w:rFonts w:ascii="Times New Roman" w:hAnsi="Times New Roman" w:cs="Times New Roman"/>
          <w:sz w:val="28"/>
          <w:szCs w:val="28"/>
        </w:rPr>
        <w:t xml:space="preserve">Действующей программой в текущем году предусмотрена реализация </w:t>
      </w:r>
      <w:r>
        <w:rPr>
          <w:rFonts w:ascii="Times New Roman" w:hAnsi="Times New Roman" w:cs="Times New Roman"/>
          <w:sz w:val="28"/>
          <w:szCs w:val="28"/>
        </w:rPr>
        <w:t>16-ти</w:t>
      </w:r>
      <w:r w:rsidRPr="00993DFA">
        <w:rPr>
          <w:rFonts w:ascii="Times New Roman" w:hAnsi="Times New Roman" w:cs="Times New Roman"/>
          <w:sz w:val="28"/>
          <w:szCs w:val="28"/>
        </w:rPr>
        <w:t xml:space="preserve"> основных мероприятий с общим объемом финансирования </w:t>
      </w:r>
      <w:r>
        <w:rPr>
          <w:rFonts w:ascii="Times New Roman" w:hAnsi="Times New Roman" w:cs="Times New Roman"/>
          <w:sz w:val="28"/>
          <w:szCs w:val="28"/>
        </w:rPr>
        <w:t>384 231,3 </w:t>
      </w:r>
      <w:r w:rsidRPr="00993DFA">
        <w:rPr>
          <w:rFonts w:ascii="Times New Roman" w:hAnsi="Times New Roman" w:cs="Times New Roman"/>
          <w:sz w:val="28"/>
          <w:szCs w:val="28"/>
        </w:rPr>
        <w:t>тыс. рублей</w:t>
      </w:r>
      <w:r>
        <w:rPr>
          <w:rFonts w:ascii="Times New Roman" w:hAnsi="Times New Roman" w:cs="Times New Roman"/>
          <w:sz w:val="28"/>
          <w:szCs w:val="28"/>
        </w:rPr>
        <w:t>.</w:t>
      </w:r>
    </w:p>
    <w:p w14:paraId="2D0B3FF1" w14:textId="6C4ECD60" w:rsidR="00757D27" w:rsidRDefault="00757D27" w:rsidP="00757D27">
      <w:pPr>
        <w:autoSpaceDE w:val="0"/>
        <w:autoSpaceDN w:val="0"/>
        <w:adjustRightInd w:val="0"/>
        <w:ind w:right="142" w:firstLine="709"/>
        <w:jc w:val="both"/>
        <w:rPr>
          <w:sz w:val="28"/>
          <w:szCs w:val="28"/>
        </w:rPr>
      </w:pPr>
      <w:r w:rsidRPr="00993DFA">
        <w:rPr>
          <w:sz w:val="28"/>
          <w:szCs w:val="28"/>
        </w:rPr>
        <w:t xml:space="preserve">Проектом решения планируется реализация </w:t>
      </w:r>
      <w:r>
        <w:rPr>
          <w:sz w:val="28"/>
          <w:szCs w:val="28"/>
        </w:rPr>
        <w:t>15-ти</w:t>
      </w:r>
      <w:r w:rsidRPr="00993DFA">
        <w:rPr>
          <w:sz w:val="28"/>
          <w:szCs w:val="28"/>
        </w:rPr>
        <w:t xml:space="preserve"> основных мероприятий</w:t>
      </w:r>
      <w:r>
        <w:rPr>
          <w:sz w:val="28"/>
          <w:szCs w:val="28"/>
        </w:rPr>
        <w:t xml:space="preserve">. По сравнению с 2021 годом исключено основное мероприятие «Обеспечение деятельности по подготовке и проведению Всероссийской переписи населения 2020 </w:t>
      </w:r>
      <w:r>
        <w:rPr>
          <w:sz w:val="28"/>
          <w:szCs w:val="28"/>
        </w:rPr>
        <w:lastRenderedPageBreak/>
        <w:t>года».</w:t>
      </w:r>
      <w:r w:rsidRPr="00993DFA">
        <w:rPr>
          <w:sz w:val="28"/>
          <w:szCs w:val="28"/>
        </w:rPr>
        <w:t xml:space="preserve"> </w:t>
      </w:r>
      <w:r>
        <w:rPr>
          <w:sz w:val="28"/>
          <w:szCs w:val="28"/>
        </w:rPr>
        <w:t>О</w:t>
      </w:r>
      <w:r w:rsidRPr="00993DFA">
        <w:rPr>
          <w:sz w:val="28"/>
          <w:szCs w:val="28"/>
        </w:rPr>
        <w:t>бщи</w:t>
      </w:r>
      <w:r>
        <w:rPr>
          <w:sz w:val="28"/>
          <w:szCs w:val="28"/>
        </w:rPr>
        <w:t>й</w:t>
      </w:r>
      <w:r w:rsidRPr="00993DFA">
        <w:rPr>
          <w:sz w:val="28"/>
          <w:szCs w:val="28"/>
        </w:rPr>
        <w:t xml:space="preserve"> объем финансирования</w:t>
      </w:r>
      <w:r>
        <w:rPr>
          <w:sz w:val="28"/>
          <w:szCs w:val="28"/>
        </w:rPr>
        <w:t xml:space="preserve"> на 2022 год предлагается утвердить в сумме – 356 274,2 </w:t>
      </w:r>
      <w:r w:rsidRPr="00993DFA">
        <w:rPr>
          <w:sz w:val="28"/>
          <w:szCs w:val="28"/>
        </w:rPr>
        <w:t xml:space="preserve">тыс. рублей, на </w:t>
      </w:r>
      <w:r>
        <w:rPr>
          <w:sz w:val="28"/>
          <w:szCs w:val="28"/>
        </w:rPr>
        <w:t xml:space="preserve">плановый период </w:t>
      </w:r>
      <w:r w:rsidRPr="00993DFA">
        <w:rPr>
          <w:sz w:val="28"/>
          <w:szCs w:val="28"/>
        </w:rPr>
        <w:t>2023</w:t>
      </w:r>
      <w:r>
        <w:rPr>
          <w:sz w:val="28"/>
          <w:szCs w:val="28"/>
        </w:rPr>
        <w:t xml:space="preserve"> и 2024</w:t>
      </w:r>
      <w:r w:rsidRPr="00993DFA">
        <w:rPr>
          <w:sz w:val="28"/>
          <w:szCs w:val="28"/>
        </w:rPr>
        <w:t xml:space="preserve"> год</w:t>
      </w:r>
      <w:r>
        <w:rPr>
          <w:sz w:val="28"/>
          <w:szCs w:val="28"/>
        </w:rPr>
        <w:t>ов</w:t>
      </w:r>
      <w:r w:rsidRPr="00993DFA">
        <w:rPr>
          <w:sz w:val="28"/>
          <w:szCs w:val="28"/>
        </w:rPr>
        <w:t xml:space="preserve"> </w:t>
      </w:r>
      <w:r>
        <w:rPr>
          <w:sz w:val="28"/>
          <w:szCs w:val="28"/>
        </w:rPr>
        <w:t>в сумме</w:t>
      </w:r>
      <w:r w:rsidRPr="00993DFA">
        <w:rPr>
          <w:sz w:val="28"/>
          <w:szCs w:val="28"/>
        </w:rPr>
        <w:t xml:space="preserve"> </w:t>
      </w:r>
      <w:r>
        <w:rPr>
          <w:sz w:val="28"/>
          <w:szCs w:val="28"/>
        </w:rPr>
        <w:t>367 558,4 </w:t>
      </w:r>
      <w:r w:rsidRPr="00993DFA">
        <w:rPr>
          <w:sz w:val="28"/>
          <w:szCs w:val="28"/>
        </w:rPr>
        <w:t xml:space="preserve">тыс. рублей и </w:t>
      </w:r>
      <w:r>
        <w:rPr>
          <w:sz w:val="28"/>
          <w:szCs w:val="28"/>
        </w:rPr>
        <w:t>383 555,7 тыс. рублей соответственно.</w:t>
      </w:r>
    </w:p>
    <w:p w14:paraId="23A0C08B" w14:textId="2629D0FD" w:rsidR="00757D27" w:rsidRDefault="00757D27" w:rsidP="00757D27">
      <w:pPr>
        <w:autoSpaceDE w:val="0"/>
        <w:autoSpaceDN w:val="0"/>
        <w:adjustRightInd w:val="0"/>
        <w:ind w:right="142" w:firstLine="709"/>
        <w:jc w:val="both"/>
        <w:rPr>
          <w:sz w:val="28"/>
          <w:szCs w:val="28"/>
        </w:rPr>
      </w:pPr>
      <w:r w:rsidRPr="009F5A9A">
        <w:rPr>
          <w:sz w:val="28"/>
          <w:szCs w:val="28"/>
        </w:rPr>
        <w:t>Относительно 2021 года бюджетные ассигнования на реал</w:t>
      </w:r>
      <w:r>
        <w:rPr>
          <w:sz w:val="28"/>
          <w:szCs w:val="28"/>
        </w:rPr>
        <w:t>изацию муниципальной программы сокращен</w:t>
      </w:r>
      <w:r w:rsidR="003430E2">
        <w:rPr>
          <w:sz w:val="28"/>
          <w:szCs w:val="28"/>
        </w:rPr>
        <w:t>ы</w:t>
      </w:r>
      <w:r w:rsidRPr="009F5A9A">
        <w:rPr>
          <w:sz w:val="28"/>
          <w:szCs w:val="28"/>
        </w:rPr>
        <w:t xml:space="preserve"> на 2022 год на 2</w:t>
      </w:r>
      <w:r>
        <w:rPr>
          <w:sz w:val="28"/>
          <w:szCs w:val="28"/>
        </w:rPr>
        <w:t>7 957,1</w:t>
      </w:r>
      <w:r w:rsidRPr="009F5A9A">
        <w:rPr>
          <w:sz w:val="28"/>
          <w:szCs w:val="28"/>
        </w:rPr>
        <w:t xml:space="preserve"> тыс. рублей или </w:t>
      </w:r>
      <w:r>
        <w:rPr>
          <w:sz w:val="28"/>
          <w:szCs w:val="28"/>
        </w:rPr>
        <w:t>на 7,3</w:t>
      </w:r>
      <w:r w:rsidRPr="009F5A9A">
        <w:rPr>
          <w:sz w:val="28"/>
          <w:szCs w:val="28"/>
        </w:rPr>
        <w:t xml:space="preserve">%. Основной причиной данного </w:t>
      </w:r>
      <w:r>
        <w:rPr>
          <w:sz w:val="28"/>
          <w:szCs w:val="28"/>
        </w:rPr>
        <w:t>уменьшения</w:t>
      </w:r>
      <w:r w:rsidRPr="009F5A9A">
        <w:rPr>
          <w:sz w:val="28"/>
          <w:szCs w:val="28"/>
        </w:rPr>
        <w:t xml:space="preserve"> является</w:t>
      </w:r>
      <w:r>
        <w:rPr>
          <w:sz w:val="28"/>
          <w:szCs w:val="28"/>
        </w:rPr>
        <w:t xml:space="preserve"> исключение о</w:t>
      </w:r>
      <w:r w:rsidRPr="006A278A">
        <w:rPr>
          <w:sz w:val="28"/>
          <w:szCs w:val="28"/>
        </w:rPr>
        <w:t>сновно</w:t>
      </w:r>
      <w:r>
        <w:rPr>
          <w:sz w:val="28"/>
          <w:szCs w:val="28"/>
        </w:rPr>
        <w:t>го мероприятия</w:t>
      </w:r>
      <w:r w:rsidRPr="006A278A">
        <w:rPr>
          <w:sz w:val="28"/>
          <w:szCs w:val="28"/>
        </w:rPr>
        <w:t xml:space="preserve"> </w:t>
      </w:r>
      <w:r>
        <w:rPr>
          <w:sz w:val="28"/>
          <w:szCs w:val="28"/>
        </w:rPr>
        <w:t>«Обеспечение деятельности по подготовке и проведению Всероссийской переписи населения 2020 года» и сокращение расходов по мероприятию «Создание условий для организации досуга и обеспечения населения услугами по организации мероприятий».</w:t>
      </w:r>
    </w:p>
    <w:p w14:paraId="69074C9D" w14:textId="057324AA" w:rsidR="00757D27" w:rsidRDefault="00757D27" w:rsidP="00757D27">
      <w:pPr>
        <w:widowControl w:val="0"/>
        <w:tabs>
          <w:tab w:val="left" w:pos="2226"/>
        </w:tabs>
        <w:autoSpaceDE w:val="0"/>
        <w:autoSpaceDN w:val="0"/>
        <w:adjustRightInd w:val="0"/>
        <w:ind w:firstLine="709"/>
        <w:jc w:val="both"/>
        <w:outlineLvl w:val="0"/>
        <w:rPr>
          <w:sz w:val="28"/>
          <w:szCs w:val="28"/>
        </w:rPr>
      </w:pPr>
      <w:r w:rsidRPr="004C4459">
        <w:rPr>
          <w:sz w:val="28"/>
          <w:szCs w:val="28"/>
        </w:rPr>
        <w:t xml:space="preserve">Планируемый объем расходов </w:t>
      </w:r>
      <w:r>
        <w:rPr>
          <w:rFonts w:eastAsia="Times New Roman"/>
          <w:sz w:val="28"/>
          <w:szCs w:val="28"/>
        </w:rPr>
        <w:t xml:space="preserve">на плановый период 2023 - 2024 годов </w:t>
      </w:r>
      <w:r w:rsidRPr="004C4459">
        <w:rPr>
          <w:sz w:val="28"/>
          <w:szCs w:val="28"/>
        </w:rPr>
        <w:t>по сравнению с 202</w:t>
      </w:r>
      <w:r>
        <w:rPr>
          <w:sz w:val="28"/>
          <w:szCs w:val="28"/>
        </w:rPr>
        <w:t>1</w:t>
      </w:r>
      <w:r w:rsidRPr="004C4459">
        <w:rPr>
          <w:sz w:val="28"/>
          <w:szCs w:val="28"/>
        </w:rPr>
        <w:t xml:space="preserve"> годом сокращен на </w:t>
      </w:r>
      <w:r>
        <w:rPr>
          <w:sz w:val="28"/>
          <w:szCs w:val="28"/>
        </w:rPr>
        <w:t>16 672,9</w:t>
      </w:r>
      <w:r w:rsidRPr="004C4459">
        <w:rPr>
          <w:sz w:val="28"/>
          <w:szCs w:val="28"/>
        </w:rPr>
        <w:t xml:space="preserve"> тыс. рублей</w:t>
      </w:r>
      <w:r>
        <w:rPr>
          <w:sz w:val="28"/>
          <w:szCs w:val="28"/>
        </w:rPr>
        <w:t xml:space="preserve"> и 675,6 тыс. рублей </w:t>
      </w:r>
      <w:r w:rsidRPr="004C4459">
        <w:rPr>
          <w:sz w:val="28"/>
          <w:szCs w:val="28"/>
        </w:rPr>
        <w:t xml:space="preserve">или на </w:t>
      </w:r>
      <w:r>
        <w:rPr>
          <w:sz w:val="28"/>
          <w:szCs w:val="28"/>
        </w:rPr>
        <w:t>4</w:t>
      </w:r>
      <w:r w:rsidRPr="004C4459">
        <w:rPr>
          <w:sz w:val="28"/>
          <w:szCs w:val="28"/>
        </w:rPr>
        <w:t>,</w:t>
      </w:r>
      <w:r>
        <w:rPr>
          <w:sz w:val="28"/>
          <w:szCs w:val="28"/>
        </w:rPr>
        <w:t>3</w:t>
      </w:r>
      <w:r w:rsidRPr="004C4459">
        <w:rPr>
          <w:sz w:val="28"/>
          <w:szCs w:val="28"/>
        </w:rPr>
        <w:t>%</w:t>
      </w:r>
      <w:r>
        <w:rPr>
          <w:sz w:val="28"/>
          <w:szCs w:val="28"/>
        </w:rPr>
        <w:t xml:space="preserve"> и 0,2%</w:t>
      </w:r>
      <w:r w:rsidR="003430E2">
        <w:rPr>
          <w:sz w:val="28"/>
          <w:szCs w:val="28"/>
        </w:rPr>
        <w:t xml:space="preserve"> соответственно</w:t>
      </w:r>
      <w:r w:rsidRPr="004C4459">
        <w:rPr>
          <w:sz w:val="28"/>
          <w:szCs w:val="28"/>
        </w:rPr>
        <w:t xml:space="preserve">. </w:t>
      </w:r>
    </w:p>
    <w:p w14:paraId="5813251C" w14:textId="2D5231E0" w:rsidR="00757D27" w:rsidRDefault="00757D27" w:rsidP="00757D27">
      <w:pPr>
        <w:widowControl w:val="0"/>
        <w:ind w:right="140" w:firstLine="709"/>
        <w:jc w:val="both"/>
        <w:rPr>
          <w:rFonts w:eastAsia="Times New Roman"/>
          <w:sz w:val="28"/>
          <w:szCs w:val="28"/>
        </w:rPr>
      </w:pPr>
      <w:r w:rsidRPr="006C3895">
        <w:rPr>
          <w:rFonts w:eastAsia="Times New Roman"/>
          <w:sz w:val="28"/>
          <w:szCs w:val="28"/>
        </w:rPr>
        <w:t xml:space="preserve">По сравнению с бюджетными ассигнованиями, утвержденными РОГС № 44, финансирование муниципальной программы увеличилось </w:t>
      </w:r>
      <w:r>
        <w:rPr>
          <w:rFonts w:eastAsia="Times New Roman"/>
          <w:sz w:val="28"/>
          <w:szCs w:val="28"/>
        </w:rPr>
        <w:t>в</w:t>
      </w:r>
      <w:r w:rsidRPr="006C3895">
        <w:rPr>
          <w:rFonts w:eastAsia="Times New Roman"/>
          <w:sz w:val="28"/>
          <w:szCs w:val="28"/>
        </w:rPr>
        <w:t xml:space="preserve"> 2022 год</w:t>
      </w:r>
      <w:r>
        <w:rPr>
          <w:rFonts w:eastAsia="Times New Roman"/>
          <w:sz w:val="28"/>
          <w:szCs w:val="28"/>
        </w:rPr>
        <w:t>у</w:t>
      </w:r>
      <w:r w:rsidRPr="006C3895">
        <w:rPr>
          <w:rFonts w:eastAsia="Times New Roman"/>
          <w:sz w:val="28"/>
          <w:szCs w:val="28"/>
        </w:rPr>
        <w:t xml:space="preserve"> на</w:t>
      </w:r>
      <w:r>
        <w:rPr>
          <w:rFonts w:eastAsia="Times New Roman"/>
          <w:sz w:val="28"/>
          <w:szCs w:val="28"/>
        </w:rPr>
        <w:t xml:space="preserve"> сумму – 27 957,1 </w:t>
      </w:r>
      <w:r w:rsidRPr="006C3895">
        <w:rPr>
          <w:rFonts w:eastAsia="Times New Roman"/>
          <w:sz w:val="28"/>
          <w:szCs w:val="28"/>
        </w:rPr>
        <w:t xml:space="preserve">тыс. рублей или </w:t>
      </w:r>
      <w:r>
        <w:rPr>
          <w:rFonts w:eastAsia="Times New Roman"/>
          <w:sz w:val="28"/>
          <w:szCs w:val="28"/>
        </w:rPr>
        <w:t>на 2</w:t>
      </w:r>
      <w:r w:rsidRPr="006C3895">
        <w:rPr>
          <w:rFonts w:eastAsia="Times New Roman"/>
          <w:sz w:val="28"/>
          <w:szCs w:val="28"/>
        </w:rPr>
        <w:t>,</w:t>
      </w:r>
      <w:r>
        <w:rPr>
          <w:rFonts w:eastAsia="Times New Roman"/>
          <w:sz w:val="28"/>
          <w:szCs w:val="28"/>
        </w:rPr>
        <w:t>8</w:t>
      </w:r>
      <w:r w:rsidRPr="006C3895">
        <w:rPr>
          <w:rFonts w:eastAsia="Times New Roman"/>
          <w:sz w:val="28"/>
          <w:szCs w:val="28"/>
        </w:rPr>
        <w:t xml:space="preserve">% и </w:t>
      </w:r>
      <w:r>
        <w:rPr>
          <w:rFonts w:eastAsia="Times New Roman"/>
          <w:sz w:val="28"/>
          <w:szCs w:val="28"/>
        </w:rPr>
        <w:t>в</w:t>
      </w:r>
      <w:r w:rsidRPr="006C3895">
        <w:rPr>
          <w:rFonts w:eastAsia="Times New Roman"/>
          <w:sz w:val="28"/>
          <w:szCs w:val="28"/>
        </w:rPr>
        <w:t xml:space="preserve"> 2023</w:t>
      </w:r>
      <w:r>
        <w:rPr>
          <w:rFonts w:eastAsia="Times New Roman"/>
          <w:sz w:val="28"/>
          <w:szCs w:val="28"/>
        </w:rPr>
        <w:t xml:space="preserve"> году</w:t>
      </w:r>
      <w:r w:rsidRPr="006C3895">
        <w:rPr>
          <w:rFonts w:eastAsia="Times New Roman"/>
          <w:sz w:val="28"/>
          <w:szCs w:val="28"/>
        </w:rPr>
        <w:t xml:space="preserve"> на </w:t>
      </w:r>
      <w:r>
        <w:rPr>
          <w:rFonts w:eastAsia="Times New Roman"/>
          <w:sz w:val="28"/>
          <w:szCs w:val="28"/>
        </w:rPr>
        <w:t>сумму – 7 251,0 </w:t>
      </w:r>
      <w:r w:rsidRPr="006C3895">
        <w:rPr>
          <w:rFonts w:eastAsia="Times New Roman"/>
          <w:sz w:val="28"/>
          <w:szCs w:val="28"/>
        </w:rPr>
        <w:t xml:space="preserve">тыс. рублей или </w:t>
      </w:r>
      <w:r>
        <w:rPr>
          <w:rFonts w:eastAsia="Times New Roman"/>
          <w:sz w:val="28"/>
          <w:szCs w:val="28"/>
        </w:rPr>
        <w:t>2,0</w:t>
      </w:r>
      <w:r w:rsidRPr="006C3895">
        <w:rPr>
          <w:rFonts w:eastAsia="Times New Roman"/>
          <w:sz w:val="28"/>
          <w:szCs w:val="28"/>
        </w:rPr>
        <w:t>%.</w:t>
      </w:r>
      <w:r>
        <w:rPr>
          <w:rFonts w:eastAsia="Times New Roman"/>
          <w:sz w:val="28"/>
          <w:szCs w:val="28"/>
        </w:rPr>
        <w:t xml:space="preserve"> </w:t>
      </w:r>
    </w:p>
    <w:p w14:paraId="71838999" w14:textId="77777777" w:rsidR="00757D27" w:rsidRDefault="00757D27" w:rsidP="00757D27">
      <w:pPr>
        <w:widowControl w:val="0"/>
        <w:ind w:firstLine="709"/>
        <w:jc w:val="both"/>
        <w:rPr>
          <w:sz w:val="28"/>
          <w:szCs w:val="28"/>
        </w:rPr>
      </w:pPr>
      <w:r w:rsidRPr="00E72649">
        <w:rPr>
          <w:sz w:val="28"/>
          <w:szCs w:val="28"/>
        </w:rPr>
        <w:t>На очередной финансовый год основной объем финансирования планируется по программн</w:t>
      </w:r>
      <w:r>
        <w:rPr>
          <w:sz w:val="28"/>
          <w:szCs w:val="28"/>
        </w:rPr>
        <w:t>ому</w:t>
      </w:r>
      <w:r w:rsidRPr="00E72649">
        <w:rPr>
          <w:sz w:val="28"/>
          <w:szCs w:val="28"/>
        </w:rPr>
        <w:t xml:space="preserve"> мероприяти</w:t>
      </w:r>
      <w:r>
        <w:rPr>
          <w:sz w:val="28"/>
          <w:szCs w:val="28"/>
        </w:rPr>
        <w:t>ю</w:t>
      </w:r>
      <w:r w:rsidRPr="00E72649">
        <w:rPr>
          <w:sz w:val="28"/>
          <w:szCs w:val="28"/>
        </w:rPr>
        <w:t xml:space="preserve"> </w:t>
      </w:r>
      <w:r w:rsidRPr="00C15CDB">
        <w:rPr>
          <w:sz w:val="28"/>
          <w:szCs w:val="28"/>
        </w:rPr>
        <w:t>«Обеспечение деятельности аппарата Администрации города Оренбурга»</w:t>
      </w:r>
      <w:r w:rsidRPr="00E72649">
        <w:rPr>
          <w:sz w:val="28"/>
          <w:szCs w:val="28"/>
        </w:rPr>
        <w:t xml:space="preserve"> в объеме </w:t>
      </w:r>
      <w:r>
        <w:rPr>
          <w:sz w:val="28"/>
          <w:szCs w:val="28"/>
        </w:rPr>
        <w:t>208 847,4 </w:t>
      </w:r>
      <w:r w:rsidRPr="00E72649">
        <w:rPr>
          <w:sz w:val="28"/>
          <w:szCs w:val="28"/>
        </w:rPr>
        <w:t>тыс. рублей или 5</w:t>
      </w:r>
      <w:r>
        <w:rPr>
          <w:sz w:val="28"/>
          <w:szCs w:val="28"/>
        </w:rPr>
        <w:t>8</w:t>
      </w:r>
      <w:r w:rsidRPr="00E72649">
        <w:rPr>
          <w:sz w:val="28"/>
          <w:szCs w:val="28"/>
        </w:rPr>
        <w:t>,</w:t>
      </w:r>
      <w:r>
        <w:rPr>
          <w:sz w:val="28"/>
          <w:szCs w:val="28"/>
        </w:rPr>
        <w:t>6</w:t>
      </w:r>
      <w:r w:rsidRPr="00E72649">
        <w:rPr>
          <w:sz w:val="28"/>
          <w:szCs w:val="28"/>
        </w:rPr>
        <w:t>%</w:t>
      </w:r>
      <w:r>
        <w:rPr>
          <w:sz w:val="28"/>
          <w:szCs w:val="28"/>
        </w:rPr>
        <w:t xml:space="preserve"> от общего объема расходов по программе.</w:t>
      </w:r>
    </w:p>
    <w:p w14:paraId="5E429809" w14:textId="534ED5E1" w:rsidR="00757D27" w:rsidRPr="009F5A9A" w:rsidRDefault="00757D27" w:rsidP="00757D27">
      <w:pPr>
        <w:autoSpaceDE w:val="0"/>
        <w:autoSpaceDN w:val="0"/>
        <w:adjustRightInd w:val="0"/>
        <w:ind w:right="142" w:firstLine="709"/>
        <w:jc w:val="both"/>
        <w:rPr>
          <w:sz w:val="28"/>
          <w:szCs w:val="28"/>
        </w:rPr>
      </w:pPr>
      <w:r w:rsidRPr="009F5A9A">
        <w:rPr>
          <w:sz w:val="28"/>
          <w:szCs w:val="28"/>
        </w:rPr>
        <w:t>Сведения об объемах бюджетных ассигнований, предусмотренных в разрезе основн</w:t>
      </w:r>
      <w:r w:rsidR="003430E2">
        <w:rPr>
          <w:sz w:val="28"/>
          <w:szCs w:val="28"/>
        </w:rPr>
        <w:t>ых</w:t>
      </w:r>
      <w:r w:rsidRPr="009F5A9A">
        <w:rPr>
          <w:sz w:val="28"/>
          <w:szCs w:val="28"/>
        </w:rPr>
        <w:t xml:space="preserve"> мероприяти</w:t>
      </w:r>
      <w:r w:rsidR="003430E2">
        <w:rPr>
          <w:sz w:val="28"/>
          <w:szCs w:val="28"/>
        </w:rPr>
        <w:t>й</w:t>
      </w:r>
      <w:r w:rsidRPr="009F5A9A">
        <w:rPr>
          <w:sz w:val="28"/>
          <w:szCs w:val="28"/>
        </w:rPr>
        <w:t>, представлены в следующей таблице.</w:t>
      </w:r>
    </w:p>
    <w:p w14:paraId="3BCF6903" w14:textId="77777777" w:rsidR="00757D27" w:rsidRPr="00481545" w:rsidRDefault="00757D27" w:rsidP="00757D27">
      <w:pPr>
        <w:tabs>
          <w:tab w:val="left" w:pos="10348"/>
        </w:tabs>
        <w:autoSpaceDE w:val="0"/>
        <w:autoSpaceDN w:val="0"/>
        <w:adjustRightInd w:val="0"/>
        <w:ind w:right="34"/>
        <w:jc w:val="right"/>
      </w:pPr>
      <w:r>
        <w:rPr>
          <w:sz w:val="20"/>
        </w:rPr>
        <w:t>(</w:t>
      </w:r>
      <w:r w:rsidRPr="00091867">
        <w:rPr>
          <w:sz w:val="20"/>
        </w:rPr>
        <w:t>тыс. рублей</w:t>
      </w:r>
      <w:r>
        <w:rPr>
          <w:sz w:val="20"/>
        </w:rPr>
        <w:t>)</w:t>
      </w:r>
    </w:p>
    <w:tbl>
      <w:tblPr>
        <w:tblW w:w="10364"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10"/>
        <w:gridCol w:w="993"/>
        <w:gridCol w:w="992"/>
        <w:gridCol w:w="992"/>
        <w:gridCol w:w="992"/>
        <w:gridCol w:w="993"/>
        <w:gridCol w:w="992"/>
      </w:tblGrid>
      <w:tr w:rsidR="00757D27" w:rsidRPr="00D129BA" w14:paraId="40AB763A" w14:textId="77777777" w:rsidTr="00757D27">
        <w:trPr>
          <w:trHeight w:val="193"/>
        </w:trPr>
        <w:tc>
          <w:tcPr>
            <w:tcW w:w="4410" w:type="dxa"/>
            <w:vMerge w:val="restart"/>
            <w:shd w:val="clear" w:color="000000" w:fill="00B0F0"/>
            <w:noWrap/>
            <w:vAlign w:val="center"/>
            <w:hideMark/>
          </w:tcPr>
          <w:p w14:paraId="1EFC6678" w14:textId="77777777" w:rsidR="00757D27" w:rsidRPr="00091867" w:rsidRDefault="00757D27" w:rsidP="00757D27">
            <w:pPr>
              <w:jc w:val="center"/>
              <w:rPr>
                <w:rFonts w:eastAsia="Times New Roman"/>
                <w:b/>
                <w:bCs/>
                <w:color w:val="FFFFFF"/>
                <w:sz w:val="16"/>
                <w:szCs w:val="16"/>
              </w:rPr>
            </w:pPr>
            <w:r w:rsidRPr="00091867">
              <w:rPr>
                <w:rFonts w:eastAsia="Times New Roman"/>
                <w:b/>
                <w:bCs/>
                <w:color w:val="FFFFFF"/>
                <w:sz w:val="16"/>
                <w:szCs w:val="16"/>
              </w:rPr>
              <w:t>Наименование основного мероприятия</w:t>
            </w:r>
          </w:p>
        </w:tc>
        <w:tc>
          <w:tcPr>
            <w:tcW w:w="2977" w:type="dxa"/>
            <w:gridSpan w:val="3"/>
            <w:shd w:val="clear" w:color="000000" w:fill="00B0F0"/>
            <w:vAlign w:val="center"/>
            <w:hideMark/>
          </w:tcPr>
          <w:p w14:paraId="53F3BCEB" w14:textId="77777777" w:rsidR="00757D27" w:rsidRPr="00091867" w:rsidRDefault="00757D27" w:rsidP="00757D27">
            <w:pPr>
              <w:jc w:val="center"/>
              <w:rPr>
                <w:rFonts w:eastAsia="Times New Roman"/>
                <w:b/>
                <w:bCs/>
                <w:color w:val="FFFFFF"/>
                <w:sz w:val="16"/>
                <w:szCs w:val="16"/>
              </w:rPr>
            </w:pPr>
            <w:r w:rsidRPr="00091867">
              <w:rPr>
                <w:rFonts w:eastAsia="Times New Roman"/>
                <w:b/>
                <w:bCs/>
                <w:color w:val="FFFFFF"/>
                <w:sz w:val="16"/>
                <w:szCs w:val="16"/>
              </w:rPr>
              <w:t>Утверждено РОГС № 44</w:t>
            </w:r>
          </w:p>
        </w:tc>
        <w:tc>
          <w:tcPr>
            <w:tcW w:w="2977" w:type="dxa"/>
            <w:gridSpan w:val="3"/>
            <w:shd w:val="clear" w:color="000000" w:fill="00B0F0"/>
            <w:noWrap/>
            <w:vAlign w:val="center"/>
            <w:hideMark/>
          </w:tcPr>
          <w:p w14:paraId="48A36D78" w14:textId="77777777" w:rsidR="00757D27" w:rsidRPr="00091867" w:rsidRDefault="00757D27" w:rsidP="00757D27">
            <w:pPr>
              <w:jc w:val="center"/>
              <w:rPr>
                <w:rFonts w:eastAsia="Times New Roman"/>
                <w:b/>
                <w:bCs/>
                <w:color w:val="FFFFFF"/>
                <w:sz w:val="16"/>
                <w:szCs w:val="16"/>
              </w:rPr>
            </w:pPr>
            <w:r w:rsidRPr="00091867">
              <w:rPr>
                <w:rFonts w:eastAsia="Times New Roman"/>
                <w:b/>
                <w:bCs/>
                <w:color w:val="FFFFFF"/>
                <w:sz w:val="16"/>
                <w:szCs w:val="16"/>
              </w:rPr>
              <w:t>Проект решения</w:t>
            </w:r>
          </w:p>
        </w:tc>
      </w:tr>
      <w:tr w:rsidR="00757D27" w:rsidRPr="00D129BA" w14:paraId="7A5D3B34" w14:textId="77777777" w:rsidTr="00757D27">
        <w:trPr>
          <w:trHeight w:val="263"/>
        </w:trPr>
        <w:tc>
          <w:tcPr>
            <w:tcW w:w="4410" w:type="dxa"/>
            <w:vMerge/>
            <w:vAlign w:val="center"/>
            <w:hideMark/>
          </w:tcPr>
          <w:p w14:paraId="0CE35C8D" w14:textId="77777777" w:rsidR="00757D27" w:rsidRPr="00091867" w:rsidRDefault="00757D27" w:rsidP="00757D27">
            <w:pPr>
              <w:rPr>
                <w:rFonts w:eastAsia="Times New Roman"/>
                <w:b/>
                <w:bCs/>
                <w:color w:val="FFFFFF"/>
                <w:sz w:val="16"/>
                <w:szCs w:val="16"/>
              </w:rPr>
            </w:pPr>
          </w:p>
        </w:tc>
        <w:tc>
          <w:tcPr>
            <w:tcW w:w="993" w:type="dxa"/>
            <w:shd w:val="clear" w:color="000000" w:fill="00B0F0"/>
            <w:noWrap/>
            <w:vAlign w:val="center"/>
            <w:hideMark/>
          </w:tcPr>
          <w:p w14:paraId="096239A9" w14:textId="77777777" w:rsidR="00757D27" w:rsidRPr="00091867" w:rsidRDefault="00757D27" w:rsidP="00757D27">
            <w:pPr>
              <w:jc w:val="center"/>
              <w:rPr>
                <w:rFonts w:eastAsia="Times New Roman"/>
                <w:b/>
                <w:bCs/>
                <w:color w:val="FFFFFF"/>
                <w:sz w:val="16"/>
                <w:szCs w:val="16"/>
              </w:rPr>
            </w:pPr>
            <w:r w:rsidRPr="00091867">
              <w:rPr>
                <w:rFonts w:eastAsia="Times New Roman"/>
                <w:b/>
                <w:bCs/>
                <w:color w:val="FFFFFF"/>
                <w:sz w:val="16"/>
                <w:szCs w:val="16"/>
              </w:rPr>
              <w:t>2021</w:t>
            </w:r>
            <w:r>
              <w:rPr>
                <w:rFonts w:eastAsia="Times New Roman"/>
                <w:b/>
                <w:bCs/>
                <w:color w:val="FFFFFF"/>
                <w:sz w:val="16"/>
                <w:szCs w:val="16"/>
              </w:rPr>
              <w:t xml:space="preserve"> год</w:t>
            </w:r>
          </w:p>
        </w:tc>
        <w:tc>
          <w:tcPr>
            <w:tcW w:w="992" w:type="dxa"/>
            <w:shd w:val="clear" w:color="000000" w:fill="00B0F0"/>
            <w:noWrap/>
            <w:vAlign w:val="center"/>
            <w:hideMark/>
          </w:tcPr>
          <w:p w14:paraId="184AB0DC" w14:textId="77777777" w:rsidR="00757D27" w:rsidRPr="00091867" w:rsidRDefault="00757D27" w:rsidP="00757D27">
            <w:pPr>
              <w:jc w:val="center"/>
              <w:rPr>
                <w:rFonts w:eastAsia="Times New Roman"/>
                <w:b/>
                <w:bCs/>
                <w:color w:val="FFFFFF"/>
                <w:sz w:val="16"/>
                <w:szCs w:val="16"/>
              </w:rPr>
            </w:pPr>
            <w:r w:rsidRPr="00091867">
              <w:rPr>
                <w:rFonts w:eastAsia="Times New Roman"/>
                <w:b/>
                <w:bCs/>
                <w:color w:val="FFFFFF"/>
                <w:sz w:val="16"/>
                <w:szCs w:val="16"/>
              </w:rPr>
              <w:t>2022</w:t>
            </w:r>
            <w:r>
              <w:rPr>
                <w:rFonts w:eastAsia="Times New Roman"/>
                <w:b/>
                <w:bCs/>
                <w:color w:val="FFFFFF"/>
                <w:sz w:val="16"/>
                <w:szCs w:val="16"/>
              </w:rPr>
              <w:t xml:space="preserve"> год</w:t>
            </w:r>
          </w:p>
        </w:tc>
        <w:tc>
          <w:tcPr>
            <w:tcW w:w="992" w:type="dxa"/>
            <w:shd w:val="clear" w:color="000000" w:fill="00B0F0"/>
            <w:noWrap/>
            <w:vAlign w:val="center"/>
            <w:hideMark/>
          </w:tcPr>
          <w:p w14:paraId="046F9EB3" w14:textId="77777777" w:rsidR="00757D27" w:rsidRPr="00091867" w:rsidRDefault="00757D27" w:rsidP="00757D27">
            <w:pPr>
              <w:jc w:val="center"/>
              <w:rPr>
                <w:rFonts w:eastAsia="Times New Roman"/>
                <w:b/>
                <w:bCs/>
                <w:color w:val="FFFFFF"/>
                <w:sz w:val="16"/>
                <w:szCs w:val="16"/>
              </w:rPr>
            </w:pPr>
            <w:r w:rsidRPr="00091867">
              <w:rPr>
                <w:rFonts w:eastAsia="Times New Roman"/>
                <w:b/>
                <w:bCs/>
                <w:color w:val="FFFFFF"/>
                <w:sz w:val="16"/>
                <w:szCs w:val="16"/>
              </w:rPr>
              <w:t>2023</w:t>
            </w:r>
            <w:r>
              <w:rPr>
                <w:rFonts w:eastAsia="Times New Roman"/>
                <w:b/>
                <w:bCs/>
                <w:color w:val="FFFFFF"/>
                <w:sz w:val="16"/>
                <w:szCs w:val="16"/>
              </w:rPr>
              <w:t xml:space="preserve"> год</w:t>
            </w:r>
          </w:p>
        </w:tc>
        <w:tc>
          <w:tcPr>
            <w:tcW w:w="992" w:type="dxa"/>
            <w:shd w:val="clear" w:color="000000" w:fill="00B0F0"/>
            <w:noWrap/>
            <w:vAlign w:val="center"/>
            <w:hideMark/>
          </w:tcPr>
          <w:p w14:paraId="4927E409" w14:textId="77777777" w:rsidR="00757D27" w:rsidRPr="00091867" w:rsidRDefault="00757D27" w:rsidP="00757D27">
            <w:pPr>
              <w:jc w:val="center"/>
              <w:rPr>
                <w:rFonts w:eastAsia="Times New Roman"/>
                <w:b/>
                <w:bCs/>
                <w:color w:val="FFFFFF"/>
                <w:sz w:val="16"/>
                <w:szCs w:val="16"/>
              </w:rPr>
            </w:pPr>
            <w:r w:rsidRPr="00091867">
              <w:rPr>
                <w:rFonts w:eastAsia="Times New Roman"/>
                <w:b/>
                <w:bCs/>
                <w:color w:val="FFFFFF"/>
                <w:sz w:val="16"/>
                <w:szCs w:val="16"/>
              </w:rPr>
              <w:t>2022 год</w:t>
            </w:r>
          </w:p>
        </w:tc>
        <w:tc>
          <w:tcPr>
            <w:tcW w:w="993" w:type="dxa"/>
            <w:shd w:val="clear" w:color="000000" w:fill="00B0F0"/>
            <w:noWrap/>
            <w:vAlign w:val="center"/>
            <w:hideMark/>
          </w:tcPr>
          <w:p w14:paraId="1A641127" w14:textId="77777777" w:rsidR="00757D27" w:rsidRPr="00091867" w:rsidRDefault="00757D27" w:rsidP="00757D27">
            <w:pPr>
              <w:jc w:val="center"/>
              <w:rPr>
                <w:rFonts w:eastAsia="Times New Roman"/>
                <w:b/>
                <w:bCs/>
                <w:color w:val="FFFFFF"/>
                <w:sz w:val="16"/>
                <w:szCs w:val="16"/>
              </w:rPr>
            </w:pPr>
            <w:r w:rsidRPr="00091867">
              <w:rPr>
                <w:rFonts w:eastAsia="Times New Roman"/>
                <w:b/>
                <w:bCs/>
                <w:color w:val="FFFFFF"/>
                <w:sz w:val="16"/>
                <w:szCs w:val="16"/>
              </w:rPr>
              <w:t>2023 год</w:t>
            </w:r>
          </w:p>
        </w:tc>
        <w:tc>
          <w:tcPr>
            <w:tcW w:w="992" w:type="dxa"/>
            <w:shd w:val="clear" w:color="000000" w:fill="00B0F0"/>
            <w:noWrap/>
            <w:vAlign w:val="center"/>
            <w:hideMark/>
          </w:tcPr>
          <w:p w14:paraId="0BF2BD84" w14:textId="77777777" w:rsidR="00757D27" w:rsidRPr="00091867" w:rsidRDefault="00757D27" w:rsidP="00757D27">
            <w:pPr>
              <w:jc w:val="center"/>
              <w:rPr>
                <w:rFonts w:eastAsia="Times New Roman"/>
                <w:b/>
                <w:bCs/>
                <w:color w:val="FFFFFF"/>
                <w:sz w:val="16"/>
                <w:szCs w:val="16"/>
              </w:rPr>
            </w:pPr>
            <w:r w:rsidRPr="00091867">
              <w:rPr>
                <w:rFonts w:eastAsia="Times New Roman"/>
                <w:b/>
                <w:bCs/>
                <w:color w:val="FFFFFF"/>
                <w:sz w:val="16"/>
                <w:szCs w:val="16"/>
              </w:rPr>
              <w:t>2024 год</w:t>
            </w:r>
          </w:p>
        </w:tc>
      </w:tr>
      <w:tr w:rsidR="00757D27" w:rsidRPr="00D129BA" w14:paraId="67558F30" w14:textId="77777777" w:rsidTr="00FC0A58">
        <w:trPr>
          <w:trHeight w:val="55"/>
        </w:trPr>
        <w:tc>
          <w:tcPr>
            <w:tcW w:w="4410" w:type="dxa"/>
            <w:shd w:val="clear" w:color="000000" w:fill="FFFFFF"/>
            <w:hideMark/>
          </w:tcPr>
          <w:p w14:paraId="65B53A51" w14:textId="77777777" w:rsidR="00757D27" w:rsidRPr="00091867" w:rsidRDefault="00757D27" w:rsidP="00757D27">
            <w:pPr>
              <w:rPr>
                <w:rFonts w:eastAsia="Times New Roman"/>
                <w:sz w:val="16"/>
                <w:szCs w:val="16"/>
              </w:rPr>
            </w:pPr>
            <w:r>
              <w:rPr>
                <w:rFonts w:eastAsia="Times New Roman"/>
                <w:sz w:val="16"/>
                <w:szCs w:val="16"/>
              </w:rPr>
              <w:t>«</w:t>
            </w:r>
            <w:r w:rsidRPr="00091867">
              <w:rPr>
                <w:rFonts w:eastAsia="Times New Roman"/>
                <w:sz w:val="16"/>
                <w:szCs w:val="16"/>
              </w:rPr>
              <w:t>Обеспечение деятельности Главы города Оренбурга</w:t>
            </w:r>
          </w:p>
        </w:tc>
        <w:tc>
          <w:tcPr>
            <w:tcW w:w="993" w:type="dxa"/>
            <w:shd w:val="clear" w:color="auto" w:fill="auto"/>
            <w:noWrap/>
            <w:vAlign w:val="center"/>
            <w:hideMark/>
          </w:tcPr>
          <w:p w14:paraId="748B1C26"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2 887,0</w:t>
            </w:r>
          </w:p>
        </w:tc>
        <w:tc>
          <w:tcPr>
            <w:tcW w:w="992" w:type="dxa"/>
            <w:shd w:val="clear" w:color="auto" w:fill="auto"/>
            <w:noWrap/>
            <w:vAlign w:val="center"/>
            <w:hideMark/>
          </w:tcPr>
          <w:p w14:paraId="17C3DF22"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2 887,0</w:t>
            </w:r>
          </w:p>
        </w:tc>
        <w:tc>
          <w:tcPr>
            <w:tcW w:w="992" w:type="dxa"/>
            <w:shd w:val="clear" w:color="auto" w:fill="auto"/>
            <w:noWrap/>
            <w:vAlign w:val="center"/>
            <w:hideMark/>
          </w:tcPr>
          <w:p w14:paraId="5053E29C"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2 887,0</w:t>
            </w:r>
          </w:p>
        </w:tc>
        <w:tc>
          <w:tcPr>
            <w:tcW w:w="992" w:type="dxa"/>
            <w:shd w:val="clear" w:color="auto" w:fill="auto"/>
            <w:noWrap/>
            <w:vAlign w:val="center"/>
            <w:hideMark/>
          </w:tcPr>
          <w:p w14:paraId="3D294A8C"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3 961,3</w:t>
            </w:r>
          </w:p>
        </w:tc>
        <w:tc>
          <w:tcPr>
            <w:tcW w:w="993" w:type="dxa"/>
            <w:shd w:val="clear" w:color="auto" w:fill="auto"/>
            <w:noWrap/>
            <w:vAlign w:val="center"/>
            <w:hideMark/>
          </w:tcPr>
          <w:p w14:paraId="741DA876"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4 056,1</w:t>
            </w:r>
          </w:p>
        </w:tc>
        <w:tc>
          <w:tcPr>
            <w:tcW w:w="992" w:type="dxa"/>
            <w:shd w:val="clear" w:color="auto" w:fill="auto"/>
            <w:noWrap/>
            <w:vAlign w:val="center"/>
            <w:hideMark/>
          </w:tcPr>
          <w:p w14:paraId="30D49B46"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4 056,1</w:t>
            </w:r>
          </w:p>
        </w:tc>
      </w:tr>
      <w:tr w:rsidR="00757D27" w:rsidRPr="00D129BA" w14:paraId="086B1417" w14:textId="77777777" w:rsidTr="00757D27">
        <w:trPr>
          <w:trHeight w:val="315"/>
        </w:trPr>
        <w:tc>
          <w:tcPr>
            <w:tcW w:w="4410" w:type="dxa"/>
            <w:shd w:val="clear" w:color="000000" w:fill="FFFFFF"/>
            <w:hideMark/>
          </w:tcPr>
          <w:p w14:paraId="58631E92" w14:textId="77777777" w:rsidR="00757D27" w:rsidRPr="00091867" w:rsidRDefault="00757D27" w:rsidP="00757D27">
            <w:pPr>
              <w:rPr>
                <w:rFonts w:eastAsia="Times New Roman"/>
                <w:sz w:val="16"/>
                <w:szCs w:val="16"/>
              </w:rPr>
            </w:pPr>
            <w:r>
              <w:rPr>
                <w:rFonts w:eastAsia="Times New Roman"/>
                <w:sz w:val="16"/>
                <w:szCs w:val="16"/>
              </w:rPr>
              <w:t>«</w:t>
            </w:r>
            <w:r w:rsidRPr="00091867">
              <w:rPr>
                <w:rFonts w:eastAsia="Times New Roman"/>
                <w:sz w:val="16"/>
                <w:szCs w:val="16"/>
              </w:rPr>
              <w:t>Обеспечение деятельности аппарата Администрации города Оренбурга</w:t>
            </w:r>
            <w:r>
              <w:rPr>
                <w:rFonts w:eastAsia="Times New Roman"/>
                <w:sz w:val="16"/>
                <w:szCs w:val="16"/>
              </w:rPr>
              <w:t>»</w:t>
            </w:r>
          </w:p>
        </w:tc>
        <w:tc>
          <w:tcPr>
            <w:tcW w:w="993" w:type="dxa"/>
            <w:shd w:val="clear" w:color="auto" w:fill="auto"/>
            <w:noWrap/>
            <w:vAlign w:val="center"/>
            <w:hideMark/>
          </w:tcPr>
          <w:p w14:paraId="6D98A3B9"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194 348,9</w:t>
            </w:r>
          </w:p>
        </w:tc>
        <w:tc>
          <w:tcPr>
            <w:tcW w:w="992" w:type="dxa"/>
            <w:shd w:val="clear" w:color="auto" w:fill="auto"/>
            <w:noWrap/>
            <w:vAlign w:val="center"/>
            <w:hideMark/>
          </w:tcPr>
          <w:p w14:paraId="13CDE480"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209 503,5</w:t>
            </w:r>
          </w:p>
        </w:tc>
        <w:tc>
          <w:tcPr>
            <w:tcW w:w="992" w:type="dxa"/>
            <w:shd w:val="clear" w:color="auto" w:fill="auto"/>
            <w:noWrap/>
            <w:vAlign w:val="center"/>
            <w:hideMark/>
          </w:tcPr>
          <w:p w14:paraId="5CC3B261"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213 513,5</w:t>
            </w:r>
          </w:p>
        </w:tc>
        <w:tc>
          <w:tcPr>
            <w:tcW w:w="992" w:type="dxa"/>
            <w:shd w:val="clear" w:color="auto" w:fill="auto"/>
            <w:noWrap/>
            <w:vAlign w:val="center"/>
            <w:hideMark/>
          </w:tcPr>
          <w:p w14:paraId="5A9F0FB3"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208 847,4</w:t>
            </w:r>
          </w:p>
        </w:tc>
        <w:tc>
          <w:tcPr>
            <w:tcW w:w="993" w:type="dxa"/>
            <w:shd w:val="clear" w:color="auto" w:fill="auto"/>
            <w:noWrap/>
            <w:vAlign w:val="center"/>
            <w:hideMark/>
          </w:tcPr>
          <w:p w14:paraId="232A256A"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215 514,9</w:t>
            </w:r>
          </w:p>
        </w:tc>
        <w:tc>
          <w:tcPr>
            <w:tcW w:w="992" w:type="dxa"/>
            <w:shd w:val="clear" w:color="auto" w:fill="auto"/>
            <w:noWrap/>
            <w:vAlign w:val="center"/>
            <w:hideMark/>
          </w:tcPr>
          <w:p w14:paraId="22EA0FC1"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229 091,3</w:t>
            </w:r>
          </w:p>
        </w:tc>
      </w:tr>
      <w:tr w:rsidR="00757D27" w:rsidRPr="00D129BA" w14:paraId="37D4B138" w14:textId="77777777" w:rsidTr="00FC0A58">
        <w:trPr>
          <w:trHeight w:val="55"/>
        </w:trPr>
        <w:tc>
          <w:tcPr>
            <w:tcW w:w="4410" w:type="dxa"/>
            <w:shd w:val="clear" w:color="000000" w:fill="FFFFFF"/>
            <w:hideMark/>
          </w:tcPr>
          <w:p w14:paraId="0EEE79F2" w14:textId="77777777" w:rsidR="00757D27" w:rsidRPr="00091867" w:rsidRDefault="00757D27" w:rsidP="00757D27">
            <w:pPr>
              <w:rPr>
                <w:rFonts w:eastAsia="Times New Roman"/>
                <w:sz w:val="16"/>
                <w:szCs w:val="16"/>
              </w:rPr>
            </w:pPr>
            <w:r>
              <w:rPr>
                <w:rFonts w:eastAsia="Times New Roman"/>
                <w:sz w:val="16"/>
                <w:szCs w:val="16"/>
              </w:rPr>
              <w:t>«</w:t>
            </w:r>
            <w:r w:rsidRPr="00091867">
              <w:rPr>
                <w:rFonts w:eastAsia="Times New Roman"/>
                <w:sz w:val="16"/>
                <w:szCs w:val="16"/>
              </w:rPr>
              <w:t>Обеспечение организации, проведение и участия Администрации города Оренбурга в мероприятиях федерального, регионального и муниципального уровня</w:t>
            </w:r>
            <w:r>
              <w:rPr>
                <w:rFonts w:eastAsia="Times New Roman"/>
                <w:sz w:val="16"/>
                <w:szCs w:val="16"/>
              </w:rPr>
              <w:t>»</w:t>
            </w:r>
          </w:p>
        </w:tc>
        <w:tc>
          <w:tcPr>
            <w:tcW w:w="993" w:type="dxa"/>
            <w:shd w:val="clear" w:color="auto" w:fill="auto"/>
            <w:noWrap/>
            <w:vAlign w:val="center"/>
            <w:hideMark/>
          </w:tcPr>
          <w:p w14:paraId="6DC8E63E"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4 925,8</w:t>
            </w:r>
          </w:p>
        </w:tc>
        <w:tc>
          <w:tcPr>
            <w:tcW w:w="992" w:type="dxa"/>
            <w:shd w:val="clear" w:color="auto" w:fill="auto"/>
            <w:noWrap/>
            <w:vAlign w:val="center"/>
            <w:hideMark/>
          </w:tcPr>
          <w:p w14:paraId="4F35D49B"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6 320,0</w:t>
            </w:r>
          </w:p>
        </w:tc>
        <w:tc>
          <w:tcPr>
            <w:tcW w:w="992" w:type="dxa"/>
            <w:shd w:val="clear" w:color="auto" w:fill="auto"/>
            <w:noWrap/>
            <w:vAlign w:val="center"/>
            <w:hideMark/>
          </w:tcPr>
          <w:p w14:paraId="5F2A105A"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6 320,0</w:t>
            </w:r>
          </w:p>
        </w:tc>
        <w:tc>
          <w:tcPr>
            <w:tcW w:w="992" w:type="dxa"/>
            <w:shd w:val="clear" w:color="auto" w:fill="auto"/>
            <w:noWrap/>
            <w:vAlign w:val="center"/>
            <w:hideMark/>
          </w:tcPr>
          <w:p w14:paraId="6BC248ED"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4 130,0</w:t>
            </w:r>
          </w:p>
        </w:tc>
        <w:tc>
          <w:tcPr>
            <w:tcW w:w="993" w:type="dxa"/>
            <w:shd w:val="clear" w:color="auto" w:fill="auto"/>
            <w:noWrap/>
            <w:vAlign w:val="center"/>
            <w:hideMark/>
          </w:tcPr>
          <w:p w14:paraId="17748C15"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4 822,0</w:t>
            </w:r>
          </w:p>
        </w:tc>
        <w:tc>
          <w:tcPr>
            <w:tcW w:w="992" w:type="dxa"/>
            <w:shd w:val="clear" w:color="auto" w:fill="auto"/>
            <w:noWrap/>
            <w:vAlign w:val="center"/>
            <w:hideMark/>
          </w:tcPr>
          <w:p w14:paraId="6D2ECF54"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5 322,0</w:t>
            </w:r>
          </w:p>
        </w:tc>
      </w:tr>
      <w:tr w:rsidR="00757D27" w:rsidRPr="00D129BA" w14:paraId="68C7CE16" w14:textId="77777777" w:rsidTr="00757D27">
        <w:trPr>
          <w:trHeight w:val="614"/>
        </w:trPr>
        <w:tc>
          <w:tcPr>
            <w:tcW w:w="4410" w:type="dxa"/>
            <w:shd w:val="clear" w:color="000000" w:fill="FFFFFF"/>
            <w:hideMark/>
          </w:tcPr>
          <w:p w14:paraId="759F73CD" w14:textId="77777777" w:rsidR="00757D27" w:rsidRPr="00091867" w:rsidRDefault="00757D27" w:rsidP="00757D27">
            <w:pPr>
              <w:rPr>
                <w:rFonts w:eastAsia="Times New Roman"/>
                <w:sz w:val="16"/>
                <w:szCs w:val="16"/>
              </w:rPr>
            </w:pPr>
            <w:r>
              <w:rPr>
                <w:rFonts w:eastAsia="Times New Roman"/>
                <w:sz w:val="16"/>
                <w:szCs w:val="16"/>
              </w:rPr>
              <w:t>«</w:t>
            </w:r>
            <w:r w:rsidRPr="00091867">
              <w:rPr>
                <w:rFonts w:eastAsia="Times New Roman"/>
                <w:sz w:val="16"/>
                <w:szCs w:val="16"/>
              </w:rPr>
              <w:t xml:space="preserve">Обеспечение участия муниципального образования </w:t>
            </w:r>
            <w:r>
              <w:rPr>
                <w:rFonts w:eastAsia="Times New Roman"/>
                <w:sz w:val="16"/>
                <w:szCs w:val="16"/>
              </w:rPr>
              <w:t>«</w:t>
            </w:r>
            <w:r w:rsidRPr="00091867">
              <w:rPr>
                <w:rFonts w:eastAsia="Times New Roman"/>
                <w:sz w:val="16"/>
                <w:szCs w:val="16"/>
              </w:rPr>
              <w:t>город Оренбург</w:t>
            </w:r>
            <w:r>
              <w:rPr>
                <w:rFonts w:eastAsia="Times New Roman"/>
                <w:sz w:val="16"/>
                <w:szCs w:val="16"/>
              </w:rPr>
              <w:t>»</w:t>
            </w:r>
            <w:r w:rsidRPr="00091867">
              <w:rPr>
                <w:rFonts w:eastAsia="Times New Roman"/>
                <w:sz w:val="16"/>
                <w:szCs w:val="16"/>
              </w:rPr>
              <w:t xml:space="preserve"> в российских и международных ассоциациях, организациях и объединениях</w:t>
            </w:r>
            <w:r>
              <w:rPr>
                <w:rFonts w:eastAsia="Times New Roman"/>
                <w:sz w:val="16"/>
                <w:szCs w:val="16"/>
              </w:rPr>
              <w:t>»</w:t>
            </w:r>
          </w:p>
        </w:tc>
        <w:tc>
          <w:tcPr>
            <w:tcW w:w="993" w:type="dxa"/>
            <w:shd w:val="clear" w:color="auto" w:fill="auto"/>
            <w:noWrap/>
            <w:vAlign w:val="center"/>
            <w:hideMark/>
          </w:tcPr>
          <w:p w14:paraId="012A841A"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2 935,5</w:t>
            </w:r>
          </w:p>
        </w:tc>
        <w:tc>
          <w:tcPr>
            <w:tcW w:w="992" w:type="dxa"/>
            <w:shd w:val="clear" w:color="auto" w:fill="auto"/>
            <w:noWrap/>
            <w:vAlign w:val="center"/>
            <w:hideMark/>
          </w:tcPr>
          <w:p w14:paraId="571A7A0A"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2 935,5</w:t>
            </w:r>
          </w:p>
        </w:tc>
        <w:tc>
          <w:tcPr>
            <w:tcW w:w="992" w:type="dxa"/>
            <w:shd w:val="clear" w:color="auto" w:fill="auto"/>
            <w:noWrap/>
            <w:vAlign w:val="center"/>
            <w:hideMark/>
          </w:tcPr>
          <w:p w14:paraId="2DC8AC00"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2 935,5</w:t>
            </w:r>
          </w:p>
        </w:tc>
        <w:tc>
          <w:tcPr>
            <w:tcW w:w="992" w:type="dxa"/>
            <w:shd w:val="clear" w:color="auto" w:fill="auto"/>
            <w:noWrap/>
            <w:vAlign w:val="center"/>
            <w:hideMark/>
          </w:tcPr>
          <w:p w14:paraId="067B3D31"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2 934,0</w:t>
            </w:r>
          </w:p>
        </w:tc>
        <w:tc>
          <w:tcPr>
            <w:tcW w:w="993" w:type="dxa"/>
            <w:shd w:val="clear" w:color="auto" w:fill="auto"/>
            <w:noWrap/>
            <w:vAlign w:val="center"/>
            <w:hideMark/>
          </w:tcPr>
          <w:p w14:paraId="40E73553"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2 934,0</w:t>
            </w:r>
          </w:p>
        </w:tc>
        <w:tc>
          <w:tcPr>
            <w:tcW w:w="992" w:type="dxa"/>
            <w:shd w:val="clear" w:color="auto" w:fill="auto"/>
            <w:noWrap/>
            <w:vAlign w:val="center"/>
            <w:hideMark/>
          </w:tcPr>
          <w:p w14:paraId="00F597A9"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2 934,0</w:t>
            </w:r>
          </w:p>
        </w:tc>
      </w:tr>
      <w:tr w:rsidR="00757D27" w:rsidRPr="00D129BA" w14:paraId="7174D6AC" w14:textId="77777777" w:rsidTr="00FC0A58">
        <w:trPr>
          <w:trHeight w:val="55"/>
        </w:trPr>
        <w:tc>
          <w:tcPr>
            <w:tcW w:w="4410" w:type="dxa"/>
            <w:shd w:val="clear" w:color="000000" w:fill="FFFFFF"/>
            <w:hideMark/>
          </w:tcPr>
          <w:p w14:paraId="543A1BD3" w14:textId="77777777" w:rsidR="00757D27" w:rsidRPr="00091867" w:rsidRDefault="00757D27" w:rsidP="00757D27">
            <w:pPr>
              <w:rPr>
                <w:rFonts w:eastAsia="Times New Roman"/>
                <w:sz w:val="16"/>
                <w:szCs w:val="16"/>
              </w:rPr>
            </w:pPr>
            <w:r>
              <w:rPr>
                <w:rFonts w:eastAsia="Times New Roman"/>
                <w:sz w:val="16"/>
                <w:szCs w:val="16"/>
              </w:rPr>
              <w:t>«</w:t>
            </w:r>
            <w:r w:rsidRPr="00091867">
              <w:rPr>
                <w:rFonts w:eastAsia="Times New Roman"/>
                <w:sz w:val="16"/>
                <w:szCs w:val="16"/>
              </w:rPr>
              <w:t>Обеспечение исполнения обязательств перед гражданами</w:t>
            </w:r>
            <w:r>
              <w:rPr>
                <w:rFonts w:eastAsia="Times New Roman"/>
                <w:sz w:val="16"/>
                <w:szCs w:val="16"/>
              </w:rPr>
              <w:t>»</w:t>
            </w:r>
          </w:p>
        </w:tc>
        <w:tc>
          <w:tcPr>
            <w:tcW w:w="993" w:type="dxa"/>
            <w:shd w:val="clear" w:color="auto" w:fill="auto"/>
            <w:noWrap/>
            <w:vAlign w:val="center"/>
            <w:hideMark/>
          </w:tcPr>
          <w:p w14:paraId="544A604B"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1 754,0</w:t>
            </w:r>
          </w:p>
        </w:tc>
        <w:tc>
          <w:tcPr>
            <w:tcW w:w="992" w:type="dxa"/>
            <w:shd w:val="clear" w:color="auto" w:fill="auto"/>
            <w:noWrap/>
            <w:vAlign w:val="center"/>
            <w:hideMark/>
          </w:tcPr>
          <w:p w14:paraId="445CF3A3"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2 004,0</w:t>
            </w:r>
          </w:p>
        </w:tc>
        <w:tc>
          <w:tcPr>
            <w:tcW w:w="992" w:type="dxa"/>
            <w:shd w:val="clear" w:color="auto" w:fill="auto"/>
            <w:noWrap/>
            <w:vAlign w:val="center"/>
            <w:hideMark/>
          </w:tcPr>
          <w:p w14:paraId="3CFB9E9D"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2 004,0</w:t>
            </w:r>
          </w:p>
        </w:tc>
        <w:tc>
          <w:tcPr>
            <w:tcW w:w="992" w:type="dxa"/>
            <w:shd w:val="clear" w:color="auto" w:fill="auto"/>
            <w:noWrap/>
            <w:vAlign w:val="center"/>
            <w:hideMark/>
          </w:tcPr>
          <w:p w14:paraId="1C00C42E"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2 700,1</w:t>
            </w:r>
          </w:p>
        </w:tc>
        <w:tc>
          <w:tcPr>
            <w:tcW w:w="993" w:type="dxa"/>
            <w:shd w:val="clear" w:color="auto" w:fill="auto"/>
            <w:noWrap/>
            <w:vAlign w:val="center"/>
            <w:hideMark/>
          </w:tcPr>
          <w:p w14:paraId="6472D5B3"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1 845,0</w:t>
            </w:r>
          </w:p>
        </w:tc>
        <w:tc>
          <w:tcPr>
            <w:tcW w:w="992" w:type="dxa"/>
            <w:shd w:val="clear" w:color="auto" w:fill="auto"/>
            <w:noWrap/>
            <w:vAlign w:val="center"/>
            <w:hideMark/>
          </w:tcPr>
          <w:p w14:paraId="247D2EB0"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1 845,0</w:t>
            </w:r>
          </w:p>
        </w:tc>
      </w:tr>
      <w:tr w:rsidR="00757D27" w:rsidRPr="00D129BA" w14:paraId="01988276" w14:textId="77777777" w:rsidTr="00FC0A58">
        <w:trPr>
          <w:trHeight w:val="55"/>
        </w:trPr>
        <w:tc>
          <w:tcPr>
            <w:tcW w:w="4410" w:type="dxa"/>
            <w:shd w:val="clear" w:color="000000" w:fill="FFFFFF"/>
            <w:hideMark/>
          </w:tcPr>
          <w:p w14:paraId="2A5C824A" w14:textId="77777777" w:rsidR="00757D27" w:rsidRPr="00091867" w:rsidRDefault="00757D27" w:rsidP="00757D27">
            <w:pPr>
              <w:rPr>
                <w:rFonts w:eastAsia="Times New Roman"/>
                <w:sz w:val="16"/>
                <w:szCs w:val="16"/>
              </w:rPr>
            </w:pPr>
            <w:r>
              <w:rPr>
                <w:rFonts w:eastAsia="Times New Roman"/>
                <w:sz w:val="16"/>
                <w:szCs w:val="16"/>
              </w:rPr>
              <w:t>«</w:t>
            </w:r>
            <w:r w:rsidRPr="00091867">
              <w:rPr>
                <w:rFonts w:eastAsia="Times New Roman"/>
                <w:sz w:val="16"/>
                <w:szCs w:val="16"/>
              </w:rPr>
              <w:t>Организация обеспечения доступа к информации о деятельности Администрации города Оренбурга через средства телерадиовещания</w:t>
            </w:r>
            <w:r>
              <w:rPr>
                <w:rFonts w:eastAsia="Times New Roman"/>
                <w:sz w:val="16"/>
                <w:szCs w:val="16"/>
              </w:rPr>
              <w:t>»</w:t>
            </w:r>
          </w:p>
        </w:tc>
        <w:tc>
          <w:tcPr>
            <w:tcW w:w="993" w:type="dxa"/>
            <w:shd w:val="clear" w:color="auto" w:fill="auto"/>
            <w:noWrap/>
            <w:vAlign w:val="center"/>
            <w:hideMark/>
          </w:tcPr>
          <w:p w14:paraId="39FF29D3"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13 739,3</w:t>
            </w:r>
          </w:p>
        </w:tc>
        <w:tc>
          <w:tcPr>
            <w:tcW w:w="992" w:type="dxa"/>
            <w:shd w:val="clear" w:color="auto" w:fill="auto"/>
            <w:noWrap/>
            <w:vAlign w:val="center"/>
            <w:hideMark/>
          </w:tcPr>
          <w:p w14:paraId="0CF44E6F"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17 000,0</w:t>
            </w:r>
          </w:p>
        </w:tc>
        <w:tc>
          <w:tcPr>
            <w:tcW w:w="992" w:type="dxa"/>
            <w:shd w:val="clear" w:color="auto" w:fill="auto"/>
            <w:noWrap/>
            <w:vAlign w:val="center"/>
            <w:hideMark/>
          </w:tcPr>
          <w:p w14:paraId="1371B671"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20 000,0</w:t>
            </w:r>
          </w:p>
        </w:tc>
        <w:tc>
          <w:tcPr>
            <w:tcW w:w="992" w:type="dxa"/>
            <w:shd w:val="clear" w:color="auto" w:fill="auto"/>
            <w:noWrap/>
            <w:vAlign w:val="center"/>
            <w:hideMark/>
          </w:tcPr>
          <w:p w14:paraId="0C70D6C9"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10 500,0</w:t>
            </w:r>
          </w:p>
        </w:tc>
        <w:tc>
          <w:tcPr>
            <w:tcW w:w="993" w:type="dxa"/>
            <w:shd w:val="clear" w:color="auto" w:fill="auto"/>
            <w:noWrap/>
            <w:vAlign w:val="center"/>
            <w:hideMark/>
          </w:tcPr>
          <w:p w14:paraId="5FEC864E"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11 000,0</w:t>
            </w:r>
          </w:p>
        </w:tc>
        <w:tc>
          <w:tcPr>
            <w:tcW w:w="992" w:type="dxa"/>
            <w:shd w:val="clear" w:color="auto" w:fill="auto"/>
            <w:noWrap/>
            <w:vAlign w:val="center"/>
            <w:hideMark/>
          </w:tcPr>
          <w:p w14:paraId="0FE93B66"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11 000,0</w:t>
            </w:r>
          </w:p>
        </w:tc>
      </w:tr>
      <w:tr w:rsidR="00757D27" w:rsidRPr="00D129BA" w14:paraId="4811CFC7" w14:textId="77777777" w:rsidTr="00757D27">
        <w:trPr>
          <w:trHeight w:val="585"/>
        </w:trPr>
        <w:tc>
          <w:tcPr>
            <w:tcW w:w="4410" w:type="dxa"/>
            <w:shd w:val="clear" w:color="000000" w:fill="FFFFFF"/>
            <w:hideMark/>
          </w:tcPr>
          <w:p w14:paraId="52D1AA81" w14:textId="77777777" w:rsidR="00757D27" w:rsidRPr="00091867" w:rsidRDefault="00757D27" w:rsidP="00757D27">
            <w:pPr>
              <w:rPr>
                <w:rFonts w:eastAsia="Times New Roman"/>
                <w:sz w:val="16"/>
                <w:szCs w:val="16"/>
              </w:rPr>
            </w:pPr>
            <w:r>
              <w:rPr>
                <w:rFonts w:eastAsia="Times New Roman"/>
                <w:sz w:val="16"/>
                <w:szCs w:val="16"/>
              </w:rPr>
              <w:t>«</w:t>
            </w:r>
            <w:r w:rsidRPr="00091867">
              <w:rPr>
                <w:rFonts w:eastAsia="Times New Roman"/>
                <w:sz w:val="16"/>
                <w:szCs w:val="16"/>
              </w:rPr>
              <w:t>Организация обеспечения доступа к информации о деятельности Администрации города Оренбурга посредством периодических изданий</w:t>
            </w:r>
            <w:r>
              <w:rPr>
                <w:rFonts w:eastAsia="Times New Roman"/>
                <w:sz w:val="16"/>
                <w:szCs w:val="16"/>
              </w:rPr>
              <w:t>»</w:t>
            </w:r>
          </w:p>
        </w:tc>
        <w:tc>
          <w:tcPr>
            <w:tcW w:w="993" w:type="dxa"/>
            <w:shd w:val="clear" w:color="auto" w:fill="auto"/>
            <w:noWrap/>
            <w:vAlign w:val="center"/>
            <w:hideMark/>
          </w:tcPr>
          <w:p w14:paraId="5086F533"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9 135,0</w:t>
            </w:r>
          </w:p>
        </w:tc>
        <w:tc>
          <w:tcPr>
            <w:tcW w:w="992" w:type="dxa"/>
            <w:shd w:val="clear" w:color="auto" w:fill="auto"/>
            <w:noWrap/>
            <w:vAlign w:val="center"/>
            <w:hideMark/>
          </w:tcPr>
          <w:p w14:paraId="64797EC4"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4 000,0</w:t>
            </w:r>
          </w:p>
        </w:tc>
        <w:tc>
          <w:tcPr>
            <w:tcW w:w="992" w:type="dxa"/>
            <w:shd w:val="clear" w:color="auto" w:fill="auto"/>
            <w:noWrap/>
            <w:vAlign w:val="center"/>
            <w:hideMark/>
          </w:tcPr>
          <w:p w14:paraId="24010BDB"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5 000,0</w:t>
            </w:r>
          </w:p>
        </w:tc>
        <w:tc>
          <w:tcPr>
            <w:tcW w:w="992" w:type="dxa"/>
            <w:shd w:val="clear" w:color="auto" w:fill="auto"/>
            <w:noWrap/>
            <w:vAlign w:val="center"/>
            <w:hideMark/>
          </w:tcPr>
          <w:p w14:paraId="5730A48D"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7 000,0</w:t>
            </w:r>
          </w:p>
        </w:tc>
        <w:tc>
          <w:tcPr>
            <w:tcW w:w="993" w:type="dxa"/>
            <w:shd w:val="clear" w:color="auto" w:fill="auto"/>
            <w:noWrap/>
            <w:vAlign w:val="center"/>
            <w:hideMark/>
          </w:tcPr>
          <w:p w14:paraId="0025A6D1"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7 500,0</w:t>
            </w:r>
          </w:p>
        </w:tc>
        <w:tc>
          <w:tcPr>
            <w:tcW w:w="992" w:type="dxa"/>
            <w:shd w:val="clear" w:color="auto" w:fill="auto"/>
            <w:noWrap/>
            <w:vAlign w:val="center"/>
            <w:hideMark/>
          </w:tcPr>
          <w:p w14:paraId="3F7D617D"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7 500,0</w:t>
            </w:r>
          </w:p>
        </w:tc>
      </w:tr>
      <w:tr w:rsidR="00757D27" w:rsidRPr="00D129BA" w14:paraId="5151C7D2" w14:textId="77777777" w:rsidTr="00757D27">
        <w:trPr>
          <w:trHeight w:val="256"/>
        </w:trPr>
        <w:tc>
          <w:tcPr>
            <w:tcW w:w="4410" w:type="dxa"/>
            <w:shd w:val="clear" w:color="000000" w:fill="FFFFFF"/>
            <w:hideMark/>
          </w:tcPr>
          <w:p w14:paraId="6E5CE593" w14:textId="77777777" w:rsidR="00757D27" w:rsidRPr="00091867" w:rsidRDefault="00757D27" w:rsidP="00757D27">
            <w:pPr>
              <w:rPr>
                <w:rFonts w:eastAsia="Times New Roman"/>
                <w:sz w:val="16"/>
                <w:szCs w:val="16"/>
              </w:rPr>
            </w:pPr>
            <w:r>
              <w:rPr>
                <w:rFonts w:eastAsia="Times New Roman"/>
                <w:sz w:val="16"/>
                <w:szCs w:val="16"/>
              </w:rPr>
              <w:t>«</w:t>
            </w:r>
            <w:r w:rsidRPr="00091867">
              <w:rPr>
                <w:rFonts w:eastAsia="Times New Roman"/>
                <w:sz w:val="16"/>
                <w:szCs w:val="16"/>
              </w:rPr>
              <w:t>Дополнительное профессиональное образование муниципальных служащих</w:t>
            </w:r>
            <w:r>
              <w:rPr>
                <w:rFonts w:eastAsia="Times New Roman"/>
                <w:sz w:val="16"/>
                <w:szCs w:val="16"/>
              </w:rPr>
              <w:t>»</w:t>
            </w:r>
          </w:p>
        </w:tc>
        <w:tc>
          <w:tcPr>
            <w:tcW w:w="993" w:type="dxa"/>
            <w:shd w:val="clear" w:color="auto" w:fill="auto"/>
            <w:noWrap/>
            <w:vAlign w:val="center"/>
            <w:hideMark/>
          </w:tcPr>
          <w:p w14:paraId="7CE021E6"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400,0</w:t>
            </w:r>
          </w:p>
        </w:tc>
        <w:tc>
          <w:tcPr>
            <w:tcW w:w="992" w:type="dxa"/>
            <w:shd w:val="clear" w:color="auto" w:fill="auto"/>
            <w:noWrap/>
            <w:vAlign w:val="center"/>
            <w:hideMark/>
          </w:tcPr>
          <w:p w14:paraId="3D816B2B"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600,0</w:t>
            </w:r>
          </w:p>
        </w:tc>
        <w:tc>
          <w:tcPr>
            <w:tcW w:w="992" w:type="dxa"/>
            <w:shd w:val="clear" w:color="auto" w:fill="auto"/>
            <w:noWrap/>
            <w:vAlign w:val="center"/>
            <w:hideMark/>
          </w:tcPr>
          <w:p w14:paraId="28F918C7"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600,0</w:t>
            </w:r>
          </w:p>
        </w:tc>
        <w:tc>
          <w:tcPr>
            <w:tcW w:w="992" w:type="dxa"/>
            <w:shd w:val="clear" w:color="auto" w:fill="auto"/>
            <w:noWrap/>
            <w:vAlign w:val="center"/>
            <w:hideMark/>
          </w:tcPr>
          <w:p w14:paraId="7738610F"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280,0</w:t>
            </w:r>
          </w:p>
        </w:tc>
        <w:tc>
          <w:tcPr>
            <w:tcW w:w="993" w:type="dxa"/>
            <w:shd w:val="clear" w:color="auto" w:fill="auto"/>
            <w:noWrap/>
            <w:vAlign w:val="center"/>
            <w:hideMark/>
          </w:tcPr>
          <w:p w14:paraId="48F06353"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300,0</w:t>
            </w:r>
          </w:p>
        </w:tc>
        <w:tc>
          <w:tcPr>
            <w:tcW w:w="992" w:type="dxa"/>
            <w:shd w:val="clear" w:color="auto" w:fill="auto"/>
            <w:noWrap/>
            <w:vAlign w:val="center"/>
            <w:hideMark/>
          </w:tcPr>
          <w:p w14:paraId="491F5020"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300,0</w:t>
            </w:r>
          </w:p>
        </w:tc>
      </w:tr>
      <w:tr w:rsidR="00757D27" w:rsidRPr="00D129BA" w14:paraId="53D6F879" w14:textId="77777777" w:rsidTr="00757D27">
        <w:trPr>
          <w:trHeight w:val="445"/>
        </w:trPr>
        <w:tc>
          <w:tcPr>
            <w:tcW w:w="4410" w:type="dxa"/>
            <w:shd w:val="clear" w:color="000000" w:fill="FFFFFF"/>
            <w:hideMark/>
          </w:tcPr>
          <w:p w14:paraId="496BA838" w14:textId="77777777" w:rsidR="00757D27" w:rsidRPr="00091867" w:rsidRDefault="00757D27" w:rsidP="00757D27">
            <w:pPr>
              <w:rPr>
                <w:rFonts w:eastAsia="Times New Roman"/>
                <w:sz w:val="16"/>
                <w:szCs w:val="16"/>
              </w:rPr>
            </w:pPr>
            <w:r>
              <w:rPr>
                <w:rFonts w:eastAsia="Times New Roman"/>
                <w:sz w:val="16"/>
                <w:szCs w:val="16"/>
              </w:rPr>
              <w:t>«</w:t>
            </w:r>
            <w:r w:rsidRPr="00091867">
              <w:rPr>
                <w:rFonts w:eastAsia="Times New Roman"/>
                <w:sz w:val="16"/>
                <w:szCs w:val="16"/>
              </w:rPr>
              <w:t>Создание условий для осуществления архивной деятельности, а также организация и осуществление архивной деятельности на территории города Оренбурга</w:t>
            </w:r>
            <w:r>
              <w:rPr>
                <w:rFonts w:eastAsia="Times New Roman"/>
                <w:sz w:val="16"/>
                <w:szCs w:val="16"/>
              </w:rPr>
              <w:t>»</w:t>
            </w:r>
          </w:p>
        </w:tc>
        <w:tc>
          <w:tcPr>
            <w:tcW w:w="993" w:type="dxa"/>
            <w:shd w:val="clear" w:color="auto" w:fill="auto"/>
            <w:noWrap/>
            <w:vAlign w:val="center"/>
            <w:hideMark/>
          </w:tcPr>
          <w:p w14:paraId="42213985"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15 909,0</w:t>
            </w:r>
          </w:p>
        </w:tc>
        <w:tc>
          <w:tcPr>
            <w:tcW w:w="992" w:type="dxa"/>
            <w:shd w:val="clear" w:color="auto" w:fill="auto"/>
            <w:noWrap/>
            <w:vAlign w:val="center"/>
            <w:hideMark/>
          </w:tcPr>
          <w:p w14:paraId="0FA8809B"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10 027,0</w:t>
            </w:r>
          </w:p>
        </w:tc>
        <w:tc>
          <w:tcPr>
            <w:tcW w:w="992" w:type="dxa"/>
            <w:shd w:val="clear" w:color="auto" w:fill="auto"/>
            <w:noWrap/>
            <w:vAlign w:val="center"/>
            <w:hideMark/>
          </w:tcPr>
          <w:p w14:paraId="4E5A7341"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12 500,0</w:t>
            </w:r>
          </w:p>
        </w:tc>
        <w:tc>
          <w:tcPr>
            <w:tcW w:w="992" w:type="dxa"/>
            <w:shd w:val="clear" w:color="auto" w:fill="auto"/>
            <w:noWrap/>
            <w:vAlign w:val="center"/>
            <w:hideMark/>
          </w:tcPr>
          <w:p w14:paraId="7F04603F"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17 306,3</w:t>
            </w:r>
          </w:p>
        </w:tc>
        <w:tc>
          <w:tcPr>
            <w:tcW w:w="993" w:type="dxa"/>
            <w:shd w:val="clear" w:color="auto" w:fill="auto"/>
            <w:noWrap/>
            <w:vAlign w:val="center"/>
            <w:hideMark/>
          </w:tcPr>
          <w:p w14:paraId="65ED56B5"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17 118,4</w:t>
            </w:r>
          </w:p>
        </w:tc>
        <w:tc>
          <w:tcPr>
            <w:tcW w:w="992" w:type="dxa"/>
            <w:shd w:val="clear" w:color="auto" w:fill="auto"/>
            <w:noWrap/>
            <w:vAlign w:val="center"/>
            <w:hideMark/>
          </w:tcPr>
          <w:p w14:paraId="5D24477A"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17 978,7</w:t>
            </w:r>
          </w:p>
        </w:tc>
      </w:tr>
      <w:tr w:rsidR="00757D27" w:rsidRPr="00D129BA" w14:paraId="495D0EC2" w14:textId="77777777" w:rsidTr="00757D27">
        <w:trPr>
          <w:trHeight w:val="428"/>
        </w:trPr>
        <w:tc>
          <w:tcPr>
            <w:tcW w:w="4410" w:type="dxa"/>
            <w:shd w:val="clear" w:color="000000" w:fill="FFFFFF"/>
            <w:hideMark/>
          </w:tcPr>
          <w:p w14:paraId="79071C09" w14:textId="77777777" w:rsidR="00757D27" w:rsidRPr="00091867" w:rsidRDefault="00757D27" w:rsidP="00757D27">
            <w:pPr>
              <w:rPr>
                <w:rFonts w:eastAsia="Times New Roman"/>
                <w:sz w:val="16"/>
                <w:szCs w:val="16"/>
              </w:rPr>
            </w:pPr>
            <w:r>
              <w:rPr>
                <w:rFonts w:eastAsia="Times New Roman"/>
                <w:sz w:val="16"/>
                <w:szCs w:val="16"/>
              </w:rPr>
              <w:t>«</w:t>
            </w:r>
            <w:r w:rsidRPr="00091867">
              <w:rPr>
                <w:rFonts w:eastAsia="Times New Roman"/>
                <w:sz w:val="16"/>
                <w:szCs w:val="16"/>
              </w:rPr>
              <w:t>Создание условий для организации досуга и обеспечения населения услугами по организации мероприятий</w:t>
            </w:r>
            <w:r>
              <w:rPr>
                <w:rFonts w:eastAsia="Times New Roman"/>
                <w:sz w:val="16"/>
                <w:szCs w:val="16"/>
              </w:rPr>
              <w:t>»</w:t>
            </w:r>
          </w:p>
        </w:tc>
        <w:tc>
          <w:tcPr>
            <w:tcW w:w="993" w:type="dxa"/>
            <w:shd w:val="clear" w:color="auto" w:fill="auto"/>
            <w:noWrap/>
            <w:vAlign w:val="center"/>
            <w:hideMark/>
          </w:tcPr>
          <w:p w14:paraId="20CB7C8F"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56 919,0</w:t>
            </w:r>
          </w:p>
        </w:tc>
        <w:tc>
          <w:tcPr>
            <w:tcW w:w="992" w:type="dxa"/>
            <w:shd w:val="clear" w:color="auto" w:fill="auto"/>
            <w:noWrap/>
            <w:vAlign w:val="center"/>
            <w:hideMark/>
          </w:tcPr>
          <w:p w14:paraId="39763405"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18 763,0</w:t>
            </w:r>
          </w:p>
        </w:tc>
        <w:tc>
          <w:tcPr>
            <w:tcW w:w="992" w:type="dxa"/>
            <w:shd w:val="clear" w:color="auto" w:fill="auto"/>
            <w:noWrap/>
            <w:vAlign w:val="center"/>
            <w:hideMark/>
          </w:tcPr>
          <w:p w14:paraId="06B674E5"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20 800,0</w:t>
            </w:r>
          </w:p>
        </w:tc>
        <w:tc>
          <w:tcPr>
            <w:tcW w:w="992" w:type="dxa"/>
            <w:shd w:val="clear" w:color="auto" w:fill="auto"/>
            <w:noWrap/>
            <w:vAlign w:val="center"/>
            <w:hideMark/>
          </w:tcPr>
          <w:p w14:paraId="20AF16D6"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23 398,3</w:t>
            </w:r>
          </w:p>
        </w:tc>
        <w:tc>
          <w:tcPr>
            <w:tcW w:w="993" w:type="dxa"/>
            <w:shd w:val="clear" w:color="auto" w:fill="auto"/>
            <w:noWrap/>
            <w:vAlign w:val="center"/>
            <w:hideMark/>
          </w:tcPr>
          <w:p w14:paraId="780BD892"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23 177,5</w:t>
            </w:r>
          </w:p>
        </w:tc>
        <w:tc>
          <w:tcPr>
            <w:tcW w:w="992" w:type="dxa"/>
            <w:shd w:val="clear" w:color="auto" w:fill="auto"/>
            <w:noWrap/>
            <w:vAlign w:val="center"/>
            <w:hideMark/>
          </w:tcPr>
          <w:p w14:paraId="79804828"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23 582,3</w:t>
            </w:r>
          </w:p>
        </w:tc>
      </w:tr>
      <w:tr w:rsidR="00757D27" w:rsidRPr="00D129BA" w14:paraId="433C05A5" w14:textId="77777777" w:rsidTr="00757D27">
        <w:trPr>
          <w:trHeight w:val="570"/>
        </w:trPr>
        <w:tc>
          <w:tcPr>
            <w:tcW w:w="4410" w:type="dxa"/>
            <w:shd w:val="clear" w:color="000000" w:fill="FFFFFF"/>
            <w:hideMark/>
          </w:tcPr>
          <w:p w14:paraId="120BF56E" w14:textId="77777777" w:rsidR="00757D27" w:rsidRPr="00091867" w:rsidRDefault="00757D27" w:rsidP="00757D27">
            <w:pPr>
              <w:rPr>
                <w:rFonts w:eastAsia="Times New Roman"/>
                <w:sz w:val="16"/>
                <w:szCs w:val="16"/>
              </w:rPr>
            </w:pPr>
            <w:r>
              <w:rPr>
                <w:rFonts w:eastAsia="Times New Roman"/>
                <w:sz w:val="16"/>
                <w:szCs w:val="16"/>
              </w:rPr>
              <w:t>«</w:t>
            </w:r>
            <w:r w:rsidRPr="00091867">
              <w:rPr>
                <w:rFonts w:eastAsia="Times New Roman"/>
                <w:sz w:val="16"/>
                <w:szCs w:val="16"/>
              </w:rPr>
              <w:t>Организация и осуществление деятельности по информационному обеспечению Администрации города Оренбурга и ее структурных подразделений</w:t>
            </w:r>
            <w:r>
              <w:rPr>
                <w:rFonts w:eastAsia="Times New Roman"/>
                <w:sz w:val="16"/>
                <w:szCs w:val="16"/>
              </w:rPr>
              <w:t>»</w:t>
            </w:r>
          </w:p>
        </w:tc>
        <w:tc>
          <w:tcPr>
            <w:tcW w:w="993" w:type="dxa"/>
            <w:shd w:val="clear" w:color="auto" w:fill="auto"/>
            <w:noWrap/>
            <w:vAlign w:val="center"/>
            <w:hideMark/>
          </w:tcPr>
          <w:p w14:paraId="6FD34557"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4 278,0</w:t>
            </w:r>
          </w:p>
        </w:tc>
        <w:tc>
          <w:tcPr>
            <w:tcW w:w="992" w:type="dxa"/>
            <w:shd w:val="clear" w:color="auto" w:fill="auto"/>
            <w:noWrap/>
            <w:vAlign w:val="center"/>
            <w:hideMark/>
          </w:tcPr>
          <w:p w14:paraId="17180648"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4 672,0</w:t>
            </w:r>
          </w:p>
        </w:tc>
        <w:tc>
          <w:tcPr>
            <w:tcW w:w="992" w:type="dxa"/>
            <w:shd w:val="clear" w:color="auto" w:fill="auto"/>
            <w:noWrap/>
            <w:vAlign w:val="center"/>
            <w:hideMark/>
          </w:tcPr>
          <w:p w14:paraId="0FB5AC62"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4 800,0</w:t>
            </w:r>
          </w:p>
        </w:tc>
        <w:tc>
          <w:tcPr>
            <w:tcW w:w="992" w:type="dxa"/>
            <w:shd w:val="clear" w:color="auto" w:fill="auto"/>
            <w:noWrap/>
            <w:vAlign w:val="center"/>
            <w:hideMark/>
          </w:tcPr>
          <w:p w14:paraId="47A2F63B"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4 111,9</w:t>
            </w:r>
          </w:p>
        </w:tc>
        <w:tc>
          <w:tcPr>
            <w:tcW w:w="993" w:type="dxa"/>
            <w:shd w:val="clear" w:color="auto" w:fill="auto"/>
            <w:noWrap/>
            <w:vAlign w:val="center"/>
            <w:hideMark/>
          </w:tcPr>
          <w:p w14:paraId="51CD0BFA"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4 690,3</w:t>
            </w:r>
          </w:p>
        </w:tc>
        <w:tc>
          <w:tcPr>
            <w:tcW w:w="992" w:type="dxa"/>
            <w:shd w:val="clear" w:color="auto" w:fill="auto"/>
            <w:noWrap/>
            <w:vAlign w:val="center"/>
            <w:hideMark/>
          </w:tcPr>
          <w:p w14:paraId="425147CB"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4 800,0</w:t>
            </w:r>
          </w:p>
        </w:tc>
      </w:tr>
      <w:tr w:rsidR="00757D27" w:rsidRPr="00D129BA" w14:paraId="3660F730" w14:textId="77777777" w:rsidTr="00757D27">
        <w:trPr>
          <w:trHeight w:val="61"/>
        </w:trPr>
        <w:tc>
          <w:tcPr>
            <w:tcW w:w="4410" w:type="dxa"/>
            <w:shd w:val="clear" w:color="000000" w:fill="FFFFFF"/>
            <w:hideMark/>
          </w:tcPr>
          <w:p w14:paraId="70B16F0B" w14:textId="77777777" w:rsidR="00757D27" w:rsidRPr="00091867" w:rsidRDefault="00757D27" w:rsidP="00757D27">
            <w:pPr>
              <w:rPr>
                <w:rFonts w:eastAsia="Times New Roman"/>
                <w:sz w:val="16"/>
                <w:szCs w:val="16"/>
              </w:rPr>
            </w:pPr>
            <w:r>
              <w:rPr>
                <w:rFonts w:eastAsia="Times New Roman"/>
                <w:sz w:val="16"/>
                <w:szCs w:val="16"/>
              </w:rPr>
              <w:t>«</w:t>
            </w:r>
            <w:r w:rsidRPr="00091867">
              <w:rPr>
                <w:rFonts w:eastAsia="Times New Roman"/>
                <w:sz w:val="16"/>
                <w:szCs w:val="16"/>
              </w:rPr>
              <w:t>Организация и осуществление деятельности по ведению централизованного бухгалтерского, налогового, бюджетного учета и формирование отчетности</w:t>
            </w:r>
            <w:r>
              <w:rPr>
                <w:rFonts w:eastAsia="Times New Roman"/>
                <w:sz w:val="16"/>
                <w:szCs w:val="16"/>
              </w:rPr>
              <w:t>»</w:t>
            </w:r>
          </w:p>
        </w:tc>
        <w:tc>
          <w:tcPr>
            <w:tcW w:w="993" w:type="dxa"/>
            <w:shd w:val="clear" w:color="auto" w:fill="auto"/>
            <w:noWrap/>
            <w:vAlign w:val="center"/>
            <w:hideMark/>
          </w:tcPr>
          <w:p w14:paraId="61FDEC9C"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38 554,0</w:t>
            </w:r>
          </w:p>
        </w:tc>
        <w:tc>
          <w:tcPr>
            <w:tcW w:w="992" w:type="dxa"/>
            <w:shd w:val="clear" w:color="auto" w:fill="auto"/>
            <w:noWrap/>
            <w:vAlign w:val="center"/>
            <w:hideMark/>
          </w:tcPr>
          <w:p w14:paraId="656B0100"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39 100,0</w:t>
            </w:r>
          </w:p>
        </w:tc>
        <w:tc>
          <w:tcPr>
            <w:tcW w:w="992" w:type="dxa"/>
            <w:shd w:val="clear" w:color="auto" w:fill="auto"/>
            <w:noWrap/>
            <w:vAlign w:val="center"/>
            <w:hideMark/>
          </w:tcPr>
          <w:p w14:paraId="55123F28"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41 000,0</w:t>
            </w:r>
          </w:p>
        </w:tc>
        <w:tc>
          <w:tcPr>
            <w:tcW w:w="992" w:type="dxa"/>
            <w:shd w:val="clear" w:color="auto" w:fill="auto"/>
            <w:noWrap/>
            <w:vAlign w:val="center"/>
            <w:hideMark/>
          </w:tcPr>
          <w:p w14:paraId="380DB96C"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40 339,4</w:t>
            </w:r>
          </w:p>
        </w:tc>
        <w:tc>
          <w:tcPr>
            <w:tcW w:w="993" w:type="dxa"/>
            <w:shd w:val="clear" w:color="auto" w:fill="auto"/>
            <w:noWrap/>
            <w:vAlign w:val="center"/>
            <w:hideMark/>
          </w:tcPr>
          <w:p w14:paraId="018F408D"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44 749,1</w:t>
            </w:r>
          </w:p>
        </w:tc>
        <w:tc>
          <w:tcPr>
            <w:tcW w:w="992" w:type="dxa"/>
            <w:shd w:val="clear" w:color="auto" w:fill="auto"/>
            <w:noWrap/>
            <w:vAlign w:val="center"/>
            <w:hideMark/>
          </w:tcPr>
          <w:p w14:paraId="6FAC0C4E"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45 322,2</w:t>
            </w:r>
          </w:p>
        </w:tc>
      </w:tr>
      <w:tr w:rsidR="00757D27" w:rsidRPr="00D129BA" w14:paraId="2448003B" w14:textId="77777777" w:rsidTr="00757D27">
        <w:trPr>
          <w:trHeight w:val="61"/>
        </w:trPr>
        <w:tc>
          <w:tcPr>
            <w:tcW w:w="4410" w:type="dxa"/>
            <w:shd w:val="clear" w:color="000000" w:fill="FFFFFF"/>
            <w:hideMark/>
          </w:tcPr>
          <w:p w14:paraId="40F7AC34" w14:textId="77777777" w:rsidR="00757D27" w:rsidRPr="00091867" w:rsidRDefault="00757D27" w:rsidP="00757D27">
            <w:pPr>
              <w:rPr>
                <w:rFonts w:eastAsia="Times New Roman"/>
                <w:sz w:val="16"/>
                <w:szCs w:val="16"/>
              </w:rPr>
            </w:pPr>
            <w:r>
              <w:rPr>
                <w:rFonts w:eastAsia="Times New Roman"/>
                <w:sz w:val="16"/>
                <w:szCs w:val="16"/>
              </w:rPr>
              <w:t>«</w:t>
            </w:r>
            <w:r w:rsidRPr="00091867">
              <w:rPr>
                <w:rFonts w:eastAsia="Times New Roman"/>
                <w:sz w:val="16"/>
                <w:szCs w:val="16"/>
              </w:rPr>
              <w:t>Обеспечение деятельности по реализации отдельных государственных полномочий по составлению списков кандидатов в присяжные заседатели</w:t>
            </w:r>
            <w:r>
              <w:rPr>
                <w:rFonts w:eastAsia="Times New Roman"/>
                <w:sz w:val="16"/>
                <w:szCs w:val="16"/>
              </w:rPr>
              <w:t>»</w:t>
            </w:r>
          </w:p>
        </w:tc>
        <w:tc>
          <w:tcPr>
            <w:tcW w:w="993" w:type="dxa"/>
            <w:shd w:val="clear" w:color="auto" w:fill="auto"/>
            <w:noWrap/>
            <w:vAlign w:val="center"/>
            <w:hideMark/>
          </w:tcPr>
          <w:p w14:paraId="78961078"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382,1</w:t>
            </w:r>
          </w:p>
        </w:tc>
        <w:tc>
          <w:tcPr>
            <w:tcW w:w="992" w:type="dxa"/>
            <w:shd w:val="clear" w:color="auto" w:fill="auto"/>
            <w:noWrap/>
            <w:vAlign w:val="center"/>
            <w:hideMark/>
          </w:tcPr>
          <w:p w14:paraId="3002B3AC"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1 146,9</w:t>
            </w:r>
          </w:p>
        </w:tc>
        <w:tc>
          <w:tcPr>
            <w:tcW w:w="992" w:type="dxa"/>
            <w:shd w:val="clear" w:color="auto" w:fill="auto"/>
            <w:noWrap/>
            <w:vAlign w:val="center"/>
            <w:hideMark/>
          </w:tcPr>
          <w:p w14:paraId="72B38C7F"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157,2</w:t>
            </w:r>
          </w:p>
        </w:tc>
        <w:tc>
          <w:tcPr>
            <w:tcW w:w="992" w:type="dxa"/>
            <w:shd w:val="clear" w:color="auto" w:fill="auto"/>
            <w:noWrap/>
            <w:vAlign w:val="center"/>
            <w:hideMark/>
          </w:tcPr>
          <w:p w14:paraId="6D21DB1F"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1 152,7</w:t>
            </w:r>
          </w:p>
        </w:tc>
        <w:tc>
          <w:tcPr>
            <w:tcW w:w="993" w:type="dxa"/>
            <w:shd w:val="clear" w:color="auto" w:fill="auto"/>
            <w:noWrap/>
            <w:vAlign w:val="center"/>
            <w:hideMark/>
          </w:tcPr>
          <w:p w14:paraId="46E01F2F"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165,7</w:t>
            </w:r>
          </w:p>
        </w:tc>
        <w:tc>
          <w:tcPr>
            <w:tcW w:w="992" w:type="dxa"/>
            <w:shd w:val="clear" w:color="auto" w:fill="auto"/>
            <w:noWrap/>
            <w:vAlign w:val="center"/>
            <w:hideMark/>
          </w:tcPr>
          <w:p w14:paraId="1F192FB5"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138,7</w:t>
            </w:r>
          </w:p>
        </w:tc>
      </w:tr>
      <w:tr w:rsidR="00757D27" w:rsidRPr="00D129BA" w14:paraId="1EF2D361" w14:textId="77777777" w:rsidTr="00757D27">
        <w:trPr>
          <w:trHeight w:val="61"/>
        </w:trPr>
        <w:tc>
          <w:tcPr>
            <w:tcW w:w="4410" w:type="dxa"/>
            <w:shd w:val="clear" w:color="000000" w:fill="FFFFFF"/>
            <w:hideMark/>
          </w:tcPr>
          <w:p w14:paraId="793DAA3A" w14:textId="77777777" w:rsidR="00757D27" w:rsidRPr="00091867" w:rsidRDefault="00757D27" w:rsidP="00757D27">
            <w:pPr>
              <w:rPr>
                <w:rFonts w:eastAsia="Times New Roman"/>
                <w:sz w:val="16"/>
                <w:szCs w:val="16"/>
              </w:rPr>
            </w:pPr>
            <w:r>
              <w:rPr>
                <w:rFonts w:eastAsia="Times New Roman"/>
                <w:sz w:val="16"/>
                <w:szCs w:val="16"/>
              </w:rPr>
              <w:lastRenderedPageBreak/>
              <w:t>«</w:t>
            </w:r>
            <w:r w:rsidRPr="00091867">
              <w:rPr>
                <w:rFonts w:eastAsia="Times New Roman"/>
                <w:sz w:val="16"/>
                <w:szCs w:val="16"/>
              </w:rPr>
              <w:t>Обеспечение деятельности по реализации отдельных государственных полномочий по государственной регистрации актов гражданского состояния и совершению юридически значимых действий</w:t>
            </w:r>
            <w:r>
              <w:rPr>
                <w:rFonts w:eastAsia="Times New Roman"/>
                <w:sz w:val="16"/>
                <w:szCs w:val="16"/>
              </w:rPr>
              <w:t>»</w:t>
            </w:r>
          </w:p>
        </w:tc>
        <w:tc>
          <w:tcPr>
            <w:tcW w:w="993" w:type="dxa"/>
            <w:shd w:val="clear" w:color="auto" w:fill="auto"/>
            <w:noWrap/>
            <w:vAlign w:val="center"/>
            <w:hideMark/>
          </w:tcPr>
          <w:p w14:paraId="4DB86842"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26 809,2</w:t>
            </w:r>
          </w:p>
        </w:tc>
        <w:tc>
          <w:tcPr>
            <w:tcW w:w="992" w:type="dxa"/>
            <w:shd w:val="clear" w:color="auto" w:fill="auto"/>
            <w:noWrap/>
            <w:vAlign w:val="center"/>
            <w:hideMark/>
          </w:tcPr>
          <w:p w14:paraId="3684891D"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25 409,2</w:t>
            </w:r>
          </w:p>
        </w:tc>
        <w:tc>
          <w:tcPr>
            <w:tcW w:w="992" w:type="dxa"/>
            <w:shd w:val="clear" w:color="auto" w:fill="auto"/>
            <w:noWrap/>
            <w:vAlign w:val="center"/>
            <w:hideMark/>
          </w:tcPr>
          <w:p w14:paraId="158CEEE9"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25 409,2</w:t>
            </w:r>
          </w:p>
        </w:tc>
        <w:tc>
          <w:tcPr>
            <w:tcW w:w="992" w:type="dxa"/>
            <w:shd w:val="clear" w:color="auto" w:fill="auto"/>
            <w:noWrap/>
            <w:vAlign w:val="center"/>
            <w:hideMark/>
          </w:tcPr>
          <w:p w14:paraId="5AB61E29"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27 147,8</w:t>
            </w:r>
          </w:p>
        </w:tc>
        <w:tc>
          <w:tcPr>
            <w:tcW w:w="993" w:type="dxa"/>
            <w:shd w:val="clear" w:color="auto" w:fill="auto"/>
            <w:noWrap/>
            <w:vAlign w:val="center"/>
            <w:hideMark/>
          </w:tcPr>
          <w:p w14:paraId="17AFE99B"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27 147,8</w:t>
            </w:r>
          </w:p>
        </w:tc>
        <w:tc>
          <w:tcPr>
            <w:tcW w:w="992" w:type="dxa"/>
            <w:shd w:val="clear" w:color="auto" w:fill="auto"/>
            <w:noWrap/>
            <w:vAlign w:val="center"/>
            <w:hideMark/>
          </w:tcPr>
          <w:p w14:paraId="52A1A990"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27 147,8</w:t>
            </w:r>
          </w:p>
        </w:tc>
      </w:tr>
      <w:tr w:rsidR="00757D27" w:rsidRPr="00D129BA" w14:paraId="31085E8B" w14:textId="77777777" w:rsidTr="00757D27">
        <w:trPr>
          <w:trHeight w:val="373"/>
        </w:trPr>
        <w:tc>
          <w:tcPr>
            <w:tcW w:w="4410" w:type="dxa"/>
            <w:shd w:val="clear" w:color="000000" w:fill="FFFFFF"/>
            <w:hideMark/>
          </w:tcPr>
          <w:p w14:paraId="64A3F073" w14:textId="77777777" w:rsidR="00757D27" w:rsidRPr="00091867" w:rsidRDefault="00757D27" w:rsidP="00757D27">
            <w:pPr>
              <w:rPr>
                <w:rFonts w:eastAsia="Times New Roman"/>
                <w:sz w:val="16"/>
                <w:szCs w:val="16"/>
              </w:rPr>
            </w:pPr>
            <w:r>
              <w:rPr>
                <w:rFonts w:eastAsia="Times New Roman"/>
                <w:sz w:val="16"/>
                <w:szCs w:val="16"/>
              </w:rPr>
              <w:t>«</w:t>
            </w:r>
            <w:r w:rsidRPr="00091867">
              <w:rPr>
                <w:rFonts w:eastAsia="Times New Roman"/>
                <w:sz w:val="16"/>
                <w:szCs w:val="16"/>
              </w:rPr>
              <w:t>Обеспечение деятельности по подготовке и проведению Всероссийской переписи населения 2020 года</w:t>
            </w:r>
            <w:r>
              <w:rPr>
                <w:rFonts w:eastAsia="Times New Roman"/>
                <w:sz w:val="16"/>
                <w:szCs w:val="16"/>
              </w:rPr>
              <w:t>»</w:t>
            </w:r>
          </w:p>
        </w:tc>
        <w:tc>
          <w:tcPr>
            <w:tcW w:w="993" w:type="dxa"/>
            <w:shd w:val="clear" w:color="auto" w:fill="auto"/>
            <w:noWrap/>
            <w:vAlign w:val="center"/>
            <w:hideMark/>
          </w:tcPr>
          <w:p w14:paraId="004C5F2C"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8 873,5</w:t>
            </w:r>
          </w:p>
        </w:tc>
        <w:tc>
          <w:tcPr>
            <w:tcW w:w="992" w:type="dxa"/>
            <w:shd w:val="clear" w:color="auto" w:fill="auto"/>
            <w:noWrap/>
            <w:vAlign w:val="center"/>
            <w:hideMark/>
          </w:tcPr>
          <w:p w14:paraId="0CEBC3F9"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0,0</w:t>
            </w:r>
          </w:p>
        </w:tc>
        <w:tc>
          <w:tcPr>
            <w:tcW w:w="992" w:type="dxa"/>
            <w:shd w:val="clear" w:color="auto" w:fill="auto"/>
            <w:noWrap/>
            <w:vAlign w:val="center"/>
            <w:hideMark/>
          </w:tcPr>
          <w:p w14:paraId="4BC9E8A5"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0,0</w:t>
            </w:r>
          </w:p>
        </w:tc>
        <w:tc>
          <w:tcPr>
            <w:tcW w:w="992" w:type="dxa"/>
            <w:shd w:val="clear" w:color="auto" w:fill="auto"/>
            <w:noWrap/>
            <w:vAlign w:val="center"/>
            <w:hideMark/>
          </w:tcPr>
          <w:p w14:paraId="1BEEEB35"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0,0</w:t>
            </w:r>
          </w:p>
        </w:tc>
        <w:tc>
          <w:tcPr>
            <w:tcW w:w="993" w:type="dxa"/>
            <w:shd w:val="clear" w:color="auto" w:fill="auto"/>
            <w:noWrap/>
            <w:vAlign w:val="center"/>
            <w:hideMark/>
          </w:tcPr>
          <w:p w14:paraId="37C222AD"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0,0</w:t>
            </w:r>
          </w:p>
        </w:tc>
        <w:tc>
          <w:tcPr>
            <w:tcW w:w="992" w:type="dxa"/>
            <w:shd w:val="clear" w:color="auto" w:fill="auto"/>
            <w:noWrap/>
            <w:vAlign w:val="center"/>
            <w:hideMark/>
          </w:tcPr>
          <w:p w14:paraId="2DB91932" w14:textId="77777777" w:rsidR="00757D27" w:rsidRPr="00091867" w:rsidRDefault="00757D27" w:rsidP="00757D27">
            <w:pPr>
              <w:jc w:val="right"/>
              <w:rPr>
                <w:rFonts w:eastAsia="Times New Roman"/>
                <w:color w:val="000000"/>
                <w:sz w:val="16"/>
                <w:szCs w:val="16"/>
              </w:rPr>
            </w:pPr>
            <w:r w:rsidRPr="00091867">
              <w:rPr>
                <w:rFonts w:eastAsia="Times New Roman"/>
                <w:color w:val="000000"/>
                <w:sz w:val="16"/>
                <w:szCs w:val="16"/>
              </w:rPr>
              <w:t>0,0</w:t>
            </w:r>
          </w:p>
        </w:tc>
      </w:tr>
      <w:tr w:rsidR="00757D27" w:rsidRPr="00D129BA" w14:paraId="069FEB27" w14:textId="77777777" w:rsidTr="00757D27">
        <w:trPr>
          <w:trHeight w:val="61"/>
        </w:trPr>
        <w:tc>
          <w:tcPr>
            <w:tcW w:w="4410" w:type="dxa"/>
            <w:shd w:val="clear" w:color="000000" w:fill="FFFFFF"/>
            <w:hideMark/>
          </w:tcPr>
          <w:p w14:paraId="291FC9FF" w14:textId="77777777" w:rsidR="00757D27" w:rsidRPr="00FC0A58" w:rsidRDefault="00757D27" w:rsidP="00757D27">
            <w:pPr>
              <w:rPr>
                <w:rFonts w:eastAsia="Times New Roman"/>
                <w:sz w:val="16"/>
                <w:szCs w:val="16"/>
              </w:rPr>
            </w:pPr>
            <w:r w:rsidRPr="00FC0A58">
              <w:rPr>
                <w:rFonts w:eastAsia="Times New Roman"/>
                <w:sz w:val="16"/>
                <w:szCs w:val="16"/>
              </w:rPr>
              <w:t>«Осуществление переданных государственных полномочий муниципальным образованием «город Оренбург»</w:t>
            </w:r>
          </w:p>
        </w:tc>
        <w:tc>
          <w:tcPr>
            <w:tcW w:w="993" w:type="dxa"/>
            <w:shd w:val="clear" w:color="auto" w:fill="auto"/>
            <w:noWrap/>
            <w:vAlign w:val="center"/>
            <w:hideMark/>
          </w:tcPr>
          <w:p w14:paraId="43950AC3" w14:textId="77777777" w:rsidR="00757D27" w:rsidRPr="00FC0A58" w:rsidRDefault="00757D27" w:rsidP="00757D27">
            <w:pPr>
              <w:jc w:val="right"/>
              <w:rPr>
                <w:rFonts w:eastAsia="Times New Roman"/>
                <w:color w:val="000000"/>
                <w:sz w:val="16"/>
                <w:szCs w:val="16"/>
              </w:rPr>
            </w:pPr>
            <w:r w:rsidRPr="00FC0A58">
              <w:rPr>
                <w:rFonts w:eastAsia="Times New Roman"/>
                <w:color w:val="000000"/>
                <w:sz w:val="16"/>
                <w:szCs w:val="16"/>
              </w:rPr>
              <w:t>2 381,0</w:t>
            </w:r>
          </w:p>
        </w:tc>
        <w:tc>
          <w:tcPr>
            <w:tcW w:w="992" w:type="dxa"/>
            <w:shd w:val="clear" w:color="auto" w:fill="auto"/>
            <w:noWrap/>
            <w:vAlign w:val="center"/>
            <w:hideMark/>
          </w:tcPr>
          <w:p w14:paraId="47CAAD7C" w14:textId="77777777" w:rsidR="00757D27" w:rsidRPr="00FC0A58" w:rsidRDefault="00757D27" w:rsidP="00757D27">
            <w:pPr>
              <w:jc w:val="right"/>
              <w:rPr>
                <w:rFonts w:eastAsia="Times New Roman"/>
                <w:color w:val="000000"/>
                <w:sz w:val="16"/>
                <w:szCs w:val="16"/>
              </w:rPr>
            </w:pPr>
            <w:r w:rsidRPr="00FC0A58">
              <w:rPr>
                <w:rFonts w:eastAsia="Times New Roman"/>
                <w:color w:val="000000"/>
                <w:sz w:val="16"/>
                <w:szCs w:val="16"/>
              </w:rPr>
              <w:t>2 381,0</w:t>
            </w:r>
          </w:p>
        </w:tc>
        <w:tc>
          <w:tcPr>
            <w:tcW w:w="992" w:type="dxa"/>
            <w:shd w:val="clear" w:color="auto" w:fill="auto"/>
            <w:noWrap/>
            <w:vAlign w:val="center"/>
            <w:hideMark/>
          </w:tcPr>
          <w:p w14:paraId="456E554C" w14:textId="77777777" w:rsidR="00757D27" w:rsidRPr="00FC0A58" w:rsidRDefault="00757D27" w:rsidP="00757D27">
            <w:pPr>
              <w:jc w:val="right"/>
              <w:rPr>
                <w:rFonts w:eastAsia="Times New Roman"/>
                <w:color w:val="000000"/>
                <w:sz w:val="16"/>
                <w:szCs w:val="16"/>
              </w:rPr>
            </w:pPr>
            <w:r w:rsidRPr="00FC0A58">
              <w:rPr>
                <w:rFonts w:eastAsia="Times New Roman"/>
                <w:color w:val="000000"/>
                <w:sz w:val="16"/>
                <w:szCs w:val="16"/>
              </w:rPr>
              <w:t>2 381,0</w:t>
            </w:r>
          </w:p>
        </w:tc>
        <w:tc>
          <w:tcPr>
            <w:tcW w:w="992" w:type="dxa"/>
            <w:shd w:val="clear" w:color="auto" w:fill="auto"/>
            <w:noWrap/>
            <w:vAlign w:val="center"/>
            <w:hideMark/>
          </w:tcPr>
          <w:p w14:paraId="34CB29FD" w14:textId="77777777" w:rsidR="00757D27" w:rsidRPr="00FC0A58" w:rsidRDefault="00757D27" w:rsidP="00757D27">
            <w:pPr>
              <w:jc w:val="right"/>
              <w:rPr>
                <w:rFonts w:eastAsia="Times New Roman"/>
                <w:color w:val="000000"/>
                <w:sz w:val="16"/>
                <w:szCs w:val="16"/>
              </w:rPr>
            </w:pPr>
            <w:r w:rsidRPr="00FC0A58">
              <w:rPr>
                <w:rFonts w:eastAsia="Times New Roman"/>
                <w:color w:val="000000"/>
                <w:sz w:val="16"/>
                <w:szCs w:val="16"/>
              </w:rPr>
              <w:t>2 465,0</w:t>
            </w:r>
          </w:p>
        </w:tc>
        <w:tc>
          <w:tcPr>
            <w:tcW w:w="993" w:type="dxa"/>
            <w:shd w:val="clear" w:color="auto" w:fill="auto"/>
            <w:noWrap/>
            <w:vAlign w:val="center"/>
            <w:hideMark/>
          </w:tcPr>
          <w:p w14:paraId="71169F88" w14:textId="77777777" w:rsidR="00757D27" w:rsidRPr="00FC0A58" w:rsidRDefault="00757D27" w:rsidP="00757D27">
            <w:pPr>
              <w:jc w:val="right"/>
              <w:rPr>
                <w:rFonts w:eastAsia="Times New Roman"/>
                <w:color w:val="000000"/>
                <w:sz w:val="16"/>
                <w:szCs w:val="16"/>
              </w:rPr>
            </w:pPr>
            <w:r w:rsidRPr="00FC0A58">
              <w:rPr>
                <w:rFonts w:eastAsia="Times New Roman"/>
                <w:color w:val="000000"/>
                <w:sz w:val="16"/>
                <w:szCs w:val="16"/>
              </w:rPr>
              <w:t>2 537,6</w:t>
            </w:r>
          </w:p>
        </w:tc>
        <w:tc>
          <w:tcPr>
            <w:tcW w:w="992" w:type="dxa"/>
            <w:shd w:val="clear" w:color="auto" w:fill="auto"/>
            <w:noWrap/>
            <w:vAlign w:val="center"/>
            <w:hideMark/>
          </w:tcPr>
          <w:p w14:paraId="0BF30F55" w14:textId="77777777" w:rsidR="00757D27" w:rsidRPr="00FC0A58" w:rsidRDefault="00757D27" w:rsidP="00757D27">
            <w:pPr>
              <w:jc w:val="right"/>
              <w:rPr>
                <w:rFonts w:eastAsia="Times New Roman"/>
                <w:color w:val="000000"/>
                <w:sz w:val="16"/>
                <w:szCs w:val="16"/>
              </w:rPr>
            </w:pPr>
            <w:r w:rsidRPr="00FC0A58">
              <w:rPr>
                <w:rFonts w:eastAsia="Times New Roman"/>
                <w:color w:val="000000"/>
                <w:sz w:val="16"/>
                <w:szCs w:val="16"/>
              </w:rPr>
              <w:t>2 537,6</w:t>
            </w:r>
          </w:p>
        </w:tc>
      </w:tr>
      <w:tr w:rsidR="00757D27" w:rsidRPr="00681819" w14:paraId="75D0C37F" w14:textId="77777777" w:rsidTr="00757D27">
        <w:trPr>
          <w:trHeight w:val="148"/>
        </w:trPr>
        <w:tc>
          <w:tcPr>
            <w:tcW w:w="4410" w:type="dxa"/>
            <w:shd w:val="clear" w:color="auto" w:fill="00B0F0"/>
            <w:hideMark/>
          </w:tcPr>
          <w:p w14:paraId="400CDE48" w14:textId="77777777" w:rsidR="00757D27" w:rsidRPr="00091867" w:rsidRDefault="00757D27" w:rsidP="00757D27">
            <w:pPr>
              <w:rPr>
                <w:rFonts w:eastAsia="Times New Roman"/>
                <w:b/>
                <w:color w:val="FFFFFF" w:themeColor="background1"/>
                <w:sz w:val="16"/>
                <w:szCs w:val="16"/>
              </w:rPr>
            </w:pPr>
            <w:r w:rsidRPr="00091867">
              <w:rPr>
                <w:rFonts w:eastAsia="Times New Roman"/>
                <w:b/>
                <w:color w:val="FFFFFF" w:themeColor="background1"/>
                <w:sz w:val="16"/>
                <w:szCs w:val="16"/>
              </w:rPr>
              <w:t>Всего:</w:t>
            </w:r>
          </w:p>
        </w:tc>
        <w:tc>
          <w:tcPr>
            <w:tcW w:w="993" w:type="dxa"/>
            <w:shd w:val="clear" w:color="auto" w:fill="00B0F0"/>
            <w:noWrap/>
            <w:vAlign w:val="center"/>
            <w:hideMark/>
          </w:tcPr>
          <w:p w14:paraId="48B842F4" w14:textId="77777777" w:rsidR="00757D27" w:rsidRPr="00091867" w:rsidRDefault="00757D27" w:rsidP="00757D27">
            <w:pPr>
              <w:jc w:val="right"/>
              <w:rPr>
                <w:rFonts w:eastAsia="Times New Roman"/>
                <w:b/>
                <w:color w:val="FFFFFF" w:themeColor="background1"/>
                <w:sz w:val="16"/>
                <w:szCs w:val="16"/>
              </w:rPr>
            </w:pPr>
            <w:r w:rsidRPr="00091867">
              <w:rPr>
                <w:rFonts w:eastAsia="Times New Roman"/>
                <w:b/>
                <w:color w:val="FFFFFF" w:themeColor="background1"/>
                <w:sz w:val="16"/>
                <w:szCs w:val="16"/>
              </w:rPr>
              <w:t>384 231,3</w:t>
            </w:r>
          </w:p>
        </w:tc>
        <w:tc>
          <w:tcPr>
            <w:tcW w:w="992" w:type="dxa"/>
            <w:shd w:val="clear" w:color="auto" w:fill="00B0F0"/>
            <w:noWrap/>
            <w:vAlign w:val="center"/>
            <w:hideMark/>
          </w:tcPr>
          <w:p w14:paraId="5FED5977" w14:textId="77777777" w:rsidR="00757D27" w:rsidRPr="00091867" w:rsidRDefault="00757D27" w:rsidP="00757D27">
            <w:pPr>
              <w:jc w:val="right"/>
              <w:rPr>
                <w:rFonts w:eastAsia="Times New Roman"/>
                <w:b/>
                <w:color w:val="FFFFFF" w:themeColor="background1"/>
                <w:sz w:val="16"/>
                <w:szCs w:val="16"/>
              </w:rPr>
            </w:pPr>
            <w:r w:rsidRPr="00091867">
              <w:rPr>
                <w:rFonts w:eastAsia="Times New Roman"/>
                <w:b/>
                <w:color w:val="FFFFFF" w:themeColor="background1"/>
                <w:sz w:val="16"/>
                <w:szCs w:val="16"/>
              </w:rPr>
              <w:t>346 749,1</w:t>
            </w:r>
          </w:p>
        </w:tc>
        <w:tc>
          <w:tcPr>
            <w:tcW w:w="992" w:type="dxa"/>
            <w:shd w:val="clear" w:color="auto" w:fill="00B0F0"/>
            <w:noWrap/>
            <w:vAlign w:val="center"/>
            <w:hideMark/>
          </w:tcPr>
          <w:p w14:paraId="2F8E075E" w14:textId="77777777" w:rsidR="00757D27" w:rsidRPr="00091867" w:rsidRDefault="00757D27" w:rsidP="00757D27">
            <w:pPr>
              <w:jc w:val="right"/>
              <w:rPr>
                <w:rFonts w:eastAsia="Times New Roman"/>
                <w:b/>
                <w:color w:val="FFFFFF" w:themeColor="background1"/>
                <w:sz w:val="16"/>
                <w:szCs w:val="16"/>
              </w:rPr>
            </w:pPr>
            <w:r w:rsidRPr="00091867">
              <w:rPr>
                <w:rFonts w:eastAsia="Times New Roman"/>
                <w:b/>
                <w:color w:val="FFFFFF" w:themeColor="background1"/>
                <w:sz w:val="16"/>
                <w:szCs w:val="16"/>
              </w:rPr>
              <w:t>360 307,4</w:t>
            </w:r>
          </w:p>
        </w:tc>
        <w:tc>
          <w:tcPr>
            <w:tcW w:w="992" w:type="dxa"/>
            <w:shd w:val="clear" w:color="auto" w:fill="00B0F0"/>
            <w:noWrap/>
            <w:vAlign w:val="center"/>
            <w:hideMark/>
          </w:tcPr>
          <w:p w14:paraId="76BD7284" w14:textId="77777777" w:rsidR="00757D27" w:rsidRPr="00091867" w:rsidRDefault="00757D27" w:rsidP="00757D27">
            <w:pPr>
              <w:jc w:val="right"/>
              <w:rPr>
                <w:rFonts w:eastAsia="Times New Roman"/>
                <w:b/>
                <w:color w:val="FFFFFF" w:themeColor="background1"/>
                <w:sz w:val="16"/>
                <w:szCs w:val="16"/>
              </w:rPr>
            </w:pPr>
            <w:r w:rsidRPr="00091867">
              <w:rPr>
                <w:rFonts w:eastAsia="Times New Roman"/>
                <w:b/>
                <w:color w:val="FFFFFF" w:themeColor="background1"/>
                <w:sz w:val="16"/>
                <w:szCs w:val="16"/>
              </w:rPr>
              <w:t>356 274,2</w:t>
            </w:r>
          </w:p>
        </w:tc>
        <w:tc>
          <w:tcPr>
            <w:tcW w:w="993" w:type="dxa"/>
            <w:shd w:val="clear" w:color="auto" w:fill="00B0F0"/>
            <w:noWrap/>
            <w:vAlign w:val="center"/>
            <w:hideMark/>
          </w:tcPr>
          <w:p w14:paraId="5CDF3C32" w14:textId="77777777" w:rsidR="00757D27" w:rsidRPr="00091867" w:rsidRDefault="00757D27" w:rsidP="00757D27">
            <w:pPr>
              <w:jc w:val="right"/>
              <w:rPr>
                <w:rFonts w:eastAsia="Times New Roman"/>
                <w:b/>
                <w:color w:val="FFFFFF" w:themeColor="background1"/>
                <w:sz w:val="16"/>
                <w:szCs w:val="16"/>
              </w:rPr>
            </w:pPr>
            <w:r w:rsidRPr="00091867">
              <w:rPr>
                <w:rFonts w:eastAsia="Times New Roman"/>
                <w:b/>
                <w:color w:val="FFFFFF" w:themeColor="background1"/>
                <w:sz w:val="16"/>
                <w:szCs w:val="16"/>
              </w:rPr>
              <w:t>367 558,4</w:t>
            </w:r>
          </w:p>
        </w:tc>
        <w:tc>
          <w:tcPr>
            <w:tcW w:w="992" w:type="dxa"/>
            <w:shd w:val="clear" w:color="auto" w:fill="00B0F0"/>
            <w:noWrap/>
            <w:vAlign w:val="center"/>
            <w:hideMark/>
          </w:tcPr>
          <w:p w14:paraId="7B1528F2" w14:textId="77777777" w:rsidR="00757D27" w:rsidRPr="00091867" w:rsidRDefault="00757D27" w:rsidP="00757D27">
            <w:pPr>
              <w:jc w:val="right"/>
              <w:rPr>
                <w:rFonts w:eastAsia="Times New Roman"/>
                <w:b/>
                <w:color w:val="FFFFFF" w:themeColor="background1"/>
                <w:sz w:val="16"/>
                <w:szCs w:val="16"/>
              </w:rPr>
            </w:pPr>
            <w:r w:rsidRPr="00091867">
              <w:rPr>
                <w:rFonts w:eastAsia="Times New Roman"/>
                <w:b/>
                <w:color w:val="FFFFFF" w:themeColor="background1"/>
                <w:sz w:val="16"/>
                <w:szCs w:val="16"/>
              </w:rPr>
              <w:t>383 555,7</w:t>
            </w:r>
          </w:p>
        </w:tc>
      </w:tr>
    </w:tbl>
    <w:p w14:paraId="64E8DB71" w14:textId="77777777" w:rsidR="00757D27" w:rsidRPr="00757D27" w:rsidRDefault="00757D27" w:rsidP="00757D27">
      <w:pPr>
        <w:autoSpaceDE w:val="0"/>
        <w:autoSpaceDN w:val="0"/>
        <w:adjustRightInd w:val="0"/>
        <w:ind w:right="142"/>
        <w:rPr>
          <w:sz w:val="16"/>
          <w:szCs w:val="28"/>
        </w:rPr>
      </w:pPr>
    </w:p>
    <w:p w14:paraId="6C2D80BC" w14:textId="1F571652" w:rsidR="00757D27" w:rsidRDefault="00757D27" w:rsidP="00757D27">
      <w:pPr>
        <w:ind w:firstLine="709"/>
        <w:contextualSpacing/>
        <w:jc w:val="both"/>
        <w:rPr>
          <w:sz w:val="28"/>
          <w:szCs w:val="28"/>
        </w:rPr>
      </w:pPr>
      <w:r w:rsidRPr="006A6186">
        <w:rPr>
          <w:sz w:val="28"/>
          <w:szCs w:val="28"/>
          <w:shd w:val="clear" w:color="auto" w:fill="FFFFFF"/>
        </w:rPr>
        <w:t xml:space="preserve">По </w:t>
      </w:r>
      <w:r>
        <w:rPr>
          <w:sz w:val="28"/>
          <w:szCs w:val="28"/>
          <w:shd w:val="clear" w:color="auto" w:fill="FFFFFF"/>
        </w:rPr>
        <w:t xml:space="preserve">основному </w:t>
      </w:r>
      <w:r w:rsidR="00A5130C">
        <w:rPr>
          <w:sz w:val="28"/>
          <w:szCs w:val="28"/>
          <w:shd w:val="clear" w:color="auto" w:fill="FFFFFF"/>
        </w:rPr>
        <w:t xml:space="preserve">мероприятию </w:t>
      </w:r>
      <w:r w:rsidRPr="00AE7D69">
        <w:rPr>
          <w:sz w:val="28"/>
          <w:szCs w:val="28"/>
          <w:shd w:val="clear" w:color="auto" w:fill="FFFFFF"/>
        </w:rPr>
        <w:t xml:space="preserve">«Обеспечение деятельности аппарата Администрации города Оренбурга» </w:t>
      </w:r>
      <w:r>
        <w:rPr>
          <w:sz w:val="28"/>
          <w:szCs w:val="28"/>
          <w:shd w:val="clear" w:color="auto" w:fill="FFFFFF"/>
        </w:rPr>
        <w:t>запланированы бюджетные ассигнования</w:t>
      </w:r>
      <w:r w:rsidRPr="006A6186">
        <w:rPr>
          <w:sz w:val="28"/>
          <w:szCs w:val="28"/>
          <w:shd w:val="clear" w:color="auto" w:fill="FFFFFF"/>
        </w:rPr>
        <w:t xml:space="preserve"> </w:t>
      </w:r>
      <w:r w:rsidRPr="006A6186">
        <w:rPr>
          <w:sz w:val="28"/>
          <w:szCs w:val="28"/>
        </w:rPr>
        <w:t>на 202</w:t>
      </w:r>
      <w:r>
        <w:rPr>
          <w:sz w:val="28"/>
          <w:szCs w:val="28"/>
        </w:rPr>
        <w:t>2</w:t>
      </w:r>
      <w:r w:rsidRPr="006A6186">
        <w:rPr>
          <w:sz w:val="28"/>
          <w:szCs w:val="28"/>
        </w:rPr>
        <w:t> год</w:t>
      </w:r>
      <w:r>
        <w:rPr>
          <w:sz w:val="28"/>
          <w:szCs w:val="28"/>
        </w:rPr>
        <w:t xml:space="preserve"> в сумме 208 847,4 тыс. рублей, что больше</w:t>
      </w:r>
      <w:r w:rsidRPr="006A6186">
        <w:rPr>
          <w:sz w:val="28"/>
          <w:szCs w:val="28"/>
        </w:rPr>
        <w:t xml:space="preserve"> </w:t>
      </w:r>
      <w:r>
        <w:rPr>
          <w:sz w:val="28"/>
          <w:szCs w:val="28"/>
        </w:rPr>
        <w:t>утвержденных бюджетных ассигнований на 2021 год (194 348,9 тыс. рублей) на 14 498,5 тыс. рублей.</w:t>
      </w:r>
    </w:p>
    <w:p w14:paraId="28B0AFA6" w14:textId="77777777" w:rsidR="00757D27" w:rsidRDefault="00757D27" w:rsidP="00757D27">
      <w:pPr>
        <w:tabs>
          <w:tab w:val="left" w:pos="-709"/>
        </w:tabs>
        <w:ind w:firstLine="709"/>
        <w:contextualSpacing/>
        <w:jc w:val="both"/>
        <w:rPr>
          <w:sz w:val="28"/>
          <w:szCs w:val="28"/>
        </w:rPr>
      </w:pPr>
      <w:r>
        <w:rPr>
          <w:sz w:val="28"/>
          <w:szCs w:val="28"/>
        </w:rPr>
        <w:t xml:space="preserve">Увеличение бюджетных ассигнований, прежде всего, связано с увеличением расходов по </w:t>
      </w:r>
      <w:r w:rsidRPr="00C4681F">
        <w:rPr>
          <w:sz w:val="28"/>
          <w:szCs w:val="28"/>
        </w:rPr>
        <w:t>закупк</w:t>
      </w:r>
      <w:r>
        <w:rPr>
          <w:sz w:val="28"/>
          <w:szCs w:val="28"/>
        </w:rPr>
        <w:t>е</w:t>
      </w:r>
      <w:r w:rsidRPr="00C4681F">
        <w:rPr>
          <w:sz w:val="28"/>
          <w:szCs w:val="28"/>
        </w:rPr>
        <w:t xml:space="preserve"> товаров</w:t>
      </w:r>
      <w:r>
        <w:rPr>
          <w:sz w:val="28"/>
          <w:szCs w:val="28"/>
        </w:rPr>
        <w:t xml:space="preserve">, работ и услуг на сумму 27 633,4 тыс. рублей. Согласно представленных расчетов расходы увеличены на проведение текущего ремонта, установку пожарной сигнализации, оплату коммунальных услуг и прочие расходы. Одновременно сокращены расходы </w:t>
      </w:r>
      <w:r w:rsidRPr="003A149B">
        <w:rPr>
          <w:sz w:val="28"/>
          <w:szCs w:val="28"/>
        </w:rPr>
        <w:t>на выплаты персоналу государственных (муниципальных) органов</w:t>
      </w:r>
      <w:r>
        <w:rPr>
          <w:sz w:val="28"/>
          <w:szCs w:val="28"/>
        </w:rPr>
        <w:t xml:space="preserve"> на сумму – 13 181,7 тыс. рублей.</w:t>
      </w:r>
    </w:p>
    <w:p w14:paraId="1D4F36D1" w14:textId="77777777" w:rsidR="00757D27" w:rsidRDefault="00757D27" w:rsidP="00757D27">
      <w:pPr>
        <w:tabs>
          <w:tab w:val="left" w:pos="-709"/>
        </w:tabs>
        <w:ind w:firstLine="709"/>
        <w:contextualSpacing/>
        <w:jc w:val="both"/>
        <w:rPr>
          <w:sz w:val="28"/>
          <w:szCs w:val="28"/>
        </w:rPr>
      </w:pPr>
      <w:r w:rsidRPr="006A6186">
        <w:rPr>
          <w:sz w:val="28"/>
          <w:szCs w:val="28"/>
        </w:rPr>
        <w:t xml:space="preserve">Бюджетные ассигнования по данному </w:t>
      </w:r>
      <w:r>
        <w:rPr>
          <w:sz w:val="28"/>
          <w:szCs w:val="28"/>
        </w:rPr>
        <w:t>основному мероприятию</w:t>
      </w:r>
      <w:r w:rsidRPr="006A6186">
        <w:rPr>
          <w:sz w:val="28"/>
          <w:szCs w:val="28"/>
        </w:rPr>
        <w:t xml:space="preserve"> </w:t>
      </w:r>
      <w:r>
        <w:rPr>
          <w:sz w:val="28"/>
          <w:szCs w:val="28"/>
        </w:rPr>
        <w:t>направляются</w:t>
      </w:r>
      <w:r w:rsidRPr="006A6186">
        <w:rPr>
          <w:sz w:val="28"/>
          <w:szCs w:val="28"/>
        </w:rPr>
        <w:t xml:space="preserve"> на </w:t>
      </w:r>
      <w:r>
        <w:rPr>
          <w:sz w:val="28"/>
          <w:szCs w:val="28"/>
        </w:rPr>
        <w:t>достижение следующих целевых показателей:</w:t>
      </w:r>
    </w:p>
    <w:p w14:paraId="02F6BCA8" w14:textId="77777777" w:rsidR="00757D27" w:rsidRDefault="00757D27" w:rsidP="00757D27">
      <w:pPr>
        <w:tabs>
          <w:tab w:val="left" w:pos="-709"/>
        </w:tabs>
        <w:ind w:firstLine="709"/>
        <w:contextualSpacing/>
        <w:jc w:val="both"/>
        <w:rPr>
          <w:sz w:val="28"/>
          <w:szCs w:val="28"/>
        </w:rPr>
      </w:pPr>
      <w:r>
        <w:rPr>
          <w:sz w:val="28"/>
          <w:szCs w:val="28"/>
        </w:rPr>
        <w:t xml:space="preserve">1. </w:t>
      </w:r>
      <w:r w:rsidRPr="001E012A">
        <w:rPr>
          <w:sz w:val="28"/>
          <w:szCs w:val="28"/>
        </w:rPr>
        <w:t>Величина просроченной кредиторской задолженности по обязательствам</w:t>
      </w:r>
      <w:r>
        <w:rPr>
          <w:sz w:val="28"/>
          <w:szCs w:val="28"/>
        </w:rPr>
        <w:t xml:space="preserve"> Администрации города Оренбурга, показатель – «ноль».</w:t>
      </w:r>
    </w:p>
    <w:p w14:paraId="4EB02C82" w14:textId="77777777" w:rsidR="00757D27" w:rsidRPr="001E012A" w:rsidRDefault="00757D27" w:rsidP="00757D27">
      <w:pPr>
        <w:tabs>
          <w:tab w:val="left" w:pos="-709"/>
        </w:tabs>
        <w:ind w:firstLine="709"/>
        <w:contextualSpacing/>
        <w:jc w:val="both"/>
        <w:rPr>
          <w:sz w:val="28"/>
          <w:szCs w:val="28"/>
        </w:rPr>
      </w:pPr>
      <w:r>
        <w:rPr>
          <w:sz w:val="28"/>
          <w:szCs w:val="28"/>
        </w:rPr>
        <w:t xml:space="preserve">2. </w:t>
      </w:r>
      <w:r w:rsidRPr="001E012A">
        <w:rPr>
          <w:sz w:val="28"/>
          <w:szCs w:val="28"/>
        </w:rPr>
        <w:t>Доля документов в сфере деятельности аппарата</w:t>
      </w:r>
      <w:r>
        <w:rPr>
          <w:sz w:val="28"/>
          <w:szCs w:val="28"/>
        </w:rPr>
        <w:t xml:space="preserve"> </w:t>
      </w:r>
      <w:r w:rsidRPr="001E012A">
        <w:rPr>
          <w:sz w:val="28"/>
          <w:szCs w:val="28"/>
        </w:rPr>
        <w:t>Администрации города Оренбурга, подготовленных (исполненных) с нарушением срока, в общем количестве документов, подготовленных (исполненных) в данной сфере</w:t>
      </w:r>
      <w:r>
        <w:rPr>
          <w:sz w:val="28"/>
          <w:szCs w:val="28"/>
        </w:rPr>
        <w:t>, показатель – «ноль».</w:t>
      </w:r>
    </w:p>
    <w:p w14:paraId="57A848E6" w14:textId="77777777" w:rsidR="00757D27" w:rsidRDefault="00757D27" w:rsidP="00757D27">
      <w:pPr>
        <w:tabs>
          <w:tab w:val="left" w:pos="-709"/>
        </w:tabs>
        <w:ind w:firstLine="709"/>
        <w:contextualSpacing/>
        <w:jc w:val="both"/>
        <w:rPr>
          <w:sz w:val="28"/>
          <w:szCs w:val="28"/>
        </w:rPr>
      </w:pPr>
      <w:r w:rsidRPr="001E012A">
        <w:rPr>
          <w:sz w:val="28"/>
          <w:szCs w:val="28"/>
        </w:rPr>
        <w:t>3. Доля подготовленных проектов документов в сфере деятельности Администрации города Оренбурга, имеющих замечания юридико-технического характера, в общем количестве документов</w:t>
      </w:r>
      <w:r>
        <w:rPr>
          <w:sz w:val="28"/>
          <w:szCs w:val="28"/>
        </w:rPr>
        <w:t>, подготовленных в данной сфере, показатель – «ноль».</w:t>
      </w:r>
    </w:p>
    <w:p w14:paraId="6E018FF2" w14:textId="77777777" w:rsidR="00757D27" w:rsidRDefault="00757D27" w:rsidP="00757D27">
      <w:pPr>
        <w:tabs>
          <w:tab w:val="left" w:pos="-709"/>
        </w:tabs>
        <w:ind w:firstLine="709"/>
        <w:contextualSpacing/>
        <w:jc w:val="both"/>
        <w:rPr>
          <w:sz w:val="28"/>
          <w:szCs w:val="28"/>
        </w:rPr>
      </w:pPr>
      <w:r w:rsidRPr="00A5130C">
        <w:rPr>
          <w:sz w:val="28"/>
          <w:szCs w:val="28"/>
        </w:rPr>
        <w:t xml:space="preserve">Счетная палата отмечает, что </w:t>
      </w:r>
      <w:proofErr w:type="spellStart"/>
      <w:r w:rsidRPr="00A5130C">
        <w:rPr>
          <w:sz w:val="28"/>
          <w:szCs w:val="28"/>
        </w:rPr>
        <w:t>взаимоувязка</w:t>
      </w:r>
      <w:proofErr w:type="spellEnd"/>
      <w:r w:rsidRPr="00A5130C">
        <w:rPr>
          <w:sz w:val="28"/>
          <w:szCs w:val="28"/>
        </w:rPr>
        <w:t xml:space="preserve"> ресурсного обеспечения данного мероприятия с плановыми значениями показателей программы отсутствует.</w:t>
      </w:r>
      <w:r>
        <w:rPr>
          <w:sz w:val="28"/>
          <w:szCs w:val="28"/>
        </w:rPr>
        <w:t xml:space="preserve"> </w:t>
      </w:r>
    </w:p>
    <w:p w14:paraId="4CFC2270" w14:textId="2A91A2EA" w:rsidR="00757D27" w:rsidRDefault="00757D27" w:rsidP="00757D27">
      <w:pPr>
        <w:ind w:firstLine="709"/>
        <w:contextualSpacing/>
        <w:jc w:val="both"/>
        <w:rPr>
          <w:sz w:val="28"/>
          <w:szCs w:val="28"/>
        </w:rPr>
      </w:pPr>
      <w:r w:rsidRPr="006A6186">
        <w:rPr>
          <w:sz w:val="28"/>
          <w:szCs w:val="28"/>
          <w:shd w:val="clear" w:color="auto" w:fill="FFFFFF"/>
        </w:rPr>
        <w:t xml:space="preserve">По </w:t>
      </w:r>
      <w:r>
        <w:rPr>
          <w:sz w:val="28"/>
          <w:szCs w:val="28"/>
          <w:shd w:val="clear" w:color="auto" w:fill="FFFFFF"/>
        </w:rPr>
        <w:t>основному мероприятию</w:t>
      </w:r>
      <w:r w:rsidR="00A5130C">
        <w:rPr>
          <w:sz w:val="28"/>
          <w:szCs w:val="28"/>
          <w:shd w:val="clear" w:color="auto" w:fill="FFFFFF"/>
        </w:rPr>
        <w:t xml:space="preserve"> </w:t>
      </w:r>
      <w:r w:rsidRPr="00AE7D69">
        <w:rPr>
          <w:sz w:val="28"/>
          <w:szCs w:val="28"/>
          <w:shd w:val="clear" w:color="auto" w:fill="FFFFFF"/>
        </w:rPr>
        <w:t>«Создание условий для осуществления архивной деятельности, а также организация и осуществление архивной деятельности на территории города Оренбурга»</w:t>
      </w:r>
      <w:r w:rsidRPr="006A6186">
        <w:rPr>
          <w:sz w:val="28"/>
          <w:szCs w:val="28"/>
          <w:shd w:val="clear" w:color="auto" w:fill="FFFFFF"/>
        </w:rPr>
        <w:t xml:space="preserve"> </w:t>
      </w:r>
      <w:r>
        <w:rPr>
          <w:sz w:val="28"/>
          <w:szCs w:val="28"/>
          <w:shd w:val="clear" w:color="auto" w:fill="FFFFFF"/>
        </w:rPr>
        <w:t>запланированы бюджетные ассигнования</w:t>
      </w:r>
      <w:r w:rsidRPr="006A6186">
        <w:rPr>
          <w:sz w:val="28"/>
          <w:szCs w:val="28"/>
          <w:shd w:val="clear" w:color="auto" w:fill="FFFFFF"/>
        </w:rPr>
        <w:t xml:space="preserve"> </w:t>
      </w:r>
      <w:r w:rsidRPr="006A6186">
        <w:rPr>
          <w:sz w:val="28"/>
          <w:szCs w:val="28"/>
        </w:rPr>
        <w:t>на 202</w:t>
      </w:r>
      <w:r>
        <w:rPr>
          <w:sz w:val="28"/>
          <w:szCs w:val="28"/>
        </w:rPr>
        <w:t>2</w:t>
      </w:r>
      <w:r w:rsidRPr="006A6186">
        <w:rPr>
          <w:sz w:val="28"/>
          <w:szCs w:val="28"/>
        </w:rPr>
        <w:t> год</w:t>
      </w:r>
      <w:r>
        <w:rPr>
          <w:sz w:val="28"/>
          <w:szCs w:val="28"/>
        </w:rPr>
        <w:t xml:space="preserve"> в сумме 17 306,3 тыс. рублей, что больше</w:t>
      </w:r>
      <w:r w:rsidRPr="006A6186">
        <w:rPr>
          <w:sz w:val="28"/>
          <w:szCs w:val="28"/>
        </w:rPr>
        <w:t xml:space="preserve"> </w:t>
      </w:r>
      <w:r>
        <w:rPr>
          <w:sz w:val="28"/>
          <w:szCs w:val="28"/>
        </w:rPr>
        <w:t>утвержденных бюджетных ассигнований на 2021 год (15 909,0 тыс. рублей) на 1 397,3 тыс. рублей.</w:t>
      </w:r>
    </w:p>
    <w:p w14:paraId="7FC1EF56" w14:textId="1CC9C2C4" w:rsidR="00757D27" w:rsidRDefault="00A5130C" w:rsidP="00757D27">
      <w:pPr>
        <w:tabs>
          <w:tab w:val="left" w:pos="-709"/>
        </w:tabs>
        <w:ind w:firstLine="709"/>
        <w:contextualSpacing/>
        <w:jc w:val="both"/>
        <w:rPr>
          <w:sz w:val="28"/>
          <w:szCs w:val="28"/>
        </w:rPr>
      </w:pPr>
      <w:r w:rsidRPr="00A5130C">
        <w:rPr>
          <w:sz w:val="28"/>
          <w:szCs w:val="28"/>
        </w:rPr>
        <w:t>Согласно расчетов бюджетных ассигнований, представленных с Проектом решения, прирост бюджетных ассигнований</w:t>
      </w:r>
      <w:r w:rsidR="00757D27" w:rsidRPr="00A5130C">
        <w:rPr>
          <w:sz w:val="28"/>
          <w:szCs w:val="28"/>
        </w:rPr>
        <w:t xml:space="preserve"> </w:t>
      </w:r>
      <w:r w:rsidRPr="00A5130C">
        <w:rPr>
          <w:sz w:val="28"/>
          <w:szCs w:val="28"/>
        </w:rPr>
        <w:t>обусловлен</w:t>
      </w:r>
      <w:r w:rsidR="00757D27" w:rsidRPr="00A5130C">
        <w:rPr>
          <w:sz w:val="28"/>
          <w:szCs w:val="28"/>
        </w:rPr>
        <w:t xml:space="preserve"> увеличением расходов МБУ «Архив города Оренбурга» в связи </w:t>
      </w:r>
      <w:r w:rsidRPr="00A5130C">
        <w:rPr>
          <w:sz w:val="28"/>
          <w:szCs w:val="28"/>
        </w:rPr>
        <w:t>индексацией</w:t>
      </w:r>
      <w:r w:rsidR="00757D27" w:rsidRPr="00A5130C">
        <w:rPr>
          <w:sz w:val="28"/>
          <w:szCs w:val="28"/>
        </w:rPr>
        <w:t xml:space="preserve"> заработной пл</w:t>
      </w:r>
      <w:r w:rsidRPr="00A5130C">
        <w:rPr>
          <w:sz w:val="28"/>
          <w:szCs w:val="28"/>
        </w:rPr>
        <w:t>аты работников бюджетной сферы</w:t>
      </w:r>
      <w:r w:rsidR="00757D27" w:rsidRPr="00A5130C">
        <w:rPr>
          <w:sz w:val="28"/>
          <w:szCs w:val="28"/>
        </w:rPr>
        <w:t>, а также увеличением арендной платы.</w:t>
      </w:r>
    </w:p>
    <w:p w14:paraId="4E07AF7A" w14:textId="0A524476" w:rsidR="00757D27" w:rsidRDefault="00757D27" w:rsidP="00757D27">
      <w:pPr>
        <w:ind w:firstLine="709"/>
        <w:contextualSpacing/>
        <w:jc w:val="both"/>
        <w:rPr>
          <w:sz w:val="28"/>
          <w:szCs w:val="28"/>
        </w:rPr>
      </w:pPr>
      <w:r w:rsidRPr="006A6186">
        <w:rPr>
          <w:sz w:val="28"/>
          <w:szCs w:val="28"/>
          <w:shd w:val="clear" w:color="auto" w:fill="FFFFFF"/>
        </w:rPr>
        <w:t xml:space="preserve">По </w:t>
      </w:r>
      <w:r>
        <w:rPr>
          <w:sz w:val="28"/>
          <w:szCs w:val="28"/>
          <w:shd w:val="clear" w:color="auto" w:fill="FFFFFF"/>
        </w:rPr>
        <w:t>основному мероприятию</w:t>
      </w:r>
      <w:r w:rsidR="00A5130C">
        <w:rPr>
          <w:sz w:val="28"/>
          <w:szCs w:val="28"/>
          <w:shd w:val="clear" w:color="auto" w:fill="FFFFFF"/>
        </w:rPr>
        <w:t xml:space="preserve"> </w:t>
      </w:r>
      <w:r w:rsidRPr="00F273C3">
        <w:rPr>
          <w:sz w:val="28"/>
          <w:szCs w:val="28"/>
          <w:shd w:val="clear" w:color="auto" w:fill="FFFFFF"/>
        </w:rPr>
        <w:t>«Создание условий для организации досуга и обеспечения населения услугами по организации мероприятий»</w:t>
      </w:r>
      <w:r w:rsidRPr="006A6186">
        <w:rPr>
          <w:sz w:val="28"/>
          <w:szCs w:val="28"/>
          <w:shd w:val="clear" w:color="auto" w:fill="FFFFFF"/>
        </w:rPr>
        <w:t xml:space="preserve"> </w:t>
      </w:r>
      <w:r>
        <w:rPr>
          <w:sz w:val="28"/>
          <w:szCs w:val="28"/>
          <w:shd w:val="clear" w:color="auto" w:fill="FFFFFF"/>
        </w:rPr>
        <w:t>запланированы бюджетные ассигнования</w:t>
      </w:r>
      <w:r w:rsidRPr="006A6186">
        <w:rPr>
          <w:sz w:val="28"/>
          <w:szCs w:val="28"/>
          <w:shd w:val="clear" w:color="auto" w:fill="FFFFFF"/>
        </w:rPr>
        <w:t xml:space="preserve"> </w:t>
      </w:r>
      <w:r w:rsidRPr="006A6186">
        <w:rPr>
          <w:sz w:val="28"/>
          <w:szCs w:val="28"/>
        </w:rPr>
        <w:t>на 202</w:t>
      </w:r>
      <w:r>
        <w:rPr>
          <w:sz w:val="28"/>
          <w:szCs w:val="28"/>
        </w:rPr>
        <w:t>2</w:t>
      </w:r>
      <w:r w:rsidR="00A5130C">
        <w:rPr>
          <w:sz w:val="28"/>
          <w:szCs w:val="28"/>
        </w:rPr>
        <w:t xml:space="preserve"> </w:t>
      </w:r>
      <w:r w:rsidRPr="006A6186">
        <w:rPr>
          <w:sz w:val="28"/>
          <w:szCs w:val="28"/>
        </w:rPr>
        <w:t>год</w:t>
      </w:r>
      <w:r>
        <w:rPr>
          <w:sz w:val="28"/>
          <w:szCs w:val="28"/>
        </w:rPr>
        <w:t xml:space="preserve"> в сумме 23 398,3</w:t>
      </w:r>
      <w:r w:rsidR="00A5130C">
        <w:rPr>
          <w:sz w:val="28"/>
          <w:szCs w:val="28"/>
        </w:rPr>
        <w:t xml:space="preserve"> </w:t>
      </w:r>
      <w:r>
        <w:rPr>
          <w:sz w:val="28"/>
          <w:szCs w:val="28"/>
        </w:rPr>
        <w:t>тыс. рублей, что ниже</w:t>
      </w:r>
      <w:r w:rsidRPr="006A6186">
        <w:rPr>
          <w:sz w:val="28"/>
          <w:szCs w:val="28"/>
        </w:rPr>
        <w:t xml:space="preserve"> </w:t>
      </w:r>
      <w:r>
        <w:rPr>
          <w:sz w:val="28"/>
          <w:szCs w:val="28"/>
        </w:rPr>
        <w:t>утвержденных бюджетных асс</w:t>
      </w:r>
      <w:r w:rsidR="00A5130C">
        <w:rPr>
          <w:sz w:val="28"/>
          <w:szCs w:val="28"/>
        </w:rPr>
        <w:t xml:space="preserve">игнований на 2021 год (56 919,0 </w:t>
      </w:r>
      <w:r>
        <w:rPr>
          <w:sz w:val="28"/>
          <w:szCs w:val="28"/>
        </w:rPr>
        <w:t>тыс. рублей) на 33 </w:t>
      </w:r>
      <w:r w:rsidR="00A5130C">
        <w:rPr>
          <w:sz w:val="28"/>
          <w:szCs w:val="28"/>
        </w:rPr>
        <w:t xml:space="preserve">520,7 </w:t>
      </w:r>
      <w:r>
        <w:rPr>
          <w:sz w:val="28"/>
          <w:szCs w:val="28"/>
        </w:rPr>
        <w:t>тыс. рублей.</w:t>
      </w:r>
    </w:p>
    <w:p w14:paraId="17E3B144" w14:textId="4B3456F4" w:rsidR="00757D27" w:rsidRDefault="00757D27" w:rsidP="00757D27">
      <w:pPr>
        <w:tabs>
          <w:tab w:val="left" w:pos="-709"/>
        </w:tabs>
        <w:ind w:firstLine="709"/>
        <w:contextualSpacing/>
        <w:jc w:val="both"/>
        <w:rPr>
          <w:sz w:val="28"/>
          <w:szCs w:val="28"/>
        </w:rPr>
      </w:pPr>
      <w:r>
        <w:rPr>
          <w:sz w:val="28"/>
          <w:szCs w:val="28"/>
        </w:rPr>
        <w:t xml:space="preserve">Сокращение бюджетных ассигнований, прежде всего, связано с уменьшением </w:t>
      </w:r>
      <w:r w:rsidR="00A5130C">
        <w:rPr>
          <w:sz w:val="28"/>
          <w:szCs w:val="28"/>
        </w:rPr>
        <w:t xml:space="preserve">объема финансирования на выполнение </w:t>
      </w:r>
      <w:r>
        <w:rPr>
          <w:sz w:val="28"/>
          <w:szCs w:val="28"/>
        </w:rPr>
        <w:t xml:space="preserve">муниципального задания МАУ «Центр </w:t>
      </w:r>
      <w:r>
        <w:rPr>
          <w:sz w:val="28"/>
          <w:szCs w:val="28"/>
        </w:rPr>
        <w:lastRenderedPageBreak/>
        <w:t xml:space="preserve">городских мероприятий» </w:t>
      </w:r>
      <w:r w:rsidRPr="00A5130C">
        <w:rPr>
          <w:sz w:val="28"/>
          <w:szCs w:val="28"/>
        </w:rPr>
        <w:t>по причине, приобретения декораций и оборудования для проведения праздничных мероприятий в 2020 – 2021 годах.</w:t>
      </w:r>
      <w:r>
        <w:rPr>
          <w:sz w:val="28"/>
          <w:szCs w:val="28"/>
        </w:rPr>
        <w:t xml:space="preserve"> </w:t>
      </w:r>
    </w:p>
    <w:p w14:paraId="44A68CC0" w14:textId="7EF2E943" w:rsidR="00757D27" w:rsidRDefault="00757D27" w:rsidP="00DF2B73">
      <w:pPr>
        <w:ind w:firstLine="709"/>
        <w:contextualSpacing/>
        <w:jc w:val="both"/>
        <w:rPr>
          <w:sz w:val="28"/>
          <w:szCs w:val="28"/>
        </w:rPr>
      </w:pPr>
      <w:r w:rsidRPr="006A6186">
        <w:rPr>
          <w:sz w:val="28"/>
          <w:szCs w:val="28"/>
          <w:shd w:val="clear" w:color="auto" w:fill="FFFFFF"/>
        </w:rPr>
        <w:t xml:space="preserve">По </w:t>
      </w:r>
      <w:r>
        <w:rPr>
          <w:sz w:val="28"/>
          <w:szCs w:val="28"/>
          <w:shd w:val="clear" w:color="auto" w:fill="FFFFFF"/>
        </w:rPr>
        <w:t>основному мероприятию</w:t>
      </w:r>
      <w:r w:rsidRPr="006A6186">
        <w:rPr>
          <w:sz w:val="28"/>
          <w:szCs w:val="28"/>
          <w:shd w:val="clear" w:color="auto" w:fill="FFFFFF"/>
        </w:rPr>
        <w:t> </w:t>
      </w:r>
      <w:r w:rsidRPr="00F273C3">
        <w:rPr>
          <w:sz w:val="28"/>
          <w:szCs w:val="28"/>
          <w:shd w:val="clear" w:color="auto" w:fill="FFFFFF"/>
        </w:rPr>
        <w:t>«Организация и осуществление деятельности по ведению централизованного бухгалтерского, налогового, бюджетного учета и формирование отчетности»</w:t>
      </w:r>
      <w:r w:rsidRPr="006A6186">
        <w:rPr>
          <w:sz w:val="28"/>
          <w:szCs w:val="28"/>
          <w:shd w:val="clear" w:color="auto" w:fill="FFFFFF"/>
        </w:rPr>
        <w:t xml:space="preserve"> </w:t>
      </w:r>
      <w:r>
        <w:rPr>
          <w:sz w:val="28"/>
          <w:szCs w:val="28"/>
          <w:shd w:val="clear" w:color="auto" w:fill="FFFFFF"/>
        </w:rPr>
        <w:t>запланированы бюджетные ассигнования</w:t>
      </w:r>
      <w:r w:rsidRPr="006A6186">
        <w:rPr>
          <w:sz w:val="28"/>
          <w:szCs w:val="28"/>
          <w:shd w:val="clear" w:color="auto" w:fill="FFFFFF"/>
        </w:rPr>
        <w:t xml:space="preserve"> </w:t>
      </w:r>
      <w:r w:rsidRPr="006A6186">
        <w:rPr>
          <w:sz w:val="28"/>
          <w:szCs w:val="28"/>
        </w:rPr>
        <w:t>на 202</w:t>
      </w:r>
      <w:r>
        <w:rPr>
          <w:sz w:val="28"/>
          <w:szCs w:val="28"/>
        </w:rPr>
        <w:t>2</w:t>
      </w:r>
      <w:r w:rsidRPr="006A6186">
        <w:rPr>
          <w:sz w:val="28"/>
          <w:szCs w:val="28"/>
        </w:rPr>
        <w:t> год</w:t>
      </w:r>
      <w:r>
        <w:rPr>
          <w:sz w:val="28"/>
          <w:szCs w:val="28"/>
        </w:rPr>
        <w:t xml:space="preserve"> в сумме 40 339,4 тыс. рублей, что больше</w:t>
      </w:r>
      <w:r w:rsidRPr="006A6186">
        <w:rPr>
          <w:sz w:val="28"/>
          <w:szCs w:val="28"/>
        </w:rPr>
        <w:t xml:space="preserve"> </w:t>
      </w:r>
      <w:r>
        <w:rPr>
          <w:sz w:val="28"/>
          <w:szCs w:val="28"/>
        </w:rPr>
        <w:t>утвержденных бюджетных ассигнований на 2021 год (38 554,0 тыс. рублей) на 1 785,4 тыс. рублей.</w:t>
      </w:r>
      <w:r w:rsidR="00DF2B73">
        <w:rPr>
          <w:sz w:val="28"/>
          <w:szCs w:val="28"/>
        </w:rPr>
        <w:t xml:space="preserve"> </w:t>
      </w:r>
      <w:r>
        <w:rPr>
          <w:sz w:val="28"/>
          <w:szCs w:val="28"/>
        </w:rPr>
        <w:t>Увеличение бюджетных ассигнований, прежде всего, связано с индексацией заработной платы и коммунальных услуг.</w:t>
      </w:r>
    </w:p>
    <w:p w14:paraId="447282DB" w14:textId="25E39C00" w:rsidR="00757D27" w:rsidRDefault="00757D27" w:rsidP="00757D27">
      <w:pPr>
        <w:ind w:firstLine="709"/>
        <w:contextualSpacing/>
        <w:jc w:val="both"/>
        <w:rPr>
          <w:sz w:val="28"/>
          <w:szCs w:val="28"/>
        </w:rPr>
      </w:pPr>
      <w:r w:rsidRPr="006A6186">
        <w:rPr>
          <w:sz w:val="28"/>
          <w:szCs w:val="28"/>
          <w:shd w:val="clear" w:color="auto" w:fill="FFFFFF"/>
        </w:rPr>
        <w:t xml:space="preserve">По </w:t>
      </w:r>
      <w:r>
        <w:rPr>
          <w:sz w:val="28"/>
          <w:szCs w:val="28"/>
          <w:shd w:val="clear" w:color="auto" w:fill="FFFFFF"/>
        </w:rPr>
        <w:t>основному мероприятию</w:t>
      </w:r>
      <w:r w:rsidR="00DF2B73">
        <w:rPr>
          <w:sz w:val="28"/>
          <w:szCs w:val="28"/>
          <w:shd w:val="clear" w:color="auto" w:fill="FFFFFF"/>
        </w:rPr>
        <w:t xml:space="preserve"> </w:t>
      </w:r>
      <w:r w:rsidRPr="00F273C3">
        <w:rPr>
          <w:sz w:val="28"/>
          <w:szCs w:val="28"/>
          <w:shd w:val="clear" w:color="auto" w:fill="FFFFFF"/>
        </w:rPr>
        <w:t>«Обеспечение деятельности по реализации отдельных государственных полномочий по государственной регистрации актов гражданского состояния и совершению юридически значимых действий»</w:t>
      </w:r>
      <w:r w:rsidRPr="006A6186">
        <w:rPr>
          <w:sz w:val="28"/>
          <w:szCs w:val="28"/>
          <w:shd w:val="clear" w:color="auto" w:fill="FFFFFF"/>
        </w:rPr>
        <w:t xml:space="preserve"> </w:t>
      </w:r>
      <w:r>
        <w:rPr>
          <w:sz w:val="28"/>
          <w:szCs w:val="28"/>
          <w:shd w:val="clear" w:color="auto" w:fill="FFFFFF"/>
        </w:rPr>
        <w:t>запланированы бюджетные ассигнования</w:t>
      </w:r>
      <w:r w:rsidRPr="006A6186">
        <w:rPr>
          <w:sz w:val="28"/>
          <w:szCs w:val="28"/>
          <w:shd w:val="clear" w:color="auto" w:fill="FFFFFF"/>
        </w:rPr>
        <w:t xml:space="preserve"> </w:t>
      </w:r>
      <w:r w:rsidRPr="006A6186">
        <w:rPr>
          <w:sz w:val="28"/>
          <w:szCs w:val="28"/>
        </w:rPr>
        <w:t>на 202</w:t>
      </w:r>
      <w:r>
        <w:rPr>
          <w:sz w:val="28"/>
          <w:szCs w:val="28"/>
        </w:rPr>
        <w:t>2</w:t>
      </w:r>
      <w:r w:rsidR="00DF2B73">
        <w:rPr>
          <w:sz w:val="28"/>
          <w:szCs w:val="28"/>
        </w:rPr>
        <w:t xml:space="preserve"> </w:t>
      </w:r>
      <w:r w:rsidRPr="006A6186">
        <w:rPr>
          <w:sz w:val="28"/>
          <w:szCs w:val="28"/>
        </w:rPr>
        <w:t>год</w:t>
      </w:r>
      <w:r w:rsidR="00DF2B73">
        <w:rPr>
          <w:sz w:val="28"/>
          <w:szCs w:val="28"/>
        </w:rPr>
        <w:t xml:space="preserve"> в сумме 27 147,8 </w:t>
      </w:r>
      <w:r>
        <w:rPr>
          <w:sz w:val="28"/>
          <w:szCs w:val="28"/>
        </w:rPr>
        <w:t>тыс. рублей, что больше</w:t>
      </w:r>
      <w:r w:rsidRPr="006A6186">
        <w:rPr>
          <w:sz w:val="28"/>
          <w:szCs w:val="28"/>
        </w:rPr>
        <w:t xml:space="preserve"> </w:t>
      </w:r>
      <w:r>
        <w:rPr>
          <w:sz w:val="28"/>
          <w:szCs w:val="28"/>
        </w:rPr>
        <w:t>утвержденных бюджетных ассигнований 2021 год</w:t>
      </w:r>
      <w:r w:rsidR="00DF2B73">
        <w:rPr>
          <w:sz w:val="28"/>
          <w:szCs w:val="28"/>
        </w:rPr>
        <w:t>а</w:t>
      </w:r>
      <w:r>
        <w:rPr>
          <w:sz w:val="28"/>
          <w:szCs w:val="28"/>
        </w:rPr>
        <w:t xml:space="preserve"> (26 809,2 тыс. рублей) на 338,6 тыс. рублей.</w:t>
      </w:r>
    </w:p>
    <w:p w14:paraId="0A4D30D5" w14:textId="00CD8A60" w:rsidR="00757D27" w:rsidRDefault="00757D27" w:rsidP="00DF2B73">
      <w:pPr>
        <w:shd w:val="clear" w:color="auto" w:fill="FFFFFF"/>
        <w:autoSpaceDE w:val="0"/>
        <w:autoSpaceDN w:val="0"/>
        <w:adjustRightInd w:val="0"/>
        <w:ind w:firstLine="709"/>
        <w:jc w:val="both"/>
        <w:rPr>
          <w:sz w:val="28"/>
          <w:szCs w:val="28"/>
        </w:rPr>
      </w:pPr>
      <w:r w:rsidRPr="00713DFB">
        <w:rPr>
          <w:sz w:val="28"/>
          <w:szCs w:val="28"/>
        </w:rPr>
        <w:t xml:space="preserve">По </w:t>
      </w:r>
      <w:r>
        <w:rPr>
          <w:sz w:val="28"/>
          <w:szCs w:val="28"/>
        </w:rPr>
        <w:t>данному мероприятию</w:t>
      </w:r>
      <w:r w:rsidRPr="00713DFB">
        <w:rPr>
          <w:sz w:val="28"/>
          <w:szCs w:val="28"/>
        </w:rPr>
        <w:t xml:space="preserve"> отражены ассигнования на государственную регистрацию актов гражданского состояния в городе Оренбурге, источником обеспечения которых являются средства федерального бюджета. На плановый период 202</w:t>
      </w:r>
      <w:r>
        <w:rPr>
          <w:sz w:val="28"/>
          <w:szCs w:val="28"/>
        </w:rPr>
        <w:t>3</w:t>
      </w:r>
      <w:r w:rsidRPr="00713DFB">
        <w:rPr>
          <w:sz w:val="28"/>
          <w:szCs w:val="28"/>
        </w:rPr>
        <w:t xml:space="preserve"> – 202</w:t>
      </w:r>
      <w:r>
        <w:rPr>
          <w:sz w:val="28"/>
          <w:szCs w:val="28"/>
        </w:rPr>
        <w:t>4</w:t>
      </w:r>
      <w:r w:rsidRPr="00713DFB">
        <w:rPr>
          <w:sz w:val="28"/>
          <w:szCs w:val="28"/>
        </w:rPr>
        <w:t xml:space="preserve"> годов предусмотрены ассигнования в сумме 2</w:t>
      </w:r>
      <w:r>
        <w:rPr>
          <w:sz w:val="28"/>
          <w:szCs w:val="28"/>
        </w:rPr>
        <w:t>7 147,8</w:t>
      </w:r>
      <w:r w:rsidRPr="00713DFB">
        <w:rPr>
          <w:sz w:val="28"/>
          <w:szCs w:val="28"/>
        </w:rPr>
        <w:t> тыс. рублей ежегодно.</w:t>
      </w:r>
      <w:r w:rsidR="00DF2B73">
        <w:rPr>
          <w:sz w:val="28"/>
          <w:szCs w:val="28"/>
        </w:rPr>
        <w:t xml:space="preserve"> </w:t>
      </w:r>
      <w:r w:rsidRPr="00713DFB">
        <w:rPr>
          <w:sz w:val="28"/>
          <w:szCs w:val="28"/>
        </w:rPr>
        <w:t>Отраженный в Проекте решения объем бюджетных ассигнований на государственную регистрацию актов гражданского состояния в городе Оренбурге соответствует объему субвенций, указанных в проекте закона о бюджете Оренбургской области.</w:t>
      </w:r>
    </w:p>
    <w:p w14:paraId="4E57015E" w14:textId="6E72BAA2" w:rsidR="00757D27" w:rsidRPr="00767BFA" w:rsidRDefault="00757D27" w:rsidP="00757D27">
      <w:pPr>
        <w:ind w:firstLine="709"/>
        <w:contextualSpacing/>
        <w:jc w:val="both"/>
        <w:rPr>
          <w:sz w:val="28"/>
          <w:szCs w:val="28"/>
        </w:rPr>
      </w:pPr>
      <w:r w:rsidRPr="00767BFA">
        <w:rPr>
          <w:sz w:val="28"/>
          <w:szCs w:val="28"/>
        </w:rPr>
        <w:t xml:space="preserve">По результатам анализа проекта изменений в муниципальную программу, представленного ответственным исполнителем, являющегося основанием для составления Проекта </w:t>
      </w:r>
      <w:r w:rsidR="005377D2">
        <w:rPr>
          <w:sz w:val="28"/>
          <w:szCs w:val="28"/>
        </w:rPr>
        <w:t>бюджета, и действующей редакции</w:t>
      </w:r>
      <w:r w:rsidRPr="00767BFA">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показателей (индикаторов) конечных результатов, установленных действующей редакцией муниципальной программы. </w:t>
      </w:r>
    </w:p>
    <w:p w14:paraId="7ADC5081" w14:textId="77777777" w:rsidR="00757D27" w:rsidRPr="00767BFA" w:rsidRDefault="00757D27" w:rsidP="00757D27">
      <w:pPr>
        <w:ind w:firstLine="709"/>
        <w:contextualSpacing/>
        <w:jc w:val="both"/>
        <w:rPr>
          <w:sz w:val="28"/>
          <w:szCs w:val="28"/>
        </w:rPr>
      </w:pPr>
      <w:r w:rsidRPr="00767BFA">
        <w:rPr>
          <w:sz w:val="28"/>
          <w:szCs w:val="28"/>
        </w:rPr>
        <w:t>Действующей редакцией муниципальной программы в результате реализации программных мероприятий в 2022-2024 годах планируется достичь следующие целевые показатели (индикаторы) конечных результатов программы:</w:t>
      </w:r>
    </w:p>
    <w:p w14:paraId="71097180" w14:textId="3198472F" w:rsidR="00757D27" w:rsidRPr="00757D27" w:rsidRDefault="00757D27" w:rsidP="008A3F8A">
      <w:pPr>
        <w:pStyle w:val="aff6"/>
        <w:widowControl w:val="0"/>
        <w:numPr>
          <w:ilvl w:val="0"/>
          <w:numId w:val="54"/>
        </w:numPr>
        <w:tabs>
          <w:tab w:val="left" w:pos="1134"/>
        </w:tabs>
        <w:ind w:left="0" w:right="-1" w:firstLine="709"/>
        <w:jc w:val="both"/>
        <w:rPr>
          <w:sz w:val="28"/>
          <w:szCs w:val="28"/>
        </w:rPr>
      </w:pPr>
      <w:r w:rsidRPr="00757D27">
        <w:rPr>
          <w:sz w:val="28"/>
          <w:szCs w:val="28"/>
        </w:rPr>
        <w:t>доля муниципальных служащих, соответствующих квалификационным требованиям, установленным законодательством Российской Федерации, Оренбургской области и муниципальным правовым актам в плановом периоде – 100,0% ежегодно;</w:t>
      </w:r>
    </w:p>
    <w:p w14:paraId="12543975" w14:textId="0FEB5DD6" w:rsidR="00757D27" w:rsidRPr="00757D27" w:rsidRDefault="00757D27" w:rsidP="008A3F8A">
      <w:pPr>
        <w:pStyle w:val="aff6"/>
        <w:widowControl w:val="0"/>
        <w:numPr>
          <w:ilvl w:val="0"/>
          <w:numId w:val="54"/>
        </w:numPr>
        <w:tabs>
          <w:tab w:val="left" w:pos="1134"/>
        </w:tabs>
        <w:ind w:left="0" w:right="-1" w:firstLine="709"/>
        <w:jc w:val="both"/>
        <w:rPr>
          <w:sz w:val="28"/>
          <w:szCs w:val="28"/>
        </w:rPr>
      </w:pPr>
      <w:r w:rsidRPr="00757D27">
        <w:rPr>
          <w:sz w:val="28"/>
          <w:szCs w:val="28"/>
        </w:rPr>
        <w:t>обеспечение оказания муниципальных услуг и выполнения работ в сфере архивного дела, информационно-аналитической деятельности, деятельности по предоставлению государственных и муниципальных услуг и реализации проектов в соответствии с установленными муниципальными заданиями по параметрам объема и качества требованиями в плановом периоде – 3 единицы ежегодно;</w:t>
      </w:r>
    </w:p>
    <w:p w14:paraId="442CFE04" w14:textId="75094B19" w:rsidR="00757D27" w:rsidRPr="00757D27" w:rsidRDefault="00757D27" w:rsidP="008A3F8A">
      <w:pPr>
        <w:pStyle w:val="aff6"/>
        <w:widowControl w:val="0"/>
        <w:numPr>
          <w:ilvl w:val="0"/>
          <w:numId w:val="54"/>
        </w:numPr>
        <w:tabs>
          <w:tab w:val="left" w:pos="1134"/>
        </w:tabs>
        <w:ind w:left="0" w:right="-1" w:firstLine="709"/>
        <w:jc w:val="both"/>
        <w:rPr>
          <w:sz w:val="28"/>
          <w:szCs w:val="28"/>
        </w:rPr>
      </w:pPr>
      <w:r w:rsidRPr="00757D27">
        <w:rPr>
          <w:sz w:val="28"/>
          <w:szCs w:val="28"/>
        </w:rPr>
        <w:t>обеспечение исполнения отдельных государственных полномочий в соответствии с заключаемыми соглашениями – 2 единицы ежегодно;</w:t>
      </w:r>
    </w:p>
    <w:p w14:paraId="6A3D2D62" w14:textId="370ADB19" w:rsidR="00195D70" w:rsidRPr="00757D27" w:rsidRDefault="00757D27" w:rsidP="008A3F8A">
      <w:pPr>
        <w:pStyle w:val="aff6"/>
        <w:numPr>
          <w:ilvl w:val="0"/>
          <w:numId w:val="54"/>
        </w:numPr>
        <w:tabs>
          <w:tab w:val="left" w:pos="-709"/>
          <w:tab w:val="left" w:pos="1134"/>
        </w:tabs>
        <w:ind w:left="0" w:firstLine="709"/>
        <w:rPr>
          <w:sz w:val="28"/>
          <w:szCs w:val="28"/>
        </w:rPr>
      </w:pPr>
      <w:r w:rsidRPr="00757D27">
        <w:rPr>
          <w:sz w:val="28"/>
          <w:szCs w:val="28"/>
        </w:rPr>
        <w:lastRenderedPageBreak/>
        <w:t>своевременность исполнения бюджетных обязательств Администрации города Оренбурга как главного распорядителя средств бюджета – 100,0% ежегодно.</w:t>
      </w:r>
    </w:p>
    <w:p w14:paraId="312809ED" w14:textId="77777777" w:rsidR="00757D27" w:rsidRPr="0088642F" w:rsidRDefault="00757D27" w:rsidP="00757D27">
      <w:pPr>
        <w:tabs>
          <w:tab w:val="left" w:pos="-709"/>
        </w:tabs>
        <w:contextualSpacing/>
        <w:rPr>
          <w:sz w:val="16"/>
          <w:szCs w:val="28"/>
        </w:rPr>
      </w:pPr>
    </w:p>
    <w:p w14:paraId="48030595" w14:textId="77777777" w:rsidR="0088642F" w:rsidRPr="00091867" w:rsidRDefault="0088642F" w:rsidP="0088642F">
      <w:pPr>
        <w:pStyle w:val="1"/>
        <w:spacing w:before="0" w:after="0"/>
        <w:ind w:right="142" w:firstLine="709"/>
        <w:jc w:val="center"/>
        <w:rPr>
          <w:rFonts w:ascii="Times New Roman" w:hAnsi="Times New Roman"/>
          <w:sz w:val="28"/>
          <w:szCs w:val="28"/>
        </w:rPr>
      </w:pPr>
      <w:r w:rsidRPr="00091867">
        <w:rPr>
          <w:rFonts w:ascii="Times New Roman" w:hAnsi="Times New Roman"/>
          <w:sz w:val="28"/>
          <w:szCs w:val="28"/>
        </w:rPr>
        <w:t>Муниципальная программа</w:t>
      </w:r>
    </w:p>
    <w:p w14:paraId="36F9FE12" w14:textId="77777777" w:rsidR="0088642F" w:rsidRPr="00091867" w:rsidRDefault="0088642F" w:rsidP="0088642F">
      <w:pPr>
        <w:pStyle w:val="1"/>
        <w:spacing w:before="0" w:after="0"/>
        <w:ind w:right="142" w:firstLine="709"/>
        <w:jc w:val="center"/>
        <w:rPr>
          <w:rFonts w:ascii="Times New Roman" w:hAnsi="Times New Roman"/>
          <w:sz w:val="28"/>
          <w:szCs w:val="28"/>
        </w:rPr>
      </w:pPr>
      <w:r>
        <w:rPr>
          <w:rFonts w:ascii="Times New Roman" w:hAnsi="Times New Roman"/>
          <w:sz w:val="28"/>
          <w:szCs w:val="28"/>
        </w:rPr>
        <w:t>«</w:t>
      </w:r>
      <w:r w:rsidRPr="00091867">
        <w:rPr>
          <w:rFonts w:ascii="Times New Roman" w:hAnsi="Times New Roman"/>
          <w:sz w:val="28"/>
          <w:szCs w:val="28"/>
        </w:rPr>
        <w:t>Управление муниципальными финансами и муниципальным долгом города Оренбурга</w:t>
      </w:r>
      <w:r>
        <w:rPr>
          <w:rFonts w:ascii="Times New Roman" w:hAnsi="Times New Roman"/>
          <w:sz w:val="28"/>
          <w:szCs w:val="28"/>
        </w:rPr>
        <w:t>»</w:t>
      </w:r>
    </w:p>
    <w:p w14:paraId="2F94C352" w14:textId="77777777" w:rsidR="0088642F" w:rsidRPr="0088642F" w:rsidRDefault="0088642F" w:rsidP="0088642F">
      <w:pPr>
        <w:tabs>
          <w:tab w:val="left" w:pos="1134"/>
        </w:tabs>
        <w:rPr>
          <w:b/>
          <w:i/>
          <w:sz w:val="16"/>
          <w:szCs w:val="28"/>
        </w:rPr>
      </w:pPr>
    </w:p>
    <w:p w14:paraId="7915DEE7" w14:textId="77777777" w:rsidR="0088642F" w:rsidRDefault="0088642F" w:rsidP="0088642F">
      <w:pPr>
        <w:pStyle w:val="af0"/>
        <w:ind w:firstLine="709"/>
        <w:jc w:val="both"/>
        <w:rPr>
          <w:rFonts w:ascii="Times New Roman" w:hAnsi="Times New Roman" w:cs="Times New Roman"/>
          <w:sz w:val="28"/>
          <w:szCs w:val="28"/>
        </w:rPr>
      </w:pPr>
      <w:r w:rsidRPr="00020240">
        <w:rPr>
          <w:rFonts w:ascii="Times New Roman" w:hAnsi="Times New Roman" w:cs="Times New Roman"/>
          <w:sz w:val="28"/>
          <w:szCs w:val="28"/>
        </w:rPr>
        <w:t>Целью программы является «</w:t>
      </w:r>
      <w:r w:rsidRPr="00020240">
        <w:rPr>
          <w:rFonts w:ascii="Times New Roman" w:eastAsiaTheme="minorHAnsi" w:hAnsi="Times New Roman" w:cs="Times New Roman"/>
          <w:sz w:val="28"/>
          <w:szCs w:val="28"/>
          <w:lang w:eastAsia="en-US"/>
        </w:rPr>
        <w:t>Обеспечение долгосрочной сбалансированности и устойчивости бюджета города Оренбурга</w:t>
      </w:r>
      <w:r w:rsidRPr="00020240">
        <w:rPr>
          <w:rFonts w:ascii="Times New Roman" w:hAnsi="Times New Roman" w:cs="Times New Roman"/>
          <w:sz w:val="28"/>
          <w:szCs w:val="28"/>
        </w:rPr>
        <w:t>».</w:t>
      </w:r>
    </w:p>
    <w:p w14:paraId="57153402" w14:textId="77777777" w:rsidR="00C14B31" w:rsidRPr="00C14B31" w:rsidRDefault="00C14B31" w:rsidP="00C14B31">
      <w:pPr>
        <w:ind w:firstLine="709"/>
      </w:pPr>
      <w:r w:rsidRPr="008C5CE9">
        <w:rPr>
          <w:sz w:val="28"/>
          <w:szCs w:val="28"/>
        </w:rPr>
        <w:t>Срок реализации программы: 2020-2025 годы.</w:t>
      </w:r>
    </w:p>
    <w:p w14:paraId="637926BD" w14:textId="77777777" w:rsidR="0088642F" w:rsidRPr="00020240" w:rsidRDefault="0088642F" w:rsidP="0088642F">
      <w:pPr>
        <w:widowControl w:val="0"/>
        <w:tabs>
          <w:tab w:val="left" w:pos="1134"/>
        </w:tabs>
        <w:ind w:firstLine="709"/>
        <w:jc w:val="both"/>
        <w:rPr>
          <w:sz w:val="28"/>
          <w:szCs w:val="28"/>
        </w:rPr>
      </w:pPr>
      <w:r w:rsidRPr="00020240">
        <w:rPr>
          <w:sz w:val="28"/>
          <w:szCs w:val="28"/>
        </w:rPr>
        <w:t>Ответственным исполнителем программы является Финансовое управление.</w:t>
      </w:r>
    </w:p>
    <w:p w14:paraId="39CFFDB9" w14:textId="77777777" w:rsidR="0088642F" w:rsidRPr="00020240" w:rsidRDefault="0088642F" w:rsidP="0088642F">
      <w:pPr>
        <w:widowControl w:val="0"/>
        <w:tabs>
          <w:tab w:val="left" w:pos="1134"/>
        </w:tabs>
        <w:ind w:firstLine="709"/>
        <w:jc w:val="both"/>
        <w:rPr>
          <w:sz w:val="28"/>
          <w:szCs w:val="28"/>
        </w:rPr>
      </w:pPr>
      <w:r w:rsidRPr="00020240">
        <w:rPr>
          <w:sz w:val="28"/>
          <w:szCs w:val="28"/>
        </w:rPr>
        <w:t>Соисполнитель муниципальной программы: КРУ.</w:t>
      </w:r>
    </w:p>
    <w:p w14:paraId="7B456C9C" w14:textId="77777777" w:rsidR="0088642F" w:rsidRPr="00020240" w:rsidRDefault="0088642F" w:rsidP="0088642F">
      <w:pPr>
        <w:widowControl w:val="0"/>
        <w:tabs>
          <w:tab w:val="left" w:pos="1134"/>
        </w:tabs>
        <w:ind w:firstLine="709"/>
        <w:jc w:val="both"/>
        <w:rPr>
          <w:sz w:val="28"/>
          <w:szCs w:val="28"/>
        </w:rPr>
      </w:pPr>
      <w:r w:rsidRPr="00020240">
        <w:rPr>
          <w:sz w:val="28"/>
          <w:szCs w:val="28"/>
        </w:rPr>
        <w:t>В соответствии с ведомственной структурой бюджетные ассигнования по программе предлагаются к утверждению:</w:t>
      </w:r>
    </w:p>
    <w:p w14:paraId="316484AC" w14:textId="77777777" w:rsidR="0088642F" w:rsidRPr="00020240" w:rsidRDefault="0088642F" w:rsidP="000F6F45">
      <w:pPr>
        <w:pStyle w:val="aff6"/>
        <w:widowControl w:val="0"/>
        <w:numPr>
          <w:ilvl w:val="0"/>
          <w:numId w:val="31"/>
        </w:numPr>
        <w:tabs>
          <w:tab w:val="left" w:pos="1134"/>
        </w:tabs>
        <w:ind w:left="0" w:firstLine="709"/>
        <w:jc w:val="both"/>
        <w:rPr>
          <w:sz w:val="28"/>
          <w:szCs w:val="28"/>
        </w:rPr>
      </w:pPr>
      <w:r w:rsidRPr="00020240">
        <w:rPr>
          <w:sz w:val="28"/>
          <w:szCs w:val="28"/>
        </w:rPr>
        <w:t>Финансовому управлению на 2022 год 96 940,9 тыс. рублей, на 2023 год 102 448,8 тыс. рублей и на 2024 год 102 648,8 тыс. рублей;</w:t>
      </w:r>
    </w:p>
    <w:p w14:paraId="784298D1" w14:textId="77777777" w:rsidR="0088642F" w:rsidRPr="00020240" w:rsidRDefault="0088642F" w:rsidP="000F6F45">
      <w:pPr>
        <w:pStyle w:val="aff6"/>
        <w:widowControl w:val="0"/>
        <w:numPr>
          <w:ilvl w:val="0"/>
          <w:numId w:val="31"/>
        </w:numPr>
        <w:tabs>
          <w:tab w:val="left" w:pos="1134"/>
        </w:tabs>
        <w:ind w:left="0" w:firstLine="709"/>
        <w:jc w:val="both"/>
        <w:rPr>
          <w:sz w:val="28"/>
          <w:szCs w:val="28"/>
        </w:rPr>
      </w:pPr>
      <w:r w:rsidRPr="00020240">
        <w:rPr>
          <w:sz w:val="28"/>
          <w:szCs w:val="28"/>
        </w:rPr>
        <w:t>КРУ на 2022 год 15 225,4 тыс. рублей, на 2023 год 16 696,6 тыс. рублей и на 2024 год 16 836,6 тыс. рублей.</w:t>
      </w:r>
    </w:p>
    <w:p w14:paraId="2DED7E11" w14:textId="77777777" w:rsidR="0088642F" w:rsidRPr="00020240" w:rsidRDefault="0088642F" w:rsidP="0088642F">
      <w:pPr>
        <w:widowControl w:val="0"/>
        <w:tabs>
          <w:tab w:val="left" w:pos="1134"/>
        </w:tabs>
        <w:ind w:firstLine="709"/>
        <w:jc w:val="both"/>
        <w:rPr>
          <w:sz w:val="28"/>
          <w:szCs w:val="28"/>
        </w:rPr>
      </w:pPr>
      <w:r w:rsidRPr="00020240">
        <w:rPr>
          <w:sz w:val="28"/>
          <w:szCs w:val="28"/>
        </w:rPr>
        <w:t xml:space="preserve">Действующей программой в текущем году предусмотрена реализация трех основных мероприятий с общим объемом финансирования </w:t>
      </w:r>
      <w:r w:rsidRPr="00020240">
        <w:rPr>
          <w:bCs/>
          <w:sz w:val="28"/>
          <w:szCs w:val="28"/>
        </w:rPr>
        <w:t>95 169,5</w:t>
      </w:r>
      <w:r w:rsidRPr="00020240">
        <w:rPr>
          <w:sz w:val="28"/>
          <w:szCs w:val="28"/>
        </w:rPr>
        <w:t xml:space="preserve"> тыс. рублей. </w:t>
      </w:r>
    </w:p>
    <w:p w14:paraId="0B0A1AA3" w14:textId="0F032D73" w:rsidR="0088642F" w:rsidRPr="00020240" w:rsidRDefault="0088642F" w:rsidP="0088642F">
      <w:pPr>
        <w:widowControl w:val="0"/>
        <w:tabs>
          <w:tab w:val="left" w:pos="1134"/>
        </w:tabs>
        <w:ind w:firstLine="709"/>
        <w:jc w:val="both"/>
        <w:rPr>
          <w:sz w:val="28"/>
          <w:szCs w:val="28"/>
        </w:rPr>
      </w:pPr>
      <w:r w:rsidRPr="00020240">
        <w:rPr>
          <w:sz w:val="28"/>
          <w:szCs w:val="28"/>
        </w:rPr>
        <w:t xml:space="preserve">Проектом решения на 2022-2024 годы планируется реализация трех основных мероприятий с общим объемом финансирования на 2022 год – 112 166,3 тыс. рублей, на 2023 год – 119 145,4 тыс. рублей и </w:t>
      </w:r>
      <w:r w:rsidR="007151C1">
        <w:rPr>
          <w:sz w:val="28"/>
          <w:szCs w:val="28"/>
        </w:rPr>
        <w:t xml:space="preserve">на </w:t>
      </w:r>
      <w:r w:rsidRPr="00020240">
        <w:rPr>
          <w:sz w:val="28"/>
          <w:szCs w:val="28"/>
        </w:rPr>
        <w:t>2024 год – 119 485,4 тыс. рублей.</w:t>
      </w:r>
    </w:p>
    <w:p w14:paraId="1DAC8522" w14:textId="77777777" w:rsidR="0088642F" w:rsidRPr="00020240" w:rsidRDefault="0088642F" w:rsidP="0088642F">
      <w:pPr>
        <w:pStyle w:val="af0"/>
        <w:ind w:right="-1" w:firstLine="709"/>
        <w:jc w:val="both"/>
        <w:rPr>
          <w:rFonts w:ascii="Times New Roman" w:hAnsi="Times New Roman" w:cs="Times New Roman"/>
          <w:sz w:val="28"/>
          <w:szCs w:val="28"/>
        </w:rPr>
      </w:pPr>
      <w:r w:rsidRPr="00020240">
        <w:rPr>
          <w:rFonts w:ascii="Times New Roman" w:hAnsi="Times New Roman" w:cs="Times New Roman"/>
          <w:sz w:val="28"/>
          <w:szCs w:val="28"/>
        </w:rPr>
        <w:t>Относительно 2021 года бюджетные ассигнования на реализацию муниципальной программы увеличены на 2022 год на 16 996,8 тыс. рублей или 17,9%, на 2023 год на 23 975,9тыс. рублей или 25,2% и на 2024 год на 24 315,9 тыс. рублей или на 25,6%.</w:t>
      </w:r>
    </w:p>
    <w:p w14:paraId="7E7C1961" w14:textId="77777777" w:rsidR="0088642F" w:rsidRPr="00020240" w:rsidRDefault="0088642F" w:rsidP="0088642F">
      <w:pPr>
        <w:pStyle w:val="af0"/>
        <w:ind w:right="-1" w:firstLine="709"/>
        <w:jc w:val="both"/>
        <w:rPr>
          <w:rFonts w:ascii="Times New Roman" w:hAnsi="Times New Roman" w:cs="Times New Roman"/>
          <w:sz w:val="28"/>
          <w:szCs w:val="28"/>
        </w:rPr>
      </w:pPr>
      <w:r w:rsidRPr="00020240">
        <w:rPr>
          <w:rFonts w:ascii="Times New Roman" w:hAnsi="Times New Roman" w:cs="Times New Roman"/>
          <w:sz w:val="28"/>
          <w:szCs w:val="28"/>
        </w:rPr>
        <w:t>Сведения об объемах бюджетных ассигнований, предусмотренных в разрезе основных мероприятий, представлены в следующей таблице.</w:t>
      </w:r>
    </w:p>
    <w:p w14:paraId="79E688A2" w14:textId="77777777" w:rsidR="0088642F" w:rsidRPr="00091867" w:rsidRDefault="0088642F" w:rsidP="0088642F">
      <w:pPr>
        <w:ind w:right="-1"/>
        <w:jc w:val="right"/>
      </w:pPr>
      <w:r w:rsidRPr="00091867">
        <w:rPr>
          <w:sz w:val="20"/>
        </w:rPr>
        <w:t>(тыс. рублей)</w:t>
      </w:r>
    </w:p>
    <w:tbl>
      <w:tblPr>
        <w:tblW w:w="10353"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51"/>
        <w:gridCol w:w="840"/>
        <w:gridCol w:w="992"/>
        <w:gridCol w:w="992"/>
        <w:gridCol w:w="993"/>
        <w:gridCol w:w="992"/>
        <w:gridCol w:w="993"/>
      </w:tblGrid>
      <w:tr w:rsidR="0088642F" w:rsidRPr="00233530" w14:paraId="736CB976" w14:textId="77777777" w:rsidTr="00FC0A58">
        <w:trPr>
          <w:trHeight w:val="61"/>
        </w:trPr>
        <w:tc>
          <w:tcPr>
            <w:tcW w:w="4551" w:type="dxa"/>
            <w:vMerge w:val="restart"/>
            <w:shd w:val="clear" w:color="000000" w:fill="00B0F0"/>
            <w:noWrap/>
            <w:vAlign w:val="center"/>
            <w:hideMark/>
          </w:tcPr>
          <w:p w14:paraId="1C14AC5C" w14:textId="77777777" w:rsidR="0088642F" w:rsidRPr="00091867" w:rsidRDefault="0088642F" w:rsidP="0088642F">
            <w:pPr>
              <w:jc w:val="center"/>
              <w:rPr>
                <w:b/>
                <w:bCs/>
                <w:color w:val="FFFFFF"/>
                <w:sz w:val="16"/>
                <w:szCs w:val="16"/>
              </w:rPr>
            </w:pPr>
            <w:r w:rsidRPr="00091867">
              <w:rPr>
                <w:b/>
                <w:bCs/>
                <w:color w:val="FFFFFF"/>
                <w:sz w:val="16"/>
                <w:szCs w:val="16"/>
              </w:rPr>
              <w:t>Наименование основного мероприятия</w:t>
            </w:r>
          </w:p>
        </w:tc>
        <w:tc>
          <w:tcPr>
            <w:tcW w:w="2824" w:type="dxa"/>
            <w:gridSpan w:val="3"/>
            <w:shd w:val="clear" w:color="000000" w:fill="00B0F0"/>
            <w:vAlign w:val="center"/>
            <w:hideMark/>
          </w:tcPr>
          <w:p w14:paraId="6025027D" w14:textId="77777777" w:rsidR="0088642F" w:rsidRPr="00091867" w:rsidRDefault="0088642F" w:rsidP="0088642F">
            <w:pPr>
              <w:jc w:val="center"/>
              <w:rPr>
                <w:b/>
                <w:bCs/>
                <w:color w:val="FFFFFF"/>
                <w:sz w:val="16"/>
                <w:szCs w:val="16"/>
              </w:rPr>
            </w:pPr>
            <w:r w:rsidRPr="00091867">
              <w:rPr>
                <w:b/>
                <w:bCs/>
                <w:color w:val="FFFFFF"/>
                <w:sz w:val="16"/>
                <w:szCs w:val="16"/>
              </w:rPr>
              <w:t>Утверждено РОГС № 44</w:t>
            </w:r>
          </w:p>
        </w:tc>
        <w:tc>
          <w:tcPr>
            <w:tcW w:w="2978" w:type="dxa"/>
            <w:gridSpan w:val="3"/>
            <w:shd w:val="clear" w:color="000000" w:fill="00B0F0"/>
            <w:noWrap/>
            <w:vAlign w:val="center"/>
            <w:hideMark/>
          </w:tcPr>
          <w:p w14:paraId="06DD50AD" w14:textId="77777777" w:rsidR="0088642F" w:rsidRPr="00091867" w:rsidRDefault="0088642F" w:rsidP="0088642F">
            <w:pPr>
              <w:jc w:val="center"/>
              <w:rPr>
                <w:b/>
                <w:bCs/>
                <w:color w:val="FFFFFF"/>
                <w:sz w:val="16"/>
                <w:szCs w:val="16"/>
              </w:rPr>
            </w:pPr>
            <w:r w:rsidRPr="00091867">
              <w:rPr>
                <w:b/>
                <w:bCs/>
                <w:color w:val="FFFFFF"/>
                <w:sz w:val="16"/>
                <w:szCs w:val="16"/>
              </w:rPr>
              <w:t>Проект решения</w:t>
            </w:r>
          </w:p>
        </w:tc>
      </w:tr>
      <w:tr w:rsidR="0088642F" w:rsidRPr="00233530" w14:paraId="3D90C291" w14:textId="77777777" w:rsidTr="00FC0A58">
        <w:trPr>
          <w:trHeight w:val="61"/>
        </w:trPr>
        <w:tc>
          <w:tcPr>
            <w:tcW w:w="4551" w:type="dxa"/>
            <w:vMerge/>
            <w:vAlign w:val="center"/>
            <w:hideMark/>
          </w:tcPr>
          <w:p w14:paraId="2D13E20C" w14:textId="77777777" w:rsidR="0088642F" w:rsidRPr="00091867" w:rsidRDefault="0088642F" w:rsidP="0088642F">
            <w:pPr>
              <w:rPr>
                <w:b/>
                <w:bCs/>
                <w:color w:val="FFFFFF"/>
                <w:sz w:val="16"/>
                <w:szCs w:val="16"/>
              </w:rPr>
            </w:pPr>
          </w:p>
        </w:tc>
        <w:tc>
          <w:tcPr>
            <w:tcW w:w="840" w:type="dxa"/>
            <w:shd w:val="clear" w:color="000000" w:fill="00B0F0"/>
            <w:noWrap/>
            <w:vAlign w:val="center"/>
            <w:hideMark/>
          </w:tcPr>
          <w:p w14:paraId="6ED3BBB3" w14:textId="77777777" w:rsidR="0088642F" w:rsidRPr="00091867" w:rsidRDefault="0088642F" w:rsidP="0088642F">
            <w:pPr>
              <w:jc w:val="center"/>
              <w:rPr>
                <w:b/>
                <w:bCs/>
                <w:color w:val="FFFFFF"/>
                <w:sz w:val="16"/>
                <w:szCs w:val="16"/>
              </w:rPr>
            </w:pPr>
            <w:r w:rsidRPr="00091867">
              <w:rPr>
                <w:b/>
                <w:bCs/>
                <w:color w:val="FFFFFF"/>
                <w:sz w:val="16"/>
                <w:szCs w:val="16"/>
              </w:rPr>
              <w:t>2021 год</w:t>
            </w:r>
          </w:p>
        </w:tc>
        <w:tc>
          <w:tcPr>
            <w:tcW w:w="992" w:type="dxa"/>
            <w:shd w:val="clear" w:color="000000" w:fill="00B0F0"/>
            <w:noWrap/>
            <w:vAlign w:val="center"/>
            <w:hideMark/>
          </w:tcPr>
          <w:p w14:paraId="4BD4BDF5" w14:textId="77777777" w:rsidR="0088642F" w:rsidRPr="00091867" w:rsidRDefault="0088642F" w:rsidP="0088642F">
            <w:pPr>
              <w:jc w:val="center"/>
              <w:rPr>
                <w:b/>
                <w:bCs/>
                <w:color w:val="FFFFFF"/>
                <w:sz w:val="16"/>
                <w:szCs w:val="16"/>
              </w:rPr>
            </w:pPr>
            <w:r w:rsidRPr="00091867">
              <w:rPr>
                <w:b/>
                <w:bCs/>
                <w:color w:val="FFFFFF"/>
                <w:sz w:val="16"/>
                <w:szCs w:val="16"/>
              </w:rPr>
              <w:t>2022 год</w:t>
            </w:r>
          </w:p>
        </w:tc>
        <w:tc>
          <w:tcPr>
            <w:tcW w:w="992" w:type="dxa"/>
            <w:shd w:val="clear" w:color="000000" w:fill="00B0F0"/>
            <w:noWrap/>
            <w:vAlign w:val="center"/>
            <w:hideMark/>
          </w:tcPr>
          <w:p w14:paraId="3B884AA1" w14:textId="77777777" w:rsidR="0088642F" w:rsidRPr="00091867" w:rsidRDefault="0088642F" w:rsidP="0088642F">
            <w:pPr>
              <w:jc w:val="center"/>
              <w:rPr>
                <w:b/>
                <w:bCs/>
                <w:color w:val="FFFFFF"/>
                <w:sz w:val="16"/>
                <w:szCs w:val="16"/>
              </w:rPr>
            </w:pPr>
            <w:r w:rsidRPr="00091867">
              <w:rPr>
                <w:b/>
                <w:bCs/>
                <w:color w:val="FFFFFF"/>
                <w:sz w:val="16"/>
                <w:szCs w:val="16"/>
              </w:rPr>
              <w:t>2023 год</w:t>
            </w:r>
          </w:p>
        </w:tc>
        <w:tc>
          <w:tcPr>
            <w:tcW w:w="993" w:type="dxa"/>
            <w:shd w:val="clear" w:color="000000" w:fill="00B0F0"/>
            <w:noWrap/>
            <w:vAlign w:val="center"/>
            <w:hideMark/>
          </w:tcPr>
          <w:p w14:paraId="76A3C82B" w14:textId="77777777" w:rsidR="0088642F" w:rsidRPr="00091867" w:rsidRDefault="0088642F" w:rsidP="0088642F">
            <w:pPr>
              <w:jc w:val="center"/>
              <w:rPr>
                <w:b/>
                <w:bCs/>
                <w:color w:val="FFFFFF"/>
                <w:sz w:val="16"/>
                <w:szCs w:val="16"/>
              </w:rPr>
            </w:pPr>
            <w:r w:rsidRPr="00091867">
              <w:rPr>
                <w:b/>
                <w:bCs/>
                <w:color w:val="FFFFFF"/>
                <w:sz w:val="16"/>
                <w:szCs w:val="16"/>
              </w:rPr>
              <w:t>2022 год</w:t>
            </w:r>
          </w:p>
        </w:tc>
        <w:tc>
          <w:tcPr>
            <w:tcW w:w="992" w:type="dxa"/>
            <w:shd w:val="clear" w:color="000000" w:fill="00B0F0"/>
            <w:noWrap/>
            <w:vAlign w:val="center"/>
            <w:hideMark/>
          </w:tcPr>
          <w:p w14:paraId="044316FB" w14:textId="77777777" w:rsidR="0088642F" w:rsidRPr="00091867" w:rsidRDefault="0088642F" w:rsidP="0088642F">
            <w:pPr>
              <w:jc w:val="center"/>
              <w:rPr>
                <w:b/>
                <w:bCs/>
                <w:color w:val="FFFFFF"/>
                <w:sz w:val="16"/>
                <w:szCs w:val="16"/>
              </w:rPr>
            </w:pPr>
            <w:r w:rsidRPr="00091867">
              <w:rPr>
                <w:b/>
                <w:bCs/>
                <w:color w:val="FFFFFF"/>
                <w:sz w:val="16"/>
                <w:szCs w:val="16"/>
              </w:rPr>
              <w:t>2023 год</w:t>
            </w:r>
          </w:p>
        </w:tc>
        <w:tc>
          <w:tcPr>
            <w:tcW w:w="993" w:type="dxa"/>
            <w:shd w:val="clear" w:color="000000" w:fill="00B0F0"/>
            <w:noWrap/>
            <w:vAlign w:val="center"/>
            <w:hideMark/>
          </w:tcPr>
          <w:p w14:paraId="1CD54A51" w14:textId="77777777" w:rsidR="0088642F" w:rsidRPr="00091867" w:rsidRDefault="0088642F" w:rsidP="0088642F">
            <w:pPr>
              <w:jc w:val="center"/>
              <w:rPr>
                <w:b/>
                <w:bCs/>
                <w:color w:val="FFFFFF"/>
                <w:sz w:val="16"/>
                <w:szCs w:val="16"/>
              </w:rPr>
            </w:pPr>
            <w:r w:rsidRPr="00091867">
              <w:rPr>
                <w:b/>
                <w:bCs/>
                <w:color w:val="FFFFFF"/>
                <w:sz w:val="16"/>
                <w:szCs w:val="16"/>
              </w:rPr>
              <w:t>2024 год</w:t>
            </w:r>
          </w:p>
        </w:tc>
      </w:tr>
      <w:tr w:rsidR="0088642F" w:rsidRPr="00233530" w14:paraId="6195E7EA" w14:textId="77777777" w:rsidTr="00FC0A58">
        <w:trPr>
          <w:trHeight w:val="272"/>
        </w:trPr>
        <w:tc>
          <w:tcPr>
            <w:tcW w:w="4551" w:type="dxa"/>
            <w:shd w:val="clear" w:color="000000" w:fill="FFFFFF"/>
            <w:hideMark/>
          </w:tcPr>
          <w:p w14:paraId="758516E7" w14:textId="77777777" w:rsidR="0088642F" w:rsidRPr="00091867" w:rsidRDefault="0088642F" w:rsidP="0088642F">
            <w:pPr>
              <w:rPr>
                <w:sz w:val="16"/>
                <w:szCs w:val="16"/>
              </w:rPr>
            </w:pPr>
            <w:r>
              <w:rPr>
                <w:sz w:val="16"/>
                <w:szCs w:val="16"/>
              </w:rPr>
              <w:t>«</w:t>
            </w:r>
            <w:r w:rsidRPr="00091867">
              <w:rPr>
                <w:sz w:val="16"/>
                <w:szCs w:val="16"/>
              </w:rPr>
              <w:t>Создание организационных условий для составления и исполнения бюджета города Оренбурга</w:t>
            </w:r>
            <w:r>
              <w:rPr>
                <w:sz w:val="16"/>
                <w:szCs w:val="16"/>
              </w:rPr>
              <w:t>»</w:t>
            </w:r>
          </w:p>
        </w:tc>
        <w:tc>
          <w:tcPr>
            <w:tcW w:w="840" w:type="dxa"/>
            <w:shd w:val="clear" w:color="auto" w:fill="auto"/>
            <w:noWrap/>
            <w:vAlign w:val="center"/>
            <w:hideMark/>
          </w:tcPr>
          <w:p w14:paraId="0DCCA125" w14:textId="77777777" w:rsidR="0088642F" w:rsidRPr="00091867" w:rsidRDefault="0088642F" w:rsidP="0088642F">
            <w:pPr>
              <w:jc w:val="right"/>
              <w:rPr>
                <w:color w:val="000000"/>
                <w:sz w:val="16"/>
                <w:szCs w:val="16"/>
              </w:rPr>
            </w:pPr>
            <w:r w:rsidRPr="00091867">
              <w:rPr>
                <w:color w:val="000000"/>
                <w:sz w:val="16"/>
                <w:szCs w:val="16"/>
              </w:rPr>
              <w:t>55 147,9</w:t>
            </w:r>
          </w:p>
        </w:tc>
        <w:tc>
          <w:tcPr>
            <w:tcW w:w="992" w:type="dxa"/>
            <w:shd w:val="clear" w:color="auto" w:fill="auto"/>
            <w:noWrap/>
            <w:vAlign w:val="center"/>
            <w:hideMark/>
          </w:tcPr>
          <w:p w14:paraId="7E4EBA6A" w14:textId="77777777" w:rsidR="0088642F" w:rsidRPr="00091867" w:rsidRDefault="0088642F" w:rsidP="0088642F">
            <w:pPr>
              <w:jc w:val="right"/>
              <w:rPr>
                <w:color w:val="000000"/>
                <w:sz w:val="16"/>
                <w:szCs w:val="16"/>
              </w:rPr>
            </w:pPr>
            <w:r w:rsidRPr="00091867">
              <w:rPr>
                <w:color w:val="000000"/>
                <w:sz w:val="16"/>
                <w:szCs w:val="16"/>
              </w:rPr>
              <w:t>56 688,0</w:t>
            </w:r>
          </w:p>
        </w:tc>
        <w:tc>
          <w:tcPr>
            <w:tcW w:w="992" w:type="dxa"/>
            <w:shd w:val="clear" w:color="auto" w:fill="auto"/>
            <w:noWrap/>
            <w:vAlign w:val="center"/>
            <w:hideMark/>
          </w:tcPr>
          <w:p w14:paraId="2D527AA2" w14:textId="77777777" w:rsidR="0088642F" w:rsidRPr="00091867" w:rsidRDefault="0088642F" w:rsidP="0088642F">
            <w:pPr>
              <w:jc w:val="right"/>
              <w:rPr>
                <w:color w:val="000000"/>
                <w:sz w:val="16"/>
                <w:szCs w:val="16"/>
              </w:rPr>
            </w:pPr>
            <w:r w:rsidRPr="00091867">
              <w:rPr>
                <w:color w:val="000000"/>
                <w:sz w:val="16"/>
                <w:szCs w:val="16"/>
              </w:rPr>
              <w:t>57 730,0</w:t>
            </w:r>
          </w:p>
        </w:tc>
        <w:tc>
          <w:tcPr>
            <w:tcW w:w="993" w:type="dxa"/>
            <w:shd w:val="clear" w:color="auto" w:fill="auto"/>
            <w:noWrap/>
            <w:vAlign w:val="center"/>
            <w:hideMark/>
          </w:tcPr>
          <w:p w14:paraId="503751B9" w14:textId="77777777" w:rsidR="0088642F" w:rsidRPr="00091867" w:rsidRDefault="0088642F" w:rsidP="0088642F">
            <w:pPr>
              <w:jc w:val="right"/>
              <w:rPr>
                <w:color w:val="000000"/>
                <w:sz w:val="16"/>
                <w:szCs w:val="16"/>
              </w:rPr>
            </w:pPr>
            <w:r w:rsidRPr="00091867">
              <w:rPr>
                <w:color w:val="000000"/>
                <w:sz w:val="16"/>
                <w:szCs w:val="16"/>
              </w:rPr>
              <w:t>57 730,9</w:t>
            </w:r>
          </w:p>
        </w:tc>
        <w:tc>
          <w:tcPr>
            <w:tcW w:w="992" w:type="dxa"/>
            <w:shd w:val="clear" w:color="auto" w:fill="auto"/>
            <w:noWrap/>
            <w:vAlign w:val="center"/>
            <w:hideMark/>
          </w:tcPr>
          <w:p w14:paraId="7546FAE0" w14:textId="77777777" w:rsidR="0088642F" w:rsidRPr="00091867" w:rsidRDefault="0088642F" w:rsidP="0088642F">
            <w:pPr>
              <w:jc w:val="right"/>
              <w:rPr>
                <w:color w:val="000000"/>
                <w:sz w:val="16"/>
                <w:szCs w:val="16"/>
              </w:rPr>
            </w:pPr>
            <w:r w:rsidRPr="00091867">
              <w:rPr>
                <w:color w:val="000000"/>
                <w:sz w:val="16"/>
                <w:szCs w:val="16"/>
              </w:rPr>
              <w:t>63 238,8</w:t>
            </w:r>
          </w:p>
        </w:tc>
        <w:tc>
          <w:tcPr>
            <w:tcW w:w="993" w:type="dxa"/>
            <w:shd w:val="clear" w:color="auto" w:fill="auto"/>
            <w:noWrap/>
            <w:vAlign w:val="center"/>
            <w:hideMark/>
          </w:tcPr>
          <w:p w14:paraId="3F1346F5" w14:textId="77777777" w:rsidR="0088642F" w:rsidRPr="00091867" w:rsidRDefault="0088642F" w:rsidP="0088642F">
            <w:pPr>
              <w:jc w:val="right"/>
              <w:rPr>
                <w:color w:val="000000"/>
                <w:sz w:val="16"/>
                <w:szCs w:val="16"/>
              </w:rPr>
            </w:pPr>
            <w:r w:rsidRPr="00091867">
              <w:rPr>
                <w:color w:val="000000"/>
                <w:sz w:val="16"/>
                <w:szCs w:val="16"/>
              </w:rPr>
              <w:t>63 438,8</w:t>
            </w:r>
          </w:p>
        </w:tc>
      </w:tr>
      <w:tr w:rsidR="0088642F" w:rsidRPr="00233530" w14:paraId="7E739C47" w14:textId="77777777" w:rsidTr="00FC0A58">
        <w:trPr>
          <w:trHeight w:val="61"/>
        </w:trPr>
        <w:tc>
          <w:tcPr>
            <w:tcW w:w="4551" w:type="dxa"/>
            <w:shd w:val="clear" w:color="000000" w:fill="FFFFFF"/>
            <w:hideMark/>
          </w:tcPr>
          <w:p w14:paraId="4EEEDDB7" w14:textId="77777777" w:rsidR="0088642F" w:rsidRPr="00091867" w:rsidRDefault="0088642F" w:rsidP="0088642F">
            <w:pPr>
              <w:rPr>
                <w:sz w:val="16"/>
                <w:szCs w:val="16"/>
              </w:rPr>
            </w:pPr>
            <w:r>
              <w:rPr>
                <w:sz w:val="16"/>
                <w:szCs w:val="16"/>
              </w:rPr>
              <w:t>«</w:t>
            </w:r>
            <w:r w:rsidRPr="00091867">
              <w:rPr>
                <w:sz w:val="16"/>
                <w:szCs w:val="16"/>
              </w:rPr>
              <w:t>Обслуживание муниципального долга города Оренбурга</w:t>
            </w:r>
            <w:r>
              <w:rPr>
                <w:sz w:val="16"/>
                <w:szCs w:val="16"/>
              </w:rPr>
              <w:t>»</w:t>
            </w:r>
          </w:p>
        </w:tc>
        <w:tc>
          <w:tcPr>
            <w:tcW w:w="840" w:type="dxa"/>
            <w:shd w:val="clear" w:color="auto" w:fill="auto"/>
            <w:noWrap/>
            <w:vAlign w:val="center"/>
            <w:hideMark/>
          </w:tcPr>
          <w:p w14:paraId="3CBC89ED" w14:textId="77777777" w:rsidR="0088642F" w:rsidRPr="00091867" w:rsidRDefault="0088642F" w:rsidP="0088642F">
            <w:pPr>
              <w:jc w:val="right"/>
              <w:rPr>
                <w:color w:val="000000"/>
                <w:sz w:val="16"/>
                <w:szCs w:val="16"/>
              </w:rPr>
            </w:pPr>
            <w:r w:rsidRPr="00091867">
              <w:rPr>
                <w:color w:val="000000"/>
                <w:sz w:val="16"/>
                <w:szCs w:val="16"/>
              </w:rPr>
              <w:t>25 035,0</w:t>
            </w:r>
          </w:p>
        </w:tc>
        <w:tc>
          <w:tcPr>
            <w:tcW w:w="992" w:type="dxa"/>
            <w:shd w:val="clear" w:color="auto" w:fill="auto"/>
            <w:noWrap/>
            <w:vAlign w:val="center"/>
            <w:hideMark/>
          </w:tcPr>
          <w:p w14:paraId="280417C6" w14:textId="77777777" w:rsidR="0088642F" w:rsidRPr="00091867" w:rsidRDefault="0088642F" w:rsidP="0088642F">
            <w:pPr>
              <w:jc w:val="right"/>
              <w:rPr>
                <w:color w:val="000000"/>
                <w:sz w:val="16"/>
                <w:szCs w:val="16"/>
              </w:rPr>
            </w:pPr>
            <w:r w:rsidRPr="00091867">
              <w:rPr>
                <w:color w:val="000000"/>
                <w:sz w:val="16"/>
                <w:szCs w:val="16"/>
              </w:rPr>
              <w:t>34 710,0</w:t>
            </w:r>
          </w:p>
        </w:tc>
        <w:tc>
          <w:tcPr>
            <w:tcW w:w="992" w:type="dxa"/>
            <w:shd w:val="clear" w:color="auto" w:fill="auto"/>
            <w:noWrap/>
            <w:vAlign w:val="center"/>
            <w:hideMark/>
          </w:tcPr>
          <w:p w14:paraId="4010D621" w14:textId="77777777" w:rsidR="0088642F" w:rsidRPr="00091867" w:rsidRDefault="0088642F" w:rsidP="0088642F">
            <w:pPr>
              <w:jc w:val="right"/>
              <w:rPr>
                <w:color w:val="000000"/>
                <w:sz w:val="16"/>
                <w:szCs w:val="16"/>
              </w:rPr>
            </w:pPr>
            <w:r w:rsidRPr="00091867">
              <w:rPr>
                <w:color w:val="000000"/>
                <w:sz w:val="16"/>
                <w:szCs w:val="16"/>
              </w:rPr>
              <w:t>34 710,0</w:t>
            </w:r>
          </w:p>
        </w:tc>
        <w:tc>
          <w:tcPr>
            <w:tcW w:w="993" w:type="dxa"/>
            <w:shd w:val="clear" w:color="auto" w:fill="auto"/>
            <w:noWrap/>
            <w:vAlign w:val="center"/>
            <w:hideMark/>
          </w:tcPr>
          <w:p w14:paraId="60F3899A" w14:textId="77777777" w:rsidR="0088642F" w:rsidRPr="00091867" w:rsidRDefault="0088642F" w:rsidP="0088642F">
            <w:pPr>
              <w:jc w:val="right"/>
              <w:rPr>
                <w:color w:val="000000"/>
                <w:sz w:val="16"/>
                <w:szCs w:val="16"/>
              </w:rPr>
            </w:pPr>
            <w:r w:rsidRPr="00091867">
              <w:rPr>
                <w:color w:val="000000"/>
                <w:sz w:val="16"/>
                <w:szCs w:val="16"/>
              </w:rPr>
              <w:t>39 210,0</w:t>
            </w:r>
          </w:p>
        </w:tc>
        <w:tc>
          <w:tcPr>
            <w:tcW w:w="992" w:type="dxa"/>
            <w:shd w:val="clear" w:color="auto" w:fill="auto"/>
            <w:noWrap/>
            <w:vAlign w:val="center"/>
            <w:hideMark/>
          </w:tcPr>
          <w:p w14:paraId="79F2BC12" w14:textId="77777777" w:rsidR="0088642F" w:rsidRPr="00091867" w:rsidRDefault="0088642F" w:rsidP="0088642F">
            <w:pPr>
              <w:jc w:val="right"/>
              <w:rPr>
                <w:color w:val="000000"/>
                <w:sz w:val="16"/>
                <w:szCs w:val="16"/>
              </w:rPr>
            </w:pPr>
            <w:r w:rsidRPr="00091867">
              <w:rPr>
                <w:color w:val="000000"/>
                <w:sz w:val="16"/>
                <w:szCs w:val="16"/>
              </w:rPr>
              <w:t>39 210,0</w:t>
            </w:r>
          </w:p>
        </w:tc>
        <w:tc>
          <w:tcPr>
            <w:tcW w:w="993" w:type="dxa"/>
            <w:shd w:val="clear" w:color="auto" w:fill="auto"/>
            <w:noWrap/>
            <w:vAlign w:val="center"/>
            <w:hideMark/>
          </w:tcPr>
          <w:p w14:paraId="70260AA7" w14:textId="77777777" w:rsidR="0088642F" w:rsidRPr="00091867" w:rsidRDefault="0088642F" w:rsidP="0088642F">
            <w:pPr>
              <w:jc w:val="right"/>
              <w:rPr>
                <w:color w:val="000000"/>
                <w:sz w:val="16"/>
                <w:szCs w:val="16"/>
              </w:rPr>
            </w:pPr>
            <w:r w:rsidRPr="00091867">
              <w:rPr>
                <w:color w:val="000000"/>
                <w:sz w:val="16"/>
                <w:szCs w:val="16"/>
              </w:rPr>
              <w:t>39 210,0</w:t>
            </w:r>
          </w:p>
        </w:tc>
      </w:tr>
      <w:tr w:rsidR="0088642F" w:rsidRPr="00233530" w14:paraId="74C7423B" w14:textId="77777777" w:rsidTr="00FC0A58">
        <w:trPr>
          <w:trHeight w:val="61"/>
        </w:trPr>
        <w:tc>
          <w:tcPr>
            <w:tcW w:w="4551" w:type="dxa"/>
            <w:shd w:val="clear" w:color="000000" w:fill="FFFFFF"/>
            <w:hideMark/>
          </w:tcPr>
          <w:p w14:paraId="343F5A7C" w14:textId="77777777" w:rsidR="0088642F" w:rsidRPr="00091867" w:rsidRDefault="0088642F" w:rsidP="0088642F">
            <w:pPr>
              <w:rPr>
                <w:sz w:val="16"/>
                <w:szCs w:val="16"/>
              </w:rPr>
            </w:pPr>
            <w:r>
              <w:rPr>
                <w:sz w:val="16"/>
                <w:szCs w:val="16"/>
              </w:rPr>
              <w:t>«</w:t>
            </w:r>
            <w:r w:rsidRPr="00091867">
              <w:rPr>
                <w:sz w:val="16"/>
                <w:szCs w:val="16"/>
              </w:rPr>
              <w:t>Организация и осуществление внутреннего муниципального финансового контроля в финансово-бюджетной сфере, в том числе контроля в сфере закупок для обеспечения муниципальных нужд</w:t>
            </w:r>
            <w:r>
              <w:rPr>
                <w:sz w:val="16"/>
                <w:szCs w:val="16"/>
              </w:rPr>
              <w:t>»</w:t>
            </w:r>
          </w:p>
        </w:tc>
        <w:tc>
          <w:tcPr>
            <w:tcW w:w="840" w:type="dxa"/>
            <w:shd w:val="clear" w:color="auto" w:fill="auto"/>
            <w:noWrap/>
            <w:vAlign w:val="center"/>
            <w:hideMark/>
          </w:tcPr>
          <w:p w14:paraId="7D7F2946" w14:textId="77777777" w:rsidR="0088642F" w:rsidRPr="00091867" w:rsidRDefault="0088642F" w:rsidP="0088642F">
            <w:pPr>
              <w:jc w:val="right"/>
              <w:rPr>
                <w:color w:val="000000"/>
                <w:sz w:val="16"/>
                <w:szCs w:val="16"/>
              </w:rPr>
            </w:pPr>
            <w:r w:rsidRPr="00091867">
              <w:rPr>
                <w:color w:val="000000"/>
                <w:sz w:val="16"/>
                <w:szCs w:val="16"/>
              </w:rPr>
              <w:t>14 986,6</w:t>
            </w:r>
          </w:p>
        </w:tc>
        <w:tc>
          <w:tcPr>
            <w:tcW w:w="992" w:type="dxa"/>
            <w:shd w:val="clear" w:color="auto" w:fill="auto"/>
            <w:noWrap/>
            <w:vAlign w:val="center"/>
            <w:hideMark/>
          </w:tcPr>
          <w:p w14:paraId="125F67A8" w14:textId="77777777" w:rsidR="0088642F" w:rsidRPr="00091867" w:rsidRDefault="0088642F" w:rsidP="0088642F">
            <w:pPr>
              <w:jc w:val="right"/>
              <w:rPr>
                <w:color w:val="000000"/>
                <w:sz w:val="16"/>
                <w:szCs w:val="16"/>
              </w:rPr>
            </w:pPr>
            <w:r w:rsidRPr="00091867">
              <w:rPr>
                <w:color w:val="000000"/>
                <w:sz w:val="16"/>
                <w:szCs w:val="16"/>
              </w:rPr>
              <w:t>14 101,0</w:t>
            </w:r>
          </w:p>
        </w:tc>
        <w:tc>
          <w:tcPr>
            <w:tcW w:w="992" w:type="dxa"/>
            <w:shd w:val="clear" w:color="auto" w:fill="auto"/>
            <w:noWrap/>
            <w:vAlign w:val="center"/>
            <w:hideMark/>
          </w:tcPr>
          <w:p w14:paraId="71184A01" w14:textId="77777777" w:rsidR="0088642F" w:rsidRPr="00091867" w:rsidRDefault="0088642F" w:rsidP="0088642F">
            <w:pPr>
              <w:jc w:val="right"/>
              <w:rPr>
                <w:color w:val="000000"/>
                <w:sz w:val="16"/>
                <w:szCs w:val="16"/>
              </w:rPr>
            </w:pPr>
            <w:r w:rsidRPr="00091867">
              <w:rPr>
                <w:color w:val="000000"/>
                <w:sz w:val="16"/>
                <w:szCs w:val="16"/>
              </w:rPr>
              <w:t>14 300,0</w:t>
            </w:r>
          </w:p>
        </w:tc>
        <w:tc>
          <w:tcPr>
            <w:tcW w:w="993" w:type="dxa"/>
            <w:shd w:val="clear" w:color="auto" w:fill="auto"/>
            <w:noWrap/>
            <w:vAlign w:val="center"/>
            <w:hideMark/>
          </w:tcPr>
          <w:p w14:paraId="4BDC0E7C" w14:textId="77777777" w:rsidR="0088642F" w:rsidRPr="00091867" w:rsidRDefault="0088642F" w:rsidP="0088642F">
            <w:pPr>
              <w:jc w:val="right"/>
              <w:rPr>
                <w:color w:val="000000"/>
                <w:sz w:val="16"/>
                <w:szCs w:val="16"/>
              </w:rPr>
            </w:pPr>
            <w:r w:rsidRPr="00091867">
              <w:rPr>
                <w:color w:val="000000"/>
                <w:sz w:val="16"/>
                <w:szCs w:val="16"/>
              </w:rPr>
              <w:t>15 225,4</w:t>
            </w:r>
          </w:p>
        </w:tc>
        <w:tc>
          <w:tcPr>
            <w:tcW w:w="992" w:type="dxa"/>
            <w:shd w:val="clear" w:color="auto" w:fill="auto"/>
            <w:noWrap/>
            <w:vAlign w:val="center"/>
            <w:hideMark/>
          </w:tcPr>
          <w:p w14:paraId="54248A48" w14:textId="77777777" w:rsidR="0088642F" w:rsidRPr="00091867" w:rsidRDefault="0088642F" w:rsidP="0088642F">
            <w:pPr>
              <w:jc w:val="right"/>
              <w:rPr>
                <w:color w:val="000000"/>
                <w:sz w:val="16"/>
                <w:szCs w:val="16"/>
              </w:rPr>
            </w:pPr>
            <w:r w:rsidRPr="00091867">
              <w:rPr>
                <w:color w:val="000000"/>
                <w:sz w:val="16"/>
                <w:szCs w:val="16"/>
              </w:rPr>
              <w:t>16 696,6</w:t>
            </w:r>
          </w:p>
        </w:tc>
        <w:tc>
          <w:tcPr>
            <w:tcW w:w="993" w:type="dxa"/>
            <w:shd w:val="clear" w:color="auto" w:fill="auto"/>
            <w:noWrap/>
            <w:vAlign w:val="center"/>
            <w:hideMark/>
          </w:tcPr>
          <w:p w14:paraId="18D9C0D4" w14:textId="77777777" w:rsidR="0088642F" w:rsidRPr="00091867" w:rsidRDefault="0088642F" w:rsidP="0088642F">
            <w:pPr>
              <w:jc w:val="right"/>
              <w:rPr>
                <w:color w:val="000000"/>
                <w:sz w:val="16"/>
                <w:szCs w:val="16"/>
              </w:rPr>
            </w:pPr>
            <w:r w:rsidRPr="00091867">
              <w:rPr>
                <w:color w:val="000000"/>
                <w:sz w:val="16"/>
                <w:szCs w:val="16"/>
              </w:rPr>
              <w:t>16 836,6</w:t>
            </w:r>
          </w:p>
        </w:tc>
      </w:tr>
      <w:tr w:rsidR="0088642F" w:rsidRPr="00233530" w14:paraId="3BFD2D41" w14:textId="77777777" w:rsidTr="00FC0A58">
        <w:trPr>
          <w:trHeight w:val="61"/>
        </w:trPr>
        <w:tc>
          <w:tcPr>
            <w:tcW w:w="4551" w:type="dxa"/>
            <w:shd w:val="clear" w:color="000000" w:fill="00B0F0"/>
            <w:noWrap/>
            <w:vAlign w:val="bottom"/>
            <w:hideMark/>
          </w:tcPr>
          <w:p w14:paraId="1B44BAA3" w14:textId="77777777" w:rsidR="0088642F" w:rsidRPr="00091867" w:rsidRDefault="0088642F" w:rsidP="0088642F">
            <w:pPr>
              <w:rPr>
                <w:b/>
                <w:bCs/>
                <w:color w:val="FFFFFF"/>
                <w:sz w:val="16"/>
                <w:szCs w:val="16"/>
              </w:rPr>
            </w:pPr>
            <w:r w:rsidRPr="00091867">
              <w:rPr>
                <w:b/>
                <w:bCs/>
                <w:color w:val="FFFFFF"/>
                <w:sz w:val="16"/>
                <w:szCs w:val="16"/>
              </w:rPr>
              <w:t>Всего:</w:t>
            </w:r>
          </w:p>
        </w:tc>
        <w:tc>
          <w:tcPr>
            <w:tcW w:w="840" w:type="dxa"/>
            <w:shd w:val="clear" w:color="000000" w:fill="00B0F0"/>
            <w:noWrap/>
            <w:vAlign w:val="bottom"/>
            <w:hideMark/>
          </w:tcPr>
          <w:p w14:paraId="36B8B397" w14:textId="77777777" w:rsidR="0088642F" w:rsidRPr="00091867" w:rsidRDefault="0088642F" w:rsidP="0088642F">
            <w:pPr>
              <w:jc w:val="right"/>
              <w:rPr>
                <w:b/>
                <w:bCs/>
                <w:color w:val="FFFFFF"/>
                <w:sz w:val="16"/>
                <w:szCs w:val="16"/>
              </w:rPr>
            </w:pPr>
            <w:r w:rsidRPr="00091867">
              <w:rPr>
                <w:b/>
                <w:bCs/>
                <w:color w:val="FFFFFF"/>
                <w:sz w:val="16"/>
                <w:szCs w:val="16"/>
              </w:rPr>
              <w:t>95 169,5</w:t>
            </w:r>
          </w:p>
        </w:tc>
        <w:tc>
          <w:tcPr>
            <w:tcW w:w="992" w:type="dxa"/>
            <w:shd w:val="clear" w:color="000000" w:fill="00B0F0"/>
            <w:noWrap/>
            <w:vAlign w:val="bottom"/>
            <w:hideMark/>
          </w:tcPr>
          <w:p w14:paraId="66CE806B" w14:textId="77777777" w:rsidR="0088642F" w:rsidRPr="00091867" w:rsidRDefault="0088642F" w:rsidP="0088642F">
            <w:pPr>
              <w:jc w:val="right"/>
              <w:rPr>
                <w:b/>
                <w:bCs/>
                <w:color w:val="FFFFFF"/>
                <w:sz w:val="16"/>
                <w:szCs w:val="16"/>
              </w:rPr>
            </w:pPr>
            <w:r w:rsidRPr="00091867">
              <w:rPr>
                <w:b/>
                <w:bCs/>
                <w:color w:val="FFFFFF"/>
                <w:sz w:val="16"/>
                <w:szCs w:val="16"/>
              </w:rPr>
              <w:t>105 499,0</w:t>
            </w:r>
          </w:p>
        </w:tc>
        <w:tc>
          <w:tcPr>
            <w:tcW w:w="992" w:type="dxa"/>
            <w:shd w:val="clear" w:color="000000" w:fill="00B0F0"/>
            <w:noWrap/>
            <w:vAlign w:val="bottom"/>
            <w:hideMark/>
          </w:tcPr>
          <w:p w14:paraId="1B217D89" w14:textId="77777777" w:rsidR="0088642F" w:rsidRPr="00091867" w:rsidRDefault="0088642F" w:rsidP="0088642F">
            <w:pPr>
              <w:jc w:val="right"/>
              <w:rPr>
                <w:b/>
                <w:bCs/>
                <w:color w:val="FFFFFF"/>
                <w:sz w:val="16"/>
                <w:szCs w:val="16"/>
              </w:rPr>
            </w:pPr>
            <w:r w:rsidRPr="00091867">
              <w:rPr>
                <w:b/>
                <w:bCs/>
                <w:color w:val="FFFFFF"/>
                <w:sz w:val="16"/>
                <w:szCs w:val="16"/>
              </w:rPr>
              <w:t>106 740,0</w:t>
            </w:r>
          </w:p>
        </w:tc>
        <w:tc>
          <w:tcPr>
            <w:tcW w:w="993" w:type="dxa"/>
            <w:shd w:val="clear" w:color="000000" w:fill="00B0F0"/>
            <w:noWrap/>
            <w:vAlign w:val="bottom"/>
            <w:hideMark/>
          </w:tcPr>
          <w:p w14:paraId="6ED9C37D" w14:textId="77777777" w:rsidR="0088642F" w:rsidRPr="00091867" w:rsidRDefault="0088642F" w:rsidP="0088642F">
            <w:pPr>
              <w:jc w:val="right"/>
              <w:rPr>
                <w:b/>
                <w:bCs/>
                <w:color w:val="FFFFFF"/>
                <w:sz w:val="16"/>
                <w:szCs w:val="16"/>
              </w:rPr>
            </w:pPr>
            <w:r w:rsidRPr="00091867">
              <w:rPr>
                <w:b/>
                <w:bCs/>
                <w:color w:val="FFFFFF"/>
                <w:sz w:val="16"/>
                <w:szCs w:val="16"/>
              </w:rPr>
              <w:t>112 166,3</w:t>
            </w:r>
          </w:p>
        </w:tc>
        <w:tc>
          <w:tcPr>
            <w:tcW w:w="992" w:type="dxa"/>
            <w:shd w:val="clear" w:color="000000" w:fill="00B0F0"/>
            <w:noWrap/>
            <w:vAlign w:val="bottom"/>
            <w:hideMark/>
          </w:tcPr>
          <w:p w14:paraId="332D80A1" w14:textId="77777777" w:rsidR="0088642F" w:rsidRPr="00091867" w:rsidRDefault="0088642F" w:rsidP="0088642F">
            <w:pPr>
              <w:jc w:val="right"/>
              <w:rPr>
                <w:b/>
                <w:bCs/>
                <w:color w:val="FFFFFF"/>
                <w:sz w:val="16"/>
                <w:szCs w:val="16"/>
              </w:rPr>
            </w:pPr>
            <w:r w:rsidRPr="00091867">
              <w:rPr>
                <w:b/>
                <w:bCs/>
                <w:color w:val="FFFFFF"/>
                <w:sz w:val="16"/>
                <w:szCs w:val="16"/>
              </w:rPr>
              <w:t>119 145,4</w:t>
            </w:r>
          </w:p>
        </w:tc>
        <w:tc>
          <w:tcPr>
            <w:tcW w:w="993" w:type="dxa"/>
            <w:shd w:val="clear" w:color="000000" w:fill="00B0F0"/>
            <w:noWrap/>
            <w:vAlign w:val="bottom"/>
            <w:hideMark/>
          </w:tcPr>
          <w:p w14:paraId="73AC81D1" w14:textId="77777777" w:rsidR="0088642F" w:rsidRPr="00091867" w:rsidRDefault="0088642F" w:rsidP="0088642F">
            <w:pPr>
              <w:jc w:val="right"/>
              <w:rPr>
                <w:b/>
                <w:bCs/>
                <w:color w:val="FFFFFF"/>
                <w:sz w:val="16"/>
                <w:szCs w:val="16"/>
              </w:rPr>
            </w:pPr>
            <w:r w:rsidRPr="00091867">
              <w:rPr>
                <w:b/>
                <w:bCs/>
                <w:color w:val="FFFFFF"/>
                <w:sz w:val="16"/>
                <w:szCs w:val="16"/>
              </w:rPr>
              <w:t>119 485,4</w:t>
            </w:r>
          </w:p>
        </w:tc>
      </w:tr>
    </w:tbl>
    <w:p w14:paraId="7ABDFA0A" w14:textId="77777777" w:rsidR="0088642F" w:rsidRDefault="0088642F" w:rsidP="0088642F">
      <w:pPr>
        <w:ind w:right="142"/>
        <w:jc w:val="right"/>
        <w:rPr>
          <w:sz w:val="16"/>
          <w:szCs w:val="16"/>
        </w:rPr>
      </w:pPr>
    </w:p>
    <w:p w14:paraId="652E5342" w14:textId="77777777" w:rsidR="0088642F" w:rsidRPr="00020240" w:rsidRDefault="0088642F" w:rsidP="0088642F">
      <w:pPr>
        <w:widowControl w:val="0"/>
        <w:tabs>
          <w:tab w:val="left" w:pos="9498"/>
          <w:tab w:val="left" w:pos="9781"/>
        </w:tabs>
        <w:ind w:right="-1" w:firstLine="709"/>
        <w:jc w:val="both"/>
        <w:rPr>
          <w:sz w:val="28"/>
          <w:szCs w:val="28"/>
        </w:rPr>
      </w:pPr>
      <w:r w:rsidRPr="00020240">
        <w:rPr>
          <w:sz w:val="28"/>
          <w:szCs w:val="28"/>
        </w:rPr>
        <w:t>Основной объем средств Проектом решения предложено направить на выполнение основного мероприятия программы «Создание организационных условий для составления и исполнения бюджета города Оренбурга» (51,5%, 53,1% и 53,1% соответственно).</w:t>
      </w:r>
    </w:p>
    <w:p w14:paraId="3D3CEE1B" w14:textId="77777777" w:rsidR="0088642F" w:rsidRPr="00020240" w:rsidRDefault="0088642F" w:rsidP="0088642F">
      <w:pPr>
        <w:widowControl w:val="0"/>
        <w:tabs>
          <w:tab w:val="left" w:pos="9498"/>
          <w:tab w:val="left" w:pos="9781"/>
        </w:tabs>
        <w:ind w:right="-1" w:firstLine="709"/>
        <w:jc w:val="both"/>
        <w:rPr>
          <w:sz w:val="28"/>
          <w:szCs w:val="28"/>
        </w:rPr>
      </w:pPr>
      <w:r w:rsidRPr="00020240">
        <w:rPr>
          <w:sz w:val="28"/>
          <w:szCs w:val="28"/>
        </w:rPr>
        <w:t>Доля бюджетных ассигнований, направляемая на мероприятие «Обслуживание муниципального долга города Оренбурга» составила 35,0%, 32,9% и 32,8% в 2022-2024 годах соответственно.</w:t>
      </w:r>
    </w:p>
    <w:p w14:paraId="6587678F" w14:textId="77777777" w:rsidR="0088642F" w:rsidRPr="00020240" w:rsidRDefault="0088642F" w:rsidP="0088642F">
      <w:pPr>
        <w:widowControl w:val="0"/>
        <w:tabs>
          <w:tab w:val="left" w:pos="9498"/>
          <w:tab w:val="left" w:pos="9781"/>
        </w:tabs>
        <w:ind w:right="-1" w:firstLine="709"/>
        <w:jc w:val="both"/>
        <w:rPr>
          <w:sz w:val="28"/>
          <w:szCs w:val="28"/>
        </w:rPr>
      </w:pPr>
      <w:r w:rsidRPr="00020240">
        <w:rPr>
          <w:sz w:val="28"/>
          <w:szCs w:val="28"/>
        </w:rPr>
        <w:t xml:space="preserve">На мероприятие «Организация и осуществление внутреннего муниципального финансового контроля в финансово-бюджетной сфере, в том числе контроля в сфере </w:t>
      </w:r>
      <w:r w:rsidRPr="00020240">
        <w:rPr>
          <w:sz w:val="28"/>
          <w:szCs w:val="28"/>
        </w:rPr>
        <w:lastRenderedPageBreak/>
        <w:t>закупок для обеспечения муниципальных нужд» Проектом решения в 2022-2024 годах предлагается направить 13,6%, 14,0% и 14,1% от общего объема финансирования муниципальной программы.</w:t>
      </w:r>
    </w:p>
    <w:p w14:paraId="169CCC6B" w14:textId="77777777" w:rsidR="0088642F" w:rsidRPr="00020240" w:rsidRDefault="0088642F" w:rsidP="0088642F">
      <w:pPr>
        <w:widowControl w:val="0"/>
        <w:tabs>
          <w:tab w:val="left" w:pos="9498"/>
          <w:tab w:val="left" w:pos="9781"/>
        </w:tabs>
        <w:ind w:right="-1" w:firstLine="709"/>
        <w:jc w:val="both"/>
        <w:rPr>
          <w:sz w:val="28"/>
          <w:szCs w:val="28"/>
        </w:rPr>
      </w:pPr>
      <w:r w:rsidRPr="00020240">
        <w:rPr>
          <w:sz w:val="28"/>
          <w:szCs w:val="28"/>
        </w:rPr>
        <w:t>По сравнению с бюджетными ассигнованиями 2022 и 2023 годов, утвержденными РОГС № 44, наблюдается увеличение Проектом решения объема финансирования по всем основным программным мероприятиям:</w:t>
      </w:r>
    </w:p>
    <w:p w14:paraId="185AD4D4" w14:textId="77777777" w:rsidR="0088642F" w:rsidRPr="00020240" w:rsidRDefault="0088642F" w:rsidP="000F6F45">
      <w:pPr>
        <w:pStyle w:val="aff6"/>
        <w:widowControl w:val="0"/>
        <w:numPr>
          <w:ilvl w:val="0"/>
          <w:numId w:val="31"/>
        </w:numPr>
        <w:tabs>
          <w:tab w:val="left" w:pos="1134"/>
          <w:tab w:val="left" w:pos="9498"/>
          <w:tab w:val="left" w:pos="9781"/>
        </w:tabs>
        <w:ind w:left="0" w:right="-1" w:firstLine="709"/>
        <w:jc w:val="both"/>
        <w:rPr>
          <w:bCs/>
          <w:sz w:val="28"/>
          <w:szCs w:val="28"/>
        </w:rPr>
      </w:pPr>
      <w:r w:rsidRPr="00020240">
        <w:rPr>
          <w:sz w:val="28"/>
          <w:szCs w:val="28"/>
        </w:rPr>
        <w:t>по мероприятию «Обслуживание муниципального долга города Оренбурга» - на 2022 и 2023 годы на 4 500,0 тыс. рублей ежегодно или на 13,0%. На плановый 2024 год бюджетные назначения мероприятия также увеличены на 4 500,0 тыс. рублей или 13,0% от утвержденных программных назначений действующей муниципальной программы</w:t>
      </w:r>
      <w:r w:rsidRPr="00020240">
        <w:rPr>
          <w:bCs/>
          <w:sz w:val="28"/>
          <w:szCs w:val="28"/>
        </w:rPr>
        <w:t>;</w:t>
      </w:r>
    </w:p>
    <w:p w14:paraId="6FA38614" w14:textId="77777777" w:rsidR="0088642F" w:rsidRPr="00020240" w:rsidRDefault="0088642F" w:rsidP="000F6F45">
      <w:pPr>
        <w:pStyle w:val="aff6"/>
        <w:widowControl w:val="0"/>
        <w:numPr>
          <w:ilvl w:val="0"/>
          <w:numId w:val="31"/>
        </w:numPr>
        <w:tabs>
          <w:tab w:val="left" w:pos="1134"/>
          <w:tab w:val="left" w:pos="9498"/>
          <w:tab w:val="left" w:pos="9781"/>
        </w:tabs>
        <w:ind w:left="0" w:right="-1" w:firstLine="709"/>
        <w:jc w:val="both"/>
        <w:rPr>
          <w:sz w:val="28"/>
          <w:szCs w:val="28"/>
        </w:rPr>
      </w:pPr>
      <w:r w:rsidRPr="00020240">
        <w:rPr>
          <w:sz w:val="28"/>
          <w:szCs w:val="28"/>
        </w:rPr>
        <w:t>по мероприятию «Создание организационных условий для составления и исполнения бюджета города Оренбурга» - на 2022 год на 1 042,9 тыс. рублей или 1,8% и на 2023 год на 5 508,8 тыс. рублей или 9,5%. На плановый 2024 год бюджетные назначения мероприятия сокращены на 2 607,2 тыс. рублей или 3,4% от утвержденных программных назначений действующей муниципальной программы</w:t>
      </w:r>
      <w:r w:rsidRPr="00020240">
        <w:rPr>
          <w:bCs/>
          <w:sz w:val="28"/>
          <w:szCs w:val="28"/>
        </w:rPr>
        <w:t>;</w:t>
      </w:r>
    </w:p>
    <w:p w14:paraId="6F5BAEE4" w14:textId="77777777" w:rsidR="0088642F" w:rsidRPr="00020240" w:rsidRDefault="0088642F" w:rsidP="000F6F45">
      <w:pPr>
        <w:pStyle w:val="aff6"/>
        <w:widowControl w:val="0"/>
        <w:numPr>
          <w:ilvl w:val="0"/>
          <w:numId w:val="31"/>
        </w:numPr>
        <w:tabs>
          <w:tab w:val="left" w:pos="1134"/>
          <w:tab w:val="left" w:pos="9498"/>
          <w:tab w:val="left" w:pos="9781"/>
        </w:tabs>
        <w:ind w:left="0" w:right="-1" w:firstLine="709"/>
        <w:jc w:val="both"/>
        <w:rPr>
          <w:sz w:val="28"/>
          <w:szCs w:val="28"/>
        </w:rPr>
      </w:pPr>
      <w:r w:rsidRPr="00020240">
        <w:rPr>
          <w:sz w:val="28"/>
          <w:szCs w:val="28"/>
        </w:rPr>
        <w:t>по мероприятию «Организация и осуществление внутреннего муниципального финансового контроля в финансово-бюджетной сфере, в том числе контроля в сфере закупок для обеспечения муниципальных нужд» - на 2022 год на 1 124,4 тыс. рублей или 8,0% и на 2023 год на 2 396,6 тыс. рублей или 16,8%. На плановый 2024 год бюджетные назначения мероприятия увеличены на 1 461,6 тыс. рублей или 9,5% от утвержденных программных назначений действующей муниципальной программы</w:t>
      </w:r>
      <w:r w:rsidRPr="00020240">
        <w:rPr>
          <w:bCs/>
          <w:sz w:val="28"/>
          <w:szCs w:val="28"/>
        </w:rPr>
        <w:t>.</w:t>
      </w:r>
    </w:p>
    <w:p w14:paraId="2B5143F6" w14:textId="62E2A922" w:rsidR="0088642F" w:rsidRPr="00020240" w:rsidRDefault="00F90008" w:rsidP="0088642F">
      <w:pPr>
        <w:widowControl w:val="0"/>
        <w:tabs>
          <w:tab w:val="left" w:pos="9498"/>
          <w:tab w:val="left" w:pos="9781"/>
        </w:tabs>
        <w:ind w:right="-1" w:firstLine="709"/>
        <w:jc w:val="both"/>
        <w:rPr>
          <w:sz w:val="28"/>
          <w:szCs w:val="28"/>
        </w:rPr>
      </w:pPr>
      <w:r w:rsidRPr="00020240">
        <w:rPr>
          <w:sz w:val="28"/>
          <w:szCs w:val="28"/>
        </w:rPr>
        <w:t>Согласно пояснительной записке</w:t>
      </w:r>
      <w:r w:rsidR="0088642F" w:rsidRPr="00020240">
        <w:rPr>
          <w:sz w:val="28"/>
          <w:szCs w:val="28"/>
        </w:rPr>
        <w:t xml:space="preserve"> к Проекту решения</w:t>
      </w:r>
      <w:r w:rsidR="007151C1">
        <w:rPr>
          <w:sz w:val="28"/>
          <w:szCs w:val="28"/>
        </w:rPr>
        <w:t>:</w:t>
      </w:r>
      <w:r w:rsidR="0088642F" w:rsidRPr="00020240">
        <w:rPr>
          <w:sz w:val="28"/>
          <w:szCs w:val="28"/>
        </w:rPr>
        <w:t xml:space="preserve"> </w:t>
      </w:r>
      <w:r w:rsidR="007151C1">
        <w:rPr>
          <w:sz w:val="28"/>
          <w:szCs w:val="28"/>
        </w:rPr>
        <w:t>«</w:t>
      </w:r>
      <w:r w:rsidR="0088642F" w:rsidRPr="00020240">
        <w:rPr>
          <w:sz w:val="28"/>
          <w:szCs w:val="28"/>
        </w:rPr>
        <w:t>увеличение бюджетных ассигнований, в том числе связано с увеличением расходов на обслуживание муниципального долга. Кроме того</w:t>
      </w:r>
      <w:r w:rsidR="007151C1">
        <w:rPr>
          <w:sz w:val="28"/>
          <w:szCs w:val="28"/>
        </w:rPr>
        <w:t>,</w:t>
      </w:r>
      <w:r w:rsidR="0088642F" w:rsidRPr="00020240">
        <w:rPr>
          <w:sz w:val="28"/>
          <w:szCs w:val="28"/>
        </w:rPr>
        <w:t xml:space="preserve"> изменение расходов </w:t>
      </w:r>
      <w:r w:rsidR="007151C1">
        <w:rPr>
          <w:sz w:val="28"/>
          <w:szCs w:val="28"/>
        </w:rPr>
        <w:t xml:space="preserve">производится </w:t>
      </w:r>
      <w:r w:rsidR="0088642F" w:rsidRPr="00020240">
        <w:rPr>
          <w:sz w:val="28"/>
          <w:szCs w:val="28"/>
        </w:rPr>
        <w:t>в связи с индексацией заработной платы, расходов на услуги, ГСМ, а также оптимизации расходов</w:t>
      </w:r>
      <w:r w:rsidR="007151C1">
        <w:rPr>
          <w:sz w:val="28"/>
          <w:szCs w:val="28"/>
        </w:rPr>
        <w:t>»</w:t>
      </w:r>
      <w:r w:rsidR="0088642F" w:rsidRPr="00020240">
        <w:rPr>
          <w:sz w:val="28"/>
          <w:szCs w:val="28"/>
        </w:rPr>
        <w:t>.</w:t>
      </w:r>
    </w:p>
    <w:p w14:paraId="68D27F08" w14:textId="23E6A91E" w:rsidR="00661E5D" w:rsidRPr="00C47EEF" w:rsidRDefault="00661E5D" w:rsidP="00661E5D">
      <w:pPr>
        <w:widowControl w:val="0"/>
        <w:tabs>
          <w:tab w:val="left" w:pos="1134"/>
        </w:tabs>
        <w:ind w:firstLine="709"/>
        <w:jc w:val="both"/>
        <w:rPr>
          <w:sz w:val="28"/>
          <w:szCs w:val="28"/>
        </w:rPr>
      </w:pPr>
      <w:r>
        <w:rPr>
          <w:sz w:val="28"/>
          <w:szCs w:val="28"/>
        </w:rPr>
        <w:t>По результатам а</w:t>
      </w:r>
      <w:r w:rsidRPr="008A2A72">
        <w:rPr>
          <w:sz w:val="28"/>
          <w:szCs w:val="28"/>
        </w:rPr>
        <w:t>нализ</w:t>
      </w:r>
      <w:r>
        <w:rPr>
          <w:sz w:val="28"/>
          <w:szCs w:val="28"/>
        </w:rPr>
        <w:t xml:space="preserve">а проекта изменений в муниципальную программу, представленного ответственным исполнителем, являющегося основанием для составления Проекта </w:t>
      </w:r>
      <w:r w:rsidR="005377D2">
        <w:rPr>
          <w:sz w:val="28"/>
          <w:szCs w:val="28"/>
        </w:rPr>
        <w:t>бюджета, и действующей редакции</w:t>
      </w:r>
      <w:r>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w:t>
      </w:r>
      <w:r w:rsidRPr="00126A30">
        <w:rPr>
          <w:sz w:val="28"/>
          <w:szCs w:val="28"/>
        </w:rPr>
        <w:t>показател</w:t>
      </w:r>
      <w:r>
        <w:rPr>
          <w:sz w:val="28"/>
          <w:szCs w:val="28"/>
        </w:rPr>
        <w:t>ей</w:t>
      </w:r>
      <w:r w:rsidRPr="00126A30">
        <w:rPr>
          <w:sz w:val="28"/>
          <w:szCs w:val="28"/>
        </w:rPr>
        <w:t xml:space="preserve"> (индикатор</w:t>
      </w:r>
      <w:r>
        <w:rPr>
          <w:sz w:val="28"/>
          <w:szCs w:val="28"/>
        </w:rPr>
        <w:t>ов</w:t>
      </w:r>
      <w:r w:rsidRPr="00126A30">
        <w:rPr>
          <w:sz w:val="28"/>
          <w:szCs w:val="28"/>
        </w:rPr>
        <w:t>) конечных результатов</w:t>
      </w:r>
      <w:r>
        <w:rPr>
          <w:sz w:val="28"/>
          <w:szCs w:val="28"/>
        </w:rPr>
        <w:t>, установленных действующей редакцией муниципальной программы.</w:t>
      </w:r>
    </w:p>
    <w:p w14:paraId="6E60342A" w14:textId="77777777" w:rsidR="00661E5D" w:rsidRDefault="00661E5D" w:rsidP="00661E5D">
      <w:pPr>
        <w:widowControl w:val="0"/>
        <w:tabs>
          <w:tab w:val="left" w:pos="9498"/>
          <w:tab w:val="left" w:pos="9781"/>
        </w:tabs>
        <w:ind w:right="-1" w:firstLine="708"/>
        <w:jc w:val="both"/>
        <w:rPr>
          <w:sz w:val="28"/>
          <w:szCs w:val="28"/>
        </w:rPr>
      </w:pPr>
      <w:r>
        <w:rPr>
          <w:sz w:val="28"/>
          <w:szCs w:val="28"/>
        </w:rPr>
        <w:t>Д</w:t>
      </w:r>
      <w:r w:rsidRPr="00126A30">
        <w:rPr>
          <w:sz w:val="28"/>
          <w:szCs w:val="28"/>
        </w:rPr>
        <w:t>ействующей редакци</w:t>
      </w:r>
      <w:r>
        <w:rPr>
          <w:sz w:val="28"/>
          <w:szCs w:val="28"/>
        </w:rPr>
        <w:t>ей</w:t>
      </w:r>
      <w:r w:rsidRPr="00126A30">
        <w:rPr>
          <w:sz w:val="28"/>
          <w:szCs w:val="28"/>
        </w:rPr>
        <w:t xml:space="preserve"> муниципальной программы в результате реализации </w:t>
      </w:r>
      <w:r>
        <w:rPr>
          <w:sz w:val="28"/>
          <w:szCs w:val="28"/>
        </w:rPr>
        <w:t>программных мероприятий</w:t>
      </w:r>
      <w:r w:rsidRPr="00126A30">
        <w:rPr>
          <w:sz w:val="28"/>
          <w:szCs w:val="28"/>
        </w:rPr>
        <w:t xml:space="preserve"> в 2022-2024 год</w:t>
      </w:r>
      <w:r>
        <w:rPr>
          <w:sz w:val="28"/>
          <w:szCs w:val="28"/>
        </w:rPr>
        <w:t>ах</w:t>
      </w:r>
      <w:r w:rsidRPr="00126A30">
        <w:rPr>
          <w:sz w:val="28"/>
          <w:szCs w:val="28"/>
        </w:rPr>
        <w:t xml:space="preserve"> планируется дости</w:t>
      </w:r>
      <w:r>
        <w:rPr>
          <w:sz w:val="28"/>
          <w:szCs w:val="28"/>
        </w:rPr>
        <w:t>чь</w:t>
      </w:r>
      <w:r w:rsidRPr="00126A30">
        <w:rPr>
          <w:sz w:val="28"/>
          <w:szCs w:val="28"/>
        </w:rPr>
        <w:t xml:space="preserve"> следующие целевые показатели (индикаторы) конечных результатов программы:</w:t>
      </w:r>
    </w:p>
    <w:p w14:paraId="579F0673" w14:textId="77777777" w:rsidR="0088642F" w:rsidRPr="00020240" w:rsidRDefault="0088642F" w:rsidP="000F6F45">
      <w:pPr>
        <w:pStyle w:val="aff6"/>
        <w:widowControl w:val="0"/>
        <w:numPr>
          <w:ilvl w:val="0"/>
          <w:numId w:val="32"/>
        </w:numPr>
        <w:tabs>
          <w:tab w:val="left" w:pos="1134"/>
          <w:tab w:val="left" w:pos="9498"/>
          <w:tab w:val="left" w:pos="9781"/>
        </w:tabs>
        <w:ind w:left="0" w:right="-1" w:firstLine="709"/>
        <w:jc w:val="both"/>
        <w:rPr>
          <w:rFonts w:eastAsiaTheme="minorHAnsi"/>
          <w:sz w:val="28"/>
          <w:szCs w:val="28"/>
        </w:rPr>
      </w:pPr>
      <w:r w:rsidRPr="00020240">
        <w:rPr>
          <w:rFonts w:eastAsiaTheme="minorHAnsi"/>
          <w:sz w:val="28"/>
          <w:szCs w:val="28"/>
        </w:rPr>
        <w:t>размер дефицита бюджета города Оренбурга в соответствии с первоначальной редакцией решения Оренбургского городского Совета о бюджете города Оренбурга на очередной финансовый год и на плановый период – 0,0 тыс. рублей ежегодно;</w:t>
      </w:r>
    </w:p>
    <w:p w14:paraId="0AC73BFA" w14:textId="77777777" w:rsidR="0088642F" w:rsidRPr="00020240" w:rsidRDefault="0088642F" w:rsidP="000F6F45">
      <w:pPr>
        <w:pStyle w:val="aff6"/>
        <w:widowControl w:val="0"/>
        <w:numPr>
          <w:ilvl w:val="0"/>
          <w:numId w:val="32"/>
        </w:numPr>
        <w:tabs>
          <w:tab w:val="left" w:pos="1134"/>
          <w:tab w:val="left" w:pos="9498"/>
          <w:tab w:val="left" w:pos="9781"/>
        </w:tabs>
        <w:ind w:left="0" w:right="-1" w:firstLine="709"/>
        <w:jc w:val="both"/>
        <w:rPr>
          <w:rFonts w:eastAsiaTheme="minorHAnsi"/>
          <w:sz w:val="28"/>
          <w:szCs w:val="28"/>
        </w:rPr>
      </w:pPr>
      <w:r w:rsidRPr="00020240">
        <w:rPr>
          <w:rFonts w:eastAsiaTheme="minorHAnsi"/>
          <w:sz w:val="28"/>
          <w:szCs w:val="28"/>
        </w:rPr>
        <w:t xml:space="preserve">объем муниципального долга к общему объему доходов бюджета города Оренбурга без учета безвозмездных поступлений и (или) поступлений налоговых </w:t>
      </w:r>
      <w:r w:rsidRPr="00020240">
        <w:rPr>
          <w:rFonts w:eastAsiaTheme="minorHAnsi"/>
          <w:sz w:val="28"/>
          <w:szCs w:val="28"/>
        </w:rPr>
        <w:lastRenderedPageBreak/>
        <w:t>доходов по дополнительным нормативам отчислений от налога на доходы физических лиц – не более 50,0% ежегодно;</w:t>
      </w:r>
    </w:p>
    <w:p w14:paraId="1854A344" w14:textId="77777777" w:rsidR="0088642F" w:rsidRPr="00020240" w:rsidRDefault="0088642F" w:rsidP="000F6F45">
      <w:pPr>
        <w:pStyle w:val="aff6"/>
        <w:widowControl w:val="0"/>
        <w:numPr>
          <w:ilvl w:val="0"/>
          <w:numId w:val="32"/>
        </w:numPr>
        <w:tabs>
          <w:tab w:val="left" w:pos="1134"/>
          <w:tab w:val="left" w:pos="9498"/>
          <w:tab w:val="left" w:pos="9781"/>
        </w:tabs>
        <w:ind w:left="0" w:right="-1" w:firstLine="709"/>
        <w:jc w:val="both"/>
        <w:rPr>
          <w:rFonts w:eastAsiaTheme="minorHAnsi"/>
          <w:sz w:val="28"/>
          <w:szCs w:val="28"/>
        </w:rPr>
      </w:pPr>
      <w:r w:rsidRPr="00020240">
        <w:rPr>
          <w:rFonts w:eastAsiaTheme="minorHAnsi"/>
          <w:sz w:val="28"/>
          <w:szCs w:val="28"/>
        </w:rPr>
        <w:t>доля расходов на обслуживание муниципального долга в общем объеме расходов бюджета города Оренбурга, за исключением объема расходов, которые осуществляются за счет субвенций, предоставляемых из бюджетов бюджетной системы Российской Федерации – не более 5,0% ежегодно;</w:t>
      </w:r>
    </w:p>
    <w:p w14:paraId="02081916" w14:textId="77777777" w:rsidR="0088642F" w:rsidRPr="00020240" w:rsidRDefault="0088642F" w:rsidP="000F6F45">
      <w:pPr>
        <w:pStyle w:val="aff6"/>
        <w:widowControl w:val="0"/>
        <w:numPr>
          <w:ilvl w:val="0"/>
          <w:numId w:val="32"/>
        </w:numPr>
        <w:tabs>
          <w:tab w:val="left" w:pos="1134"/>
          <w:tab w:val="left" w:pos="9498"/>
          <w:tab w:val="left" w:pos="9781"/>
        </w:tabs>
        <w:ind w:left="0" w:right="-1" w:firstLine="709"/>
        <w:jc w:val="both"/>
        <w:rPr>
          <w:rFonts w:eastAsiaTheme="minorHAnsi"/>
          <w:sz w:val="28"/>
          <w:szCs w:val="28"/>
        </w:rPr>
      </w:pPr>
      <w:r w:rsidRPr="00020240">
        <w:rPr>
          <w:rFonts w:eastAsiaTheme="minorHAnsi"/>
          <w:sz w:val="28"/>
          <w:szCs w:val="28"/>
        </w:rPr>
        <w:t>годовая сумма платежей по погашению и обслуживанию муниципального долга, возникшего по состоянию на 1 января очередного финансового года, без учета платежей, направляемых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неналоговых доходов бюджета города Оренбурга и дотаций из бюджетов бюджетной системы Российской Федерации – не более 13,0% ежегодно;</w:t>
      </w:r>
    </w:p>
    <w:p w14:paraId="0BB70902" w14:textId="77777777" w:rsidR="0088642F" w:rsidRPr="00020240" w:rsidRDefault="0088642F" w:rsidP="000F6F45">
      <w:pPr>
        <w:pStyle w:val="aff6"/>
        <w:widowControl w:val="0"/>
        <w:numPr>
          <w:ilvl w:val="0"/>
          <w:numId w:val="32"/>
        </w:numPr>
        <w:tabs>
          <w:tab w:val="left" w:pos="1134"/>
          <w:tab w:val="left" w:pos="9498"/>
          <w:tab w:val="left" w:pos="9781"/>
        </w:tabs>
        <w:ind w:left="0" w:right="-1" w:firstLine="709"/>
        <w:jc w:val="both"/>
        <w:rPr>
          <w:rFonts w:eastAsiaTheme="minorHAnsi"/>
          <w:sz w:val="28"/>
          <w:szCs w:val="28"/>
        </w:rPr>
      </w:pPr>
      <w:r w:rsidRPr="00020240">
        <w:rPr>
          <w:rFonts w:eastAsiaTheme="minorHAnsi"/>
          <w:sz w:val="28"/>
          <w:szCs w:val="28"/>
        </w:rPr>
        <w:t>отношение количества представлений и предписаний, направленных объектам контроля, к количеству контрольных мероприятий, при проведении которых установлены финансовые нарушения – 100,0% ежегодно.</w:t>
      </w:r>
    </w:p>
    <w:p w14:paraId="07E1450F" w14:textId="77777777" w:rsidR="0088642F" w:rsidRPr="00661E5D" w:rsidRDefault="0088642F" w:rsidP="0088642F">
      <w:pPr>
        <w:ind w:firstLine="709"/>
        <w:contextualSpacing/>
        <w:jc w:val="center"/>
        <w:rPr>
          <w:sz w:val="16"/>
          <w:szCs w:val="28"/>
          <w:shd w:val="clear" w:color="auto" w:fill="FFFFFF"/>
        </w:rPr>
      </w:pPr>
    </w:p>
    <w:p w14:paraId="682304D0" w14:textId="77777777" w:rsidR="0088642F" w:rsidRPr="00020240" w:rsidRDefault="0088642F" w:rsidP="0088642F">
      <w:pPr>
        <w:pStyle w:val="1"/>
        <w:spacing w:before="0" w:after="0"/>
        <w:ind w:right="142" w:firstLine="709"/>
        <w:jc w:val="center"/>
        <w:rPr>
          <w:rFonts w:ascii="Times New Roman" w:hAnsi="Times New Roman"/>
          <w:sz w:val="28"/>
          <w:szCs w:val="28"/>
        </w:rPr>
      </w:pPr>
      <w:r w:rsidRPr="00020240">
        <w:rPr>
          <w:rFonts w:ascii="Times New Roman" w:hAnsi="Times New Roman"/>
          <w:sz w:val="28"/>
          <w:szCs w:val="28"/>
        </w:rPr>
        <w:t>Муниципальная программа</w:t>
      </w:r>
    </w:p>
    <w:p w14:paraId="227C8F3C" w14:textId="77777777" w:rsidR="0088642F" w:rsidRPr="00020240" w:rsidRDefault="0088642F" w:rsidP="0088642F">
      <w:pPr>
        <w:pStyle w:val="1"/>
        <w:spacing w:before="0" w:after="0"/>
        <w:ind w:firstLine="709"/>
        <w:jc w:val="center"/>
        <w:rPr>
          <w:rFonts w:ascii="Times New Roman" w:hAnsi="Times New Roman"/>
          <w:sz w:val="28"/>
          <w:szCs w:val="28"/>
        </w:rPr>
      </w:pPr>
      <w:r w:rsidRPr="00020240">
        <w:rPr>
          <w:rFonts w:ascii="Times New Roman" w:hAnsi="Times New Roman"/>
          <w:sz w:val="28"/>
          <w:szCs w:val="28"/>
        </w:rPr>
        <w:t>«</w:t>
      </w:r>
      <w:r w:rsidRPr="00020240">
        <w:rPr>
          <w:rFonts w:ascii="Times New Roman" w:hAnsi="Times New Roman"/>
          <w:color w:val="22272F"/>
          <w:sz w:val="28"/>
          <w:szCs w:val="28"/>
          <w:shd w:val="clear" w:color="auto" w:fill="FFFFFF"/>
        </w:rPr>
        <w:t>Информатизация и связь в обеспечении деятельности органов местного самоуправления муниципального образования «город Оренбург</w:t>
      </w:r>
      <w:r w:rsidRPr="00020240">
        <w:rPr>
          <w:rFonts w:ascii="Times New Roman" w:hAnsi="Times New Roman"/>
          <w:sz w:val="28"/>
          <w:szCs w:val="28"/>
        </w:rPr>
        <w:t>»</w:t>
      </w:r>
    </w:p>
    <w:p w14:paraId="1F8FC46B" w14:textId="77777777" w:rsidR="0088642F" w:rsidRPr="00661E5D" w:rsidRDefault="0088642F" w:rsidP="0088642F">
      <w:pPr>
        <w:tabs>
          <w:tab w:val="left" w:pos="1134"/>
        </w:tabs>
        <w:ind w:firstLine="709"/>
        <w:jc w:val="both"/>
        <w:rPr>
          <w:b/>
          <w:i/>
          <w:sz w:val="16"/>
          <w:szCs w:val="28"/>
        </w:rPr>
      </w:pPr>
    </w:p>
    <w:p w14:paraId="696F0B9E" w14:textId="77777777" w:rsidR="0088642F" w:rsidRDefault="0088642F" w:rsidP="0088642F">
      <w:pPr>
        <w:pStyle w:val="af0"/>
        <w:ind w:firstLine="709"/>
        <w:jc w:val="both"/>
        <w:rPr>
          <w:rFonts w:ascii="Times New Roman" w:hAnsi="Times New Roman" w:cs="Times New Roman"/>
          <w:sz w:val="28"/>
          <w:szCs w:val="28"/>
        </w:rPr>
      </w:pPr>
      <w:r w:rsidRPr="00020240">
        <w:rPr>
          <w:rFonts w:ascii="Times New Roman" w:hAnsi="Times New Roman" w:cs="Times New Roman"/>
          <w:sz w:val="28"/>
          <w:szCs w:val="28"/>
        </w:rPr>
        <w:t>Целью программы является «</w:t>
      </w:r>
      <w:r w:rsidRPr="00020240">
        <w:rPr>
          <w:rFonts w:ascii="Times New Roman" w:eastAsiaTheme="minorHAnsi" w:hAnsi="Times New Roman" w:cs="Times New Roman"/>
          <w:sz w:val="28"/>
          <w:szCs w:val="28"/>
          <w:lang w:eastAsia="en-US"/>
        </w:rPr>
        <w:t>Повышение эффективности деятельности органов местного самоуправления за счет развития инфраструктуры информационных технологий, систем и средств связи в органах местного самоуправления муниципального образования «город Оренбурга</w:t>
      </w:r>
      <w:r w:rsidRPr="00020240">
        <w:rPr>
          <w:rFonts w:ascii="Times New Roman" w:hAnsi="Times New Roman" w:cs="Times New Roman"/>
          <w:sz w:val="28"/>
          <w:szCs w:val="28"/>
        </w:rPr>
        <w:t>».</w:t>
      </w:r>
    </w:p>
    <w:p w14:paraId="641DA8ED" w14:textId="77777777" w:rsidR="00C14B31" w:rsidRPr="00C14B31" w:rsidRDefault="00C14B31" w:rsidP="00C14B31">
      <w:pPr>
        <w:ind w:firstLine="709"/>
      </w:pPr>
      <w:r w:rsidRPr="008C5CE9">
        <w:rPr>
          <w:sz w:val="28"/>
          <w:szCs w:val="28"/>
        </w:rPr>
        <w:t>Срок реализации программы: 2020-2025 годы.</w:t>
      </w:r>
    </w:p>
    <w:p w14:paraId="60E687F4" w14:textId="77777777" w:rsidR="0088642F" w:rsidRPr="00020240" w:rsidRDefault="0088642F" w:rsidP="0088642F">
      <w:pPr>
        <w:widowControl w:val="0"/>
        <w:tabs>
          <w:tab w:val="left" w:pos="1134"/>
        </w:tabs>
        <w:ind w:firstLine="709"/>
        <w:jc w:val="both"/>
        <w:rPr>
          <w:sz w:val="28"/>
          <w:szCs w:val="28"/>
        </w:rPr>
      </w:pPr>
      <w:r w:rsidRPr="00020240">
        <w:rPr>
          <w:sz w:val="28"/>
          <w:szCs w:val="28"/>
        </w:rPr>
        <w:t>Ответственным исполнителем программы является УИС.</w:t>
      </w:r>
    </w:p>
    <w:p w14:paraId="06FA7F26" w14:textId="77777777" w:rsidR="0088642F" w:rsidRPr="00020240" w:rsidRDefault="0088642F" w:rsidP="0088642F">
      <w:pPr>
        <w:widowControl w:val="0"/>
        <w:tabs>
          <w:tab w:val="left" w:pos="1134"/>
        </w:tabs>
        <w:ind w:firstLine="709"/>
        <w:jc w:val="both"/>
        <w:rPr>
          <w:sz w:val="28"/>
          <w:szCs w:val="28"/>
        </w:rPr>
      </w:pPr>
      <w:r w:rsidRPr="00020240">
        <w:rPr>
          <w:sz w:val="28"/>
          <w:szCs w:val="28"/>
        </w:rPr>
        <w:t xml:space="preserve">В соответствии с ведомственной структурой бюджетные ассигнования по программе предлагаются к утверждению УИС. </w:t>
      </w:r>
    </w:p>
    <w:p w14:paraId="52EC90AC" w14:textId="77777777" w:rsidR="0088642F" w:rsidRPr="00020240" w:rsidRDefault="0088642F" w:rsidP="0088642F">
      <w:pPr>
        <w:widowControl w:val="0"/>
        <w:tabs>
          <w:tab w:val="left" w:pos="1134"/>
        </w:tabs>
        <w:ind w:firstLine="709"/>
        <w:jc w:val="both"/>
        <w:rPr>
          <w:sz w:val="28"/>
          <w:szCs w:val="28"/>
        </w:rPr>
      </w:pPr>
      <w:r w:rsidRPr="00020240">
        <w:rPr>
          <w:sz w:val="28"/>
          <w:szCs w:val="28"/>
        </w:rPr>
        <w:t xml:space="preserve">Действующей программой в текущем году предусмотрена реализация шести основных мероприятий с общим объемом финансирования </w:t>
      </w:r>
      <w:r w:rsidRPr="00020240">
        <w:rPr>
          <w:bCs/>
          <w:sz w:val="28"/>
          <w:szCs w:val="28"/>
        </w:rPr>
        <w:t>241 178,6</w:t>
      </w:r>
      <w:r w:rsidRPr="00020240">
        <w:rPr>
          <w:sz w:val="28"/>
          <w:szCs w:val="28"/>
        </w:rPr>
        <w:t xml:space="preserve"> тыс. рублей. </w:t>
      </w:r>
    </w:p>
    <w:p w14:paraId="5876F558" w14:textId="6DF34A1F" w:rsidR="0088642F" w:rsidRPr="00587222" w:rsidRDefault="0088642F" w:rsidP="0088642F">
      <w:pPr>
        <w:widowControl w:val="0"/>
        <w:tabs>
          <w:tab w:val="left" w:pos="1134"/>
        </w:tabs>
        <w:ind w:firstLine="709"/>
        <w:jc w:val="both"/>
        <w:rPr>
          <w:sz w:val="28"/>
          <w:szCs w:val="28"/>
        </w:rPr>
      </w:pPr>
      <w:r w:rsidRPr="00020240">
        <w:rPr>
          <w:sz w:val="28"/>
          <w:szCs w:val="28"/>
        </w:rPr>
        <w:t xml:space="preserve">Проектом решения на 2022-2024 годы планируется реализация шести основных мероприятий с общим </w:t>
      </w:r>
      <w:r w:rsidRPr="00587222">
        <w:rPr>
          <w:sz w:val="28"/>
          <w:szCs w:val="28"/>
        </w:rPr>
        <w:t xml:space="preserve">объемом финансирования на 2022 год – 29 696,4 тыс. рублей, на 2023 год – 31 690,3 тыс. рублей и </w:t>
      </w:r>
      <w:r w:rsidR="00587222" w:rsidRPr="00587222">
        <w:rPr>
          <w:sz w:val="28"/>
          <w:szCs w:val="28"/>
        </w:rPr>
        <w:t xml:space="preserve">на </w:t>
      </w:r>
      <w:r w:rsidRPr="00587222">
        <w:rPr>
          <w:sz w:val="28"/>
          <w:szCs w:val="28"/>
        </w:rPr>
        <w:t xml:space="preserve">2024 год – 36 690,3 тыс. рублей. </w:t>
      </w:r>
    </w:p>
    <w:p w14:paraId="66AF0928" w14:textId="77777777" w:rsidR="0088642F" w:rsidRPr="00020240" w:rsidRDefault="0088642F" w:rsidP="0088642F">
      <w:pPr>
        <w:pStyle w:val="af0"/>
        <w:ind w:right="-1" w:firstLine="709"/>
        <w:jc w:val="both"/>
        <w:rPr>
          <w:rFonts w:ascii="Times New Roman" w:hAnsi="Times New Roman" w:cs="Times New Roman"/>
          <w:sz w:val="28"/>
          <w:szCs w:val="28"/>
        </w:rPr>
      </w:pPr>
      <w:r w:rsidRPr="00587222">
        <w:rPr>
          <w:rFonts w:ascii="Times New Roman" w:hAnsi="Times New Roman" w:cs="Times New Roman"/>
          <w:sz w:val="28"/>
          <w:szCs w:val="28"/>
        </w:rPr>
        <w:t>Относительно 2021 года бюджетные ассигнования на реализацию муниципальной программы увеличены на 2022 год на</w:t>
      </w:r>
      <w:r w:rsidRPr="00020240">
        <w:rPr>
          <w:rFonts w:ascii="Times New Roman" w:hAnsi="Times New Roman" w:cs="Times New Roman"/>
          <w:sz w:val="28"/>
          <w:szCs w:val="28"/>
        </w:rPr>
        <w:t xml:space="preserve"> 5 517,8 тыс. рублей или 22,8%, на 2023 год на 3 680,3 тыс. рублей или 31,3% и на 2024 год на 7 090,3 тыс. рублей или на 51,7%.</w:t>
      </w:r>
    </w:p>
    <w:p w14:paraId="63FF3BB7" w14:textId="77777777" w:rsidR="0088642F" w:rsidRPr="00020240" w:rsidRDefault="0088642F" w:rsidP="0088642F">
      <w:pPr>
        <w:pStyle w:val="af0"/>
        <w:ind w:right="-1" w:firstLine="709"/>
        <w:jc w:val="both"/>
        <w:rPr>
          <w:rFonts w:ascii="Times New Roman" w:hAnsi="Times New Roman" w:cs="Times New Roman"/>
          <w:sz w:val="28"/>
          <w:szCs w:val="28"/>
        </w:rPr>
      </w:pPr>
      <w:r w:rsidRPr="00020240">
        <w:rPr>
          <w:rFonts w:ascii="Times New Roman" w:hAnsi="Times New Roman" w:cs="Times New Roman"/>
          <w:sz w:val="28"/>
          <w:szCs w:val="28"/>
        </w:rPr>
        <w:t>Сведения об объемах бюджетных ассигнований, предусмотренных в разрезе основных мероприятий, представлены в следующей таблице.</w:t>
      </w:r>
    </w:p>
    <w:p w14:paraId="51A2C2CE" w14:textId="77777777" w:rsidR="0088642F" w:rsidRPr="00091867" w:rsidRDefault="0088642F" w:rsidP="0088642F">
      <w:pPr>
        <w:ind w:right="-1"/>
        <w:jc w:val="right"/>
      </w:pPr>
      <w:r w:rsidRPr="00091867">
        <w:rPr>
          <w:sz w:val="20"/>
        </w:rPr>
        <w:t>(тыс. рублей)</w:t>
      </w:r>
    </w:p>
    <w:tbl>
      <w:tblPr>
        <w:tblW w:w="10353"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260"/>
        <w:gridCol w:w="840"/>
        <w:gridCol w:w="851"/>
        <w:gridCol w:w="850"/>
        <w:gridCol w:w="851"/>
        <w:gridCol w:w="850"/>
        <w:gridCol w:w="851"/>
      </w:tblGrid>
      <w:tr w:rsidR="0088642F" w:rsidRPr="00B304D6" w14:paraId="6978A301" w14:textId="77777777" w:rsidTr="00FC0A58">
        <w:trPr>
          <w:trHeight w:val="325"/>
        </w:trPr>
        <w:tc>
          <w:tcPr>
            <w:tcW w:w="5260" w:type="dxa"/>
            <w:vMerge w:val="restart"/>
            <w:shd w:val="clear" w:color="000000" w:fill="00B0F0"/>
            <w:noWrap/>
            <w:vAlign w:val="center"/>
            <w:hideMark/>
          </w:tcPr>
          <w:p w14:paraId="6C18452E" w14:textId="77777777" w:rsidR="0088642F" w:rsidRPr="00091867" w:rsidRDefault="0088642F" w:rsidP="0088642F">
            <w:pPr>
              <w:jc w:val="center"/>
              <w:rPr>
                <w:b/>
                <w:bCs/>
                <w:color w:val="FFFFFF"/>
                <w:sz w:val="16"/>
                <w:szCs w:val="16"/>
              </w:rPr>
            </w:pPr>
            <w:r w:rsidRPr="00091867">
              <w:rPr>
                <w:b/>
                <w:bCs/>
                <w:color w:val="FFFFFF"/>
                <w:sz w:val="16"/>
                <w:szCs w:val="16"/>
              </w:rPr>
              <w:t>Наименование основного мероприятия</w:t>
            </w:r>
          </w:p>
        </w:tc>
        <w:tc>
          <w:tcPr>
            <w:tcW w:w="2541" w:type="dxa"/>
            <w:gridSpan w:val="3"/>
            <w:shd w:val="clear" w:color="000000" w:fill="00B0F0"/>
            <w:vAlign w:val="center"/>
            <w:hideMark/>
          </w:tcPr>
          <w:p w14:paraId="7A22E893" w14:textId="77777777" w:rsidR="0088642F" w:rsidRPr="00091867" w:rsidRDefault="0088642F" w:rsidP="0088642F">
            <w:pPr>
              <w:jc w:val="center"/>
              <w:rPr>
                <w:b/>
                <w:bCs/>
                <w:color w:val="FFFFFF"/>
                <w:sz w:val="16"/>
                <w:szCs w:val="16"/>
              </w:rPr>
            </w:pPr>
            <w:r w:rsidRPr="00091867">
              <w:rPr>
                <w:b/>
                <w:bCs/>
                <w:color w:val="FFFFFF"/>
                <w:sz w:val="16"/>
                <w:szCs w:val="16"/>
              </w:rPr>
              <w:t>Утверждено РОГС № 44</w:t>
            </w:r>
          </w:p>
        </w:tc>
        <w:tc>
          <w:tcPr>
            <w:tcW w:w="2552" w:type="dxa"/>
            <w:gridSpan w:val="3"/>
            <w:shd w:val="clear" w:color="000000" w:fill="00B0F0"/>
            <w:noWrap/>
            <w:vAlign w:val="center"/>
            <w:hideMark/>
          </w:tcPr>
          <w:p w14:paraId="28413AC7" w14:textId="77777777" w:rsidR="0088642F" w:rsidRPr="00091867" w:rsidRDefault="0088642F" w:rsidP="0088642F">
            <w:pPr>
              <w:jc w:val="center"/>
              <w:rPr>
                <w:b/>
                <w:bCs/>
                <w:color w:val="FFFFFF"/>
                <w:sz w:val="16"/>
                <w:szCs w:val="16"/>
              </w:rPr>
            </w:pPr>
            <w:r w:rsidRPr="00091867">
              <w:rPr>
                <w:b/>
                <w:bCs/>
                <w:color w:val="FFFFFF"/>
                <w:sz w:val="16"/>
                <w:szCs w:val="16"/>
              </w:rPr>
              <w:t>Проект решения</w:t>
            </w:r>
          </w:p>
        </w:tc>
      </w:tr>
      <w:tr w:rsidR="0088642F" w:rsidRPr="00B304D6" w14:paraId="67DC14FE" w14:textId="77777777" w:rsidTr="00FC0A58">
        <w:trPr>
          <w:trHeight w:val="284"/>
        </w:trPr>
        <w:tc>
          <w:tcPr>
            <w:tcW w:w="5260" w:type="dxa"/>
            <w:vMerge/>
            <w:vAlign w:val="center"/>
            <w:hideMark/>
          </w:tcPr>
          <w:p w14:paraId="54125ED7" w14:textId="77777777" w:rsidR="0088642F" w:rsidRPr="00091867" w:rsidRDefault="0088642F" w:rsidP="0088642F">
            <w:pPr>
              <w:rPr>
                <w:b/>
                <w:bCs/>
                <w:color w:val="FFFFFF"/>
                <w:sz w:val="16"/>
                <w:szCs w:val="16"/>
              </w:rPr>
            </w:pPr>
          </w:p>
        </w:tc>
        <w:tc>
          <w:tcPr>
            <w:tcW w:w="840" w:type="dxa"/>
            <w:shd w:val="clear" w:color="000000" w:fill="00B0F0"/>
            <w:noWrap/>
            <w:vAlign w:val="center"/>
            <w:hideMark/>
          </w:tcPr>
          <w:p w14:paraId="5FCD3326" w14:textId="77777777" w:rsidR="0088642F" w:rsidRPr="00091867" w:rsidRDefault="0088642F" w:rsidP="0088642F">
            <w:pPr>
              <w:jc w:val="center"/>
              <w:rPr>
                <w:b/>
                <w:bCs/>
                <w:color w:val="FFFFFF"/>
                <w:sz w:val="16"/>
                <w:szCs w:val="16"/>
              </w:rPr>
            </w:pPr>
            <w:r w:rsidRPr="00091867">
              <w:rPr>
                <w:b/>
                <w:bCs/>
                <w:color w:val="FFFFFF"/>
                <w:sz w:val="16"/>
                <w:szCs w:val="16"/>
              </w:rPr>
              <w:t>2021 год</w:t>
            </w:r>
          </w:p>
        </w:tc>
        <w:tc>
          <w:tcPr>
            <w:tcW w:w="851" w:type="dxa"/>
            <w:shd w:val="clear" w:color="000000" w:fill="00B0F0"/>
            <w:noWrap/>
            <w:vAlign w:val="center"/>
            <w:hideMark/>
          </w:tcPr>
          <w:p w14:paraId="5E3018DC" w14:textId="77777777" w:rsidR="0088642F" w:rsidRPr="00091867" w:rsidRDefault="0088642F" w:rsidP="0088642F">
            <w:pPr>
              <w:jc w:val="center"/>
              <w:rPr>
                <w:b/>
                <w:bCs/>
                <w:color w:val="FFFFFF"/>
                <w:sz w:val="16"/>
                <w:szCs w:val="16"/>
              </w:rPr>
            </w:pPr>
            <w:r w:rsidRPr="00091867">
              <w:rPr>
                <w:b/>
                <w:bCs/>
                <w:color w:val="FFFFFF"/>
                <w:sz w:val="16"/>
                <w:szCs w:val="16"/>
              </w:rPr>
              <w:t>2022 год</w:t>
            </w:r>
          </w:p>
        </w:tc>
        <w:tc>
          <w:tcPr>
            <w:tcW w:w="850" w:type="dxa"/>
            <w:shd w:val="clear" w:color="000000" w:fill="00B0F0"/>
            <w:noWrap/>
            <w:vAlign w:val="center"/>
            <w:hideMark/>
          </w:tcPr>
          <w:p w14:paraId="7636AAE0" w14:textId="77777777" w:rsidR="0088642F" w:rsidRPr="00091867" w:rsidRDefault="0088642F" w:rsidP="0088642F">
            <w:pPr>
              <w:jc w:val="center"/>
              <w:rPr>
                <w:b/>
                <w:bCs/>
                <w:color w:val="FFFFFF"/>
                <w:sz w:val="16"/>
                <w:szCs w:val="16"/>
              </w:rPr>
            </w:pPr>
            <w:r w:rsidRPr="00091867">
              <w:rPr>
                <w:b/>
                <w:bCs/>
                <w:color w:val="FFFFFF"/>
                <w:sz w:val="16"/>
                <w:szCs w:val="16"/>
              </w:rPr>
              <w:t>2023 год</w:t>
            </w:r>
          </w:p>
        </w:tc>
        <w:tc>
          <w:tcPr>
            <w:tcW w:w="851" w:type="dxa"/>
            <w:shd w:val="clear" w:color="000000" w:fill="00B0F0"/>
            <w:noWrap/>
            <w:vAlign w:val="center"/>
            <w:hideMark/>
          </w:tcPr>
          <w:p w14:paraId="2A46565A" w14:textId="77777777" w:rsidR="0088642F" w:rsidRPr="00091867" w:rsidRDefault="0088642F" w:rsidP="0088642F">
            <w:pPr>
              <w:jc w:val="center"/>
              <w:rPr>
                <w:b/>
                <w:bCs/>
                <w:color w:val="FFFFFF"/>
                <w:sz w:val="16"/>
                <w:szCs w:val="16"/>
              </w:rPr>
            </w:pPr>
            <w:r w:rsidRPr="00091867">
              <w:rPr>
                <w:b/>
                <w:bCs/>
                <w:color w:val="FFFFFF"/>
                <w:sz w:val="16"/>
                <w:szCs w:val="16"/>
              </w:rPr>
              <w:t>2022 год</w:t>
            </w:r>
          </w:p>
        </w:tc>
        <w:tc>
          <w:tcPr>
            <w:tcW w:w="850" w:type="dxa"/>
            <w:shd w:val="clear" w:color="000000" w:fill="00B0F0"/>
            <w:noWrap/>
            <w:vAlign w:val="center"/>
            <w:hideMark/>
          </w:tcPr>
          <w:p w14:paraId="676B81A6" w14:textId="77777777" w:rsidR="0088642F" w:rsidRPr="00091867" w:rsidRDefault="0088642F" w:rsidP="0088642F">
            <w:pPr>
              <w:jc w:val="center"/>
              <w:rPr>
                <w:b/>
                <w:bCs/>
                <w:color w:val="FFFFFF"/>
                <w:sz w:val="16"/>
                <w:szCs w:val="16"/>
              </w:rPr>
            </w:pPr>
            <w:r w:rsidRPr="00091867">
              <w:rPr>
                <w:b/>
                <w:bCs/>
                <w:color w:val="FFFFFF"/>
                <w:sz w:val="16"/>
                <w:szCs w:val="16"/>
              </w:rPr>
              <w:t>2023 год</w:t>
            </w:r>
          </w:p>
        </w:tc>
        <w:tc>
          <w:tcPr>
            <w:tcW w:w="851" w:type="dxa"/>
            <w:shd w:val="clear" w:color="000000" w:fill="00B0F0"/>
            <w:noWrap/>
            <w:vAlign w:val="center"/>
            <w:hideMark/>
          </w:tcPr>
          <w:p w14:paraId="2259BE09" w14:textId="77777777" w:rsidR="0088642F" w:rsidRPr="00091867" w:rsidRDefault="0088642F" w:rsidP="0088642F">
            <w:pPr>
              <w:jc w:val="center"/>
              <w:rPr>
                <w:b/>
                <w:bCs/>
                <w:color w:val="FFFFFF"/>
                <w:sz w:val="16"/>
                <w:szCs w:val="16"/>
              </w:rPr>
            </w:pPr>
            <w:r w:rsidRPr="00091867">
              <w:rPr>
                <w:b/>
                <w:bCs/>
                <w:color w:val="FFFFFF"/>
                <w:sz w:val="16"/>
                <w:szCs w:val="16"/>
              </w:rPr>
              <w:t>2024 год</w:t>
            </w:r>
          </w:p>
        </w:tc>
      </w:tr>
      <w:tr w:rsidR="0088642F" w:rsidRPr="00B304D6" w14:paraId="6C4F334E" w14:textId="77777777" w:rsidTr="0088642F">
        <w:trPr>
          <w:trHeight w:val="66"/>
        </w:trPr>
        <w:tc>
          <w:tcPr>
            <w:tcW w:w="5260" w:type="dxa"/>
            <w:shd w:val="clear" w:color="000000" w:fill="FFFFFF"/>
            <w:hideMark/>
          </w:tcPr>
          <w:p w14:paraId="011E372F" w14:textId="77777777" w:rsidR="0088642F" w:rsidRPr="00091867" w:rsidRDefault="0088642F" w:rsidP="0088642F">
            <w:pPr>
              <w:rPr>
                <w:sz w:val="16"/>
                <w:szCs w:val="16"/>
              </w:rPr>
            </w:pPr>
            <w:r>
              <w:rPr>
                <w:sz w:val="16"/>
                <w:szCs w:val="16"/>
              </w:rPr>
              <w:t>«</w:t>
            </w:r>
            <w:r w:rsidRPr="00091867">
              <w:rPr>
                <w:sz w:val="16"/>
                <w:szCs w:val="16"/>
              </w:rPr>
              <w:t>Приобретение оборудования, запасных частей, комплектующих и выполнение работ по обслуживанию, обеспечению функционирования, модернизации и развития инфраструктуры муниципальной сети, передачи данных города Оренбурга</w:t>
            </w:r>
            <w:r>
              <w:rPr>
                <w:sz w:val="16"/>
                <w:szCs w:val="16"/>
              </w:rPr>
              <w:t>»</w:t>
            </w:r>
          </w:p>
        </w:tc>
        <w:tc>
          <w:tcPr>
            <w:tcW w:w="840" w:type="dxa"/>
            <w:shd w:val="clear" w:color="auto" w:fill="auto"/>
            <w:noWrap/>
            <w:vAlign w:val="center"/>
            <w:hideMark/>
          </w:tcPr>
          <w:p w14:paraId="7F37B08E" w14:textId="77777777" w:rsidR="0088642F" w:rsidRPr="00091867" w:rsidRDefault="0088642F" w:rsidP="0088642F">
            <w:pPr>
              <w:jc w:val="right"/>
              <w:rPr>
                <w:color w:val="000000"/>
                <w:sz w:val="16"/>
                <w:szCs w:val="16"/>
              </w:rPr>
            </w:pPr>
            <w:r w:rsidRPr="00091867">
              <w:rPr>
                <w:color w:val="000000"/>
                <w:sz w:val="16"/>
                <w:szCs w:val="16"/>
              </w:rPr>
              <w:t>47,0</w:t>
            </w:r>
          </w:p>
        </w:tc>
        <w:tc>
          <w:tcPr>
            <w:tcW w:w="851" w:type="dxa"/>
            <w:shd w:val="clear" w:color="auto" w:fill="auto"/>
            <w:noWrap/>
            <w:vAlign w:val="center"/>
            <w:hideMark/>
          </w:tcPr>
          <w:p w14:paraId="167D376B" w14:textId="77777777" w:rsidR="0088642F" w:rsidRPr="00091867" w:rsidRDefault="0088642F" w:rsidP="0088642F">
            <w:pPr>
              <w:jc w:val="right"/>
              <w:rPr>
                <w:color w:val="000000"/>
                <w:sz w:val="16"/>
                <w:szCs w:val="16"/>
              </w:rPr>
            </w:pPr>
            <w:r w:rsidRPr="00091867">
              <w:rPr>
                <w:color w:val="000000"/>
                <w:sz w:val="16"/>
                <w:szCs w:val="16"/>
              </w:rPr>
              <w:t>106,0</w:t>
            </w:r>
          </w:p>
        </w:tc>
        <w:tc>
          <w:tcPr>
            <w:tcW w:w="850" w:type="dxa"/>
            <w:shd w:val="clear" w:color="auto" w:fill="auto"/>
            <w:noWrap/>
            <w:vAlign w:val="center"/>
            <w:hideMark/>
          </w:tcPr>
          <w:p w14:paraId="5CC3BE3D" w14:textId="77777777" w:rsidR="0088642F" w:rsidRPr="00091867" w:rsidRDefault="0088642F" w:rsidP="0088642F">
            <w:pPr>
              <w:jc w:val="right"/>
              <w:rPr>
                <w:color w:val="000000"/>
                <w:sz w:val="16"/>
                <w:szCs w:val="16"/>
              </w:rPr>
            </w:pPr>
            <w:r w:rsidRPr="00091867">
              <w:rPr>
                <w:color w:val="000000"/>
                <w:sz w:val="16"/>
                <w:szCs w:val="16"/>
              </w:rPr>
              <w:t>106,0</w:t>
            </w:r>
          </w:p>
        </w:tc>
        <w:tc>
          <w:tcPr>
            <w:tcW w:w="851" w:type="dxa"/>
            <w:shd w:val="clear" w:color="auto" w:fill="auto"/>
            <w:noWrap/>
            <w:vAlign w:val="center"/>
            <w:hideMark/>
          </w:tcPr>
          <w:p w14:paraId="5C66171B" w14:textId="77777777" w:rsidR="0088642F" w:rsidRPr="00091867" w:rsidRDefault="0088642F" w:rsidP="0088642F">
            <w:pPr>
              <w:jc w:val="right"/>
              <w:rPr>
                <w:color w:val="000000"/>
                <w:sz w:val="16"/>
                <w:szCs w:val="16"/>
              </w:rPr>
            </w:pPr>
            <w:r w:rsidRPr="00091867">
              <w:rPr>
                <w:color w:val="000000"/>
                <w:sz w:val="16"/>
                <w:szCs w:val="16"/>
              </w:rPr>
              <w:t>30,0</w:t>
            </w:r>
          </w:p>
        </w:tc>
        <w:tc>
          <w:tcPr>
            <w:tcW w:w="850" w:type="dxa"/>
            <w:shd w:val="clear" w:color="auto" w:fill="auto"/>
            <w:noWrap/>
            <w:vAlign w:val="center"/>
            <w:hideMark/>
          </w:tcPr>
          <w:p w14:paraId="539144B1" w14:textId="77777777" w:rsidR="0088642F" w:rsidRPr="00091867" w:rsidRDefault="0088642F" w:rsidP="0088642F">
            <w:pPr>
              <w:jc w:val="right"/>
              <w:rPr>
                <w:color w:val="000000"/>
                <w:sz w:val="16"/>
                <w:szCs w:val="16"/>
              </w:rPr>
            </w:pPr>
            <w:r w:rsidRPr="00091867">
              <w:rPr>
                <w:color w:val="000000"/>
                <w:sz w:val="16"/>
                <w:szCs w:val="16"/>
              </w:rPr>
              <w:t>30,0</w:t>
            </w:r>
          </w:p>
        </w:tc>
        <w:tc>
          <w:tcPr>
            <w:tcW w:w="851" w:type="dxa"/>
            <w:shd w:val="clear" w:color="auto" w:fill="auto"/>
            <w:noWrap/>
            <w:vAlign w:val="center"/>
            <w:hideMark/>
          </w:tcPr>
          <w:p w14:paraId="07052AFF" w14:textId="77777777" w:rsidR="0088642F" w:rsidRPr="00091867" w:rsidRDefault="0088642F" w:rsidP="0088642F">
            <w:pPr>
              <w:jc w:val="right"/>
              <w:rPr>
                <w:color w:val="000000"/>
                <w:sz w:val="16"/>
                <w:szCs w:val="16"/>
              </w:rPr>
            </w:pPr>
            <w:r w:rsidRPr="00091867">
              <w:rPr>
                <w:color w:val="000000"/>
                <w:sz w:val="16"/>
                <w:szCs w:val="16"/>
              </w:rPr>
              <w:t>30,0</w:t>
            </w:r>
          </w:p>
        </w:tc>
      </w:tr>
      <w:tr w:rsidR="0088642F" w:rsidRPr="00B304D6" w14:paraId="4B22A790" w14:textId="77777777" w:rsidTr="0088642F">
        <w:trPr>
          <w:trHeight w:val="66"/>
        </w:trPr>
        <w:tc>
          <w:tcPr>
            <w:tcW w:w="5260" w:type="dxa"/>
            <w:shd w:val="clear" w:color="000000" w:fill="FFFFFF"/>
            <w:hideMark/>
          </w:tcPr>
          <w:p w14:paraId="357019CB" w14:textId="77777777" w:rsidR="0088642F" w:rsidRPr="00091867" w:rsidRDefault="0088642F" w:rsidP="0088642F">
            <w:pPr>
              <w:rPr>
                <w:sz w:val="16"/>
                <w:szCs w:val="16"/>
              </w:rPr>
            </w:pPr>
            <w:r>
              <w:rPr>
                <w:sz w:val="16"/>
                <w:szCs w:val="16"/>
              </w:rPr>
              <w:lastRenderedPageBreak/>
              <w:t>«</w:t>
            </w:r>
            <w:r w:rsidRPr="00091867">
              <w:rPr>
                <w:sz w:val="16"/>
                <w:szCs w:val="16"/>
              </w:rPr>
              <w:t>Приобретение оборудования, материалов, запасных частей и комплектующих, выполнение работ для обеспечения работы и функционирования муниципальных и ведомственных информационных систем и информационных систем управления городским хозяйством</w:t>
            </w:r>
            <w:r>
              <w:rPr>
                <w:sz w:val="16"/>
                <w:szCs w:val="16"/>
              </w:rPr>
              <w:t>»</w:t>
            </w:r>
          </w:p>
        </w:tc>
        <w:tc>
          <w:tcPr>
            <w:tcW w:w="840" w:type="dxa"/>
            <w:shd w:val="clear" w:color="auto" w:fill="auto"/>
            <w:noWrap/>
            <w:vAlign w:val="center"/>
            <w:hideMark/>
          </w:tcPr>
          <w:p w14:paraId="289A4E4C" w14:textId="77777777" w:rsidR="0088642F" w:rsidRPr="00091867" w:rsidRDefault="0088642F" w:rsidP="0088642F">
            <w:pPr>
              <w:jc w:val="right"/>
              <w:rPr>
                <w:color w:val="000000"/>
                <w:sz w:val="16"/>
                <w:szCs w:val="16"/>
              </w:rPr>
            </w:pPr>
            <w:r w:rsidRPr="00091867">
              <w:rPr>
                <w:color w:val="000000"/>
                <w:sz w:val="16"/>
                <w:szCs w:val="16"/>
              </w:rPr>
              <w:t>1 420,0</w:t>
            </w:r>
          </w:p>
        </w:tc>
        <w:tc>
          <w:tcPr>
            <w:tcW w:w="851" w:type="dxa"/>
            <w:shd w:val="clear" w:color="auto" w:fill="auto"/>
            <w:noWrap/>
            <w:vAlign w:val="center"/>
            <w:hideMark/>
          </w:tcPr>
          <w:p w14:paraId="42BA9360" w14:textId="77777777" w:rsidR="0088642F" w:rsidRPr="00091867" w:rsidRDefault="0088642F" w:rsidP="0088642F">
            <w:pPr>
              <w:jc w:val="right"/>
              <w:rPr>
                <w:color w:val="000000"/>
                <w:sz w:val="16"/>
                <w:szCs w:val="16"/>
              </w:rPr>
            </w:pPr>
            <w:r w:rsidRPr="00091867">
              <w:rPr>
                <w:color w:val="000000"/>
                <w:sz w:val="16"/>
                <w:szCs w:val="16"/>
              </w:rPr>
              <w:t>2 840,0</w:t>
            </w:r>
          </w:p>
        </w:tc>
        <w:tc>
          <w:tcPr>
            <w:tcW w:w="850" w:type="dxa"/>
            <w:shd w:val="clear" w:color="auto" w:fill="auto"/>
            <w:noWrap/>
            <w:vAlign w:val="center"/>
            <w:hideMark/>
          </w:tcPr>
          <w:p w14:paraId="0AB49495" w14:textId="77777777" w:rsidR="0088642F" w:rsidRPr="00091867" w:rsidRDefault="0088642F" w:rsidP="0088642F">
            <w:pPr>
              <w:jc w:val="right"/>
              <w:rPr>
                <w:color w:val="000000"/>
                <w:sz w:val="16"/>
                <w:szCs w:val="16"/>
              </w:rPr>
            </w:pPr>
            <w:r w:rsidRPr="00091867">
              <w:rPr>
                <w:color w:val="000000"/>
                <w:sz w:val="16"/>
                <w:szCs w:val="16"/>
              </w:rPr>
              <w:t>2 840,0</w:t>
            </w:r>
          </w:p>
        </w:tc>
        <w:tc>
          <w:tcPr>
            <w:tcW w:w="851" w:type="dxa"/>
            <w:shd w:val="clear" w:color="auto" w:fill="auto"/>
            <w:noWrap/>
            <w:vAlign w:val="center"/>
            <w:hideMark/>
          </w:tcPr>
          <w:p w14:paraId="4CB4CF47" w14:textId="77777777" w:rsidR="0088642F" w:rsidRPr="00091867" w:rsidRDefault="0088642F" w:rsidP="0088642F">
            <w:pPr>
              <w:jc w:val="right"/>
              <w:rPr>
                <w:color w:val="000000"/>
                <w:sz w:val="16"/>
                <w:szCs w:val="16"/>
              </w:rPr>
            </w:pPr>
            <w:r w:rsidRPr="00091867">
              <w:rPr>
                <w:color w:val="000000"/>
                <w:sz w:val="16"/>
                <w:szCs w:val="16"/>
              </w:rPr>
              <w:t>7 414,3</w:t>
            </w:r>
          </w:p>
        </w:tc>
        <w:tc>
          <w:tcPr>
            <w:tcW w:w="850" w:type="dxa"/>
            <w:shd w:val="clear" w:color="auto" w:fill="auto"/>
            <w:noWrap/>
            <w:vAlign w:val="center"/>
            <w:hideMark/>
          </w:tcPr>
          <w:p w14:paraId="4F80A4A5" w14:textId="77777777" w:rsidR="0088642F" w:rsidRPr="00091867" w:rsidRDefault="0088642F" w:rsidP="0088642F">
            <w:pPr>
              <w:jc w:val="right"/>
              <w:rPr>
                <w:color w:val="000000"/>
                <w:sz w:val="16"/>
                <w:szCs w:val="16"/>
              </w:rPr>
            </w:pPr>
            <w:r w:rsidRPr="00091867">
              <w:rPr>
                <w:color w:val="000000"/>
                <w:sz w:val="16"/>
                <w:szCs w:val="16"/>
              </w:rPr>
              <w:t>7 414,3</w:t>
            </w:r>
          </w:p>
        </w:tc>
        <w:tc>
          <w:tcPr>
            <w:tcW w:w="851" w:type="dxa"/>
            <w:shd w:val="clear" w:color="auto" w:fill="auto"/>
            <w:noWrap/>
            <w:vAlign w:val="center"/>
            <w:hideMark/>
          </w:tcPr>
          <w:p w14:paraId="15391D38" w14:textId="77777777" w:rsidR="0088642F" w:rsidRPr="00091867" w:rsidRDefault="0088642F" w:rsidP="0088642F">
            <w:pPr>
              <w:jc w:val="right"/>
              <w:rPr>
                <w:color w:val="000000"/>
                <w:sz w:val="16"/>
                <w:szCs w:val="16"/>
              </w:rPr>
            </w:pPr>
            <w:r w:rsidRPr="00091867">
              <w:rPr>
                <w:color w:val="000000"/>
                <w:sz w:val="16"/>
                <w:szCs w:val="16"/>
              </w:rPr>
              <w:t>12 360,0</w:t>
            </w:r>
          </w:p>
        </w:tc>
      </w:tr>
      <w:tr w:rsidR="0088642F" w:rsidRPr="00B304D6" w14:paraId="4E30C22B" w14:textId="77777777" w:rsidTr="00FC0A58">
        <w:trPr>
          <w:trHeight w:val="55"/>
        </w:trPr>
        <w:tc>
          <w:tcPr>
            <w:tcW w:w="5260" w:type="dxa"/>
            <w:shd w:val="clear" w:color="000000" w:fill="FFFFFF"/>
            <w:hideMark/>
          </w:tcPr>
          <w:p w14:paraId="0B831E53" w14:textId="77777777" w:rsidR="0088642F" w:rsidRPr="00091867" w:rsidRDefault="0088642F" w:rsidP="0088642F">
            <w:pPr>
              <w:rPr>
                <w:sz w:val="16"/>
                <w:szCs w:val="16"/>
              </w:rPr>
            </w:pPr>
            <w:r>
              <w:rPr>
                <w:sz w:val="16"/>
                <w:szCs w:val="16"/>
              </w:rPr>
              <w:t>«</w:t>
            </w:r>
            <w:r w:rsidRPr="00091867">
              <w:rPr>
                <w:sz w:val="16"/>
                <w:szCs w:val="16"/>
              </w:rPr>
              <w:t>Приобретение услуг и выполнение работ по обеспечению функционирования инфраструктуры систем, средств связи и передачи данных Оренбургского городского звена Оренбургский территориальный подсистемы РСЧС, единой дежурно-диспетчерской службы</w:t>
            </w:r>
            <w:r>
              <w:rPr>
                <w:sz w:val="16"/>
                <w:szCs w:val="16"/>
              </w:rPr>
              <w:t>»</w:t>
            </w:r>
          </w:p>
        </w:tc>
        <w:tc>
          <w:tcPr>
            <w:tcW w:w="840" w:type="dxa"/>
            <w:shd w:val="clear" w:color="auto" w:fill="auto"/>
            <w:noWrap/>
            <w:vAlign w:val="center"/>
            <w:hideMark/>
          </w:tcPr>
          <w:p w14:paraId="402F15EB" w14:textId="77777777" w:rsidR="0088642F" w:rsidRPr="00091867" w:rsidRDefault="0088642F" w:rsidP="0088642F">
            <w:pPr>
              <w:jc w:val="right"/>
              <w:rPr>
                <w:color w:val="000000"/>
                <w:sz w:val="16"/>
                <w:szCs w:val="16"/>
              </w:rPr>
            </w:pPr>
            <w:r w:rsidRPr="00091867">
              <w:rPr>
                <w:color w:val="000000"/>
                <w:sz w:val="16"/>
                <w:szCs w:val="16"/>
              </w:rPr>
              <w:t>25,0</w:t>
            </w:r>
          </w:p>
        </w:tc>
        <w:tc>
          <w:tcPr>
            <w:tcW w:w="851" w:type="dxa"/>
            <w:shd w:val="clear" w:color="auto" w:fill="auto"/>
            <w:noWrap/>
            <w:vAlign w:val="center"/>
            <w:hideMark/>
          </w:tcPr>
          <w:p w14:paraId="6968A1F3" w14:textId="77777777" w:rsidR="0088642F" w:rsidRPr="00091867" w:rsidRDefault="0088642F" w:rsidP="0088642F">
            <w:pPr>
              <w:jc w:val="right"/>
              <w:rPr>
                <w:color w:val="000000"/>
                <w:sz w:val="16"/>
                <w:szCs w:val="16"/>
              </w:rPr>
            </w:pPr>
            <w:r w:rsidRPr="00091867">
              <w:rPr>
                <w:color w:val="000000"/>
                <w:sz w:val="16"/>
                <w:szCs w:val="16"/>
              </w:rPr>
              <w:t>44,0</w:t>
            </w:r>
          </w:p>
        </w:tc>
        <w:tc>
          <w:tcPr>
            <w:tcW w:w="850" w:type="dxa"/>
            <w:shd w:val="clear" w:color="auto" w:fill="auto"/>
            <w:noWrap/>
            <w:vAlign w:val="center"/>
            <w:hideMark/>
          </w:tcPr>
          <w:p w14:paraId="6E19CF5A" w14:textId="77777777" w:rsidR="0088642F" w:rsidRPr="00091867" w:rsidRDefault="0088642F" w:rsidP="0088642F">
            <w:pPr>
              <w:jc w:val="right"/>
              <w:rPr>
                <w:color w:val="000000"/>
                <w:sz w:val="16"/>
                <w:szCs w:val="16"/>
              </w:rPr>
            </w:pPr>
            <w:r w:rsidRPr="00091867">
              <w:rPr>
                <w:color w:val="000000"/>
                <w:sz w:val="16"/>
                <w:szCs w:val="16"/>
              </w:rPr>
              <w:t>44,0</w:t>
            </w:r>
          </w:p>
        </w:tc>
        <w:tc>
          <w:tcPr>
            <w:tcW w:w="851" w:type="dxa"/>
            <w:shd w:val="clear" w:color="auto" w:fill="auto"/>
            <w:noWrap/>
            <w:vAlign w:val="center"/>
            <w:hideMark/>
          </w:tcPr>
          <w:p w14:paraId="6F3494FF" w14:textId="77777777" w:rsidR="0088642F" w:rsidRPr="00091867" w:rsidRDefault="0088642F" w:rsidP="0088642F">
            <w:pPr>
              <w:jc w:val="right"/>
              <w:rPr>
                <w:color w:val="000000"/>
                <w:sz w:val="16"/>
                <w:szCs w:val="16"/>
              </w:rPr>
            </w:pPr>
            <w:r w:rsidRPr="00091867">
              <w:rPr>
                <w:color w:val="000000"/>
                <w:sz w:val="16"/>
                <w:szCs w:val="16"/>
              </w:rPr>
              <w:t>20,0</w:t>
            </w:r>
          </w:p>
        </w:tc>
        <w:tc>
          <w:tcPr>
            <w:tcW w:w="850" w:type="dxa"/>
            <w:shd w:val="clear" w:color="auto" w:fill="auto"/>
            <w:noWrap/>
            <w:vAlign w:val="center"/>
            <w:hideMark/>
          </w:tcPr>
          <w:p w14:paraId="4F44EAA7" w14:textId="77777777" w:rsidR="0088642F" w:rsidRPr="00091867" w:rsidRDefault="0088642F" w:rsidP="0088642F">
            <w:pPr>
              <w:jc w:val="right"/>
              <w:rPr>
                <w:color w:val="000000"/>
                <w:sz w:val="16"/>
                <w:szCs w:val="16"/>
              </w:rPr>
            </w:pPr>
            <w:r w:rsidRPr="00091867">
              <w:rPr>
                <w:color w:val="000000"/>
                <w:sz w:val="16"/>
                <w:szCs w:val="16"/>
              </w:rPr>
              <w:t>20,0</w:t>
            </w:r>
          </w:p>
        </w:tc>
        <w:tc>
          <w:tcPr>
            <w:tcW w:w="851" w:type="dxa"/>
            <w:shd w:val="clear" w:color="auto" w:fill="auto"/>
            <w:noWrap/>
            <w:vAlign w:val="center"/>
            <w:hideMark/>
          </w:tcPr>
          <w:p w14:paraId="21EAF7CA" w14:textId="77777777" w:rsidR="0088642F" w:rsidRPr="00091867" w:rsidRDefault="0088642F" w:rsidP="0088642F">
            <w:pPr>
              <w:jc w:val="right"/>
              <w:rPr>
                <w:color w:val="000000"/>
                <w:sz w:val="16"/>
                <w:szCs w:val="16"/>
              </w:rPr>
            </w:pPr>
            <w:r w:rsidRPr="00091867">
              <w:rPr>
                <w:color w:val="000000"/>
                <w:sz w:val="16"/>
                <w:szCs w:val="16"/>
              </w:rPr>
              <w:t>20,0</w:t>
            </w:r>
          </w:p>
        </w:tc>
      </w:tr>
      <w:tr w:rsidR="0088642F" w:rsidRPr="00B304D6" w14:paraId="15261CBE" w14:textId="77777777" w:rsidTr="0088642F">
        <w:trPr>
          <w:trHeight w:val="66"/>
        </w:trPr>
        <w:tc>
          <w:tcPr>
            <w:tcW w:w="5260" w:type="dxa"/>
            <w:shd w:val="clear" w:color="000000" w:fill="FFFFFF"/>
            <w:hideMark/>
          </w:tcPr>
          <w:p w14:paraId="3F95D7E5" w14:textId="77777777" w:rsidR="0088642F" w:rsidRPr="00091867" w:rsidRDefault="0088642F" w:rsidP="0088642F">
            <w:pPr>
              <w:rPr>
                <w:sz w:val="16"/>
                <w:szCs w:val="16"/>
              </w:rPr>
            </w:pPr>
            <w:r>
              <w:rPr>
                <w:sz w:val="16"/>
                <w:szCs w:val="16"/>
              </w:rPr>
              <w:t>«</w:t>
            </w:r>
            <w:r w:rsidRPr="00091867">
              <w:rPr>
                <w:sz w:val="16"/>
                <w:szCs w:val="16"/>
              </w:rPr>
              <w:t>Приобретение оборудования, запасных частей, комплектующих, услуг и выполнение работ по технической защите информации ограниченного доступа</w:t>
            </w:r>
            <w:r>
              <w:rPr>
                <w:sz w:val="16"/>
                <w:szCs w:val="16"/>
              </w:rPr>
              <w:t>»</w:t>
            </w:r>
          </w:p>
        </w:tc>
        <w:tc>
          <w:tcPr>
            <w:tcW w:w="840" w:type="dxa"/>
            <w:shd w:val="clear" w:color="auto" w:fill="auto"/>
            <w:noWrap/>
            <w:vAlign w:val="center"/>
            <w:hideMark/>
          </w:tcPr>
          <w:p w14:paraId="728831B9" w14:textId="77777777" w:rsidR="0088642F" w:rsidRPr="00091867" w:rsidRDefault="0088642F" w:rsidP="0088642F">
            <w:pPr>
              <w:jc w:val="right"/>
              <w:rPr>
                <w:color w:val="000000"/>
                <w:sz w:val="16"/>
                <w:szCs w:val="16"/>
              </w:rPr>
            </w:pPr>
            <w:r w:rsidRPr="00091867">
              <w:rPr>
                <w:color w:val="000000"/>
                <w:sz w:val="16"/>
                <w:szCs w:val="16"/>
              </w:rPr>
              <w:t>650,0</w:t>
            </w:r>
          </w:p>
        </w:tc>
        <w:tc>
          <w:tcPr>
            <w:tcW w:w="851" w:type="dxa"/>
            <w:shd w:val="clear" w:color="auto" w:fill="auto"/>
            <w:noWrap/>
            <w:vAlign w:val="center"/>
            <w:hideMark/>
          </w:tcPr>
          <w:p w14:paraId="6DE8759F" w14:textId="77777777" w:rsidR="0088642F" w:rsidRPr="00091867" w:rsidRDefault="0088642F" w:rsidP="0088642F">
            <w:pPr>
              <w:jc w:val="right"/>
              <w:rPr>
                <w:color w:val="000000"/>
                <w:sz w:val="16"/>
                <w:szCs w:val="16"/>
              </w:rPr>
            </w:pPr>
            <w:r w:rsidRPr="00091867">
              <w:rPr>
                <w:color w:val="000000"/>
                <w:sz w:val="16"/>
                <w:szCs w:val="16"/>
              </w:rPr>
              <w:t>1 300,0</w:t>
            </w:r>
          </w:p>
        </w:tc>
        <w:tc>
          <w:tcPr>
            <w:tcW w:w="850" w:type="dxa"/>
            <w:shd w:val="clear" w:color="auto" w:fill="auto"/>
            <w:noWrap/>
            <w:vAlign w:val="center"/>
            <w:hideMark/>
          </w:tcPr>
          <w:p w14:paraId="09F558DD" w14:textId="77777777" w:rsidR="0088642F" w:rsidRPr="00091867" w:rsidRDefault="0088642F" w:rsidP="0088642F">
            <w:pPr>
              <w:jc w:val="right"/>
              <w:rPr>
                <w:color w:val="000000"/>
                <w:sz w:val="16"/>
                <w:szCs w:val="16"/>
              </w:rPr>
            </w:pPr>
            <w:r w:rsidRPr="00091867">
              <w:rPr>
                <w:color w:val="000000"/>
                <w:sz w:val="16"/>
                <w:szCs w:val="16"/>
              </w:rPr>
              <w:t>1 300,0</w:t>
            </w:r>
          </w:p>
        </w:tc>
        <w:tc>
          <w:tcPr>
            <w:tcW w:w="851" w:type="dxa"/>
            <w:shd w:val="clear" w:color="auto" w:fill="auto"/>
            <w:noWrap/>
            <w:vAlign w:val="center"/>
            <w:hideMark/>
          </w:tcPr>
          <w:p w14:paraId="245ED2C1" w14:textId="77777777" w:rsidR="0088642F" w:rsidRPr="00091867" w:rsidRDefault="0088642F" w:rsidP="0088642F">
            <w:pPr>
              <w:jc w:val="right"/>
              <w:rPr>
                <w:color w:val="000000"/>
                <w:sz w:val="16"/>
                <w:szCs w:val="16"/>
              </w:rPr>
            </w:pPr>
            <w:r w:rsidRPr="00091867">
              <w:rPr>
                <w:color w:val="000000"/>
                <w:sz w:val="16"/>
                <w:szCs w:val="16"/>
              </w:rPr>
              <w:t>1 050,0</w:t>
            </w:r>
          </w:p>
        </w:tc>
        <w:tc>
          <w:tcPr>
            <w:tcW w:w="850" w:type="dxa"/>
            <w:shd w:val="clear" w:color="auto" w:fill="auto"/>
            <w:noWrap/>
            <w:vAlign w:val="center"/>
            <w:hideMark/>
          </w:tcPr>
          <w:p w14:paraId="64C7FFFE" w14:textId="77777777" w:rsidR="0088642F" w:rsidRPr="00091867" w:rsidRDefault="0088642F" w:rsidP="0088642F">
            <w:pPr>
              <w:jc w:val="right"/>
              <w:rPr>
                <w:color w:val="000000"/>
                <w:sz w:val="16"/>
                <w:szCs w:val="16"/>
              </w:rPr>
            </w:pPr>
            <w:r w:rsidRPr="00091867">
              <w:rPr>
                <w:color w:val="000000"/>
                <w:sz w:val="16"/>
                <w:szCs w:val="16"/>
              </w:rPr>
              <w:t>982,5</w:t>
            </w:r>
          </w:p>
        </w:tc>
        <w:tc>
          <w:tcPr>
            <w:tcW w:w="851" w:type="dxa"/>
            <w:shd w:val="clear" w:color="auto" w:fill="auto"/>
            <w:noWrap/>
            <w:vAlign w:val="center"/>
            <w:hideMark/>
          </w:tcPr>
          <w:p w14:paraId="67B490DB" w14:textId="77777777" w:rsidR="0088642F" w:rsidRPr="00091867" w:rsidRDefault="0088642F" w:rsidP="0088642F">
            <w:pPr>
              <w:jc w:val="right"/>
              <w:rPr>
                <w:color w:val="000000"/>
                <w:sz w:val="16"/>
                <w:szCs w:val="16"/>
              </w:rPr>
            </w:pPr>
            <w:r w:rsidRPr="00091867">
              <w:rPr>
                <w:color w:val="000000"/>
                <w:sz w:val="16"/>
                <w:szCs w:val="16"/>
              </w:rPr>
              <w:t>1 036,8</w:t>
            </w:r>
          </w:p>
        </w:tc>
      </w:tr>
      <w:tr w:rsidR="0088642F" w:rsidRPr="00B304D6" w14:paraId="71C9E97E" w14:textId="77777777" w:rsidTr="0088642F">
        <w:trPr>
          <w:trHeight w:val="69"/>
        </w:trPr>
        <w:tc>
          <w:tcPr>
            <w:tcW w:w="5260" w:type="dxa"/>
            <w:shd w:val="clear" w:color="000000" w:fill="FFFFFF"/>
            <w:hideMark/>
          </w:tcPr>
          <w:p w14:paraId="7229702C" w14:textId="77777777" w:rsidR="0088642F" w:rsidRPr="00091867" w:rsidRDefault="0088642F" w:rsidP="0088642F">
            <w:pPr>
              <w:rPr>
                <w:sz w:val="16"/>
                <w:szCs w:val="16"/>
              </w:rPr>
            </w:pPr>
            <w:r>
              <w:rPr>
                <w:sz w:val="16"/>
                <w:szCs w:val="16"/>
              </w:rPr>
              <w:t>«</w:t>
            </w:r>
            <w:r w:rsidRPr="00091867">
              <w:rPr>
                <w:sz w:val="16"/>
                <w:szCs w:val="16"/>
              </w:rPr>
              <w:t>Развитие и обеспечение функционирования комплекса систем и сетей фиксированной телефонной связи Администрации города Оренбурга</w:t>
            </w:r>
            <w:r>
              <w:rPr>
                <w:sz w:val="16"/>
                <w:szCs w:val="16"/>
              </w:rPr>
              <w:t>»</w:t>
            </w:r>
          </w:p>
        </w:tc>
        <w:tc>
          <w:tcPr>
            <w:tcW w:w="840" w:type="dxa"/>
            <w:shd w:val="clear" w:color="auto" w:fill="auto"/>
            <w:noWrap/>
            <w:vAlign w:val="center"/>
            <w:hideMark/>
          </w:tcPr>
          <w:p w14:paraId="3AC14F4E" w14:textId="77777777" w:rsidR="0088642F" w:rsidRPr="00091867" w:rsidRDefault="0088642F" w:rsidP="0088642F">
            <w:pPr>
              <w:jc w:val="right"/>
              <w:rPr>
                <w:color w:val="000000"/>
                <w:sz w:val="16"/>
                <w:szCs w:val="16"/>
              </w:rPr>
            </w:pPr>
            <w:r w:rsidRPr="00091867">
              <w:rPr>
                <w:color w:val="000000"/>
                <w:sz w:val="16"/>
                <w:szCs w:val="16"/>
              </w:rPr>
              <w:t>210,0</w:t>
            </w:r>
          </w:p>
        </w:tc>
        <w:tc>
          <w:tcPr>
            <w:tcW w:w="851" w:type="dxa"/>
            <w:shd w:val="clear" w:color="auto" w:fill="auto"/>
            <w:noWrap/>
            <w:vAlign w:val="center"/>
            <w:hideMark/>
          </w:tcPr>
          <w:p w14:paraId="250C3EFA" w14:textId="77777777" w:rsidR="0088642F" w:rsidRPr="00091867" w:rsidRDefault="0088642F" w:rsidP="0088642F">
            <w:pPr>
              <w:jc w:val="right"/>
              <w:rPr>
                <w:color w:val="000000"/>
                <w:sz w:val="16"/>
                <w:szCs w:val="16"/>
              </w:rPr>
            </w:pPr>
            <w:r w:rsidRPr="00091867">
              <w:rPr>
                <w:color w:val="000000"/>
                <w:sz w:val="16"/>
                <w:szCs w:val="16"/>
              </w:rPr>
              <w:t>1 210,0</w:t>
            </w:r>
          </w:p>
        </w:tc>
        <w:tc>
          <w:tcPr>
            <w:tcW w:w="850" w:type="dxa"/>
            <w:shd w:val="clear" w:color="auto" w:fill="auto"/>
            <w:noWrap/>
            <w:vAlign w:val="center"/>
            <w:hideMark/>
          </w:tcPr>
          <w:p w14:paraId="61D8B5EA" w14:textId="77777777" w:rsidR="0088642F" w:rsidRPr="00091867" w:rsidRDefault="0088642F" w:rsidP="0088642F">
            <w:pPr>
              <w:jc w:val="right"/>
              <w:rPr>
                <w:color w:val="000000"/>
                <w:sz w:val="16"/>
                <w:szCs w:val="16"/>
              </w:rPr>
            </w:pPr>
            <w:r w:rsidRPr="00091867">
              <w:rPr>
                <w:color w:val="000000"/>
                <w:sz w:val="16"/>
                <w:szCs w:val="16"/>
              </w:rPr>
              <w:t>1 710,0</w:t>
            </w:r>
          </w:p>
        </w:tc>
        <w:tc>
          <w:tcPr>
            <w:tcW w:w="851" w:type="dxa"/>
            <w:shd w:val="clear" w:color="auto" w:fill="auto"/>
            <w:noWrap/>
            <w:vAlign w:val="center"/>
            <w:hideMark/>
          </w:tcPr>
          <w:p w14:paraId="51C7BB95" w14:textId="77777777" w:rsidR="0088642F" w:rsidRPr="00091867" w:rsidRDefault="0088642F" w:rsidP="0088642F">
            <w:pPr>
              <w:jc w:val="right"/>
              <w:rPr>
                <w:color w:val="000000"/>
                <w:sz w:val="16"/>
                <w:szCs w:val="16"/>
              </w:rPr>
            </w:pPr>
            <w:r w:rsidRPr="00091867">
              <w:rPr>
                <w:color w:val="000000"/>
                <w:sz w:val="16"/>
                <w:szCs w:val="16"/>
              </w:rPr>
              <w:t>313,2</w:t>
            </w:r>
          </w:p>
        </w:tc>
        <w:tc>
          <w:tcPr>
            <w:tcW w:w="850" w:type="dxa"/>
            <w:shd w:val="clear" w:color="auto" w:fill="auto"/>
            <w:noWrap/>
            <w:vAlign w:val="center"/>
            <w:hideMark/>
          </w:tcPr>
          <w:p w14:paraId="76741A58" w14:textId="77777777" w:rsidR="0088642F" w:rsidRPr="00091867" w:rsidRDefault="0088642F" w:rsidP="0088642F">
            <w:pPr>
              <w:jc w:val="right"/>
              <w:rPr>
                <w:color w:val="000000"/>
                <w:sz w:val="16"/>
                <w:szCs w:val="16"/>
              </w:rPr>
            </w:pPr>
            <w:r w:rsidRPr="00091867">
              <w:rPr>
                <w:color w:val="000000"/>
                <w:sz w:val="16"/>
                <w:szCs w:val="16"/>
              </w:rPr>
              <w:t>313,2</w:t>
            </w:r>
          </w:p>
        </w:tc>
        <w:tc>
          <w:tcPr>
            <w:tcW w:w="851" w:type="dxa"/>
            <w:shd w:val="clear" w:color="auto" w:fill="auto"/>
            <w:noWrap/>
            <w:vAlign w:val="center"/>
            <w:hideMark/>
          </w:tcPr>
          <w:p w14:paraId="5F238C4A" w14:textId="77777777" w:rsidR="0088642F" w:rsidRPr="00091867" w:rsidRDefault="0088642F" w:rsidP="0088642F">
            <w:pPr>
              <w:jc w:val="right"/>
              <w:rPr>
                <w:color w:val="000000"/>
                <w:sz w:val="16"/>
                <w:szCs w:val="16"/>
              </w:rPr>
            </w:pPr>
            <w:r w:rsidRPr="00091867">
              <w:rPr>
                <w:color w:val="000000"/>
                <w:sz w:val="16"/>
                <w:szCs w:val="16"/>
              </w:rPr>
              <w:t>313,2</w:t>
            </w:r>
          </w:p>
        </w:tc>
      </w:tr>
      <w:tr w:rsidR="0088642F" w:rsidRPr="00B304D6" w14:paraId="64C57E2F" w14:textId="77777777" w:rsidTr="0088642F">
        <w:trPr>
          <w:trHeight w:val="66"/>
        </w:trPr>
        <w:tc>
          <w:tcPr>
            <w:tcW w:w="5260" w:type="dxa"/>
            <w:shd w:val="clear" w:color="000000" w:fill="FFFFFF"/>
            <w:hideMark/>
          </w:tcPr>
          <w:p w14:paraId="6A0F7537" w14:textId="77777777" w:rsidR="0088642F" w:rsidRPr="00091867" w:rsidRDefault="0088642F" w:rsidP="0088642F">
            <w:pPr>
              <w:rPr>
                <w:sz w:val="16"/>
                <w:szCs w:val="16"/>
              </w:rPr>
            </w:pPr>
            <w:r>
              <w:rPr>
                <w:sz w:val="16"/>
                <w:szCs w:val="16"/>
              </w:rPr>
              <w:t>«</w:t>
            </w:r>
            <w:r w:rsidRPr="00091867">
              <w:rPr>
                <w:sz w:val="16"/>
                <w:szCs w:val="16"/>
              </w:rPr>
              <w:t>Обеспечение деятельности управления по информатике и связи администрации города Оренбурга по исполнению функций в целях реализации полномочий органов местного самоуправления по решению вопросов местного значения</w:t>
            </w:r>
            <w:r>
              <w:rPr>
                <w:sz w:val="16"/>
                <w:szCs w:val="16"/>
              </w:rPr>
              <w:t>»</w:t>
            </w:r>
          </w:p>
        </w:tc>
        <w:tc>
          <w:tcPr>
            <w:tcW w:w="840" w:type="dxa"/>
            <w:shd w:val="clear" w:color="auto" w:fill="auto"/>
            <w:noWrap/>
            <w:vAlign w:val="center"/>
            <w:hideMark/>
          </w:tcPr>
          <w:p w14:paraId="6E10B54A" w14:textId="77777777" w:rsidR="0088642F" w:rsidRPr="00091867" w:rsidRDefault="0088642F" w:rsidP="0088642F">
            <w:pPr>
              <w:jc w:val="right"/>
              <w:rPr>
                <w:color w:val="000000"/>
                <w:sz w:val="16"/>
                <w:szCs w:val="16"/>
              </w:rPr>
            </w:pPr>
            <w:r w:rsidRPr="00091867">
              <w:rPr>
                <w:color w:val="000000"/>
                <w:sz w:val="16"/>
                <w:szCs w:val="16"/>
              </w:rPr>
              <w:t>21 826,6</w:t>
            </w:r>
          </w:p>
        </w:tc>
        <w:tc>
          <w:tcPr>
            <w:tcW w:w="851" w:type="dxa"/>
            <w:shd w:val="clear" w:color="auto" w:fill="auto"/>
            <w:noWrap/>
            <w:vAlign w:val="center"/>
            <w:hideMark/>
          </w:tcPr>
          <w:p w14:paraId="1207D0D2" w14:textId="77777777" w:rsidR="0088642F" w:rsidRPr="00091867" w:rsidRDefault="0088642F" w:rsidP="0088642F">
            <w:pPr>
              <w:jc w:val="right"/>
              <w:rPr>
                <w:color w:val="000000"/>
                <w:sz w:val="16"/>
                <w:szCs w:val="16"/>
              </w:rPr>
            </w:pPr>
            <w:r w:rsidRPr="00091867">
              <w:rPr>
                <w:color w:val="000000"/>
                <w:sz w:val="16"/>
                <w:szCs w:val="16"/>
              </w:rPr>
              <w:t>22 510,0</w:t>
            </w:r>
          </w:p>
        </w:tc>
        <w:tc>
          <w:tcPr>
            <w:tcW w:w="850" w:type="dxa"/>
            <w:shd w:val="clear" w:color="auto" w:fill="auto"/>
            <w:noWrap/>
            <w:vAlign w:val="center"/>
            <w:hideMark/>
          </w:tcPr>
          <w:p w14:paraId="50E2C25C" w14:textId="77777777" w:rsidR="0088642F" w:rsidRPr="00091867" w:rsidRDefault="0088642F" w:rsidP="0088642F">
            <w:pPr>
              <w:jc w:val="right"/>
              <w:rPr>
                <w:color w:val="000000"/>
                <w:sz w:val="16"/>
                <w:szCs w:val="16"/>
              </w:rPr>
            </w:pPr>
            <w:r w:rsidRPr="00091867">
              <w:rPr>
                <w:color w:val="000000"/>
                <w:sz w:val="16"/>
                <w:szCs w:val="16"/>
              </w:rPr>
              <w:t>23 600,0</w:t>
            </w:r>
          </w:p>
        </w:tc>
        <w:tc>
          <w:tcPr>
            <w:tcW w:w="851" w:type="dxa"/>
            <w:shd w:val="clear" w:color="auto" w:fill="auto"/>
            <w:noWrap/>
            <w:vAlign w:val="center"/>
            <w:hideMark/>
          </w:tcPr>
          <w:p w14:paraId="2647147F" w14:textId="77777777" w:rsidR="0088642F" w:rsidRPr="00091867" w:rsidRDefault="0088642F" w:rsidP="0088642F">
            <w:pPr>
              <w:jc w:val="right"/>
              <w:rPr>
                <w:color w:val="000000"/>
                <w:sz w:val="16"/>
                <w:szCs w:val="16"/>
              </w:rPr>
            </w:pPr>
            <w:r w:rsidRPr="00091867">
              <w:rPr>
                <w:color w:val="000000"/>
                <w:sz w:val="16"/>
                <w:szCs w:val="16"/>
              </w:rPr>
              <w:t>20 868,9</w:t>
            </w:r>
          </w:p>
        </w:tc>
        <w:tc>
          <w:tcPr>
            <w:tcW w:w="850" w:type="dxa"/>
            <w:shd w:val="clear" w:color="auto" w:fill="auto"/>
            <w:noWrap/>
            <w:vAlign w:val="center"/>
            <w:hideMark/>
          </w:tcPr>
          <w:p w14:paraId="0FEA1425" w14:textId="77777777" w:rsidR="0088642F" w:rsidRPr="00091867" w:rsidRDefault="0088642F" w:rsidP="0088642F">
            <w:pPr>
              <w:jc w:val="right"/>
              <w:rPr>
                <w:color w:val="000000"/>
                <w:sz w:val="16"/>
                <w:szCs w:val="16"/>
              </w:rPr>
            </w:pPr>
            <w:r w:rsidRPr="00091867">
              <w:rPr>
                <w:color w:val="000000"/>
                <w:sz w:val="16"/>
                <w:szCs w:val="16"/>
              </w:rPr>
              <w:t>22 930,3</w:t>
            </w:r>
          </w:p>
        </w:tc>
        <w:tc>
          <w:tcPr>
            <w:tcW w:w="851" w:type="dxa"/>
            <w:shd w:val="clear" w:color="auto" w:fill="auto"/>
            <w:noWrap/>
            <w:vAlign w:val="center"/>
            <w:hideMark/>
          </w:tcPr>
          <w:p w14:paraId="22139846" w14:textId="77777777" w:rsidR="0088642F" w:rsidRPr="00091867" w:rsidRDefault="0088642F" w:rsidP="0088642F">
            <w:pPr>
              <w:jc w:val="right"/>
              <w:rPr>
                <w:color w:val="000000"/>
                <w:sz w:val="16"/>
                <w:szCs w:val="16"/>
              </w:rPr>
            </w:pPr>
            <w:r w:rsidRPr="00091867">
              <w:rPr>
                <w:color w:val="000000"/>
                <w:sz w:val="16"/>
                <w:szCs w:val="16"/>
              </w:rPr>
              <w:t>22 930,3</w:t>
            </w:r>
          </w:p>
        </w:tc>
      </w:tr>
      <w:tr w:rsidR="0088642F" w:rsidRPr="00B304D6" w14:paraId="52F940B2" w14:textId="77777777" w:rsidTr="0088642F">
        <w:trPr>
          <w:trHeight w:val="66"/>
        </w:trPr>
        <w:tc>
          <w:tcPr>
            <w:tcW w:w="5260" w:type="dxa"/>
            <w:shd w:val="clear" w:color="000000" w:fill="00B0F0"/>
            <w:hideMark/>
          </w:tcPr>
          <w:p w14:paraId="0786B93A" w14:textId="77777777" w:rsidR="0088642F" w:rsidRPr="00091867" w:rsidRDefault="0088642F" w:rsidP="0088642F">
            <w:pPr>
              <w:rPr>
                <w:b/>
                <w:bCs/>
                <w:color w:val="FFFFFF"/>
                <w:sz w:val="16"/>
                <w:szCs w:val="16"/>
              </w:rPr>
            </w:pPr>
            <w:r w:rsidRPr="00091867">
              <w:rPr>
                <w:b/>
                <w:bCs/>
                <w:color w:val="FFFFFF"/>
                <w:sz w:val="16"/>
                <w:szCs w:val="16"/>
              </w:rPr>
              <w:t>Всего:</w:t>
            </w:r>
          </w:p>
        </w:tc>
        <w:tc>
          <w:tcPr>
            <w:tcW w:w="840" w:type="dxa"/>
            <w:shd w:val="clear" w:color="000000" w:fill="00B0F0"/>
            <w:noWrap/>
            <w:vAlign w:val="bottom"/>
            <w:hideMark/>
          </w:tcPr>
          <w:p w14:paraId="567CABFA" w14:textId="77777777" w:rsidR="0088642F" w:rsidRPr="00091867" w:rsidRDefault="0088642F" w:rsidP="0088642F">
            <w:pPr>
              <w:jc w:val="right"/>
              <w:rPr>
                <w:b/>
                <w:bCs/>
                <w:color w:val="FFFFFF"/>
                <w:sz w:val="16"/>
                <w:szCs w:val="16"/>
              </w:rPr>
            </w:pPr>
            <w:r w:rsidRPr="00091867">
              <w:rPr>
                <w:b/>
                <w:bCs/>
                <w:color w:val="FFFFFF"/>
                <w:sz w:val="16"/>
                <w:szCs w:val="16"/>
              </w:rPr>
              <w:t>24 178,6</w:t>
            </w:r>
          </w:p>
        </w:tc>
        <w:tc>
          <w:tcPr>
            <w:tcW w:w="851" w:type="dxa"/>
            <w:shd w:val="clear" w:color="000000" w:fill="00B0F0"/>
            <w:noWrap/>
            <w:vAlign w:val="bottom"/>
            <w:hideMark/>
          </w:tcPr>
          <w:p w14:paraId="07DE81B9" w14:textId="77777777" w:rsidR="0088642F" w:rsidRPr="00091867" w:rsidRDefault="0088642F" w:rsidP="0088642F">
            <w:pPr>
              <w:jc w:val="right"/>
              <w:rPr>
                <w:b/>
                <w:bCs/>
                <w:color w:val="FFFFFF"/>
                <w:sz w:val="16"/>
                <w:szCs w:val="16"/>
              </w:rPr>
            </w:pPr>
            <w:r w:rsidRPr="00091867">
              <w:rPr>
                <w:b/>
                <w:bCs/>
                <w:color w:val="FFFFFF"/>
                <w:sz w:val="16"/>
                <w:szCs w:val="16"/>
              </w:rPr>
              <w:t>28 010,0</w:t>
            </w:r>
          </w:p>
        </w:tc>
        <w:tc>
          <w:tcPr>
            <w:tcW w:w="850" w:type="dxa"/>
            <w:shd w:val="clear" w:color="000000" w:fill="00B0F0"/>
            <w:noWrap/>
            <w:vAlign w:val="bottom"/>
            <w:hideMark/>
          </w:tcPr>
          <w:p w14:paraId="7E2338E5" w14:textId="77777777" w:rsidR="0088642F" w:rsidRPr="00091867" w:rsidRDefault="0088642F" w:rsidP="0088642F">
            <w:pPr>
              <w:jc w:val="right"/>
              <w:rPr>
                <w:b/>
                <w:bCs/>
                <w:color w:val="FFFFFF"/>
                <w:sz w:val="16"/>
                <w:szCs w:val="16"/>
              </w:rPr>
            </w:pPr>
            <w:r w:rsidRPr="00091867">
              <w:rPr>
                <w:b/>
                <w:bCs/>
                <w:color w:val="FFFFFF"/>
                <w:sz w:val="16"/>
                <w:szCs w:val="16"/>
              </w:rPr>
              <w:t>29 600,0</w:t>
            </w:r>
          </w:p>
        </w:tc>
        <w:tc>
          <w:tcPr>
            <w:tcW w:w="851" w:type="dxa"/>
            <w:shd w:val="clear" w:color="000000" w:fill="00B0F0"/>
            <w:noWrap/>
            <w:vAlign w:val="bottom"/>
            <w:hideMark/>
          </w:tcPr>
          <w:p w14:paraId="284AAD38" w14:textId="77777777" w:rsidR="0088642F" w:rsidRPr="00091867" w:rsidRDefault="0088642F" w:rsidP="0088642F">
            <w:pPr>
              <w:jc w:val="right"/>
              <w:rPr>
                <w:b/>
                <w:bCs/>
                <w:color w:val="FFFFFF"/>
                <w:sz w:val="16"/>
                <w:szCs w:val="16"/>
              </w:rPr>
            </w:pPr>
            <w:r w:rsidRPr="00091867">
              <w:rPr>
                <w:b/>
                <w:bCs/>
                <w:color w:val="FFFFFF"/>
                <w:sz w:val="16"/>
                <w:szCs w:val="16"/>
              </w:rPr>
              <w:t>29 696,4</w:t>
            </w:r>
          </w:p>
        </w:tc>
        <w:tc>
          <w:tcPr>
            <w:tcW w:w="850" w:type="dxa"/>
            <w:shd w:val="clear" w:color="000000" w:fill="00B0F0"/>
            <w:noWrap/>
            <w:vAlign w:val="bottom"/>
            <w:hideMark/>
          </w:tcPr>
          <w:p w14:paraId="53E3F2EB" w14:textId="77777777" w:rsidR="0088642F" w:rsidRPr="00091867" w:rsidRDefault="0088642F" w:rsidP="0088642F">
            <w:pPr>
              <w:jc w:val="right"/>
              <w:rPr>
                <w:b/>
                <w:bCs/>
                <w:color w:val="FFFFFF"/>
                <w:sz w:val="16"/>
                <w:szCs w:val="16"/>
              </w:rPr>
            </w:pPr>
            <w:r w:rsidRPr="00091867">
              <w:rPr>
                <w:b/>
                <w:bCs/>
                <w:color w:val="FFFFFF"/>
                <w:sz w:val="16"/>
                <w:szCs w:val="16"/>
              </w:rPr>
              <w:t>31 690,3</w:t>
            </w:r>
          </w:p>
        </w:tc>
        <w:tc>
          <w:tcPr>
            <w:tcW w:w="851" w:type="dxa"/>
            <w:shd w:val="clear" w:color="000000" w:fill="00B0F0"/>
            <w:noWrap/>
            <w:vAlign w:val="bottom"/>
            <w:hideMark/>
          </w:tcPr>
          <w:p w14:paraId="6AEAF656" w14:textId="77777777" w:rsidR="0088642F" w:rsidRPr="00091867" w:rsidRDefault="0088642F" w:rsidP="0088642F">
            <w:pPr>
              <w:jc w:val="right"/>
              <w:rPr>
                <w:b/>
                <w:bCs/>
                <w:color w:val="FFFFFF"/>
                <w:sz w:val="16"/>
                <w:szCs w:val="16"/>
              </w:rPr>
            </w:pPr>
            <w:r w:rsidRPr="00091867">
              <w:rPr>
                <w:b/>
                <w:bCs/>
                <w:color w:val="FFFFFF"/>
                <w:sz w:val="16"/>
                <w:szCs w:val="16"/>
              </w:rPr>
              <w:t>36 690,3</w:t>
            </w:r>
          </w:p>
        </w:tc>
      </w:tr>
    </w:tbl>
    <w:p w14:paraId="3F33C574" w14:textId="77777777" w:rsidR="0088642F" w:rsidRPr="00C62281" w:rsidRDefault="0088642F" w:rsidP="0088642F">
      <w:pPr>
        <w:ind w:right="142"/>
        <w:jc w:val="right"/>
        <w:rPr>
          <w:sz w:val="16"/>
          <w:szCs w:val="16"/>
        </w:rPr>
      </w:pPr>
    </w:p>
    <w:p w14:paraId="402AD659" w14:textId="77777777" w:rsidR="0088642F" w:rsidRPr="00020240" w:rsidRDefault="0088642F" w:rsidP="0088642F">
      <w:pPr>
        <w:widowControl w:val="0"/>
        <w:tabs>
          <w:tab w:val="left" w:pos="9498"/>
          <w:tab w:val="left" w:pos="9781"/>
        </w:tabs>
        <w:ind w:right="-1" w:firstLine="708"/>
        <w:jc w:val="both"/>
        <w:rPr>
          <w:sz w:val="28"/>
          <w:szCs w:val="28"/>
        </w:rPr>
      </w:pPr>
      <w:r w:rsidRPr="00020240">
        <w:rPr>
          <w:sz w:val="28"/>
          <w:szCs w:val="28"/>
        </w:rPr>
        <w:t>Основной объем средств Проектом решения предложено направить на выполнение двух основных мероприятий программы «Обеспечение деятельности управления по информатике и связи администрации города Оренбурга по исполнению функций в целях реализации полномочий органов местного самоуправления по решению вопросов местного значения» (70,3%, 72,4% и 62,5% соответственно) и «Приобретение оборудования, материалов, запасных частей и комплектующих, выполнение работ для обеспечения работы и функционирования муниципальных и ведомственных информационных систем и информационных систем управления городским хозяйством» (25,0%, 23,4% и 33,7% соответственно).</w:t>
      </w:r>
    </w:p>
    <w:p w14:paraId="466DDAB1" w14:textId="77777777" w:rsidR="0088642F" w:rsidRPr="00020240" w:rsidRDefault="0088642F" w:rsidP="0088642F">
      <w:pPr>
        <w:widowControl w:val="0"/>
        <w:tabs>
          <w:tab w:val="left" w:pos="9498"/>
          <w:tab w:val="left" w:pos="9781"/>
        </w:tabs>
        <w:ind w:right="-1" w:firstLine="708"/>
        <w:jc w:val="both"/>
        <w:rPr>
          <w:sz w:val="28"/>
          <w:szCs w:val="28"/>
        </w:rPr>
      </w:pPr>
      <w:r w:rsidRPr="00020240">
        <w:rPr>
          <w:sz w:val="28"/>
          <w:szCs w:val="28"/>
        </w:rPr>
        <w:t>Доля бюджетных ассигнований, направляемая на мероприятие «Приобретение оборудования, запасных частей, комплектующих, услуг и выполнение работ по технической защите информации ограниченного доступа» составила 3,5%, 3,1% и 2,8% в 2022-2024 годах соответственно.</w:t>
      </w:r>
    </w:p>
    <w:p w14:paraId="7F6B8147" w14:textId="77777777" w:rsidR="0088642F" w:rsidRPr="00020240" w:rsidRDefault="0088642F" w:rsidP="0088642F">
      <w:pPr>
        <w:widowControl w:val="0"/>
        <w:tabs>
          <w:tab w:val="left" w:pos="9498"/>
          <w:tab w:val="left" w:pos="9781"/>
        </w:tabs>
        <w:ind w:right="-1" w:firstLine="708"/>
        <w:jc w:val="both"/>
        <w:rPr>
          <w:sz w:val="28"/>
          <w:szCs w:val="28"/>
        </w:rPr>
      </w:pPr>
      <w:r w:rsidRPr="00020240">
        <w:rPr>
          <w:sz w:val="28"/>
          <w:szCs w:val="28"/>
        </w:rPr>
        <w:t>На мероприятие «Развитие и обеспечение функционирования комплекса систем и сетей фиксированной телефонной связи Администрации города Оренбурга» Проектом решения в 2022-2024 годах предлагается направить 1,1%, 1,0% и 0,9% от общего объема финансирования муниципальной программы.</w:t>
      </w:r>
    </w:p>
    <w:p w14:paraId="5A4B7DD9" w14:textId="77777777" w:rsidR="0088642F" w:rsidRPr="00020240" w:rsidRDefault="0088642F" w:rsidP="0088642F">
      <w:pPr>
        <w:widowControl w:val="0"/>
        <w:tabs>
          <w:tab w:val="left" w:pos="9498"/>
          <w:tab w:val="left" w:pos="9781"/>
        </w:tabs>
        <w:ind w:right="-1" w:firstLine="708"/>
        <w:jc w:val="both"/>
        <w:rPr>
          <w:sz w:val="28"/>
          <w:szCs w:val="28"/>
        </w:rPr>
      </w:pPr>
      <w:r w:rsidRPr="00020240">
        <w:rPr>
          <w:sz w:val="28"/>
          <w:szCs w:val="28"/>
        </w:rPr>
        <w:t>Наименьший объем бюджетных ассигнований планируется направить на реализацию двух мероприятий муниципальной программы: «Приобретение оборудования, запасных частей, комплектующих и выполнение работ по обслуживанию, обеспечению функционирования, модернизации и развития инфраструктуры муниципальной сети, передачи данных города Оренбурга» и «Приобретение услуг и выполнение работ по обеспечению функционирования инфраструктуры систем, средств связи и передачи данных Оренбургского городского звена Оренбургский территориальный подсистемы РСЧС, единой дежурно-диспетчерской службы» (0,1% на каждое мероприятие ежегодно).</w:t>
      </w:r>
    </w:p>
    <w:p w14:paraId="1D27CDD1" w14:textId="034F5FE2" w:rsidR="0088642F" w:rsidRPr="00020240" w:rsidRDefault="0088642F" w:rsidP="0088642F">
      <w:pPr>
        <w:widowControl w:val="0"/>
        <w:tabs>
          <w:tab w:val="left" w:pos="9498"/>
          <w:tab w:val="left" w:pos="9781"/>
        </w:tabs>
        <w:ind w:right="-1" w:firstLine="708"/>
        <w:jc w:val="both"/>
        <w:rPr>
          <w:sz w:val="28"/>
          <w:szCs w:val="28"/>
        </w:rPr>
      </w:pPr>
      <w:r w:rsidRPr="00020240">
        <w:rPr>
          <w:sz w:val="28"/>
          <w:szCs w:val="28"/>
        </w:rPr>
        <w:t xml:space="preserve">По сравнению с бюджетными ассигнованиями 2022 и 2023 годов, утвержденными РОГС № 44, наблюдается снижение Проектом решения объема финансирования по всем программным мероприятиям, за исключение одного. </w:t>
      </w:r>
      <w:r w:rsidRPr="00020240">
        <w:rPr>
          <w:bCs/>
          <w:sz w:val="28"/>
          <w:szCs w:val="28"/>
        </w:rPr>
        <w:t>Согласно информации д</w:t>
      </w:r>
      <w:r w:rsidR="00587222">
        <w:rPr>
          <w:bCs/>
          <w:sz w:val="28"/>
          <w:szCs w:val="28"/>
        </w:rPr>
        <w:t>ополнительно представленной УИС:</w:t>
      </w:r>
      <w:r w:rsidRPr="00020240">
        <w:rPr>
          <w:bCs/>
          <w:sz w:val="28"/>
          <w:szCs w:val="28"/>
        </w:rPr>
        <w:t xml:space="preserve"> «снижение финансирования по мероприятиям муниципальной программы произошло в следствии приведения их в соответствие с лимитами бюджетных обязательств, установленными на соответствующий период при формировании бюджета на 2022 </w:t>
      </w:r>
      <w:r w:rsidRPr="00020240">
        <w:rPr>
          <w:bCs/>
          <w:sz w:val="28"/>
          <w:szCs w:val="28"/>
        </w:rPr>
        <w:lastRenderedPageBreak/>
        <w:t>год и плановый период».</w:t>
      </w:r>
    </w:p>
    <w:p w14:paraId="1B0F988E" w14:textId="77777777" w:rsidR="0088642F" w:rsidRPr="00020240" w:rsidRDefault="0088642F" w:rsidP="0088642F">
      <w:pPr>
        <w:widowControl w:val="0"/>
        <w:tabs>
          <w:tab w:val="left" w:pos="9498"/>
          <w:tab w:val="left" w:pos="9781"/>
        </w:tabs>
        <w:ind w:right="-1" w:firstLine="708"/>
        <w:jc w:val="both"/>
        <w:rPr>
          <w:sz w:val="28"/>
          <w:szCs w:val="28"/>
        </w:rPr>
      </w:pPr>
      <w:r w:rsidRPr="00020240">
        <w:rPr>
          <w:sz w:val="28"/>
          <w:szCs w:val="28"/>
        </w:rPr>
        <w:t>Наибольший объем сокращения бюджетных ассигнований предусматривается Проектом решения по двум основным мероприятиям:</w:t>
      </w:r>
    </w:p>
    <w:p w14:paraId="405C39F5" w14:textId="77777777" w:rsidR="0088642F" w:rsidRPr="00020240" w:rsidRDefault="0088642F" w:rsidP="000F6F45">
      <w:pPr>
        <w:pStyle w:val="aff6"/>
        <w:widowControl w:val="0"/>
        <w:numPr>
          <w:ilvl w:val="0"/>
          <w:numId w:val="33"/>
        </w:numPr>
        <w:tabs>
          <w:tab w:val="left" w:pos="1134"/>
          <w:tab w:val="left" w:pos="9498"/>
          <w:tab w:val="left" w:pos="9781"/>
        </w:tabs>
        <w:ind w:left="0" w:right="-1" w:firstLine="708"/>
        <w:jc w:val="both"/>
        <w:rPr>
          <w:bCs/>
          <w:sz w:val="28"/>
          <w:szCs w:val="28"/>
        </w:rPr>
      </w:pPr>
      <w:r w:rsidRPr="00020240">
        <w:rPr>
          <w:sz w:val="28"/>
          <w:szCs w:val="28"/>
        </w:rPr>
        <w:t>по мероприятию «Обеспечение деятельности управления по информатике и связи администрации города Оренбурга по исполнению функций в целях реализации полномочий органов местного самоуправления по решению вопросов местного значения» - на 2022 год на 1 641,1 тыс. рублей или 7,3% и на 2023 год на 669,7 тыс. рублей или 2,8%. На плановый 2024 год бюджетные назначения мероприятия увеличены на 848,3 тыс. рублей или 3,8% от утвержденных программных назначений действующей муниципальной программы</w:t>
      </w:r>
      <w:r w:rsidRPr="00020240">
        <w:rPr>
          <w:bCs/>
          <w:sz w:val="28"/>
          <w:szCs w:val="28"/>
        </w:rPr>
        <w:t>;</w:t>
      </w:r>
    </w:p>
    <w:p w14:paraId="2D283296" w14:textId="77777777" w:rsidR="0088642F" w:rsidRPr="00020240" w:rsidRDefault="0088642F" w:rsidP="000F6F45">
      <w:pPr>
        <w:pStyle w:val="aff6"/>
        <w:widowControl w:val="0"/>
        <w:numPr>
          <w:ilvl w:val="0"/>
          <w:numId w:val="33"/>
        </w:numPr>
        <w:tabs>
          <w:tab w:val="left" w:pos="1134"/>
          <w:tab w:val="left" w:pos="9498"/>
          <w:tab w:val="left" w:pos="9781"/>
        </w:tabs>
        <w:ind w:left="0" w:right="-1" w:firstLine="708"/>
        <w:jc w:val="both"/>
        <w:rPr>
          <w:bCs/>
          <w:sz w:val="28"/>
          <w:szCs w:val="28"/>
        </w:rPr>
      </w:pPr>
      <w:r w:rsidRPr="00020240">
        <w:rPr>
          <w:sz w:val="28"/>
          <w:szCs w:val="28"/>
        </w:rPr>
        <w:t xml:space="preserve">по мероприятию «Развитие и обеспечение функционирования комплекса систем и сетей фиксированной телефонной связи Администрации города Оренбурга» - на 2022 год на </w:t>
      </w:r>
      <w:r w:rsidRPr="00020240">
        <w:rPr>
          <w:color w:val="000000"/>
          <w:sz w:val="28"/>
          <w:szCs w:val="28"/>
        </w:rPr>
        <w:t>896,8</w:t>
      </w:r>
      <w:r w:rsidRPr="00020240">
        <w:rPr>
          <w:sz w:val="28"/>
          <w:szCs w:val="28"/>
        </w:rPr>
        <w:t xml:space="preserve"> тыс. рублей или 74,1% и на 2023 год на </w:t>
      </w:r>
      <w:r w:rsidRPr="00020240">
        <w:rPr>
          <w:color w:val="000000"/>
          <w:sz w:val="28"/>
          <w:szCs w:val="28"/>
        </w:rPr>
        <w:t>1 396,8</w:t>
      </w:r>
      <w:r w:rsidRPr="00020240">
        <w:rPr>
          <w:sz w:val="28"/>
          <w:szCs w:val="28"/>
        </w:rPr>
        <w:t xml:space="preserve"> тыс. рублей или 81,7%. На плановый 2024 год бюджетные назначения мероприятия увеличены на 173,2 тыс. рублей или 123,7% от утвержденных программных назначений действующей муниципальной программы</w:t>
      </w:r>
      <w:r w:rsidRPr="00020240">
        <w:rPr>
          <w:bCs/>
          <w:sz w:val="28"/>
          <w:szCs w:val="28"/>
        </w:rPr>
        <w:t>.</w:t>
      </w:r>
    </w:p>
    <w:p w14:paraId="7A298260" w14:textId="77777777" w:rsidR="0088642F" w:rsidRPr="00020240" w:rsidRDefault="0088642F" w:rsidP="0088642F">
      <w:pPr>
        <w:widowControl w:val="0"/>
        <w:tabs>
          <w:tab w:val="left" w:pos="9498"/>
          <w:tab w:val="left" w:pos="9781"/>
        </w:tabs>
        <w:ind w:right="-1" w:firstLine="708"/>
        <w:jc w:val="both"/>
        <w:rPr>
          <w:bCs/>
          <w:sz w:val="28"/>
          <w:szCs w:val="28"/>
        </w:rPr>
      </w:pPr>
      <w:r w:rsidRPr="00020240">
        <w:rPr>
          <w:sz w:val="28"/>
          <w:szCs w:val="28"/>
        </w:rPr>
        <w:t>По мероприятию «Приобретение оборудования, материалов, запасных частей и комплектующих, выполнение работ для обеспечения работы и функционирования муниципальных и ведомственных информационных систем и информационных систем управления городским хозяйством» Проектом решения, относительно бюджетных ассигнований, утвержденных РОГС № 44, предусматривается увеличение бюджетных назначений на 2022 и 2023 годы на 4 574,3 тыс. рублей или 161,1% ежегодно. На плановый 2024 год бюджетные назначения мероприятия увеличены на 8 050,0 тыс. рублей или 186,8% от утвержденных программных назначений действующей муниципальной программы</w:t>
      </w:r>
      <w:r w:rsidRPr="00020240">
        <w:rPr>
          <w:bCs/>
          <w:sz w:val="28"/>
          <w:szCs w:val="28"/>
        </w:rPr>
        <w:t xml:space="preserve">. </w:t>
      </w:r>
    </w:p>
    <w:p w14:paraId="257B8D92" w14:textId="441974BF" w:rsidR="0088642F" w:rsidRPr="00020240" w:rsidRDefault="0088642F" w:rsidP="0088642F">
      <w:pPr>
        <w:widowControl w:val="0"/>
        <w:tabs>
          <w:tab w:val="left" w:pos="9498"/>
          <w:tab w:val="left" w:pos="9781"/>
        </w:tabs>
        <w:ind w:right="-1" w:firstLine="708"/>
        <w:jc w:val="both"/>
        <w:rPr>
          <w:sz w:val="28"/>
          <w:szCs w:val="28"/>
        </w:rPr>
      </w:pPr>
      <w:r w:rsidRPr="00020240">
        <w:rPr>
          <w:bCs/>
          <w:sz w:val="28"/>
          <w:szCs w:val="28"/>
        </w:rPr>
        <w:t>Согласно информации дополнительно представленной УИС</w:t>
      </w:r>
      <w:r w:rsidR="00BC0AB9">
        <w:rPr>
          <w:bCs/>
          <w:sz w:val="28"/>
          <w:szCs w:val="28"/>
        </w:rPr>
        <w:t>:</w:t>
      </w:r>
      <w:r w:rsidRPr="00020240">
        <w:rPr>
          <w:bCs/>
          <w:sz w:val="28"/>
          <w:szCs w:val="28"/>
        </w:rPr>
        <w:t xml:space="preserve"> </w:t>
      </w:r>
      <w:r w:rsidR="00BC0AB9">
        <w:rPr>
          <w:bCs/>
          <w:sz w:val="28"/>
          <w:szCs w:val="28"/>
        </w:rPr>
        <w:t>«</w:t>
      </w:r>
      <w:r w:rsidRPr="00020240">
        <w:rPr>
          <w:bCs/>
          <w:sz w:val="28"/>
          <w:szCs w:val="28"/>
        </w:rPr>
        <w:t>увеличение бюджетных ассигнований по указанному мероприятию связано с планированием бюджетных ассигнований на модернизацию автоматизированной информационной системы «Городской территориальный кадастр г. Оренбурга».</w:t>
      </w:r>
    </w:p>
    <w:p w14:paraId="403C5AF7" w14:textId="56F5036F" w:rsidR="00661E5D" w:rsidRPr="00C47EEF" w:rsidRDefault="00661E5D" w:rsidP="00661E5D">
      <w:pPr>
        <w:widowControl w:val="0"/>
        <w:tabs>
          <w:tab w:val="left" w:pos="1134"/>
        </w:tabs>
        <w:ind w:firstLine="709"/>
        <w:jc w:val="both"/>
        <w:rPr>
          <w:sz w:val="28"/>
          <w:szCs w:val="28"/>
        </w:rPr>
      </w:pPr>
      <w:r>
        <w:rPr>
          <w:sz w:val="28"/>
          <w:szCs w:val="28"/>
        </w:rPr>
        <w:t>По результатам а</w:t>
      </w:r>
      <w:r w:rsidRPr="008A2A72">
        <w:rPr>
          <w:sz w:val="28"/>
          <w:szCs w:val="28"/>
        </w:rPr>
        <w:t>нализ</w:t>
      </w:r>
      <w:r>
        <w:rPr>
          <w:sz w:val="28"/>
          <w:szCs w:val="28"/>
        </w:rPr>
        <w:t xml:space="preserve">а проекта изменений в муниципальную программу, представленного ответственным исполнителем, являющегося основанием для составления Проекта </w:t>
      </w:r>
      <w:r w:rsidR="005377D2">
        <w:rPr>
          <w:sz w:val="28"/>
          <w:szCs w:val="28"/>
        </w:rPr>
        <w:t>бюджета, и действующей редакции</w:t>
      </w:r>
      <w:r>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w:t>
      </w:r>
      <w:r w:rsidRPr="00126A30">
        <w:rPr>
          <w:sz w:val="28"/>
          <w:szCs w:val="28"/>
        </w:rPr>
        <w:t>показател</w:t>
      </w:r>
      <w:r>
        <w:rPr>
          <w:sz w:val="28"/>
          <w:szCs w:val="28"/>
        </w:rPr>
        <w:t>ей</w:t>
      </w:r>
      <w:r w:rsidRPr="00126A30">
        <w:rPr>
          <w:sz w:val="28"/>
          <w:szCs w:val="28"/>
        </w:rPr>
        <w:t xml:space="preserve"> (индикатор</w:t>
      </w:r>
      <w:r>
        <w:rPr>
          <w:sz w:val="28"/>
          <w:szCs w:val="28"/>
        </w:rPr>
        <w:t>ов</w:t>
      </w:r>
      <w:r w:rsidRPr="00126A30">
        <w:rPr>
          <w:sz w:val="28"/>
          <w:szCs w:val="28"/>
        </w:rPr>
        <w:t>) конечных результатов</w:t>
      </w:r>
      <w:r>
        <w:rPr>
          <w:sz w:val="28"/>
          <w:szCs w:val="28"/>
        </w:rPr>
        <w:t>, установленных действующей редакцией муниципальной программы.</w:t>
      </w:r>
    </w:p>
    <w:p w14:paraId="667A8501" w14:textId="77777777" w:rsidR="00661E5D" w:rsidRDefault="00661E5D" w:rsidP="00661E5D">
      <w:pPr>
        <w:widowControl w:val="0"/>
        <w:tabs>
          <w:tab w:val="left" w:pos="9498"/>
          <w:tab w:val="left" w:pos="9781"/>
        </w:tabs>
        <w:ind w:right="-1" w:firstLine="708"/>
        <w:jc w:val="both"/>
        <w:rPr>
          <w:sz w:val="28"/>
          <w:szCs w:val="28"/>
        </w:rPr>
      </w:pPr>
      <w:r>
        <w:rPr>
          <w:sz w:val="28"/>
          <w:szCs w:val="28"/>
        </w:rPr>
        <w:t>Д</w:t>
      </w:r>
      <w:r w:rsidRPr="00126A30">
        <w:rPr>
          <w:sz w:val="28"/>
          <w:szCs w:val="28"/>
        </w:rPr>
        <w:t>ействующей редакци</w:t>
      </w:r>
      <w:r>
        <w:rPr>
          <w:sz w:val="28"/>
          <w:szCs w:val="28"/>
        </w:rPr>
        <w:t>ей</w:t>
      </w:r>
      <w:r w:rsidRPr="00126A30">
        <w:rPr>
          <w:sz w:val="28"/>
          <w:szCs w:val="28"/>
        </w:rPr>
        <w:t xml:space="preserve"> муниципальной программы в результате реализации </w:t>
      </w:r>
      <w:r>
        <w:rPr>
          <w:sz w:val="28"/>
          <w:szCs w:val="28"/>
        </w:rPr>
        <w:t>программных мероприятий</w:t>
      </w:r>
      <w:r w:rsidRPr="00126A30">
        <w:rPr>
          <w:sz w:val="28"/>
          <w:szCs w:val="28"/>
        </w:rPr>
        <w:t xml:space="preserve"> в 2022-2024 год</w:t>
      </w:r>
      <w:r>
        <w:rPr>
          <w:sz w:val="28"/>
          <w:szCs w:val="28"/>
        </w:rPr>
        <w:t>ах</w:t>
      </w:r>
      <w:r w:rsidRPr="00126A30">
        <w:rPr>
          <w:sz w:val="28"/>
          <w:szCs w:val="28"/>
        </w:rPr>
        <w:t xml:space="preserve"> планируется дости</w:t>
      </w:r>
      <w:r>
        <w:rPr>
          <w:sz w:val="28"/>
          <w:szCs w:val="28"/>
        </w:rPr>
        <w:t>чь</w:t>
      </w:r>
      <w:r w:rsidRPr="00126A30">
        <w:rPr>
          <w:sz w:val="28"/>
          <w:szCs w:val="28"/>
        </w:rPr>
        <w:t xml:space="preserve"> следующие целевые показатели (индикаторы) конечных результатов программы:</w:t>
      </w:r>
    </w:p>
    <w:p w14:paraId="71D70635" w14:textId="77777777" w:rsidR="0088642F" w:rsidRPr="00020240" w:rsidRDefault="0088642F" w:rsidP="000F6F45">
      <w:pPr>
        <w:pStyle w:val="aff6"/>
        <w:widowControl w:val="0"/>
        <w:numPr>
          <w:ilvl w:val="0"/>
          <w:numId w:val="34"/>
        </w:numPr>
        <w:tabs>
          <w:tab w:val="left" w:pos="1134"/>
          <w:tab w:val="left" w:pos="9498"/>
          <w:tab w:val="left" w:pos="9781"/>
        </w:tabs>
        <w:ind w:left="0" w:right="-1" w:firstLine="708"/>
        <w:jc w:val="both"/>
        <w:rPr>
          <w:bCs/>
          <w:sz w:val="28"/>
          <w:szCs w:val="28"/>
        </w:rPr>
      </w:pPr>
      <w:r w:rsidRPr="00020240">
        <w:rPr>
          <w:rFonts w:eastAsiaTheme="minorHAnsi"/>
          <w:sz w:val="28"/>
          <w:szCs w:val="28"/>
        </w:rPr>
        <w:t xml:space="preserve">устойчивость (надежность) функционирования информационно-телекоммуникационной инфраструктуры - в 2022 году 98%, в 2023 году 98% и в 2024 году 99%; </w:t>
      </w:r>
    </w:p>
    <w:p w14:paraId="61161304" w14:textId="77777777" w:rsidR="0088642F" w:rsidRPr="00020240" w:rsidRDefault="0088642F" w:rsidP="000F6F45">
      <w:pPr>
        <w:pStyle w:val="aff6"/>
        <w:widowControl w:val="0"/>
        <w:numPr>
          <w:ilvl w:val="0"/>
          <w:numId w:val="34"/>
        </w:numPr>
        <w:tabs>
          <w:tab w:val="left" w:pos="1134"/>
          <w:tab w:val="left" w:pos="9498"/>
          <w:tab w:val="left" w:pos="9781"/>
        </w:tabs>
        <w:ind w:left="0" w:right="-1" w:firstLine="708"/>
        <w:jc w:val="both"/>
        <w:rPr>
          <w:sz w:val="28"/>
          <w:szCs w:val="28"/>
        </w:rPr>
      </w:pPr>
      <w:r w:rsidRPr="00020240">
        <w:rPr>
          <w:rFonts w:eastAsiaTheme="minorHAnsi"/>
          <w:sz w:val="28"/>
          <w:szCs w:val="28"/>
        </w:rPr>
        <w:t xml:space="preserve">устойчивость (надежность) функционирования муниципальных и </w:t>
      </w:r>
      <w:proofErr w:type="gramStart"/>
      <w:r w:rsidRPr="00020240">
        <w:rPr>
          <w:rFonts w:eastAsiaTheme="minorHAnsi"/>
          <w:sz w:val="28"/>
          <w:szCs w:val="28"/>
        </w:rPr>
        <w:t>ведомственных информационных систем</w:t>
      </w:r>
      <w:proofErr w:type="gramEnd"/>
      <w:r w:rsidRPr="00020240">
        <w:rPr>
          <w:rFonts w:eastAsiaTheme="minorHAnsi"/>
          <w:sz w:val="28"/>
          <w:szCs w:val="28"/>
        </w:rPr>
        <w:t xml:space="preserve"> и информационных систем управления городским хозяйством - 98%, в 2023 году 98% и в 2024 году 98%;</w:t>
      </w:r>
    </w:p>
    <w:p w14:paraId="26E472B8" w14:textId="77777777" w:rsidR="0088642F" w:rsidRPr="00020240" w:rsidRDefault="0088642F" w:rsidP="000F6F45">
      <w:pPr>
        <w:pStyle w:val="aff6"/>
        <w:widowControl w:val="0"/>
        <w:numPr>
          <w:ilvl w:val="0"/>
          <w:numId w:val="34"/>
        </w:numPr>
        <w:tabs>
          <w:tab w:val="left" w:pos="1134"/>
          <w:tab w:val="left" w:pos="9498"/>
          <w:tab w:val="left" w:pos="9781"/>
        </w:tabs>
        <w:ind w:left="0" w:right="-1" w:firstLine="708"/>
        <w:jc w:val="both"/>
        <w:rPr>
          <w:sz w:val="28"/>
          <w:szCs w:val="28"/>
        </w:rPr>
      </w:pPr>
      <w:r w:rsidRPr="00020240">
        <w:rPr>
          <w:rFonts w:eastAsiaTheme="minorHAnsi"/>
          <w:sz w:val="28"/>
          <w:szCs w:val="28"/>
        </w:rPr>
        <w:lastRenderedPageBreak/>
        <w:t>устойчивость (надежность) функционирования инфраструктуры систем и средств связи и передачи данных Оренбургского городского звена Оренбургской территориальной подсистемы РСЧС, единой дежурно-диспетчерской службы - в 2022 году 99%, в 2023 году 99% и в 2024 году 99%;</w:t>
      </w:r>
    </w:p>
    <w:p w14:paraId="2511D6C2" w14:textId="77777777" w:rsidR="0088642F" w:rsidRPr="00020240" w:rsidRDefault="0088642F" w:rsidP="000F6F45">
      <w:pPr>
        <w:pStyle w:val="aff6"/>
        <w:widowControl w:val="0"/>
        <w:numPr>
          <w:ilvl w:val="0"/>
          <w:numId w:val="34"/>
        </w:numPr>
        <w:tabs>
          <w:tab w:val="left" w:pos="1134"/>
          <w:tab w:val="left" w:pos="9498"/>
          <w:tab w:val="left" w:pos="9781"/>
        </w:tabs>
        <w:ind w:left="0" w:right="-1" w:firstLine="708"/>
        <w:jc w:val="both"/>
        <w:rPr>
          <w:rFonts w:eastAsiaTheme="minorHAnsi"/>
          <w:sz w:val="28"/>
          <w:szCs w:val="28"/>
        </w:rPr>
      </w:pPr>
      <w:r w:rsidRPr="00020240">
        <w:rPr>
          <w:rFonts w:eastAsiaTheme="minorHAnsi"/>
          <w:sz w:val="28"/>
          <w:szCs w:val="28"/>
        </w:rPr>
        <w:t>устойчивость (надежность) функционирования систем и сетей фиксированной телефонной связи - в 2022 году 97%, в 2023 году 97% и в 2024 году 98%.</w:t>
      </w:r>
    </w:p>
    <w:p w14:paraId="3868A91E" w14:textId="77777777" w:rsidR="0088642F" w:rsidRPr="00020240" w:rsidRDefault="0088642F" w:rsidP="0088642F">
      <w:pPr>
        <w:widowControl w:val="0"/>
        <w:tabs>
          <w:tab w:val="left" w:pos="1134"/>
        </w:tabs>
        <w:ind w:firstLine="708"/>
        <w:jc w:val="both"/>
        <w:rPr>
          <w:sz w:val="28"/>
          <w:szCs w:val="28"/>
        </w:rPr>
      </w:pPr>
    </w:p>
    <w:p w14:paraId="222CB92B" w14:textId="77777777" w:rsidR="0088642F" w:rsidRPr="00020240" w:rsidRDefault="0088642F" w:rsidP="000F6F45">
      <w:pPr>
        <w:pStyle w:val="aff6"/>
        <w:widowControl w:val="0"/>
        <w:numPr>
          <w:ilvl w:val="0"/>
          <w:numId w:val="23"/>
        </w:numPr>
        <w:tabs>
          <w:tab w:val="left" w:pos="1134"/>
        </w:tabs>
        <w:ind w:left="0" w:firstLine="709"/>
        <w:jc w:val="both"/>
        <w:rPr>
          <w:sz w:val="28"/>
          <w:szCs w:val="28"/>
        </w:rPr>
      </w:pPr>
      <w:r w:rsidRPr="00020240">
        <w:rPr>
          <w:sz w:val="28"/>
          <w:szCs w:val="28"/>
        </w:rPr>
        <w:t>Четыре муниципальные программы не нашли свое отражение в Плане мероприятий по реализации Стратегии при его принятии, с общим объемом финансирования на 2022 год в сумме 100 030,8 тыс. рублей, на 2023 год в сумме 85 735,9 тыс. рублей и на 2024 год в сумме 90 458,4 тыс. рублей, в том числе:</w:t>
      </w:r>
    </w:p>
    <w:p w14:paraId="2D45D3F0" w14:textId="77777777" w:rsidR="0088642F" w:rsidRPr="00FD08EE" w:rsidRDefault="0088642F" w:rsidP="0088642F">
      <w:pPr>
        <w:pStyle w:val="1"/>
        <w:spacing w:before="0" w:after="0"/>
        <w:ind w:right="142" w:firstLine="709"/>
        <w:jc w:val="center"/>
        <w:rPr>
          <w:rFonts w:ascii="Times New Roman" w:hAnsi="Times New Roman"/>
          <w:sz w:val="28"/>
          <w:szCs w:val="28"/>
        </w:rPr>
      </w:pPr>
      <w:r w:rsidRPr="00795AF7">
        <w:rPr>
          <w:rFonts w:ascii="Times New Roman" w:hAnsi="Times New Roman"/>
          <w:sz w:val="28"/>
          <w:szCs w:val="28"/>
        </w:rPr>
        <w:t>Муниципальная программа</w:t>
      </w:r>
    </w:p>
    <w:p w14:paraId="6AE07BEC" w14:textId="77777777" w:rsidR="0088642F" w:rsidRDefault="0088642F" w:rsidP="0088642F">
      <w:pPr>
        <w:pStyle w:val="1"/>
        <w:spacing w:before="0" w:after="0"/>
        <w:ind w:right="142" w:firstLine="709"/>
        <w:jc w:val="center"/>
        <w:rPr>
          <w:rFonts w:ascii="Times New Roman" w:hAnsi="Times New Roman"/>
          <w:sz w:val="28"/>
          <w:szCs w:val="28"/>
        </w:rPr>
      </w:pPr>
      <w:r>
        <w:rPr>
          <w:rFonts w:ascii="Times New Roman" w:hAnsi="Times New Roman"/>
          <w:sz w:val="28"/>
          <w:szCs w:val="28"/>
        </w:rPr>
        <w:t>«</w:t>
      </w:r>
      <w:r w:rsidRPr="00FD08EE">
        <w:rPr>
          <w:rFonts w:ascii="Times New Roman" w:hAnsi="Times New Roman"/>
          <w:sz w:val="28"/>
          <w:szCs w:val="28"/>
        </w:rPr>
        <w:t>Обеспечение мероприятий в области гражданской обороны, защиты населения и территории от чрезвычайных ситуаций, пожарной безопасности и безопас</w:t>
      </w:r>
      <w:r>
        <w:rPr>
          <w:rFonts w:ascii="Times New Roman" w:hAnsi="Times New Roman"/>
          <w:sz w:val="28"/>
          <w:szCs w:val="28"/>
        </w:rPr>
        <w:t>ности людей на водных объектах</w:t>
      </w:r>
      <w:r w:rsidR="00114528">
        <w:rPr>
          <w:rFonts w:ascii="Times New Roman" w:hAnsi="Times New Roman"/>
          <w:sz w:val="28"/>
          <w:szCs w:val="28"/>
        </w:rPr>
        <w:t xml:space="preserve"> </w:t>
      </w:r>
      <w:r w:rsidRPr="00FD08EE">
        <w:rPr>
          <w:rFonts w:ascii="Times New Roman" w:hAnsi="Times New Roman"/>
          <w:sz w:val="28"/>
          <w:szCs w:val="28"/>
        </w:rPr>
        <w:t xml:space="preserve">в муниципальном образовании </w:t>
      </w:r>
      <w:r>
        <w:rPr>
          <w:rFonts w:ascii="Times New Roman" w:hAnsi="Times New Roman"/>
          <w:sz w:val="28"/>
          <w:szCs w:val="28"/>
        </w:rPr>
        <w:t>«</w:t>
      </w:r>
      <w:r w:rsidRPr="00FD08EE">
        <w:rPr>
          <w:rFonts w:ascii="Times New Roman" w:hAnsi="Times New Roman"/>
          <w:sz w:val="28"/>
          <w:szCs w:val="28"/>
        </w:rPr>
        <w:t>город Оренбург</w:t>
      </w:r>
      <w:r>
        <w:rPr>
          <w:rFonts w:ascii="Times New Roman" w:hAnsi="Times New Roman"/>
          <w:sz w:val="28"/>
          <w:szCs w:val="28"/>
        </w:rPr>
        <w:t>»</w:t>
      </w:r>
    </w:p>
    <w:p w14:paraId="40FEEF7D" w14:textId="77777777" w:rsidR="0088642F" w:rsidRPr="00661E5D" w:rsidRDefault="0088642F" w:rsidP="0088642F">
      <w:pPr>
        <w:rPr>
          <w:sz w:val="16"/>
        </w:rPr>
      </w:pPr>
    </w:p>
    <w:p w14:paraId="0F3677D6" w14:textId="77777777" w:rsidR="0088642F" w:rsidRDefault="0088642F" w:rsidP="0088642F">
      <w:pPr>
        <w:pStyle w:val="af0"/>
        <w:tabs>
          <w:tab w:val="left" w:pos="1134"/>
        </w:tabs>
        <w:ind w:firstLine="709"/>
        <w:jc w:val="both"/>
        <w:rPr>
          <w:rFonts w:ascii="Times New Roman" w:hAnsi="Times New Roman" w:cs="Times New Roman"/>
          <w:sz w:val="28"/>
          <w:szCs w:val="28"/>
        </w:rPr>
      </w:pPr>
      <w:r w:rsidRPr="00D018F8">
        <w:rPr>
          <w:rFonts w:ascii="Times New Roman" w:hAnsi="Times New Roman" w:cs="Times New Roman"/>
          <w:sz w:val="28"/>
          <w:szCs w:val="28"/>
        </w:rPr>
        <w:t xml:space="preserve">Целью программы является </w:t>
      </w:r>
      <w:r>
        <w:rPr>
          <w:rFonts w:ascii="Times New Roman" w:hAnsi="Times New Roman" w:cs="Times New Roman"/>
          <w:sz w:val="28"/>
          <w:szCs w:val="28"/>
        </w:rPr>
        <w:t>«</w:t>
      </w:r>
      <w:r w:rsidRPr="00D018F8">
        <w:rPr>
          <w:rFonts w:ascii="Times New Roman" w:eastAsiaTheme="minorHAnsi" w:hAnsi="Times New Roman" w:cs="Times New Roman"/>
          <w:sz w:val="28"/>
          <w:szCs w:val="28"/>
          <w:lang w:eastAsia="en-US"/>
        </w:rPr>
        <w:t xml:space="preserve">Повышение уровня защищенности населения, территории муниципального образования </w:t>
      </w:r>
      <w:r>
        <w:rPr>
          <w:rFonts w:ascii="Times New Roman" w:eastAsiaTheme="minorHAnsi" w:hAnsi="Times New Roman" w:cs="Times New Roman"/>
          <w:sz w:val="28"/>
          <w:szCs w:val="28"/>
          <w:lang w:eastAsia="en-US"/>
        </w:rPr>
        <w:t>«</w:t>
      </w:r>
      <w:r w:rsidRPr="00D018F8">
        <w:rPr>
          <w:rFonts w:ascii="Times New Roman" w:eastAsiaTheme="minorHAnsi" w:hAnsi="Times New Roman" w:cs="Times New Roman"/>
          <w:sz w:val="28"/>
          <w:szCs w:val="28"/>
          <w:lang w:eastAsia="en-US"/>
        </w:rPr>
        <w:t>город Оренбург</w:t>
      </w:r>
      <w:r>
        <w:rPr>
          <w:rFonts w:ascii="Times New Roman" w:eastAsiaTheme="minorHAnsi" w:hAnsi="Times New Roman" w:cs="Times New Roman"/>
          <w:sz w:val="28"/>
          <w:szCs w:val="28"/>
          <w:lang w:eastAsia="en-US"/>
        </w:rPr>
        <w:t>»</w:t>
      </w:r>
      <w:r w:rsidRPr="00D018F8">
        <w:rPr>
          <w:rFonts w:ascii="Times New Roman" w:eastAsiaTheme="minorHAnsi" w:hAnsi="Times New Roman" w:cs="Times New Roman"/>
          <w:sz w:val="28"/>
          <w:szCs w:val="28"/>
          <w:lang w:eastAsia="en-US"/>
        </w:rPr>
        <w:t xml:space="preserve"> от чрезвычайных ситуаций природного и техногенного характера, уровня пожарной безопасности и безопасности людей на водных объектах</w:t>
      </w:r>
      <w:r>
        <w:rPr>
          <w:rFonts w:ascii="Times New Roman" w:hAnsi="Times New Roman" w:cs="Times New Roman"/>
          <w:sz w:val="28"/>
          <w:szCs w:val="28"/>
        </w:rPr>
        <w:t>»</w:t>
      </w:r>
      <w:r w:rsidRPr="00D018F8">
        <w:rPr>
          <w:rFonts w:ascii="Times New Roman" w:hAnsi="Times New Roman" w:cs="Times New Roman"/>
          <w:sz w:val="28"/>
          <w:szCs w:val="28"/>
        </w:rPr>
        <w:t>.</w:t>
      </w:r>
    </w:p>
    <w:p w14:paraId="37A01606" w14:textId="77777777" w:rsidR="00C14B31" w:rsidRPr="00C14B31" w:rsidRDefault="00C14B31" w:rsidP="00C14B31">
      <w:pPr>
        <w:ind w:firstLine="709"/>
      </w:pPr>
      <w:r w:rsidRPr="008C5CE9">
        <w:rPr>
          <w:sz w:val="28"/>
          <w:szCs w:val="28"/>
        </w:rPr>
        <w:t>Срок реализации программы: 2020-2025 годы.</w:t>
      </w:r>
    </w:p>
    <w:p w14:paraId="1379B063" w14:textId="77777777" w:rsidR="0088642F" w:rsidRPr="00D018F8" w:rsidRDefault="0088642F" w:rsidP="0088642F">
      <w:pPr>
        <w:pStyle w:val="af0"/>
        <w:tabs>
          <w:tab w:val="left" w:pos="1134"/>
        </w:tabs>
        <w:ind w:firstLine="709"/>
        <w:jc w:val="both"/>
        <w:rPr>
          <w:rFonts w:ascii="Times New Roman" w:eastAsiaTheme="minorHAnsi" w:hAnsi="Times New Roman" w:cs="Times New Roman"/>
          <w:sz w:val="28"/>
          <w:szCs w:val="28"/>
          <w:lang w:eastAsia="en-US"/>
        </w:rPr>
      </w:pPr>
      <w:r w:rsidRPr="00D018F8">
        <w:rPr>
          <w:rFonts w:ascii="Times New Roman" w:hAnsi="Times New Roman" w:cs="Times New Roman"/>
          <w:sz w:val="28"/>
          <w:szCs w:val="28"/>
        </w:rPr>
        <w:t>Ответственным исполнителем программы является У</w:t>
      </w:r>
      <w:r w:rsidRPr="00D018F8">
        <w:rPr>
          <w:rFonts w:ascii="Times New Roman" w:eastAsiaTheme="minorHAnsi" w:hAnsi="Times New Roman" w:cs="Times New Roman"/>
          <w:sz w:val="28"/>
          <w:szCs w:val="28"/>
          <w:lang w:eastAsia="en-US"/>
        </w:rPr>
        <w:t>ГОЧС и ПБ</w:t>
      </w:r>
      <w:r w:rsidRPr="00D018F8">
        <w:rPr>
          <w:rFonts w:ascii="Times New Roman" w:hAnsi="Times New Roman" w:cs="Times New Roman"/>
          <w:sz w:val="28"/>
          <w:szCs w:val="28"/>
        </w:rPr>
        <w:t>.</w:t>
      </w:r>
    </w:p>
    <w:p w14:paraId="3E706F07" w14:textId="7289A5E2" w:rsidR="0088642F" w:rsidRPr="00D018F8" w:rsidRDefault="0088642F" w:rsidP="00AD5182">
      <w:pPr>
        <w:pStyle w:val="af0"/>
        <w:ind w:firstLine="709"/>
        <w:jc w:val="both"/>
        <w:rPr>
          <w:rFonts w:ascii="Times New Roman" w:eastAsiaTheme="minorHAnsi" w:hAnsi="Times New Roman" w:cs="Times New Roman"/>
          <w:sz w:val="28"/>
          <w:szCs w:val="28"/>
          <w:lang w:eastAsia="en-US"/>
        </w:rPr>
      </w:pPr>
      <w:r w:rsidRPr="00D018F8">
        <w:rPr>
          <w:rFonts w:ascii="Times New Roman" w:hAnsi="Times New Roman" w:cs="Times New Roman"/>
          <w:sz w:val="28"/>
          <w:szCs w:val="28"/>
        </w:rPr>
        <w:t xml:space="preserve">Соисполнители муниципальной программы: </w:t>
      </w:r>
      <w:r w:rsidRPr="00D018F8">
        <w:rPr>
          <w:rFonts w:ascii="Times New Roman" w:eastAsiaTheme="minorHAnsi" w:hAnsi="Times New Roman" w:cs="Times New Roman"/>
          <w:sz w:val="28"/>
          <w:szCs w:val="28"/>
          <w:lang w:eastAsia="en-US"/>
        </w:rPr>
        <w:t xml:space="preserve">Администрация Северного округа, Администрация Южного округа, </w:t>
      </w:r>
      <w:r w:rsidR="00AD5182">
        <w:rPr>
          <w:rFonts w:ascii="Times New Roman" w:eastAsiaTheme="minorHAnsi" w:hAnsi="Times New Roman" w:cs="Times New Roman"/>
          <w:sz w:val="28"/>
          <w:szCs w:val="28"/>
          <w:lang w:eastAsia="en-US"/>
        </w:rPr>
        <w:t>МБУ</w:t>
      </w:r>
      <w:r w:rsidRPr="00D018F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w:t>
      </w:r>
      <w:r w:rsidRPr="00D018F8">
        <w:rPr>
          <w:rFonts w:ascii="Times New Roman" w:eastAsiaTheme="minorHAnsi" w:hAnsi="Times New Roman" w:cs="Times New Roman"/>
          <w:sz w:val="28"/>
          <w:szCs w:val="28"/>
          <w:lang w:eastAsia="en-US"/>
        </w:rPr>
        <w:t>Аварийно-спасательная служба</w:t>
      </w:r>
      <w:r>
        <w:rPr>
          <w:rFonts w:ascii="Times New Roman" w:eastAsiaTheme="minorHAnsi" w:hAnsi="Times New Roman" w:cs="Times New Roman"/>
          <w:sz w:val="28"/>
          <w:szCs w:val="28"/>
          <w:lang w:eastAsia="en-US"/>
        </w:rPr>
        <w:t>»</w:t>
      </w:r>
      <w:r w:rsidRPr="00D018F8">
        <w:rPr>
          <w:rFonts w:ascii="Times New Roman" w:eastAsiaTheme="minorHAnsi" w:hAnsi="Times New Roman" w:cs="Times New Roman"/>
          <w:sz w:val="28"/>
          <w:szCs w:val="28"/>
          <w:lang w:eastAsia="en-US"/>
        </w:rPr>
        <w:t xml:space="preserve"> муниципального образования </w:t>
      </w:r>
      <w:r>
        <w:rPr>
          <w:rFonts w:ascii="Times New Roman" w:eastAsiaTheme="minorHAnsi" w:hAnsi="Times New Roman" w:cs="Times New Roman"/>
          <w:sz w:val="28"/>
          <w:szCs w:val="28"/>
          <w:lang w:eastAsia="en-US"/>
        </w:rPr>
        <w:t>«</w:t>
      </w:r>
      <w:r w:rsidRPr="00D018F8">
        <w:rPr>
          <w:rFonts w:ascii="Times New Roman" w:eastAsiaTheme="minorHAnsi" w:hAnsi="Times New Roman" w:cs="Times New Roman"/>
          <w:sz w:val="28"/>
          <w:szCs w:val="28"/>
          <w:lang w:eastAsia="en-US"/>
        </w:rPr>
        <w:t>город Оренбург</w:t>
      </w:r>
      <w:r>
        <w:rPr>
          <w:rFonts w:ascii="Times New Roman" w:eastAsiaTheme="minorHAnsi" w:hAnsi="Times New Roman" w:cs="Times New Roman"/>
          <w:sz w:val="28"/>
          <w:szCs w:val="28"/>
          <w:lang w:eastAsia="en-US"/>
        </w:rPr>
        <w:t>»</w:t>
      </w:r>
      <w:r w:rsidRPr="00D018F8">
        <w:rPr>
          <w:rFonts w:ascii="Times New Roman" w:eastAsiaTheme="minorHAnsi" w:hAnsi="Times New Roman" w:cs="Times New Roman"/>
          <w:sz w:val="28"/>
          <w:szCs w:val="28"/>
          <w:lang w:eastAsia="en-US"/>
        </w:rPr>
        <w:t xml:space="preserve"> (далее - МБУ </w:t>
      </w:r>
      <w:r>
        <w:rPr>
          <w:rFonts w:ascii="Times New Roman" w:eastAsiaTheme="minorHAnsi" w:hAnsi="Times New Roman" w:cs="Times New Roman"/>
          <w:sz w:val="28"/>
          <w:szCs w:val="28"/>
          <w:lang w:eastAsia="en-US"/>
        </w:rPr>
        <w:t>«</w:t>
      </w:r>
      <w:r w:rsidRPr="00D018F8">
        <w:rPr>
          <w:rFonts w:ascii="Times New Roman" w:eastAsiaTheme="minorHAnsi" w:hAnsi="Times New Roman" w:cs="Times New Roman"/>
          <w:sz w:val="28"/>
          <w:szCs w:val="28"/>
          <w:lang w:eastAsia="en-US"/>
        </w:rPr>
        <w:t>АСС</w:t>
      </w:r>
      <w:r>
        <w:rPr>
          <w:rFonts w:ascii="Times New Roman" w:eastAsiaTheme="minorHAnsi" w:hAnsi="Times New Roman" w:cs="Times New Roman"/>
          <w:sz w:val="28"/>
          <w:szCs w:val="28"/>
          <w:lang w:eastAsia="en-US"/>
        </w:rPr>
        <w:t>»</w:t>
      </w:r>
      <w:r w:rsidRPr="00D018F8">
        <w:rPr>
          <w:rFonts w:ascii="Times New Roman" w:eastAsiaTheme="minorHAnsi" w:hAnsi="Times New Roman" w:cs="Times New Roman"/>
          <w:sz w:val="28"/>
          <w:szCs w:val="28"/>
          <w:lang w:eastAsia="en-US"/>
        </w:rPr>
        <w:t xml:space="preserve">), </w:t>
      </w:r>
      <w:r w:rsidR="00AD5182">
        <w:rPr>
          <w:rFonts w:ascii="Times New Roman" w:eastAsiaTheme="minorHAnsi" w:hAnsi="Times New Roman" w:cs="Times New Roman"/>
          <w:sz w:val="28"/>
          <w:szCs w:val="28"/>
          <w:lang w:eastAsia="en-US"/>
        </w:rPr>
        <w:t>МБУ</w:t>
      </w:r>
      <w:r w:rsidRPr="00D018F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w:t>
      </w:r>
      <w:r w:rsidRPr="00D018F8">
        <w:rPr>
          <w:rFonts w:ascii="Times New Roman" w:eastAsiaTheme="minorHAnsi" w:hAnsi="Times New Roman" w:cs="Times New Roman"/>
          <w:sz w:val="28"/>
          <w:szCs w:val="28"/>
          <w:lang w:eastAsia="en-US"/>
        </w:rPr>
        <w:t>Муниципальный диспетчерский центр</w:t>
      </w:r>
      <w:r>
        <w:rPr>
          <w:rFonts w:ascii="Times New Roman" w:eastAsiaTheme="minorHAnsi" w:hAnsi="Times New Roman" w:cs="Times New Roman"/>
          <w:sz w:val="28"/>
          <w:szCs w:val="28"/>
          <w:lang w:eastAsia="en-US"/>
        </w:rPr>
        <w:t>»</w:t>
      </w:r>
      <w:r w:rsidRPr="00D018F8">
        <w:rPr>
          <w:rFonts w:ascii="Times New Roman" w:eastAsiaTheme="minorHAnsi" w:hAnsi="Times New Roman" w:cs="Times New Roman"/>
          <w:sz w:val="28"/>
          <w:szCs w:val="28"/>
          <w:lang w:eastAsia="en-US"/>
        </w:rPr>
        <w:t xml:space="preserve"> города Оренбурга (далее - МБУ </w:t>
      </w:r>
      <w:r>
        <w:rPr>
          <w:rFonts w:ascii="Times New Roman" w:eastAsiaTheme="minorHAnsi" w:hAnsi="Times New Roman" w:cs="Times New Roman"/>
          <w:sz w:val="28"/>
          <w:szCs w:val="28"/>
          <w:lang w:eastAsia="en-US"/>
        </w:rPr>
        <w:t>«</w:t>
      </w:r>
      <w:r w:rsidRPr="00D018F8">
        <w:rPr>
          <w:rFonts w:ascii="Times New Roman" w:eastAsiaTheme="minorHAnsi" w:hAnsi="Times New Roman" w:cs="Times New Roman"/>
          <w:sz w:val="28"/>
          <w:szCs w:val="28"/>
          <w:lang w:eastAsia="en-US"/>
        </w:rPr>
        <w:t>МДЦ</w:t>
      </w:r>
      <w:r>
        <w:rPr>
          <w:rFonts w:ascii="Times New Roman" w:eastAsiaTheme="minorHAnsi" w:hAnsi="Times New Roman" w:cs="Times New Roman"/>
          <w:sz w:val="28"/>
          <w:szCs w:val="28"/>
          <w:lang w:eastAsia="en-US"/>
        </w:rPr>
        <w:t>»</w:t>
      </w:r>
      <w:r w:rsidRPr="00D018F8">
        <w:rPr>
          <w:rFonts w:ascii="Times New Roman" w:eastAsiaTheme="minorHAnsi" w:hAnsi="Times New Roman" w:cs="Times New Roman"/>
          <w:sz w:val="28"/>
          <w:szCs w:val="28"/>
          <w:lang w:eastAsia="en-US"/>
        </w:rPr>
        <w:t>).</w:t>
      </w:r>
    </w:p>
    <w:p w14:paraId="7A6027B2" w14:textId="77777777" w:rsidR="0088642F" w:rsidRPr="00D018F8" w:rsidRDefault="0088642F" w:rsidP="00AD5182">
      <w:pPr>
        <w:widowControl w:val="0"/>
        <w:tabs>
          <w:tab w:val="left" w:pos="1134"/>
        </w:tabs>
        <w:ind w:firstLine="709"/>
        <w:jc w:val="both"/>
        <w:rPr>
          <w:sz w:val="28"/>
          <w:szCs w:val="28"/>
        </w:rPr>
      </w:pPr>
      <w:r w:rsidRPr="00D018F8">
        <w:rPr>
          <w:sz w:val="28"/>
          <w:szCs w:val="28"/>
        </w:rPr>
        <w:t xml:space="preserve">В соответствии с ведомственной структурой бюджетные ассигнования по программе предлагаются к утверждению УГОЧС и ПБ. </w:t>
      </w:r>
    </w:p>
    <w:p w14:paraId="55DFD4CB" w14:textId="77777777" w:rsidR="0088642F" w:rsidRPr="00D018F8" w:rsidRDefault="0088642F" w:rsidP="00AD5182">
      <w:pPr>
        <w:widowControl w:val="0"/>
        <w:tabs>
          <w:tab w:val="left" w:pos="1134"/>
        </w:tabs>
        <w:ind w:firstLine="709"/>
        <w:jc w:val="both"/>
        <w:rPr>
          <w:sz w:val="28"/>
          <w:szCs w:val="28"/>
        </w:rPr>
      </w:pPr>
      <w:r w:rsidRPr="00D018F8">
        <w:rPr>
          <w:sz w:val="28"/>
          <w:szCs w:val="28"/>
        </w:rPr>
        <w:t xml:space="preserve">Действующей программой в текущем году предусмотрена реализация шести основных мероприятий с общим объемом финансирования </w:t>
      </w:r>
      <w:r w:rsidRPr="00D018F8">
        <w:rPr>
          <w:bCs/>
          <w:sz w:val="28"/>
          <w:szCs w:val="16"/>
        </w:rPr>
        <w:t>55 282,9</w:t>
      </w:r>
      <w:r w:rsidRPr="00D018F8">
        <w:rPr>
          <w:sz w:val="48"/>
          <w:szCs w:val="28"/>
        </w:rPr>
        <w:t xml:space="preserve"> </w:t>
      </w:r>
      <w:r w:rsidRPr="00D018F8">
        <w:rPr>
          <w:sz w:val="28"/>
          <w:szCs w:val="28"/>
        </w:rPr>
        <w:t xml:space="preserve">тыс. рублей. </w:t>
      </w:r>
    </w:p>
    <w:p w14:paraId="06F356C7" w14:textId="77777777" w:rsidR="0088642F" w:rsidRPr="00D018F8" w:rsidRDefault="0088642F" w:rsidP="00AD5182">
      <w:pPr>
        <w:widowControl w:val="0"/>
        <w:tabs>
          <w:tab w:val="left" w:pos="1134"/>
        </w:tabs>
        <w:ind w:firstLine="709"/>
        <w:jc w:val="both"/>
        <w:rPr>
          <w:sz w:val="28"/>
          <w:szCs w:val="28"/>
        </w:rPr>
      </w:pPr>
      <w:r w:rsidRPr="00D018F8">
        <w:rPr>
          <w:sz w:val="28"/>
          <w:szCs w:val="28"/>
        </w:rPr>
        <w:t xml:space="preserve">Проектом решения на 2022-2024 годы планируется реализация пяти основных мероприятий с общим объемом финансирования на 2022 год – 68 898,1 тыс. рублей, на 2023 год – 63 130,7 тыс. рублей и 2024 год – 64 155,8 тыс. рублей. </w:t>
      </w:r>
    </w:p>
    <w:p w14:paraId="4054BA67" w14:textId="77777777" w:rsidR="0088642F" w:rsidRPr="00D018F8" w:rsidRDefault="0088642F" w:rsidP="0088642F">
      <w:pPr>
        <w:pStyle w:val="af0"/>
        <w:ind w:right="-1" w:firstLine="709"/>
        <w:jc w:val="both"/>
        <w:rPr>
          <w:rFonts w:ascii="Times New Roman" w:hAnsi="Times New Roman" w:cs="Times New Roman"/>
          <w:sz w:val="28"/>
          <w:szCs w:val="28"/>
        </w:rPr>
      </w:pPr>
      <w:r w:rsidRPr="00D018F8">
        <w:rPr>
          <w:rFonts w:ascii="Times New Roman" w:hAnsi="Times New Roman" w:cs="Times New Roman"/>
          <w:sz w:val="28"/>
          <w:szCs w:val="28"/>
        </w:rPr>
        <w:t>Относительно 2021 года бюджетные ассигнования на реализацию муниципальной программы увеличены на 2022 год на 13 615,2 тыс. рублей или 24,6%, на 2023 год на 7 847,8 тыс. рублей или 14,2% и на 2024 год на 8 872,9 тыс. рублей или на 16,0%.</w:t>
      </w:r>
    </w:p>
    <w:p w14:paraId="0D7FDE68" w14:textId="77777777" w:rsidR="0088642F" w:rsidRPr="00D018F8" w:rsidRDefault="0088642F" w:rsidP="0088642F">
      <w:pPr>
        <w:pStyle w:val="af0"/>
        <w:ind w:right="-1" w:firstLine="709"/>
        <w:jc w:val="both"/>
        <w:rPr>
          <w:rFonts w:ascii="Times New Roman" w:hAnsi="Times New Roman" w:cs="Times New Roman"/>
          <w:sz w:val="28"/>
          <w:szCs w:val="28"/>
        </w:rPr>
      </w:pPr>
      <w:r w:rsidRPr="00D018F8">
        <w:rPr>
          <w:rFonts w:ascii="Times New Roman" w:hAnsi="Times New Roman" w:cs="Times New Roman"/>
          <w:sz w:val="28"/>
          <w:szCs w:val="28"/>
        </w:rPr>
        <w:t>Сведения об объемах бюджетных ассигнований, предусмотренных в разрезе основных мероприятий, представлены в следующей таблице.</w:t>
      </w:r>
    </w:p>
    <w:p w14:paraId="7D83FF37" w14:textId="77777777" w:rsidR="0088642F" w:rsidRPr="00D018F8" w:rsidRDefault="0088642F" w:rsidP="0088642F">
      <w:pPr>
        <w:ind w:right="-1"/>
        <w:jc w:val="right"/>
      </w:pPr>
      <w:r w:rsidRPr="00D018F8">
        <w:rPr>
          <w:sz w:val="20"/>
        </w:rPr>
        <w:t>(тыс. рублей)</w:t>
      </w:r>
    </w:p>
    <w:tbl>
      <w:tblPr>
        <w:tblW w:w="1021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118"/>
        <w:gridCol w:w="840"/>
        <w:gridCol w:w="851"/>
        <w:gridCol w:w="850"/>
        <w:gridCol w:w="851"/>
        <w:gridCol w:w="850"/>
        <w:gridCol w:w="851"/>
      </w:tblGrid>
      <w:tr w:rsidR="0088642F" w:rsidRPr="0002308F" w14:paraId="59A7CD11" w14:textId="77777777" w:rsidTr="0088642F">
        <w:trPr>
          <w:trHeight w:val="66"/>
        </w:trPr>
        <w:tc>
          <w:tcPr>
            <w:tcW w:w="5118" w:type="dxa"/>
            <w:vMerge w:val="restart"/>
            <w:shd w:val="clear" w:color="000000" w:fill="00B0F0"/>
            <w:noWrap/>
            <w:vAlign w:val="center"/>
            <w:hideMark/>
          </w:tcPr>
          <w:p w14:paraId="4BE2CD1A" w14:textId="77777777" w:rsidR="0088642F" w:rsidRPr="00D018F8" w:rsidRDefault="0088642F" w:rsidP="0088642F">
            <w:pPr>
              <w:jc w:val="center"/>
              <w:rPr>
                <w:b/>
                <w:bCs/>
                <w:color w:val="FFFFFF"/>
                <w:sz w:val="16"/>
                <w:szCs w:val="16"/>
              </w:rPr>
            </w:pPr>
            <w:r w:rsidRPr="00D018F8">
              <w:rPr>
                <w:b/>
                <w:bCs/>
                <w:color w:val="FFFFFF"/>
                <w:sz w:val="16"/>
                <w:szCs w:val="16"/>
              </w:rPr>
              <w:t>Наименование основного мероприятия</w:t>
            </w:r>
          </w:p>
        </w:tc>
        <w:tc>
          <w:tcPr>
            <w:tcW w:w="2541" w:type="dxa"/>
            <w:gridSpan w:val="3"/>
            <w:shd w:val="clear" w:color="000000" w:fill="00B0F0"/>
            <w:vAlign w:val="center"/>
            <w:hideMark/>
          </w:tcPr>
          <w:p w14:paraId="56E33C7B" w14:textId="77777777" w:rsidR="0088642F" w:rsidRPr="00D018F8" w:rsidRDefault="0088642F" w:rsidP="0088642F">
            <w:pPr>
              <w:jc w:val="center"/>
              <w:rPr>
                <w:b/>
                <w:bCs/>
                <w:color w:val="FFFFFF"/>
                <w:sz w:val="16"/>
                <w:szCs w:val="16"/>
              </w:rPr>
            </w:pPr>
            <w:r w:rsidRPr="00D018F8">
              <w:rPr>
                <w:b/>
                <w:bCs/>
                <w:color w:val="FFFFFF"/>
                <w:sz w:val="16"/>
                <w:szCs w:val="16"/>
              </w:rPr>
              <w:t>Утверждено РОГС № 44</w:t>
            </w:r>
          </w:p>
        </w:tc>
        <w:tc>
          <w:tcPr>
            <w:tcW w:w="2552" w:type="dxa"/>
            <w:gridSpan w:val="3"/>
            <w:shd w:val="clear" w:color="000000" w:fill="00B0F0"/>
            <w:noWrap/>
            <w:vAlign w:val="center"/>
            <w:hideMark/>
          </w:tcPr>
          <w:p w14:paraId="669412F2" w14:textId="77777777" w:rsidR="0088642F" w:rsidRPr="00D018F8" w:rsidRDefault="0088642F" w:rsidP="0088642F">
            <w:pPr>
              <w:jc w:val="center"/>
              <w:rPr>
                <w:b/>
                <w:bCs/>
                <w:color w:val="FFFFFF"/>
                <w:sz w:val="16"/>
                <w:szCs w:val="16"/>
              </w:rPr>
            </w:pPr>
            <w:r w:rsidRPr="00D018F8">
              <w:rPr>
                <w:b/>
                <w:bCs/>
                <w:color w:val="FFFFFF"/>
                <w:sz w:val="16"/>
                <w:szCs w:val="16"/>
              </w:rPr>
              <w:t>Проект решения</w:t>
            </w:r>
          </w:p>
        </w:tc>
      </w:tr>
      <w:tr w:rsidR="0088642F" w:rsidRPr="0002308F" w14:paraId="6917D2DC" w14:textId="77777777" w:rsidTr="0088642F">
        <w:trPr>
          <w:trHeight w:val="66"/>
        </w:trPr>
        <w:tc>
          <w:tcPr>
            <w:tcW w:w="5118" w:type="dxa"/>
            <w:vMerge/>
            <w:vAlign w:val="center"/>
            <w:hideMark/>
          </w:tcPr>
          <w:p w14:paraId="1572E862" w14:textId="77777777" w:rsidR="0088642F" w:rsidRPr="00D018F8" w:rsidRDefault="0088642F" w:rsidP="0088642F">
            <w:pPr>
              <w:rPr>
                <w:b/>
                <w:bCs/>
                <w:color w:val="FFFFFF"/>
                <w:sz w:val="16"/>
                <w:szCs w:val="16"/>
              </w:rPr>
            </w:pPr>
          </w:p>
        </w:tc>
        <w:tc>
          <w:tcPr>
            <w:tcW w:w="840" w:type="dxa"/>
            <w:shd w:val="clear" w:color="000000" w:fill="00B0F0"/>
            <w:noWrap/>
            <w:vAlign w:val="center"/>
            <w:hideMark/>
          </w:tcPr>
          <w:p w14:paraId="7449BDF5" w14:textId="77777777" w:rsidR="0088642F" w:rsidRPr="00D018F8" w:rsidRDefault="0088642F" w:rsidP="0088642F">
            <w:pPr>
              <w:jc w:val="center"/>
              <w:rPr>
                <w:b/>
                <w:bCs/>
                <w:color w:val="FFFFFF"/>
                <w:sz w:val="16"/>
                <w:szCs w:val="16"/>
              </w:rPr>
            </w:pPr>
            <w:r w:rsidRPr="00D018F8">
              <w:rPr>
                <w:b/>
                <w:bCs/>
                <w:color w:val="FFFFFF"/>
                <w:sz w:val="16"/>
                <w:szCs w:val="16"/>
              </w:rPr>
              <w:t>2021 год</w:t>
            </w:r>
          </w:p>
        </w:tc>
        <w:tc>
          <w:tcPr>
            <w:tcW w:w="851" w:type="dxa"/>
            <w:shd w:val="clear" w:color="000000" w:fill="00B0F0"/>
            <w:noWrap/>
            <w:vAlign w:val="center"/>
            <w:hideMark/>
          </w:tcPr>
          <w:p w14:paraId="4C094F59" w14:textId="77777777" w:rsidR="0088642F" w:rsidRPr="00D018F8" w:rsidRDefault="0088642F" w:rsidP="0088642F">
            <w:pPr>
              <w:jc w:val="center"/>
              <w:rPr>
                <w:b/>
                <w:bCs/>
                <w:color w:val="FFFFFF"/>
                <w:sz w:val="16"/>
                <w:szCs w:val="16"/>
              </w:rPr>
            </w:pPr>
            <w:r w:rsidRPr="00D018F8">
              <w:rPr>
                <w:b/>
                <w:bCs/>
                <w:color w:val="FFFFFF"/>
                <w:sz w:val="16"/>
                <w:szCs w:val="16"/>
              </w:rPr>
              <w:t>2022 год</w:t>
            </w:r>
          </w:p>
        </w:tc>
        <w:tc>
          <w:tcPr>
            <w:tcW w:w="850" w:type="dxa"/>
            <w:shd w:val="clear" w:color="000000" w:fill="00B0F0"/>
            <w:noWrap/>
            <w:vAlign w:val="center"/>
            <w:hideMark/>
          </w:tcPr>
          <w:p w14:paraId="1C35E02D" w14:textId="77777777" w:rsidR="0088642F" w:rsidRPr="00D018F8" w:rsidRDefault="0088642F" w:rsidP="0088642F">
            <w:pPr>
              <w:jc w:val="center"/>
              <w:rPr>
                <w:b/>
                <w:bCs/>
                <w:color w:val="FFFFFF"/>
                <w:sz w:val="16"/>
                <w:szCs w:val="16"/>
              </w:rPr>
            </w:pPr>
            <w:r w:rsidRPr="00D018F8">
              <w:rPr>
                <w:b/>
                <w:bCs/>
                <w:color w:val="FFFFFF"/>
                <w:sz w:val="16"/>
                <w:szCs w:val="16"/>
              </w:rPr>
              <w:t>2023 год</w:t>
            </w:r>
          </w:p>
        </w:tc>
        <w:tc>
          <w:tcPr>
            <w:tcW w:w="851" w:type="dxa"/>
            <w:shd w:val="clear" w:color="000000" w:fill="00B0F0"/>
            <w:noWrap/>
            <w:vAlign w:val="center"/>
            <w:hideMark/>
          </w:tcPr>
          <w:p w14:paraId="59E5E5D4" w14:textId="77777777" w:rsidR="0088642F" w:rsidRPr="00D018F8" w:rsidRDefault="0088642F" w:rsidP="0088642F">
            <w:pPr>
              <w:jc w:val="center"/>
              <w:rPr>
                <w:b/>
                <w:bCs/>
                <w:color w:val="FFFFFF"/>
                <w:sz w:val="16"/>
                <w:szCs w:val="16"/>
              </w:rPr>
            </w:pPr>
            <w:r w:rsidRPr="00D018F8">
              <w:rPr>
                <w:b/>
                <w:bCs/>
                <w:color w:val="FFFFFF"/>
                <w:sz w:val="16"/>
                <w:szCs w:val="16"/>
              </w:rPr>
              <w:t>2022 год</w:t>
            </w:r>
          </w:p>
        </w:tc>
        <w:tc>
          <w:tcPr>
            <w:tcW w:w="850" w:type="dxa"/>
            <w:shd w:val="clear" w:color="000000" w:fill="00B0F0"/>
            <w:noWrap/>
            <w:vAlign w:val="center"/>
            <w:hideMark/>
          </w:tcPr>
          <w:p w14:paraId="63AEDACB" w14:textId="77777777" w:rsidR="0088642F" w:rsidRPr="00D018F8" w:rsidRDefault="0088642F" w:rsidP="0088642F">
            <w:pPr>
              <w:jc w:val="center"/>
              <w:rPr>
                <w:b/>
                <w:bCs/>
                <w:color w:val="FFFFFF"/>
                <w:sz w:val="16"/>
                <w:szCs w:val="16"/>
              </w:rPr>
            </w:pPr>
            <w:r w:rsidRPr="00D018F8">
              <w:rPr>
                <w:b/>
                <w:bCs/>
                <w:color w:val="FFFFFF"/>
                <w:sz w:val="16"/>
                <w:szCs w:val="16"/>
              </w:rPr>
              <w:t>2023 год</w:t>
            </w:r>
          </w:p>
        </w:tc>
        <w:tc>
          <w:tcPr>
            <w:tcW w:w="851" w:type="dxa"/>
            <w:shd w:val="clear" w:color="000000" w:fill="00B0F0"/>
            <w:noWrap/>
            <w:vAlign w:val="center"/>
            <w:hideMark/>
          </w:tcPr>
          <w:p w14:paraId="460C8359" w14:textId="77777777" w:rsidR="0088642F" w:rsidRPr="00D018F8" w:rsidRDefault="0088642F" w:rsidP="0088642F">
            <w:pPr>
              <w:jc w:val="center"/>
              <w:rPr>
                <w:b/>
                <w:bCs/>
                <w:color w:val="FFFFFF"/>
                <w:sz w:val="16"/>
                <w:szCs w:val="16"/>
              </w:rPr>
            </w:pPr>
            <w:r w:rsidRPr="00D018F8">
              <w:rPr>
                <w:b/>
                <w:bCs/>
                <w:color w:val="FFFFFF"/>
                <w:sz w:val="16"/>
                <w:szCs w:val="16"/>
              </w:rPr>
              <w:t>2024 год</w:t>
            </w:r>
          </w:p>
        </w:tc>
      </w:tr>
      <w:tr w:rsidR="0088642F" w:rsidRPr="0002308F" w14:paraId="00F42F90" w14:textId="77777777" w:rsidTr="0088642F">
        <w:trPr>
          <w:trHeight w:val="66"/>
        </w:trPr>
        <w:tc>
          <w:tcPr>
            <w:tcW w:w="5118" w:type="dxa"/>
            <w:shd w:val="clear" w:color="000000" w:fill="FFFFFF"/>
            <w:hideMark/>
          </w:tcPr>
          <w:p w14:paraId="5201207B" w14:textId="77777777" w:rsidR="0088642F" w:rsidRPr="00D018F8" w:rsidRDefault="0088642F" w:rsidP="0088642F">
            <w:pPr>
              <w:rPr>
                <w:sz w:val="16"/>
                <w:szCs w:val="16"/>
              </w:rPr>
            </w:pPr>
            <w:r>
              <w:rPr>
                <w:sz w:val="16"/>
                <w:szCs w:val="16"/>
              </w:rPr>
              <w:t>«</w:t>
            </w:r>
            <w:r w:rsidRPr="00D018F8">
              <w:rPr>
                <w:sz w:val="16"/>
                <w:szCs w:val="16"/>
              </w:rPr>
              <w:t xml:space="preserve">Обеспечение первичных мер пожарной безопасности в границах муниципального образования </w:t>
            </w:r>
            <w:r>
              <w:rPr>
                <w:sz w:val="16"/>
                <w:szCs w:val="16"/>
              </w:rPr>
              <w:t>«</w:t>
            </w:r>
            <w:r w:rsidRPr="00D018F8">
              <w:rPr>
                <w:sz w:val="16"/>
                <w:szCs w:val="16"/>
              </w:rPr>
              <w:t>город Оренбург</w:t>
            </w:r>
            <w:r>
              <w:rPr>
                <w:sz w:val="16"/>
                <w:szCs w:val="16"/>
              </w:rPr>
              <w:t>»</w:t>
            </w:r>
          </w:p>
        </w:tc>
        <w:tc>
          <w:tcPr>
            <w:tcW w:w="840" w:type="dxa"/>
            <w:shd w:val="clear" w:color="auto" w:fill="auto"/>
            <w:noWrap/>
            <w:vAlign w:val="center"/>
            <w:hideMark/>
          </w:tcPr>
          <w:p w14:paraId="1047F15E" w14:textId="77777777" w:rsidR="0088642F" w:rsidRPr="00D018F8" w:rsidRDefault="0088642F" w:rsidP="0088642F">
            <w:pPr>
              <w:jc w:val="right"/>
              <w:rPr>
                <w:color w:val="000000"/>
                <w:sz w:val="16"/>
                <w:szCs w:val="16"/>
              </w:rPr>
            </w:pPr>
            <w:r w:rsidRPr="00D018F8">
              <w:rPr>
                <w:color w:val="000000"/>
                <w:sz w:val="16"/>
                <w:szCs w:val="16"/>
              </w:rPr>
              <w:t>470,0</w:t>
            </w:r>
          </w:p>
        </w:tc>
        <w:tc>
          <w:tcPr>
            <w:tcW w:w="851" w:type="dxa"/>
            <w:shd w:val="clear" w:color="auto" w:fill="auto"/>
            <w:noWrap/>
            <w:vAlign w:val="center"/>
            <w:hideMark/>
          </w:tcPr>
          <w:p w14:paraId="33035F18" w14:textId="77777777" w:rsidR="0088642F" w:rsidRPr="00D018F8" w:rsidRDefault="0088642F" w:rsidP="0088642F">
            <w:pPr>
              <w:jc w:val="right"/>
              <w:rPr>
                <w:color w:val="000000"/>
                <w:sz w:val="16"/>
                <w:szCs w:val="16"/>
              </w:rPr>
            </w:pPr>
            <w:r w:rsidRPr="00D018F8">
              <w:rPr>
                <w:color w:val="000000"/>
                <w:sz w:val="16"/>
                <w:szCs w:val="16"/>
              </w:rPr>
              <w:t>540,0</w:t>
            </w:r>
          </w:p>
        </w:tc>
        <w:tc>
          <w:tcPr>
            <w:tcW w:w="850" w:type="dxa"/>
            <w:shd w:val="clear" w:color="auto" w:fill="auto"/>
            <w:noWrap/>
            <w:vAlign w:val="center"/>
            <w:hideMark/>
          </w:tcPr>
          <w:p w14:paraId="2363DB2F" w14:textId="77777777" w:rsidR="0088642F" w:rsidRPr="00D018F8" w:rsidRDefault="0088642F" w:rsidP="0088642F">
            <w:pPr>
              <w:jc w:val="right"/>
              <w:rPr>
                <w:color w:val="000000"/>
                <w:sz w:val="16"/>
                <w:szCs w:val="16"/>
              </w:rPr>
            </w:pPr>
            <w:r w:rsidRPr="00D018F8">
              <w:rPr>
                <w:color w:val="000000"/>
                <w:sz w:val="16"/>
                <w:szCs w:val="16"/>
              </w:rPr>
              <w:t>560,0</w:t>
            </w:r>
          </w:p>
        </w:tc>
        <w:tc>
          <w:tcPr>
            <w:tcW w:w="851" w:type="dxa"/>
            <w:shd w:val="clear" w:color="auto" w:fill="auto"/>
            <w:noWrap/>
            <w:vAlign w:val="center"/>
            <w:hideMark/>
          </w:tcPr>
          <w:p w14:paraId="48DC6E25" w14:textId="77777777" w:rsidR="0088642F" w:rsidRPr="00D018F8" w:rsidRDefault="0088642F" w:rsidP="0088642F">
            <w:pPr>
              <w:jc w:val="right"/>
              <w:rPr>
                <w:color w:val="000000"/>
                <w:sz w:val="16"/>
                <w:szCs w:val="16"/>
              </w:rPr>
            </w:pPr>
            <w:r w:rsidRPr="00D018F8">
              <w:rPr>
                <w:color w:val="000000"/>
                <w:sz w:val="16"/>
                <w:szCs w:val="16"/>
              </w:rPr>
              <w:t>390,0</w:t>
            </w:r>
          </w:p>
        </w:tc>
        <w:tc>
          <w:tcPr>
            <w:tcW w:w="850" w:type="dxa"/>
            <w:shd w:val="clear" w:color="auto" w:fill="auto"/>
            <w:noWrap/>
            <w:vAlign w:val="center"/>
            <w:hideMark/>
          </w:tcPr>
          <w:p w14:paraId="4B7A53A3" w14:textId="77777777" w:rsidR="0088642F" w:rsidRPr="00D018F8" w:rsidRDefault="0088642F" w:rsidP="0088642F">
            <w:pPr>
              <w:jc w:val="right"/>
              <w:rPr>
                <w:color w:val="000000"/>
                <w:sz w:val="16"/>
                <w:szCs w:val="16"/>
              </w:rPr>
            </w:pPr>
            <w:r w:rsidRPr="00D018F8">
              <w:rPr>
                <w:color w:val="000000"/>
                <w:sz w:val="16"/>
                <w:szCs w:val="16"/>
              </w:rPr>
              <w:t>423,8</w:t>
            </w:r>
          </w:p>
        </w:tc>
        <w:tc>
          <w:tcPr>
            <w:tcW w:w="851" w:type="dxa"/>
            <w:shd w:val="clear" w:color="auto" w:fill="auto"/>
            <w:noWrap/>
            <w:vAlign w:val="center"/>
            <w:hideMark/>
          </w:tcPr>
          <w:p w14:paraId="2EE77805" w14:textId="77777777" w:rsidR="0088642F" w:rsidRPr="00D018F8" w:rsidRDefault="0088642F" w:rsidP="0088642F">
            <w:pPr>
              <w:jc w:val="right"/>
              <w:rPr>
                <w:color w:val="000000"/>
                <w:sz w:val="16"/>
                <w:szCs w:val="16"/>
              </w:rPr>
            </w:pPr>
            <w:r w:rsidRPr="00D018F8">
              <w:rPr>
                <w:color w:val="000000"/>
                <w:sz w:val="16"/>
                <w:szCs w:val="16"/>
              </w:rPr>
              <w:t>432,9</w:t>
            </w:r>
          </w:p>
        </w:tc>
      </w:tr>
      <w:tr w:rsidR="0088642F" w:rsidRPr="0002308F" w14:paraId="34F085F0" w14:textId="77777777" w:rsidTr="0088642F">
        <w:trPr>
          <w:trHeight w:val="66"/>
        </w:trPr>
        <w:tc>
          <w:tcPr>
            <w:tcW w:w="5118" w:type="dxa"/>
            <w:shd w:val="clear" w:color="000000" w:fill="FFFFFF"/>
            <w:hideMark/>
          </w:tcPr>
          <w:p w14:paraId="32D14F53" w14:textId="77777777" w:rsidR="0088642F" w:rsidRPr="00D018F8" w:rsidRDefault="0088642F" w:rsidP="0088642F">
            <w:pPr>
              <w:rPr>
                <w:sz w:val="16"/>
                <w:szCs w:val="16"/>
              </w:rPr>
            </w:pPr>
            <w:r>
              <w:rPr>
                <w:sz w:val="16"/>
                <w:szCs w:val="16"/>
              </w:rPr>
              <w:lastRenderedPageBreak/>
              <w:t>«</w:t>
            </w:r>
            <w:r w:rsidRPr="00D018F8">
              <w:rPr>
                <w:sz w:val="16"/>
                <w:szCs w:val="16"/>
              </w:rPr>
              <w:t>Создание и содержание в целях гражданской обороны запасов продовольствия, медицинских средств индивидуальной защиты и иных средств</w:t>
            </w:r>
            <w:r>
              <w:rPr>
                <w:sz w:val="16"/>
                <w:szCs w:val="16"/>
              </w:rPr>
              <w:t>»</w:t>
            </w:r>
          </w:p>
        </w:tc>
        <w:tc>
          <w:tcPr>
            <w:tcW w:w="840" w:type="dxa"/>
            <w:shd w:val="clear" w:color="auto" w:fill="auto"/>
            <w:noWrap/>
            <w:vAlign w:val="center"/>
            <w:hideMark/>
          </w:tcPr>
          <w:p w14:paraId="22DCFCD8" w14:textId="77777777" w:rsidR="0088642F" w:rsidRPr="00D018F8" w:rsidRDefault="0088642F" w:rsidP="0088642F">
            <w:pPr>
              <w:jc w:val="right"/>
              <w:rPr>
                <w:color w:val="000000"/>
                <w:sz w:val="16"/>
                <w:szCs w:val="16"/>
              </w:rPr>
            </w:pPr>
            <w:r w:rsidRPr="00D018F8">
              <w:rPr>
                <w:color w:val="000000"/>
                <w:sz w:val="16"/>
                <w:szCs w:val="16"/>
              </w:rPr>
              <w:t>220,0</w:t>
            </w:r>
          </w:p>
        </w:tc>
        <w:tc>
          <w:tcPr>
            <w:tcW w:w="851" w:type="dxa"/>
            <w:shd w:val="clear" w:color="auto" w:fill="auto"/>
            <w:noWrap/>
            <w:vAlign w:val="center"/>
            <w:hideMark/>
          </w:tcPr>
          <w:p w14:paraId="12DCB9B5" w14:textId="77777777" w:rsidR="0088642F" w:rsidRPr="00D018F8" w:rsidRDefault="0088642F" w:rsidP="0088642F">
            <w:pPr>
              <w:jc w:val="right"/>
              <w:rPr>
                <w:color w:val="000000"/>
                <w:sz w:val="16"/>
                <w:szCs w:val="16"/>
              </w:rPr>
            </w:pPr>
            <w:r w:rsidRPr="00D018F8">
              <w:rPr>
                <w:color w:val="000000"/>
                <w:sz w:val="16"/>
                <w:szCs w:val="16"/>
              </w:rPr>
              <w:t>248,0</w:t>
            </w:r>
          </w:p>
        </w:tc>
        <w:tc>
          <w:tcPr>
            <w:tcW w:w="850" w:type="dxa"/>
            <w:shd w:val="clear" w:color="auto" w:fill="auto"/>
            <w:noWrap/>
            <w:vAlign w:val="center"/>
            <w:hideMark/>
          </w:tcPr>
          <w:p w14:paraId="38CD1EAC" w14:textId="77777777" w:rsidR="0088642F" w:rsidRPr="00D018F8" w:rsidRDefault="0088642F" w:rsidP="0088642F">
            <w:pPr>
              <w:jc w:val="right"/>
              <w:rPr>
                <w:color w:val="000000"/>
                <w:sz w:val="16"/>
                <w:szCs w:val="16"/>
              </w:rPr>
            </w:pPr>
            <w:r w:rsidRPr="00D018F8">
              <w:rPr>
                <w:color w:val="000000"/>
                <w:sz w:val="16"/>
                <w:szCs w:val="16"/>
              </w:rPr>
              <w:t>298,0</w:t>
            </w:r>
          </w:p>
        </w:tc>
        <w:tc>
          <w:tcPr>
            <w:tcW w:w="851" w:type="dxa"/>
            <w:shd w:val="clear" w:color="auto" w:fill="auto"/>
            <w:noWrap/>
            <w:vAlign w:val="center"/>
            <w:hideMark/>
          </w:tcPr>
          <w:p w14:paraId="301E7A60" w14:textId="77777777" w:rsidR="0088642F" w:rsidRPr="00D018F8" w:rsidRDefault="0088642F" w:rsidP="0088642F">
            <w:pPr>
              <w:jc w:val="right"/>
              <w:rPr>
                <w:color w:val="000000"/>
                <w:sz w:val="16"/>
                <w:szCs w:val="16"/>
              </w:rPr>
            </w:pPr>
            <w:r w:rsidRPr="00D018F8">
              <w:rPr>
                <w:color w:val="000000"/>
                <w:sz w:val="16"/>
                <w:szCs w:val="16"/>
              </w:rPr>
              <w:t>150,4</w:t>
            </w:r>
          </w:p>
        </w:tc>
        <w:tc>
          <w:tcPr>
            <w:tcW w:w="850" w:type="dxa"/>
            <w:shd w:val="clear" w:color="auto" w:fill="auto"/>
            <w:noWrap/>
            <w:vAlign w:val="center"/>
            <w:hideMark/>
          </w:tcPr>
          <w:p w14:paraId="1C49746B" w14:textId="77777777" w:rsidR="0088642F" w:rsidRPr="00D018F8" w:rsidRDefault="0088642F" w:rsidP="0088642F">
            <w:pPr>
              <w:jc w:val="right"/>
              <w:rPr>
                <w:color w:val="000000"/>
                <w:sz w:val="16"/>
                <w:szCs w:val="16"/>
              </w:rPr>
            </w:pPr>
            <w:r w:rsidRPr="00D018F8">
              <w:rPr>
                <w:color w:val="000000"/>
                <w:sz w:val="16"/>
                <w:szCs w:val="16"/>
              </w:rPr>
              <w:t>155,0</w:t>
            </w:r>
          </w:p>
        </w:tc>
        <w:tc>
          <w:tcPr>
            <w:tcW w:w="851" w:type="dxa"/>
            <w:shd w:val="clear" w:color="auto" w:fill="auto"/>
            <w:noWrap/>
            <w:vAlign w:val="center"/>
            <w:hideMark/>
          </w:tcPr>
          <w:p w14:paraId="4903E18C" w14:textId="77777777" w:rsidR="0088642F" w:rsidRPr="00D018F8" w:rsidRDefault="0088642F" w:rsidP="0088642F">
            <w:pPr>
              <w:jc w:val="right"/>
              <w:rPr>
                <w:color w:val="000000"/>
                <w:sz w:val="16"/>
                <w:szCs w:val="16"/>
              </w:rPr>
            </w:pPr>
            <w:r w:rsidRPr="00D018F8">
              <w:rPr>
                <w:color w:val="000000"/>
                <w:sz w:val="16"/>
                <w:szCs w:val="16"/>
              </w:rPr>
              <w:t>155,0</w:t>
            </w:r>
          </w:p>
        </w:tc>
      </w:tr>
      <w:tr w:rsidR="0088642F" w:rsidRPr="0002308F" w14:paraId="17877FBE" w14:textId="77777777" w:rsidTr="0088642F">
        <w:trPr>
          <w:trHeight w:val="1005"/>
        </w:trPr>
        <w:tc>
          <w:tcPr>
            <w:tcW w:w="5118" w:type="dxa"/>
            <w:shd w:val="clear" w:color="000000" w:fill="FFFFFF"/>
            <w:hideMark/>
          </w:tcPr>
          <w:p w14:paraId="0A4F0602" w14:textId="77777777" w:rsidR="0088642F" w:rsidRPr="00D018F8" w:rsidRDefault="0088642F" w:rsidP="0088642F">
            <w:pPr>
              <w:rPr>
                <w:sz w:val="16"/>
                <w:szCs w:val="16"/>
              </w:rPr>
            </w:pPr>
            <w:r>
              <w:rPr>
                <w:sz w:val="16"/>
                <w:szCs w:val="16"/>
              </w:rPr>
              <w:t>«</w:t>
            </w:r>
            <w:r w:rsidRPr="00D018F8">
              <w:rPr>
                <w:sz w:val="16"/>
                <w:szCs w:val="16"/>
              </w:rPr>
              <w:t>Мероприятия, выполняемые МБУ АСС Оренбург в рамках выполнения муниципального задания в сфере обеспечения безопасности в чрезвычайных ситуациях и выполнения первичных мер пожарной безопасности по локализации пожара и спасению людей и имущества до прибытия подразделений Государственной противопожарной службы</w:t>
            </w:r>
            <w:r>
              <w:rPr>
                <w:sz w:val="16"/>
                <w:szCs w:val="16"/>
              </w:rPr>
              <w:t>»</w:t>
            </w:r>
          </w:p>
        </w:tc>
        <w:tc>
          <w:tcPr>
            <w:tcW w:w="840" w:type="dxa"/>
            <w:shd w:val="clear" w:color="auto" w:fill="auto"/>
            <w:noWrap/>
            <w:vAlign w:val="center"/>
            <w:hideMark/>
          </w:tcPr>
          <w:p w14:paraId="14A62896" w14:textId="77777777" w:rsidR="0088642F" w:rsidRPr="00D018F8" w:rsidRDefault="0088642F" w:rsidP="0088642F">
            <w:pPr>
              <w:jc w:val="right"/>
              <w:rPr>
                <w:color w:val="000000"/>
                <w:sz w:val="16"/>
                <w:szCs w:val="16"/>
              </w:rPr>
            </w:pPr>
            <w:r w:rsidRPr="00D018F8">
              <w:rPr>
                <w:color w:val="000000"/>
                <w:sz w:val="16"/>
                <w:szCs w:val="16"/>
              </w:rPr>
              <w:t>17 881,2</w:t>
            </w:r>
          </w:p>
        </w:tc>
        <w:tc>
          <w:tcPr>
            <w:tcW w:w="851" w:type="dxa"/>
            <w:shd w:val="clear" w:color="auto" w:fill="auto"/>
            <w:noWrap/>
            <w:vAlign w:val="center"/>
            <w:hideMark/>
          </w:tcPr>
          <w:p w14:paraId="456FBC43" w14:textId="77777777" w:rsidR="0088642F" w:rsidRPr="00D018F8" w:rsidRDefault="0088642F" w:rsidP="0088642F">
            <w:pPr>
              <w:jc w:val="right"/>
              <w:rPr>
                <w:color w:val="000000"/>
                <w:sz w:val="16"/>
                <w:szCs w:val="16"/>
              </w:rPr>
            </w:pPr>
            <w:r w:rsidRPr="00D018F8">
              <w:rPr>
                <w:color w:val="000000"/>
                <w:sz w:val="16"/>
                <w:szCs w:val="16"/>
              </w:rPr>
              <w:t>21 513,0</w:t>
            </w:r>
          </w:p>
        </w:tc>
        <w:tc>
          <w:tcPr>
            <w:tcW w:w="850" w:type="dxa"/>
            <w:shd w:val="clear" w:color="auto" w:fill="auto"/>
            <w:noWrap/>
            <w:vAlign w:val="center"/>
            <w:hideMark/>
          </w:tcPr>
          <w:p w14:paraId="6A9631E6" w14:textId="77777777" w:rsidR="0088642F" w:rsidRPr="00D018F8" w:rsidRDefault="0088642F" w:rsidP="0088642F">
            <w:pPr>
              <w:jc w:val="right"/>
              <w:rPr>
                <w:color w:val="000000"/>
                <w:sz w:val="16"/>
                <w:szCs w:val="16"/>
              </w:rPr>
            </w:pPr>
            <w:r w:rsidRPr="00D018F8">
              <w:rPr>
                <w:color w:val="000000"/>
                <w:sz w:val="16"/>
                <w:szCs w:val="16"/>
              </w:rPr>
              <w:t>18 300,0</w:t>
            </w:r>
          </w:p>
        </w:tc>
        <w:tc>
          <w:tcPr>
            <w:tcW w:w="851" w:type="dxa"/>
            <w:shd w:val="clear" w:color="auto" w:fill="auto"/>
            <w:noWrap/>
            <w:vAlign w:val="center"/>
            <w:hideMark/>
          </w:tcPr>
          <w:p w14:paraId="1F054369" w14:textId="77777777" w:rsidR="0088642F" w:rsidRPr="00D018F8" w:rsidRDefault="0088642F" w:rsidP="0088642F">
            <w:pPr>
              <w:jc w:val="right"/>
              <w:rPr>
                <w:color w:val="000000"/>
                <w:sz w:val="16"/>
                <w:szCs w:val="16"/>
              </w:rPr>
            </w:pPr>
            <w:r w:rsidRPr="00D018F8">
              <w:rPr>
                <w:color w:val="000000"/>
                <w:sz w:val="16"/>
                <w:szCs w:val="16"/>
              </w:rPr>
              <w:t>28 280,5</w:t>
            </w:r>
          </w:p>
        </w:tc>
        <w:tc>
          <w:tcPr>
            <w:tcW w:w="850" w:type="dxa"/>
            <w:shd w:val="clear" w:color="auto" w:fill="auto"/>
            <w:noWrap/>
            <w:vAlign w:val="center"/>
            <w:hideMark/>
          </w:tcPr>
          <w:p w14:paraId="27F7DA7A" w14:textId="77777777" w:rsidR="0088642F" w:rsidRPr="00D018F8" w:rsidRDefault="0088642F" w:rsidP="0088642F">
            <w:pPr>
              <w:jc w:val="right"/>
              <w:rPr>
                <w:color w:val="000000"/>
                <w:sz w:val="16"/>
                <w:szCs w:val="16"/>
              </w:rPr>
            </w:pPr>
            <w:r w:rsidRPr="00D018F8">
              <w:rPr>
                <w:color w:val="000000"/>
                <w:sz w:val="16"/>
                <w:szCs w:val="16"/>
              </w:rPr>
              <w:t>20 648,0</w:t>
            </w:r>
          </w:p>
        </w:tc>
        <w:tc>
          <w:tcPr>
            <w:tcW w:w="851" w:type="dxa"/>
            <w:shd w:val="clear" w:color="auto" w:fill="auto"/>
            <w:noWrap/>
            <w:vAlign w:val="center"/>
            <w:hideMark/>
          </w:tcPr>
          <w:p w14:paraId="6A855129" w14:textId="77777777" w:rsidR="0088642F" w:rsidRPr="00D018F8" w:rsidRDefault="0088642F" w:rsidP="0088642F">
            <w:pPr>
              <w:jc w:val="right"/>
              <w:rPr>
                <w:color w:val="000000"/>
                <w:sz w:val="16"/>
                <w:szCs w:val="16"/>
              </w:rPr>
            </w:pPr>
            <w:r w:rsidRPr="00D018F8">
              <w:rPr>
                <w:color w:val="000000"/>
                <w:sz w:val="16"/>
                <w:szCs w:val="16"/>
              </w:rPr>
              <w:t>21 132,0</w:t>
            </w:r>
          </w:p>
        </w:tc>
      </w:tr>
      <w:tr w:rsidR="0088642F" w:rsidRPr="0002308F" w14:paraId="1E5BD1AE" w14:textId="77777777" w:rsidTr="0088642F">
        <w:trPr>
          <w:trHeight w:val="66"/>
        </w:trPr>
        <w:tc>
          <w:tcPr>
            <w:tcW w:w="5118" w:type="dxa"/>
            <w:shd w:val="clear" w:color="000000" w:fill="FFFFFF"/>
            <w:hideMark/>
          </w:tcPr>
          <w:p w14:paraId="443C5A70" w14:textId="77777777" w:rsidR="0088642F" w:rsidRPr="00D018F8" w:rsidRDefault="0088642F" w:rsidP="0088642F">
            <w:pPr>
              <w:rPr>
                <w:sz w:val="16"/>
                <w:szCs w:val="16"/>
              </w:rPr>
            </w:pPr>
            <w:r>
              <w:rPr>
                <w:sz w:val="16"/>
                <w:szCs w:val="16"/>
              </w:rPr>
              <w:t>«</w:t>
            </w:r>
            <w:r w:rsidRPr="00D018F8">
              <w:rPr>
                <w:sz w:val="16"/>
                <w:szCs w:val="16"/>
              </w:rPr>
              <w:t>Мероприятия, выполняемые МБУ МДЦ в рамках выполнения муниципального задания в сфере обеспечения безопасности в чрезвычайных ситуациях и выполнения первичных мер пожарной безопасности</w:t>
            </w:r>
            <w:r>
              <w:rPr>
                <w:sz w:val="16"/>
                <w:szCs w:val="16"/>
              </w:rPr>
              <w:t>»</w:t>
            </w:r>
          </w:p>
        </w:tc>
        <w:tc>
          <w:tcPr>
            <w:tcW w:w="840" w:type="dxa"/>
            <w:shd w:val="clear" w:color="auto" w:fill="auto"/>
            <w:noWrap/>
            <w:vAlign w:val="center"/>
            <w:hideMark/>
          </w:tcPr>
          <w:p w14:paraId="5A66604A" w14:textId="77777777" w:rsidR="0088642F" w:rsidRPr="00D018F8" w:rsidRDefault="0088642F" w:rsidP="0088642F">
            <w:pPr>
              <w:jc w:val="right"/>
              <w:rPr>
                <w:color w:val="000000"/>
                <w:sz w:val="16"/>
                <w:szCs w:val="16"/>
              </w:rPr>
            </w:pPr>
            <w:r w:rsidRPr="00D018F8">
              <w:rPr>
                <w:color w:val="000000"/>
                <w:sz w:val="16"/>
                <w:szCs w:val="16"/>
              </w:rPr>
              <w:t>21 831,0</w:t>
            </w:r>
          </w:p>
        </w:tc>
        <w:tc>
          <w:tcPr>
            <w:tcW w:w="851" w:type="dxa"/>
            <w:shd w:val="clear" w:color="auto" w:fill="auto"/>
            <w:noWrap/>
            <w:vAlign w:val="center"/>
            <w:hideMark/>
          </w:tcPr>
          <w:p w14:paraId="2488DC6A" w14:textId="77777777" w:rsidR="0088642F" w:rsidRPr="00D018F8" w:rsidRDefault="0088642F" w:rsidP="0088642F">
            <w:pPr>
              <w:jc w:val="right"/>
              <w:rPr>
                <w:color w:val="000000"/>
                <w:sz w:val="16"/>
                <w:szCs w:val="16"/>
              </w:rPr>
            </w:pPr>
            <w:r w:rsidRPr="00D018F8">
              <w:rPr>
                <w:color w:val="000000"/>
                <w:sz w:val="16"/>
                <w:szCs w:val="16"/>
              </w:rPr>
              <w:t>22 912,0</w:t>
            </w:r>
          </w:p>
        </w:tc>
        <w:tc>
          <w:tcPr>
            <w:tcW w:w="850" w:type="dxa"/>
            <w:shd w:val="clear" w:color="auto" w:fill="auto"/>
            <w:noWrap/>
            <w:vAlign w:val="center"/>
            <w:hideMark/>
          </w:tcPr>
          <w:p w14:paraId="317C86B5" w14:textId="77777777" w:rsidR="0088642F" w:rsidRPr="00D018F8" w:rsidRDefault="0088642F" w:rsidP="0088642F">
            <w:pPr>
              <w:jc w:val="right"/>
              <w:rPr>
                <w:color w:val="000000"/>
                <w:sz w:val="16"/>
                <w:szCs w:val="16"/>
              </w:rPr>
            </w:pPr>
            <w:r w:rsidRPr="00D018F8">
              <w:rPr>
                <w:color w:val="000000"/>
                <w:sz w:val="16"/>
                <w:szCs w:val="16"/>
              </w:rPr>
              <w:t>23 400,0</w:t>
            </w:r>
          </w:p>
        </w:tc>
        <w:tc>
          <w:tcPr>
            <w:tcW w:w="851" w:type="dxa"/>
            <w:shd w:val="clear" w:color="auto" w:fill="auto"/>
            <w:noWrap/>
            <w:vAlign w:val="center"/>
            <w:hideMark/>
          </w:tcPr>
          <w:p w14:paraId="11488A13" w14:textId="77777777" w:rsidR="0088642F" w:rsidRPr="00D018F8" w:rsidRDefault="0088642F" w:rsidP="0088642F">
            <w:pPr>
              <w:jc w:val="right"/>
              <w:rPr>
                <w:color w:val="000000"/>
                <w:sz w:val="16"/>
                <w:szCs w:val="16"/>
              </w:rPr>
            </w:pPr>
            <w:r w:rsidRPr="00D018F8">
              <w:rPr>
                <w:color w:val="000000"/>
                <w:sz w:val="16"/>
                <w:szCs w:val="16"/>
              </w:rPr>
              <w:t>25 475,4</w:t>
            </w:r>
          </w:p>
        </w:tc>
        <w:tc>
          <w:tcPr>
            <w:tcW w:w="850" w:type="dxa"/>
            <w:shd w:val="clear" w:color="auto" w:fill="auto"/>
            <w:noWrap/>
            <w:vAlign w:val="center"/>
            <w:hideMark/>
          </w:tcPr>
          <w:p w14:paraId="26E5B6D9" w14:textId="77777777" w:rsidR="0088642F" w:rsidRPr="00D018F8" w:rsidRDefault="0088642F" w:rsidP="0088642F">
            <w:pPr>
              <w:jc w:val="right"/>
              <w:rPr>
                <w:color w:val="000000"/>
                <w:sz w:val="16"/>
                <w:szCs w:val="16"/>
              </w:rPr>
            </w:pPr>
            <w:r w:rsidRPr="00D018F8">
              <w:rPr>
                <w:color w:val="000000"/>
                <w:sz w:val="16"/>
                <w:szCs w:val="16"/>
              </w:rPr>
              <w:t>25 841,0</w:t>
            </w:r>
          </w:p>
        </w:tc>
        <w:tc>
          <w:tcPr>
            <w:tcW w:w="851" w:type="dxa"/>
            <w:shd w:val="clear" w:color="auto" w:fill="auto"/>
            <w:noWrap/>
            <w:vAlign w:val="center"/>
            <w:hideMark/>
          </w:tcPr>
          <w:p w14:paraId="55A4624C" w14:textId="77777777" w:rsidR="0088642F" w:rsidRPr="00D018F8" w:rsidRDefault="0088642F" w:rsidP="0088642F">
            <w:pPr>
              <w:jc w:val="right"/>
              <w:rPr>
                <w:color w:val="000000"/>
                <w:sz w:val="16"/>
                <w:szCs w:val="16"/>
              </w:rPr>
            </w:pPr>
            <w:r w:rsidRPr="00D018F8">
              <w:rPr>
                <w:color w:val="000000"/>
                <w:sz w:val="16"/>
                <w:szCs w:val="16"/>
              </w:rPr>
              <w:t>26 373,0</w:t>
            </w:r>
          </w:p>
        </w:tc>
      </w:tr>
      <w:tr w:rsidR="0088642F" w:rsidRPr="0002308F" w14:paraId="03A02D52" w14:textId="77777777" w:rsidTr="0088642F">
        <w:trPr>
          <w:trHeight w:val="66"/>
        </w:trPr>
        <w:tc>
          <w:tcPr>
            <w:tcW w:w="5118" w:type="dxa"/>
            <w:shd w:val="clear" w:color="000000" w:fill="FFFFFF"/>
            <w:hideMark/>
          </w:tcPr>
          <w:p w14:paraId="4387D268" w14:textId="77777777" w:rsidR="0088642F" w:rsidRPr="00D018F8" w:rsidRDefault="0088642F" w:rsidP="0088642F">
            <w:pPr>
              <w:rPr>
                <w:sz w:val="16"/>
                <w:szCs w:val="16"/>
              </w:rPr>
            </w:pPr>
            <w:r>
              <w:rPr>
                <w:sz w:val="16"/>
                <w:szCs w:val="16"/>
              </w:rPr>
              <w:t>«</w:t>
            </w:r>
            <w:r w:rsidRPr="00D018F8">
              <w:rPr>
                <w:sz w:val="16"/>
                <w:szCs w:val="16"/>
              </w:rPr>
              <w:t>Подготовка населения в области защиты от чрезвычайных ситуаций</w:t>
            </w:r>
            <w:r>
              <w:rPr>
                <w:sz w:val="16"/>
                <w:szCs w:val="16"/>
              </w:rPr>
              <w:t>»</w:t>
            </w:r>
          </w:p>
        </w:tc>
        <w:tc>
          <w:tcPr>
            <w:tcW w:w="840" w:type="dxa"/>
            <w:shd w:val="clear" w:color="auto" w:fill="auto"/>
            <w:noWrap/>
            <w:vAlign w:val="center"/>
            <w:hideMark/>
          </w:tcPr>
          <w:p w14:paraId="4C9FC396" w14:textId="77777777" w:rsidR="0088642F" w:rsidRPr="00D018F8" w:rsidRDefault="0088642F" w:rsidP="0088642F">
            <w:pPr>
              <w:jc w:val="right"/>
              <w:rPr>
                <w:color w:val="000000"/>
                <w:sz w:val="16"/>
                <w:szCs w:val="16"/>
              </w:rPr>
            </w:pPr>
            <w:r w:rsidRPr="00D018F8">
              <w:rPr>
                <w:color w:val="000000"/>
                <w:sz w:val="16"/>
                <w:szCs w:val="16"/>
              </w:rPr>
              <w:t>12,0</w:t>
            </w:r>
          </w:p>
        </w:tc>
        <w:tc>
          <w:tcPr>
            <w:tcW w:w="851" w:type="dxa"/>
            <w:shd w:val="clear" w:color="auto" w:fill="auto"/>
            <w:noWrap/>
            <w:vAlign w:val="center"/>
            <w:hideMark/>
          </w:tcPr>
          <w:p w14:paraId="281F293C" w14:textId="77777777" w:rsidR="0088642F" w:rsidRPr="00D018F8" w:rsidRDefault="0088642F" w:rsidP="0088642F">
            <w:pPr>
              <w:jc w:val="right"/>
              <w:rPr>
                <w:color w:val="000000"/>
                <w:sz w:val="16"/>
                <w:szCs w:val="16"/>
              </w:rPr>
            </w:pPr>
            <w:r w:rsidRPr="00D018F8">
              <w:rPr>
                <w:color w:val="000000"/>
                <w:sz w:val="16"/>
                <w:szCs w:val="16"/>
              </w:rPr>
              <w:t>12,0</w:t>
            </w:r>
          </w:p>
        </w:tc>
        <w:tc>
          <w:tcPr>
            <w:tcW w:w="850" w:type="dxa"/>
            <w:shd w:val="clear" w:color="auto" w:fill="auto"/>
            <w:noWrap/>
            <w:vAlign w:val="center"/>
            <w:hideMark/>
          </w:tcPr>
          <w:p w14:paraId="4E7DB12C" w14:textId="77777777" w:rsidR="0088642F" w:rsidRPr="00D018F8" w:rsidRDefault="0088642F" w:rsidP="0088642F">
            <w:pPr>
              <w:jc w:val="right"/>
              <w:rPr>
                <w:color w:val="000000"/>
                <w:sz w:val="16"/>
                <w:szCs w:val="16"/>
              </w:rPr>
            </w:pPr>
            <w:r w:rsidRPr="00D018F8">
              <w:rPr>
                <w:color w:val="000000"/>
                <w:sz w:val="16"/>
                <w:szCs w:val="16"/>
              </w:rPr>
              <w:t>12,0</w:t>
            </w:r>
          </w:p>
        </w:tc>
        <w:tc>
          <w:tcPr>
            <w:tcW w:w="851" w:type="dxa"/>
            <w:shd w:val="clear" w:color="auto" w:fill="auto"/>
            <w:noWrap/>
            <w:vAlign w:val="center"/>
            <w:hideMark/>
          </w:tcPr>
          <w:p w14:paraId="4702BEAC" w14:textId="77777777" w:rsidR="0088642F" w:rsidRPr="00D018F8" w:rsidRDefault="0088642F" w:rsidP="0088642F">
            <w:pPr>
              <w:jc w:val="right"/>
              <w:rPr>
                <w:color w:val="000000"/>
                <w:sz w:val="16"/>
                <w:szCs w:val="16"/>
              </w:rPr>
            </w:pPr>
            <w:r w:rsidRPr="00D018F8">
              <w:rPr>
                <w:color w:val="000000"/>
                <w:sz w:val="16"/>
                <w:szCs w:val="16"/>
              </w:rPr>
              <w:t>0,0</w:t>
            </w:r>
          </w:p>
        </w:tc>
        <w:tc>
          <w:tcPr>
            <w:tcW w:w="850" w:type="dxa"/>
            <w:shd w:val="clear" w:color="auto" w:fill="auto"/>
            <w:noWrap/>
            <w:vAlign w:val="center"/>
            <w:hideMark/>
          </w:tcPr>
          <w:p w14:paraId="4F59B695" w14:textId="77777777" w:rsidR="0088642F" w:rsidRPr="00D018F8" w:rsidRDefault="0088642F" w:rsidP="0088642F">
            <w:pPr>
              <w:jc w:val="right"/>
              <w:rPr>
                <w:color w:val="000000"/>
                <w:sz w:val="16"/>
                <w:szCs w:val="16"/>
              </w:rPr>
            </w:pPr>
            <w:r w:rsidRPr="00D018F8">
              <w:rPr>
                <w:color w:val="000000"/>
                <w:sz w:val="16"/>
                <w:szCs w:val="16"/>
              </w:rPr>
              <w:t>0,0</w:t>
            </w:r>
          </w:p>
        </w:tc>
        <w:tc>
          <w:tcPr>
            <w:tcW w:w="851" w:type="dxa"/>
            <w:shd w:val="clear" w:color="auto" w:fill="auto"/>
            <w:noWrap/>
            <w:vAlign w:val="center"/>
            <w:hideMark/>
          </w:tcPr>
          <w:p w14:paraId="3FBE53C3" w14:textId="77777777" w:rsidR="0088642F" w:rsidRPr="00D018F8" w:rsidRDefault="0088642F" w:rsidP="0088642F">
            <w:pPr>
              <w:jc w:val="right"/>
              <w:rPr>
                <w:color w:val="000000"/>
                <w:sz w:val="16"/>
                <w:szCs w:val="16"/>
              </w:rPr>
            </w:pPr>
            <w:r w:rsidRPr="00D018F8">
              <w:rPr>
                <w:color w:val="000000"/>
                <w:sz w:val="16"/>
                <w:szCs w:val="16"/>
              </w:rPr>
              <w:t>0,0</w:t>
            </w:r>
          </w:p>
        </w:tc>
      </w:tr>
      <w:tr w:rsidR="0088642F" w:rsidRPr="0002308F" w14:paraId="5217BE37" w14:textId="77777777" w:rsidTr="0088642F">
        <w:trPr>
          <w:trHeight w:val="66"/>
        </w:trPr>
        <w:tc>
          <w:tcPr>
            <w:tcW w:w="5118" w:type="dxa"/>
            <w:shd w:val="clear" w:color="000000" w:fill="FFFFFF"/>
            <w:hideMark/>
          </w:tcPr>
          <w:p w14:paraId="32F74F39" w14:textId="77777777" w:rsidR="0088642F" w:rsidRPr="00D018F8" w:rsidRDefault="0088642F" w:rsidP="0088642F">
            <w:pPr>
              <w:rPr>
                <w:sz w:val="16"/>
                <w:szCs w:val="16"/>
              </w:rPr>
            </w:pPr>
            <w:r>
              <w:rPr>
                <w:sz w:val="16"/>
                <w:szCs w:val="16"/>
              </w:rPr>
              <w:t>«</w:t>
            </w:r>
            <w:r w:rsidRPr="00D018F8">
              <w:rPr>
                <w:sz w:val="16"/>
                <w:szCs w:val="16"/>
              </w:rPr>
              <w:t>Обеспечение деятельности управления по ГОЧС и ПБ администрации города Оренбурга</w:t>
            </w:r>
            <w:r>
              <w:rPr>
                <w:sz w:val="16"/>
                <w:szCs w:val="16"/>
              </w:rPr>
              <w:t>»</w:t>
            </w:r>
          </w:p>
        </w:tc>
        <w:tc>
          <w:tcPr>
            <w:tcW w:w="840" w:type="dxa"/>
            <w:shd w:val="clear" w:color="auto" w:fill="auto"/>
            <w:noWrap/>
            <w:vAlign w:val="center"/>
            <w:hideMark/>
          </w:tcPr>
          <w:p w14:paraId="54A70C88" w14:textId="77777777" w:rsidR="0088642F" w:rsidRPr="00D018F8" w:rsidRDefault="0088642F" w:rsidP="0088642F">
            <w:pPr>
              <w:jc w:val="right"/>
              <w:rPr>
                <w:color w:val="000000"/>
                <w:sz w:val="16"/>
                <w:szCs w:val="16"/>
              </w:rPr>
            </w:pPr>
            <w:r w:rsidRPr="00D018F8">
              <w:rPr>
                <w:color w:val="000000"/>
                <w:sz w:val="16"/>
                <w:szCs w:val="16"/>
              </w:rPr>
              <w:t>14 868,7</w:t>
            </w:r>
          </w:p>
        </w:tc>
        <w:tc>
          <w:tcPr>
            <w:tcW w:w="851" w:type="dxa"/>
            <w:shd w:val="clear" w:color="auto" w:fill="auto"/>
            <w:noWrap/>
            <w:vAlign w:val="center"/>
            <w:hideMark/>
          </w:tcPr>
          <w:p w14:paraId="27989A8B" w14:textId="77777777" w:rsidR="0088642F" w:rsidRPr="00D018F8" w:rsidRDefault="0088642F" w:rsidP="0088642F">
            <w:pPr>
              <w:jc w:val="right"/>
              <w:rPr>
                <w:color w:val="000000"/>
                <w:sz w:val="16"/>
                <w:szCs w:val="16"/>
              </w:rPr>
            </w:pPr>
            <w:r w:rsidRPr="00D018F8">
              <w:rPr>
                <w:color w:val="000000"/>
                <w:sz w:val="16"/>
                <w:szCs w:val="16"/>
              </w:rPr>
              <w:t>15 239,0</w:t>
            </w:r>
          </w:p>
        </w:tc>
        <w:tc>
          <w:tcPr>
            <w:tcW w:w="850" w:type="dxa"/>
            <w:shd w:val="clear" w:color="auto" w:fill="auto"/>
            <w:noWrap/>
            <w:vAlign w:val="center"/>
            <w:hideMark/>
          </w:tcPr>
          <w:p w14:paraId="246D97DF" w14:textId="77777777" w:rsidR="0088642F" w:rsidRPr="00D018F8" w:rsidRDefault="0088642F" w:rsidP="0088642F">
            <w:pPr>
              <w:jc w:val="right"/>
              <w:rPr>
                <w:color w:val="000000"/>
                <w:sz w:val="16"/>
                <w:szCs w:val="16"/>
              </w:rPr>
            </w:pPr>
            <w:r w:rsidRPr="00D018F8">
              <w:rPr>
                <w:color w:val="000000"/>
                <w:sz w:val="16"/>
                <w:szCs w:val="16"/>
              </w:rPr>
              <w:t>15 600,0</w:t>
            </w:r>
          </w:p>
        </w:tc>
        <w:tc>
          <w:tcPr>
            <w:tcW w:w="851" w:type="dxa"/>
            <w:shd w:val="clear" w:color="auto" w:fill="auto"/>
            <w:noWrap/>
            <w:vAlign w:val="center"/>
            <w:hideMark/>
          </w:tcPr>
          <w:p w14:paraId="1B680388" w14:textId="77777777" w:rsidR="0088642F" w:rsidRPr="00D018F8" w:rsidRDefault="0088642F" w:rsidP="0088642F">
            <w:pPr>
              <w:jc w:val="right"/>
              <w:rPr>
                <w:color w:val="000000"/>
                <w:sz w:val="16"/>
                <w:szCs w:val="16"/>
              </w:rPr>
            </w:pPr>
            <w:r w:rsidRPr="00D018F8">
              <w:rPr>
                <w:color w:val="000000"/>
                <w:sz w:val="16"/>
                <w:szCs w:val="16"/>
              </w:rPr>
              <w:t>14 601,8</w:t>
            </w:r>
          </w:p>
        </w:tc>
        <w:tc>
          <w:tcPr>
            <w:tcW w:w="850" w:type="dxa"/>
            <w:shd w:val="clear" w:color="auto" w:fill="auto"/>
            <w:noWrap/>
            <w:vAlign w:val="center"/>
            <w:hideMark/>
          </w:tcPr>
          <w:p w14:paraId="005C30C2" w14:textId="77777777" w:rsidR="0088642F" w:rsidRPr="00D018F8" w:rsidRDefault="0088642F" w:rsidP="0088642F">
            <w:pPr>
              <w:jc w:val="right"/>
              <w:rPr>
                <w:color w:val="000000"/>
                <w:sz w:val="16"/>
                <w:szCs w:val="16"/>
              </w:rPr>
            </w:pPr>
            <w:r w:rsidRPr="00D018F8">
              <w:rPr>
                <w:color w:val="000000"/>
                <w:sz w:val="16"/>
                <w:szCs w:val="16"/>
              </w:rPr>
              <w:t>16 062,9</w:t>
            </w:r>
          </w:p>
        </w:tc>
        <w:tc>
          <w:tcPr>
            <w:tcW w:w="851" w:type="dxa"/>
            <w:shd w:val="clear" w:color="auto" w:fill="auto"/>
            <w:noWrap/>
            <w:vAlign w:val="center"/>
            <w:hideMark/>
          </w:tcPr>
          <w:p w14:paraId="6BC7265D" w14:textId="77777777" w:rsidR="0088642F" w:rsidRPr="00D018F8" w:rsidRDefault="0088642F" w:rsidP="0088642F">
            <w:pPr>
              <w:jc w:val="right"/>
              <w:rPr>
                <w:color w:val="000000"/>
                <w:sz w:val="16"/>
                <w:szCs w:val="16"/>
              </w:rPr>
            </w:pPr>
            <w:r w:rsidRPr="00D018F8">
              <w:rPr>
                <w:color w:val="000000"/>
                <w:sz w:val="16"/>
                <w:szCs w:val="16"/>
              </w:rPr>
              <w:t>16 062,9</w:t>
            </w:r>
          </w:p>
        </w:tc>
      </w:tr>
      <w:tr w:rsidR="0088642F" w:rsidRPr="0002308F" w14:paraId="5C141B2A" w14:textId="77777777" w:rsidTr="0088642F">
        <w:trPr>
          <w:trHeight w:val="66"/>
        </w:trPr>
        <w:tc>
          <w:tcPr>
            <w:tcW w:w="5118" w:type="dxa"/>
            <w:shd w:val="clear" w:color="000000" w:fill="00B0F0"/>
            <w:hideMark/>
          </w:tcPr>
          <w:p w14:paraId="73E91294" w14:textId="77777777" w:rsidR="0088642F" w:rsidRPr="00D018F8" w:rsidRDefault="0088642F" w:rsidP="0088642F">
            <w:pPr>
              <w:rPr>
                <w:b/>
                <w:bCs/>
                <w:color w:val="FFFFFF"/>
                <w:sz w:val="16"/>
                <w:szCs w:val="16"/>
              </w:rPr>
            </w:pPr>
            <w:r w:rsidRPr="00D018F8">
              <w:rPr>
                <w:b/>
                <w:bCs/>
                <w:color w:val="FFFFFF"/>
                <w:sz w:val="16"/>
                <w:szCs w:val="16"/>
              </w:rPr>
              <w:t>Всего:</w:t>
            </w:r>
          </w:p>
        </w:tc>
        <w:tc>
          <w:tcPr>
            <w:tcW w:w="840" w:type="dxa"/>
            <w:shd w:val="clear" w:color="000000" w:fill="00B0F0"/>
            <w:noWrap/>
            <w:vAlign w:val="bottom"/>
            <w:hideMark/>
          </w:tcPr>
          <w:p w14:paraId="4F7AA65C" w14:textId="77777777" w:rsidR="0088642F" w:rsidRPr="00D018F8" w:rsidRDefault="0088642F" w:rsidP="0088642F">
            <w:pPr>
              <w:jc w:val="right"/>
              <w:rPr>
                <w:b/>
                <w:bCs/>
                <w:color w:val="FFFFFF"/>
                <w:sz w:val="16"/>
                <w:szCs w:val="16"/>
              </w:rPr>
            </w:pPr>
            <w:r w:rsidRPr="00D018F8">
              <w:rPr>
                <w:b/>
                <w:bCs/>
                <w:color w:val="FFFFFF"/>
                <w:sz w:val="16"/>
                <w:szCs w:val="16"/>
              </w:rPr>
              <w:t>55 282,9</w:t>
            </w:r>
          </w:p>
        </w:tc>
        <w:tc>
          <w:tcPr>
            <w:tcW w:w="851" w:type="dxa"/>
            <w:shd w:val="clear" w:color="000000" w:fill="00B0F0"/>
            <w:noWrap/>
            <w:vAlign w:val="bottom"/>
            <w:hideMark/>
          </w:tcPr>
          <w:p w14:paraId="2F4CF529" w14:textId="77777777" w:rsidR="0088642F" w:rsidRPr="00D018F8" w:rsidRDefault="0088642F" w:rsidP="0088642F">
            <w:pPr>
              <w:jc w:val="right"/>
              <w:rPr>
                <w:b/>
                <w:bCs/>
                <w:color w:val="FFFFFF"/>
                <w:sz w:val="16"/>
                <w:szCs w:val="16"/>
              </w:rPr>
            </w:pPr>
            <w:r w:rsidRPr="00D018F8">
              <w:rPr>
                <w:b/>
                <w:bCs/>
                <w:color w:val="FFFFFF"/>
                <w:sz w:val="16"/>
                <w:szCs w:val="16"/>
              </w:rPr>
              <w:t>60 464,0</w:t>
            </w:r>
          </w:p>
        </w:tc>
        <w:tc>
          <w:tcPr>
            <w:tcW w:w="850" w:type="dxa"/>
            <w:shd w:val="clear" w:color="000000" w:fill="00B0F0"/>
            <w:noWrap/>
            <w:vAlign w:val="bottom"/>
            <w:hideMark/>
          </w:tcPr>
          <w:p w14:paraId="3665E24A" w14:textId="77777777" w:rsidR="0088642F" w:rsidRPr="00D018F8" w:rsidRDefault="0088642F" w:rsidP="0088642F">
            <w:pPr>
              <w:jc w:val="right"/>
              <w:rPr>
                <w:b/>
                <w:bCs/>
                <w:color w:val="FFFFFF"/>
                <w:sz w:val="16"/>
                <w:szCs w:val="16"/>
              </w:rPr>
            </w:pPr>
            <w:r w:rsidRPr="00D018F8">
              <w:rPr>
                <w:b/>
                <w:bCs/>
                <w:color w:val="FFFFFF"/>
                <w:sz w:val="16"/>
                <w:szCs w:val="16"/>
              </w:rPr>
              <w:t>58 170,0</w:t>
            </w:r>
          </w:p>
        </w:tc>
        <w:tc>
          <w:tcPr>
            <w:tcW w:w="851" w:type="dxa"/>
            <w:shd w:val="clear" w:color="000000" w:fill="00B0F0"/>
            <w:noWrap/>
            <w:vAlign w:val="bottom"/>
            <w:hideMark/>
          </w:tcPr>
          <w:p w14:paraId="7DA6F3CA" w14:textId="77777777" w:rsidR="0088642F" w:rsidRPr="00D018F8" w:rsidRDefault="0088642F" w:rsidP="0088642F">
            <w:pPr>
              <w:jc w:val="right"/>
              <w:rPr>
                <w:b/>
                <w:bCs/>
                <w:color w:val="FFFFFF"/>
                <w:sz w:val="16"/>
                <w:szCs w:val="16"/>
              </w:rPr>
            </w:pPr>
            <w:r w:rsidRPr="00D018F8">
              <w:rPr>
                <w:b/>
                <w:bCs/>
                <w:color w:val="FFFFFF"/>
                <w:sz w:val="16"/>
                <w:szCs w:val="16"/>
              </w:rPr>
              <w:t>68 898,1</w:t>
            </w:r>
          </w:p>
        </w:tc>
        <w:tc>
          <w:tcPr>
            <w:tcW w:w="850" w:type="dxa"/>
            <w:shd w:val="clear" w:color="000000" w:fill="00B0F0"/>
            <w:noWrap/>
            <w:vAlign w:val="bottom"/>
            <w:hideMark/>
          </w:tcPr>
          <w:p w14:paraId="08E39475" w14:textId="77777777" w:rsidR="0088642F" w:rsidRPr="00D018F8" w:rsidRDefault="0088642F" w:rsidP="0088642F">
            <w:pPr>
              <w:jc w:val="right"/>
              <w:rPr>
                <w:b/>
                <w:bCs/>
                <w:color w:val="FFFFFF"/>
                <w:sz w:val="16"/>
                <w:szCs w:val="16"/>
              </w:rPr>
            </w:pPr>
            <w:r w:rsidRPr="00D018F8">
              <w:rPr>
                <w:b/>
                <w:bCs/>
                <w:color w:val="FFFFFF"/>
                <w:sz w:val="16"/>
                <w:szCs w:val="16"/>
              </w:rPr>
              <w:t>63 130,7</w:t>
            </w:r>
          </w:p>
        </w:tc>
        <w:tc>
          <w:tcPr>
            <w:tcW w:w="851" w:type="dxa"/>
            <w:shd w:val="clear" w:color="000000" w:fill="00B0F0"/>
            <w:noWrap/>
            <w:vAlign w:val="bottom"/>
            <w:hideMark/>
          </w:tcPr>
          <w:p w14:paraId="1DC2FA96" w14:textId="77777777" w:rsidR="0088642F" w:rsidRPr="00D018F8" w:rsidRDefault="0088642F" w:rsidP="0088642F">
            <w:pPr>
              <w:jc w:val="right"/>
              <w:rPr>
                <w:b/>
                <w:bCs/>
                <w:color w:val="FFFFFF"/>
                <w:sz w:val="16"/>
                <w:szCs w:val="16"/>
              </w:rPr>
            </w:pPr>
            <w:r w:rsidRPr="00D018F8">
              <w:rPr>
                <w:b/>
                <w:bCs/>
                <w:color w:val="FFFFFF"/>
                <w:sz w:val="16"/>
                <w:szCs w:val="16"/>
              </w:rPr>
              <w:t>64 155,8</w:t>
            </w:r>
          </w:p>
        </w:tc>
      </w:tr>
    </w:tbl>
    <w:p w14:paraId="0A630FD3" w14:textId="77777777" w:rsidR="0088642F" w:rsidRDefault="0088642F" w:rsidP="0088642F">
      <w:pPr>
        <w:ind w:right="142"/>
        <w:jc w:val="right"/>
        <w:rPr>
          <w:sz w:val="16"/>
          <w:szCs w:val="16"/>
        </w:rPr>
      </w:pPr>
    </w:p>
    <w:p w14:paraId="1562C4E8" w14:textId="77777777" w:rsidR="0088642F" w:rsidRPr="00020240" w:rsidRDefault="0088642F" w:rsidP="0088642F">
      <w:pPr>
        <w:widowControl w:val="0"/>
        <w:tabs>
          <w:tab w:val="left" w:pos="9498"/>
          <w:tab w:val="left" w:pos="9781"/>
        </w:tabs>
        <w:ind w:right="-1" w:firstLine="708"/>
        <w:jc w:val="both"/>
        <w:rPr>
          <w:sz w:val="28"/>
          <w:szCs w:val="28"/>
        </w:rPr>
      </w:pPr>
      <w:r w:rsidRPr="00020240">
        <w:rPr>
          <w:sz w:val="28"/>
          <w:szCs w:val="28"/>
        </w:rPr>
        <w:t xml:space="preserve">Основной объем средств Проектом решения предложено направить на выполнение трех основных мероприятий программы, которые направлены на финансовое обеспечение деятельности УГОЧС и ПБ и подведомственных ему учреждений: </w:t>
      </w:r>
    </w:p>
    <w:p w14:paraId="0928B50D" w14:textId="36556185" w:rsidR="0088642F" w:rsidRPr="00020240" w:rsidRDefault="0088642F" w:rsidP="000F6F45">
      <w:pPr>
        <w:pStyle w:val="aff6"/>
        <w:widowControl w:val="0"/>
        <w:numPr>
          <w:ilvl w:val="0"/>
          <w:numId w:val="36"/>
        </w:numPr>
        <w:tabs>
          <w:tab w:val="left" w:pos="1134"/>
          <w:tab w:val="left" w:pos="9498"/>
          <w:tab w:val="left" w:pos="9781"/>
        </w:tabs>
        <w:ind w:left="0" w:right="-1" w:firstLine="709"/>
        <w:jc w:val="both"/>
        <w:rPr>
          <w:sz w:val="28"/>
          <w:szCs w:val="28"/>
        </w:rPr>
      </w:pPr>
      <w:r w:rsidRPr="00020240">
        <w:rPr>
          <w:sz w:val="28"/>
          <w:szCs w:val="28"/>
        </w:rPr>
        <w:t xml:space="preserve">«Мероприятия, выполняемые МБУ </w:t>
      </w:r>
      <w:r w:rsidR="00C109E2">
        <w:rPr>
          <w:sz w:val="28"/>
          <w:szCs w:val="28"/>
        </w:rPr>
        <w:t>«</w:t>
      </w:r>
      <w:r w:rsidRPr="00020240">
        <w:rPr>
          <w:sz w:val="28"/>
          <w:szCs w:val="28"/>
        </w:rPr>
        <w:t>АСС</w:t>
      </w:r>
      <w:r w:rsidR="00C109E2">
        <w:rPr>
          <w:sz w:val="28"/>
          <w:szCs w:val="28"/>
        </w:rPr>
        <w:t>»</w:t>
      </w:r>
      <w:r w:rsidRPr="00020240">
        <w:rPr>
          <w:sz w:val="28"/>
          <w:szCs w:val="28"/>
        </w:rPr>
        <w:t xml:space="preserve"> в рамках выполнения муниципального задания в сфере обеспечения безопасности в чрезвычайных ситуациях и выполнения первичных мер пожарной безопасности по локализации пожара и спасению людей и имущества до прибытия подразделений Государственной противопожарной службы» (41,0%, 32,7% и 32,9% соответственно);</w:t>
      </w:r>
    </w:p>
    <w:p w14:paraId="79B6731C" w14:textId="29941BBD" w:rsidR="0088642F" w:rsidRPr="00020240" w:rsidRDefault="0088642F" w:rsidP="000F6F45">
      <w:pPr>
        <w:pStyle w:val="aff6"/>
        <w:widowControl w:val="0"/>
        <w:numPr>
          <w:ilvl w:val="0"/>
          <w:numId w:val="36"/>
        </w:numPr>
        <w:tabs>
          <w:tab w:val="left" w:pos="1134"/>
          <w:tab w:val="left" w:pos="9498"/>
          <w:tab w:val="left" w:pos="9781"/>
        </w:tabs>
        <w:ind w:left="0" w:right="-1" w:firstLine="709"/>
        <w:jc w:val="both"/>
        <w:rPr>
          <w:sz w:val="28"/>
          <w:szCs w:val="28"/>
        </w:rPr>
      </w:pPr>
      <w:r w:rsidRPr="00020240">
        <w:rPr>
          <w:sz w:val="28"/>
          <w:szCs w:val="28"/>
        </w:rPr>
        <w:t xml:space="preserve"> «Мероприятия, выполняемые МБУ </w:t>
      </w:r>
      <w:r w:rsidR="00C109E2">
        <w:rPr>
          <w:sz w:val="28"/>
          <w:szCs w:val="28"/>
        </w:rPr>
        <w:t>«</w:t>
      </w:r>
      <w:r w:rsidRPr="00020240">
        <w:rPr>
          <w:sz w:val="28"/>
          <w:szCs w:val="28"/>
        </w:rPr>
        <w:t>МДЦ</w:t>
      </w:r>
      <w:r w:rsidR="00C109E2">
        <w:rPr>
          <w:sz w:val="28"/>
          <w:szCs w:val="28"/>
        </w:rPr>
        <w:t>»</w:t>
      </w:r>
      <w:r w:rsidRPr="00020240">
        <w:rPr>
          <w:sz w:val="28"/>
          <w:szCs w:val="28"/>
        </w:rPr>
        <w:t xml:space="preserve"> в рамках выполнения муниципального задания в сфере обеспечения безопасности в чрезвычайных ситуациях и выполнения первичных мер пожарной безопасности» (37,0%, 40,9% и 41,1% соответственно);</w:t>
      </w:r>
    </w:p>
    <w:p w14:paraId="676AECA2" w14:textId="77777777" w:rsidR="0088642F" w:rsidRPr="00020240" w:rsidRDefault="0088642F" w:rsidP="000F6F45">
      <w:pPr>
        <w:pStyle w:val="aff6"/>
        <w:widowControl w:val="0"/>
        <w:numPr>
          <w:ilvl w:val="0"/>
          <w:numId w:val="36"/>
        </w:numPr>
        <w:tabs>
          <w:tab w:val="left" w:pos="1134"/>
          <w:tab w:val="left" w:pos="9498"/>
          <w:tab w:val="left" w:pos="9781"/>
        </w:tabs>
        <w:ind w:left="0" w:right="-1" w:firstLine="709"/>
        <w:jc w:val="both"/>
        <w:rPr>
          <w:sz w:val="28"/>
          <w:szCs w:val="28"/>
        </w:rPr>
      </w:pPr>
      <w:r w:rsidRPr="00020240">
        <w:rPr>
          <w:sz w:val="28"/>
          <w:szCs w:val="28"/>
        </w:rPr>
        <w:t>«Обеспечение деятельности управления по ГОЧС и ПБ администрации города Оренбурга» (21,2% 25,4% и 25,0% соответственно).</w:t>
      </w:r>
    </w:p>
    <w:p w14:paraId="0C04FF9C" w14:textId="33C49DFD" w:rsidR="0088642F" w:rsidRPr="00020240" w:rsidRDefault="0088642F" w:rsidP="00C109E2">
      <w:pPr>
        <w:widowControl w:val="0"/>
        <w:tabs>
          <w:tab w:val="left" w:pos="1134"/>
          <w:tab w:val="left" w:pos="9498"/>
          <w:tab w:val="left" w:pos="9781"/>
        </w:tabs>
        <w:ind w:right="-1" w:firstLine="709"/>
        <w:jc w:val="both"/>
        <w:rPr>
          <w:sz w:val="28"/>
          <w:szCs w:val="28"/>
        </w:rPr>
      </w:pPr>
      <w:r w:rsidRPr="00020240">
        <w:rPr>
          <w:sz w:val="28"/>
          <w:szCs w:val="28"/>
        </w:rPr>
        <w:t>Согласно сведени</w:t>
      </w:r>
      <w:r w:rsidR="00F90008">
        <w:rPr>
          <w:sz w:val="28"/>
          <w:szCs w:val="28"/>
        </w:rPr>
        <w:t>ям</w:t>
      </w:r>
      <w:r w:rsidRPr="00020240">
        <w:rPr>
          <w:sz w:val="28"/>
          <w:szCs w:val="28"/>
        </w:rPr>
        <w:t xml:space="preserve">, </w:t>
      </w:r>
      <w:r w:rsidR="00C109E2">
        <w:rPr>
          <w:sz w:val="28"/>
          <w:szCs w:val="28"/>
        </w:rPr>
        <w:t xml:space="preserve">дополнительно </w:t>
      </w:r>
      <w:r w:rsidRPr="00020240">
        <w:rPr>
          <w:sz w:val="28"/>
          <w:szCs w:val="28"/>
        </w:rPr>
        <w:t>представленны</w:t>
      </w:r>
      <w:r w:rsidR="00F90008">
        <w:rPr>
          <w:sz w:val="28"/>
          <w:szCs w:val="28"/>
        </w:rPr>
        <w:t>м</w:t>
      </w:r>
      <w:r w:rsidRPr="00020240">
        <w:rPr>
          <w:sz w:val="28"/>
          <w:szCs w:val="28"/>
        </w:rPr>
        <w:t xml:space="preserve"> УГОЧС и ПБ, основной объем средств, направляемый на финансовое обеспечение деятельности подведомственных учреждений, планируется направить на выплату заработной платы сотрудников, уплату взносов и выплату пособий и компенсаций. </w:t>
      </w:r>
    </w:p>
    <w:p w14:paraId="36CEC7B5" w14:textId="77777777" w:rsidR="0088642F" w:rsidRPr="00020240" w:rsidRDefault="0088642F" w:rsidP="00C109E2">
      <w:pPr>
        <w:widowControl w:val="0"/>
        <w:tabs>
          <w:tab w:val="left" w:pos="9498"/>
          <w:tab w:val="left" w:pos="9781"/>
        </w:tabs>
        <w:ind w:right="-1" w:firstLine="709"/>
        <w:jc w:val="both"/>
        <w:rPr>
          <w:sz w:val="28"/>
          <w:szCs w:val="28"/>
        </w:rPr>
      </w:pPr>
      <w:r w:rsidRPr="00020240">
        <w:rPr>
          <w:sz w:val="28"/>
          <w:szCs w:val="28"/>
        </w:rPr>
        <w:t>Доля бюджетных ассигнований, направляемая Проектом решения на оставшиеся два мероприятия не превышает одного процента ежегодно.</w:t>
      </w:r>
    </w:p>
    <w:p w14:paraId="35D041E5" w14:textId="77777777" w:rsidR="0088642F" w:rsidRPr="00020240" w:rsidRDefault="0088642F" w:rsidP="00C109E2">
      <w:pPr>
        <w:widowControl w:val="0"/>
        <w:tabs>
          <w:tab w:val="left" w:pos="9498"/>
          <w:tab w:val="left" w:pos="9781"/>
        </w:tabs>
        <w:ind w:right="-1" w:firstLine="709"/>
        <w:jc w:val="both"/>
        <w:rPr>
          <w:sz w:val="28"/>
          <w:szCs w:val="28"/>
        </w:rPr>
      </w:pPr>
      <w:r w:rsidRPr="00020240">
        <w:rPr>
          <w:sz w:val="28"/>
          <w:szCs w:val="28"/>
        </w:rPr>
        <w:t>Проектом решения на 2022-2024 годы не предусмотрены бюджетные ассигнования на выполнение основного мероприятия «Подготовка населения в области защиты от чрезвычайных ситуаций», реализуемого в 2021 году.</w:t>
      </w:r>
    </w:p>
    <w:p w14:paraId="117CD18D" w14:textId="77777777" w:rsidR="0088642F" w:rsidRPr="00020240" w:rsidRDefault="0088642F" w:rsidP="0088642F">
      <w:pPr>
        <w:widowControl w:val="0"/>
        <w:tabs>
          <w:tab w:val="left" w:pos="9498"/>
          <w:tab w:val="left" w:pos="9781"/>
        </w:tabs>
        <w:ind w:right="-1" w:firstLine="708"/>
        <w:jc w:val="both"/>
        <w:rPr>
          <w:sz w:val="28"/>
          <w:szCs w:val="28"/>
        </w:rPr>
      </w:pPr>
      <w:r w:rsidRPr="00020240">
        <w:rPr>
          <w:sz w:val="28"/>
          <w:szCs w:val="28"/>
        </w:rPr>
        <w:t>По сравнению с бюджетными ассигнованиями 2022 и 2023 годов, утвержденными РОГС № 44, Проектом решения предусматривается:</w:t>
      </w:r>
    </w:p>
    <w:p w14:paraId="7C7FBC26" w14:textId="77777777" w:rsidR="0088642F" w:rsidRPr="00020240" w:rsidRDefault="0088642F" w:rsidP="000F6F45">
      <w:pPr>
        <w:pStyle w:val="aff6"/>
        <w:widowControl w:val="0"/>
        <w:numPr>
          <w:ilvl w:val="0"/>
          <w:numId w:val="26"/>
        </w:numPr>
        <w:tabs>
          <w:tab w:val="left" w:pos="1134"/>
          <w:tab w:val="left" w:pos="9498"/>
          <w:tab w:val="left" w:pos="9781"/>
        </w:tabs>
        <w:ind w:left="0" w:right="-1" w:firstLine="709"/>
        <w:jc w:val="both"/>
        <w:rPr>
          <w:sz w:val="28"/>
          <w:szCs w:val="28"/>
        </w:rPr>
      </w:pPr>
      <w:r w:rsidRPr="00020240">
        <w:rPr>
          <w:sz w:val="28"/>
          <w:szCs w:val="28"/>
        </w:rPr>
        <w:t>увеличение объема финансирования на финансовое обеспечение деятельности учреждений, подведомственных УГОЧС и ПБ, а именно:</w:t>
      </w:r>
    </w:p>
    <w:p w14:paraId="4B620B45" w14:textId="0ED2E757" w:rsidR="0088642F" w:rsidRPr="00020240" w:rsidRDefault="0088642F" w:rsidP="000F6F45">
      <w:pPr>
        <w:pStyle w:val="aff6"/>
        <w:widowControl w:val="0"/>
        <w:numPr>
          <w:ilvl w:val="0"/>
          <w:numId w:val="35"/>
        </w:numPr>
        <w:tabs>
          <w:tab w:val="left" w:pos="1134"/>
          <w:tab w:val="left" w:pos="9498"/>
          <w:tab w:val="left" w:pos="9781"/>
        </w:tabs>
        <w:ind w:left="0" w:right="-1" w:firstLine="709"/>
        <w:jc w:val="both"/>
        <w:rPr>
          <w:sz w:val="28"/>
          <w:szCs w:val="28"/>
        </w:rPr>
      </w:pPr>
      <w:r w:rsidRPr="00020240">
        <w:rPr>
          <w:sz w:val="28"/>
          <w:szCs w:val="28"/>
        </w:rPr>
        <w:t xml:space="preserve">по МБУ «АСС» на 2022 год на </w:t>
      </w:r>
      <w:r w:rsidRPr="00020240">
        <w:rPr>
          <w:color w:val="000000"/>
          <w:sz w:val="28"/>
          <w:szCs w:val="28"/>
        </w:rPr>
        <w:t>6 767,5</w:t>
      </w:r>
      <w:r w:rsidRPr="00020240">
        <w:rPr>
          <w:sz w:val="28"/>
          <w:szCs w:val="28"/>
        </w:rPr>
        <w:t xml:space="preserve"> тыс. рублей или 31,5% и на 2023 год на </w:t>
      </w:r>
      <w:r w:rsidRPr="00020240">
        <w:rPr>
          <w:color w:val="000000"/>
          <w:sz w:val="28"/>
          <w:szCs w:val="28"/>
        </w:rPr>
        <w:t>2 348,0</w:t>
      </w:r>
      <w:r w:rsidRPr="00020240">
        <w:rPr>
          <w:sz w:val="28"/>
          <w:szCs w:val="28"/>
        </w:rPr>
        <w:t xml:space="preserve"> тыс. рублей или 12,8%. Согласно сведени</w:t>
      </w:r>
      <w:r w:rsidR="00F90008">
        <w:rPr>
          <w:sz w:val="28"/>
          <w:szCs w:val="28"/>
        </w:rPr>
        <w:t>ям</w:t>
      </w:r>
      <w:r w:rsidRPr="00020240">
        <w:rPr>
          <w:sz w:val="28"/>
          <w:szCs w:val="28"/>
        </w:rPr>
        <w:t>, представленны</w:t>
      </w:r>
      <w:r w:rsidR="00F90008">
        <w:rPr>
          <w:sz w:val="28"/>
          <w:szCs w:val="28"/>
        </w:rPr>
        <w:t>м</w:t>
      </w:r>
      <w:r w:rsidRPr="00020240">
        <w:rPr>
          <w:sz w:val="28"/>
          <w:szCs w:val="28"/>
        </w:rPr>
        <w:t xml:space="preserve"> УГОЧС и ПБ, основной причиной увеличения объема бюджетных ассигнований является планирование на 2022 год расходов на приобретение основных средств, в том числе транспортных средств, в сумме 6 471,1 тыс. рублей.</w:t>
      </w:r>
    </w:p>
    <w:p w14:paraId="0B572D83" w14:textId="77777777" w:rsidR="0088642F" w:rsidRPr="00020240" w:rsidRDefault="0088642F" w:rsidP="00C109E2">
      <w:pPr>
        <w:pStyle w:val="aff6"/>
        <w:widowControl w:val="0"/>
        <w:tabs>
          <w:tab w:val="left" w:pos="1134"/>
          <w:tab w:val="left" w:pos="9498"/>
          <w:tab w:val="left" w:pos="9781"/>
        </w:tabs>
        <w:ind w:left="0" w:right="-1" w:firstLine="709"/>
        <w:jc w:val="both"/>
        <w:rPr>
          <w:sz w:val="28"/>
          <w:szCs w:val="28"/>
        </w:rPr>
      </w:pPr>
      <w:r w:rsidRPr="00020240">
        <w:rPr>
          <w:sz w:val="28"/>
          <w:szCs w:val="28"/>
        </w:rPr>
        <w:t xml:space="preserve">На плановый 2024 год бюджетные назначения мероприятия сокращены на </w:t>
      </w:r>
      <w:r w:rsidRPr="00020240">
        <w:rPr>
          <w:sz w:val="28"/>
          <w:szCs w:val="28"/>
        </w:rPr>
        <w:lastRenderedPageBreak/>
        <w:t>3 410,0 тыс. рублей или 13,9% от утвержденных программных назначений действующей муниципальной программы</w:t>
      </w:r>
      <w:r w:rsidRPr="00020240">
        <w:rPr>
          <w:bCs/>
          <w:sz w:val="28"/>
          <w:szCs w:val="28"/>
        </w:rPr>
        <w:t>;</w:t>
      </w:r>
    </w:p>
    <w:p w14:paraId="2A79AD18" w14:textId="77777777" w:rsidR="0088642F" w:rsidRPr="00020240" w:rsidRDefault="0088642F" w:rsidP="000F6F45">
      <w:pPr>
        <w:pStyle w:val="aff6"/>
        <w:widowControl w:val="0"/>
        <w:numPr>
          <w:ilvl w:val="0"/>
          <w:numId w:val="35"/>
        </w:numPr>
        <w:tabs>
          <w:tab w:val="left" w:pos="1134"/>
          <w:tab w:val="left" w:pos="9498"/>
          <w:tab w:val="left" w:pos="9781"/>
        </w:tabs>
        <w:ind w:left="0" w:right="-1" w:firstLine="709"/>
        <w:jc w:val="both"/>
        <w:rPr>
          <w:sz w:val="28"/>
          <w:szCs w:val="28"/>
        </w:rPr>
      </w:pPr>
      <w:r w:rsidRPr="00020240">
        <w:rPr>
          <w:sz w:val="28"/>
          <w:szCs w:val="28"/>
        </w:rPr>
        <w:t xml:space="preserve">по МБУ «МДЦ» на 2022 год на </w:t>
      </w:r>
      <w:r w:rsidRPr="00020240">
        <w:rPr>
          <w:color w:val="000000"/>
          <w:sz w:val="28"/>
          <w:szCs w:val="28"/>
        </w:rPr>
        <w:t>2 563,4</w:t>
      </w:r>
      <w:r w:rsidRPr="00020240">
        <w:rPr>
          <w:sz w:val="28"/>
          <w:szCs w:val="28"/>
        </w:rPr>
        <w:t xml:space="preserve"> тыс. рублей или 11,2% и на 2023 год на </w:t>
      </w:r>
      <w:r w:rsidRPr="00020240">
        <w:rPr>
          <w:color w:val="000000"/>
          <w:sz w:val="28"/>
          <w:szCs w:val="28"/>
        </w:rPr>
        <w:t>2 441,0</w:t>
      </w:r>
      <w:r w:rsidRPr="00020240">
        <w:rPr>
          <w:sz w:val="28"/>
          <w:szCs w:val="28"/>
        </w:rPr>
        <w:t xml:space="preserve"> тыс. рублей или 10,4%. На плановый 2024 год бюджетные назначения мероприятия увеличены на 6 373,0 тыс. рублей или 31,9% от утвержденных программных назначений действующей муниципальной программы</w:t>
      </w:r>
      <w:r w:rsidRPr="00020240">
        <w:rPr>
          <w:bCs/>
          <w:sz w:val="28"/>
          <w:szCs w:val="28"/>
        </w:rPr>
        <w:t>;</w:t>
      </w:r>
    </w:p>
    <w:p w14:paraId="18F23588" w14:textId="531532A2" w:rsidR="0088642F" w:rsidRPr="00020240" w:rsidRDefault="0088642F" w:rsidP="000F6F45">
      <w:pPr>
        <w:pStyle w:val="aff6"/>
        <w:widowControl w:val="0"/>
        <w:numPr>
          <w:ilvl w:val="0"/>
          <w:numId w:val="26"/>
        </w:numPr>
        <w:tabs>
          <w:tab w:val="left" w:pos="1134"/>
          <w:tab w:val="left" w:pos="9498"/>
          <w:tab w:val="left" w:pos="9781"/>
        </w:tabs>
        <w:ind w:left="0" w:right="-1" w:firstLine="709"/>
        <w:jc w:val="both"/>
        <w:rPr>
          <w:sz w:val="28"/>
          <w:szCs w:val="28"/>
        </w:rPr>
      </w:pPr>
      <w:r w:rsidRPr="00020240">
        <w:rPr>
          <w:sz w:val="28"/>
          <w:szCs w:val="28"/>
        </w:rPr>
        <w:t xml:space="preserve">сокращение объема финансирования на финансовое обеспечение деятельности УГОЧС и ПБ </w:t>
      </w:r>
      <w:r w:rsidR="00C109E2">
        <w:rPr>
          <w:sz w:val="28"/>
          <w:szCs w:val="28"/>
        </w:rPr>
        <w:t>на</w:t>
      </w:r>
      <w:r w:rsidRPr="00020240">
        <w:rPr>
          <w:sz w:val="28"/>
          <w:szCs w:val="28"/>
        </w:rPr>
        <w:t xml:space="preserve"> 2022 год на </w:t>
      </w:r>
      <w:r w:rsidRPr="00020240">
        <w:rPr>
          <w:color w:val="000000"/>
          <w:sz w:val="28"/>
          <w:szCs w:val="28"/>
        </w:rPr>
        <w:t xml:space="preserve">637,2 тыс. рублей или на 4,2% и увеличение </w:t>
      </w:r>
      <w:r w:rsidR="00C109E2">
        <w:rPr>
          <w:color w:val="000000"/>
          <w:sz w:val="28"/>
          <w:szCs w:val="28"/>
        </w:rPr>
        <w:t>на</w:t>
      </w:r>
      <w:r w:rsidRPr="00020240">
        <w:rPr>
          <w:color w:val="000000"/>
          <w:sz w:val="28"/>
          <w:szCs w:val="28"/>
        </w:rPr>
        <w:t xml:space="preserve"> 2023 год на 462,9 тыс. рублей или 3,0%.</w:t>
      </w:r>
      <w:r w:rsidRPr="00020240">
        <w:rPr>
          <w:sz w:val="28"/>
          <w:szCs w:val="28"/>
        </w:rPr>
        <w:t xml:space="preserve"> На плановый 2024 год бюджетные назначения мероприятия увеличены на 962,9 тыс. рублей или 6,4% от утвержденных программных назначений действующей муниципальной программы</w:t>
      </w:r>
      <w:r w:rsidRPr="00020240">
        <w:rPr>
          <w:bCs/>
          <w:sz w:val="28"/>
          <w:szCs w:val="28"/>
        </w:rPr>
        <w:t>;</w:t>
      </w:r>
    </w:p>
    <w:p w14:paraId="1EFC64A5" w14:textId="24DB622D" w:rsidR="0088642F" w:rsidRPr="00020240" w:rsidRDefault="0088642F" w:rsidP="000F6F45">
      <w:pPr>
        <w:pStyle w:val="aff6"/>
        <w:widowControl w:val="0"/>
        <w:numPr>
          <w:ilvl w:val="0"/>
          <w:numId w:val="26"/>
        </w:numPr>
        <w:tabs>
          <w:tab w:val="left" w:pos="1134"/>
          <w:tab w:val="left" w:pos="9498"/>
          <w:tab w:val="left" w:pos="9781"/>
        </w:tabs>
        <w:ind w:left="0" w:firstLine="709"/>
        <w:jc w:val="both"/>
        <w:rPr>
          <w:sz w:val="28"/>
          <w:szCs w:val="28"/>
        </w:rPr>
      </w:pPr>
      <w:r w:rsidRPr="00020240">
        <w:rPr>
          <w:sz w:val="28"/>
          <w:szCs w:val="28"/>
        </w:rPr>
        <w:t xml:space="preserve">сокращение объема финансирования мероприятия «Обеспечение первичных мер пожарной безопасности в границах муниципального образования «город Оренбург» </w:t>
      </w:r>
      <w:r w:rsidR="00C109E2">
        <w:rPr>
          <w:sz w:val="28"/>
          <w:szCs w:val="28"/>
        </w:rPr>
        <w:t>на</w:t>
      </w:r>
      <w:r w:rsidRPr="00020240">
        <w:rPr>
          <w:sz w:val="28"/>
          <w:szCs w:val="28"/>
        </w:rPr>
        <w:t xml:space="preserve"> 2022 год на </w:t>
      </w:r>
      <w:r w:rsidRPr="00020240">
        <w:rPr>
          <w:color w:val="000000"/>
          <w:sz w:val="28"/>
          <w:szCs w:val="28"/>
        </w:rPr>
        <w:t xml:space="preserve">150,0 тыс. рублей или на 27,8% и </w:t>
      </w:r>
      <w:r w:rsidR="00350F7B">
        <w:rPr>
          <w:color w:val="000000"/>
          <w:sz w:val="28"/>
          <w:szCs w:val="28"/>
        </w:rPr>
        <w:t>на</w:t>
      </w:r>
      <w:r w:rsidRPr="00020240">
        <w:rPr>
          <w:color w:val="000000"/>
          <w:sz w:val="28"/>
          <w:szCs w:val="28"/>
        </w:rPr>
        <w:t xml:space="preserve"> 2023 год на 136,2 тыс. рублей или 24,3%.</w:t>
      </w:r>
      <w:r w:rsidRPr="00020240">
        <w:rPr>
          <w:sz w:val="28"/>
          <w:szCs w:val="28"/>
        </w:rPr>
        <w:t xml:space="preserve"> На плановый 2024 год</w:t>
      </w:r>
      <w:r w:rsidR="00350F7B">
        <w:rPr>
          <w:sz w:val="28"/>
          <w:szCs w:val="28"/>
        </w:rPr>
        <w:t>а</w:t>
      </w:r>
      <w:r w:rsidRPr="00020240">
        <w:rPr>
          <w:sz w:val="28"/>
          <w:szCs w:val="28"/>
        </w:rPr>
        <w:t xml:space="preserve"> бюджетные назначения мероприятия сокращены на 517,1 тыс. рублей или 54,4% от утвержденных программных назначений действующей муниципальной программы</w:t>
      </w:r>
      <w:r w:rsidRPr="00020240">
        <w:rPr>
          <w:bCs/>
          <w:sz w:val="28"/>
          <w:szCs w:val="28"/>
        </w:rPr>
        <w:t>;</w:t>
      </w:r>
    </w:p>
    <w:p w14:paraId="53ADD74C" w14:textId="7A7E88B1" w:rsidR="0088642F" w:rsidRPr="00020240" w:rsidRDefault="0088642F" w:rsidP="000F6F45">
      <w:pPr>
        <w:pStyle w:val="aff6"/>
        <w:widowControl w:val="0"/>
        <w:numPr>
          <w:ilvl w:val="0"/>
          <w:numId w:val="26"/>
        </w:numPr>
        <w:tabs>
          <w:tab w:val="left" w:pos="1134"/>
          <w:tab w:val="left" w:pos="9498"/>
          <w:tab w:val="left" w:pos="9781"/>
        </w:tabs>
        <w:ind w:left="0" w:firstLine="709"/>
        <w:jc w:val="both"/>
        <w:rPr>
          <w:sz w:val="28"/>
          <w:szCs w:val="28"/>
        </w:rPr>
      </w:pPr>
      <w:r w:rsidRPr="00020240">
        <w:rPr>
          <w:sz w:val="28"/>
          <w:szCs w:val="28"/>
        </w:rPr>
        <w:t xml:space="preserve">сокращение объема финансирования мероприятия «Создание и содержание в целях гражданской обороны запасов продовольствия, медицинских средств индивидуальной защиты и иных средств» </w:t>
      </w:r>
      <w:r w:rsidR="00350F7B">
        <w:rPr>
          <w:sz w:val="28"/>
          <w:szCs w:val="28"/>
        </w:rPr>
        <w:t>на</w:t>
      </w:r>
      <w:r w:rsidRPr="00020240">
        <w:rPr>
          <w:sz w:val="28"/>
          <w:szCs w:val="28"/>
        </w:rPr>
        <w:t xml:space="preserve"> 2022 год на </w:t>
      </w:r>
      <w:r w:rsidRPr="00020240">
        <w:rPr>
          <w:color w:val="000000"/>
          <w:sz w:val="28"/>
          <w:szCs w:val="28"/>
        </w:rPr>
        <w:t xml:space="preserve">97,6 тыс. рублей или на 39,4% и </w:t>
      </w:r>
      <w:r w:rsidR="00350F7B">
        <w:rPr>
          <w:color w:val="000000"/>
          <w:sz w:val="28"/>
          <w:szCs w:val="28"/>
        </w:rPr>
        <w:t>на</w:t>
      </w:r>
      <w:r w:rsidRPr="00020240">
        <w:rPr>
          <w:color w:val="000000"/>
          <w:sz w:val="28"/>
          <w:szCs w:val="28"/>
        </w:rPr>
        <w:t xml:space="preserve"> 2023 год на 143,0 тыс. рублей или 48,0%.</w:t>
      </w:r>
      <w:r w:rsidRPr="00020240">
        <w:rPr>
          <w:sz w:val="28"/>
          <w:szCs w:val="28"/>
        </w:rPr>
        <w:t xml:space="preserve"> На плановый 2024 год бюджетные назначения мероприятия сокращены на 105,0 тыс. рублей или 40,3% от утвержденных программных назначений действующей муниципальной программы</w:t>
      </w:r>
      <w:r w:rsidRPr="00020240">
        <w:rPr>
          <w:bCs/>
          <w:sz w:val="28"/>
          <w:szCs w:val="28"/>
        </w:rPr>
        <w:t>.</w:t>
      </w:r>
    </w:p>
    <w:p w14:paraId="052B5471" w14:textId="4F3B97CC" w:rsidR="00661E5D" w:rsidRPr="00C47EEF" w:rsidRDefault="00661E5D" w:rsidP="00661E5D">
      <w:pPr>
        <w:widowControl w:val="0"/>
        <w:tabs>
          <w:tab w:val="left" w:pos="1134"/>
        </w:tabs>
        <w:ind w:firstLine="709"/>
        <w:jc w:val="both"/>
        <w:rPr>
          <w:sz w:val="28"/>
          <w:szCs w:val="28"/>
        </w:rPr>
      </w:pPr>
      <w:r>
        <w:rPr>
          <w:sz w:val="28"/>
          <w:szCs w:val="28"/>
        </w:rPr>
        <w:t>По результатам а</w:t>
      </w:r>
      <w:r w:rsidRPr="008A2A72">
        <w:rPr>
          <w:sz w:val="28"/>
          <w:szCs w:val="28"/>
        </w:rPr>
        <w:t>нализ</w:t>
      </w:r>
      <w:r>
        <w:rPr>
          <w:sz w:val="28"/>
          <w:szCs w:val="28"/>
        </w:rPr>
        <w:t xml:space="preserve">а проекта изменений в муниципальную программу, представленного ответственным исполнителем, являющегося основанием для составления Проекта </w:t>
      </w:r>
      <w:r w:rsidR="005377D2">
        <w:rPr>
          <w:sz w:val="28"/>
          <w:szCs w:val="28"/>
        </w:rPr>
        <w:t>бюджета, и действующей редакции</w:t>
      </w:r>
      <w:r>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w:t>
      </w:r>
      <w:r w:rsidRPr="00126A30">
        <w:rPr>
          <w:sz w:val="28"/>
          <w:szCs w:val="28"/>
        </w:rPr>
        <w:t>показател</w:t>
      </w:r>
      <w:r>
        <w:rPr>
          <w:sz w:val="28"/>
          <w:szCs w:val="28"/>
        </w:rPr>
        <w:t>ей</w:t>
      </w:r>
      <w:r w:rsidRPr="00126A30">
        <w:rPr>
          <w:sz w:val="28"/>
          <w:szCs w:val="28"/>
        </w:rPr>
        <w:t xml:space="preserve"> (индикатор</w:t>
      </w:r>
      <w:r>
        <w:rPr>
          <w:sz w:val="28"/>
          <w:szCs w:val="28"/>
        </w:rPr>
        <w:t>ов</w:t>
      </w:r>
      <w:r w:rsidRPr="00126A30">
        <w:rPr>
          <w:sz w:val="28"/>
          <w:szCs w:val="28"/>
        </w:rPr>
        <w:t>) конечных результатов</w:t>
      </w:r>
      <w:r>
        <w:rPr>
          <w:sz w:val="28"/>
          <w:szCs w:val="28"/>
        </w:rPr>
        <w:t>, установленных действующей редакцией муниципальной программы.</w:t>
      </w:r>
    </w:p>
    <w:p w14:paraId="6A532FE4" w14:textId="77777777" w:rsidR="00661E5D" w:rsidRDefault="00661E5D" w:rsidP="00661E5D">
      <w:pPr>
        <w:widowControl w:val="0"/>
        <w:tabs>
          <w:tab w:val="left" w:pos="9498"/>
          <w:tab w:val="left" w:pos="9781"/>
        </w:tabs>
        <w:ind w:right="-1" w:firstLine="708"/>
        <w:jc w:val="both"/>
        <w:rPr>
          <w:sz w:val="28"/>
          <w:szCs w:val="28"/>
        </w:rPr>
      </w:pPr>
      <w:r>
        <w:rPr>
          <w:sz w:val="28"/>
          <w:szCs w:val="28"/>
        </w:rPr>
        <w:t>Д</w:t>
      </w:r>
      <w:r w:rsidRPr="00126A30">
        <w:rPr>
          <w:sz w:val="28"/>
          <w:szCs w:val="28"/>
        </w:rPr>
        <w:t>ействующей редакци</w:t>
      </w:r>
      <w:r>
        <w:rPr>
          <w:sz w:val="28"/>
          <w:szCs w:val="28"/>
        </w:rPr>
        <w:t>ей</w:t>
      </w:r>
      <w:r w:rsidRPr="00126A30">
        <w:rPr>
          <w:sz w:val="28"/>
          <w:szCs w:val="28"/>
        </w:rPr>
        <w:t xml:space="preserve"> муниципальной программы в результате реализации </w:t>
      </w:r>
      <w:r>
        <w:rPr>
          <w:sz w:val="28"/>
          <w:szCs w:val="28"/>
        </w:rPr>
        <w:t>программных мероприятий</w:t>
      </w:r>
      <w:r w:rsidRPr="00126A30">
        <w:rPr>
          <w:sz w:val="28"/>
          <w:szCs w:val="28"/>
        </w:rPr>
        <w:t xml:space="preserve"> в 2022-2024 год</w:t>
      </w:r>
      <w:r>
        <w:rPr>
          <w:sz w:val="28"/>
          <w:szCs w:val="28"/>
        </w:rPr>
        <w:t>ах</w:t>
      </w:r>
      <w:r w:rsidRPr="00126A30">
        <w:rPr>
          <w:sz w:val="28"/>
          <w:szCs w:val="28"/>
        </w:rPr>
        <w:t xml:space="preserve"> планируется дости</w:t>
      </w:r>
      <w:r>
        <w:rPr>
          <w:sz w:val="28"/>
          <w:szCs w:val="28"/>
        </w:rPr>
        <w:t>чь</w:t>
      </w:r>
      <w:r w:rsidRPr="00126A30">
        <w:rPr>
          <w:sz w:val="28"/>
          <w:szCs w:val="28"/>
        </w:rPr>
        <w:t xml:space="preserve"> следующие целевые показатели (индикаторы) конечных результатов программы:</w:t>
      </w:r>
    </w:p>
    <w:p w14:paraId="7F3330F5" w14:textId="77777777" w:rsidR="0088642F" w:rsidRPr="00020240" w:rsidRDefault="0088642F" w:rsidP="000F6F45">
      <w:pPr>
        <w:pStyle w:val="aff6"/>
        <w:widowControl w:val="0"/>
        <w:numPr>
          <w:ilvl w:val="0"/>
          <w:numId w:val="37"/>
        </w:numPr>
        <w:tabs>
          <w:tab w:val="left" w:pos="1134"/>
        </w:tabs>
        <w:ind w:left="142" w:firstLine="567"/>
        <w:jc w:val="both"/>
        <w:rPr>
          <w:sz w:val="28"/>
          <w:szCs w:val="28"/>
        </w:rPr>
      </w:pPr>
      <w:r w:rsidRPr="00020240">
        <w:rPr>
          <w:rFonts w:eastAsiaTheme="minorHAnsi"/>
          <w:sz w:val="28"/>
          <w:szCs w:val="28"/>
        </w:rPr>
        <w:t>снижение рисков пожаров и загораний на территории муниципального образования «город Оренбург» – 5% ежегодно;</w:t>
      </w:r>
    </w:p>
    <w:p w14:paraId="69EA15E5" w14:textId="1EC3F36D" w:rsidR="0088642F" w:rsidRPr="00020240" w:rsidRDefault="0088642F" w:rsidP="000F6F45">
      <w:pPr>
        <w:pStyle w:val="aff6"/>
        <w:widowControl w:val="0"/>
        <w:numPr>
          <w:ilvl w:val="0"/>
          <w:numId w:val="37"/>
        </w:numPr>
        <w:tabs>
          <w:tab w:val="left" w:pos="1134"/>
        </w:tabs>
        <w:ind w:left="142" w:firstLine="567"/>
        <w:jc w:val="both"/>
        <w:rPr>
          <w:sz w:val="28"/>
          <w:szCs w:val="28"/>
        </w:rPr>
      </w:pPr>
      <w:r w:rsidRPr="00020240">
        <w:rPr>
          <w:rFonts w:eastAsiaTheme="minorHAnsi"/>
          <w:sz w:val="28"/>
          <w:szCs w:val="28"/>
        </w:rPr>
        <w:t>укомплектованность кадрами муниципальных учреждений, осуществляющих деятельность в сфере обеспечения безопасности в чрезвычайных ситуациях и выполнения первичн</w:t>
      </w:r>
      <w:r w:rsidR="00661E5D">
        <w:rPr>
          <w:rFonts w:eastAsiaTheme="minorHAnsi"/>
          <w:sz w:val="28"/>
          <w:szCs w:val="28"/>
        </w:rPr>
        <w:t xml:space="preserve">ых мер пожарной безопасности </w:t>
      </w:r>
      <w:r w:rsidR="00661E5D" w:rsidRPr="00020240">
        <w:rPr>
          <w:rFonts w:eastAsiaTheme="minorHAnsi"/>
          <w:sz w:val="28"/>
          <w:szCs w:val="28"/>
        </w:rPr>
        <w:t>–</w:t>
      </w:r>
      <w:r w:rsidRPr="00020240">
        <w:rPr>
          <w:rFonts w:eastAsiaTheme="minorHAnsi"/>
          <w:sz w:val="28"/>
          <w:szCs w:val="28"/>
        </w:rPr>
        <w:t xml:space="preserve"> 100,0% ежегодно;</w:t>
      </w:r>
    </w:p>
    <w:p w14:paraId="5456EBCD" w14:textId="77777777" w:rsidR="0088642F" w:rsidRPr="00020240" w:rsidRDefault="0088642F" w:rsidP="000F6F45">
      <w:pPr>
        <w:pStyle w:val="aff6"/>
        <w:widowControl w:val="0"/>
        <w:numPr>
          <w:ilvl w:val="0"/>
          <w:numId w:val="37"/>
        </w:numPr>
        <w:tabs>
          <w:tab w:val="left" w:pos="1134"/>
        </w:tabs>
        <w:ind w:left="142" w:firstLine="567"/>
        <w:jc w:val="both"/>
        <w:rPr>
          <w:rFonts w:eastAsiaTheme="minorHAnsi"/>
          <w:sz w:val="28"/>
          <w:szCs w:val="28"/>
        </w:rPr>
      </w:pPr>
      <w:r w:rsidRPr="00020240">
        <w:rPr>
          <w:rFonts w:eastAsiaTheme="minorHAnsi"/>
          <w:sz w:val="28"/>
          <w:szCs w:val="28"/>
        </w:rPr>
        <w:t>уровень профессиональной подготовки специалистов муниципальных учреждений, осуществляющих деятельность в сфере обеспечения безопасности в чрезвычайных ситуациях и выполнения первичных мер пожарной безопасности – 100,0% ежегодно;</w:t>
      </w:r>
    </w:p>
    <w:p w14:paraId="25A0E9BF" w14:textId="77777777" w:rsidR="0088642F" w:rsidRPr="00020240" w:rsidRDefault="0088642F" w:rsidP="000F6F45">
      <w:pPr>
        <w:pStyle w:val="aff6"/>
        <w:widowControl w:val="0"/>
        <w:numPr>
          <w:ilvl w:val="0"/>
          <w:numId w:val="37"/>
        </w:numPr>
        <w:tabs>
          <w:tab w:val="left" w:pos="1134"/>
        </w:tabs>
        <w:ind w:left="142" w:firstLine="567"/>
        <w:jc w:val="both"/>
        <w:rPr>
          <w:rFonts w:eastAsiaTheme="minorHAnsi"/>
          <w:sz w:val="28"/>
          <w:szCs w:val="28"/>
        </w:rPr>
      </w:pPr>
      <w:r w:rsidRPr="00020240">
        <w:rPr>
          <w:rFonts w:eastAsiaTheme="minorHAnsi"/>
          <w:sz w:val="28"/>
          <w:szCs w:val="28"/>
        </w:rPr>
        <w:t>доля оперативной информации, доведенной до руководящего состава согласно спискам оповещения – 100,0% ежегодно;</w:t>
      </w:r>
    </w:p>
    <w:p w14:paraId="293408CC" w14:textId="77777777" w:rsidR="0088642F" w:rsidRPr="00020240" w:rsidRDefault="0088642F" w:rsidP="000F6F45">
      <w:pPr>
        <w:pStyle w:val="aff6"/>
        <w:widowControl w:val="0"/>
        <w:numPr>
          <w:ilvl w:val="0"/>
          <w:numId w:val="37"/>
        </w:numPr>
        <w:tabs>
          <w:tab w:val="left" w:pos="1134"/>
        </w:tabs>
        <w:ind w:left="142" w:firstLine="567"/>
        <w:jc w:val="both"/>
        <w:rPr>
          <w:rFonts w:eastAsiaTheme="minorHAnsi"/>
          <w:sz w:val="28"/>
          <w:szCs w:val="28"/>
        </w:rPr>
      </w:pPr>
      <w:r w:rsidRPr="00020240">
        <w:rPr>
          <w:rFonts w:eastAsiaTheme="minorHAnsi"/>
          <w:sz w:val="28"/>
          <w:szCs w:val="28"/>
        </w:rPr>
        <w:lastRenderedPageBreak/>
        <w:t>доля переданных заявок ответственным исполнителям – 100,0% ежегодно;</w:t>
      </w:r>
    </w:p>
    <w:p w14:paraId="4C424DBB" w14:textId="77777777" w:rsidR="0088642F" w:rsidRPr="00020240" w:rsidRDefault="0088642F" w:rsidP="000F6F45">
      <w:pPr>
        <w:pStyle w:val="aff6"/>
        <w:widowControl w:val="0"/>
        <w:numPr>
          <w:ilvl w:val="0"/>
          <w:numId w:val="37"/>
        </w:numPr>
        <w:tabs>
          <w:tab w:val="left" w:pos="1134"/>
        </w:tabs>
        <w:ind w:left="142" w:firstLine="567"/>
        <w:jc w:val="both"/>
        <w:rPr>
          <w:rFonts w:eastAsiaTheme="minorHAnsi"/>
          <w:sz w:val="28"/>
          <w:szCs w:val="28"/>
        </w:rPr>
      </w:pPr>
      <w:r w:rsidRPr="00020240">
        <w:rPr>
          <w:rFonts w:eastAsiaTheme="minorHAnsi"/>
          <w:sz w:val="28"/>
          <w:szCs w:val="28"/>
        </w:rPr>
        <w:t>доля принятых звонков от общего числа поступающих вызовов – 85,0% ежегодно;</w:t>
      </w:r>
    </w:p>
    <w:p w14:paraId="26ACCDAF" w14:textId="77777777" w:rsidR="0088642F" w:rsidRPr="00020240" w:rsidRDefault="0088642F" w:rsidP="000F6F45">
      <w:pPr>
        <w:pStyle w:val="aff6"/>
        <w:widowControl w:val="0"/>
        <w:numPr>
          <w:ilvl w:val="0"/>
          <w:numId w:val="37"/>
        </w:numPr>
        <w:tabs>
          <w:tab w:val="left" w:pos="1134"/>
        </w:tabs>
        <w:ind w:left="142" w:firstLine="567"/>
        <w:jc w:val="both"/>
        <w:rPr>
          <w:rFonts w:eastAsiaTheme="minorHAnsi"/>
          <w:sz w:val="28"/>
          <w:szCs w:val="28"/>
        </w:rPr>
      </w:pPr>
      <w:r w:rsidRPr="00020240">
        <w:rPr>
          <w:rFonts w:eastAsiaTheme="minorHAnsi"/>
          <w:sz w:val="28"/>
          <w:szCs w:val="28"/>
        </w:rPr>
        <w:t>доля отслеживаемых транспортных средств в общем количестве бортов, оборудованных системой ГЛОНАСС/GPS – 100,0% ежегодно.</w:t>
      </w:r>
    </w:p>
    <w:p w14:paraId="4E5B88BE" w14:textId="77777777" w:rsidR="0088642F" w:rsidRPr="0088642F" w:rsidRDefault="0088642F" w:rsidP="0088642F">
      <w:pPr>
        <w:widowControl w:val="0"/>
        <w:tabs>
          <w:tab w:val="left" w:pos="1134"/>
        </w:tabs>
        <w:jc w:val="both"/>
        <w:rPr>
          <w:sz w:val="16"/>
          <w:szCs w:val="28"/>
        </w:rPr>
      </w:pPr>
    </w:p>
    <w:p w14:paraId="2899B685" w14:textId="77777777" w:rsidR="0088642F" w:rsidRPr="00020240" w:rsidRDefault="0088642F" w:rsidP="0088642F">
      <w:pPr>
        <w:pStyle w:val="1"/>
        <w:spacing w:before="0" w:after="0"/>
        <w:ind w:right="142" w:firstLine="709"/>
        <w:jc w:val="center"/>
        <w:rPr>
          <w:rFonts w:ascii="Times New Roman" w:hAnsi="Times New Roman"/>
          <w:sz w:val="28"/>
          <w:szCs w:val="28"/>
        </w:rPr>
      </w:pPr>
      <w:r w:rsidRPr="00020240">
        <w:rPr>
          <w:rFonts w:ascii="Times New Roman" w:hAnsi="Times New Roman"/>
          <w:sz w:val="28"/>
          <w:szCs w:val="28"/>
        </w:rPr>
        <w:t>Муниципальная программа</w:t>
      </w:r>
    </w:p>
    <w:p w14:paraId="2BFBC976" w14:textId="77777777" w:rsidR="0088642F" w:rsidRPr="00020240" w:rsidRDefault="0088642F" w:rsidP="0088642F">
      <w:pPr>
        <w:pStyle w:val="1"/>
        <w:spacing w:before="0" w:after="0"/>
        <w:jc w:val="center"/>
        <w:rPr>
          <w:rFonts w:ascii="Times New Roman" w:hAnsi="Times New Roman"/>
          <w:sz w:val="28"/>
          <w:szCs w:val="28"/>
        </w:rPr>
      </w:pPr>
      <w:r w:rsidRPr="00020240">
        <w:rPr>
          <w:rFonts w:ascii="Times New Roman" w:hAnsi="Times New Roman"/>
          <w:sz w:val="28"/>
          <w:szCs w:val="28"/>
        </w:rPr>
        <w:t>«Профилактика правонарушений в муниципальном образовании «город Оренбург»</w:t>
      </w:r>
    </w:p>
    <w:p w14:paraId="756C6FBB" w14:textId="77777777" w:rsidR="0088642F" w:rsidRDefault="0088642F" w:rsidP="0088642F">
      <w:pPr>
        <w:jc w:val="both"/>
        <w:rPr>
          <w:sz w:val="16"/>
          <w:szCs w:val="28"/>
        </w:rPr>
      </w:pPr>
    </w:p>
    <w:p w14:paraId="2F0D41D3" w14:textId="77777777" w:rsidR="00083E99" w:rsidRPr="00020240" w:rsidRDefault="00083E99" w:rsidP="00083E99">
      <w:pPr>
        <w:pStyle w:val="af0"/>
        <w:ind w:firstLine="709"/>
        <w:jc w:val="both"/>
        <w:rPr>
          <w:rFonts w:ascii="Times New Roman" w:hAnsi="Times New Roman" w:cs="Times New Roman"/>
          <w:sz w:val="28"/>
          <w:szCs w:val="28"/>
        </w:rPr>
      </w:pPr>
      <w:r w:rsidRPr="00020240">
        <w:rPr>
          <w:rFonts w:ascii="Times New Roman" w:hAnsi="Times New Roman" w:cs="Times New Roman"/>
          <w:sz w:val="28"/>
          <w:szCs w:val="28"/>
        </w:rPr>
        <w:t>Цели муниципальной программы:</w:t>
      </w:r>
    </w:p>
    <w:p w14:paraId="2AA31784" w14:textId="748CC71E" w:rsidR="00083E99" w:rsidRPr="00020240" w:rsidRDefault="00083E99" w:rsidP="00FC0A58">
      <w:pPr>
        <w:pStyle w:val="af0"/>
        <w:numPr>
          <w:ilvl w:val="0"/>
          <w:numId w:val="68"/>
        </w:numPr>
        <w:tabs>
          <w:tab w:val="left" w:pos="1134"/>
        </w:tabs>
        <w:ind w:left="0" w:firstLine="709"/>
        <w:jc w:val="both"/>
        <w:rPr>
          <w:rFonts w:ascii="Times New Roman" w:hAnsi="Times New Roman" w:cs="Times New Roman"/>
          <w:sz w:val="28"/>
          <w:szCs w:val="28"/>
        </w:rPr>
      </w:pPr>
      <w:r w:rsidRPr="00020240">
        <w:rPr>
          <w:rFonts w:ascii="Times New Roman" w:hAnsi="Times New Roman" w:cs="Times New Roman"/>
          <w:sz w:val="28"/>
          <w:szCs w:val="28"/>
        </w:rPr>
        <w:t>Снижение уровня преступности на территории города Оренбурга.</w:t>
      </w:r>
    </w:p>
    <w:p w14:paraId="4DC9F0F4" w14:textId="7347BCBE" w:rsidR="00083E99" w:rsidRPr="00020240" w:rsidRDefault="00083E99" w:rsidP="00FC0A58">
      <w:pPr>
        <w:pStyle w:val="af0"/>
        <w:numPr>
          <w:ilvl w:val="0"/>
          <w:numId w:val="68"/>
        </w:numPr>
        <w:tabs>
          <w:tab w:val="left" w:pos="1134"/>
        </w:tabs>
        <w:ind w:left="0" w:firstLine="709"/>
        <w:jc w:val="both"/>
        <w:rPr>
          <w:rFonts w:ascii="Times New Roman" w:hAnsi="Times New Roman" w:cs="Times New Roman"/>
          <w:sz w:val="28"/>
          <w:szCs w:val="28"/>
        </w:rPr>
      </w:pPr>
      <w:r w:rsidRPr="00020240">
        <w:rPr>
          <w:rFonts w:ascii="Times New Roman" w:hAnsi="Times New Roman" w:cs="Times New Roman"/>
          <w:sz w:val="28"/>
          <w:szCs w:val="28"/>
        </w:rPr>
        <w:t xml:space="preserve">Повышение эффективности профилактики правонарушений среди несовершеннолетних и лиц, ранее </w:t>
      </w:r>
      <w:proofErr w:type="spellStart"/>
      <w:r w:rsidRPr="00020240">
        <w:rPr>
          <w:rFonts w:ascii="Times New Roman" w:hAnsi="Times New Roman" w:cs="Times New Roman"/>
          <w:sz w:val="28"/>
          <w:szCs w:val="28"/>
        </w:rPr>
        <w:t>привлекавшихся</w:t>
      </w:r>
      <w:proofErr w:type="spellEnd"/>
      <w:r w:rsidRPr="00020240">
        <w:rPr>
          <w:rFonts w:ascii="Times New Roman" w:hAnsi="Times New Roman" w:cs="Times New Roman"/>
          <w:sz w:val="28"/>
          <w:szCs w:val="28"/>
        </w:rPr>
        <w:t xml:space="preserve"> к уголовной ответственности.</w:t>
      </w:r>
    </w:p>
    <w:p w14:paraId="572D9DDA" w14:textId="49E9672D" w:rsidR="00083E99" w:rsidRDefault="00083E99" w:rsidP="00FC0A58">
      <w:pPr>
        <w:pStyle w:val="af0"/>
        <w:numPr>
          <w:ilvl w:val="0"/>
          <w:numId w:val="68"/>
        </w:numPr>
        <w:tabs>
          <w:tab w:val="left" w:pos="1134"/>
        </w:tabs>
        <w:ind w:left="0" w:firstLine="709"/>
        <w:jc w:val="both"/>
        <w:rPr>
          <w:rFonts w:ascii="Times New Roman" w:hAnsi="Times New Roman" w:cs="Times New Roman"/>
          <w:sz w:val="28"/>
          <w:szCs w:val="28"/>
        </w:rPr>
      </w:pPr>
      <w:r w:rsidRPr="00020240">
        <w:rPr>
          <w:rFonts w:ascii="Times New Roman" w:hAnsi="Times New Roman" w:cs="Times New Roman"/>
          <w:sz w:val="28"/>
          <w:szCs w:val="28"/>
        </w:rPr>
        <w:t xml:space="preserve">Предупреждение распространения наркомании, ВИЧ-инфекции, алкоголизма, </w:t>
      </w:r>
      <w:proofErr w:type="spellStart"/>
      <w:r w:rsidRPr="00020240">
        <w:rPr>
          <w:rFonts w:ascii="Times New Roman" w:hAnsi="Times New Roman" w:cs="Times New Roman"/>
          <w:sz w:val="28"/>
          <w:szCs w:val="28"/>
        </w:rPr>
        <w:t>табакокурения</w:t>
      </w:r>
      <w:proofErr w:type="spellEnd"/>
      <w:r w:rsidRPr="00020240">
        <w:rPr>
          <w:rFonts w:ascii="Times New Roman" w:hAnsi="Times New Roman" w:cs="Times New Roman"/>
          <w:sz w:val="28"/>
          <w:szCs w:val="28"/>
        </w:rPr>
        <w:t xml:space="preserve"> среди подростков и молодежи.</w:t>
      </w:r>
    </w:p>
    <w:p w14:paraId="0C0D8C8A" w14:textId="77777777" w:rsidR="00083E99" w:rsidRPr="00C14B31" w:rsidRDefault="00083E99" w:rsidP="00083E99">
      <w:pPr>
        <w:ind w:firstLine="709"/>
      </w:pPr>
      <w:r w:rsidRPr="008C5CE9">
        <w:rPr>
          <w:sz w:val="28"/>
          <w:szCs w:val="28"/>
        </w:rPr>
        <w:t>Срок реализации программы: 2020-2025 годы.</w:t>
      </w:r>
    </w:p>
    <w:p w14:paraId="7ED54386" w14:textId="77777777" w:rsidR="00083E99" w:rsidRPr="00020240" w:rsidRDefault="00083E99" w:rsidP="00083E99">
      <w:pPr>
        <w:autoSpaceDE w:val="0"/>
        <w:autoSpaceDN w:val="0"/>
        <w:adjustRightInd w:val="0"/>
        <w:ind w:right="142" w:firstLine="709"/>
        <w:jc w:val="both"/>
        <w:rPr>
          <w:sz w:val="28"/>
          <w:szCs w:val="28"/>
        </w:rPr>
      </w:pPr>
      <w:r w:rsidRPr="00020240">
        <w:rPr>
          <w:sz w:val="28"/>
          <w:szCs w:val="28"/>
        </w:rPr>
        <w:t xml:space="preserve">Ответственным исполнителем программы является Служба безопасности администрации города Оренбурга. </w:t>
      </w:r>
    </w:p>
    <w:p w14:paraId="568C7120" w14:textId="1220C674" w:rsidR="00083E99" w:rsidRPr="00020240" w:rsidRDefault="00083E99" w:rsidP="00083E99">
      <w:pPr>
        <w:autoSpaceDE w:val="0"/>
        <w:autoSpaceDN w:val="0"/>
        <w:adjustRightInd w:val="0"/>
        <w:ind w:right="142" w:firstLine="709"/>
        <w:jc w:val="both"/>
        <w:rPr>
          <w:sz w:val="28"/>
          <w:szCs w:val="28"/>
        </w:rPr>
      </w:pPr>
      <w:r w:rsidRPr="00020240">
        <w:rPr>
          <w:sz w:val="28"/>
          <w:szCs w:val="28"/>
        </w:rPr>
        <w:t xml:space="preserve">Соисполнители </w:t>
      </w:r>
      <w:r w:rsidR="002367D1">
        <w:rPr>
          <w:sz w:val="28"/>
          <w:szCs w:val="28"/>
        </w:rPr>
        <w:t>муниципальной программы</w:t>
      </w:r>
      <w:r w:rsidRPr="00020240">
        <w:rPr>
          <w:sz w:val="28"/>
          <w:szCs w:val="28"/>
        </w:rPr>
        <w:t xml:space="preserve">: Администрации Северного и Южного округов, Управление образования, УСП, УМП, </w:t>
      </w:r>
      <w:proofErr w:type="spellStart"/>
      <w:r w:rsidRPr="00020240">
        <w:rPr>
          <w:sz w:val="28"/>
          <w:szCs w:val="28"/>
        </w:rPr>
        <w:t>КФКиС</w:t>
      </w:r>
      <w:proofErr w:type="spellEnd"/>
      <w:r w:rsidRPr="00020240">
        <w:rPr>
          <w:sz w:val="28"/>
          <w:szCs w:val="28"/>
        </w:rPr>
        <w:t xml:space="preserve">, УЖКХ, КУИ, УГОЧС, УИС и </w:t>
      </w:r>
      <w:proofErr w:type="spellStart"/>
      <w:r w:rsidRPr="00020240">
        <w:rPr>
          <w:sz w:val="28"/>
          <w:szCs w:val="28"/>
        </w:rPr>
        <w:t>КПР</w:t>
      </w:r>
      <w:r>
        <w:rPr>
          <w:sz w:val="28"/>
          <w:szCs w:val="28"/>
        </w:rPr>
        <w:t>У</w:t>
      </w:r>
      <w:r w:rsidR="002367D1">
        <w:rPr>
          <w:sz w:val="28"/>
          <w:szCs w:val="28"/>
        </w:rPr>
        <w:t>иРП</w:t>
      </w:r>
      <w:proofErr w:type="spellEnd"/>
      <w:r w:rsidR="002367D1">
        <w:rPr>
          <w:sz w:val="28"/>
          <w:szCs w:val="28"/>
        </w:rPr>
        <w:t xml:space="preserve">, </w:t>
      </w:r>
      <w:r w:rsidRPr="00020240">
        <w:rPr>
          <w:sz w:val="28"/>
          <w:szCs w:val="28"/>
        </w:rPr>
        <w:t>управление по информационной политики администрации города Оренбурга, отдел по обеспечению деятельности комиссии по делам несовершеннолетних и защите их прав администрации города Оренбурга, управление пассажирского транспорта администрации города Оренбурга.</w:t>
      </w:r>
    </w:p>
    <w:p w14:paraId="64DCC5CB" w14:textId="77777777" w:rsidR="00083E99" w:rsidRPr="00020240" w:rsidRDefault="00083E99" w:rsidP="00083E99">
      <w:pPr>
        <w:tabs>
          <w:tab w:val="left" w:pos="0"/>
        </w:tabs>
        <w:ind w:firstLine="709"/>
        <w:jc w:val="both"/>
        <w:rPr>
          <w:sz w:val="28"/>
          <w:szCs w:val="28"/>
        </w:rPr>
      </w:pPr>
      <w:r w:rsidRPr="00020240">
        <w:rPr>
          <w:sz w:val="28"/>
          <w:szCs w:val="28"/>
        </w:rPr>
        <w:t xml:space="preserve">Бюджетные ассигнования по программе в соответствии с ведомственной структурой, предусмотрены пяти главным распорядителям бюджетных средств – Администрации города Оренбурга, УИС, </w:t>
      </w:r>
      <w:proofErr w:type="spellStart"/>
      <w:r w:rsidRPr="00020240">
        <w:rPr>
          <w:sz w:val="28"/>
          <w:szCs w:val="28"/>
        </w:rPr>
        <w:t>КФКиС</w:t>
      </w:r>
      <w:proofErr w:type="spellEnd"/>
      <w:r w:rsidRPr="00020240">
        <w:rPr>
          <w:sz w:val="28"/>
          <w:szCs w:val="28"/>
        </w:rPr>
        <w:t>, Управлению образования и УМП. Наибольший удельный вес приходится на:</w:t>
      </w:r>
    </w:p>
    <w:p w14:paraId="049CEF8A" w14:textId="77777777" w:rsidR="00083E99" w:rsidRPr="00020240" w:rsidRDefault="00083E99" w:rsidP="00083E99">
      <w:pPr>
        <w:tabs>
          <w:tab w:val="left" w:pos="0"/>
        </w:tabs>
        <w:ind w:firstLine="709"/>
        <w:jc w:val="both"/>
        <w:rPr>
          <w:sz w:val="28"/>
          <w:szCs w:val="28"/>
        </w:rPr>
      </w:pPr>
      <w:r w:rsidRPr="00020240">
        <w:rPr>
          <w:sz w:val="28"/>
          <w:szCs w:val="28"/>
        </w:rPr>
        <w:t>Администрацию города Оренбурга:</w:t>
      </w:r>
      <w:r w:rsidRPr="00020240">
        <w:rPr>
          <w:b/>
          <w:sz w:val="28"/>
          <w:szCs w:val="28"/>
        </w:rPr>
        <w:t xml:space="preserve"> </w:t>
      </w:r>
      <w:r w:rsidRPr="00020240">
        <w:rPr>
          <w:sz w:val="28"/>
          <w:szCs w:val="28"/>
        </w:rPr>
        <w:t>в 2022 году</w:t>
      </w:r>
      <w:r w:rsidRPr="00020240">
        <w:rPr>
          <w:b/>
          <w:sz w:val="28"/>
          <w:szCs w:val="28"/>
        </w:rPr>
        <w:t xml:space="preserve"> </w:t>
      </w:r>
      <w:r w:rsidRPr="00020240">
        <w:rPr>
          <w:sz w:val="28"/>
          <w:szCs w:val="28"/>
        </w:rPr>
        <w:t>– 3 504,0 тыс. рублей или 52,9% от общего объема расходов по программе, на плановый период 2023 и 2024 годов по 3 350,0 тыс. рублей ежегодно или 49,0% и 37,8% соответственно;</w:t>
      </w:r>
    </w:p>
    <w:p w14:paraId="139E3F1A" w14:textId="77777777" w:rsidR="00083E99" w:rsidRPr="00020240" w:rsidRDefault="00083E99" w:rsidP="00083E99">
      <w:pPr>
        <w:tabs>
          <w:tab w:val="left" w:pos="0"/>
        </w:tabs>
        <w:ind w:firstLine="709"/>
        <w:jc w:val="both"/>
        <w:rPr>
          <w:sz w:val="28"/>
          <w:szCs w:val="28"/>
        </w:rPr>
      </w:pPr>
      <w:r w:rsidRPr="00020240">
        <w:rPr>
          <w:sz w:val="28"/>
          <w:szCs w:val="28"/>
        </w:rPr>
        <w:t>УИС: в 2022 году</w:t>
      </w:r>
      <w:r w:rsidRPr="00020240">
        <w:rPr>
          <w:b/>
          <w:sz w:val="28"/>
          <w:szCs w:val="28"/>
        </w:rPr>
        <w:t xml:space="preserve"> </w:t>
      </w:r>
      <w:r w:rsidRPr="00020240">
        <w:rPr>
          <w:sz w:val="28"/>
          <w:szCs w:val="28"/>
        </w:rPr>
        <w:t>– 2 711,1 тыс. рублей или 40,9% от общего объема расходов по программе, в 2023 году – 3 000,0 тыс. рублей или 43,8% и в 2024 году – 5 000,0 тыс. рублей или 56,5%.</w:t>
      </w:r>
    </w:p>
    <w:p w14:paraId="38E7843D" w14:textId="77777777" w:rsidR="00083E99" w:rsidRPr="00020240" w:rsidRDefault="00083E99" w:rsidP="00083E99">
      <w:pPr>
        <w:tabs>
          <w:tab w:val="left" w:pos="0"/>
        </w:tabs>
        <w:ind w:firstLine="709"/>
        <w:jc w:val="both"/>
        <w:rPr>
          <w:sz w:val="28"/>
          <w:szCs w:val="28"/>
        </w:rPr>
      </w:pPr>
      <w:r w:rsidRPr="00020240">
        <w:rPr>
          <w:sz w:val="28"/>
          <w:szCs w:val="28"/>
        </w:rPr>
        <w:t xml:space="preserve">Действующей программой в текущем году предусмотрена реализация пяти основных мероприятий с общим объемом финансирования 8 462,3 тыс. рублей. </w:t>
      </w:r>
    </w:p>
    <w:p w14:paraId="24C8F00E" w14:textId="77777777" w:rsidR="00083E99" w:rsidRPr="00020240" w:rsidRDefault="00083E99" w:rsidP="00083E99">
      <w:pPr>
        <w:pStyle w:val="af0"/>
        <w:widowControl w:val="0"/>
        <w:ind w:right="-1" w:firstLine="709"/>
        <w:jc w:val="both"/>
        <w:rPr>
          <w:rFonts w:ascii="Times New Roman" w:hAnsi="Times New Roman" w:cs="Times New Roman"/>
          <w:sz w:val="28"/>
          <w:szCs w:val="28"/>
        </w:rPr>
      </w:pPr>
      <w:r w:rsidRPr="00020240">
        <w:rPr>
          <w:rFonts w:ascii="Times New Roman" w:hAnsi="Times New Roman" w:cs="Times New Roman"/>
          <w:sz w:val="28"/>
          <w:szCs w:val="28"/>
        </w:rPr>
        <w:t>Проектом решения на 2022-2024 годы планируется реализация четырех основных мероприятий с общим объемом финансирования на 2022 год – 6 622,5 тыс. рублей и на плановый период 2023 и 2024 годов в сумме – 6 842,5 тыс. рублей и 8 855,6 тыс. рублей соответственно.</w:t>
      </w:r>
    </w:p>
    <w:p w14:paraId="4BADFF09" w14:textId="77777777" w:rsidR="00083E99" w:rsidRPr="00020240" w:rsidRDefault="00083E99" w:rsidP="00083E99">
      <w:pPr>
        <w:pStyle w:val="af0"/>
        <w:ind w:right="-1" w:firstLine="709"/>
        <w:jc w:val="both"/>
        <w:rPr>
          <w:rFonts w:ascii="Times New Roman" w:hAnsi="Times New Roman" w:cs="Times New Roman"/>
          <w:sz w:val="28"/>
          <w:szCs w:val="28"/>
        </w:rPr>
      </w:pPr>
      <w:r w:rsidRPr="00020240">
        <w:rPr>
          <w:rFonts w:ascii="Times New Roman" w:hAnsi="Times New Roman" w:cs="Times New Roman"/>
          <w:sz w:val="28"/>
          <w:szCs w:val="28"/>
        </w:rPr>
        <w:t xml:space="preserve">Относительно 2021 года бюджетные ассигнования на реализацию муниципальной программы уменьшены на 2022 год на 1 839,8 тыс. рублей или 21,7%, на 2023 год – на 1 619,8 тыс. рублей или 19,1% и увеличены на 2024 год – 393,3 тыс. рублей или 4,6%. </w:t>
      </w:r>
    </w:p>
    <w:p w14:paraId="6D1DCDB7" w14:textId="77777777" w:rsidR="00083E99" w:rsidRPr="00020240" w:rsidRDefault="00083E99" w:rsidP="00083E99">
      <w:pPr>
        <w:widowControl w:val="0"/>
        <w:ind w:right="140" w:firstLine="708"/>
        <w:jc w:val="both"/>
        <w:rPr>
          <w:sz w:val="28"/>
          <w:szCs w:val="28"/>
        </w:rPr>
      </w:pPr>
      <w:r w:rsidRPr="00020240">
        <w:rPr>
          <w:sz w:val="28"/>
          <w:szCs w:val="28"/>
        </w:rPr>
        <w:lastRenderedPageBreak/>
        <w:t>По сравнению с бюджетными ассигнованиями, утвержденными РОГС № 44, финансирование муниципальной программы уменьшилось: на 2022 год на 1 627,5 тыс. рублей или 19,7% и на 2023 на 2 307,5 тыс. рублей или 25,2%.</w:t>
      </w:r>
    </w:p>
    <w:p w14:paraId="2B69D054" w14:textId="77777777" w:rsidR="00083E99" w:rsidRPr="00020240" w:rsidRDefault="00083E99" w:rsidP="00083E99">
      <w:pPr>
        <w:pStyle w:val="af0"/>
        <w:ind w:right="-1" w:firstLine="709"/>
        <w:jc w:val="both"/>
        <w:rPr>
          <w:rFonts w:ascii="Times New Roman" w:hAnsi="Times New Roman" w:cs="Times New Roman"/>
          <w:sz w:val="28"/>
          <w:szCs w:val="28"/>
        </w:rPr>
      </w:pPr>
      <w:r w:rsidRPr="00020240">
        <w:rPr>
          <w:rFonts w:ascii="Times New Roman" w:hAnsi="Times New Roman" w:cs="Times New Roman"/>
          <w:sz w:val="28"/>
          <w:szCs w:val="28"/>
        </w:rPr>
        <w:t>Сведения об объемах бюджетных ассигнований, предусмотренных в разрезе каждого основного мероприятия, представлены в следующей таблице.</w:t>
      </w:r>
    </w:p>
    <w:p w14:paraId="156A0142" w14:textId="77777777" w:rsidR="00083E99" w:rsidRPr="008560EE" w:rsidRDefault="00083E99" w:rsidP="00083E99">
      <w:pPr>
        <w:ind w:right="-1"/>
        <w:jc w:val="right"/>
        <w:rPr>
          <w:sz w:val="20"/>
          <w:szCs w:val="20"/>
        </w:rPr>
      </w:pPr>
      <w:r w:rsidRPr="008560EE">
        <w:rPr>
          <w:sz w:val="20"/>
          <w:szCs w:val="20"/>
        </w:rPr>
        <w:t>(тыс.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118"/>
        <w:gridCol w:w="850"/>
        <w:gridCol w:w="851"/>
        <w:gridCol w:w="850"/>
        <w:gridCol w:w="851"/>
        <w:gridCol w:w="850"/>
        <w:gridCol w:w="851"/>
      </w:tblGrid>
      <w:tr w:rsidR="00083E99" w:rsidRPr="008E3B8B" w14:paraId="526D4E6B" w14:textId="77777777" w:rsidTr="00712A70">
        <w:trPr>
          <w:trHeight w:val="284"/>
        </w:trPr>
        <w:tc>
          <w:tcPr>
            <w:tcW w:w="5118" w:type="dxa"/>
            <w:vMerge w:val="restart"/>
            <w:shd w:val="clear" w:color="000000" w:fill="00B0F0"/>
            <w:noWrap/>
            <w:vAlign w:val="center"/>
            <w:hideMark/>
          </w:tcPr>
          <w:p w14:paraId="1EBEF32E" w14:textId="77777777" w:rsidR="00083E99" w:rsidRPr="008560EE" w:rsidRDefault="00083E99" w:rsidP="00442DA1">
            <w:pPr>
              <w:jc w:val="center"/>
              <w:rPr>
                <w:b/>
                <w:bCs/>
                <w:color w:val="FFFFFF"/>
                <w:sz w:val="16"/>
                <w:szCs w:val="16"/>
              </w:rPr>
            </w:pPr>
            <w:r w:rsidRPr="008560EE">
              <w:rPr>
                <w:b/>
                <w:bCs/>
                <w:color w:val="FFFFFF"/>
                <w:sz w:val="16"/>
                <w:szCs w:val="16"/>
              </w:rPr>
              <w:t>Наименование основного мероприятия</w:t>
            </w:r>
          </w:p>
        </w:tc>
        <w:tc>
          <w:tcPr>
            <w:tcW w:w="2551" w:type="dxa"/>
            <w:gridSpan w:val="3"/>
            <w:shd w:val="clear" w:color="000000" w:fill="00B0F0"/>
            <w:vAlign w:val="center"/>
            <w:hideMark/>
          </w:tcPr>
          <w:p w14:paraId="1E83FA03" w14:textId="77777777" w:rsidR="00083E99" w:rsidRPr="008560EE" w:rsidRDefault="00083E99" w:rsidP="00442DA1">
            <w:pPr>
              <w:jc w:val="center"/>
              <w:rPr>
                <w:b/>
                <w:bCs/>
                <w:color w:val="FFFFFF"/>
                <w:sz w:val="16"/>
                <w:szCs w:val="16"/>
              </w:rPr>
            </w:pPr>
            <w:r w:rsidRPr="008560EE">
              <w:rPr>
                <w:b/>
                <w:bCs/>
                <w:color w:val="FFFFFF"/>
                <w:sz w:val="16"/>
                <w:szCs w:val="16"/>
              </w:rPr>
              <w:t>Утверждено РОГС № 44</w:t>
            </w:r>
          </w:p>
        </w:tc>
        <w:tc>
          <w:tcPr>
            <w:tcW w:w="2552" w:type="dxa"/>
            <w:gridSpan w:val="3"/>
            <w:shd w:val="clear" w:color="000000" w:fill="00B0F0"/>
            <w:noWrap/>
            <w:vAlign w:val="center"/>
            <w:hideMark/>
          </w:tcPr>
          <w:p w14:paraId="481B17CF" w14:textId="77777777" w:rsidR="00083E99" w:rsidRPr="008560EE" w:rsidRDefault="00083E99" w:rsidP="00442DA1">
            <w:pPr>
              <w:jc w:val="center"/>
              <w:rPr>
                <w:b/>
                <w:bCs/>
                <w:color w:val="FFFFFF"/>
                <w:sz w:val="16"/>
                <w:szCs w:val="16"/>
              </w:rPr>
            </w:pPr>
            <w:r w:rsidRPr="008560EE">
              <w:rPr>
                <w:b/>
                <w:bCs/>
                <w:color w:val="FFFFFF"/>
                <w:sz w:val="16"/>
                <w:szCs w:val="16"/>
              </w:rPr>
              <w:t>Проект решения</w:t>
            </w:r>
          </w:p>
        </w:tc>
      </w:tr>
      <w:tr w:rsidR="00083E99" w:rsidRPr="008E3B8B" w14:paraId="33E2DDB9" w14:textId="77777777" w:rsidTr="00712A70">
        <w:trPr>
          <w:trHeight w:val="245"/>
        </w:trPr>
        <w:tc>
          <w:tcPr>
            <w:tcW w:w="5118" w:type="dxa"/>
            <w:vMerge/>
            <w:vAlign w:val="center"/>
            <w:hideMark/>
          </w:tcPr>
          <w:p w14:paraId="46664021" w14:textId="77777777" w:rsidR="00083E99" w:rsidRPr="008560EE" w:rsidRDefault="00083E99" w:rsidP="00442DA1">
            <w:pPr>
              <w:rPr>
                <w:b/>
                <w:bCs/>
                <w:color w:val="FFFFFF"/>
                <w:sz w:val="16"/>
                <w:szCs w:val="16"/>
              </w:rPr>
            </w:pPr>
          </w:p>
        </w:tc>
        <w:tc>
          <w:tcPr>
            <w:tcW w:w="850" w:type="dxa"/>
            <w:shd w:val="clear" w:color="000000" w:fill="00B0F0"/>
            <w:noWrap/>
            <w:vAlign w:val="center"/>
            <w:hideMark/>
          </w:tcPr>
          <w:p w14:paraId="5BB702FC" w14:textId="77777777" w:rsidR="00083E99" w:rsidRPr="008560EE" w:rsidRDefault="00083E99" w:rsidP="00442DA1">
            <w:pPr>
              <w:jc w:val="center"/>
              <w:rPr>
                <w:b/>
                <w:bCs/>
                <w:color w:val="FFFFFF"/>
                <w:sz w:val="16"/>
                <w:szCs w:val="16"/>
              </w:rPr>
            </w:pPr>
            <w:r w:rsidRPr="008560EE">
              <w:rPr>
                <w:b/>
                <w:bCs/>
                <w:color w:val="FFFFFF"/>
                <w:sz w:val="16"/>
                <w:szCs w:val="16"/>
              </w:rPr>
              <w:t>2021 год</w:t>
            </w:r>
          </w:p>
        </w:tc>
        <w:tc>
          <w:tcPr>
            <w:tcW w:w="851" w:type="dxa"/>
            <w:shd w:val="clear" w:color="000000" w:fill="00B0F0"/>
            <w:noWrap/>
            <w:vAlign w:val="center"/>
            <w:hideMark/>
          </w:tcPr>
          <w:p w14:paraId="16FA64F3" w14:textId="77777777" w:rsidR="00083E99" w:rsidRPr="008560EE" w:rsidRDefault="00083E99" w:rsidP="00442DA1">
            <w:pPr>
              <w:jc w:val="center"/>
              <w:rPr>
                <w:b/>
                <w:bCs/>
                <w:color w:val="FFFFFF"/>
                <w:sz w:val="16"/>
                <w:szCs w:val="16"/>
              </w:rPr>
            </w:pPr>
            <w:r w:rsidRPr="008560EE">
              <w:rPr>
                <w:b/>
                <w:bCs/>
                <w:color w:val="FFFFFF"/>
                <w:sz w:val="16"/>
                <w:szCs w:val="16"/>
              </w:rPr>
              <w:t>2022 год</w:t>
            </w:r>
          </w:p>
        </w:tc>
        <w:tc>
          <w:tcPr>
            <w:tcW w:w="850" w:type="dxa"/>
            <w:shd w:val="clear" w:color="000000" w:fill="00B0F0"/>
            <w:noWrap/>
            <w:vAlign w:val="center"/>
            <w:hideMark/>
          </w:tcPr>
          <w:p w14:paraId="1EFF8B3B" w14:textId="77777777" w:rsidR="00083E99" w:rsidRPr="008560EE" w:rsidRDefault="00083E99" w:rsidP="00442DA1">
            <w:pPr>
              <w:jc w:val="center"/>
              <w:rPr>
                <w:b/>
                <w:bCs/>
                <w:color w:val="FFFFFF"/>
                <w:sz w:val="16"/>
                <w:szCs w:val="16"/>
              </w:rPr>
            </w:pPr>
            <w:r w:rsidRPr="008560EE">
              <w:rPr>
                <w:b/>
                <w:bCs/>
                <w:color w:val="FFFFFF"/>
                <w:sz w:val="16"/>
                <w:szCs w:val="16"/>
              </w:rPr>
              <w:t>2023 год</w:t>
            </w:r>
          </w:p>
        </w:tc>
        <w:tc>
          <w:tcPr>
            <w:tcW w:w="851" w:type="dxa"/>
            <w:shd w:val="clear" w:color="000000" w:fill="00B0F0"/>
            <w:noWrap/>
            <w:vAlign w:val="center"/>
            <w:hideMark/>
          </w:tcPr>
          <w:p w14:paraId="4C8D1ED0" w14:textId="77777777" w:rsidR="00083E99" w:rsidRPr="008560EE" w:rsidRDefault="00083E99" w:rsidP="00442DA1">
            <w:pPr>
              <w:jc w:val="center"/>
              <w:rPr>
                <w:b/>
                <w:bCs/>
                <w:color w:val="FFFFFF"/>
                <w:sz w:val="16"/>
                <w:szCs w:val="16"/>
              </w:rPr>
            </w:pPr>
            <w:r w:rsidRPr="008560EE">
              <w:rPr>
                <w:b/>
                <w:bCs/>
                <w:color w:val="FFFFFF"/>
                <w:sz w:val="16"/>
                <w:szCs w:val="16"/>
              </w:rPr>
              <w:t>2022 год</w:t>
            </w:r>
          </w:p>
        </w:tc>
        <w:tc>
          <w:tcPr>
            <w:tcW w:w="850" w:type="dxa"/>
            <w:shd w:val="clear" w:color="000000" w:fill="00B0F0"/>
            <w:noWrap/>
            <w:vAlign w:val="center"/>
            <w:hideMark/>
          </w:tcPr>
          <w:p w14:paraId="5CE3FD3C" w14:textId="77777777" w:rsidR="00083E99" w:rsidRPr="008560EE" w:rsidRDefault="00083E99" w:rsidP="00442DA1">
            <w:pPr>
              <w:jc w:val="center"/>
              <w:rPr>
                <w:b/>
                <w:bCs/>
                <w:color w:val="FFFFFF"/>
                <w:sz w:val="16"/>
                <w:szCs w:val="16"/>
              </w:rPr>
            </w:pPr>
            <w:r w:rsidRPr="008560EE">
              <w:rPr>
                <w:b/>
                <w:bCs/>
                <w:color w:val="FFFFFF"/>
                <w:sz w:val="16"/>
                <w:szCs w:val="16"/>
              </w:rPr>
              <w:t>2023 год</w:t>
            </w:r>
          </w:p>
        </w:tc>
        <w:tc>
          <w:tcPr>
            <w:tcW w:w="851" w:type="dxa"/>
            <w:shd w:val="clear" w:color="000000" w:fill="00B0F0"/>
            <w:noWrap/>
            <w:vAlign w:val="center"/>
            <w:hideMark/>
          </w:tcPr>
          <w:p w14:paraId="3176C150" w14:textId="77777777" w:rsidR="00083E99" w:rsidRPr="008560EE" w:rsidRDefault="00083E99" w:rsidP="00442DA1">
            <w:pPr>
              <w:jc w:val="center"/>
              <w:rPr>
                <w:b/>
                <w:bCs/>
                <w:color w:val="FFFFFF"/>
                <w:sz w:val="16"/>
                <w:szCs w:val="16"/>
              </w:rPr>
            </w:pPr>
            <w:r w:rsidRPr="008560EE">
              <w:rPr>
                <w:b/>
                <w:bCs/>
                <w:color w:val="FFFFFF"/>
                <w:sz w:val="16"/>
                <w:szCs w:val="16"/>
              </w:rPr>
              <w:t>2024 год</w:t>
            </w:r>
          </w:p>
        </w:tc>
      </w:tr>
      <w:tr w:rsidR="00083E99" w:rsidRPr="008E3B8B" w14:paraId="26765C8C" w14:textId="77777777" w:rsidTr="00712A70">
        <w:trPr>
          <w:trHeight w:val="603"/>
        </w:trPr>
        <w:tc>
          <w:tcPr>
            <w:tcW w:w="5118" w:type="dxa"/>
            <w:shd w:val="clear" w:color="000000" w:fill="FFFFFF"/>
            <w:hideMark/>
          </w:tcPr>
          <w:p w14:paraId="2160DCDF" w14:textId="77777777" w:rsidR="00083E99" w:rsidRPr="008560EE" w:rsidRDefault="00083E99" w:rsidP="00442DA1">
            <w:pPr>
              <w:rPr>
                <w:sz w:val="16"/>
                <w:szCs w:val="16"/>
              </w:rPr>
            </w:pPr>
            <w:r>
              <w:rPr>
                <w:sz w:val="16"/>
                <w:szCs w:val="16"/>
              </w:rPr>
              <w:t>«</w:t>
            </w:r>
            <w:r w:rsidRPr="008560EE">
              <w:rPr>
                <w:sz w:val="16"/>
                <w:szCs w:val="16"/>
              </w:rPr>
              <w:t>Мероприятия по профилактике правонарушений правового, информационно-организационного, социального, воспитательного характера</w:t>
            </w:r>
            <w:r>
              <w:rPr>
                <w:sz w:val="16"/>
                <w:szCs w:val="16"/>
              </w:rPr>
              <w:t>»</w:t>
            </w:r>
          </w:p>
        </w:tc>
        <w:tc>
          <w:tcPr>
            <w:tcW w:w="850" w:type="dxa"/>
            <w:shd w:val="clear" w:color="auto" w:fill="auto"/>
            <w:noWrap/>
            <w:vAlign w:val="center"/>
            <w:hideMark/>
          </w:tcPr>
          <w:p w14:paraId="1C06289C" w14:textId="77777777" w:rsidR="00083E99" w:rsidRPr="008560EE" w:rsidRDefault="00083E99" w:rsidP="00442DA1">
            <w:pPr>
              <w:jc w:val="right"/>
              <w:rPr>
                <w:color w:val="000000"/>
                <w:sz w:val="16"/>
                <w:szCs w:val="16"/>
              </w:rPr>
            </w:pPr>
            <w:r w:rsidRPr="008560EE">
              <w:rPr>
                <w:color w:val="000000"/>
                <w:sz w:val="16"/>
                <w:szCs w:val="16"/>
              </w:rPr>
              <w:t>650,0</w:t>
            </w:r>
          </w:p>
        </w:tc>
        <w:tc>
          <w:tcPr>
            <w:tcW w:w="851" w:type="dxa"/>
            <w:shd w:val="clear" w:color="auto" w:fill="auto"/>
            <w:noWrap/>
            <w:vAlign w:val="center"/>
            <w:hideMark/>
          </w:tcPr>
          <w:p w14:paraId="3350BB18" w14:textId="77777777" w:rsidR="00083E99" w:rsidRPr="008560EE" w:rsidRDefault="00083E99" w:rsidP="00442DA1">
            <w:pPr>
              <w:jc w:val="right"/>
              <w:rPr>
                <w:color w:val="000000"/>
                <w:sz w:val="16"/>
                <w:szCs w:val="16"/>
              </w:rPr>
            </w:pPr>
            <w:r w:rsidRPr="008560EE">
              <w:rPr>
                <w:color w:val="000000"/>
                <w:sz w:val="16"/>
                <w:szCs w:val="16"/>
              </w:rPr>
              <w:t>0,0</w:t>
            </w:r>
          </w:p>
        </w:tc>
        <w:tc>
          <w:tcPr>
            <w:tcW w:w="850" w:type="dxa"/>
            <w:shd w:val="clear" w:color="auto" w:fill="auto"/>
            <w:noWrap/>
            <w:vAlign w:val="center"/>
            <w:hideMark/>
          </w:tcPr>
          <w:p w14:paraId="3B265A11" w14:textId="77777777" w:rsidR="00083E99" w:rsidRPr="008560EE" w:rsidRDefault="00083E99" w:rsidP="00442DA1">
            <w:pPr>
              <w:jc w:val="right"/>
              <w:rPr>
                <w:color w:val="000000"/>
                <w:sz w:val="16"/>
                <w:szCs w:val="16"/>
              </w:rPr>
            </w:pPr>
            <w:r w:rsidRPr="008560EE">
              <w:rPr>
                <w:color w:val="000000"/>
                <w:sz w:val="16"/>
                <w:szCs w:val="16"/>
              </w:rPr>
              <w:t>0,0</w:t>
            </w:r>
          </w:p>
        </w:tc>
        <w:tc>
          <w:tcPr>
            <w:tcW w:w="851" w:type="dxa"/>
            <w:shd w:val="clear" w:color="auto" w:fill="auto"/>
            <w:noWrap/>
            <w:vAlign w:val="center"/>
            <w:hideMark/>
          </w:tcPr>
          <w:p w14:paraId="495A098E" w14:textId="77777777" w:rsidR="00083E99" w:rsidRPr="008560EE" w:rsidRDefault="00083E99" w:rsidP="00442DA1">
            <w:pPr>
              <w:jc w:val="right"/>
              <w:rPr>
                <w:color w:val="000000"/>
                <w:sz w:val="16"/>
                <w:szCs w:val="16"/>
              </w:rPr>
            </w:pPr>
            <w:r w:rsidRPr="008560EE">
              <w:rPr>
                <w:color w:val="000000"/>
                <w:sz w:val="16"/>
                <w:szCs w:val="16"/>
              </w:rPr>
              <w:t>0,0</w:t>
            </w:r>
          </w:p>
        </w:tc>
        <w:tc>
          <w:tcPr>
            <w:tcW w:w="850" w:type="dxa"/>
            <w:shd w:val="clear" w:color="auto" w:fill="auto"/>
            <w:noWrap/>
            <w:vAlign w:val="center"/>
            <w:hideMark/>
          </w:tcPr>
          <w:p w14:paraId="1E2D5C16" w14:textId="77777777" w:rsidR="00083E99" w:rsidRPr="008560EE" w:rsidRDefault="00083E99" w:rsidP="00442DA1">
            <w:pPr>
              <w:jc w:val="right"/>
              <w:rPr>
                <w:color w:val="000000"/>
                <w:sz w:val="16"/>
                <w:szCs w:val="16"/>
              </w:rPr>
            </w:pPr>
            <w:r w:rsidRPr="008560EE">
              <w:rPr>
                <w:color w:val="000000"/>
                <w:sz w:val="16"/>
                <w:szCs w:val="16"/>
              </w:rPr>
              <w:t>0,0</w:t>
            </w:r>
          </w:p>
        </w:tc>
        <w:tc>
          <w:tcPr>
            <w:tcW w:w="851" w:type="dxa"/>
            <w:shd w:val="clear" w:color="auto" w:fill="auto"/>
            <w:noWrap/>
            <w:vAlign w:val="center"/>
            <w:hideMark/>
          </w:tcPr>
          <w:p w14:paraId="4D32871E" w14:textId="77777777" w:rsidR="00083E99" w:rsidRPr="008560EE" w:rsidRDefault="00083E99" w:rsidP="00442DA1">
            <w:pPr>
              <w:jc w:val="right"/>
              <w:rPr>
                <w:color w:val="000000"/>
                <w:sz w:val="16"/>
                <w:szCs w:val="16"/>
              </w:rPr>
            </w:pPr>
            <w:r w:rsidRPr="008560EE">
              <w:rPr>
                <w:color w:val="000000"/>
                <w:sz w:val="16"/>
                <w:szCs w:val="16"/>
              </w:rPr>
              <w:t>0,0</w:t>
            </w:r>
          </w:p>
        </w:tc>
      </w:tr>
      <w:tr w:rsidR="00083E99" w:rsidRPr="008E3B8B" w14:paraId="6F85C9B2" w14:textId="77777777" w:rsidTr="00712A70">
        <w:trPr>
          <w:trHeight w:val="840"/>
        </w:trPr>
        <w:tc>
          <w:tcPr>
            <w:tcW w:w="5118" w:type="dxa"/>
            <w:shd w:val="clear" w:color="000000" w:fill="FFFFFF"/>
            <w:hideMark/>
          </w:tcPr>
          <w:p w14:paraId="25C927C0" w14:textId="77777777" w:rsidR="00083E99" w:rsidRPr="008560EE" w:rsidRDefault="00083E99" w:rsidP="00442DA1">
            <w:pPr>
              <w:rPr>
                <w:sz w:val="16"/>
                <w:szCs w:val="16"/>
              </w:rPr>
            </w:pPr>
            <w:r>
              <w:rPr>
                <w:sz w:val="16"/>
                <w:szCs w:val="16"/>
              </w:rPr>
              <w:t>«</w:t>
            </w:r>
            <w:r w:rsidRPr="008560EE">
              <w:rPr>
                <w:sz w:val="16"/>
                <w:szCs w:val="16"/>
              </w:rPr>
              <w:t>Мероприятия по вовлечению граждан в мероприятия по охране общественного порядка и созданию условий для данной деятельности правового, информационно-организационного, социального характера</w:t>
            </w:r>
            <w:r>
              <w:rPr>
                <w:sz w:val="16"/>
                <w:szCs w:val="16"/>
              </w:rPr>
              <w:t>»</w:t>
            </w:r>
          </w:p>
        </w:tc>
        <w:tc>
          <w:tcPr>
            <w:tcW w:w="850" w:type="dxa"/>
            <w:shd w:val="clear" w:color="auto" w:fill="auto"/>
            <w:noWrap/>
            <w:vAlign w:val="center"/>
            <w:hideMark/>
          </w:tcPr>
          <w:p w14:paraId="3106AFC4" w14:textId="77777777" w:rsidR="00083E99" w:rsidRPr="008560EE" w:rsidRDefault="00083E99" w:rsidP="00442DA1">
            <w:pPr>
              <w:jc w:val="right"/>
              <w:rPr>
                <w:color w:val="000000"/>
                <w:sz w:val="16"/>
                <w:szCs w:val="16"/>
              </w:rPr>
            </w:pPr>
            <w:r w:rsidRPr="008560EE">
              <w:rPr>
                <w:color w:val="000000"/>
                <w:sz w:val="16"/>
                <w:szCs w:val="16"/>
              </w:rPr>
              <w:t>3 518,0</w:t>
            </w:r>
          </w:p>
        </w:tc>
        <w:tc>
          <w:tcPr>
            <w:tcW w:w="851" w:type="dxa"/>
            <w:shd w:val="clear" w:color="auto" w:fill="auto"/>
            <w:noWrap/>
            <w:vAlign w:val="center"/>
            <w:hideMark/>
          </w:tcPr>
          <w:p w14:paraId="6891C2D3" w14:textId="77777777" w:rsidR="00083E99" w:rsidRPr="008560EE" w:rsidRDefault="00083E99" w:rsidP="00442DA1">
            <w:pPr>
              <w:jc w:val="right"/>
              <w:rPr>
                <w:color w:val="000000"/>
                <w:sz w:val="16"/>
                <w:szCs w:val="16"/>
              </w:rPr>
            </w:pPr>
            <w:r w:rsidRPr="008560EE">
              <w:rPr>
                <w:color w:val="000000"/>
                <w:sz w:val="16"/>
                <w:szCs w:val="16"/>
              </w:rPr>
              <w:t>4 050,0</w:t>
            </w:r>
          </w:p>
        </w:tc>
        <w:tc>
          <w:tcPr>
            <w:tcW w:w="850" w:type="dxa"/>
            <w:shd w:val="clear" w:color="auto" w:fill="auto"/>
            <w:noWrap/>
            <w:vAlign w:val="center"/>
            <w:hideMark/>
          </w:tcPr>
          <w:p w14:paraId="3AEC0393" w14:textId="77777777" w:rsidR="00083E99" w:rsidRPr="008560EE" w:rsidRDefault="00083E99" w:rsidP="00442DA1">
            <w:pPr>
              <w:jc w:val="right"/>
              <w:rPr>
                <w:color w:val="000000"/>
                <w:sz w:val="16"/>
                <w:szCs w:val="16"/>
              </w:rPr>
            </w:pPr>
            <w:r w:rsidRPr="008560EE">
              <w:rPr>
                <w:color w:val="000000"/>
                <w:sz w:val="16"/>
                <w:szCs w:val="16"/>
              </w:rPr>
              <w:t>4 100,0</w:t>
            </w:r>
          </w:p>
        </w:tc>
        <w:tc>
          <w:tcPr>
            <w:tcW w:w="851" w:type="dxa"/>
            <w:shd w:val="clear" w:color="auto" w:fill="auto"/>
            <w:noWrap/>
            <w:vAlign w:val="center"/>
            <w:hideMark/>
          </w:tcPr>
          <w:p w14:paraId="0B51FFF6" w14:textId="77777777" w:rsidR="00083E99" w:rsidRPr="008560EE" w:rsidRDefault="00083E99" w:rsidP="00442DA1">
            <w:pPr>
              <w:jc w:val="right"/>
              <w:rPr>
                <w:color w:val="000000"/>
                <w:sz w:val="16"/>
                <w:szCs w:val="16"/>
              </w:rPr>
            </w:pPr>
            <w:r w:rsidRPr="008560EE">
              <w:rPr>
                <w:color w:val="000000"/>
                <w:sz w:val="16"/>
                <w:szCs w:val="16"/>
              </w:rPr>
              <w:t>3 504,0</w:t>
            </w:r>
          </w:p>
        </w:tc>
        <w:tc>
          <w:tcPr>
            <w:tcW w:w="850" w:type="dxa"/>
            <w:shd w:val="clear" w:color="auto" w:fill="auto"/>
            <w:noWrap/>
            <w:vAlign w:val="center"/>
            <w:hideMark/>
          </w:tcPr>
          <w:p w14:paraId="63D546DF" w14:textId="77777777" w:rsidR="00083E99" w:rsidRPr="008560EE" w:rsidRDefault="00083E99" w:rsidP="00442DA1">
            <w:pPr>
              <w:jc w:val="right"/>
              <w:rPr>
                <w:color w:val="000000"/>
                <w:sz w:val="16"/>
                <w:szCs w:val="16"/>
              </w:rPr>
            </w:pPr>
            <w:r w:rsidRPr="008560EE">
              <w:rPr>
                <w:color w:val="000000"/>
                <w:sz w:val="16"/>
                <w:szCs w:val="16"/>
              </w:rPr>
              <w:t>3 350,0</w:t>
            </w:r>
          </w:p>
        </w:tc>
        <w:tc>
          <w:tcPr>
            <w:tcW w:w="851" w:type="dxa"/>
            <w:shd w:val="clear" w:color="auto" w:fill="auto"/>
            <w:noWrap/>
            <w:vAlign w:val="center"/>
            <w:hideMark/>
          </w:tcPr>
          <w:p w14:paraId="080CD64C" w14:textId="77777777" w:rsidR="00083E99" w:rsidRPr="008560EE" w:rsidRDefault="00083E99" w:rsidP="00442DA1">
            <w:pPr>
              <w:jc w:val="right"/>
              <w:rPr>
                <w:color w:val="000000"/>
                <w:sz w:val="16"/>
                <w:szCs w:val="16"/>
              </w:rPr>
            </w:pPr>
            <w:r w:rsidRPr="008560EE">
              <w:rPr>
                <w:color w:val="000000"/>
                <w:sz w:val="16"/>
                <w:szCs w:val="16"/>
              </w:rPr>
              <w:t>3 350,0</w:t>
            </w:r>
          </w:p>
        </w:tc>
      </w:tr>
      <w:tr w:rsidR="00083E99" w:rsidRPr="008E3B8B" w14:paraId="030DA936" w14:textId="77777777" w:rsidTr="00083E99">
        <w:trPr>
          <w:trHeight w:val="55"/>
        </w:trPr>
        <w:tc>
          <w:tcPr>
            <w:tcW w:w="5118" w:type="dxa"/>
            <w:shd w:val="clear" w:color="000000" w:fill="FFFFFF"/>
            <w:hideMark/>
          </w:tcPr>
          <w:p w14:paraId="7A979251" w14:textId="77777777" w:rsidR="00083E99" w:rsidRPr="008560EE" w:rsidRDefault="00083E99" w:rsidP="00442DA1">
            <w:pPr>
              <w:rPr>
                <w:sz w:val="16"/>
                <w:szCs w:val="16"/>
              </w:rPr>
            </w:pPr>
            <w:r>
              <w:rPr>
                <w:sz w:val="16"/>
                <w:szCs w:val="16"/>
              </w:rPr>
              <w:t>«</w:t>
            </w:r>
            <w:r w:rsidRPr="008560EE">
              <w:rPr>
                <w:sz w:val="16"/>
                <w:szCs w:val="16"/>
              </w:rPr>
              <w:t>Мероприятия по повышению оперативности реагирования на заявления и сообщения о правонарушениях за счет наращивания технических средств контроля ситуации в общественных местах</w:t>
            </w:r>
            <w:r>
              <w:rPr>
                <w:sz w:val="16"/>
                <w:szCs w:val="16"/>
              </w:rPr>
              <w:t>»</w:t>
            </w:r>
          </w:p>
        </w:tc>
        <w:tc>
          <w:tcPr>
            <w:tcW w:w="850" w:type="dxa"/>
            <w:shd w:val="clear" w:color="auto" w:fill="auto"/>
            <w:noWrap/>
            <w:vAlign w:val="center"/>
            <w:hideMark/>
          </w:tcPr>
          <w:p w14:paraId="23D539EB" w14:textId="77777777" w:rsidR="00083E99" w:rsidRPr="008560EE" w:rsidRDefault="00083E99" w:rsidP="00442DA1">
            <w:pPr>
              <w:jc w:val="right"/>
              <w:rPr>
                <w:color w:val="000000"/>
                <w:sz w:val="16"/>
                <w:szCs w:val="16"/>
              </w:rPr>
            </w:pPr>
            <w:r w:rsidRPr="008560EE">
              <w:rPr>
                <w:color w:val="000000"/>
                <w:sz w:val="16"/>
                <w:szCs w:val="16"/>
              </w:rPr>
              <w:t>3 724,3</w:t>
            </w:r>
          </w:p>
        </w:tc>
        <w:tc>
          <w:tcPr>
            <w:tcW w:w="851" w:type="dxa"/>
            <w:shd w:val="clear" w:color="auto" w:fill="auto"/>
            <w:noWrap/>
            <w:vAlign w:val="center"/>
            <w:hideMark/>
          </w:tcPr>
          <w:p w14:paraId="461BB607" w14:textId="77777777" w:rsidR="00083E99" w:rsidRPr="008560EE" w:rsidRDefault="00083E99" w:rsidP="00442DA1">
            <w:pPr>
              <w:jc w:val="right"/>
              <w:rPr>
                <w:color w:val="000000"/>
                <w:sz w:val="16"/>
                <w:szCs w:val="16"/>
              </w:rPr>
            </w:pPr>
            <w:r w:rsidRPr="008560EE">
              <w:rPr>
                <w:color w:val="000000"/>
                <w:sz w:val="16"/>
                <w:szCs w:val="16"/>
              </w:rPr>
              <w:t>3 500,0</w:t>
            </w:r>
          </w:p>
        </w:tc>
        <w:tc>
          <w:tcPr>
            <w:tcW w:w="850" w:type="dxa"/>
            <w:shd w:val="clear" w:color="auto" w:fill="auto"/>
            <w:noWrap/>
            <w:vAlign w:val="center"/>
            <w:hideMark/>
          </w:tcPr>
          <w:p w14:paraId="3022F33A" w14:textId="77777777" w:rsidR="00083E99" w:rsidRPr="008560EE" w:rsidRDefault="00083E99" w:rsidP="00442DA1">
            <w:pPr>
              <w:jc w:val="right"/>
              <w:rPr>
                <w:color w:val="000000"/>
                <w:sz w:val="16"/>
                <w:szCs w:val="16"/>
              </w:rPr>
            </w:pPr>
            <w:r w:rsidRPr="008560EE">
              <w:rPr>
                <w:color w:val="000000"/>
                <w:sz w:val="16"/>
                <w:szCs w:val="16"/>
              </w:rPr>
              <w:t>4 200,0</w:t>
            </w:r>
          </w:p>
        </w:tc>
        <w:tc>
          <w:tcPr>
            <w:tcW w:w="851" w:type="dxa"/>
            <w:shd w:val="clear" w:color="auto" w:fill="auto"/>
            <w:noWrap/>
            <w:vAlign w:val="center"/>
            <w:hideMark/>
          </w:tcPr>
          <w:p w14:paraId="47D9B2E4" w14:textId="77777777" w:rsidR="00083E99" w:rsidRPr="008560EE" w:rsidRDefault="00083E99" w:rsidP="00442DA1">
            <w:pPr>
              <w:jc w:val="right"/>
              <w:rPr>
                <w:color w:val="000000"/>
                <w:sz w:val="16"/>
                <w:szCs w:val="16"/>
              </w:rPr>
            </w:pPr>
            <w:r w:rsidRPr="008560EE">
              <w:rPr>
                <w:color w:val="000000"/>
                <w:sz w:val="16"/>
                <w:szCs w:val="16"/>
              </w:rPr>
              <w:t>2 711,1</w:t>
            </w:r>
          </w:p>
        </w:tc>
        <w:tc>
          <w:tcPr>
            <w:tcW w:w="850" w:type="dxa"/>
            <w:shd w:val="clear" w:color="auto" w:fill="auto"/>
            <w:noWrap/>
            <w:vAlign w:val="center"/>
            <w:hideMark/>
          </w:tcPr>
          <w:p w14:paraId="05B09EDC" w14:textId="77777777" w:rsidR="00083E99" w:rsidRPr="008560EE" w:rsidRDefault="00083E99" w:rsidP="00442DA1">
            <w:pPr>
              <w:jc w:val="right"/>
              <w:rPr>
                <w:color w:val="000000"/>
                <w:sz w:val="16"/>
                <w:szCs w:val="16"/>
              </w:rPr>
            </w:pPr>
            <w:r w:rsidRPr="008560EE">
              <w:rPr>
                <w:color w:val="000000"/>
                <w:sz w:val="16"/>
                <w:szCs w:val="16"/>
              </w:rPr>
              <w:t>3 000,0</w:t>
            </w:r>
          </w:p>
        </w:tc>
        <w:tc>
          <w:tcPr>
            <w:tcW w:w="851" w:type="dxa"/>
            <w:shd w:val="clear" w:color="auto" w:fill="auto"/>
            <w:noWrap/>
            <w:vAlign w:val="center"/>
            <w:hideMark/>
          </w:tcPr>
          <w:p w14:paraId="63CB2314" w14:textId="77777777" w:rsidR="00083E99" w:rsidRPr="008560EE" w:rsidRDefault="00083E99" w:rsidP="00442DA1">
            <w:pPr>
              <w:jc w:val="right"/>
              <w:rPr>
                <w:color w:val="000000"/>
                <w:sz w:val="16"/>
                <w:szCs w:val="16"/>
              </w:rPr>
            </w:pPr>
            <w:r w:rsidRPr="008560EE">
              <w:rPr>
                <w:color w:val="000000"/>
                <w:sz w:val="16"/>
                <w:szCs w:val="16"/>
              </w:rPr>
              <w:t>5 000,0</w:t>
            </w:r>
          </w:p>
        </w:tc>
      </w:tr>
      <w:tr w:rsidR="00083E99" w:rsidRPr="008E3B8B" w14:paraId="5DC1FFD3" w14:textId="77777777" w:rsidTr="00712A70">
        <w:trPr>
          <w:trHeight w:val="55"/>
        </w:trPr>
        <w:tc>
          <w:tcPr>
            <w:tcW w:w="5118" w:type="dxa"/>
            <w:shd w:val="clear" w:color="000000" w:fill="FFFFFF"/>
            <w:hideMark/>
          </w:tcPr>
          <w:p w14:paraId="3E212228" w14:textId="77777777" w:rsidR="00083E99" w:rsidRPr="008560EE" w:rsidRDefault="00083E99" w:rsidP="00442DA1">
            <w:pPr>
              <w:rPr>
                <w:sz w:val="16"/>
                <w:szCs w:val="16"/>
              </w:rPr>
            </w:pPr>
            <w:r>
              <w:rPr>
                <w:sz w:val="16"/>
                <w:szCs w:val="16"/>
              </w:rPr>
              <w:t>«</w:t>
            </w:r>
            <w:r w:rsidRPr="008560EE">
              <w:rPr>
                <w:sz w:val="16"/>
                <w:szCs w:val="16"/>
              </w:rPr>
              <w:t>Мероприятия по профилактике немедицинского потребления наркотических средств, психотропных веществ, алкогольной и табачной продукции, распространения ВИЧ-инфекции среди подростков и молодежи</w:t>
            </w:r>
            <w:r>
              <w:rPr>
                <w:sz w:val="16"/>
                <w:szCs w:val="16"/>
              </w:rPr>
              <w:t>»</w:t>
            </w:r>
          </w:p>
        </w:tc>
        <w:tc>
          <w:tcPr>
            <w:tcW w:w="850" w:type="dxa"/>
            <w:shd w:val="clear" w:color="auto" w:fill="auto"/>
            <w:noWrap/>
            <w:vAlign w:val="center"/>
            <w:hideMark/>
          </w:tcPr>
          <w:p w14:paraId="18283273" w14:textId="77777777" w:rsidR="00083E99" w:rsidRPr="008560EE" w:rsidRDefault="00083E99" w:rsidP="00442DA1">
            <w:pPr>
              <w:jc w:val="right"/>
              <w:rPr>
                <w:color w:val="000000"/>
                <w:sz w:val="16"/>
                <w:szCs w:val="16"/>
              </w:rPr>
            </w:pPr>
            <w:r w:rsidRPr="008560EE">
              <w:rPr>
                <w:color w:val="000000"/>
                <w:sz w:val="16"/>
                <w:szCs w:val="16"/>
              </w:rPr>
              <w:t>250,0</w:t>
            </w:r>
          </w:p>
        </w:tc>
        <w:tc>
          <w:tcPr>
            <w:tcW w:w="851" w:type="dxa"/>
            <w:shd w:val="clear" w:color="auto" w:fill="auto"/>
            <w:noWrap/>
            <w:vAlign w:val="center"/>
            <w:hideMark/>
          </w:tcPr>
          <w:p w14:paraId="59242F0E" w14:textId="77777777" w:rsidR="00083E99" w:rsidRPr="008560EE" w:rsidRDefault="00083E99" w:rsidP="00442DA1">
            <w:pPr>
              <w:jc w:val="right"/>
              <w:rPr>
                <w:color w:val="000000"/>
                <w:sz w:val="16"/>
                <w:szCs w:val="16"/>
              </w:rPr>
            </w:pPr>
            <w:r w:rsidRPr="008560EE">
              <w:rPr>
                <w:color w:val="000000"/>
                <w:sz w:val="16"/>
                <w:szCs w:val="16"/>
              </w:rPr>
              <w:t>300,0</w:t>
            </w:r>
          </w:p>
        </w:tc>
        <w:tc>
          <w:tcPr>
            <w:tcW w:w="850" w:type="dxa"/>
            <w:shd w:val="clear" w:color="auto" w:fill="auto"/>
            <w:noWrap/>
            <w:vAlign w:val="center"/>
            <w:hideMark/>
          </w:tcPr>
          <w:p w14:paraId="5C2E1EA6" w14:textId="77777777" w:rsidR="00083E99" w:rsidRPr="008560EE" w:rsidRDefault="00083E99" w:rsidP="00442DA1">
            <w:pPr>
              <w:jc w:val="right"/>
              <w:rPr>
                <w:color w:val="000000"/>
                <w:sz w:val="16"/>
                <w:szCs w:val="16"/>
              </w:rPr>
            </w:pPr>
            <w:r w:rsidRPr="008560EE">
              <w:rPr>
                <w:color w:val="000000"/>
                <w:sz w:val="16"/>
                <w:szCs w:val="16"/>
              </w:rPr>
              <w:t>400,0</w:t>
            </w:r>
          </w:p>
        </w:tc>
        <w:tc>
          <w:tcPr>
            <w:tcW w:w="851" w:type="dxa"/>
            <w:shd w:val="clear" w:color="auto" w:fill="auto"/>
            <w:noWrap/>
            <w:vAlign w:val="center"/>
            <w:hideMark/>
          </w:tcPr>
          <w:p w14:paraId="705ABC17" w14:textId="77777777" w:rsidR="00083E99" w:rsidRPr="008560EE" w:rsidRDefault="00083E99" w:rsidP="00442DA1">
            <w:pPr>
              <w:jc w:val="right"/>
              <w:rPr>
                <w:color w:val="000000"/>
                <w:sz w:val="16"/>
                <w:szCs w:val="16"/>
              </w:rPr>
            </w:pPr>
            <w:r w:rsidRPr="008560EE">
              <w:rPr>
                <w:color w:val="000000"/>
                <w:sz w:val="16"/>
                <w:szCs w:val="16"/>
              </w:rPr>
              <w:t>200,0</w:t>
            </w:r>
          </w:p>
        </w:tc>
        <w:tc>
          <w:tcPr>
            <w:tcW w:w="850" w:type="dxa"/>
            <w:shd w:val="clear" w:color="auto" w:fill="auto"/>
            <w:noWrap/>
            <w:vAlign w:val="center"/>
            <w:hideMark/>
          </w:tcPr>
          <w:p w14:paraId="63EEACDF" w14:textId="77777777" w:rsidR="00083E99" w:rsidRPr="008560EE" w:rsidRDefault="00083E99" w:rsidP="00442DA1">
            <w:pPr>
              <w:jc w:val="right"/>
              <w:rPr>
                <w:color w:val="000000"/>
                <w:sz w:val="16"/>
                <w:szCs w:val="16"/>
              </w:rPr>
            </w:pPr>
            <w:r w:rsidRPr="008560EE">
              <w:rPr>
                <w:color w:val="000000"/>
                <w:sz w:val="16"/>
                <w:szCs w:val="16"/>
              </w:rPr>
              <w:t>262,5</w:t>
            </w:r>
          </w:p>
        </w:tc>
        <w:tc>
          <w:tcPr>
            <w:tcW w:w="851" w:type="dxa"/>
            <w:shd w:val="clear" w:color="auto" w:fill="auto"/>
            <w:noWrap/>
            <w:vAlign w:val="center"/>
            <w:hideMark/>
          </w:tcPr>
          <w:p w14:paraId="566AE437" w14:textId="77777777" w:rsidR="00083E99" w:rsidRPr="008560EE" w:rsidRDefault="00083E99" w:rsidP="00442DA1">
            <w:pPr>
              <w:jc w:val="right"/>
              <w:rPr>
                <w:color w:val="000000"/>
                <w:sz w:val="16"/>
                <w:szCs w:val="16"/>
              </w:rPr>
            </w:pPr>
            <w:r w:rsidRPr="008560EE">
              <w:rPr>
                <w:color w:val="000000"/>
                <w:sz w:val="16"/>
                <w:szCs w:val="16"/>
              </w:rPr>
              <w:t>275,6</w:t>
            </w:r>
          </w:p>
        </w:tc>
      </w:tr>
      <w:tr w:rsidR="00083E99" w:rsidRPr="008E3B8B" w14:paraId="56DEEF84" w14:textId="77777777" w:rsidTr="00712A70">
        <w:trPr>
          <w:trHeight w:val="55"/>
        </w:trPr>
        <w:tc>
          <w:tcPr>
            <w:tcW w:w="5118" w:type="dxa"/>
            <w:shd w:val="clear" w:color="000000" w:fill="FFFFFF"/>
            <w:hideMark/>
          </w:tcPr>
          <w:p w14:paraId="7680266E" w14:textId="77777777" w:rsidR="00083E99" w:rsidRPr="008560EE" w:rsidRDefault="00083E99" w:rsidP="00442DA1">
            <w:pPr>
              <w:rPr>
                <w:sz w:val="16"/>
                <w:szCs w:val="16"/>
              </w:rPr>
            </w:pPr>
            <w:r>
              <w:rPr>
                <w:sz w:val="16"/>
                <w:szCs w:val="16"/>
              </w:rPr>
              <w:t>«</w:t>
            </w:r>
            <w:r w:rsidRPr="008560EE">
              <w:rPr>
                <w:sz w:val="16"/>
                <w:szCs w:val="16"/>
              </w:rPr>
              <w:t>Мероприятия по пропаганде здорового образа жизни среди молодого населения</w:t>
            </w:r>
            <w:r>
              <w:rPr>
                <w:sz w:val="16"/>
                <w:szCs w:val="16"/>
              </w:rPr>
              <w:t>»</w:t>
            </w:r>
          </w:p>
        </w:tc>
        <w:tc>
          <w:tcPr>
            <w:tcW w:w="850" w:type="dxa"/>
            <w:shd w:val="clear" w:color="auto" w:fill="auto"/>
            <w:noWrap/>
            <w:vAlign w:val="center"/>
            <w:hideMark/>
          </w:tcPr>
          <w:p w14:paraId="2D4F2F91" w14:textId="77777777" w:rsidR="00083E99" w:rsidRPr="008560EE" w:rsidRDefault="00083E99" w:rsidP="00442DA1">
            <w:pPr>
              <w:jc w:val="right"/>
              <w:rPr>
                <w:color w:val="000000"/>
                <w:sz w:val="16"/>
                <w:szCs w:val="16"/>
              </w:rPr>
            </w:pPr>
            <w:r w:rsidRPr="008560EE">
              <w:rPr>
                <w:color w:val="000000"/>
                <w:sz w:val="16"/>
                <w:szCs w:val="16"/>
              </w:rPr>
              <w:t>320,0</w:t>
            </w:r>
          </w:p>
        </w:tc>
        <w:tc>
          <w:tcPr>
            <w:tcW w:w="851" w:type="dxa"/>
            <w:shd w:val="clear" w:color="auto" w:fill="auto"/>
            <w:noWrap/>
            <w:vAlign w:val="center"/>
            <w:hideMark/>
          </w:tcPr>
          <w:p w14:paraId="51E08CD7" w14:textId="77777777" w:rsidR="00083E99" w:rsidRPr="008560EE" w:rsidRDefault="00083E99" w:rsidP="00442DA1">
            <w:pPr>
              <w:jc w:val="right"/>
              <w:rPr>
                <w:color w:val="000000"/>
                <w:sz w:val="16"/>
                <w:szCs w:val="16"/>
              </w:rPr>
            </w:pPr>
            <w:r w:rsidRPr="008560EE">
              <w:rPr>
                <w:color w:val="000000"/>
                <w:sz w:val="16"/>
                <w:szCs w:val="16"/>
              </w:rPr>
              <w:t>400,0</w:t>
            </w:r>
          </w:p>
        </w:tc>
        <w:tc>
          <w:tcPr>
            <w:tcW w:w="850" w:type="dxa"/>
            <w:shd w:val="clear" w:color="auto" w:fill="auto"/>
            <w:noWrap/>
            <w:vAlign w:val="center"/>
            <w:hideMark/>
          </w:tcPr>
          <w:p w14:paraId="2E87F2AB" w14:textId="77777777" w:rsidR="00083E99" w:rsidRPr="008560EE" w:rsidRDefault="00083E99" w:rsidP="00442DA1">
            <w:pPr>
              <w:jc w:val="right"/>
              <w:rPr>
                <w:color w:val="000000"/>
                <w:sz w:val="16"/>
                <w:szCs w:val="16"/>
              </w:rPr>
            </w:pPr>
            <w:r w:rsidRPr="008560EE">
              <w:rPr>
                <w:color w:val="000000"/>
                <w:sz w:val="16"/>
                <w:szCs w:val="16"/>
              </w:rPr>
              <w:t>450,0</w:t>
            </w:r>
          </w:p>
        </w:tc>
        <w:tc>
          <w:tcPr>
            <w:tcW w:w="851" w:type="dxa"/>
            <w:shd w:val="clear" w:color="auto" w:fill="auto"/>
            <w:noWrap/>
            <w:vAlign w:val="center"/>
            <w:hideMark/>
          </w:tcPr>
          <w:p w14:paraId="30754671" w14:textId="77777777" w:rsidR="00083E99" w:rsidRPr="008560EE" w:rsidRDefault="00083E99" w:rsidP="00442DA1">
            <w:pPr>
              <w:jc w:val="right"/>
              <w:rPr>
                <w:color w:val="000000"/>
                <w:sz w:val="16"/>
                <w:szCs w:val="16"/>
              </w:rPr>
            </w:pPr>
            <w:r w:rsidRPr="008560EE">
              <w:rPr>
                <w:color w:val="000000"/>
                <w:sz w:val="16"/>
                <w:szCs w:val="16"/>
              </w:rPr>
              <w:t>207,4</w:t>
            </w:r>
          </w:p>
        </w:tc>
        <w:tc>
          <w:tcPr>
            <w:tcW w:w="850" w:type="dxa"/>
            <w:shd w:val="clear" w:color="auto" w:fill="auto"/>
            <w:noWrap/>
            <w:vAlign w:val="center"/>
            <w:hideMark/>
          </w:tcPr>
          <w:p w14:paraId="1E1C18FF" w14:textId="77777777" w:rsidR="00083E99" w:rsidRPr="008560EE" w:rsidRDefault="00083E99" w:rsidP="00442DA1">
            <w:pPr>
              <w:jc w:val="right"/>
              <w:rPr>
                <w:color w:val="000000"/>
                <w:sz w:val="16"/>
                <w:szCs w:val="16"/>
              </w:rPr>
            </w:pPr>
            <w:r w:rsidRPr="008560EE">
              <w:rPr>
                <w:color w:val="000000"/>
                <w:sz w:val="16"/>
                <w:szCs w:val="16"/>
              </w:rPr>
              <w:t>230,0</w:t>
            </w:r>
          </w:p>
        </w:tc>
        <w:tc>
          <w:tcPr>
            <w:tcW w:w="851" w:type="dxa"/>
            <w:shd w:val="clear" w:color="auto" w:fill="auto"/>
            <w:noWrap/>
            <w:vAlign w:val="center"/>
            <w:hideMark/>
          </w:tcPr>
          <w:p w14:paraId="36F7AE1A" w14:textId="77777777" w:rsidR="00083E99" w:rsidRPr="008560EE" w:rsidRDefault="00083E99" w:rsidP="00442DA1">
            <w:pPr>
              <w:jc w:val="right"/>
              <w:rPr>
                <w:color w:val="000000"/>
                <w:sz w:val="16"/>
                <w:szCs w:val="16"/>
              </w:rPr>
            </w:pPr>
            <w:r w:rsidRPr="008560EE">
              <w:rPr>
                <w:color w:val="000000"/>
                <w:sz w:val="16"/>
                <w:szCs w:val="16"/>
              </w:rPr>
              <w:t>230,0</w:t>
            </w:r>
          </w:p>
        </w:tc>
      </w:tr>
      <w:tr w:rsidR="00083E99" w:rsidRPr="008E3B8B" w14:paraId="78A880E6" w14:textId="77777777" w:rsidTr="00712A70">
        <w:trPr>
          <w:trHeight w:val="55"/>
        </w:trPr>
        <w:tc>
          <w:tcPr>
            <w:tcW w:w="5118" w:type="dxa"/>
            <w:shd w:val="clear" w:color="000000" w:fill="00B0F0"/>
            <w:noWrap/>
            <w:vAlign w:val="bottom"/>
            <w:hideMark/>
          </w:tcPr>
          <w:p w14:paraId="41976D26" w14:textId="77777777" w:rsidR="00083E99" w:rsidRPr="008560EE" w:rsidRDefault="00083E99" w:rsidP="00442DA1">
            <w:pPr>
              <w:rPr>
                <w:b/>
                <w:bCs/>
                <w:color w:val="FFFFFF"/>
                <w:sz w:val="16"/>
                <w:szCs w:val="16"/>
              </w:rPr>
            </w:pPr>
            <w:r w:rsidRPr="008560EE">
              <w:rPr>
                <w:b/>
                <w:bCs/>
                <w:color w:val="FFFFFF"/>
                <w:sz w:val="16"/>
                <w:szCs w:val="16"/>
              </w:rPr>
              <w:t>Всего:</w:t>
            </w:r>
          </w:p>
        </w:tc>
        <w:tc>
          <w:tcPr>
            <w:tcW w:w="850" w:type="dxa"/>
            <w:shd w:val="clear" w:color="000000" w:fill="00B0F0"/>
            <w:noWrap/>
            <w:vAlign w:val="bottom"/>
            <w:hideMark/>
          </w:tcPr>
          <w:p w14:paraId="69432E9B" w14:textId="77777777" w:rsidR="00083E99" w:rsidRPr="008560EE" w:rsidRDefault="00083E99" w:rsidP="00442DA1">
            <w:pPr>
              <w:jc w:val="right"/>
              <w:rPr>
                <w:b/>
                <w:bCs/>
                <w:color w:val="FFFFFF"/>
                <w:sz w:val="16"/>
                <w:szCs w:val="16"/>
              </w:rPr>
            </w:pPr>
            <w:r w:rsidRPr="008560EE">
              <w:rPr>
                <w:b/>
                <w:bCs/>
                <w:color w:val="FFFFFF"/>
                <w:sz w:val="16"/>
                <w:szCs w:val="16"/>
              </w:rPr>
              <w:t>8 462,3</w:t>
            </w:r>
          </w:p>
        </w:tc>
        <w:tc>
          <w:tcPr>
            <w:tcW w:w="851" w:type="dxa"/>
            <w:shd w:val="clear" w:color="000000" w:fill="00B0F0"/>
            <w:noWrap/>
            <w:vAlign w:val="bottom"/>
            <w:hideMark/>
          </w:tcPr>
          <w:p w14:paraId="515FEE6A" w14:textId="77777777" w:rsidR="00083E99" w:rsidRPr="008560EE" w:rsidRDefault="00083E99" w:rsidP="00442DA1">
            <w:pPr>
              <w:jc w:val="right"/>
              <w:rPr>
                <w:b/>
                <w:bCs/>
                <w:color w:val="FFFFFF"/>
                <w:sz w:val="16"/>
                <w:szCs w:val="16"/>
              </w:rPr>
            </w:pPr>
            <w:r w:rsidRPr="008560EE">
              <w:rPr>
                <w:b/>
                <w:bCs/>
                <w:color w:val="FFFFFF"/>
                <w:sz w:val="16"/>
                <w:szCs w:val="16"/>
              </w:rPr>
              <w:t>8 250,0</w:t>
            </w:r>
          </w:p>
        </w:tc>
        <w:tc>
          <w:tcPr>
            <w:tcW w:w="850" w:type="dxa"/>
            <w:shd w:val="clear" w:color="000000" w:fill="00B0F0"/>
            <w:noWrap/>
            <w:vAlign w:val="bottom"/>
            <w:hideMark/>
          </w:tcPr>
          <w:p w14:paraId="684A26E1" w14:textId="77777777" w:rsidR="00083E99" w:rsidRPr="008560EE" w:rsidRDefault="00083E99" w:rsidP="00442DA1">
            <w:pPr>
              <w:jc w:val="right"/>
              <w:rPr>
                <w:b/>
                <w:bCs/>
                <w:color w:val="FFFFFF"/>
                <w:sz w:val="16"/>
                <w:szCs w:val="16"/>
              </w:rPr>
            </w:pPr>
            <w:r w:rsidRPr="008560EE">
              <w:rPr>
                <w:b/>
                <w:bCs/>
                <w:color w:val="FFFFFF"/>
                <w:sz w:val="16"/>
                <w:szCs w:val="16"/>
              </w:rPr>
              <w:t>9 150,0</w:t>
            </w:r>
          </w:p>
        </w:tc>
        <w:tc>
          <w:tcPr>
            <w:tcW w:w="851" w:type="dxa"/>
            <w:shd w:val="clear" w:color="000000" w:fill="00B0F0"/>
            <w:noWrap/>
            <w:vAlign w:val="bottom"/>
            <w:hideMark/>
          </w:tcPr>
          <w:p w14:paraId="7FC285CA" w14:textId="77777777" w:rsidR="00083E99" w:rsidRPr="008560EE" w:rsidRDefault="00083E99" w:rsidP="00442DA1">
            <w:pPr>
              <w:jc w:val="right"/>
              <w:rPr>
                <w:b/>
                <w:bCs/>
                <w:color w:val="FFFFFF"/>
                <w:sz w:val="16"/>
                <w:szCs w:val="16"/>
              </w:rPr>
            </w:pPr>
            <w:r w:rsidRPr="008560EE">
              <w:rPr>
                <w:b/>
                <w:bCs/>
                <w:color w:val="FFFFFF"/>
                <w:sz w:val="16"/>
                <w:szCs w:val="16"/>
              </w:rPr>
              <w:t>6 622,5</w:t>
            </w:r>
          </w:p>
        </w:tc>
        <w:tc>
          <w:tcPr>
            <w:tcW w:w="850" w:type="dxa"/>
            <w:shd w:val="clear" w:color="000000" w:fill="00B0F0"/>
            <w:noWrap/>
            <w:vAlign w:val="bottom"/>
            <w:hideMark/>
          </w:tcPr>
          <w:p w14:paraId="6493807B" w14:textId="77777777" w:rsidR="00083E99" w:rsidRPr="008560EE" w:rsidRDefault="00083E99" w:rsidP="00442DA1">
            <w:pPr>
              <w:jc w:val="right"/>
              <w:rPr>
                <w:b/>
                <w:bCs/>
                <w:color w:val="FFFFFF"/>
                <w:sz w:val="16"/>
                <w:szCs w:val="16"/>
              </w:rPr>
            </w:pPr>
            <w:r w:rsidRPr="008560EE">
              <w:rPr>
                <w:b/>
                <w:bCs/>
                <w:color w:val="FFFFFF"/>
                <w:sz w:val="16"/>
                <w:szCs w:val="16"/>
              </w:rPr>
              <w:t>6 842,5</w:t>
            </w:r>
          </w:p>
        </w:tc>
        <w:tc>
          <w:tcPr>
            <w:tcW w:w="851" w:type="dxa"/>
            <w:shd w:val="clear" w:color="000000" w:fill="00B0F0"/>
            <w:noWrap/>
            <w:vAlign w:val="bottom"/>
            <w:hideMark/>
          </w:tcPr>
          <w:p w14:paraId="09B4D052" w14:textId="77777777" w:rsidR="00083E99" w:rsidRPr="008560EE" w:rsidRDefault="00083E99" w:rsidP="00442DA1">
            <w:pPr>
              <w:jc w:val="right"/>
              <w:rPr>
                <w:b/>
                <w:bCs/>
                <w:color w:val="FFFFFF"/>
                <w:sz w:val="16"/>
                <w:szCs w:val="16"/>
              </w:rPr>
            </w:pPr>
            <w:r w:rsidRPr="008560EE">
              <w:rPr>
                <w:b/>
                <w:bCs/>
                <w:color w:val="FFFFFF"/>
                <w:sz w:val="16"/>
                <w:szCs w:val="16"/>
              </w:rPr>
              <w:t>8 855,6</w:t>
            </w:r>
          </w:p>
        </w:tc>
      </w:tr>
    </w:tbl>
    <w:p w14:paraId="7365F0B6" w14:textId="77777777" w:rsidR="00083E99" w:rsidRPr="00712A70" w:rsidRDefault="00083E99" w:rsidP="00083E99">
      <w:pPr>
        <w:widowControl w:val="0"/>
        <w:ind w:right="140" w:firstLine="708"/>
        <w:rPr>
          <w:sz w:val="16"/>
          <w:szCs w:val="28"/>
        </w:rPr>
      </w:pPr>
    </w:p>
    <w:p w14:paraId="28D06B62" w14:textId="77777777" w:rsidR="00083E99" w:rsidRPr="008560EE" w:rsidRDefault="00083E99" w:rsidP="00083E99">
      <w:pPr>
        <w:widowControl w:val="0"/>
        <w:ind w:firstLine="708"/>
        <w:jc w:val="both"/>
        <w:rPr>
          <w:sz w:val="28"/>
          <w:szCs w:val="28"/>
        </w:rPr>
      </w:pPr>
      <w:r w:rsidRPr="008560EE">
        <w:rPr>
          <w:sz w:val="28"/>
          <w:szCs w:val="28"/>
        </w:rPr>
        <w:t xml:space="preserve">На очередной финансовый год основной объем финансирования планируется по двум программным мероприятиям </w:t>
      </w:r>
      <w:r>
        <w:rPr>
          <w:sz w:val="28"/>
          <w:szCs w:val="28"/>
        </w:rPr>
        <w:t>«</w:t>
      </w:r>
      <w:r w:rsidRPr="008560EE">
        <w:rPr>
          <w:sz w:val="28"/>
          <w:szCs w:val="28"/>
        </w:rPr>
        <w:t>Мероприятия по вовлечению граждан в мероприятия по охране общественного порядка и созданию условий для данной деятельности правового, информационно-организационного, социального характера</w:t>
      </w:r>
      <w:r>
        <w:rPr>
          <w:sz w:val="28"/>
          <w:szCs w:val="28"/>
        </w:rPr>
        <w:t>»</w:t>
      </w:r>
      <w:r w:rsidRPr="008560EE">
        <w:rPr>
          <w:sz w:val="28"/>
          <w:szCs w:val="28"/>
        </w:rPr>
        <w:t xml:space="preserve"> в объеме 3 504,0 тыс. рублей или 52,9%, </w:t>
      </w:r>
      <w:r>
        <w:rPr>
          <w:sz w:val="28"/>
          <w:szCs w:val="28"/>
        </w:rPr>
        <w:t>«</w:t>
      </w:r>
      <w:r w:rsidRPr="008560EE">
        <w:rPr>
          <w:sz w:val="28"/>
          <w:szCs w:val="28"/>
        </w:rPr>
        <w:t>Мероприятия по повышению оперативности реагирования на заявления и сообщения о правонарушениях за счет наращивания технических средств контроля ситуации в общественных местах</w:t>
      </w:r>
      <w:r>
        <w:rPr>
          <w:sz w:val="28"/>
          <w:szCs w:val="28"/>
        </w:rPr>
        <w:t>»</w:t>
      </w:r>
      <w:r w:rsidRPr="008560EE">
        <w:rPr>
          <w:sz w:val="28"/>
          <w:szCs w:val="28"/>
        </w:rPr>
        <w:t xml:space="preserve"> в объеме 2 711,1 тыс. рублей или 40,9%.</w:t>
      </w:r>
    </w:p>
    <w:p w14:paraId="45E47917" w14:textId="7C3DEA16" w:rsidR="00083E99" w:rsidRPr="008560EE" w:rsidRDefault="00083E99" w:rsidP="00083E99">
      <w:pPr>
        <w:widowControl w:val="0"/>
        <w:ind w:firstLine="708"/>
        <w:jc w:val="both"/>
        <w:rPr>
          <w:sz w:val="28"/>
          <w:szCs w:val="28"/>
        </w:rPr>
      </w:pPr>
      <w:r w:rsidRPr="008560EE">
        <w:rPr>
          <w:sz w:val="28"/>
          <w:szCs w:val="28"/>
        </w:rPr>
        <w:t xml:space="preserve">Счетная палата отмечает, что </w:t>
      </w:r>
      <w:r w:rsidR="001A57F0">
        <w:rPr>
          <w:sz w:val="28"/>
          <w:szCs w:val="28"/>
        </w:rPr>
        <w:t>по</w:t>
      </w:r>
      <w:r w:rsidRPr="008560EE">
        <w:rPr>
          <w:sz w:val="28"/>
          <w:szCs w:val="28"/>
        </w:rPr>
        <w:t xml:space="preserve"> мероприяти</w:t>
      </w:r>
      <w:r w:rsidR="001A57F0">
        <w:rPr>
          <w:sz w:val="28"/>
          <w:szCs w:val="28"/>
        </w:rPr>
        <w:t>ю</w:t>
      </w:r>
      <w:r w:rsidRPr="008560EE">
        <w:rPr>
          <w:sz w:val="28"/>
          <w:szCs w:val="28"/>
        </w:rPr>
        <w:t xml:space="preserve"> </w:t>
      </w:r>
      <w:r>
        <w:rPr>
          <w:sz w:val="28"/>
          <w:szCs w:val="28"/>
        </w:rPr>
        <w:t>«</w:t>
      </w:r>
      <w:r w:rsidRPr="008560EE">
        <w:rPr>
          <w:sz w:val="28"/>
          <w:szCs w:val="28"/>
        </w:rPr>
        <w:t>Мероприятия по профилактике правонарушений правового, информационно-организационного, социального, воспитательного характера</w:t>
      </w:r>
      <w:r>
        <w:rPr>
          <w:sz w:val="28"/>
          <w:szCs w:val="28"/>
        </w:rPr>
        <w:t>»</w:t>
      </w:r>
      <w:r w:rsidRPr="008560EE">
        <w:rPr>
          <w:sz w:val="28"/>
          <w:szCs w:val="28"/>
        </w:rPr>
        <w:t xml:space="preserve">, а также </w:t>
      </w:r>
      <w:r w:rsidR="001A57F0">
        <w:rPr>
          <w:sz w:val="28"/>
          <w:szCs w:val="28"/>
        </w:rPr>
        <w:t xml:space="preserve">по </w:t>
      </w:r>
      <w:r w:rsidRPr="008560EE">
        <w:rPr>
          <w:sz w:val="28"/>
          <w:szCs w:val="28"/>
        </w:rPr>
        <w:t>ряд</w:t>
      </w:r>
      <w:r w:rsidR="001A57F0">
        <w:rPr>
          <w:sz w:val="28"/>
          <w:szCs w:val="28"/>
        </w:rPr>
        <w:t>у</w:t>
      </w:r>
      <w:r w:rsidRPr="008560EE">
        <w:rPr>
          <w:sz w:val="28"/>
          <w:szCs w:val="28"/>
        </w:rPr>
        <w:t xml:space="preserve"> </w:t>
      </w:r>
      <w:r w:rsidR="00D30048">
        <w:rPr>
          <w:sz w:val="28"/>
          <w:szCs w:val="28"/>
        </w:rPr>
        <w:t xml:space="preserve">других </w:t>
      </w:r>
      <w:r w:rsidRPr="008560EE">
        <w:rPr>
          <w:sz w:val="28"/>
          <w:szCs w:val="28"/>
        </w:rPr>
        <w:t>мероприятий</w:t>
      </w:r>
      <w:r w:rsidR="001A57F0">
        <w:rPr>
          <w:sz w:val="28"/>
          <w:szCs w:val="28"/>
        </w:rPr>
        <w:t>,</w:t>
      </w:r>
      <w:r w:rsidRPr="008560EE">
        <w:rPr>
          <w:sz w:val="28"/>
          <w:szCs w:val="28"/>
        </w:rPr>
        <w:t xml:space="preserve"> </w:t>
      </w:r>
      <w:r w:rsidR="001A57F0">
        <w:rPr>
          <w:sz w:val="28"/>
          <w:szCs w:val="28"/>
        </w:rPr>
        <w:t xml:space="preserve">в качестве </w:t>
      </w:r>
      <w:r w:rsidRPr="008560EE">
        <w:rPr>
          <w:sz w:val="28"/>
          <w:szCs w:val="28"/>
        </w:rPr>
        <w:t>источник</w:t>
      </w:r>
      <w:r w:rsidR="001A57F0">
        <w:rPr>
          <w:sz w:val="28"/>
          <w:szCs w:val="28"/>
        </w:rPr>
        <w:t>а</w:t>
      </w:r>
      <w:r w:rsidRPr="008560EE">
        <w:rPr>
          <w:sz w:val="28"/>
          <w:szCs w:val="28"/>
        </w:rPr>
        <w:t xml:space="preserve"> финансирования определен</w:t>
      </w:r>
      <w:r w:rsidR="001A57F0">
        <w:rPr>
          <w:sz w:val="28"/>
          <w:szCs w:val="28"/>
        </w:rPr>
        <w:t>о</w:t>
      </w:r>
      <w:r w:rsidRPr="008560EE">
        <w:rPr>
          <w:sz w:val="28"/>
          <w:szCs w:val="28"/>
        </w:rPr>
        <w:t xml:space="preserve">: </w:t>
      </w:r>
      <w:r>
        <w:rPr>
          <w:sz w:val="28"/>
          <w:szCs w:val="28"/>
        </w:rPr>
        <w:t>«</w:t>
      </w:r>
      <w:r w:rsidRPr="008560EE">
        <w:rPr>
          <w:sz w:val="28"/>
          <w:szCs w:val="28"/>
        </w:rPr>
        <w:t>В рамках текущего финансирования</w:t>
      </w:r>
      <w:r>
        <w:rPr>
          <w:sz w:val="28"/>
          <w:szCs w:val="28"/>
        </w:rPr>
        <w:t>»</w:t>
      </w:r>
      <w:r w:rsidRPr="008560EE">
        <w:rPr>
          <w:sz w:val="28"/>
          <w:szCs w:val="28"/>
        </w:rPr>
        <w:t>.</w:t>
      </w:r>
      <w:r w:rsidR="00D30048">
        <w:rPr>
          <w:sz w:val="28"/>
          <w:szCs w:val="28"/>
        </w:rPr>
        <w:t xml:space="preserve"> </w:t>
      </w:r>
      <w:r w:rsidR="001A57F0">
        <w:rPr>
          <w:sz w:val="28"/>
          <w:szCs w:val="28"/>
        </w:rPr>
        <w:t xml:space="preserve">В связи с чем, </w:t>
      </w:r>
      <w:proofErr w:type="spellStart"/>
      <w:r w:rsidR="001A57F0">
        <w:rPr>
          <w:sz w:val="28"/>
          <w:szCs w:val="28"/>
        </w:rPr>
        <w:t>в</w:t>
      </w:r>
      <w:r w:rsidRPr="008560EE">
        <w:rPr>
          <w:sz w:val="28"/>
          <w:szCs w:val="28"/>
        </w:rPr>
        <w:t>заимоувязка</w:t>
      </w:r>
      <w:proofErr w:type="spellEnd"/>
      <w:r w:rsidRPr="008560EE">
        <w:rPr>
          <w:sz w:val="28"/>
          <w:szCs w:val="28"/>
        </w:rPr>
        <w:t xml:space="preserve"> ресурсного обеспечения мероприятий с целевыми индикаторами и плановыми значениями пок</w:t>
      </w:r>
      <w:r w:rsidR="00D30048">
        <w:rPr>
          <w:sz w:val="28"/>
          <w:szCs w:val="28"/>
        </w:rPr>
        <w:t>азателей программы отсутствует.</w:t>
      </w:r>
    </w:p>
    <w:p w14:paraId="374865F3" w14:textId="600E0AC7" w:rsidR="00083E99" w:rsidRPr="008560EE" w:rsidRDefault="003863D5" w:rsidP="003863D5">
      <w:pPr>
        <w:ind w:firstLine="708"/>
        <w:contextualSpacing/>
        <w:jc w:val="both"/>
        <w:rPr>
          <w:sz w:val="28"/>
          <w:szCs w:val="28"/>
        </w:rPr>
      </w:pPr>
      <w:r>
        <w:rPr>
          <w:sz w:val="28"/>
          <w:szCs w:val="28"/>
          <w:shd w:val="clear" w:color="auto" w:fill="FFFFFF"/>
        </w:rPr>
        <w:t xml:space="preserve">По основному мероприятию </w:t>
      </w:r>
      <w:r w:rsidR="00083E99" w:rsidRPr="004D0153">
        <w:rPr>
          <w:sz w:val="28"/>
          <w:szCs w:val="28"/>
          <w:shd w:val="clear" w:color="auto" w:fill="FFFFFF"/>
        </w:rPr>
        <w:t>«Мероприятия по вовлечению граждан в мероприятия по охране общественного порядка и созданию условий для данной деятельности правового, информационно-организационного, социального характера»</w:t>
      </w:r>
      <w:r w:rsidR="00083E99" w:rsidRPr="008560EE">
        <w:rPr>
          <w:sz w:val="28"/>
          <w:szCs w:val="28"/>
          <w:shd w:val="clear" w:color="auto" w:fill="FFFFFF"/>
        </w:rPr>
        <w:t xml:space="preserve"> расходы </w:t>
      </w:r>
      <w:r>
        <w:rPr>
          <w:sz w:val="28"/>
          <w:szCs w:val="28"/>
        </w:rPr>
        <w:t xml:space="preserve">на 2022 </w:t>
      </w:r>
      <w:r w:rsidR="00083E99" w:rsidRPr="008560EE">
        <w:rPr>
          <w:sz w:val="28"/>
          <w:szCs w:val="28"/>
        </w:rPr>
        <w:t>год предлагаются к утверждению в размере 3 504,0 тыс. рублей тыс. рублей. В плановом периоде 2023 - 2024 год</w:t>
      </w:r>
      <w:r>
        <w:rPr>
          <w:sz w:val="28"/>
          <w:szCs w:val="28"/>
        </w:rPr>
        <w:t>ов</w:t>
      </w:r>
      <w:r w:rsidR="00083E99" w:rsidRPr="008560EE">
        <w:rPr>
          <w:sz w:val="28"/>
          <w:szCs w:val="28"/>
        </w:rPr>
        <w:t xml:space="preserve"> предлагается утвердить объем расходов в сумме 3 350,0 тыс. рублей ежегодно. </w:t>
      </w:r>
    </w:p>
    <w:p w14:paraId="6F7BE29B" w14:textId="17C91EE9" w:rsidR="00083E99" w:rsidRPr="008560EE" w:rsidRDefault="00083E99" w:rsidP="00083E99">
      <w:pPr>
        <w:tabs>
          <w:tab w:val="left" w:pos="2226"/>
        </w:tabs>
        <w:autoSpaceDE w:val="0"/>
        <w:autoSpaceDN w:val="0"/>
        <w:adjustRightInd w:val="0"/>
        <w:ind w:firstLine="708"/>
        <w:jc w:val="both"/>
        <w:outlineLvl w:val="0"/>
        <w:rPr>
          <w:sz w:val="28"/>
          <w:szCs w:val="28"/>
        </w:rPr>
      </w:pPr>
      <w:r w:rsidRPr="008560EE">
        <w:rPr>
          <w:sz w:val="28"/>
          <w:szCs w:val="28"/>
        </w:rPr>
        <w:t xml:space="preserve">По данному мероприятию предусмотрены субсидии народным дружинникам из числа членов казачьих обществ, участвующих в охране общественного порядка в сумме 3 129,0 тыс. рублей ежегодно. Кроме этого, предусмотрено поощрение народным дружинникам и </w:t>
      </w:r>
      <w:r w:rsidR="003863D5">
        <w:rPr>
          <w:sz w:val="28"/>
          <w:szCs w:val="28"/>
        </w:rPr>
        <w:t xml:space="preserve">проведение </w:t>
      </w:r>
      <w:r w:rsidRPr="008560EE">
        <w:rPr>
          <w:sz w:val="28"/>
          <w:szCs w:val="28"/>
        </w:rPr>
        <w:t>конкурс</w:t>
      </w:r>
      <w:r w:rsidR="003863D5">
        <w:rPr>
          <w:sz w:val="28"/>
          <w:szCs w:val="28"/>
        </w:rPr>
        <w:t>а</w:t>
      </w:r>
      <w:r w:rsidRPr="008560EE">
        <w:rPr>
          <w:sz w:val="28"/>
          <w:szCs w:val="28"/>
        </w:rPr>
        <w:t xml:space="preserve"> </w:t>
      </w:r>
      <w:r>
        <w:rPr>
          <w:sz w:val="28"/>
          <w:szCs w:val="28"/>
        </w:rPr>
        <w:t>«</w:t>
      </w:r>
      <w:r w:rsidRPr="008560EE">
        <w:rPr>
          <w:sz w:val="28"/>
          <w:szCs w:val="28"/>
        </w:rPr>
        <w:t>Лучший народный дружинник</w:t>
      </w:r>
      <w:r>
        <w:rPr>
          <w:sz w:val="28"/>
          <w:szCs w:val="28"/>
        </w:rPr>
        <w:t>»</w:t>
      </w:r>
      <w:r w:rsidRPr="008560EE">
        <w:rPr>
          <w:sz w:val="28"/>
          <w:szCs w:val="28"/>
        </w:rPr>
        <w:t xml:space="preserve"> </w:t>
      </w:r>
      <w:r w:rsidR="003863D5">
        <w:rPr>
          <w:sz w:val="28"/>
          <w:szCs w:val="28"/>
        </w:rPr>
        <w:t xml:space="preserve">- объем финансирования </w:t>
      </w:r>
      <w:r w:rsidRPr="008560EE">
        <w:rPr>
          <w:sz w:val="28"/>
          <w:szCs w:val="28"/>
        </w:rPr>
        <w:t xml:space="preserve">на 2022 год </w:t>
      </w:r>
      <w:r w:rsidR="003863D5">
        <w:rPr>
          <w:sz w:val="28"/>
          <w:szCs w:val="28"/>
        </w:rPr>
        <w:t>-</w:t>
      </w:r>
      <w:r w:rsidRPr="008560EE">
        <w:rPr>
          <w:sz w:val="28"/>
          <w:szCs w:val="28"/>
        </w:rPr>
        <w:t xml:space="preserve"> 375,0 тыс. рублей и на плановый период 2023 и 2024 годов </w:t>
      </w:r>
      <w:r w:rsidR="003863D5">
        <w:rPr>
          <w:sz w:val="28"/>
          <w:szCs w:val="28"/>
        </w:rPr>
        <w:t xml:space="preserve">- </w:t>
      </w:r>
      <w:r w:rsidRPr="008560EE">
        <w:rPr>
          <w:sz w:val="28"/>
          <w:szCs w:val="28"/>
        </w:rPr>
        <w:t>221,0 тыс. рублей ежегодно.</w:t>
      </w:r>
    </w:p>
    <w:p w14:paraId="7EB15183" w14:textId="77777777" w:rsidR="00083E99" w:rsidRPr="008560EE" w:rsidRDefault="00083E99" w:rsidP="00083E99">
      <w:pPr>
        <w:widowControl w:val="0"/>
        <w:ind w:right="140" w:firstLine="708"/>
        <w:jc w:val="both"/>
        <w:rPr>
          <w:sz w:val="28"/>
          <w:szCs w:val="28"/>
        </w:rPr>
      </w:pPr>
      <w:r w:rsidRPr="008560EE">
        <w:rPr>
          <w:sz w:val="28"/>
          <w:szCs w:val="28"/>
        </w:rPr>
        <w:lastRenderedPageBreak/>
        <w:t xml:space="preserve">По сравнению с бюджетными ассигнованиями, утвержденными РОГС № 44, финансирование данного мероприятия уменьшилось: на 2022 год на 546,0 тыс. рублей или 13,5% и на 2023 на 750,0 тыс. рублей или 18,3%. </w:t>
      </w:r>
    </w:p>
    <w:p w14:paraId="7390FC82" w14:textId="236F8907" w:rsidR="00083E99" w:rsidRPr="008560EE" w:rsidRDefault="003863D5" w:rsidP="00083E99">
      <w:pPr>
        <w:widowControl w:val="0"/>
        <w:ind w:right="140" w:firstLine="708"/>
        <w:jc w:val="both"/>
        <w:rPr>
          <w:sz w:val="28"/>
          <w:szCs w:val="28"/>
        </w:rPr>
      </w:pPr>
      <w:r>
        <w:rPr>
          <w:sz w:val="28"/>
          <w:szCs w:val="28"/>
        </w:rPr>
        <w:t>Согласно</w:t>
      </w:r>
      <w:r w:rsidR="00083E99" w:rsidRPr="008560EE">
        <w:rPr>
          <w:sz w:val="28"/>
          <w:szCs w:val="28"/>
        </w:rPr>
        <w:t xml:space="preserve"> пояснени</w:t>
      </w:r>
      <w:r>
        <w:rPr>
          <w:sz w:val="28"/>
          <w:szCs w:val="28"/>
        </w:rPr>
        <w:t>ям</w:t>
      </w:r>
      <w:r w:rsidR="00083E99" w:rsidRPr="008560EE">
        <w:rPr>
          <w:sz w:val="28"/>
          <w:szCs w:val="28"/>
        </w:rPr>
        <w:t xml:space="preserve"> Администрации города Оренбурга уменьшение утвержденных бюджетных ассигнований: </w:t>
      </w:r>
      <w:r w:rsidR="00083E99">
        <w:rPr>
          <w:sz w:val="28"/>
          <w:szCs w:val="28"/>
        </w:rPr>
        <w:t>«</w:t>
      </w:r>
      <w:r w:rsidR="00083E99" w:rsidRPr="008560EE">
        <w:rPr>
          <w:sz w:val="28"/>
          <w:szCs w:val="28"/>
        </w:rPr>
        <w:t>произошло в связи с прогнозируемым финансовым управлением администрации города Оренбурга предельным объемом бюджетного финансирования на 2022 год и на плановый период 2023 и 2024 годов, исходя из ожидаемого прогноза поступления доходов</w:t>
      </w:r>
      <w:r w:rsidR="000106EF">
        <w:rPr>
          <w:sz w:val="28"/>
          <w:szCs w:val="28"/>
        </w:rPr>
        <w:t>»</w:t>
      </w:r>
      <w:r w:rsidR="00083E99" w:rsidRPr="008560EE">
        <w:rPr>
          <w:sz w:val="28"/>
          <w:szCs w:val="28"/>
        </w:rPr>
        <w:t>.</w:t>
      </w:r>
    </w:p>
    <w:p w14:paraId="6A6EF5D9" w14:textId="66796C06" w:rsidR="00083E99" w:rsidRPr="008560EE" w:rsidRDefault="00083E99" w:rsidP="003863D5">
      <w:pPr>
        <w:ind w:firstLine="708"/>
        <w:contextualSpacing/>
        <w:jc w:val="both"/>
        <w:rPr>
          <w:sz w:val="28"/>
          <w:szCs w:val="28"/>
        </w:rPr>
      </w:pPr>
      <w:r w:rsidRPr="008560EE">
        <w:rPr>
          <w:sz w:val="28"/>
          <w:szCs w:val="28"/>
          <w:shd w:val="clear" w:color="auto" w:fill="FFFFFF"/>
        </w:rPr>
        <w:t xml:space="preserve">По основному </w:t>
      </w:r>
      <w:r w:rsidRPr="004D0153">
        <w:rPr>
          <w:sz w:val="28"/>
          <w:szCs w:val="28"/>
          <w:shd w:val="clear" w:color="auto" w:fill="FFFFFF"/>
        </w:rPr>
        <w:t>мероприятию</w:t>
      </w:r>
      <w:r>
        <w:rPr>
          <w:sz w:val="28"/>
          <w:szCs w:val="28"/>
          <w:shd w:val="clear" w:color="auto" w:fill="FFFFFF"/>
        </w:rPr>
        <w:t xml:space="preserve"> «</w:t>
      </w:r>
      <w:r w:rsidRPr="004D0153">
        <w:rPr>
          <w:sz w:val="28"/>
          <w:szCs w:val="28"/>
          <w:shd w:val="clear" w:color="auto" w:fill="FFFFFF"/>
        </w:rPr>
        <w:t>Мероприятия по повышению оперативности реагирования на заявления и сообщения о правонарушениях за счет наращивания технических средств контроля ситуации в общественных местах»</w:t>
      </w:r>
      <w:r w:rsidRPr="008560EE">
        <w:rPr>
          <w:sz w:val="28"/>
          <w:szCs w:val="28"/>
          <w:shd w:val="clear" w:color="auto" w:fill="FFFFFF"/>
        </w:rPr>
        <w:t xml:space="preserve"> расходы </w:t>
      </w:r>
      <w:r w:rsidRPr="008560EE">
        <w:rPr>
          <w:sz w:val="28"/>
          <w:szCs w:val="28"/>
        </w:rPr>
        <w:t xml:space="preserve">на 2022 год предлагаются к утверждению в </w:t>
      </w:r>
      <w:r w:rsidR="003863D5">
        <w:rPr>
          <w:sz w:val="28"/>
          <w:szCs w:val="28"/>
        </w:rPr>
        <w:t>сумме</w:t>
      </w:r>
      <w:r w:rsidRPr="008560EE">
        <w:rPr>
          <w:sz w:val="28"/>
          <w:szCs w:val="28"/>
        </w:rPr>
        <w:t xml:space="preserve"> 2 711,1 тыс. рублей. По сравнению с уровнем 2021 года расходы снижены на сумму 1 013,2 тыс. рублей. Согласно пояснениям УИС </w:t>
      </w:r>
      <w:r w:rsidR="003863D5">
        <w:rPr>
          <w:sz w:val="28"/>
          <w:szCs w:val="28"/>
        </w:rPr>
        <w:t>«</w:t>
      </w:r>
      <w:r w:rsidRPr="008560EE">
        <w:rPr>
          <w:sz w:val="28"/>
          <w:szCs w:val="28"/>
        </w:rPr>
        <w:t>уменьшение расходов происходит по причине оптимизации расходов бюджета</w:t>
      </w:r>
      <w:r w:rsidR="003863D5">
        <w:rPr>
          <w:sz w:val="28"/>
          <w:szCs w:val="28"/>
        </w:rPr>
        <w:t>»</w:t>
      </w:r>
      <w:r w:rsidRPr="008560EE">
        <w:rPr>
          <w:sz w:val="28"/>
          <w:szCs w:val="28"/>
        </w:rPr>
        <w:t>.</w:t>
      </w:r>
      <w:r w:rsidR="003863D5">
        <w:rPr>
          <w:sz w:val="28"/>
          <w:szCs w:val="28"/>
        </w:rPr>
        <w:t xml:space="preserve"> </w:t>
      </w:r>
      <w:r w:rsidRPr="008560EE">
        <w:rPr>
          <w:sz w:val="28"/>
          <w:szCs w:val="28"/>
        </w:rPr>
        <w:t xml:space="preserve">В плановом периоде на 2023 - 2024 годы предлагается утвердить объем расходов в сумме 3 000,0 тыс. рублей и 5 000,0 тыс. рублей соответственно. </w:t>
      </w:r>
    </w:p>
    <w:p w14:paraId="3DDA837D" w14:textId="77777777" w:rsidR="00083E99" w:rsidRPr="008560EE" w:rsidRDefault="00083E99" w:rsidP="00083E99">
      <w:pPr>
        <w:tabs>
          <w:tab w:val="left" w:pos="2226"/>
        </w:tabs>
        <w:autoSpaceDE w:val="0"/>
        <w:autoSpaceDN w:val="0"/>
        <w:adjustRightInd w:val="0"/>
        <w:ind w:firstLine="708"/>
        <w:jc w:val="both"/>
        <w:outlineLvl w:val="0"/>
        <w:rPr>
          <w:sz w:val="28"/>
          <w:szCs w:val="28"/>
        </w:rPr>
      </w:pPr>
      <w:r w:rsidRPr="008560EE">
        <w:rPr>
          <w:sz w:val="28"/>
          <w:szCs w:val="28"/>
        </w:rPr>
        <w:t xml:space="preserve">По данному мероприятию предусмотрены работы по техническому обслуживанию, ремонту и обеспечению финансирования средств и систем АПК </w:t>
      </w:r>
      <w:r>
        <w:rPr>
          <w:sz w:val="28"/>
          <w:szCs w:val="28"/>
        </w:rPr>
        <w:t>«</w:t>
      </w:r>
      <w:r w:rsidRPr="008560EE">
        <w:rPr>
          <w:sz w:val="28"/>
          <w:szCs w:val="28"/>
        </w:rPr>
        <w:t>Безопасный город</w:t>
      </w:r>
      <w:r>
        <w:rPr>
          <w:sz w:val="28"/>
          <w:szCs w:val="28"/>
        </w:rPr>
        <w:t>»</w:t>
      </w:r>
      <w:r w:rsidRPr="008560EE">
        <w:rPr>
          <w:sz w:val="28"/>
          <w:szCs w:val="28"/>
        </w:rPr>
        <w:t>.</w:t>
      </w:r>
    </w:p>
    <w:p w14:paraId="02F31D58" w14:textId="77777777" w:rsidR="00083E99" w:rsidRPr="008560EE" w:rsidRDefault="00083E99" w:rsidP="00083E99">
      <w:pPr>
        <w:ind w:firstLine="708"/>
        <w:contextualSpacing/>
        <w:jc w:val="both"/>
        <w:rPr>
          <w:sz w:val="28"/>
          <w:szCs w:val="28"/>
        </w:rPr>
      </w:pPr>
      <w:r w:rsidRPr="008560EE">
        <w:rPr>
          <w:sz w:val="28"/>
          <w:szCs w:val="28"/>
          <w:shd w:val="clear" w:color="auto" w:fill="FFFFFF"/>
        </w:rPr>
        <w:t xml:space="preserve">По основному мероприятию </w:t>
      </w:r>
      <w:r w:rsidRPr="004D0153">
        <w:rPr>
          <w:sz w:val="28"/>
          <w:szCs w:val="28"/>
          <w:shd w:val="clear" w:color="auto" w:fill="FFFFFF"/>
        </w:rPr>
        <w:t>«Мероприятия по профилактике немедицинского потребления наркотических средств, психотропных веществ, алкогольной и табачной продукции, распространения ВИЧ-инфекции среди подростков и молодежи»</w:t>
      </w:r>
      <w:r w:rsidRPr="008560EE">
        <w:rPr>
          <w:sz w:val="28"/>
          <w:szCs w:val="28"/>
          <w:shd w:val="clear" w:color="auto" w:fill="FFFFFF"/>
        </w:rPr>
        <w:t xml:space="preserve"> расходы </w:t>
      </w:r>
      <w:r w:rsidRPr="008560EE">
        <w:rPr>
          <w:sz w:val="28"/>
          <w:szCs w:val="28"/>
        </w:rPr>
        <w:t xml:space="preserve">на 2022 год предлагаются к утверждению в размере 200,0 тыс. рублей тыс. рублей, что на 50,0 тыс. рублей меньше уровня 2021 года. В плановом периоде на 2023 - 2024 годы предлагается утвердить объем расходов в сумме 262,5 тыс. рублей и 275,6 тыс. рублей соответственно. </w:t>
      </w:r>
    </w:p>
    <w:p w14:paraId="43B95EA8" w14:textId="77777777" w:rsidR="00083E99" w:rsidRPr="008560EE" w:rsidRDefault="00083E99" w:rsidP="00083E99">
      <w:pPr>
        <w:tabs>
          <w:tab w:val="left" w:pos="2226"/>
        </w:tabs>
        <w:autoSpaceDE w:val="0"/>
        <w:autoSpaceDN w:val="0"/>
        <w:adjustRightInd w:val="0"/>
        <w:ind w:firstLine="708"/>
        <w:jc w:val="both"/>
        <w:outlineLvl w:val="0"/>
        <w:rPr>
          <w:sz w:val="28"/>
          <w:szCs w:val="28"/>
        </w:rPr>
      </w:pPr>
      <w:r w:rsidRPr="008560EE">
        <w:rPr>
          <w:sz w:val="28"/>
          <w:szCs w:val="28"/>
        </w:rPr>
        <w:t>По данному мероприятию предусмотрено приобретение диагностических тестов для проведения добровольного экспресс-тестирования школьников на предмет выявления лиц, допускающих немедицинское потребление наркотических средств.</w:t>
      </w:r>
    </w:p>
    <w:p w14:paraId="39713AE3" w14:textId="5E6CD6AF" w:rsidR="00083E99" w:rsidRPr="008560EE" w:rsidRDefault="00083E99" w:rsidP="00083E99">
      <w:pPr>
        <w:ind w:firstLine="708"/>
        <w:contextualSpacing/>
        <w:jc w:val="both"/>
        <w:rPr>
          <w:sz w:val="28"/>
          <w:szCs w:val="28"/>
        </w:rPr>
      </w:pPr>
      <w:r w:rsidRPr="008560EE">
        <w:rPr>
          <w:sz w:val="28"/>
          <w:szCs w:val="28"/>
          <w:shd w:val="clear" w:color="auto" w:fill="FFFFFF"/>
        </w:rPr>
        <w:t xml:space="preserve">По основному мероприятию </w:t>
      </w:r>
      <w:r w:rsidRPr="004D0153">
        <w:rPr>
          <w:sz w:val="28"/>
          <w:szCs w:val="28"/>
          <w:shd w:val="clear" w:color="auto" w:fill="FFFFFF"/>
        </w:rPr>
        <w:t>«Мероприятия по пропаганде здорового образа жизни среди молодого населения»</w:t>
      </w:r>
      <w:r w:rsidRPr="008560EE">
        <w:rPr>
          <w:sz w:val="28"/>
          <w:szCs w:val="28"/>
          <w:shd w:val="clear" w:color="auto" w:fill="FFFFFF"/>
        </w:rPr>
        <w:t xml:space="preserve"> расходы </w:t>
      </w:r>
      <w:r w:rsidRPr="008560EE">
        <w:rPr>
          <w:sz w:val="28"/>
          <w:szCs w:val="28"/>
        </w:rPr>
        <w:t xml:space="preserve">на 2022 год предлагаются к утверждению в размере 207,4 тыс. рублей тыс. рублей, что на 112,6 тыс. рублей меньше уровня 2021 года. В плановом периоде на 2023 - 2024 годы предлагается утвердить объем расходов в сумме 230,0 тыс. рублей ежегодно. </w:t>
      </w:r>
    </w:p>
    <w:p w14:paraId="47ECD781" w14:textId="77777777" w:rsidR="00083E99" w:rsidRDefault="00083E99" w:rsidP="00083E99">
      <w:pPr>
        <w:tabs>
          <w:tab w:val="left" w:pos="2226"/>
        </w:tabs>
        <w:autoSpaceDE w:val="0"/>
        <w:autoSpaceDN w:val="0"/>
        <w:adjustRightInd w:val="0"/>
        <w:ind w:firstLine="708"/>
        <w:jc w:val="both"/>
        <w:outlineLvl w:val="0"/>
        <w:rPr>
          <w:sz w:val="28"/>
          <w:szCs w:val="28"/>
        </w:rPr>
      </w:pPr>
      <w:r w:rsidRPr="008560EE">
        <w:rPr>
          <w:sz w:val="28"/>
          <w:szCs w:val="28"/>
        </w:rPr>
        <w:t>По данному мероприятию предусмотрено проведение спортивных мероприятий среди подростков профилактической направленности, исходя из календаря спортивных мероприятий в городе Оренбурге в части профилактики правонарушений, а также проведение мероприятий направленных на пропаганду здорового образа жизни.</w:t>
      </w:r>
    </w:p>
    <w:p w14:paraId="64143CD0" w14:textId="7B2BBB09" w:rsidR="00083E99" w:rsidRPr="00767BFA" w:rsidRDefault="00083E99" w:rsidP="00083E99">
      <w:pPr>
        <w:ind w:firstLine="709"/>
        <w:contextualSpacing/>
        <w:jc w:val="both"/>
        <w:rPr>
          <w:sz w:val="28"/>
          <w:szCs w:val="28"/>
        </w:rPr>
      </w:pPr>
      <w:r w:rsidRPr="00767BFA">
        <w:rPr>
          <w:sz w:val="28"/>
          <w:szCs w:val="28"/>
        </w:rPr>
        <w:t xml:space="preserve">По результатам анализа проекта изменений в муниципальную программу, представленного ответственным исполнителем, являющегося основанием для составления Проекта </w:t>
      </w:r>
      <w:r w:rsidR="005377D2">
        <w:rPr>
          <w:sz w:val="28"/>
          <w:szCs w:val="28"/>
        </w:rPr>
        <w:t>бюджета, и действующей редакции</w:t>
      </w:r>
      <w:r w:rsidRPr="00767BFA">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показателей </w:t>
      </w:r>
      <w:r w:rsidRPr="00767BFA">
        <w:rPr>
          <w:sz w:val="28"/>
          <w:szCs w:val="28"/>
        </w:rPr>
        <w:lastRenderedPageBreak/>
        <w:t xml:space="preserve">(индикаторов) конечных результатов, установленных действующей редакцией муниципальной программы. </w:t>
      </w:r>
    </w:p>
    <w:p w14:paraId="776DE64E" w14:textId="77777777" w:rsidR="00083E99" w:rsidRPr="00767BFA" w:rsidRDefault="00083E99" w:rsidP="00083E99">
      <w:pPr>
        <w:ind w:firstLine="709"/>
        <w:contextualSpacing/>
        <w:jc w:val="both"/>
        <w:rPr>
          <w:sz w:val="28"/>
          <w:szCs w:val="28"/>
        </w:rPr>
      </w:pPr>
      <w:r w:rsidRPr="00767BFA">
        <w:rPr>
          <w:sz w:val="28"/>
          <w:szCs w:val="28"/>
        </w:rPr>
        <w:t>Действующей редакцией муниципальной программы в результате реализации программных мероприятий в 2022-2024 годах планируется достичь следующие целевые показатели (индикаторы) конечных результатов программы:</w:t>
      </w:r>
    </w:p>
    <w:p w14:paraId="4E292A02" w14:textId="40D35496" w:rsidR="00083E99" w:rsidRPr="00083E99" w:rsidRDefault="00083E99" w:rsidP="008A3F8A">
      <w:pPr>
        <w:pStyle w:val="aff6"/>
        <w:numPr>
          <w:ilvl w:val="0"/>
          <w:numId w:val="60"/>
        </w:numPr>
        <w:tabs>
          <w:tab w:val="left" w:pos="1134"/>
          <w:tab w:val="left" w:pos="2226"/>
        </w:tabs>
        <w:autoSpaceDE w:val="0"/>
        <w:autoSpaceDN w:val="0"/>
        <w:adjustRightInd w:val="0"/>
        <w:ind w:left="0" w:firstLine="709"/>
        <w:jc w:val="both"/>
        <w:outlineLvl w:val="0"/>
        <w:rPr>
          <w:sz w:val="28"/>
          <w:szCs w:val="28"/>
        </w:rPr>
      </w:pPr>
      <w:r w:rsidRPr="00083E99">
        <w:rPr>
          <w:sz w:val="28"/>
          <w:szCs w:val="28"/>
        </w:rPr>
        <w:t>снижение числа совершенных преступлений на территории муниципального образования «город Оренбург» - 96,0%, 94,0% и 92,0%;</w:t>
      </w:r>
    </w:p>
    <w:p w14:paraId="1C3D6951" w14:textId="1F90436F" w:rsidR="00083E99" w:rsidRPr="00083E99" w:rsidRDefault="00083E99" w:rsidP="008A3F8A">
      <w:pPr>
        <w:pStyle w:val="aff6"/>
        <w:numPr>
          <w:ilvl w:val="0"/>
          <w:numId w:val="60"/>
        </w:numPr>
        <w:tabs>
          <w:tab w:val="left" w:pos="1134"/>
          <w:tab w:val="left" w:pos="2226"/>
        </w:tabs>
        <w:autoSpaceDE w:val="0"/>
        <w:autoSpaceDN w:val="0"/>
        <w:adjustRightInd w:val="0"/>
        <w:ind w:left="0" w:firstLine="709"/>
        <w:jc w:val="both"/>
        <w:outlineLvl w:val="0"/>
        <w:rPr>
          <w:sz w:val="28"/>
          <w:szCs w:val="28"/>
        </w:rPr>
      </w:pPr>
      <w:r w:rsidRPr="00083E99">
        <w:rPr>
          <w:sz w:val="28"/>
          <w:szCs w:val="28"/>
        </w:rPr>
        <w:t>сокращение числа несовершеннолетних преступников на территории муниципального образования «город Оренбург» - 96,0%, 94,0% и 92,0%;</w:t>
      </w:r>
    </w:p>
    <w:p w14:paraId="7AFE130D" w14:textId="4FFB53EF" w:rsidR="00083E99" w:rsidRPr="00083E99" w:rsidRDefault="00083E99" w:rsidP="008A3F8A">
      <w:pPr>
        <w:pStyle w:val="aff6"/>
        <w:numPr>
          <w:ilvl w:val="0"/>
          <w:numId w:val="60"/>
        </w:numPr>
        <w:tabs>
          <w:tab w:val="left" w:pos="1134"/>
          <w:tab w:val="left" w:pos="2226"/>
        </w:tabs>
        <w:autoSpaceDE w:val="0"/>
        <w:autoSpaceDN w:val="0"/>
        <w:adjustRightInd w:val="0"/>
        <w:ind w:left="0" w:firstLine="709"/>
        <w:jc w:val="both"/>
        <w:outlineLvl w:val="0"/>
        <w:rPr>
          <w:sz w:val="28"/>
          <w:szCs w:val="28"/>
        </w:rPr>
      </w:pPr>
      <w:r w:rsidRPr="00083E99">
        <w:rPr>
          <w:sz w:val="28"/>
          <w:szCs w:val="28"/>
        </w:rPr>
        <w:t>увеличение численности несовершеннолетних, состоящих на учете в подразделении по делам несовершеннолетних органов внутренних дел, охваченных формами занятости, на территории муниципального образования «город Оренбург» - 106,0%, 108,0% и 109,0%;</w:t>
      </w:r>
    </w:p>
    <w:p w14:paraId="002DD6A2" w14:textId="0DA7C5DA" w:rsidR="00083E99" w:rsidRPr="00083E99" w:rsidRDefault="00083E99" w:rsidP="008A3F8A">
      <w:pPr>
        <w:pStyle w:val="aff6"/>
        <w:widowControl w:val="0"/>
        <w:numPr>
          <w:ilvl w:val="0"/>
          <w:numId w:val="60"/>
        </w:numPr>
        <w:tabs>
          <w:tab w:val="left" w:pos="1134"/>
        </w:tabs>
        <w:ind w:left="0" w:firstLine="709"/>
        <w:jc w:val="both"/>
        <w:rPr>
          <w:sz w:val="16"/>
          <w:szCs w:val="28"/>
        </w:rPr>
      </w:pPr>
      <w:r w:rsidRPr="00083E99">
        <w:rPr>
          <w:sz w:val="28"/>
          <w:szCs w:val="28"/>
        </w:rPr>
        <w:t>снижение числа лиц, состоящих на диспансерном учете, среди подростков и молодежи на территории муниципального образования «город Оренбург» - 96,0%, 94,0% и 92,0%.</w:t>
      </w:r>
    </w:p>
    <w:p w14:paraId="44EC0F21" w14:textId="77777777" w:rsidR="00083E99" w:rsidRPr="0088642F" w:rsidRDefault="00083E99" w:rsidP="0088642F">
      <w:pPr>
        <w:jc w:val="both"/>
        <w:rPr>
          <w:sz w:val="16"/>
          <w:szCs w:val="28"/>
        </w:rPr>
      </w:pPr>
    </w:p>
    <w:p w14:paraId="195C7588" w14:textId="77777777" w:rsidR="0088642F" w:rsidRPr="008560EE" w:rsidRDefault="0088642F" w:rsidP="0088642F">
      <w:pPr>
        <w:pStyle w:val="1"/>
        <w:spacing w:before="0" w:after="0"/>
        <w:ind w:right="142" w:firstLine="708"/>
        <w:jc w:val="center"/>
        <w:rPr>
          <w:rFonts w:ascii="Times New Roman" w:hAnsi="Times New Roman"/>
          <w:sz w:val="28"/>
          <w:szCs w:val="28"/>
        </w:rPr>
      </w:pPr>
      <w:r w:rsidRPr="008560EE">
        <w:rPr>
          <w:rFonts w:ascii="Times New Roman" w:hAnsi="Times New Roman"/>
          <w:sz w:val="28"/>
          <w:szCs w:val="28"/>
        </w:rPr>
        <w:t>Муниципальная программа</w:t>
      </w:r>
    </w:p>
    <w:p w14:paraId="0B159835" w14:textId="77777777" w:rsidR="0088642F" w:rsidRDefault="0088642F" w:rsidP="0088642F">
      <w:pPr>
        <w:pStyle w:val="1"/>
        <w:spacing w:before="0" w:after="0"/>
        <w:ind w:firstLine="708"/>
        <w:jc w:val="center"/>
        <w:rPr>
          <w:rFonts w:ascii="Times New Roman" w:hAnsi="Times New Roman"/>
          <w:sz w:val="28"/>
          <w:szCs w:val="28"/>
        </w:rPr>
      </w:pPr>
      <w:r>
        <w:rPr>
          <w:rFonts w:ascii="Times New Roman" w:hAnsi="Times New Roman"/>
          <w:sz w:val="28"/>
          <w:szCs w:val="28"/>
        </w:rPr>
        <w:t>«</w:t>
      </w:r>
      <w:r w:rsidRPr="008560EE">
        <w:rPr>
          <w:rFonts w:ascii="Times New Roman" w:hAnsi="Times New Roman"/>
          <w:sz w:val="28"/>
          <w:szCs w:val="28"/>
        </w:rPr>
        <w:t xml:space="preserve">Профилактика терроризма и экстремизма на территории муниципального образования </w:t>
      </w:r>
      <w:r>
        <w:rPr>
          <w:rFonts w:ascii="Times New Roman" w:hAnsi="Times New Roman"/>
          <w:sz w:val="28"/>
          <w:szCs w:val="28"/>
        </w:rPr>
        <w:t>«</w:t>
      </w:r>
      <w:r w:rsidRPr="008560EE">
        <w:rPr>
          <w:rFonts w:ascii="Times New Roman" w:hAnsi="Times New Roman"/>
          <w:sz w:val="28"/>
          <w:szCs w:val="28"/>
        </w:rPr>
        <w:t>город Оренбург</w:t>
      </w:r>
      <w:r>
        <w:rPr>
          <w:rFonts w:ascii="Times New Roman" w:hAnsi="Times New Roman"/>
          <w:sz w:val="28"/>
          <w:szCs w:val="28"/>
        </w:rPr>
        <w:t>»</w:t>
      </w:r>
    </w:p>
    <w:p w14:paraId="567CECC3" w14:textId="77777777" w:rsidR="0088642F" w:rsidRPr="008560EE" w:rsidRDefault="0088642F" w:rsidP="0088642F">
      <w:pPr>
        <w:ind w:firstLine="708"/>
        <w:jc w:val="both"/>
        <w:rPr>
          <w:sz w:val="16"/>
        </w:rPr>
      </w:pPr>
    </w:p>
    <w:p w14:paraId="73019111" w14:textId="77777777" w:rsidR="00083E99" w:rsidRDefault="00083E99" w:rsidP="00083E99">
      <w:pPr>
        <w:pStyle w:val="af0"/>
        <w:ind w:firstLine="708"/>
        <w:jc w:val="both"/>
        <w:rPr>
          <w:rFonts w:ascii="Times New Roman" w:hAnsi="Times New Roman" w:cs="Times New Roman"/>
          <w:sz w:val="28"/>
          <w:szCs w:val="28"/>
        </w:rPr>
      </w:pPr>
      <w:r w:rsidRPr="008560EE">
        <w:rPr>
          <w:rFonts w:ascii="Times New Roman" w:hAnsi="Times New Roman" w:cs="Times New Roman"/>
          <w:sz w:val="28"/>
          <w:szCs w:val="28"/>
        </w:rPr>
        <w:t xml:space="preserve">Целью программы является: </w:t>
      </w:r>
      <w:r>
        <w:rPr>
          <w:rFonts w:ascii="Times New Roman" w:hAnsi="Times New Roman" w:cs="Times New Roman"/>
          <w:sz w:val="28"/>
          <w:szCs w:val="28"/>
        </w:rPr>
        <w:t>«</w:t>
      </w:r>
      <w:r w:rsidRPr="008560EE">
        <w:rPr>
          <w:rFonts w:ascii="Times New Roman" w:hAnsi="Times New Roman" w:cs="Times New Roman"/>
          <w:sz w:val="28"/>
          <w:szCs w:val="28"/>
        </w:rPr>
        <w:t xml:space="preserve">Предупреждение и пресечение распространения террористической и экстремистской идеологии на территории муниципального образования </w:t>
      </w:r>
      <w:r>
        <w:rPr>
          <w:rFonts w:ascii="Times New Roman" w:hAnsi="Times New Roman" w:cs="Times New Roman"/>
          <w:sz w:val="28"/>
          <w:szCs w:val="28"/>
        </w:rPr>
        <w:t>«</w:t>
      </w:r>
      <w:r w:rsidRPr="008560EE">
        <w:rPr>
          <w:rFonts w:ascii="Times New Roman" w:hAnsi="Times New Roman" w:cs="Times New Roman"/>
          <w:sz w:val="28"/>
          <w:szCs w:val="28"/>
        </w:rPr>
        <w:t>город Оренбург</w:t>
      </w:r>
      <w:r>
        <w:rPr>
          <w:rFonts w:ascii="Times New Roman" w:hAnsi="Times New Roman" w:cs="Times New Roman"/>
          <w:sz w:val="28"/>
          <w:szCs w:val="28"/>
        </w:rPr>
        <w:t>»</w:t>
      </w:r>
      <w:r w:rsidRPr="008560EE">
        <w:rPr>
          <w:rFonts w:ascii="Times New Roman" w:hAnsi="Times New Roman" w:cs="Times New Roman"/>
          <w:sz w:val="28"/>
          <w:szCs w:val="28"/>
        </w:rPr>
        <w:t>.</w:t>
      </w:r>
    </w:p>
    <w:p w14:paraId="1E271EA2" w14:textId="77777777" w:rsidR="00083E99" w:rsidRPr="00C14B31" w:rsidRDefault="00083E99" w:rsidP="00083E99">
      <w:pPr>
        <w:ind w:firstLine="709"/>
      </w:pPr>
      <w:r w:rsidRPr="008C5CE9">
        <w:rPr>
          <w:sz w:val="28"/>
          <w:szCs w:val="28"/>
        </w:rPr>
        <w:t>Срок реализации программы: 2020-2025 годы.</w:t>
      </w:r>
    </w:p>
    <w:p w14:paraId="5DCEDE3A" w14:textId="77777777" w:rsidR="00083E99" w:rsidRPr="008560EE" w:rsidRDefault="00083E99" w:rsidP="00083E99">
      <w:pPr>
        <w:autoSpaceDE w:val="0"/>
        <w:autoSpaceDN w:val="0"/>
        <w:adjustRightInd w:val="0"/>
        <w:ind w:right="142" w:firstLine="708"/>
        <w:jc w:val="both"/>
        <w:rPr>
          <w:sz w:val="28"/>
          <w:szCs w:val="28"/>
        </w:rPr>
      </w:pPr>
      <w:r w:rsidRPr="008560EE">
        <w:rPr>
          <w:sz w:val="28"/>
          <w:szCs w:val="28"/>
        </w:rPr>
        <w:t xml:space="preserve">Ответственным исполнителем программы является Служба безопасности администрации города Оренбурга. </w:t>
      </w:r>
    </w:p>
    <w:p w14:paraId="64304BCF" w14:textId="47301F7A" w:rsidR="00083E99" w:rsidRPr="008560EE" w:rsidRDefault="00BF2531" w:rsidP="00083E99">
      <w:pPr>
        <w:autoSpaceDE w:val="0"/>
        <w:autoSpaceDN w:val="0"/>
        <w:adjustRightInd w:val="0"/>
        <w:ind w:right="142" w:firstLine="708"/>
        <w:jc w:val="both"/>
        <w:rPr>
          <w:sz w:val="28"/>
          <w:szCs w:val="28"/>
        </w:rPr>
      </w:pPr>
      <w:r>
        <w:rPr>
          <w:sz w:val="28"/>
          <w:szCs w:val="28"/>
        </w:rPr>
        <w:t>Соисполнители муниципальной программы</w:t>
      </w:r>
      <w:r w:rsidR="00083E99" w:rsidRPr="008560EE">
        <w:rPr>
          <w:sz w:val="28"/>
          <w:szCs w:val="28"/>
        </w:rPr>
        <w:t>: Администрации Северного и Южного округ</w:t>
      </w:r>
      <w:r>
        <w:rPr>
          <w:sz w:val="28"/>
          <w:szCs w:val="28"/>
        </w:rPr>
        <w:t>ов</w:t>
      </w:r>
      <w:r w:rsidR="00083E99" w:rsidRPr="008560EE">
        <w:rPr>
          <w:sz w:val="28"/>
          <w:szCs w:val="28"/>
        </w:rPr>
        <w:t>; Управление обр</w:t>
      </w:r>
      <w:r>
        <w:rPr>
          <w:sz w:val="28"/>
          <w:szCs w:val="28"/>
        </w:rPr>
        <w:t xml:space="preserve">азования; УМП; </w:t>
      </w:r>
      <w:proofErr w:type="spellStart"/>
      <w:r>
        <w:rPr>
          <w:sz w:val="28"/>
          <w:szCs w:val="28"/>
        </w:rPr>
        <w:t>КФКиС</w:t>
      </w:r>
      <w:proofErr w:type="spellEnd"/>
      <w:r>
        <w:rPr>
          <w:sz w:val="28"/>
          <w:szCs w:val="28"/>
        </w:rPr>
        <w:t xml:space="preserve">; КУИ; УИС, </w:t>
      </w:r>
      <w:r w:rsidR="00083E99" w:rsidRPr="008560EE">
        <w:rPr>
          <w:sz w:val="28"/>
          <w:szCs w:val="28"/>
        </w:rPr>
        <w:t xml:space="preserve">управление по общественным связям и организации деятельности администрации города Оренбурга, отдел по обеспечению деятельности комиссии по делам несовершеннолетних и защите их прав администрации города Оренбурга, Управление по правовым вопросам администрации города Оренбурга, управление по информационной политике администрации города Оренбурга, </w:t>
      </w:r>
      <w:r>
        <w:rPr>
          <w:sz w:val="28"/>
          <w:szCs w:val="28"/>
        </w:rPr>
        <w:t>МАУ</w:t>
      </w:r>
      <w:r w:rsidR="00083E99" w:rsidRPr="008560EE">
        <w:rPr>
          <w:sz w:val="28"/>
          <w:szCs w:val="28"/>
        </w:rPr>
        <w:t xml:space="preserve"> </w:t>
      </w:r>
      <w:r w:rsidR="00083E99">
        <w:rPr>
          <w:sz w:val="28"/>
          <w:szCs w:val="28"/>
        </w:rPr>
        <w:t>«</w:t>
      </w:r>
      <w:r w:rsidR="00083E99" w:rsidRPr="008560EE">
        <w:rPr>
          <w:sz w:val="28"/>
          <w:szCs w:val="28"/>
        </w:rPr>
        <w:t>Центр городских мероприятий</w:t>
      </w:r>
      <w:r w:rsidR="00083E99">
        <w:rPr>
          <w:sz w:val="28"/>
          <w:szCs w:val="28"/>
        </w:rPr>
        <w:t>»</w:t>
      </w:r>
      <w:r w:rsidR="00083E99" w:rsidRPr="008560EE">
        <w:rPr>
          <w:sz w:val="28"/>
          <w:szCs w:val="28"/>
        </w:rPr>
        <w:t xml:space="preserve"> администрации города Оренбурга.</w:t>
      </w:r>
    </w:p>
    <w:p w14:paraId="2BD91DE4" w14:textId="34F20978" w:rsidR="00083E99" w:rsidRPr="008560EE" w:rsidRDefault="00083E99" w:rsidP="00083E99">
      <w:pPr>
        <w:tabs>
          <w:tab w:val="left" w:pos="0"/>
        </w:tabs>
        <w:ind w:firstLine="708"/>
        <w:jc w:val="both"/>
        <w:rPr>
          <w:sz w:val="28"/>
          <w:szCs w:val="28"/>
        </w:rPr>
      </w:pPr>
      <w:r w:rsidRPr="008560EE">
        <w:rPr>
          <w:sz w:val="28"/>
          <w:szCs w:val="28"/>
        </w:rPr>
        <w:t xml:space="preserve">Бюджетные ассигнования по программе в соответствии с ведомственной структурой, предусмотрены </w:t>
      </w:r>
      <w:r w:rsidR="00BF2531">
        <w:rPr>
          <w:sz w:val="28"/>
          <w:szCs w:val="28"/>
        </w:rPr>
        <w:t>трем</w:t>
      </w:r>
      <w:r w:rsidRPr="008560EE">
        <w:rPr>
          <w:sz w:val="28"/>
          <w:szCs w:val="28"/>
        </w:rPr>
        <w:t xml:space="preserve"> главным распорядителям бюджетных средств – Администрации города Оренбурга, </w:t>
      </w:r>
      <w:r w:rsidR="00BF2531">
        <w:rPr>
          <w:sz w:val="28"/>
          <w:szCs w:val="28"/>
        </w:rPr>
        <w:t>Управлению образования</w:t>
      </w:r>
      <w:r w:rsidRPr="008560EE">
        <w:rPr>
          <w:sz w:val="28"/>
          <w:szCs w:val="28"/>
        </w:rPr>
        <w:t xml:space="preserve"> и УМП. Наибольший удельный вес приходится </w:t>
      </w:r>
      <w:r w:rsidR="00BF2531">
        <w:rPr>
          <w:sz w:val="28"/>
          <w:szCs w:val="28"/>
        </w:rPr>
        <w:t xml:space="preserve">на </w:t>
      </w:r>
      <w:r w:rsidRPr="008560EE">
        <w:rPr>
          <w:sz w:val="28"/>
          <w:szCs w:val="28"/>
        </w:rPr>
        <w:t>Управление образования:</w:t>
      </w:r>
      <w:r w:rsidRPr="008560EE">
        <w:rPr>
          <w:b/>
          <w:sz w:val="28"/>
          <w:szCs w:val="28"/>
        </w:rPr>
        <w:t xml:space="preserve"> </w:t>
      </w:r>
      <w:r w:rsidRPr="008560EE">
        <w:rPr>
          <w:sz w:val="28"/>
          <w:szCs w:val="28"/>
        </w:rPr>
        <w:t>в 2022 году</w:t>
      </w:r>
      <w:r w:rsidRPr="008560EE">
        <w:rPr>
          <w:b/>
          <w:sz w:val="28"/>
          <w:szCs w:val="28"/>
        </w:rPr>
        <w:t xml:space="preserve"> </w:t>
      </w:r>
      <w:r w:rsidRPr="008560EE">
        <w:rPr>
          <w:sz w:val="28"/>
          <w:szCs w:val="28"/>
        </w:rPr>
        <w:t>– 15 332,5 тыс. рублей или 96,0% от общего объема расходов по программе, в 2023 году– 14 827,7 тыс. рублей или 94,0% и в 2024 году– 16 512,0 тыс. рублей или 94,9%.</w:t>
      </w:r>
    </w:p>
    <w:p w14:paraId="435C7790" w14:textId="77777777" w:rsidR="00083E99" w:rsidRPr="008560EE" w:rsidRDefault="00083E99" w:rsidP="00083E99">
      <w:pPr>
        <w:tabs>
          <w:tab w:val="left" w:pos="0"/>
        </w:tabs>
        <w:ind w:firstLine="708"/>
        <w:jc w:val="both"/>
        <w:rPr>
          <w:sz w:val="28"/>
          <w:szCs w:val="28"/>
        </w:rPr>
      </w:pPr>
      <w:r w:rsidRPr="008560EE">
        <w:rPr>
          <w:sz w:val="28"/>
          <w:szCs w:val="28"/>
        </w:rPr>
        <w:t xml:space="preserve">Действующей программой в текущем году предусмотрена реализация трех основных мероприятий с общим объемом финансирования 8 846,0 тыс. рублей. </w:t>
      </w:r>
    </w:p>
    <w:p w14:paraId="4D63B0F2" w14:textId="77777777" w:rsidR="00083E99" w:rsidRPr="008560EE" w:rsidRDefault="00083E99" w:rsidP="00083E99">
      <w:pPr>
        <w:pStyle w:val="af0"/>
        <w:widowControl w:val="0"/>
        <w:ind w:right="-1" w:firstLine="708"/>
        <w:jc w:val="both"/>
        <w:rPr>
          <w:rFonts w:ascii="Times New Roman" w:hAnsi="Times New Roman" w:cs="Times New Roman"/>
          <w:sz w:val="28"/>
          <w:szCs w:val="28"/>
        </w:rPr>
      </w:pPr>
      <w:r w:rsidRPr="008560EE">
        <w:rPr>
          <w:rFonts w:ascii="Times New Roman" w:hAnsi="Times New Roman" w:cs="Times New Roman"/>
          <w:sz w:val="28"/>
          <w:szCs w:val="28"/>
        </w:rPr>
        <w:t xml:space="preserve">Проектом решения на 2022-2024 годы планируется реализация двух основных мероприятий с общим объемом финансирования на 2022 год – 15 967,5 тыс. рублей и </w:t>
      </w:r>
      <w:r w:rsidRPr="008560EE">
        <w:rPr>
          <w:rFonts w:ascii="Times New Roman" w:hAnsi="Times New Roman" w:cs="Times New Roman"/>
          <w:sz w:val="28"/>
          <w:szCs w:val="28"/>
        </w:rPr>
        <w:lastRenderedPageBreak/>
        <w:t>на плановый период 2023 и 2024 годов в сумме – 15 762,7 тыс. рублей и 17 447,0 тыс. рублей соответственно.</w:t>
      </w:r>
    </w:p>
    <w:p w14:paraId="04880165" w14:textId="790DC1C6" w:rsidR="00083E99" w:rsidRPr="008560EE" w:rsidRDefault="00083E99" w:rsidP="00083E99">
      <w:pPr>
        <w:pStyle w:val="af0"/>
        <w:ind w:right="-1" w:firstLine="708"/>
        <w:jc w:val="both"/>
        <w:rPr>
          <w:rFonts w:ascii="Times New Roman" w:hAnsi="Times New Roman" w:cs="Times New Roman"/>
          <w:sz w:val="28"/>
          <w:szCs w:val="28"/>
        </w:rPr>
      </w:pPr>
      <w:r w:rsidRPr="008560EE">
        <w:rPr>
          <w:rFonts w:ascii="Times New Roman" w:hAnsi="Times New Roman" w:cs="Times New Roman"/>
          <w:sz w:val="28"/>
          <w:szCs w:val="28"/>
        </w:rPr>
        <w:t xml:space="preserve">Относительно 2021 года бюджетные ассигнования на реализацию муниципальной программы предлагается увеличить </w:t>
      </w:r>
      <w:r w:rsidR="00587E66">
        <w:rPr>
          <w:rFonts w:ascii="Times New Roman" w:hAnsi="Times New Roman" w:cs="Times New Roman"/>
          <w:sz w:val="28"/>
          <w:szCs w:val="28"/>
        </w:rPr>
        <w:t>на</w:t>
      </w:r>
      <w:r w:rsidRPr="008560EE">
        <w:rPr>
          <w:rFonts w:ascii="Times New Roman" w:hAnsi="Times New Roman" w:cs="Times New Roman"/>
          <w:sz w:val="28"/>
          <w:szCs w:val="28"/>
        </w:rPr>
        <w:t xml:space="preserve"> 2022 год на сумму – 7 121,5 тыс. рублей или 80,5%, </w:t>
      </w:r>
      <w:r w:rsidR="00587E66">
        <w:rPr>
          <w:rFonts w:ascii="Times New Roman" w:hAnsi="Times New Roman" w:cs="Times New Roman"/>
          <w:sz w:val="28"/>
          <w:szCs w:val="28"/>
        </w:rPr>
        <w:t>на</w:t>
      </w:r>
      <w:r w:rsidRPr="008560EE">
        <w:rPr>
          <w:rFonts w:ascii="Times New Roman" w:hAnsi="Times New Roman" w:cs="Times New Roman"/>
          <w:sz w:val="28"/>
          <w:szCs w:val="28"/>
        </w:rPr>
        <w:t xml:space="preserve"> 2023 год – 6 916,7 тыс. рублей или 78,2% и </w:t>
      </w:r>
      <w:r w:rsidR="00587E66">
        <w:rPr>
          <w:rFonts w:ascii="Times New Roman" w:hAnsi="Times New Roman" w:cs="Times New Roman"/>
          <w:sz w:val="28"/>
          <w:szCs w:val="28"/>
        </w:rPr>
        <w:t>на</w:t>
      </w:r>
      <w:r w:rsidRPr="008560EE">
        <w:rPr>
          <w:rFonts w:ascii="Times New Roman" w:hAnsi="Times New Roman" w:cs="Times New Roman"/>
          <w:sz w:val="28"/>
          <w:szCs w:val="28"/>
        </w:rPr>
        <w:t xml:space="preserve"> 2024 год - 8 601,0 тыс. рублей или 97,0%. </w:t>
      </w:r>
    </w:p>
    <w:p w14:paraId="70AA2C1F" w14:textId="5E0DF035" w:rsidR="00083E99" w:rsidRPr="008560EE" w:rsidRDefault="00083E99" w:rsidP="00083E99">
      <w:pPr>
        <w:widowControl w:val="0"/>
        <w:ind w:right="140" w:firstLine="708"/>
        <w:jc w:val="both"/>
        <w:rPr>
          <w:sz w:val="28"/>
          <w:szCs w:val="28"/>
        </w:rPr>
      </w:pPr>
      <w:r w:rsidRPr="008560EE">
        <w:rPr>
          <w:sz w:val="28"/>
          <w:szCs w:val="28"/>
        </w:rPr>
        <w:t xml:space="preserve">По сравнению с бюджетными ассигнованиями, утвержденными РОГС № 44, финансирование муниципальной программы предлагается увеличить: </w:t>
      </w:r>
      <w:r w:rsidR="00587E66">
        <w:rPr>
          <w:sz w:val="28"/>
          <w:szCs w:val="28"/>
        </w:rPr>
        <w:t>на</w:t>
      </w:r>
      <w:r w:rsidRPr="008560EE">
        <w:rPr>
          <w:sz w:val="28"/>
          <w:szCs w:val="28"/>
        </w:rPr>
        <w:t xml:space="preserve"> 2022 год на сумму – 7 347,5 тыс. рублей или 80,5% и </w:t>
      </w:r>
      <w:r w:rsidR="00587E66">
        <w:rPr>
          <w:sz w:val="28"/>
          <w:szCs w:val="28"/>
        </w:rPr>
        <w:t>на</w:t>
      </w:r>
      <w:r w:rsidRPr="008560EE">
        <w:rPr>
          <w:sz w:val="28"/>
          <w:szCs w:val="28"/>
        </w:rPr>
        <w:t xml:space="preserve"> 2023 год – 5 112,7 тыс. рублей или 48,0%.</w:t>
      </w:r>
    </w:p>
    <w:p w14:paraId="4B6B9673" w14:textId="0267988F" w:rsidR="00083E99" w:rsidRPr="008560EE" w:rsidRDefault="00083E99" w:rsidP="00083E99">
      <w:pPr>
        <w:pStyle w:val="af0"/>
        <w:ind w:right="-1" w:firstLine="708"/>
        <w:jc w:val="both"/>
        <w:rPr>
          <w:rFonts w:ascii="Times New Roman" w:hAnsi="Times New Roman" w:cs="Times New Roman"/>
          <w:sz w:val="28"/>
          <w:szCs w:val="28"/>
        </w:rPr>
      </w:pPr>
      <w:r w:rsidRPr="008560EE">
        <w:rPr>
          <w:rFonts w:ascii="Times New Roman" w:hAnsi="Times New Roman" w:cs="Times New Roman"/>
          <w:sz w:val="28"/>
          <w:szCs w:val="28"/>
        </w:rPr>
        <w:t>Сведения об объемах бюджетных ассигнований, предусмотренных в разрезе основн</w:t>
      </w:r>
      <w:r w:rsidR="00587E66">
        <w:rPr>
          <w:rFonts w:ascii="Times New Roman" w:hAnsi="Times New Roman" w:cs="Times New Roman"/>
          <w:sz w:val="28"/>
          <w:szCs w:val="28"/>
        </w:rPr>
        <w:t>ых</w:t>
      </w:r>
      <w:r w:rsidRPr="008560EE">
        <w:rPr>
          <w:rFonts w:ascii="Times New Roman" w:hAnsi="Times New Roman" w:cs="Times New Roman"/>
          <w:sz w:val="28"/>
          <w:szCs w:val="28"/>
        </w:rPr>
        <w:t xml:space="preserve"> мероприяти</w:t>
      </w:r>
      <w:r w:rsidR="00587E66">
        <w:rPr>
          <w:rFonts w:ascii="Times New Roman" w:hAnsi="Times New Roman" w:cs="Times New Roman"/>
          <w:sz w:val="28"/>
          <w:szCs w:val="28"/>
        </w:rPr>
        <w:t>й</w:t>
      </w:r>
      <w:r w:rsidRPr="008560EE">
        <w:rPr>
          <w:rFonts w:ascii="Times New Roman" w:hAnsi="Times New Roman" w:cs="Times New Roman"/>
          <w:sz w:val="28"/>
          <w:szCs w:val="28"/>
        </w:rPr>
        <w:t>, представлены в следующей таблице.</w:t>
      </w:r>
    </w:p>
    <w:p w14:paraId="797796E9" w14:textId="77777777" w:rsidR="00083E99" w:rsidRPr="008560EE" w:rsidRDefault="00083E99" w:rsidP="00083E99">
      <w:pPr>
        <w:ind w:right="142"/>
        <w:jc w:val="right"/>
        <w:rPr>
          <w:sz w:val="20"/>
        </w:rPr>
      </w:pPr>
      <w:r w:rsidRPr="008560EE">
        <w:rPr>
          <w:sz w:val="20"/>
        </w:rPr>
        <w:t>(тыс. рублей)</w:t>
      </w:r>
    </w:p>
    <w:tbl>
      <w:tblPr>
        <w:tblW w:w="10222"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977"/>
        <w:gridCol w:w="850"/>
        <w:gridCol w:w="851"/>
        <w:gridCol w:w="851"/>
        <w:gridCol w:w="850"/>
        <w:gridCol w:w="851"/>
        <w:gridCol w:w="992"/>
      </w:tblGrid>
      <w:tr w:rsidR="00083E99" w:rsidRPr="003D498C" w14:paraId="7A4D1C93" w14:textId="77777777" w:rsidTr="00083E99">
        <w:trPr>
          <w:trHeight w:val="61"/>
        </w:trPr>
        <w:tc>
          <w:tcPr>
            <w:tcW w:w="4977" w:type="dxa"/>
            <w:vMerge w:val="restart"/>
            <w:shd w:val="clear" w:color="000000" w:fill="00B0F0"/>
            <w:noWrap/>
            <w:vAlign w:val="center"/>
            <w:hideMark/>
          </w:tcPr>
          <w:p w14:paraId="7BE56060" w14:textId="77777777" w:rsidR="00083E99" w:rsidRPr="008560EE" w:rsidRDefault="00083E99" w:rsidP="00442DA1">
            <w:pPr>
              <w:jc w:val="center"/>
              <w:rPr>
                <w:b/>
                <w:bCs/>
                <w:color w:val="FFFFFF"/>
                <w:sz w:val="16"/>
                <w:szCs w:val="16"/>
              </w:rPr>
            </w:pPr>
            <w:r w:rsidRPr="008560EE">
              <w:rPr>
                <w:b/>
                <w:bCs/>
                <w:color w:val="FFFFFF"/>
                <w:sz w:val="16"/>
                <w:szCs w:val="16"/>
              </w:rPr>
              <w:t>Наименование основного мероприятия</w:t>
            </w:r>
          </w:p>
        </w:tc>
        <w:tc>
          <w:tcPr>
            <w:tcW w:w="2552" w:type="dxa"/>
            <w:gridSpan w:val="3"/>
            <w:shd w:val="clear" w:color="000000" w:fill="00B0F0"/>
            <w:vAlign w:val="center"/>
            <w:hideMark/>
          </w:tcPr>
          <w:p w14:paraId="29AF4D45" w14:textId="77777777" w:rsidR="00083E99" w:rsidRPr="008560EE" w:rsidRDefault="00083E99" w:rsidP="00442DA1">
            <w:pPr>
              <w:jc w:val="center"/>
              <w:rPr>
                <w:b/>
                <w:bCs/>
                <w:color w:val="FFFFFF"/>
                <w:sz w:val="16"/>
                <w:szCs w:val="16"/>
              </w:rPr>
            </w:pPr>
            <w:r w:rsidRPr="008560EE">
              <w:rPr>
                <w:b/>
                <w:bCs/>
                <w:color w:val="FFFFFF"/>
                <w:sz w:val="16"/>
                <w:szCs w:val="16"/>
              </w:rPr>
              <w:t>Утверждено РОГС № 44</w:t>
            </w:r>
          </w:p>
        </w:tc>
        <w:tc>
          <w:tcPr>
            <w:tcW w:w="2693" w:type="dxa"/>
            <w:gridSpan w:val="3"/>
            <w:shd w:val="clear" w:color="000000" w:fill="00B0F0"/>
            <w:noWrap/>
            <w:vAlign w:val="center"/>
            <w:hideMark/>
          </w:tcPr>
          <w:p w14:paraId="4534166D" w14:textId="77777777" w:rsidR="00083E99" w:rsidRPr="008560EE" w:rsidRDefault="00083E99" w:rsidP="00442DA1">
            <w:pPr>
              <w:jc w:val="center"/>
              <w:rPr>
                <w:b/>
                <w:bCs/>
                <w:color w:val="FFFFFF"/>
                <w:sz w:val="16"/>
                <w:szCs w:val="16"/>
              </w:rPr>
            </w:pPr>
            <w:r w:rsidRPr="008560EE">
              <w:rPr>
                <w:b/>
                <w:bCs/>
                <w:color w:val="FFFFFF"/>
                <w:sz w:val="16"/>
                <w:szCs w:val="16"/>
              </w:rPr>
              <w:t>Проект решения</w:t>
            </w:r>
          </w:p>
        </w:tc>
      </w:tr>
      <w:tr w:rsidR="00083E99" w:rsidRPr="003D498C" w14:paraId="254BD170" w14:textId="77777777" w:rsidTr="00083E99">
        <w:trPr>
          <w:trHeight w:val="61"/>
        </w:trPr>
        <w:tc>
          <w:tcPr>
            <w:tcW w:w="4977" w:type="dxa"/>
            <w:vMerge/>
            <w:vAlign w:val="center"/>
            <w:hideMark/>
          </w:tcPr>
          <w:p w14:paraId="7B4E3074" w14:textId="77777777" w:rsidR="00083E99" w:rsidRPr="008560EE" w:rsidRDefault="00083E99" w:rsidP="00442DA1">
            <w:pPr>
              <w:rPr>
                <w:b/>
                <w:bCs/>
                <w:color w:val="FFFFFF"/>
                <w:sz w:val="16"/>
                <w:szCs w:val="16"/>
              </w:rPr>
            </w:pPr>
          </w:p>
        </w:tc>
        <w:tc>
          <w:tcPr>
            <w:tcW w:w="850" w:type="dxa"/>
            <w:shd w:val="clear" w:color="000000" w:fill="00B0F0"/>
            <w:noWrap/>
            <w:vAlign w:val="center"/>
            <w:hideMark/>
          </w:tcPr>
          <w:p w14:paraId="01A5D87E" w14:textId="77777777" w:rsidR="00083E99" w:rsidRPr="008560EE" w:rsidRDefault="00083E99" w:rsidP="00442DA1">
            <w:pPr>
              <w:jc w:val="center"/>
              <w:rPr>
                <w:b/>
                <w:bCs/>
                <w:color w:val="FFFFFF"/>
                <w:sz w:val="16"/>
                <w:szCs w:val="16"/>
              </w:rPr>
            </w:pPr>
            <w:r w:rsidRPr="008560EE">
              <w:rPr>
                <w:b/>
                <w:bCs/>
                <w:color w:val="FFFFFF"/>
                <w:sz w:val="16"/>
                <w:szCs w:val="16"/>
              </w:rPr>
              <w:t>2021</w:t>
            </w:r>
            <w:r>
              <w:rPr>
                <w:b/>
                <w:bCs/>
                <w:color w:val="FFFFFF"/>
                <w:sz w:val="16"/>
                <w:szCs w:val="16"/>
              </w:rPr>
              <w:t xml:space="preserve"> год</w:t>
            </w:r>
          </w:p>
        </w:tc>
        <w:tc>
          <w:tcPr>
            <w:tcW w:w="851" w:type="dxa"/>
            <w:shd w:val="clear" w:color="000000" w:fill="00B0F0"/>
            <w:noWrap/>
            <w:vAlign w:val="center"/>
            <w:hideMark/>
          </w:tcPr>
          <w:p w14:paraId="526F011C" w14:textId="77777777" w:rsidR="00083E99" w:rsidRPr="008560EE" w:rsidRDefault="00083E99" w:rsidP="00442DA1">
            <w:pPr>
              <w:jc w:val="center"/>
              <w:rPr>
                <w:b/>
                <w:bCs/>
                <w:color w:val="FFFFFF"/>
                <w:sz w:val="16"/>
                <w:szCs w:val="16"/>
              </w:rPr>
            </w:pPr>
            <w:r w:rsidRPr="008560EE">
              <w:rPr>
                <w:b/>
                <w:bCs/>
                <w:color w:val="FFFFFF"/>
                <w:sz w:val="16"/>
                <w:szCs w:val="16"/>
              </w:rPr>
              <w:t>2022</w:t>
            </w:r>
            <w:r>
              <w:rPr>
                <w:b/>
                <w:bCs/>
                <w:color w:val="FFFFFF"/>
                <w:sz w:val="16"/>
                <w:szCs w:val="16"/>
              </w:rPr>
              <w:t xml:space="preserve"> год</w:t>
            </w:r>
          </w:p>
        </w:tc>
        <w:tc>
          <w:tcPr>
            <w:tcW w:w="851" w:type="dxa"/>
            <w:shd w:val="clear" w:color="000000" w:fill="00B0F0"/>
            <w:noWrap/>
            <w:vAlign w:val="center"/>
            <w:hideMark/>
          </w:tcPr>
          <w:p w14:paraId="078A76E1" w14:textId="77777777" w:rsidR="00083E99" w:rsidRPr="008560EE" w:rsidRDefault="00083E99" w:rsidP="00442DA1">
            <w:pPr>
              <w:jc w:val="center"/>
              <w:rPr>
                <w:b/>
                <w:bCs/>
                <w:color w:val="FFFFFF"/>
                <w:sz w:val="16"/>
                <w:szCs w:val="16"/>
              </w:rPr>
            </w:pPr>
            <w:r w:rsidRPr="008560EE">
              <w:rPr>
                <w:b/>
                <w:bCs/>
                <w:color w:val="FFFFFF"/>
                <w:sz w:val="16"/>
                <w:szCs w:val="16"/>
              </w:rPr>
              <w:t>2023</w:t>
            </w:r>
            <w:r>
              <w:rPr>
                <w:b/>
                <w:bCs/>
                <w:color w:val="FFFFFF"/>
                <w:sz w:val="16"/>
                <w:szCs w:val="16"/>
              </w:rPr>
              <w:t xml:space="preserve"> год</w:t>
            </w:r>
          </w:p>
        </w:tc>
        <w:tc>
          <w:tcPr>
            <w:tcW w:w="850" w:type="dxa"/>
            <w:shd w:val="clear" w:color="000000" w:fill="00B0F0"/>
            <w:noWrap/>
            <w:vAlign w:val="center"/>
            <w:hideMark/>
          </w:tcPr>
          <w:p w14:paraId="65FF3D4C" w14:textId="77777777" w:rsidR="00083E99" w:rsidRPr="008560EE" w:rsidRDefault="00083E99" w:rsidP="00442DA1">
            <w:pPr>
              <w:jc w:val="center"/>
              <w:rPr>
                <w:b/>
                <w:bCs/>
                <w:color w:val="FFFFFF"/>
                <w:sz w:val="16"/>
                <w:szCs w:val="16"/>
              </w:rPr>
            </w:pPr>
            <w:r w:rsidRPr="008560EE">
              <w:rPr>
                <w:b/>
                <w:bCs/>
                <w:color w:val="FFFFFF"/>
                <w:sz w:val="16"/>
                <w:szCs w:val="16"/>
              </w:rPr>
              <w:t>2022 год</w:t>
            </w:r>
          </w:p>
        </w:tc>
        <w:tc>
          <w:tcPr>
            <w:tcW w:w="851" w:type="dxa"/>
            <w:shd w:val="clear" w:color="000000" w:fill="00B0F0"/>
            <w:noWrap/>
            <w:vAlign w:val="center"/>
            <w:hideMark/>
          </w:tcPr>
          <w:p w14:paraId="0BDF8938" w14:textId="77777777" w:rsidR="00083E99" w:rsidRPr="008560EE" w:rsidRDefault="00083E99" w:rsidP="00442DA1">
            <w:pPr>
              <w:jc w:val="center"/>
              <w:rPr>
                <w:b/>
                <w:bCs/>
                <w:color w:val="FFFFFF"/>
                <w:sz w:val="16"/>
                <w:szCs w:val="16"/>
              </w:rPr>
            </w:pPr>
            <w:r w:rsidRPr="008560EE">
              <w:rPr>
                <w:b/>
                <w:bCs/>
                <w:color w:val="FFFFFF"/>
                <w:sz w:val="16"/>
                <w:szCs w:val="16"/>
              </w:rPr>
              <w:t>2023 год</w:t>
            </w:r>
          </w:p>
        </w:tc>
        <w:tc>
          <w:tcPr>
            <w:tcW w:w="992" w:type="dxa"/>
            <w:shd w:val="clear" w:color="000000" w:fill="00B0F0"/>
            <w:noWrap/>
            <w:vAlign w:val="center"/>
            <w:hideMark/>
          </w:tcPr>
          <w:p w14:paraId="199FDF72" w14:textId="77777777" w:rsidR="00083E99" w:rsidRPr="008560EE" w:rsidRDefault="00083E99" w:rsidP="00442DA1">
            <w:pPr>
              <w:jc w:val="center"/>
              <w:rPr>
                <w:b/>
                <w:bCs/>
                <w:color w:val="FFFFFF"/>
                <w:sz w:val="16"/>
                <w:szCs w:val="16"/>
              </w:rPr>
            </w:pPr>
            <w:r w:rsidRPr="008560EE">
              <w:rPr>
                <w:b/>
                <w:bCs/>
                <w:color w:val="FFFFFF"/>
                <w:sz w:val="16"/>
                <w:szCs w:val="16"/>
              </w:rPr>
              <w:t>2024 год</w:t>
            </w:r>
          </w:p>
        </w:tc>
      </w:tr>
      <w:tr w:rsidR="00083E99" w:rsidRPr="003D498C" w14:paraId="63291C0E" w14:textId="77777777" w:rsidTr="00083E99">
        <w:trPr>
          <w:trHeight w:val="525"/>
        </w:trPr>
        <w:tc>
          <w:tcPr>
            <w:tcW w:w="4977" w:type="dxa"/>
            <w:shd w:val="clear" w:color="000000" w:fill="FFFFFF"/>
            <w:hideMark/>
          </w:tcPr>
          <w:p w14:paraId="68AE71ED" w14:textId="77777777" w:rsidR="00083E99" w:rsidRPr="008560EE" w:rsidRDefault="00083E99" w:rsidP="00442DA1">
            <w:pPr>
              <w:rPr>
                <w:sz w:val="16"/>
                <w:szCs w:val="16"/>
              </w:rPr>
            </w:pPr>
            <w:r>
              <w:rPr>
                <w:sz w:val="16"/>
                <w:szCs w:val="16"/>
              </w:rPr>
              <w:t>«</w:t>
            </w:r>
            <w:r w:rsidRPr="008560EE">
              <w:rPr>
                <w:sz w:val="16"/>
                <w:szCs w:val="16"/>
              </w:rPr>
              <w:t>Культурно - просветительская и воспитательная работа, направленная на формирование неприятия идеологии терроризма и предупреждение экстремистской деятельности в подростковой и молодежной среде</w:t>
            </w:r>
            <w:r>
              <w:rPr>
                <w:sz w:val="16"/>
                <w:szCs w:val="16"/>
              </w:rPr>
              <w:t>»</w:t>
            </w:r>
          </w:p>
        </w:tc>
        <w:tc>
          <w:tcPr>
            <w:tcW w:w="850" w:type="dxa"/>
            <w:shd w:val="clear" w:color="auto" w:fill="auto"/>
            <w:noWrap/>
            <w:vAlign w:val="center"/>
            <w:hideMark/>
          </w:tcPr>
          <w:p w14:paraId="075592CD" w14:textId="77777777" w:rsidR="00083E99" w:rsidRPr="008560EE" w:rsidRDefault="00083E99" w:rsidP="00442DA1">
            <w:pPr>
              <w:jc w:val="right"/>
              <w:rPr>
                <w:color w:val="000000"/>
                <w:sz w:val="16"/>
                <w:szCs w:val="16"/>
              </w:rPr>
            </w:pPr>
            <w:r w:rsidRPr="008560EE">
              <w:rPr>
                <w:color w:val="000000"/>
                <w:sz w:val="16"/>
                <w:szCs w:val="16"/>
              </w:rPr>
              <w:t>81,0</w:t>
            </w:r>
          </w:p>
        </w:tc>
        <w:tc>
          <w:tcPr>
            <w:tcW w:w="851" w:type="dxa"/>
            <w:shd w:val="clear" w:color="auto" w:fill="auto"/>
            <w:noWrap/>
            <w:vAlign w:val="center"/>
            <w:hideMark/>
          </w:tcPr>
          <w:p w14:paraId="78ED860E" w14:textId="77777777" w:rsidR="00083E99" w:rsidRPr="008560EE" w:rsidRDefault="00083E99" w:rsidP="00442DA1">
            <w:pPr>
              <w:jc w:val="right"/>
              <w:rPr>
                <w:color w:val="000000"/>
                <w:sz w:val="16"/>
                <w:szCs w:val="16"/>
              </w:rPr>
            </w:pPr>
            <w:r w:rsidRPr="008560EE">
              <w:rPr>
                <w:color w:val="000000"/>
                <w:sz w:val="16"/>
                <w:szCs w:val="16"/>
              </w:rPr>
              <w:t>100,0</w:t>
            </w:r>
          </w:p>
        </w:tc>
        <w:tc>
          <w:tcPr>
            <w:tcW w:w="851" w:type="dxa"/>
            <w:shd w:val="clear" w:color="auto" w:fill="auto"/>
            <w:noWrap/>
            <w:vAlign w:val="center"/>
            <w:hideMark/>
          </w:tcPr>
          <w:p w14:paraId="4B3CC125" w14:textId="77777777" w:rsidR="00083E99" w:rsidRPr="008560EE" w:rsidRDefault="00083E99" w:rsidP="00442DA1">
            <w:pPr>
              <w:jc w:val="right"/>
              <w:rPr>
                <w:color w:val="000000"/>
                <w:sz w:val="16"/>
                <w:szCs w:val="16"/>
              </w:rPr>
            </w:pPr>
            <w:r w:rsidRPr="008560EE">
              <w:rPr>
                <w:color w:val="000000"/>
                <w:sz w:val="16"/>
                <w:szCs w:val="16"/>
              </w:rPr>
              <w:t>100,0</w:t>
            </w:r>
          </w:p>
        </w:tc>
        <w:tc>
          <w:tcPr>
            <w:tcW w:w="850" w:type="dxa"/>
            <w:shd w:val="clear" w:color="auto" w:fill="auto"/>
            <w:noWrap/>
            <w:vAlign w:val="center"/>
            <w:hideMark/>
          </w:tcPr>
          <w:p w14:paraId="74CA7E3B" w14:textId="77777777" w:rsidR="00083E99" w:rsidRPr="008560EE" w:rsidRDefault="00083E99" w:rsidP="00442DA1">
            <w:pPr>
              <w:jc w:val="right"/>
              <w:rPr>
                <w:color w:val="000000"/>
                <w:sz w:val="16"/>
                <w:szCs w:val="16"/>
              </w:rPr>
            </w:pPr>
            <w:r w:rsidRPr="008560EE">
              <w:rPr>
                <w:color w:val="000000"/>
                <w:sz w:val="16"/>
                <w:szCs w:val="16"/>
              </w:rPr>
              <w:t>55,0</w:t>
            </w:r>
          </w:p>
        </w:tc>
        <w:tc>
          <w:tcPr>
            <w:tcW w:w="851" w:type="dxa"/>
            <w:shd w:val="clear" w:color="auto" w:fill="auto"/>
            <w:noWrap/>
            <w:vAlign w:val="center"/>
            <w:hideMark/>
          </w:tcPr>
          <w:p w14:paraId="17599CD1" w14:textId="77777777" w:rsidR="00083E99" w:rsidRPr="008560EE" w:rsidRDefault="00083E99" w:rsidP="00442DA1">
            <w:pPr>
              <w:jc w:val="right"/>
              <w:rPr>
                <w:color w:val="000000"/>
                <w:sz w:val="16"/>
                <w:szCs w:val="16"/>
              </w:rPr>
            </w:pPr>
            <w:r w:rsidRPr="008560EE">
              <w:rPr>
                <w:color w:val="000000"/>
                <w:sz w:val="16"/>
                <w:szCs w:val="16"/>
              </w:rPr>
              <w:t>55,0</w:t>
            </w:r>
          </w:p>
        </w:tc>
        <w:tc>
          <w:tcPr>
            <w:tcW w:w="992" w:type="dxa"/>
            <w:shd w:val="clear" w:color="auto" w:fill="auto"/>
            <w:noWrap/>
            <w:vAlign w:val="center"/>
            <w:hideMark/>
          </w:tcPr>
          <w:p w14:paraId="63E1A94F" w14:textId="77777777" w:rsidR="00083E99" w:rsidRPr="008560EE" w:rsidRDefault="00083E99" w:rsidP="00442DA1">
            <w:pPr>
              <w:jc w:val="right"/>
              <w:rPr>
                <w:color w:val="000000"/>
                <w:sz w:val="16"/>
                <w:szCs w:val="16"/>
              </w:rPr>
            </w:pPr>
            <w:r w:rsidRPr="008560EE">
              <w:rPr>
                <w:color w:val="000000"/>
                <w:sz w:val="16"/>
                <w:szCs w:val="16"/>
              </w:rPr>
              <w:t>55,0</w:t>
            </w:r>
          </w:p>
        </w:tc>
      </w:tr>
      <w:tr w:rsidR="00083E99" w:rsidRPr="003D498C" w14:paraId="6F99D89F" w14:textId="77777777" w:rsidTr="00083E99">
        <w:trPr>
          <w:trHeight w:val="341"/>
        </w:trPr>
        <w:tc>
          <w:tcPr>
            <w:tcW w:w="4977" w:type="dxa"/>
            <w:shd w:val="clear" w:color="000000" w:fill="FFFFFF"/>
            <w:hideMark/>
          </w:tcPr>
          <w:p w14:paraId="3B26358E" w14:textId="77777777" w:rsidR="00083E99" w:rsidRPr="008560EE" w:rsidRDefault="00083E99" w:rsidP="00442DA1">
            <w:pPr>
              <w:rPr>
                <w:sz w:val="16"/>
                <w:szCs w:val="16"/>
              </w:rPr>
            </w:pPr>
            <w:r>
              <w:rPr>
                <w:sz w:val="16"/>
                <w:szCs w:val="16"/>
              </w:rPr>
              <w:t>«</w:t>
            </w:r>
            <w:r w:rsidRPr="008560EE">
              <w:rPr>
                <w:sz w:val="16"/>
                <w:szCs w:val="16"/>
              </w:rPr>
              <w:t>Мероприятия по гармонизации межнациональных и межконфессиональных отношений</w:t>
            </w:r>
            <w:r>
              <w:rPr>
                <w:sz w:val="16"/>
                <w:szCs w:val="16"/>
              </w:rPr>
              <w:t>»</w:t>
            </w:r>
          </w:p>
        </w:tc>
        <w:tc>
          <w:tcPr>
            <w:tcW w:w="850" w:type="dxa"/>
            <w:shd w:val="clear" w:color="auto" w:fill="auto"/>
            <w:noWrap/>
            <w:vAlign w:val="center"/>
            <w:hideMark/>
          </w:tcPr>
          <w:p w14:paraId="43E154B7" w14:textId="77777777" w:rsidR="00083E99" w:rsidRPr="008560EE" w:rsidRDefault="00083E99" w:rsidP="00442DA1">
            <w:pPr>
              <w:jc w:val="right"/>
              <w:rPr>
                <w:color w:val="000000"/>
                <w:sz w:val="16"/>
                <w:szCs w:val="16"/>
              </w:rPr>
            </w:pPr>
            <w:r w:rsidRPr="008560EE">
              <w:rPr>
                <w:color w:val="000000"/>
                <w:sz w:val="16"/>
                <w:szCs w:val="16"/>
              </w:rPr>
              <w:t>15,0</w:t>
            </w:r>
          </w:p>
        </w:tc>
        <w:tc>
          <w:tcPr>
            <w:tcW w:w="851" w:type="dxa"/>
            <w:shd w:val="clear" w:color="auto" w:fill="auto"/>
            <w:noWrap/>
            <w:vAlign w:val="center"/>
            <w:hideMark/>
          </w:tcPr>
          <w:p w14:paraId="367BB8F0" w14:textId="77777777" w:rsidR="00083E99" w:rsidRPr="008560EE" w:rsidRDefault="00083E99" w:rsidP="00442DA1">
            <w:pPr>
              <w:jc w:val="right"/>
              <w:rPr>
                <w:color w:val="000000"/>
                <w:sz w:val="16"/>
                <w:szCs w:val="16"/>
              </w:rPr>
            </w:pPr>
            <w:r w:rsidRPr="008560EE">
              <w:rPr>
                <w:color w:val="000000"/>
                <w:sz w:val="16"/>
                <w:szCs w:val="16"/>
              </w:rPr>
              <w:t>20,0</w:t>
            </w:r>
          </w:p>
        </w:tc>
        <w:tc>
          <w:tcPr>
            <w:tcW w:w="851" w:type="dxa"/>
            <w:shd w:val="clear" w:color="auto" w:fill="auto"/>
            <w:noWrap/>
            <w:vAlign w:val="center"/>
            <w:hideMark/>
          </w:tcPr>
          <w:p w14:paraId="43729B77" w14:textId="77777777" w:rsidR="00083E99" w:rsidRPr="008560EE" w:rsidRDefault="00083E99" w:rsidP="00442DA1">
            <w:pPr>
              <w:jc w:val="right"/>
              <w:rPr>
                <w:color w:val="000000"/>
                <w:sz w:val="16"/>
                <w:szCs w:val="16"/>
              </w:rPr>
            </w:pPr>
            <w:r w:rsidRPr="008560EE">
              <w:rPr>
                <w:color w:val="000000"/>
                <w:sz w:val="16"/>
                <w:szCs w:val="16"/>
              </w:rPr>
              <w:t>20,0</w:t>
            </w:r>
          </w:p>
        </w:tc>
        <w:tc>
          <w:tcPr>
            <w:tcW w:w="850" w:type="dxa"/>
            <w:shd w:val="clear" w:color="auto" w:fill="auto"/>
            <w:noWrap/>
            <w:vAlign w:val="center"/>
            <w:hideMark/>
          </w:tcPr>
          <w:p w14:paraId="1EC2FAA0" w14:textId="77777777" w:rsidR="00083E99" w:rsidRPr="008560EE" w:rsidRDefault="00083E99" w:rsidP="00442DA1">
            <w:pPr>
              <w:jc w:val="right"/>
              <w:rPr>
                <w:color w:val="000000"/>
                <w:sz w:val="16"/>
                <w:szCs w:val="16"/>
              </w:rPr>
            </w:pPr>
            <w:r w:rsidRPr="008560EE">
              <w:rPr>
                <w:color w:val="000000"/>
                <w:sz w:val="16"/>
                <w:szCs w:val="16"/>
              </w:rPr>
              <w:t>0,0</w:t>
            </w:r>
          </w:p>
        </w:tc>
        <w:tc>
          <w:tcPr>
            <w:tcW w:w="851" w:type="dxa"/>
            <w:shd w:val="clear" w:color="auto" w:fill="auto"/>
            <w:noWrap/>
            <w:vAlign w:val="center"/>
            <w:hideMark/>
          </w:tcPr>
          <w:p w14:paraId="39159029" w14:textId="77777777" w:rsidR="00083E99" w:rsidRPr="008560EE" w:rsidRDefault="00083E99" w:rsidP="00442DA1">
            <w:pPr>
              <w:jc w:val="right"/>
              <w:rPr>
                <w:color w:val="000000"/>
                <w:sz w:val="16"/>
                <w:szCs w:val="16"/>
              </w:rPr>
            </w:pPr>
            <w:r w:rsidRPr="008560EE">
              <w:rPr>
                <w:color w:val="000000"/>
                <w:sz w:val="16"/>
                <w:szCs w:val="16"/>
              </w:rPr>
              <w:t>0,0</w:t>
            </w:r>
          </w:p>
        </w:tc>
        <w:tc>
          <w:tcPr>
            <w:tcW w:w="992" w:type="dxa"/>
            <w:shd w:val="clear" w:color="auto" w:fill="auto"/>
            <w:noWrap/>
            <w:vAlign w:val="center"/>
            <w:hideMark/>
          </w:tcPr>
          <w:p w14:paraId="0B484C0A" w14:textId="77777777" w:rsidR="00083E99" w:rsidRPr="008560EE" w:rsidRDefault="00083E99" w:rsidP="00442DA1">
            <w:pPr>
              <w:jc w:val="right"/>
              <w:rPr>
                <w:color w:val="000000"/>
                <w:sz w:val="16"/>
                <w:szCs w:val="16"/>
              </w:rPr>
            </w:pPr>
            <w:r w:rsidRPr="008560EE">
              <w:rPr>
                <w:color w:val="000000"/>
                <w:sz w:val="16"/>
                <w:szCs w:val="16"/>
              </w:rPr>
              <w:t>0,0</w:t>
            </w:r>
          </w:p>
        </w:tc>
      </w:tr>
      <w:tr w:rsidR="00083E99" w:rsidRPr="003D498C" w14:paraId="22D2A86C" w14:textId="77777777" w:rsidTr="00712A70">
        <w:trPr>
          <w:trHeight w:val="183"/>
        </w:trPr>
        <w:tc>
          <w:tcPr>
            <w:tcW w:w="4977" w:type="dxa"/>
            <w:shd w:val="clear" w:color="000000" w:fill="FFFFFF"/>
            <w:hideMark/>
          </w:tcPr>
          <w:p w14:paraId="7C18466A" w14:textId="77777777" w:rsidR="00083E99" w:rsidRPr="008560EE" w:rsidRDefault="00083E99" w:rsidP="00442DA1">
            <w:pPr>
              <w:rPr>
                <w:sz w:val="16"/>
                <w:szCs w:val="16"/>
              </w:rPr>
            </w:pPr>
            <w:r>
              <w:rPr>
                <w:sz w:val="16"/>
                <w:szCs w:val="16"/>
              </w:rPr>
              <w:t>«</w:t>
            </w:r>
            <w:r w:rsidRPr="008560EE">
              <w:rPr>
                <w:sz w:val="16"/>
                <w:szCs w:val="16"/>
              </w:rPr>
              <w:t>Мероприятия по обеспечению антитеррористической защищенности мест массового пребывания людей, объектов (территорий)</w:t>
            </w:r>
            <w:r>
              <w:rPr>
                <w:sz w:val="16"/>
                <w:szCs w:val="16"/>
              </w:rPr>
              <w:t>»</w:t>
            </w:r>
          </w:p>
        </w:tc>
        <w:tc>
          <w:tcPr>
            <w:tcW w:w="850" w:type="dxa"/>
            <w:shd w:val="clear" w:color="auto" w:fill="auto"/>
            <w:noWrap/>
            <w:vAlign w:val="center"/>
            <w:hideMark/>
          </w:tcPr>
          <w:p w14:paraId="4A525E0C" w14:textId="77777777" w:rsidR="00083E99" w:rsidRPr="008560EE" w:rsidRDefault="00083E99" w:rsidP="00442DA1">
            <w:pPr>
              <w:jc w:val="right"/>
              <w:rPr>
                <w:color w:val="000000"/>
                <w:sz w:val="16"/>
                <w:szCs w:val="16"/>
              </w:rPr>
            </w:pPr>
            <w:r w:rsidRPr="008560EE">
              <w:rPr>
                <w:color w:val="000000"/>
                <w:sz w:val="16"/>
                <w:szCs w:val="16"/>
              </w:rPr>
              <w:t>8 750,0</w:t>
            </w:r>
          </w:p>
        </w:tc>
        <w:tc>
          <w:tcPr>
            <w:tcW w:w="851" w:type="dxa"/>
            <w:shd w:val="clear" w:color="auto" w:fill="auto"/>
            <w:noWrap/>
            <w:vAlign w:val="center"/>
            <w:hideMark/>
          </w:tcPr>
          <w:p w14:paraId="54EED0D8" w14:textId="77777777" w:rsidR="00083E99" w:rsidRPr="008560EE" w:rsidRDefault="00083E99" w:rsidP="00442DA1">
            <w:pPr>
              <w:jc w:val="right"/>
              <w:rPr>
                <w:color w:val="000000"/>
                <w:sz w:val="16"/>
                <w:szCs w:val="16"/>
              </w:rPr>
            </w:pPr>
            <w:r w:rsidRPr="008560EE">
              <w:rPr>
                <w:color w:val="000000"/>
                <w:sz w:val="16"/>
                <w:szCs w:val="16"/>
              </w:rPr>
              <w:t>8 500,0</w:t>
            </w:r>
          </w:p>
        </w:tc>
        <w:tc>
          <w:tcPr>
            <w:tcW w:w="851" w:type="dxa"/>
            <w:shd w:val="clear" w:color="auto" w:fill="auto"/>
            <w:noWrap/>
            <w:vAlign w:val="center"/>
            <w:hideMark/>
          </w:tcPr>
          <w:p w14:paraId="68CECA2E" w14:textId="77777777" w:rsidR="00083E99" w:rsidRPr="008560EE" w:rsidRDefault="00083E99" w:rsidP="00442DA1">
            <w:pPr>
              <w:jc w:val="right"/>
              <w:rPr>
                <w:color w:val="000000"/>
                <w:sz w:val="16"/>
                <w:szCs w:val="16"/>
              </w:rPr>
            </w:pPr>
            <w:r w:rsidRPr="008560EE">
              <w:rPr>
                <w:color w:val="000000"/>
                <w:sz w:val="16"/>
                <w:szCs w:val="16"/>
              </w:rPr>
              <w:t>10 530,0</w:t>
            </w:r>
          </w:p>
        </w:tc>
        <w:tc>
          <w:tcPr>
            <w:tcW w:w="850" w:type="dxa"/>
            <w:shd w:val="clear" w:color="auto" w:fill="auto"/>
            <w:noWrap/>
            <w:vAlign w:val="center"/>
            <w:hideMark/>
          </w:tcPr>
          <w:p w14:paraId="602F2D23" w14:textId="77777777" w:rsidR="00083E99" w:rsidRPr="008560EE" w:rsidRDefault="00083E99" w:rsidP="00442DA1">
            <w:pPr>
              <w:jc w:val="right"/>
              <w:rPr>
                <w:color w:val="000000"/>
                <w:sz w:val="16"/>
                <w:szCs w:val="16"/>
              </w:rPr>
            </w:pPr>
            <w:r w:rsidRPr="008560EE">
              <w:rPr>
                <w:color w:val="000000"/>
                <w:sz w:val="16"/>
                <w:szCs w:val="16"/>
              </w:rPr>
              <w:t>15 912,5</w:t>
            </w:r>
          </w:p>
        </w:tc>
        <w:tc>
          <w:tcPr>
            <w:tcW w:w="851" w:type="dxa"/>
            <w:shd w:val="clear" w:color="auto" w:fill="auto"/>
            <w:noWrap/>
            <w:vAlign w:val="center"/>
            <w:hideMark/>
          </w:tcPr>
          <w:p w14:paraId="0CE37D2C" w14:textId="77777777" w:rsidR="00083E99" w:rsidRPr="008560EE" w:rsidRDefault="00083E99" w:rsidP="00442DA1">
            <w:pPr>
              <w:jc w:val="right"/>
              <w:rPr>
                <w:color w:val="000000"/>
                <w:sz w:val="16"/>
                <w:szCs w:val="16"/>
              </w:rPr>
            </w:pPr>
            <w:r w:rsidRPr="008560EE">
              <w:rPr>
                <w:color w:val="000000"/>
                <w:sz w:val="16"/>
                <w:szCs w:val="16"/>
              </w:rPr>
              <w:t>15 707,7</w:t>
            </w:r>
          </w:p>
        </w:tc>
        <w:tc>
          <w:tcPr>
            <w:tcW w:w="992" w:type="dxa"/>
            <w:shd w:val="clear" w:color="auto" w:fill="auto"/>
            <w:noWrap/>
            <w:vAlign w:val="center"/>
            <w:hideMark/>
          </w:tcPr>
          <w:p w14:paraId="0E45B237" w14:textId="77777777" w:rsidR="00083E99" w:rsidRPr="008560EE" w:rsidRDefault="00083E99" w:rsidP="00442DA1">
            <w:pPr>
              <w:jc w:val="right"/>
              <w:rPr>
                <w:color w:val="000000"/>
                <w:sz w:val="16"/>
                <w:szCs w:val="16"/>
              </w:rPr>
            </w:pPr>
            <w:r w:rsidRPr="008560EE">
              <w:rPr>
                <w:color w:val="000000"/>
                <w:sz w:val="16"/>
                <w:szCs w:val="16"/>
              </w:rPr>
              <w:t>17 392,0</w:t>
            </w:r>
          </w:p>
        </w:tc>
      </w:tr>
      <w:tr w:rsidR="00083E99" w:rsidRPr="003D498C" w14:paraId="3BBE6366" w14:textId="77777777" w:rsidTr="00083E99">
        <w:trPr>
          <w:trHeight w:val="55"/>
        </w:trPr>
        <w:tc>
          <w:tcPr>
            <w:tcW w:w="4977" w:type="dxa"/>
            <w:shd w:val="clear" w:color="000000" w:fill="00B0F0"/>
            <w:hideMark/>
          </w:tcPr>
          <w:p w14:paraId="0693F2CE" w14:textId="77777777" w:rsidR="00083E99" w:rsidRPr="008560EE" w:rsidRDefault="00083E99" w:rsidP="00442DA1">
            <w:pPr>
              <w:rPr>
                <w:b/>
                <w:bCs/>
                <w:color w:val="FFFFFF"/>
                <w:sz w:val="16"/>
                <w:szCs w:val="16"/>
              </w:rPr>
            </w:pPr>
            <w:r w:rsidRPr="008560EE">
              <w:rPr>
                <w:b/>
                <w:bCs/>
                <w:color w:val="FFFFFF"/>
                <w:sz w:val="16"/>
                <w:szCs w:val="16"/>
              </w:rPr>
              <w:t>Всего:</w:t>
            </w:r>
          </w:p>
        </w:tc>
        <w:tc>
          <w:tcPr>
            <w:tcW w:w="850" w:type="dxa"/>
            <w:shd w:val="clear" w:color="000000" w:fill="00B0F0"/>
            <w:noWrap/>
            <w:vAlign w:val="center"/>
            <w:hideMark/>
          </w:tcPr>
          <w:p w14:paraId="74D68BD2" w14:textId="77777777" w:rsidR="00083E99" w:rsidRPr="008560EE" w:rsidRDefault="00083E99" w:rsidP="00442DA1">
            <w:pPr>
              <w:jc w:val="right"/>
              <w:rPr>
                <w:b/>
                <w:bCs/>
                <w:color w:val="FFFFFF"/>
                <w:sz w:val="16"/>
                <w:szCs w:val="16"/>
              </w:rPr>
            </w:pPr>
            <w:r w:rsidRPr="008560EE">
              <w:rPr>
                <w:b/>
                <w:bCs/>
                <w:color w:val="FFFFFF"/>
                <w:sz w:val="16"/>
                <w:szCs w:val="16"/>
              </w:rPr>
              <w:t>8 846,0</w:t>
            </w:r>
          </w:p>
        </w:tc>
        <w:tc>
          <w:tcPr>
            <w:tcW w:w="851" w:type="dxa"/>
            <w:shd w:val="clear" w:color="000000" w:fill="00B0F0"/>
            <w:noWrap/>
            <w:vAlign w:val="center"/>
            <w:hideMark/>
          </w:tcPr>
          <w:p w14:paraId="65BEDFF6" w14:textId="77777777" w:rsidR="00083E99" w:rsidRPr="008560EE" w:rsidRDefault="00083E99" w:rsidP="00442DA1">
            <w:pPr>
              <w:jc w:val="right"/>
              <w:rPr>
                <w:b/>
                <w:bCs/>
                <w:color w:val="FFFFFF"/>
                <w:sz w:val="16"/>
                <w:szCs w:val="16"/>
              </w:rPr>
            </w:pPr>
            <w:r w:rsidRPr="008560EE">
              <w:rPr>
                <w:b/>
                <w:bCs/>
                <w:color w:val="FFFFFF"/>
                <w:sz w:val="16"/>
                <w:szCs w:val="16"/>
              </w:rPr>
              <w:t>8 620,0</w:t>
            </w:r>
          </w:p>
        </w:tc>
        <w:tc>
          <w:tcPr>
            <w:tcW w:w="851" w:type="dxa"/>
            <w:shd w:val="clear" w:color="000000" w:fill="00B0F0"/>
            <w:noWrap/>
            <w:vAlign w:val="center"/>
            <w:hideMark/>
          </w:tcPr>
          <w:p w14:paraId="66A2D720" w14:textId="77777777" w:rsidR="00083E99" w:rsidRPr="008560EE" w:rsidRDefault="00083E99" w:rsidP="00442DA1">
            <w:pPr>
              <w:jc w:val="right"/>
              <w:rPr>
                <w:b/>
                <w:bCs/>
                <w:color w:val="FFFFFF"/>
                <w:sz w:val="16"/>
                <w:szCs w:val="16"/>
              </w:rPr>
            </w:pPr>
            <w:r w:rsidRPr="008560EE">
              <w:rPr>
                <w:b/>
                <w:bCs/>
                <w:color w:val="FFFFFF"/>
                <w:sz w:val="16"/>
                <w:szCs w:val="16"/>
              </w:rPr>
              <w:t>10 650,0</w:t>
            </w:r>
          </w:p>
        </w:tc>
        <w:tc>
          <w:tcPr>
            <w:tcW w:w="850" w:type="dxa"/>
            <w:shd w:val="clear" w:color="000000" w:fill="00B0F0"/>
            <w:noWrap/>
            <w:vAlign w:val="center"/>
            <w:hideMark/>
          </w:tcPr>
          <w:p w14:paraId="1023E302" w14:textId="77777777" w:rsidR="00083E99" w:rsidRPr="008560EE" w:rsidRDefault="00083E99" w:rsidP="00442DA1">
            <w:pPr>
              <w:jc w:val="right"/>
              <w:rPr>
                <w:b/>
                <w:bCs/>
                <w:color w:val="FFFFFF"/>
                <w:sz w:val="16"/>
                <w:szCs w:val="16"/>
              </w:rPr>
            </w:pPr>
            <w:r w:rsidRPr="008560EE">
              <w:rPr>
                <w:b/>
                <w:bCs/>
                <w:color w:val="FFFFFF"/>
                <w:sz w:val="16"/>
                <w:szCs w:val="16"/>
              </w:rPr>
              <w:t>15 967,5</w:t>
            </w:r>
          </w:p>
        </w:tc>
        <w:tc>
          <w:tcPr>
            <w:tcW w:w="851" w:type="dxa"/>
            <w:shd w:val="clear" w:color="000000" w:fill="00B0F0"/>
            <w:noWrap/>
            <w:vAlign w:val="center"/>
            <w:hideMark/>
          </w:tcPr>
          <w:p w14:paraId="4BC88B48" w14:textId="77777777" w:rsidR="00083E99" w:rsidRPr="008560EE" w:rsidRDefault="00083E99" w:rsidP="00442DA1">
            <w:pPr>
              <w:jc w:val="right"/>
              <w:rPr>
                <w:b/>
                <w:bCs/>
                <w:color w:val="FFFFFF"/>
                <w:sz w:val="16"/>
                <w:szCs w:val="16"/>
              </w:rPr>
            </w:pPr>
            <w:r w:rsidRPr="008560EE">
              <w:rPr>
                <w:b/>
                <w:bCs/>
                <w:color w:val="FFFFFF"/>
                <w:sz w:val="16"/>
                <w:szCs w:val="16"/>
              </w:rPr>
              <w:t>15 762,7</w:t>
            </w:r>
          </w:p>
        </w:tc>
        <w:tc>
          <w:tcPr>
            <w:tcW w:w="992" w:type="dxa"/>
            <w:shd w:val="clear" w:color="000000" w:fill="00B0F0"/>
            <w:noWrap/>
            <w:vAlign w:val="center"/>
            <w:hideMark/>
          </w:tcPr>
          <w:p w14:paraId="679434E7" w14:textId="77777777" w:rsidR="00083E99" w:rsidRPr="008560EE" w:rsidRDefault="00083E99" w:rsidP="00442DA1">
            <w:pPr>
              <w:jc w:val="right"/>
              <w:rPr>
                <w:b/>
                <w:bCs/>
                <w:color w:val="FFFFFF"/>
                <w:sz w:val="16"/>
                <w:szCs w:val="16"/>
              </w:rPr>
            </w:pPr>
            <w:r w:rsidRPr="008560EE">
              <w:rPr>
                <w:b/>
                <w:bCs/>
                <w:color w:val="FFFFFF"/>
                <w:sz w:val="16"/>
                <w:szCs w:val="16"/>
              </w:rPr>
              <w:t>17 447,0</w:t>
            </w:r>
          </w:p>
        </w:tc>
      </w:tr>
    </w:tbl>
    <w:p w14:paraId="11F825F6" w14:textId="77777777" w:rsidR="00083E99" w:rsidRPr="00712A70" w:rsidRDefault="00083E99" w:rsidP="00083E99">
      <w:pPr>
        <w:widowControl w:val="0"/>
        <w:ind w:right="140" w:firstLine="708"/>
        <w:rPr>
          <w:sz w:val="16"/>
          <w:szCs w:val="28"/>
        </w:rPr>
      </w:pPr>
    </w:p>
    <w:p w14:paraId="77D5030A" w14:textId="77777777" w:rsidR="00083E99" w:rsidRPr="008560EE" w:rsidRDefault="00083E99" w:rsidP="00083E99">
      <w:pPr>
        <w:widowControl w:val="0"/>
        <w:ind w:firstLine="708"/>
        <w:jc w:val="both"/>
        <w:rPr>
          <w:sz w:val="28"/>
          <w:szCs w:val="28"/>
        </w:rPr>
      </w:pPr>
      <w:r w:rsidRPr="008560EE">
        <w:rPr>
          <w:sz w:val="28"/>
          <w:szCs w:val="28"/>
        </w:rPr>
        <w:t xml:space="preserve">На очередной финансовый год основной объем финансирования планируется по программному мероприятию </w:t>
      </w:r>
      <w:r w:rsidRPr="00FE0390">
        <w:rPr>
          <w:sz w:val="28"/>
          <w:szCs w:val="28"/>
        </w:rPr>
        <w:t>«Мероприятия по обеспечению антитеррористической защищенности мест массового пребывания людей, объектов (территорий)»</w:t>
      </w:r>
      <w:r w:rsidRPr="008560EE">
        <w:rPr>
          <w:sz w:val="28"/>
          <w:szCs w:val="28"/>
        </w:rPr>
        <w:t xml:space="preserve"> в объеме 15 912,5 тыс. рублей или 99,7%. </w:t>
      </w:r>
    </w:p>
    <w:p w14:paraId="41E28B12" w14:textId="77777777" w:rsidR="00083E99" w:rsidRPr="008560EE" w:rsidRDefault="00083E99" w:rsidP="00083E99">
      <w:pPr>
        <w:tabs>
          <w:tab w:val="left" w:pos="2226"/>
        </w:tabs>
        <w:autoSpaceDE w:val="0"/>
        <w:autoSpaceDN w:val="0"/>
        <w:adjustRightInd w:val="0"/>
        <w:ind w:firstLine="708"/>
        <w:jc w:val="both"/>
        <w:outlineLvl w:val="0"/>
        <w:rPr>
          <w:sz w:val="28"/>
          <w:szCs w:val="28"/>
        </w:rPr>
      </w:pPr>
      <w:r w:rsidRPr="008560EE">
        <w:rPr>
          <w:sz w:val="28"/>
          <w:szCs w:val="28"/>
        </w:rPr>
        <w:t xml:space="preserve">В плановом периоде на 2023 - 2024 годы предлагается утвердить объем расходов в сумме по 15 707,7 тыс. рублей и 17 392,0 тыс. рублей соответственно. </w:t>
      </w:r>
    </w:p>
    <w:p w14:paraId="2AFE15DF" w14:textId="77777777" w:rsidR="00083E99" w:rsidRPr="008560EE" w:rsidRDefault="00083E99" w:rsidP="00083E99">
      <w:pPr>
        <w:tabs>
          <w:tab w:val="left" w:pos="2226"/>
        </w:tabs>
        <w:autoSpaceDE w:val="0"/>
        <w:autoSpaceDN w:val="0"/>
        <w:adjustRightInd w:val="0"/>
        <w:ind w:firstLine="708"/>
        <w:jc w:val="both"/>
        <w:outlineLvl w:val="0"/>
        <w:rPr>
          <w:sz w:val="28"/>
          <w:szCs w:val="28"/>
        </w:rPr>
      </w:pPr>
      <w:r w:rsidRPr="008560EE">
        <w:rPr>
          <w:sz w:val="28"/>
          <w:szCs w:val="28"/>
        </w:rPr>
        <w:t>По данному мероприятию предусмотрены следующие расходы:</w:t>
      </w:r>
    </w:p>
    <w:p w14:paraId="7099C7CD" w14:textId="21DB19B0" w:rsidR="00083E99" w:rsidRPr="00083E99" w:rsidRDefault="00083E99" w:rsidP="008A3F8A">
      <w:pPr>
        <w:pStyle w:val="aff6"/>
        <w:numPr>
          <w:ilvl w:val="0"/>
          <w:numId w:val="61"/>
        </w:numPr>
        <w:tabs>
          <w:tab w:val="left" w:pos="1134"/>
          <w:tab w:val="left" w:pos="2226"/>
        </w:tabs>
        <w:autoSpaceDE w:val="0"/>
        <w:autoSpaceDN w:val="0"/>
        <w:adjustRightInd w:val="0"/>
        <w:ind w:left="0" w:firstLine="709"/>
        <w:jc w:val="both"/>
        <w:outlineLvl w:val="0"/>
        <w:rPr>
          <w:sz w:val="28"/>
          <w:szCs w:val="28"/>
        </w:rPr>
      </w:pPr>
      <w:r w:rsidRPr="00083E99">
        <w:rPr>
          <w:sz w:val="28"/>
          <w:szCs w:val="28"/>
        </w:rPr>
        <w:t xml:space="preserve">приобретение оборудования для перехода на охрану образовательных учреждений, подведомственных </w:t>
      </w:r>
      <w:r w:rsidR="00587E66">
        <w:rPr>
          <w:sz w:val="28"/>
          <w:szCs w:val="28"/>
        </w:rPr>
        <w:t>Управлению образования</w:t>
      </w:r>
      <w:r w:rsidRPr="00083E99">
        <w:rPr>
          <w:sz w:val="28"/>
          <w:szCs w:val="28"/>
        </w:rPr>
        <w:t>, войсками национальной гвардии Российской Федерации на сумму – 2 072,0 тыс. рублей, в том числе дошкольные образовательные организации – 1 148,0 тыс. рублей, учреждения дополнительного образования детей – 826,0 тыс. рублей и оздоровительные лагеря – 98,0 тыс. рублей;</w:t>
      </w:r>
    </w:p>
    <w:p w14:paraId="569301BA" w14:textId="46C0EC75" w:rsidR="00083E99" w:rsidRPr="00083E99" w:rsidRDefault="00083E99" w:rsidP="008A3F8A">
      <w:pPr>
        <w:pStyle w:val="aff6"/>
        <w:numPr>
          <w:ilvl w:val="0"/>
          <w:numId w:val="61"/>
        </w:numPr>
        <w:tabs>
          <w:tab w:val="left" w:pos="1134"/>
          <w:tab w:val="left" w:pos="2226"/>
        </w:tabs>
        <w:autoSpaceDE w:val="0"/>
        <w:autoSpaceDN w:val="0"/>
        <w:adjustRightInd w:val="0"/>
        <w:ind w:left="0" w:firstLine="709"/>
        <w:jc w:val="both"/>
        <w:outlineLvl w:val="0"/>
        <w:rPr>
          <w:sz w:val="28"/>
          <w:szCs w:val="28"/>
        </w:rPr>
      </w:pPr>
      <w:r w:rsidRPr="00083E99">
        <w:rPr>
          <w:sz w:val="28"/>
          <w:szCs w:val="28"/>
        </w:rPr>
        <w:t xml:space="preserve">ежемесячное обслуживание кнопок тревожной сигнализации образовательных учреждений, подведомственных </w:t>
      </w:r>
      <w:r w:rsidR="00587E66">
        <w:rPr>
          <w:sz w:val="28"/>
          <w:szCs w:val="28"/>
        </w:rPr>
        <w:t>Управлению образования</w:t>
      </w:r>
      <w:r w:rsidRPr="00083E99">
        <w:rPr>
          <w:sz w:val="28"/>
          <w:szCs w:val="28"/>
        </w:rPr>
        <w:t xml:space="preserve"> на сумму 8 260,5 тыс. рублей;</w:t>
      </w:r>
    </w:p>
    <w:p w14:paraId="60B618F5" w14:textId="70C4D8FB" w:rsidR="00083E99" w:rsidRPr="00083E99" w:rsidRDefault="00083E99" w:rsidP="008A3F8A">
      <w:pPr>
        <w:pStyle w:val="aff6"/>
        <w:numPr>
          <w:ilvl w:val="0"/>
          <w:numId w:val="61"/>
        </w:numPr>
        <w:tabs>
          <w:tab w:val="left" w:pos="1134"/>
          <w:tab w:val="left" w:pos="2226"/>
        </w:tabs>
        <w:autoSpaceDE w:val="0"/>
        <w:autoSpaceDN w:val="0"/>
        <w:adjustRightInd w:val="0"/>
        <w:ind w:left="0" w:firstLine="709"/>
        <w:jc w:val="both"/>
        <w:outlineLvl w:val="0"/>
        <w:rPr>
          <w:sz w:val="28"/>
          <w:szCs w:val="28"/>
        </w:rPr>
      </w:pPr>
      <w:r w:rsidRPr="00083E99">
        <w:rPr>
          <w:sz w:val="28"/>
          <w:szCs w:val="28"/>
        </w:rPr>
        <w:t>осуществление антитеррористических мероприятий в образовательных учреждениях города согласно действующему законодательству – 5 000,0 тыс. рублей.</w:t>
      </w:r>
    </w:p>
    <w:p w14:paraId="1E08BA9A" w14:textId="5DB0795E" w:rsidR="00083E99" w:rsidRPr="008560EE" w:rsidRDefault="00083E99" w:rsidP="00D30048">
      <w:pPr>
        <w:widowControl w:val="0"/>
        <w:ind w:firstLine="708"/>
        <w:jc w:val="both"/>
        <w:rPr>
          <w:sz w:val="28"/>
          <w:szCs w:val="28"/>
        </w:rPr>
      </w:pPr>
      <w:r w:rsidRPr="008560EE">
        <w:rPr>
          <w:sz w:val="28"/>
          <w:szCs w:val="28"/>
        </w:rPr>
        <w:t xml:space="preserve">Счетная палата отмечает, что в ряде мероприятий входящих в состав основных мероприятий данной программы не определен </w:t>
      </w:r>
      <w:r w:rsidR="00D30048">
        <w:rPr>
          <w:sz w:val="28"/>
          <w:szCs w:val="28"/>
        </w:rPr>
        <w:t xml:space="preserve">объем финансирования. </w:t>
      </w:r>
      <w:proofErr w:type="spellStart"/>
      <w:r w:rsidR="00D30048">
        <w:rPr>
          <w:sz w:val="28"/>
          <w:szCs w:val="28"/>
        </w:rPr>
        <w:t>В</w:t>
      </w:r>
      <w:r w:rsidRPr="008560EE">
        <w:rPr>
          <w:sz w:val="28"/>
          <w:szCs w:val="28"/>
        </w:rPr>
        <w:t>заимоувязк</w:t>
      </w:r>
      <w:r w:rsidR="00D30048">
        <w:rPr>
          <w:sz w:val="28"/>
          <w:szCs w:val="28"/>
        </w:rPr>
        <w:t>а</w:t>
      </w:r>
      <w:proofErr w:type="spellEnd"/>
      <w:r w:rsidRPr="008560EE">
        <w:rPr>
          <w:sz w:val="28"/>
          <w:szCs w:val="28"/>
        </w:rPr>
        <w:t xml:space="preserve"> ресурсного обеспечения мероприятий с целевыми индикаторами и плановыми значениями показателей программы отсутствует. </w:t>
      </w:r>
    </w:p>
    <w:p w14:paraId="5F9BB633" w14:textId="4C584589" w:rsidR="00083E99" w:rsidRPr="00767BFA" w:rsidRDefault="00083E99" w:rsidP="00083E99">
      <w:pPr>
        <w:ind w:firstLine="709"/>
        <w:contextualSpacing/>
        <w:jc w:val="both"/>
        <w:rPr>
          <w:sz w:val="28"/>
          <w:szCs w:val="28"/>
        </w:rPr>
      </w:pPr>
      <w:r w:rsidRPr="00587E66">
        <w:rPr>
          <w:sz w:val="28"/>
          <w:szCs w:val="28"/>
        </w:rPr>
        <w:t>По результатам анализа проекта изменений в муниципальную</w:t>
      </w:r>
      <w:r w:rsidRPr="00767BFA">
        <w:rPr>
          <w:sz w:val="28"/>
          <w:szCs w:val="28"/>
        </w:rPr>
        <w:t xml:space="preserve"> программу, представленного ответственным исполнителем, являющегося основанием для составления Проекта </w:t>
      </w:r>
      <w:r w:rsidR="005377D2">
        <w:rPr>
          <w:sz w:val="28"/>
          <w:szCs w:val="28"/>
        </w:rPr>
        <w:t>бюджета, и действующей редакции</w:t>
      </w:r>
      <w:r w:rsidRPr="00767BFA">
        <w:rPr>
          <w:sz w:val="28"/>
          <w:szCs w:val="28"/>
        </w:rPr>
        <w:t xml:space="preserve"> муниципальной программы </w:t>
      </w:r>
      <w:r w:rsidRPr="00767BFA">
        <w:rPr>
          <w:sz w:val="28"/>
          <w:szCs w:val="28"/>
        </w:rPr>
        <w:lastRenderedPageBreak/>
        <w:t xml:space="preserve">установлено, что изменение объемов финансирования программных мероприятий не привело к изменению значений планируемых к достижению показателей (индикаторов) конечных результатов, установленных действующей редакцией муниципальной программы. </w:t>
      </w:r>
    </w:p>
    <w:p w14:paraId="73A9B970" w14:textId="77777777" w:rsidR="00083E99" w:rsidRPr="00767BFA" w:rsidRDefault="00083E99" w:rsidP="00083E99">
      <w:pPr>
        <w:ind w:firstLine="709"/>
        <w:contextualSpacing/>
        <w:jc w:val="both"/>
        <w:rPr>
          <w:sz w:val="28"/>
          <w:szCs w:val="28"/>
        </w:rPr>
      </w:pPr>
      <w:r w:rsidRPr="00767BFA">
        <w:rPr>
          <w:sz w:val="28"/>
          <w:szCs w:val="28"/>
        </w:rPr>
        <w:t>Действующей редакцией муниципальной программы в результате реализации программных мероприятий в 2022-2024 годах планируется достичь следующие целевые показатели (индикаторы) конечных результатов программы:</w:t>
      </w:r>
    </w:p>
    <w:p w14:paraId="0DC1F52A" w14:textId="0723BD2B" w:rsidR="00083E99" w:rsidRPr="00257067" w:rsidRDefault="00083E99" w:rsidP="008A3F8A">
      <w:pPr>
        <w:pStyle w:val="aff6"/>
        <w:widowControl w:val="0"/>
        <w:numPr>
          <w:ilvl w:val="0"/>
          <w:numId w:val="62"/>
        </w:numPr>
        <w:tabs>
          <w:tab w:val="left" w:pos="1134"/>
        </w:tabs>
        <w:ind w:left="0" w:firstLine="709"/>
        <w:jc w:val="both"/>
        <w:rPr>
          <w:sz w:val="28"/>
          <w:szCs w:val="28"/>
        </w:rPr>
      </w:pPr>
      <w:r w:rsidRPr="00257067">
        <w:rPr>
          <w:rFonts w:eastAsiaTheme="minorHAnsi"/>
          <w:sz w:val="28"/>
          <w:szCs w:val="28"/>
          <w:lang w:eastAsia="en-US"/>
        </w:rPr>
        <w:t>доля подростков и молодежи, вовлеченных в мероприятия, направленные на профилактику терроризма и экстремизма</w:t>
      </w:r>
      <w:r w:rsidR="00257067" w:rsidRPr="00257067">
        <w:rPr>
          <w:rFonts w:eastAsiaTheme="minorHAnsi"/>
          <w:sz w:val="28"/>
          <w:szCs w:val="28"/>
          <w:lang w:eastAsia="en-US"/>
        </w:rPr>
        <w:t xml:space="preserve"> – 59%, 64% и 69%;</w:t>
      </w:r>
    </w:p>
    <w:p w14:paraId="66853FF9" w14:textId="4ED4E0DF" w:rsidR="00083E99" w:rsidRPr="00257067" w:rsidRDefault="00083E99" w:rsidP="008A3F8A">
      <w:pPr>
        <w:pStyle w:val="aff6"/>
        <w:widowControl w:val="0"/>
        <w:numPr>
          <w:ilvl w:val="0"/>
          <w:numId w:val="62"/>
        </w:numPr>
        <w:tabs>
          <w:tab w:val="left" w:pos="1134"/>
        </w:tabs>
        <w:ind w:left="0" w:firstLine="709"/>
        <w:jc w:val="both"/>
        <w:rPr>
          <w:sz w:val="28"/>
          <w:szCs w:val="28"/>
        </w:rPr>
      </w:pPr>
      <w:r w:rsidRPr="00257067">
        <w:rPr>
          <w:rFonts w:eastAsiaTheme="minorHAnsi"/>
          <w:sz w:val="28"/>
          <w:szCs w:val="28"/>
          <w:lang w:eastAsia="en-US"/>
        </w:rPr>
        <w:t>доля мест массового пребывания людей, в отношении которых проведены проверки соблюдения требований к антитеррористической защищенности мест массового пребывания людей</w:t>
      </w:r>
      <w:r w:rsidR="00257067" w:rsidRPr="00257067">
        <w:rPr>
          <w:rFonts w:eastAsiaTheme="minorHAnsi"/>
          <w:sz w:val="28"/>
          <w:szCs w:val="28"/>
          <w:lang w:eastAsia="en-US"/>
        </w:rPr>
        <w:t xml:space="preserve"> – 100% ежегодно;</w:t>
      </w:r>
    </w:p>
    <w:p w14:paraId="3567897E" w14:textId="267E5DE8" w:rsidR="00083E99" w:rsidRPr="00257067" w:rsidRDefault="00083E99" w:rsidP="008A3F8A">
      <w:pPr>
        <w:pStyle w:val="aff6"/>
        <w:widowControl w:val="0"/>
        <w:numPr>
          <w:ilvl w:val="0"/>
          <w:numId w:val="62"/>
        </w:numPr>
        <w:tabs>
          <w:tab w:val="left" w:pos="1134"/>
        </w:tabs>
        <w:ind w:left="0" w:firstLine="709"/>
        <w:jc w:val="both"/>
        <w:rPr>
          <w:sz w:val="28"/>
          <w:szCs w:val="28"/>
        </w:rPr>
      </w:pPr>
      <w:r w:rsidRPr="00257067">
        <w:rPr>
          <w:rFonts w:eastAsiaTheme="minorHAnsi"/>
          <w:sz w:val="28"/>
          <w:szCs w:val="28"/>
          <w:lang w:eastAsia="en-US"/>
        </w:rPr>
        <w:t>доля объектов (территорий) муниципальных образовательных организаций, обеспеченных средствами антитеррористической защиты</w:t>
      </w:r>
      <w:r w:rsidR="00C66923">
        <w:rPr>
          <w:rFonts w:eastAsiaTheme="minorHAnsi"/>
          <w:sz w:val="28"/>
          <w:szCs w:val="28"/>
          <w:lang w:eastAsia="en-US"/>
        </w:rPr>
        <w:t xml:space="preserve"> – 95%, 96% и </w:t>
      </w:r>
      <w:r w:rsidR="00257067" w:rsidRPr="00257067">
        <w:rPr>
          <w:rFonts w:eastAsiaTheme="minorHAnsi"/>
          <w:sz w:val="28"/>
          <w:szCs w:val="28"/>
          <w:lang w:eastAsia="en-US"/>
        </w:rPr>
        <w:t>97%.</w:t>
      </w:r>
    </w:p>
    <w:p w14:paraId="5CAB2527" w14:textId="77777777" w:rsidR="0088642F" w:rsidRPr="008560EE" w:rsidRDefault="0088642F" w:rsidP="0088642F">
      <w:pPr>
        <w:tabs>
          <w:tab w:val="left" w:pos="2226"/>
        </w:tabs>
        <w:autoSpaceDE w:val="0"/>
        <w:autoSpaceDN w:val="0"/>
        <w:adjustRightInd w:val="0"/>
        <w:outlineLvl w:val="0"/>
        <w:rPr>
          <w:sz w:val="16"/>
          <w:szCs w:val="28"/>
        </w:rPr>
      </w:pPr>
    </w:p>
    <w:p w14:paraId="2CBD3E95" w14:textId="77777777" w:rsidR="0088642F" w:rsidRPr="008560EE" w:rsidRDefault="0088642F" w:rsidP="00C14B31">
      <w:pPr>
        <w:pStyle w:val="1"/>
        <w:spacing w:before="0" w:after="0"/>
        <w:ind w:right="142" w:firstLine="709"/>
        <w:jc w:val="center"/>
        <w:rPr>
          <w:rFonts w:ascii="Times New Roman" w:hAnsi="Times New Roman"/>
          <w:sz w:val="28"/>
          <w:szCs w:val="28"/>
        </w:rPr>
      </w:pPr>
      <w:r w:rsidRPr="008560EE">
        <w:rPr>
          <w:rFonts w:ascii="Times New Roman" w:hAnsi="Times New Roman"/>
          <w:sz w:val="28"/>
          <w:szCs w:val="28"/>
        </w:rPr>
        <w:t>Муниципальная программа</w:t>
      </w:r>
    </w:p>
    <w:p w14:paraId="7316A5CE" w14:textId="77777777" w:rsidR="0088642F" w:rsidRDefault="0088642F" w:rsidP="00C14B31">
      <w:pPr>
        <w:pStyle w:val="1"/>
        <w:spacing w:before="0" w:after="0"/>
        <w:jc w:val="center"/>
        <w:rPr>
          <w:rFonts w:ascii="Times New Roman" w:hAnsi="Times New Roman"/>
          <w:sz w:val="28"/>
          <w:szCs w:val="28"/>
        </w:rPr>
      </w:pPr>
      <w:r>
        <w:rPr>
          <w:rFonts w:ascii="Times New Roman" w:hAnsi="Times New Roman"/>
          <w:sz w:val="28"/>
          <w:szCs w:val="28"/>
        </w:rPr>
        <w:t>«</w:t>
      </w:r>
      <w:r w:rsidRPr="008560EE">
        <w:rPr>
          <w:rFonts w:ascii="Times New Roman" w:hAnsi="Times New Roman"/>
          <w:sz w:val="28"/>
          <w:szCs w:val="28"/>
        </w:rPr>
        <w:t>Энергосбережения и повышения энергетической эффективности в городе Оренбурге на 2016-2022 годы</w:t>
      </w:r>
      <w:r>
        <w:rPr>
          <w:rFonts w:ascii="Times New Roman" w:hAnsi="Times New Roman"/>
          <w:sz w:val="28"/>
          <w:szCs w:val="28"/>
        </w:rPr>
        <w:t>»</w:t>
      </w:r>
    </w:p>
    <w:p w14:paraId="46E3BB35" w14:textId="77777777" w:rsidR="0088642F" w:rsidRPr="008560EE" w:rsidRDefault="0088642F" w:rsidP="0088642F">
      <w:pPr>
        <w:rPr>
          <w:sz w:val="16"/>
        </w:rPr>
      </w:pPr>
    </w:p>
    <w:p w14:paraId="2991C555" w14:textId="77777777" w:rsidR="00195D70" w:rsidRDefault="00195D70" w:rsidP="00195D70">
      <w:pPr>
        <w:pStyle w:val="af0"/>
        <w:ind w:firstLine="709"/>
        <w:jc w:val="both"/>
        <w:rPr>
          <w:rFonts w:ascii="Times New Roman" w:hAnsi="Times New Roman" w:cs="Times New Roman"/>
          <w:sz w:val="28"/>
          <w:szCs w:val="28"/>
        </w:rPr>
      </w:pPr>
      <w:r w:rsidRPr="008560EE">
        <w:rPr>
          <w:rFonts w:ascii="Times New Roman" w:hAnsi="Times New Roman" w:cs="Times New Roman"/>
          <w:sz w:val="28"/>
          <w:szCs w:val="28"/>
        </w:rPr>
        <w:t xml:space="preserve">Целью программы является: </w:t>
      </w:r>
      <w:r>
        <w:rPr>
          <w:rFonts w:ascii="Times New Roman" w:hAnsi="Times New Roman" w:cs="Times New Roman"/>
          <w:sz w:val="28"/>
          <w:szCs w:val="28"/>
        </w:rPr>
        <w:t>«</w:t>
      </w:r>
      <w:r w:rsidRPr="008560EE">
        <w:rPr>
          <w:rFonts w:ascii="Times New Roman" w:hAnsi="Times New Roman" w:cs="Times New Roman"/>
          <w:sz w:val="28"/>
          <w:szCs w:val="28"/>
        </w:rPr>
        <w:t>Обеспечение эффективного и рационального использования топливно-энергетических ресурсов, повышение энергетической эффективности и стимулирование энергосбережения в городе Оренбурге</w:t>
      </w:r>
      <w:r>
        <w:rPr>
          <w:rFonts w:ascii="Times New Roman" w:hAnsi="Times New Roman" w:cs="Times New Roman"/>
          <w:sz w:val="28"/>
          <w:szCs w:val="28"/>
        </w:rPr>
        <w:t>»</w:t>
      </w:r>
      <w:r w:rsidRPr="008560EE">
        <w:rPr>
          <w:rFonts w:ascii="Times New Roman" w:hAnsi="Times New Roman" w:cs="Times New Roman"/>
          <w:sz w:val="28"/>
          <w:szCs w:val="28"/>
        </w:rPr>
        <w:t>.</w:t>
      </w:r>
    </w:p>
    <w:p w14:paraId="584C28FE" w14:textId="77777777" w:rsidR="006E07B8" w:rsidRPr="00C14B31" w:rsidRDefault="006E07B8" w:rsidP="006E07B8">
      <w:pPr>
        <w:ind w:firstLine="709"/>
      </w:pPr>
      <w:r w:rsidRPr="008C5CE9">
        <w:rPr>
          <w:sz w:val="28"/>
          <w:szCs w:val="28"/>
        </w:rPr>
        <w:t>Срок реализации программы: 20</w:t>
      </w:r>
      <w:r>
        <w:rPr>
          <w:sz w:val="28"/>
          <w:szCs w:val="28"/>
        </w:rPr>
        <w:t>16</w:t>
      </w:r>
      <w:r w:rsidRPr="008C5CE9">
        <w:rPr>
          <w:sz w:val="28"/>
          <w:szCs w:val="28"/>
        </w:rPr>
        <w:t>-20</w:t>
      </w:r>
      <w:r>
        <w:rPr>
          <w:sz w:val="28"/>
          <w:szCs w:val="28"/>
        </w:rPr>
        <w:t>22</w:t>
      </w:r>
      <w:r w:rsidRPr="008C5CE9">
        <w:rPr>
          <w:sz w:val="28"/>
          <w:szCs w:val="28"/>
        </w:rPr>
        <w:t xml:space="preserve"> годы.</w:t>
      </w:r>
    </w:p>
    <w:p w14:paraId="7CCD6D50" w14:textId="77777777" w:rsidR="00195D70" w:rsidRPr="008560EE" w:rsidRDefault="00195D70" w:rsidP="00195D70">
      <w:pPr>
        <w:autoSpaceDE w:val="0"/>
        <w:autoSpaceDN w:val="0"/>
        <w:adjustRightInd w:val="0"/>
        <w:ind w:right="142" w:firstLine="709"/>
        <w:jc w:val="both"/>
        <w:rPr>
          <w:sz w:val="28"/>
          <w:szCs w:val="28"/>
        </w:rPr>
      </w:pPr>
      <w:r w:rsidRPr="008560EE">
        <w:rPr>
          <w:sz w:val="28"/>
          <w:szCs w:val="28"/>
        </w:rPr>
        <w:t xml:space="preserve">Разработчиком программы является УЖКХ. </w:t>
      </w:r>
    </w:p>
    <w:p w14:paraId="6FE79C7B" w14:textId="5A560A49" w:rsidR="00195D70" w:rsidRPr="008560EE" w:rsidRDefault="00195D70" w:rsidP="00195D70">
      <w:pPr>
        <w:autoSpaceDE w:val="0"/>
        <w:autoSpaceDN w:val="0"/>
        <w:adjustRightInd w:val="0"/>
        <w:ind w:right="142" w:firstLine="709"/>
        <w:jc w:val="both"/>
        <w:rPr>
          <w:sz w:val="28"/>
          <w:szCs w:val="28"/>
        </w:rPr>
      </w:pPr>
      <w:r w:rsidRPr="008560EE">
        <w:rPr>
          <w:sz w:val="28"/>
          <w:szCs w:val="28"/>
        </w:rPr>
        <w:t xml:space="preserve">Исполнителями </w:t>
      </w:r>
      <w:r w:rsidR="00D81942">
        <w:rPr>
          <w:sz w:val="28"/>
          <w:szCs w:val="28"/>
        </w:rPr>
        <w:t>муниципальной программы</w:t>
      </w:r>
      <w:r w:rsidRPr="008560EE">
        <w:rPr>
          <w:sz w:val="28"/>
          <w:szCs w:val="28"/>
        </w:rPr>
        <w:t xml:space="preserve">: УЖКХ; Управление образования; УМП; </w:t>
      </w:r>
      <w:proofErr w:type="spellStart"/>
      <w:r w:rsidRPr="008560EE">
        <w:rPr>
          <w:sz w:val="28"/>
          <w:szCs w:val="28"/>
        </w:rPr>
        <w:t>КФКиС</w:t>
      </w:r>
      <w:proofErr w:type="spellEnd"/>
      <w:r w:rsidRPr="008560EE">
        <w:rPr>
          <w:sz w:val="28"/>
          <w:szCs w:val="28"/>
        </w:rPr>
        <w:t xml:space="preserve">; </w:t>
      </w:r>
      <w:proofErr w:type="spellStart"/>
      <w:r w:rsidRPr="008560EE">
        <w:rPr>
          <w:sz w:val="28"/>
          <w:szCs w:val="28"/>
        </w:rPr>
        <w:t>УКиИ</w:t>
      </w:r>
      <w:proofErr w:type="spellEnd"/>
      <w:r w:rsidRPr="008560EE">
        <w:rPr>
          <w:sz w:val="28"/>
          <w:szCs w:val="28"/>
        </w:rPr>
        <w:t xml:space="preserve">; КУИ; УИС; финансовое управление; </w:t>
      </w:r>
      <w:r w:rsidR="00D81942">
        <w:rPr>
          <w:sz w:val="28"/>
          <w:szCs w:val="28"/>
        </w:rPr>
        <w:t>У</w:t>
      </w:r>
      <w:r w:rsidRPr="008560EE">
        <w:rPr>
          <w:sz w:val="28"/>
          <w:szCs w:val="28"/>
        </w:rPr>
        <w:t>ЗАГС; Администра</w:t>
      </w:r>
      <w:r w:rsidR="00D81942">
        <w:rPr>
          <w:sz w:val="28"/>
          <w:szCs w:val="28"/>
        </w:rPr>
        <w:t>ция города Оренбурга; УСП; УСДХ,</w:t>
      </w:r>
      <w:r w:rsidRPr="008560EE">
        <w:rPr>
          <w:sz w:val="28"/>
          <w:szCs w:val="28"/>
        </w:rPr>
        <w:t xml:space="preserve"> управление по информационной политике администрации города Оренбурга, управление пассажирского транспорта администрации города Оренбурга, управляющие организации, гарантирующий поставщик.</w:t>
      </w:r>
    </w:p>
    <w:p w14:paraId="236B15CB" w14:textId="714E04C3" w:rsidR="00195D70" w:rsidRPr="008560EE" w:rsidRDefault="00195D70" w:rsidP="00195D70">
      <w:pPr>
        <w:autoSpaceDE w:val="0"/>
        <w:autoSpaceDN w:val="0"/>
        <w:adjustRightInd w:val="0"/>
        <w:ind w:right="142" w:firstLine="709"/>
        <w:jc w:val="both"/>
        <w:rPr>
          <w:sz w:val="28"/>
          <w:szCs w:val="28"/>
        </w:rPr>
      </w:pPr>
      <w:r w:rsidRPr="008560EE">
        <w:rPr>
          <w:sz w:val="28"/>
          <w:szCs w:val="28"/>
        </w:rPr>
        <w:t xml:space="preserve">Рассматриваемая муниципальная программа заканчивает свое действие в 2022 году. На основании статей 8, 14 Федерального закона от 23.11.2009 № 261-ФЗ </w:t>
      </w:r>
      <w:r>
        <w:rPr>
          <w:sz w:val="28"/>
          <w:szCs w:val="28"/>
        </w:rPr>
        <w:t>«</w:t>
      </w:r>
      <w:r w:rsidRPr="008560EE">
        <w:rPr>
          <w:sz w:val="28"/>
          <w:szCs w:val="28"/>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sz w:val="28"/>
          <w:szCs w:val="28"/>
        </w:rPr>
        <w:t>»</w:t>
      </w:r>
      <w:r w:rsidRPr="008560EE">
        <w:rPr>
          <w:sz w:val="28"/>
          <w:szCs w:val="28"/>
        </w:rPr>
        <w:t xml:space="preserve"> Администрации города Оренбурга в целях реализации полномочий органов местного самоуправления по организации и проведению мероприятий, предусмотренных законодательством следует разработать новую программу об энергосбережении и о повышении энергетической эффективности.</w:t>
      </w:r>
    </w:p>
    <w:p w14:paraId="5E2FD101" w14:textId="1D0388A0" w:rsidR="00195D70" w:rsidRPr="008560EE" w:rsidRDefault="00195D70" w:rsidP="00195D70">
      <w:pPr>
        <w:tabs>
          <w:tab w:val="left" w:pos="0"/>
        </w:tabs>
        <w:ind w:firstLine="709"/>
        <w:jc w:val="both"/>
        <w:rPr>
          <w:sz w:val="28"/>
          <w:szCs w:val="28"/>
        </w:rPr>
      </w:pPr>
      <w:r w:rsidRPr="008560EE">
        <w:rPr>
          <w:sz w:val="28"/>
          <w:szCs w:val="28"/>
        </w:rPr>
        <w:t xml:space="preserve">Бюджетные ассигнования по программе в соответствии с ведомственной структурой, предусмотрены </w:t>
      </w:r>
      <w:r w:rsidR="00CB66E0">
        <w:rPr>
          <w:sz w:val="28"/>
          <w:szCs w:val="28"/>
        </w:rPr>
        <w:t>пяти</w:t>
      </w:r>
      <w:r w:rsidRPr="008560EE">
        <w:rPr>
          <w:sz w:val="28"/>
          <w:szCs w:val="28"/>
        </w:rPr>
        <w:t xml:space="preserve"> </w:t>
      </w:r>
      <w:r w:rsidR="00CB66E0">
        <w:rPr>
          <w:sz w:val="28"/>
          <w:szCs w:val="28"/>
        </w:rPr>
        <w:t>ГРБС</w:t>
      </w:r>
      <w:r w:rsidRPr="008560EE">
        <w:rPr>
          <w:sz w:val="28"/>
          <w:szCs w:val="28"/>
        </w:rPr>
        <w:t xml:space="preserve"> – Администрации города Оренбурга, </w:t>
      </w:r>
      <w:r w:rsidR="00CB66E0">
        <w:rPr>
          <w:sz w:val="28"/>
          <w:szCs w:val="28"/>
        </w:rPr>
        <w:t>Управлению образования</w:t>
      </w:r>
      <w:r w:rsidRPr="008560EE">
        <w:rPr>
          <w:sz w:val="28"/>
          <w:szCs w:val="28"/>
        </w:rPr>
        <w:t xml:space="preserve">, КУИ, </w:t>
      </w:r>
      <w:proofErr w:type="spellStart"/>
      <w:r w:rsidRPr="008560EE">
        <w:rPr>
          <w:sz w:val="28"/>
          <w:szCs w:val="28"/>
        </w:rPr>
        <w:t>КФКиС</w:t>
      </w:r>
      <w:proofErr w:type="spellEnd"/>
      <w:r w:rsidRPr="008560EE">
        <w:rPr>
          <w:sz w:val="28"/>
          <w:szCs w:val="28"/>
        </w:rPr>
        <w:t xml:space="preserve"> и УЖКХ. Наибольший удельный вес приходится </w:t>
      </w:r>
      <w:r w:rsidR="00CB66E0">
        <w:rPr>
          <w:sz w:val="28"/>
          <w:szCs w:val="28"/>
        </w:rPr>
        <w:t xml:space="preserve">на </w:t>
      </w:r>
      <w:r w:rsidRPr="008560EE">
        <w:rPr>
          <w:sz w:val="28"/>
          <w:szCs w:val="28"/>
        </w:rPr>
        <w:t>Управление образования:</w:t>
      </w:r>
      <w:r w:rsidRPr="008560EE">
        <w:rPr>
          <w:b/>
          <w:sz w:val="28"/>
          <w:szCs w:val="28"/>
        </w:rPr>
        <w:t xml:space="preserve"> </w:t>
      </w:r>
      <w:r w:rsidRPr="008560EE">
        <w:rPr>
          <w:sz w:val="28"/>
          <w:szCs w:val="28"/>
        </w:rPr>
        <w:t>в 2022 году</w:t>
      </w:r>
      <w:r w:rsidRPr="008560EE">
        <w:rPr>
          <w:b/>
          <w:sz w:val="28"/>
          <w:szCs w:val="28"/>
        </w:rPr>
        <w:t xml:space="preserve"> </w:t>
      </w:r>
      <w:r w:rsidRPr="008560EE">
        <w:rPr>
          <w:sz w:val="28"/>
          <w:szCs w:val="28"/>
        </w:rPr>
        <w:t>– 8 162,9 тыс. рублей или 95,5% от общего объема расходов по программе, в 2023 году в сумме – 14 827,7 тыс. рублей или 94,0% и в 2024 году в сумме – 16 512,0 тыс. рублей или 94,9%.</w:t>
      </w:r>
    </w:p>
    <w:p w14:paraId="6B71FF68" w14:textId="58B9A817" w:rsidR="00195D70" w:rsidRPr="008560EE" w:rsidRDefault="00195D70" w:rsidP="00195D70">
      <w:pPr>
        <w:pStyle w:val="af0"/>
        <w:widowControl w:val="0"/>
        <w:ind w:right="-1" w:firstLine="709"/>
        <w:jc w:val="both"/>
        <w:rPr>
          <w:rFonts w:ascii="Times New Roman" w:hAnsi="Times New Roman" w:cs="Times New Roman"/>
          <w:sz w:val="28"/>
          <w:szCs w:val="28"/>
        </w:rPr>
      </w:pPr>
      <w:r w:rsidRPr="008560EE">
        <w:rPr>
          <w:rFonts w:ascii="Times New Roman" w:hAnsi="Times New Roman" w:cs="Times New Roman"/>
          <w:sz w:val="28"/>
          <w:szCs w:val="28"/>
        </w:rPr>
        <w:t xml:space="preserve">Проектом решения на 2022 год планируется реализация трех основных </w:t>
      </w:r>
      <w:r w:rsidRPr="008560EE">
        <w:rPr>
          <w:rFonts w:ascii="Times New Roman" w:hAnsi="Times New Roman" w:cs="Times New Roman"/>
          <w:sz w:val="28"/>
          <w:szCs w:val="28"/>
        </w:rPr>
        <w:lastRenderedPageBreak/>
        <w:t>мероприятий с общим объемом финансирования – 8 542,7 тыс. рублей, относительно 2021 года бюджетные ассигнования на реализацию муниципальной программы предлагается увеличить на сумму – 2,7 тыс. рублей.</w:t>
      </w:r>
    </w:p>
    <w:p w14:paraId="0F603624" w14:textId="77777777" w:rsidR="00195D70" w:rsidRPr="008560EE" w:rsidRDefault="00195D70" w:rsidP="00195D70">
      <w:pPr>
        <w:widowControl w:val="0"/>
        <w:ind w:right="140" w:firstLine="709"/>
        <w:jc w:val="both"/>
        <w:rPr>
          <w:sz w:val="28"/>
          <w:szCs w:val="28"/>
        </w:rPr>
      </w:pPr>
      <w:r w:rsidRPr="008560EE">
        <w:rPr>
          <w:sz w:val="28"/>
          <w:szCs w:val="28"/>
        </w:rPr>
        <w:t>По сравнению с бюджетными ассигнованиями, утвержденными РОГС № 44, финансирование муниципальной программы предлагается уменьшить на сумму – 2 507,3 тыс. рублей или 22,7%.</w:t>
      </w:r>
    </w:p>
    <w:p w14:paraId="7909B234" w14:textId="1AB2EFDB" w:rsidR="00195D70" w:rsidRDefault="00195D70" w:rsidP="00195D70">
      <w:pPr>
        <w:ind w:right="142" w:firstLine="709"/>
        <w:jc w:val="both"/>
        <w:rPr>
          <w:sz w:val="28"/>
          <w:szCs w:val="28"/>
        </w:rPr>
      </w:pPr>
      <w:r w:rsidRPr="008560EE">
        <w:rPr>
          <w:sz w:val="28"/>
          <w:szCs w:val="28"/>
        </w:rPr>
        <w:t>Сведения об объемах бюджетных ассигнований, предусмотренных в разрезе основн</w:t>
      </w:r>
      <w:r w:rsidR="00587E66">
        <w:rPr>
          <w:sz w:val="28"/>
          <w:szCs w:val="28"/>
        </w:rPr>
        <w:t>ых</w:t>
      </w:r>
      <w:r w:rsidRPr="008560EE">
        <w:rPr>
          <w:sz w:val="28"/>
          <w:szCs w:val="28"/>
        </w:rPr>
        <w:t xml:space="preserve"> мероприяти</w:t>
      </w:r>
      <w:r w:rsidR="00587E66">
        <w:rPr>
          <w:sz w:val="28"/>
          <w:szCs w:val="28"/>
        </w:rPr>
        <w:t>й</w:t>
      </w:r>
      <w:r w:rsidRPr="008560EE">
        <w:rPr>
          <w:sz w:val="28"/>
          <w:szCs w:val="28"/>
        </w:rPr>
        <w:t>, представлены в следующей таблице.</w:t>
      </w:r>
    </w:p>
    <w:p w14:paraId="04067EC3" w14:textId="1A30EFC5" w:rsidR="0088642F" w:rsidRPr="008560EE" w:rsidRDefault="0088642F" w:rsidP="00195D70">
      <w:pPr>
        <w:ind w:right="142"/>
        <w:jc w:val="right"/>
        <w:rPr>
          <w:sz w:val="20"/>
        </w:rPr>
      </w:pPr>
      <w:r w:rsidRPr="008560EE">
        <w:rPr>
          <w:sz w:val="20"/>
        </w:rPr>
        <w:t>(тыс. рублей)</w:t>
      </w:r>
    </w:p>
    <w:tbl>
      <w:tblPr>
        <w:tblW w:w="10221" w:type="dxa"/>
        <w:tblInd w:w="93" w:type="dxa"/>
        <w:tblLayout w:type="fixed"/>
        <w:tblLook w:val="04A0" w:firstRow="1" w:lastRow="0" w:firstColumn="1" w:lastColumn="0" w:noHBand="0" w:noVBand="1"/>
      </w:tblPr>
      <w:tblGrid>
        <w:gridCol w:w="5118"/>
        <w:gridCol w:w="850"/>
        <w:gridCol w:w="851"/>
        <w:gridCol w:w="850"/>
        <w:gridCol w:w="851"/>
        <w:gridCol w:w="850"/>
        <w:gridCol w:w="851"/>
      </w:tblGrid>
      <w:tr w:rsidR="0088642F" w:rsidRPr="00A44CE5" w14:paraId="48C315E4" w14:textId="77777777" w:rsidTr="0088642F">
        <w:trPr>
          <w:trHeight w:val="61"/>
        </w:trPr>
        <w:tc>
          <w:tcPr>
            <w:tcW w:w="5118" w:type="dxa"/>
            <w:vMerge w:val="restart"/>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0839BAB6" w14:textId="77777777" w:rsidR="0088642F" w:rsidRPr="008560EE" w:rsidRDefault="0088642F" w:rsidP="0088642F">
            <w:pPr>
              <w:jc w:val="center"/>
              <w:rPr>
                <w:b/>
                <w:bCs/>
                <w:color w:val="FFFFFF"/>
                <w:sz w:val="16"/>
                <w:szCs w:val="16"/>
              </w:rPr>
            </w:pPr>
            <w:r w:rsidRPr="008560EE">
              <w:rPr>
                <w:b/>
                <w:bCs/>
                <w:color w:val="FFFFFF"/>
                <w:sz w:val="16"/>
                <w:szCs w:val="16"/>
              </w:rPr>
              <w:t>Наименование основного мероприятия</w:t>
            </w:r>
          </w:p>
        </w:tc>
        <w:tc>
          <w:tcPr>
            <w:tcW w:w="2551" w:type="dxa"/>
            <w:gridSpan w:val="3"/>
            <w:tcBorders>
              <w:top w:val="single" w:sz="4" w:space="0" w:color="auto"/>
              <w:left w:val="single" w:sz="4" w:space="0" w:color="auto"/>
              <w:bottom w:val="single" w:sz="4" w:space="0" w:color="auto"/>
              <w:right w:val="single" w:sz="4" w:space="0" w:color="000000"/>
            </w:tcBorders>
            <w:shd w:val="clear" w:color="000000" w:fill="00B0F0"/>
            <w:vAlign w:val="center"/>
            <w:hideMark/>
          </w:tcPr>
          <w:p w14:paraId="29BC909D" w14:textId="77777777" w:rsidR="0088642F" w:rsidRPr="008560EE" w:rsidRDefault="0088642F" w:rsidP="0088642F">
            <w:pPr>
              <w:jc w:val="center"/>
              <w:rPr>
                <w:b/>
                <w:bCs/>
                <w:color w:val="FFFFFF"/>
                <w:sz w:val="16"/>
                <w:szCs w:val="16"/>
              </w:rPr>
            </w:pPr>
            <w:r w:rsidRPr="008560EE">
              <w:rPr>
                <w:b/>
                <w:bCs/>
                <w:color w:val="FFFFFF"/>
                <w:sz w:val="16"/>
                <w:szCs w:val="16"/>
              </w:rPr>
              <w:t>Утверждено РОГС № 44</w:t>
            </w:r>
          </w:p>
        </w:tc>
        <w:tc>
          <w:tcPr>
            <w:tcW w:w="2552" w:type="dxa"/>
            <w:gridSpan w:val="3"/>
            <w:tcBorders>
              <w:top w:val="single" w:sz="4" w:space="0" w:color="auto"/>
              <w:left w:val="nil"/>
              <w:bottom w:val="single" w:sz="4" w:space="0" w:color="auto"/>
              <w:right w:val="single" w:sz="4" w:space="0" w:color="auto"/>
            </w:tcBorders>
            <w:shd w:val="clear" w:color="000000" w:fill="00B0F0"/>
            <w:noWrap/>
            <w:vAlign w:val="center"/>
            <w:hideMark/>
          </w:tcPr>
          <w:p w14:paraId="4204AF3A" w14:textId="77777777" w:rsidR="0088642F" w:rsidRPr="008560EE" w:rsidRDefault="0088642F" w:rsidP="0088642F">
            <w:pPr>
              <w:jc w:val="center"/>
              <w:rPr>
                <w:b/>
                <w:bCs/>
                <w:color w:val="FFFFFF"/>
                <w:sz w:val="16"/>
                <w:szCs w:val="16"/>
              </w:rPr>
            </w:pPr>
            <w:r w:rsidRPr="008560EE">
              <w:rPr>
                <w:b/>
                <w:bCs/>
                <w:color w:val="FFFFFF"/>
                <w:sz w:val="16"/>
                <w:szCs w:val="16"/>
              </w:rPr>
              <w:t>Проект решения</w:t>
            </w:r>
          </w:p>
        </w:tc>
      </w:tr>
      <w:tr w:rsidR="0088642F" w:rsidRPr="00A44CE5" w14:paraId="50F6A567" w14:textId="77777777" w:rsidTr="0088642F">
        <w:trPr>
          <w:trHeight w:val="61"/>
        </w:trPr>
        <w:tc>
          <w:tcPr>
            <w:tcW w:w="5118" w:type="dxa"/>
            <w:vMerge/>
            <w:tcBorders>
              <w:top w:val="single" w:sz="4" w:space="0" w:color="auto"/>
              <w:left w:val="single" w:sz="4" w:space="0" w:color="auto"/>
              <w:bottom w:val="single" w:sz="4" w:space="0" w:color="auto"/>
              <w:right w:val="single" w:sz="4" w:space="0" w:color="auto"/>
            </w:tcBorders>
            <w:vAlign w:val="center"/>
            <w:hideMark/>
          </w:tcPr>
          <w:p w14:paraId="7F2BB327" w14:textId="77777777" w:rsidR="0088642F" w:rsidRPr="008560EE" w:rsidRDefault="0088642F" w:rsidP="0088642F">
            <w:pPr>
              <w:rPr>
                <w:b/>
                <w:bCs/>
                <w:color w:val="FFFFFF"/>
                <w:sz w:val="16"/>
                <w:szCs w:val="16"/>
              </w:rPr>
            </w:pPr>
          </w:p>
        </w:tc>
        <w:tc>
          <w:tcPr>
            <w:tcW w:w="850" w:type="dxa"/>
            <w:tcBorders>
              <w:top w:val="nil"/>
              <w:left w:val="nil"/>
              <w:bottom w:val="single" w:sz="4" w:space="0" w:color="auto"/>
              <w:right w:val="single" w:sz="4" w:space="0" w:color="auto"/>
            </w:tcBorders>
            <w:shd w:val="clear" w:color="000000" w:fill="00B0F0"/>
            <w:noWrap/>
            <w:vAlign w:val="center"/>
            <w:hideMark/>
          </w:tcPr>
          <w:p w14:paraId="4A84CB84" w14:textId="77777777" w:rsidR="0088642F" w:rsidRPr="008560EE" w:rsidRDefault="0088642F" w:rsidP="0088642F">
            <w:pPr>
              <w:jc w:val="center"/>
              <w:rPr>
                <w:b/>
                <w:bCs/>
                <w:color w:val="FFFFFF"/>
                <w:sz w:val="16"/>
                <w:szCs w:val="16"/>
              </w:rPr>
            </w:pPr>
            <w:r w:rsidRPr="008560EE">
              <w:rPr>
                <w:b/>
                <w:bCs/>
                <w:color w:val="FFFFFF"/>
                <w:sz w:val="16"/>
                <w:szCs w:val="16"/>
              </w:rPr>
              <w:t>2021</w:t>
            </w:r>
            <w:r>
              <w:rPr>
                <w:b/>
                <w:bCs/>
                <w:color w:val="FFFFFF"/>
                <w:sz w:val="16"/>
                <w:szCs w:val="16"/>
              </w:rPr>
              <w:t xml:space="preserve"> год</w:t>
            </w:r>
          </w:p>
        </w:tc>
        <w:tc>
          <w:tcPr>
            <w:tcW w:w="851" w:type="dxa"/>
            <w:tcBorders>
              <w:top w:val="nil"/>
              <w:left w:val="nil"/>
              <w:bottom w:val="single" w:sz="4" w:space="0" w:color="auto"/>
              <w:right w:val="single" w:sz="4" w:space="0" w:color="auto"/>
            </w:tcBorders>
            <w:shd w:val="clear" w:color="000000" w:fill="00B0F0"/>
            <w:noWrap/>
            <w:vAlign w:val="center"/>
            <w:hideMark/>
          </w:tcPr>
          <w:p w14:paraId="6380539A" w14:textId="77777777" w:rsidR="0088642F" w:rsidRPr="008560EE" w:rsidRDefault="0088642F" w:rsidP="0088642F">
            <w:pPr>
              <w:jc w:val="center"/>
              <w:rPr>
                <w:b/>
                <w:bCs/>
                <w:color w:val="FFFFFF"/>
                <w:sz w:val="16"/>
                <w:szCs w:val="16"/>
              </w:rPr>
            </w:pPr>
            <w:r w:rsidRPr="008560EE">
              <w:rPr>
                <w:b/>
                <w:bCs/>
                <w:color w:val="FFFFFF"/>
                <w:sz w:val="16"/>
                <w:szCs w:val="16"/>
              </w:rPr>
              <w:t>2022</w:t>
            </w:r>
            <w:r>
              <w:rPr>
                <w:b/>
                <w:bCs/>
                <w:color w:val="FFFFFF"/>
                <w:sz w:val="16"/>
                <w:szCs w:val="16"/>
              </w:rPr>
              <w:t xml:space="preserve"> год</w:t>
            </w:r>
          </w:p>
        </w:tc>
        <w:tc>
          <w:tcPr>
            <w:tcW w:w="850" w:type="dxa"/>
            <w:tcBorders>
              <w:top w:val="nil"/>
              <w:left w:val="nil"/>
              <w:bottom w:val="single" w:sz="4" w:space="0" w:color="auto"/>
              <w:right w:val="single" w:sz="4" w:space="0" w:color="auto"/>
            </w:tcBorders>
            <w:shd w:val="clear" w:color="000000" w:fill="00B0F0"/>
            <w:noWrap/>
            <w:vAlign w:val="center"/>
            <w:hideMark/>
          </w:tcPr>
          <w:p w14:paraId="4D14342E" w14:textId="77777777" w:rsidR="0088642F" w:rsidRPr="008560EE" w:rsidRDefault="0088642F" w:rsidP="0088642F">
            <w:pPr>
              <w:jc w:val="center"/>
              <w:rPr>
                <w:b/>
                <w:bCs/>
                <w:color w:val="FFFFFF"/>
                <w:sz w:val="16"/>
                <w:szCs w:val="16"/>
              </w:rPr>
            </w:pPr>
            <w:r w:rsidRPr="008560EE">
              <w:rPr>
                <w:b/>
                <w:bCs/>
                <w:color w:val="FFFFFF"/>
                <w:sz w:val="16"/>
                <w:szCs w:val="16"/>
              </w:rPr>
              <w:t>2023</w:t>
            </w:r>
            <w:r>
              <w:rPr>
                <w:b/>
                <w:bCs/>
                <w:color w:val="FFFFFF"/>
                <w:sz w:val="16"/>
                <w:szCs w:val="16"/>
              </w:rPr>
              <w:t xml:space="preserve"> год</w:t>
            </w:r>
          </w:p>
        </w:tc>
        <w:tc>
          <w:tcPr>
            <w:tcW w:w="851" w:type="dxa"/>
            <w:tcBorders>
              <w:top w:val="nil"/>
              <w:left w:val="nil"/>
              <w:bottom w:val="single" w:sz="4" w:space="0" w:color="auto"/>
              <w:right w:val="single" w:sz="4" w:space="0" w:color="auto"/>
            </w:tcBorders>
            <w:shd w:val="clear" w:color="000000" w:fill="00B0F0"/>
            <w:noWrap/>
            <w:vAlign w:val="center"/>
            <w:hideMark/>
          </w:tcPr>
          <w:p w14:paraId="1B229E82" w14:textId="77777777" w:rsidR="0088642F" w:rsidRPr="008560EE" w:rsidRDefault="0088642F" w:rsidP="0088642F">
            <w:pPr>
              <w:jc w:val="center"/>
              <w:rPr>
                <w:b/>
                <w:bCs/>
                <w:color w:val="FFFFFF"/>
                <w:sz w:val="16"/>
                <w:szCs w:val="16"/>
              </w:rPr>
            </w:pPr>
            <w:r w:rsidRPr="008560EE">
              <w:rPr>
                <w:b/>
                <w:bCs/>
                <w:color w:val="FFFFFF"/>
                <w:sz w:val="16"/>
                <w:szCs w:val="16"/>
              </w:rPr>
              <w:t>2022 год</w:t>
            </w:r>
          </w:p>
        </w:tc>
        <w:tc>
          <w:tcPr>
            <w:tcW w:w="850" w:type="dxa"/>
            <w:tcBorders>
              <w:top w:val="nil"/>
              <w:left w:val="nil"/>
              <w:bottom w:val="single" w:sz="4" w:space="0" w:color="auto"/>
              <w:right w:val="single" w:sz="4" w:space="0" w:color="auto"/>
            </w:tcBorders>
            <w:shd w:val="clear" w:color="000000" w:fill="00B0F0"/>
            <w:noWrap/>
            <w:vAlign w:val="center"/>
            <w:hideMark/>
          </w:tcPr>
          <w:p w14:paraId="1A2793E1" w14:textId="77777777" w:rsidR="0088642F" w:rsidRPr="008560EE" w:rsidRDefault="0088642F" w:rsidP="0088642F">
            <w:pPr>
              <w:jc w:val="center"/>
              <w:rPr>
                <w:b/>
                <w:bCs/>
                <w:color w:val="FFFFFF"/>
                <w:sz w:val="16"/>
                <w:szCs w:val="16"/>
              </w:rPr>
            </w:pPr>
            <w:r w:rsidRPr="008560EE">
              <w:rPr>
                <w:b/>
                <w:bCs/>
                <w:color w:val="FFFFFF"/>
                <w:sz w:val="16"/>
                <w:szCs w:val="16"/>
              </w:rPr>
              <w:t>2023 год</w:t>
            </w:r>
          </w:p>
        </w:tc>
        <w:tc>
          <w:tcPr>
            <w:tcW w:w="851" w:type="dxa"/>
            <w:tcBorders>
              <w:top w:val="nil"/>
              <w:left w:val="nil"/>
              <w:bottom w:val="single" w:sz="4" w:space="0" w:color="auto"/>
              <w:right w:val="single" w:sz="4" w:space="0" w:color="auto"/>
            </w:tcBorders>
            <w:shd w:val="clear" w:color="000000" w:fill="00B0F0"/>
            <w:noWrap/>
            <w:vAlign w:val="center"/>
            <w:hideMark/>
          </w:tcPr>
          <w:p w14:paraId="7B60F07B" w14:textId="77777777" w:rsidR="0088642F" w:rsidRPr="008560EE" w:rsidRDefault="0088642F" w:rsidP="0088642F">
            <w:pPr>
              <w:jc w:val="center"/>
              <w:rPr>
                <w:b/>
                <w:bCs/>
                <w:color w:val="FFFFFF"/>
                <w:sz w:val="16"/>
                <w:szCs w:val="16"/>
              </w:rPr>
            </w:pPr>
            <w:r w:rsidRPr="008560EE">
              <w:rPr>
                <w:b/>
                <w:bCs/>
                <w:color w:val="FFFFFF"/>
                <w:sz w:val="16"/>
                <w:szCs w:val="16"/>
              </w:rPr>
              <w:t>2024 год</w:t>
            </w:r>
          </w:p>
        </w:tc>
      </w:tr>
      <w:tr w:rsidR="0088642F" w:rsidRPr="00A44CE5" w14:paraId="0D7182D1" w14:textId="77777777" w:rsidTr="0088642F">
        <w:trPr>
          <w:trHeight w:val="61"/>
        </w:trPr>
        <w:tc>
          <w:tcPr>
            <w:tcW w:w="5118" w:type="dxa"/>
            <w:tcBorders>
              <w:top w:val="nil"/>
              <w:left w:val="single" w:sz="4" w:space="0" w:color="auto"/>
              <w:bottom w:val="single" w:sz="4" w:space="0" w:color="auto"/>
              <w:right w:val="single" w:sz="4" w:space="0" w:color="auto"/>
            </w:tcBorders>
            <w:shd w:val="clear" w:color="000000" w:fill="FFFFFF"/>
            <w:hideMark/>
          </w:tcPr>
          <w:p w14:paraId="2134510A" w14:textId="77777777" w:rsidR="0088642F" w:rsidRPr="008560EE" w:rsidRDefault="0088642F" w:rsidP="0088642F">
            <w:pPr>
              <w:rPr>
                <w:sz w:val="16"/>
                <w:szCs w:val="16"/>
              </w:rPr>
            </w:pPr>
            <w:r>
              <w:rPr>
                <w:sz w:val="16"/>
                <w:szCs w:val="16"/>
              </w:rPr>
              <w:t>«</w:t>
            </w:r>
            <w:r w:rsidRPr="008560EE">
              <w:rPr>
                <w:sz w:val="16"/>
                <w:szCs w:val="16"/>
              </w:rPr>
              <w:t xml:space="preserve">Мероприятия по повышению </w:t>
            </w:r>
            <w:proofErr w:type="spellStart"/>
            <w:r w:rsidRPr="008560EE">
              <w:rPr>
                <w:sz w:val="16"/>
                <w:szCs w:val="16"/>
              </w:rPr>
              <w:t>энергоэффективности</w:t>
            </w:r>
            <w:proofErr w:type="spellEnd"/>
            <w:r w:rsidRPr="008560EE">
              <w:rPr>
                <w:sz w:val="16"/>
                <w:szCs w:val="16"/>
              </w:rPr>
              <w:t xml:space="preserve"> в жилищной сфере</w:t>
            </w:r>
            <w:r>
              <w:rPr>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6F15A055" w14:textId="77777777" w:rsidR="0088642F" w:rsidRPr="008560EE" w:rsidRDefault="0088642F" w:rsidP="0088642F">
            <w:pPr>
              <w:jc w:val="right"/>
              <w:rPr>
                <w:color w:val="000000"/>
                <w:sz w:val="16"/>
                <w:szCs w:val="16"/>
              </w:rPr>
            </w:pPr>
            <w:r w:rsidRPr="008560EE">
              <w:rPr>
                <w:color w:val="000000"/>
                <w:sz w:val="16"/>
                <w:szCs w:val="16"/>
              </w:rPr>
              <w:t>20,0</w:t>
            </w:r>
          </w:p>
        </w:tc>
        <w:tc>
          <w:tcPr>
            <w:tcW w:w="851" w:type="dxa"/>
            <w:tcBorders>
              <w:top w:val="nil"/>
              <w:left w:val="nil"/>
              <w:bottom w:val="single" w:sz="4" w:space="0" w:color="auto"/>
              <w:right w:val="single" w:sz="4" w:space="0" w:color="auto"/>
            </w:tcBorders>
            <w:shd w:val="clear" w:color="auto" w:fill="auto"/>
            <w:noWrap/>
            <w:vAlign w:val="center"/>
            <w:hideMark/>
          </w:tcPr>
          <w:p w14:paraId="2BB4C375" w14:textId="77777777" w:rsidR="0088642F" w:rsidRPr="008560EE" w:rsidRDefault="0088642F" w:rsidP="0088642F">
            <w:pPr>
              <w:jc w:val="right"/>
              <w:rPr>
                <w:color w:val="000000"/>
                <w:sz w:val="16"/>
                <w:szCs w:val="16"/>
              </w:rPr>
            </w:pPr>
            <w:r w:rsidRPr="008560EE">
              <w:rPr>
                <w:color w:val="000000"/>
                <w:sz w:val="16"/>
                <w:szCs w:val="16"/>
              </w:rPr>
              <w:t>400,0</w:t>
            </w:r>
          </w:p>
        </w:tc>
        <w:tc>
          <w:tcPr>
            <w:tcW w:w="850" w:type="dxa"/>
            <w:tcBorders>
              <w:top w:val="nil"/>
              <w:left w:val="nil"/>
              <w:bottom w:val="single" w:sz="4" w:space="0" w:color="auto"/>
              <w:right w:val="single" w:sz="4" w:space="0" w:color="auto"/>
            </w:tcBorders>
            <w:shd w:val="clear" w:color="auto" w:fill="auto"/>
            <w:noWrap/>
            <w:vAlign w:val="center"/>
            <w:hideMark/>
          </w:tcPr>
          <w:p w14:paraId="50BB2C9B" w14:textId="77777777" w:rsidR="0088642F" w:rsidRPr="008560EE" w:rsidRDefault="0088642F" w:rsidP="0088642F">
            <w:pPr>
              <w:jc w:val="right"/>
              <w:rPr>
                <w:color w:val="000000"/>
                <w:sz w:val="16"/>
                <w:szCs w:val="16"/>
              </w:rPr>
            </w:pPr>
            <w:r w:rsidRPr="008560EE">
              <w:rPr>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14:paraId="37AB0CA0" w14:textId="77777777" w:rsidR="0088642F" w:rsidRPr="008560EE" w:rsidRDefault="0088642F" w:rsidP="0088642F">
            <w:pPr>
              <w:jc w:val="right"/>
              <w:rPr>
                <w:color w:val="000000"/>
                <w:sz w:val="16"/>
                <w:szCs w:val="16"/>
              </w:rPr>
            </w:pPr>
            <w:r w:rsidRPr="008560EE">
              <w:rPr>
                <w:color w:val="000000"/>
                <w:sz w:val="16"/>
                <w:szCs w:val="16"/>
              </w:rPr>
              <w:t>21,0</w:t>
            </w:r>
          </w:p>
        </w:tc>
        <w:tc>
          <w:tcPr>
            <w:tcW w:w="850" w:type="dxa"/>
            <w:tcBorders>
              <w:top w:val="nil"/>
              <w:left w:val="nil"/>
              <w:bottom w:val="single" w:sz="4" w:space="0" w:color="auto"/>
              <w:right w:val="single" w:sz="4" w:space="0" w:color="auto"/>
            </w:tcBorders>
            <w:shd w:val="clear" w:color="auto" w:fill="auto"/>
            <w:noWrap/>
            <w:vAlign w:val="center"/>
            <w:hideMark/>
          </w:tcPr>
          <w:p w14:paraId="3810398E" w14:textId="77777777" w:rsidR="0088642F" w:rsidRPr="008560EE" w:rsidRDefault="0088642F" w:rsidP="0088642F">
            <w:pPr>
              <w:jc w:val="right"/>
              <w:rPr>
                <w:color w:val="000000"/>
                <w:sz w:val="16"/>
                <w:szCs w:val="16"/>
              </w:rPr>
            </w:pPr>
            <w:r w:rsidRPr="008560EE">
              <w:rPr>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14:paraId="617CD7D9" w14:textId="77777777" w:rsidR="0088642F" w:rsidRPr="008560EE" w:rsidRDefault="0088642F" w:rsidP="0088642F">
            <w:pPr>
              <w:jc w:val="right"/>
              <w:rPr>
                <w:color w:val="000000"/>
                <w:sz w:val="16"/>
                <w:szCs w:val="16"/>
              </w:rPr>
            </w:pPr>
            <w:r w:rsidRPr="008560EE">
              <w:rPr>
                <w:color w:val="000000"/>
                <w:sz w:val="16"/>
                <w:szCs w:val="16"/>
              </w:rPr>
              <w:t>0,0</w:t>
            </w:r>
          </w:p>
        </w:tc>
      </w:tr>
      <w:tr w:rsidR="0088642F" w:rsidRPr="00A44CE5" w14:paraId="5E22ECEE" w14:textId="77777777" w:rsidTr="0088642F">
        <w:trPr>
          <w:trHeight w:val="61"/>
        </w:trPr>
        <w:tc>
          <w:tcPr>
            <w:tcW w:w="5118" w:type="dxa"/>
            <w:tcBorders>
              <w:top w:val="nil"/>
              <w:left w:val="single" w:sz="4" w:space="0" w:color="auto"/>
              <w:bottom w:val="single" w:sz="4" w:space="0" w:color="auto"/>
              <w:right w:val="single" w:sz="4" w:space="0" w:color="auto"/>
            </w:tcBorders>
            <w:shd w:val="clear" w:color="000000" w:fill="FFFFFF"/>
            <w:hideMark/>
          </w:tcPr>
          <w:p w14:paraId="56B43D61" w14:textId="77777777" w:rsidR="0088642F" w:rsidRPr="008560EE" w:rsidRDefault="0088642F" w:rsidP="0088642F">
            <w:pPr>
              <w:rPr>
                <w:sz w:val="16"/>
                <w:szCs w:val="16"/>
              </w:rPr>
            </w:pPr>
            <w:r>
              <w:rPr>
                <w:sz w:val="16"/>
                <w:szCs w:val="16"/>
              </w:rPr>
              <w:t>«</w:t>
            </w:r>
            <w:r w:rsidRPr="008560EE">
              <w:rPr>
                <w:sz w:val="16"/>
                <w:szCs w:val="16"/>
              </w:rPr>
              <w:t xml:space="preserve">Мероприятия по повышению </w:t>
            </w:r>
            <w:proofErr w:type="spellStart"/>
            <w:r w:rsidRPr="008560EE">
              <w:rPr>
                <w:sz w:val="16"/>
                <w:szCs w:val="16"/>
              </w:rPr>
              <w:t>энергоэффективности</w:t>
            </w:r>
            <w:proofErr w:type="spellEnd"/>
            <w:r w:rsidRPr="008560EE">
              <w:rPr>
                <w:sz w:val="16"/>
                <w:szCs w:val="16"/>
              </w:rPr>
              <w:t xml:space="preserve"> в бюджетной сфере</w:t>
            </w:r>
            <w:r>
              <w:rPr>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5BA38795" w14:textId="77777777" w:rsidR="0088642F" w:rsidRPr="008560EE" w:rsidRDefault="0088642F" w:rsidP="0088642F">
            <w:pPr>
              <w:jc w:val="right"/>
              <w:rPr>
                <w:color w:val="000000"/>
                <w:sz w:val="16"/>
                <w:szCs w:val="16"/>
              </w:rPr>
            </w:pPr>
            <w:r w:rsidRPr="008560EE">
              <w:rPr>
                <w:color w:val="000000"/>
                <w:sz w:val="16"/>
                <w:szCs w:val="16"/>
              </w:rPr>
              <w:t>8 440,0</w:t>
            </w:r>
          </w:p>
        </w:tc>
        <w:tc>
          <w:tcPr>
            <w:tcW w:w="851" w:type="dxa"/>
            <w:tcBorders>
              <w:top w:val="nil"/>
              <w:left w:val="nil"/>
              <w:bottom w:val="single" w:sz="4" w:space="0" w:color="auto"/>
              <w:right w:val="single" w:sz="4" w:space="0" w:color="auto"/>
            </w:tcBorders>
            <w:shd w:val="clear" w:color="auto" w:fill="auto"/>
            <w:noWrap/>
            <w:vAlign w:val="center"/>
            <w:hideMark/>
          </w:tcPr>
          <w:p w14:paraId="2B9534B3" w14:textId="77777777" w:rsidR="0088642F" w:rsidRPr="008560EE" w:rsidRDefault="0088642F" w:rsidP="0088642F">
            <w:pPr>
              <w:jc w:val="right"/>
              <w:rPr>
                <w:color w:val="000000"/>
                <w:sz w:val="16"/>
                <w:szCs w:val="16"/>
              </w:rPr>
            </w:pPr>
            <w:r w:rsidRPr="008560EE">
              <w:rPr>
                <w:color w:val="000000"/>
                <w:sz w:val="16"/>
                <w:szCs w:val="16"/>
              </w:rPr>
              <w:t>10 550,0</w:t>
            </w:r>
          </w:p>
        </w:tc>
        <w:tc>
          <w:tcPr>
            <w:tcW w:w="850" w:type="dxa"/>
            <w:tcBorders>
              <w:top w:val="nil"/>
              <w:left w:val="nil"/>
              <w:bottom w:val="single" w:sz="4" w:space="0" w:color="auto"/>
              <w:right w:val="single" w:sz="4" w:space="0" w:color="auto"/>
            </w:tcBorders>
            <w:shd w:val="clear" w:color="auto" w:fill="auto"/>
            <w:noWrap/>
            <w:vAlign w:val="center"/>
            <w:hideMark/>
          </w:tcPr>
          <w:p w14:paraId="16137B24" w14:textId="77777777" w:rsidR="0088642F" w:rsidRPr="008560EE" w:rsidRDefault="0088642F" w:rsidP="0088642F">
            <w:pPr>
              <w:jc w:val="right"/>
              <w:rPr>
                <w:color w:val="000000"/>
                <w:sz w:val="16"/>
                <w:szCs w:val="16"/>
              </w:rPr>
            </w:pPr>
            <w:r w:rsidRPr="008560EE">
              <w:rPr>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14:paraId="0467CBD4" w14:textId="77777777" w:rsidR="0088642F" w:rsidRPr="008560EE" w:rsidRDefault="0088642F" w:rsidP="0088642F">
            <w:pPr>
              <w:jc w:val="right"/>
              <w:rPr>
                <w:color w:val="000000"/>
                <w:sz w:val="16"/>
                <w:szCs w:val="16"/>
              </w:rPr>
            </w:pPr>
            <w:r w:rsidRPr="008560EE">
              <w:rPr>
                <w:color w:val="000000"/>
                <w:sz w:val="16"/>
                <w:szCs w:val="16"/>
              </w:rPr>
              <w:t>8 451,7</w:t>
            </w:r>
          </w:p>
        </w:tc>
        <w:tc>
          <w:tcPr>
            <w:tcW w:w="850" w:type="dxa"/>
            <w:tcBorders>
              <w:top w:val="nil"/>
              <w:left w:val="nil"/>
              <w:bottom w:val="single" w:sz="4" w:space="0" w:color="auto"/>
              <w:right w:val="single" w:sz="4" w:space="0" w:color="auto"/>
            </w:tcBorders>
            <w:shd w:val="clear" w:color="auto" w:fill="auto"/>
            <w:noWrap/>
            <w:vAlign w:val="center"/>
            <w:hideMark/>
          </w:tcPr>
          <w:p w14:paraId="1D033CE3" w14:textId="77777777" w:rsidR="0088642F" w:rsidRPr="008560EE" w:rsidRDefault="0088642F" w:rsidP="0088642F">
            <w:pPr>
              <w:jc w:val="right"/>
              <w:rPr>
                <w:color w:val="000000"/>
                <w:sz w:val="16"/>
                <w:szCs w:val="16"/>
              </w:rPr>
            </w:pPr>
            <w:r w:rsidRPr="008560EE">
              <w:rPr>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14:paraId="2043A523" w14:textId="77777777" w:rsidR="0088642F" w:rsidRPr="008560EE" w:rsidRDefault="0088642F" w:rsidP="0088642F">
            <w:pPr>
              <w:jc w:val="right"/>
              <w:rPr>
                <w:color w:val="000000"/>
                <w:sz w:val="16"/>
                <w:szCs w:val="16"/>
              </w:rPr>
            </w:pPr>
            <w:r w:rsidRPr="008560EE">
              <w:rPr>
                <w:color w:val="000000"/>
                <w:sz w:val="16"/>
                <w:szCs w:val="16"/>
              </w:rPr>
              <w:t>0,0</w:t>
            </w:r>
          </w:p>
        </w:tc>
      </w:tr>
      <w:tr w:rsidR="0088642F" w:rsidRPr="00A44CE5" w14:paraId="07769E05" w14:textId="77777777" w:rsidTr="0088642F">
        <w:trPr>
          <w:trHeight w:val="61"/>
        </w:trPr>
        <w:tc>
          <w:tcPr>
            <w:tcW w:w="5118" w:type="dxa"/>
            <w:tcBorders>
              <w:top w:val="nil"/>
              <w:left w:val="single" w:sz="4" w:space="0" w:color="auto"/>
              <w:bottom w:val="single" w:sz="4" w:space="0" w:color="auto"/>
              <w:right w:val="single" w:sz="4" w:space="0" w:color="auto"/>
            </w:tcBorders>
            <w:shd w:val="clear" w:color="000000" w:fill="FFFFFF"/>
            <w:hideMark/>
          </w:tcPr>
          <w:p w14:paraId="7CE84FA8" w14:textId="77777777" w:rsidR="0088642F" w:rsidRPr="008560EE" w:rsidRDefault="0088642F" w:rsidP="0088642F">
            <w:pPr>
              <w:rPr>
                <w:sz w:val="16"/>
                <w:szCs w:val="16"/>
              </w:rPr>
            </w:pPr>
            <w:r>
              <w:rPr>
                <w:sz w:val="16"/>
                <w:szCs w:val="16"/>
              </w:rPr>
              <w:t>«</w:t>
            </w:r>
            <w:r w:rsidRPr="008560EE">
              <w:rPr>
                <w:sz w:val="16"/>
                <w:szCs w:val="16"/>
              </w:rPr>
              <w:t xml:space="preserve">Мероприятия по повышению </w:t>
            </w:r>
            <w:proofErr w:type="spellStart"/>
            <w:r w:rsidRPr="008560EE">
              <w:rPr>
                <w:sz w:val="16"/>
                <w:szCs w:val="16"/>
              </w:rPr>
              <w:t>энергоэффективности</w:t>
            </w:r>
            <w:proofErr w:type="spellEnd"/>
            <w:r w:rsidRPr="008560EE">
              <w:rPr>
                <w:sz w:val="16"/>
                <w:szCs w:val="16"/>
              </w:rPr>
              <w:t xml:space="preserve"> в коммунальном хозяйстве</w:t>
            </w:r>
            <w:r>
              <w:rPr>
                <w:sz w:val="16"/>
                <w:szCs w:val="16"/>
              </w:rPr>
              <w:t>»</w:t>
            </w:r>
          </w:p>
        </w:tc>
        <w:tc>
          <w:tcPr>
            <w:tcW w:w="850" w:type="dxa"/>
            <w:tcBorders>
              <w:top w:val="nil"/>
              <w:left w:val="nil"/>
              <w:bottom w:val="single" w:sz="4" w:space="0" w:color="auto"/>
              <w:right w:val="single" w:sz="4" w:space="0" w:color="auto"/>
            </w:tcBorders>
            <w:shd w:val="clear" w:color="auto" w:fill="auto"/>
            <w:noWrap/>
            <w:vAlign w:val="center"/>
            <w:hideMark/>
          </w:tcPr>
          <w:p w14:paraId="7744E121" w14:textId="77777777" w:rsidR="0088642F" w:rsidRPr="008560EE" w:rsidRDefault="0088642F" w:rsidP="0088642F">
            <w:pPr>
              <w:jc w:val="right"/>
              <w:rPr>
                <w:color w:val="000000"/>
                <w:sz w:val="16"/>
                <w:szCs w:val="16"/>
              </w:rPr>
            </w:pPr>
            <w:r w:rsidRPr="008560EE">
              <w:rPr>
                <w:color w:val="000000"/>
                <w:sz w:val="16"/>
                <w:szCs w:val="16"/>
              </w:rPr>
              <w:t>80,0</w:t>
            </w:r>
          </w:p>
        </w:tc>
        <w:tc>
          <w:tcPr>
            <w:tcW w:w="851" w:type="dxa"/>
            <w:tcBorders>
              <w:top w:val="nil"/>
              <w:left w:val="nil"/>
              <w:bottom w:val="single" w:sz="4" w:space="0" w:color="auto"/>
              <w:right w:val="single" w:sz="4" w:space="0" w:color="auto"/>
            </w:tcBorders>
            <w:shd w:val="clear" w:color="auto" w:fill="auto"/>
            <w:noWrap/>
            <w:vAlign w:val="center"/>
            <w:hideMark/>
          </w:tcPr>
          <w:p w14:paraId="287DADFE" w14:textId="77777777" w:rsidR="0088642F" w:rsidRPr="008560EE" w:rsidRDefault="0088642F" w:rsidP="0088642F">
            <w:pPr>
              <w:jc w:val="right"/>
              <w:rPr>
                <w:color w:val="000000"/>
                <w:sz w:val="16"/>
                <w:szCs w:val="16"/>
              </w:rPr>
            </w:pPr>
            <w:r w:rsidRPr="008560EE">
              <w:rPr>
                <w:color w:val="000000"/>
                <w:sz w:val="16"/>
                <w:szCs w:val="16"/>
              </w:rPr>
              <w:t>100,0</w:t>
            </w:r>
          </w:p>
        </w:tc>
        <w:tc>
          <w:tcPr>
            <w:tcW w:w="850" w:type="dxa"/>
            <w:tcBorders>
              <w:top w:val="nil"/>
              <w:left w:val="nil"/>
              <w:bottom w:val="single" w:sz="4" w:space="0" w:color="auto"/>
              <w:right w:val="single" w:sz="4" w:space="0" w:color="auto"/>
            </w:tcBorders>
            <w:shd w:val="clear" w:color="auto" w:fill="auto"/>
            <w:noWrap/>
            <w:vAlign w:val="center"/>
            <w:hideMark/>
          </w:tcPr>
          <w:p w14:paraId="7888BE9D" w14:textId="77777777" w:rsidR="0088642F" w:rsidRPr="008560EE" w:rsidRDefault="0088642F" w:rsidP="0088642F">
            <w:pPr>
              <w:jc w:val="right"/>
              <w:rPr>
                <w:color w:val="000000"/>
                <w:sz w:val="16"/>
                <w:szCs w:val="16"/>
              </w:rPr>
            </w:pPr>
            <w:r w:rsidRPr="008560EE">
              <w:rPr>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14:paraId="310588F8" w14:textId="77777777" w:rsidR="0088642F" w:rsidRPr="008560EE" w:rsidRDefault="0088642F" w:rsidP="0088642F">
            <w:pPr>
              <w:jc w:val="right"/>
              <w:rPr>
                <w:color w:val="000000"/>
                <w:sz w:val="16"/>
                <w:szCs w:val="16"/>
              </w:rPr>
            </w:pPr>
            <w:r w:rsidRPr="008560EE">
              <w:rPr>
                <w:color w:val="000000"/>
                <w:sz w:val="16"/>
                <w:szCs w:val="16"/>
              </w:rPr>
              <w:t>70,0</w:t>
            </w:r>
          </w:p>
        </w:tc>
        <w:tc>
          <w:tcPr>
            <w:tcW w:w="850" w:type="dxa"/>
            <w:tcBorders>
              <w:top w:val="nil"/>
              <w:left w:val="nil"/>
              <w:bottom w:val="single" w:sz="4" w:space="0" w:color="auto"/>
              <w:right w:val="single" w:sz="4" w:space="0" w:color="auto"/>
            </w:tcBorders>
            <w:shd w:val="clear" w:color="auto" w:fill="auto"/>
            <w:noWrap/>
            <w:vAlign w:val="center"/>
            <w:hideMark/>
          </w:tcPr>
          <w:p w14:paraId="3C64565B" w14:textId="77777777" w:rsidR="0088642F" w:rsidRPr="008560EE" w:rsidRDefault="0088642F" w:rsidP="0088642F">
            <w:pPr>
              <w:jc w:val="right"/>
              <w:rPr>
                <w:color w:val="000000"/>
                <w:sz w:val="16"/>
                <w:szCs w:val="16"/>
              </w:rPr>
            </w:pPr>
            <w:r w:rsidRPr="008560EE">
              <w:rPr>
                <w:color w:val="000000"/>
                <w:sz w:val="16"/>
                <w:szCs w:val="16"/>
              </w:rPr>
              <w:t>0,0</w:t>
            </w:r>
          </w:p>
        </w:tc>
        <w:tc>
          <w:tcPr>
            <w:tcW w:w="851" w:type="dxa"/>
            <w:tcBorders>
              <w:top w:val="nil"/>
              <w:left w:val="nil"/>
              <w:bottom w:val="single" w:sz="4" w:space="0" w:color="auto"/>
              <w:right w:val="single" w:sz="4" w:space="0" w:color="auto"/>
            </w:tcBorders>
            <w:shd w:val="clear" w:color="auto" w:fill="auto"/>
            <w:noWrap/>
            <w:vAlign w:val="center"/>
            <w:hideMark/>
          </w:tcPr>
          <w:p w14:paraId="7051A6BD" w14:textId="77777777" w:rsidR="0088642F" w:rsidRPr="008560EE" w:rsidRDefault="0088642F" w:rsidP="0088642F">
            <w:pPr>
              <w:jc w:val="right"/>
              <w:rPr>
                <w:color w:val="000000"/>
                <w:sz w:val="16"/>
                <w:szCs w:val="16"/>
              </w:rPr>
            </w:pPr>
            <w:r w:rsidRPr="008560EE">
              <w:rPr>
                <w:color w:val="000000"/>
                <w:sz w:val="16"/>
                <w:szCs w:val="16"/>
              </w:rPr>
              <w:t>0,0</w:t>
            </w:r>
          </w:p>
        </w:tc>
      </w:tr>
      <w:tr w:rsidR="0088642F" w:rsidRPr="00A44CE5" w14:paraId="147AF819" w14:textId="77777777" w:rsidTr="0088642F">
        <w:trPr>
          <w:trHeight w:val="61"/>
        </w:trPr>
        <w:tc>
          <w:tcPr>
            <w:tcW w:w="5118" w:type="dxa"/>
            <w:tcBorders>
              <w:top w:val="nil"/>
              <w:left w:val="single" w:sz="4" w:space="0" w:color="auto"/>
              <w:bottom w:val="single" w:sz="4" w:space="0" w:color="auto"/>
              <w:right w:val="single" w:sz="4" w:space="0" w:color="auto"/>
            </w:tcBorders>
            <w:shd w:val="clear" w:color="000000" w:fill="00B0F0"/>
            <w:noWrap/>
            <w:vAlign w:val="bottom"/>
            <w:hideMark/>
          </w:tcPr>
          <w:p w14:paraId="6C98D4F2" w14:textId="77777777" w:rsidR="0088642F" w:rsidRPr="008560EE" w:rsidRDefault="0088642F" w:rsidP="0088642F">
            <w:pPr>
              <w:rPr>
                <w:b/>
                <w:bCs/>
                <w:color w:val="FFFFFF"/>
                <w:sz w:val="16"/>
                <w:szCs w:val="16"/>
              </w:rPr>
            </w:pPr>
            <w:r w:rsidRPr="008560EE">
              <w:rPr>
                <w:b/>
                <w:bCs/>
                <w:color w:val="FFFFFF"/>
                <w:sz w:val="16"/>
                <w:szCs w:val="16"/>
              </w:rPr>
              <w:t>Всего:</w:t>
            </w:r>
          </w:p>
        </w:tc>
        <w:tc>
          <w:tcPr>
            <w:tcW w:w="850" w:type="dxa"/>
            <w:tcBorders>
              <w:top w:val="nil"/>
              <w:left w:val="nil"/>
              <w:bottom w:val="single" w:sz="4" w:space="0" w:color="auto"/>
              <w:right w:val="single" w:sz="4" w:space="0" w:color="auto"/>
            </w:tcBorders>
            <w:shd w:val="clear" w:color="000000" w:fill="00B0F0"/>
            <w:noWrap/>
            <w:vAlign w:val="bottom"/>
            <w:hideMark/>
          </w:tcPr>
          <w:p w14:paraId="3E2E2B6B" w14:textId="77777777" w:rsidR="0088642F" w:rsidRPr="008560EE" w:rsidRDefault="0088642F" w:rsidP="0088642F">
            <w:pPr>
              <w:jc w:val="right"/>
              <w:rPr>
                <w:b/>
                <w:bCs/>
                <w:color w:val="FFFFFF"/>
                <w:sz w:val="16"/>
                <w:szCs w:val="16"/>
              </w:rPr>
            </w:pPr>
            <w:r w:rsidRPr="008560EE">
              <w:rPr>
                <w:b/>
                <w:bCs/>
                <w:color w:val="FFFFFF"/>
                <w:sz w:val="16"/>
                <w:szCs w:val="16"/>
              </w:rPr>
              <w:t>8 540,0</w:t>
            </w:r>
          </w:p>
        </w:tc>
        <w:tc>
          <w:tcPr>
            <w:tcW w:w="851" w:type="dxa"/>
            <w:tcBorders>
              <w:top w:val="nil"/>
              <w:left w:val="nil"/>
              <w:bottom w:val="single" w:sz="4" w:space="0" w:color="auto"/>
              <w:right w:val="single" w:sz="4" w:space="0" w:color="auto"/>
            </w:tcBorders>
            <w:shd w:val="clear" w:color="000000" w:fill="00B0F0"/>
            <w:noWrap/>
            <w:vAlign w:val="bottom"/>
            <w:hideMark/>
          </w:tcPr>
          <w:p w14:paraId="0C448A1B" w14:textId="77777777" w:rsidR="0088642F" w:rsidRPr="008560EE" w:rsidRDefault="0088642F" w:rsidP="0088642F">
            <w:pPr>
              <w:jc w:val="right"/>
              <w:rPr>
                <w:b/>
                <w:bCs/>
                <w:color w:val="FFFFFF"/>
                <w:sz w:val="16"/>
                <w:szCs w:val="16"/>
              </w:rPr>
            </w:pPr>
            <w:r w:rsidRPr="008560EE">
              <w:rPr>
                <w:b/>
                <w:bCs/>
                <w:color w:val="FFFFFF"/>
                <w:sz w:val="16"/>
                <w:szCs w:val="16"/>
              </w:rPr>
              <w:t>11 050,0</w:t>
            </w:r>
          </w:p>
        </w:tc>
        <w:tc>
          <w:tcPr>
            <w:tcW w:w="850" w:type="dxa"/>
            <w:tcBorders>
              <w:top w:val="nil"/>
              <w:left w:val="nil"/>
              <w:bottom w:val="single" w:sz="4" w:space="0" w:color="auto"/>
              <w:right w:val="single" w:sz="4" w:space="0" w:color="auto"/>
            </w:tcBorders>
            <w:shd w:val="clear" w:color="000000" w:fill="00B0F0"/>
            <w:noWrap/>
            <w:vAlign w:val="bottom"/>
            <w:hideMark/>
          </w:tcPr>
          <w:p w14:paraId="3C72E64E" w14:textId="77777777" w:rsidR="0088642F" w:rsidRPr="008560EE" w:rsidRDefault="0088642F" w:rsidP="0088642F">
            <w:pPr>
              <w:jc w:val="right"/>
              <w:rPr>
                <w:b/>
                <w:bCs/>
                <w:color w:val="FFFFFF"/>
                <w:sz w:val="16"/>
                <w:szCs w:val="16"/>
              </w:rPr>
            </w:pPr>
            <w:r w:rsidRPr="008560EE">
              <w:rPr>
                <w:b/>
                <w:bCs/>
                <w:color w:val="FFFFFF"/>
                <w:sz w:val="16"/>
                <w:szCs w:val="16"/>
              </w:rPr>
              <w:t>0,0</w:t>
            </w:r>
          </w:p>
        </w:tc>
        <w:tc>
          <w:tcPr>
            <w:tcW w:w="851" w:type="dxa"/>
            <w:tcBorders>
              <w:top w:val="nil"/>
              <w:left w:val="nil"/>
              <w:bottom w:val="single" w:sz="4" w:space="0" w:color="auto"/>
              <w:right w:val="single" w:sz="4" w:space="0" w:color="auto"/>
            </w:tcBorders>
            <w:shd w:val="clear" w:color="000000" w:fill="00B0F0"/>
            <w:noWrap/>
            <w:vAlign w:val="bottom"/>
            <w:hideMark/>
          </w:tcPr>
          <w:p w14:paraId="1EFA1687" w14:textId="77777777" w:rsidR="0088642F" w:rsidRPr="008560EE" w:rsidRDefault="0088642F" w:rsidP="0088642F">
            <w:pPr>
              <w:jc w:val="right"/>
              <w:rPr>
                <w:b/>
                <w:bCs/>
                <w:color w:val="FFFFFF"/>
                <w:sz w:val="16"/>
                <w:szCs w:val="16"/>
              </w:rPr>
            </w:pPr>
            <w:r w:rsidRPr="008560EE">
              <w:rPr>
                <w:b/>
                <w:bCs/>
                <w:color w:val="FFFFFF"/>
                <w:sz w:val="16"/>
                <w:szCs w:val="16"/>
              </w:rPr>
              <w:t>8 542,7</w:t>
            </w:r>
          </w:p>
        </w:tc>
        <w:tc>
          <w:tcPr>
            <w:tcW w:w="850" w:type="dxa"/>
            <w:tcBorders>
              <w:top w:val="nil"/>
              <w:left w:val="nil"/>
              <w:bottom w:val="single" w:sz="4" w:space="0" w:color="auto"/>
              <w:right w:val="single" w:sz="4" w:space="0" w:color="auto"/>
            </w:tcBorders>
            <w:shd w:val="clear" w:color="000000" w:fill="00B0F0"/>
            <w:noWrap/>
            <w:vAlign w:val="bottom"/>
            <w:hideMark/>
          </w:tcPr>
          <w:p w14:paraId="7B3F0ADD" w14:textId="77777777" w:rsidR="0088642F" w:rsidRPr="008560EE" w:rsidRDefault="0088642F" w:rsidP="0088642F">
            <w:pPr>
              <w:jc w:val="right"/>
              <w:rPr>
                <w:b/>
                <w:bCs/>
                <w:color w:val="FFFFFF"/>
                <w:sz w:val="16"/>
                <w:szCs w:val="16"/>
              </w:rPr>
            </w:pPr>
            <w:r w:rsidRPr="008560EE">
              <w:rPr>
                <w:b/>
                <w:bCs/>
                <w:color w:val="FFFFFF"/>
                <w:sz w:val="16"/>
                <w:szCs w:val="16"/>
              </w:rPr>
              <w:t>0,0</w:t>
            </w:r>
          </w:p>
        </w:tc>
        <w:tc>
          <w:tcPr>
            <w:tcW w:w="851" w:type="dxa"/>
            <w:tcBorders>
              <w:top w:val="nil"/>
              <w:left w:val="nil"/>
              <w:bottom w:val="single" w:sz="4" w:space="0" w:color="auto"/>
              <w:right w:val="single" w:sz="4" w:space="0" w:color="auto"/>
            </w:tcBorders>
            <w:shd w:val="clear" w:color="000000" w:fill="00B0F0"/>
            <w:noWrap/>
            <w:vAlign w:val="bottom"/>
            <w:hideMark/>
          </w:tcPr>
          <w:p w14:paraId="3C90A79D" w14:textId="77777777" w:rsidR="0088642F" w:rsidRPr="008560EE" w:rsidRDefault="0088642F" w:rsidP="0088642F">
            <w:pPr>
              <w:jc w:val="right"/>
              <w:rPr>
                <w:b/>
                <w:bCs/>
                <w:color w:val="FFFFFF"/>
                <w:sz w:val="16"/>
                <w:szCs w:val="16"/>
              </w:rPr>
            </w:pPr>
            <w:r w:rsidRPr="008560EE">
              <w:rPr>
                <w:b/>
                <w:bCs/>
                <w:color w:val="FFFFFF"/>
                <w:sz w:val="16"/>
                <w:szCs w:val="16"/>
              </w:rPr>
              <w:t>0,0</w:t>
            </w:r>
          </w:p>
        </w:tc>
      </w:tr>
    </w:tbl>
    <w:p w14:paraId="4C8C8430" w14:textId="77777777" w:rsidR="0088642F" w:rsidRPr="008560EE" w:rsidRDefault="0088642F" w:rsidP="0088642F">
      <w:pPr>
        <w:widowControl w:val="0"/>
        <w:ind w:right="140" w:firstLine="708"/>
        <w:rPr>
          <w:sz w:val="16"/>
          <w:szCs w:val="28"/>
        </w:rPr>
      </w:pPr>
    </w:p>
    <w:p w14:paraId="45B80C9D" w14:textId="77777777" w:rsidR="00195D70" w:rsidRPr="008560EE" w:rsidRDefault="00195D70" w:rsidP="00195D70">
      <w:pPr>
        <w:widowControl w:val="0"/>
        <w:ind w:firstLine="708"/>
        <w:jc w:val="both"/>
        <w:rPr>
          <w:sz w:val="28"/>
          <w:szCs w:val="28"/>
        </w:rPr>
      </w:pPr>
      <w:r w:rsidRPr="008560EE">
        <w:rPr>
          <w:sz w:val="28"/>
          <w:szCs w:val="28"/>
        </w:rPr>
        <w:t xml:space="preserve">На очередной финансовый год основной объем финансирования планируется по программному мероприятию </w:t>
      </w:r>
      <w:r w:rsidRPr="00D84602">
        <w:rPr>
          <w:sz w:val="28"/>
          <w:szCs w:val="28"/>
        </w:rPr>
        <w:t xml:space="preserve">«Мероприятия по повышению </w:t>
      </w:r>
      <w:proofErr w:type="spellStart"/>
      <w:r w:rsidRPr="00D84602">
        <w:rPr>
          <w:sz w:val="28"/>
          <w:szCs w:val="28"/>
        </w:rPr>
        <w:t>энергоэффективности</w:t>
      </w:r>
      <w:proofErr w:type="spellEnd"/>
      <w:r w:rsidRPr="00D84602">
        <w:rPr>
          <w:sz w:val="28"/>
          <w:szCs w:val="28"/>
        </w:rPr>
        <w:t xml:space="preserve"> в бюджетной сфере»</w:t>
      </w:r>
      <w:r w:rsidRPr="008560EE">
        <w:rPr>
          <w:sz w:val="28"/>
          <w:szCs w:val="28"/>
        </w:rPr>
        <w:t xml:space="preserve"> в объеме 8 451,7 тыс. рублей или 98,9% от общего объема расходов по программе. </w:t>
      </w:r>
    </w:p>
    <w:p w14:paraId="40C8C172" w14:textId="77777777" w:rsidR="00195D70" w:rsidRPr="008560EE" w:rsidRDefault="00195D70" w:rsidP="00195D70">
      <w:pPr>
        <w:tabs>
          <w:tab w:val="left" w:pos="2226"/>
        </w:tabs>
        <w:autoSpaceDE w:val="0"/>
        <w:autoSpaceDN w:val="0"/>
        <w:adjustRightInd w:val="0"/>
        <w:ind w:firstLine="708"/>
        <w:jc w:val="both"/>
        <w:outlineLvl w:val="0"/>
        <w:rPr>
          <w:sz w:val="28"/>
          <w:szCs w:val="28"/>
        </w:rPr>
      </w:pPr>
      <w:r w:rsidRPr="008560EE">
        <w:rPr>
          <w:sz w:val="28"/>
          <w:szCs w:val="28"/>
        </w:rPr>
        <w:t>По данному мероприятию предусмотрены следующие расходы:</w:t>
      </w:r>
    </w:p>
    <w:p w14:paraId="70B20728" w14:textId="77777777" w:rsidR="00195D70" w:rsidRPr="008560EE" w:rsidRDefault="00195D70" w:rsidP="00195D70">
      <w:pPr>
        <w:tabs>
          <w:tab w:val="left" w:pos="2226"/>
        </w:tabs>
        <w:autoSpaceDE w:val="0"/>
        <w:autoSpaceDN w:val="0"/>
        <w:adjustRightInd w:val="0"/>
        <w:ind w:firstLine="708"/>
        <w:jc w:val="both"/>
        <w:outlineLvl w:val="0"/>
        <w:rPr>
          <w:sz w:val="28"/>
          <w:szCs w:val="28"/>
        </w:rPr>
      </w:pPr>
      <w:r w:rsidRPr="008560EE">
        <w:rPr>
          <w:sz w:val="28"/>
          <w:szCs w:val="28"/>
        </w:rPr>
        <w:t xml:space="preserve">- установка пластиковых окон в здании школы на </w:t>
      </w:r>
      <w:proofErr w:type="spellStart"/>
      <w:r w:rsidRPr="008560EE">
        <w:rPr>
          <w:sz w:val="28"/>
          <w:szCs w:val="28"/>
        </w:rPr>
        <w:t>Беляевской</w:t>
      </w:r>
      <w:proofErr w:type="spellEnd"/>
      <w:r w:rsidRPr="008560EE">
        <w:rPr>
          <w:sz w:val="28"/>
          <w:szCs w:val="28"/>
        </w:rPr>
        <w:t>, 49 (филиал МАУ СШ № 11 им. Э.Н. Цоя) – 204,8 тыс. рублей;</w:t>
      </w:r>
    </w:p>
    <w:p w14:paraId="78C97413" w14:textId="77777777" w:rsidR="00195D70" w:rsidRPr="008560EE" w:rsidRDefault="00195D70" w:rsidP="00195D70">
      <w:pPr>
        <w:tabs>
          <w:tab w:val="left" w:pos="2226"/>
        </w:tabs>
        <w:autoSpaceDE w:val="0"/>
        <w:autoSpaceDN w:val="0"/>
        <w:adjustRightInd w:val="0"/>
        <w:ind w:firstLine="708"/>
        <w:jc w:val="both"/>
        <w:outlineLvl w:val="0"/>
        <w:rPr>
          <w:sz w:val="28"/>
          <w:szCs w:val="28"/>
        </w:rPr>
      </w:pPr>
      <w:r w:rsidRPr="008560EE">
        <w:rPr>
          <w:sz w:val="28"/>
          <w:szCs w:val="28"/>
        </w:rPr>
        <w:t>- применение энергосберегающих технологий (обслуживание и поверка приборов учета, теплообменников) в образовательных учреждениях, подведомственных Управлению образования – 8 162,9 тыс. рублей.</w:t>
      </w:r>
    </w:p>
    <w:p w14:paraId="1B8C98E9" w14:textId="029F5CB9" w:rsidR="00CB66E0" w:rsidRPr="00CB66E0" w:rsidRDefault="00CB66E0" w:rsidP="00CB66E0">
      <w:pPr>
        <w:ind w:firstLine="709"/>
        <w:jc w:val="both"/>
        <w:rPr>
          <w:sz w:val="28"/>
          <w:szCs w:val="28"/>
        </w:rPr>
      </w:pPr>
      <w:r w:rsidRPr="00CB66E0">
        <w:rPr>
          <w:sz w:val="28"/>
          <w:szCs w:val="28"/>
        </w:rPr>
        <w:t xml:space="preserve">Согласно текстовой части муниципальной программы целью мероприятия по повышению </w:t>
      </w:r>
      <w:proofErr w:type="spellStart"/>
      <w:r w:rsidRPr="00CB66E0">
        <w:rPr>
          <w:sz w:val="28"/>
          <w:szCs w:val="28"/>
        </w:rPr>
        <w:t>энергоэффективности</w:t>
      </w:r>
      <w:proofErr w:type="spellEnd"/>
      <w:r w:rsidRPr="00CB66E0">
        <w:rPr>
          <w:sz w:val="28"/>
          <w:szCs w:val="28"/>
        </w:rPr>
        <w:t xml:space="preserve"> в бюджетной сфере является «</w:t>
      </w:r>
      <w:r w:rsidRPr="00CB66E0">
        <w:rPr>
          <w:rFonts w:eastAsiaTheme="minorHAnsi"/>
          <w:sz w:val="28"/>
          <w:szCs w:val="28"/>
          <w:lang w:eastAsia="en-US"/>
        </w:rPr>
        <w:t>снижение удельного расхода энергии на 1 кв. м площади объектов этих учреждений не менее 3% в год и, соответственно, снижение расходов бюджета на оплату коммунальных услуг</w:t>
      </w:r>
      <w:r w:rsidRPr="00CB66E0">
        <w:rPr>
          <w:sz w:val="28"/>
          <w:szCs w:val="28"/>
        </w:rPr>
        <w:t>».</w:t>
      </w:r>
    </w:p>
    <w:p w14:paraId="10FE3F27" w14:textId="108F3D87" w:rsidR="00CB66E0" w:rsidRDefault="00871153" w:rsidP="00CB66E0">
      <w:pPr>
        <w:ind w:firstLine="709"/>
        <w:contextualSpacing/>
        <w:jc w:val="both"/>
        <w:rPr>
          <w:sz w:val="28"/>
          <w:szCs w:val="28"/>
        </w:rPr>
      </w:pPr>
      <w:r w:rsidRPr="00767BFA">
        <w:rPr>
          <w:sz w:val="28"/>
          <w:szCs w:val="28"/>
        </w:rPr>
        <w:t>По результатам анализа проекта изменений в муниципальную программу, представленного ответственным исполнителем, являющегося основанием для составления Проекта бюджета, и действующей редакци</w:t>
      </w:r>
      <w:r>
        <w:rPr>
          <w:sz w:val="28"/>
          <w:szCs w:val="28"/>
        </w:rPr>
        <w:t>и</w:t>
      </w:r>
      <w:r w:rsidRPr="00767BFA">
        <w:rPr>
          <w:sz w:val="28"/>
          <w:szCs w:val="28"/>
        </w:rPr>
        <w:t xml:space="preserve"> муниципальной программы установлено, что изменение объемов финансирования программных мероприятий не привело к изменению значений планируемых к достижению показателей (индикаторов) конечных результатов, установленных действующей редакцией муниципальной программы</w:t>
      </w:r>
      <w:r>
        <w:rPr>
          <w:sz w:val="28"/>
          <w:szCs w:val="28"/>
        </w:rPr>
        <w:t>.</w:t>
      </w:r>
    </w:p>
    <w:p w14:paraId="2A46CAAD" w14:textId="1BF2CDCE" w:rsidR="00CB66E0" w:rsidRPr="00767BFA" w:rsidRDefault="00CB66E0" w:rsidP="00CB66E0">
      <w:pPr>
        <w:ind w:firstLine="709"/>
        <w:contextualSpacing/>
        <w:jc w:val="both"/>
        <w:rPr>
          <w:sz w:val="28"/>
          <w:szCs w:val="28"/>
        </w:rPr>
      </w:pPr>
      <w:r w:rsidRPr="00767BFA">
        <w:rPr>
          <w:sz w:val="28"/>
          <w:szCs w:val="28"/>
        </w:rPr>
        <w:t>Действующей редакцией муниципальной программы в результате реализации программн</w:t>
      </w:r>
      <w:r>
        <w:rPr>
          <w:sz w:val="28"/>
          <w:szCs w:val="28"/>
        </w:rPr>
        <w:t>ого</w:t>
      </w:r>
      <w:r w:rsidRPr="00767BFA">
        <w:rPr>
          <w:sz w:val="28"/>
          <w:szCs w:val="28"/>
        </w:rPr>
        <w:t xml:space="preserve"> мероприяти</w:t>
      </w:r>
      <w:r>
        <w:rPr>
          <w:sz w:val="28"/>
          <w:szCs w:val="28"/>
        </w:rPr>
        <w:t>я</w:t>
      </w:r>
      <w:r w:rsidRPr="00767BFA">
        <w:rPr>
          <w:sz w:val="28"/>
          <w:szCs w:val="28"/>
        </w:rPr>
        <w:t xml:space="preserve"> в 2022</w:t>
      </w:r>
      <w:r>
        <w:rPr>
          <w:sz w:val="28"/>
          <w:szCs w:val="28"/>
        </w:rPr>
        <w:t xml:space="preserve"> </w:t>
      </w:r>
      <w:r w:rsidRPr="00767BFA">
        <w:rPr>
          <w:sz w:val="28"/>
          <w:szCs w:val="28"/>
        </w:rPr>
        <w:t>год</w:t>
      </w:r>
      <w:r>
        <w:rPr>
          <w:sz w:val="28"/>
          <w:szCs w:val="28"/>
        </w:rPr>
        <w:t>у</w:t>
      </w:r>
      <w:r w:rsidRPr="00767BFA">
        <w:rPr>
          <w:sz w:val="28"/>
          <w:szCs w:val="28"/>
        </w:rPr>
        <w:t xml:space="preserve"> планируется достичь следующи</w:t>
      </w:r>
      <w:r>
        <w:rPr>
          <w:sz w:val="28"/>
          <w:szCs w:val="28"/>
        </w:rPr>
        <w:t>е</w:t>
      </w:r>
      <w:r w:rsidRPr="00767BFA">
        <w:rPr>
          <w:sz w:val="28"/>
          <w:szCs w:val="28"/>
        </w:rPr>
        <w:t xml:space="preserve"> по</w:t>
      </w:r>
      <w:r>
        <w:rPr>
          <w:sz w:val="28"/>
          <w:szCs w:val="28"/>
        </w:rPr>
        <w:t>казатели</w:t>
      </w:r>
      <w:r w:rsidRPr="00767BFA">
        <w:rPr>
          <w:sz w:val="28"/>
          <w:szCs w:val="28"/>
        </w:rPr>
        <w:t>:</w:t>
      </w:r>
    </w:p>
    <w:p w14:paraId="0A7B5E6F" w14:textId="39E274C2" w:rsidR="00CB66E0" w:rsidRPr="00871153" w:rsidRDefault="00CB66E0" w:rsidP="00871153">
      <w:pPr>
        <w:pStyle w:val="aff6"/>
        <w:numPr>
          <w:ilvl w:val="0"/>
          <w:numId w:val="64"/>
        </w:numPr>
        <w:tabs>
          <w:tab w:val="left" w:pos="1134"/>
        </w:tabs>
        <w:ind w:left="0" w:firstLine="709"/>
        <w:jc w:val="both"/>
        <w:rPr>
          <w:rFonts w:eastAsiaTheme="minorHAnsi"/>
          <w:sz w:val="28"/>
          <w:szCs w:val="28"/>
          <w:lang w:eastAsia="en-US"/>
        </w:rPr>
      </w:pPr>
      <w:r w:rsidRPr="00871153">
        <w:rPr>
          <w:rFonts w:eastAsiaTheme="minorHAnsi"/>
          <w:sz w:val="28"/>
          <w:szCs w:val="28"/>
          <w:lang w:eastAsia="en-US"/>
        </w:rPr>
        <w:t>удельный расход электрической энергии на снабжение органов местного самоуправления и муниципальных учреждений в расчете на 1 кв. м общей площади (</w:t>
      </w:r>
      <w:proofErr w:type="spellStart"/>
      <w:r w:rsidRPr="00871153">
        <w:rPr>
          <w:rFonts w:eastAsiaTheme="minorHAnsi"/>
          <w:sz w:val="28"/>
          <w:szCs w:val="28"/>
          <w:lang w:eastAsia="en-US"/>
        </w:rPr>
        <w:t>Уээ.мо</w:t>
      </w:r>
      <w:proofErr w:type="spellEnd"/>
      <w:r w:rsidRPr="00871153">
        <w:rPr>
          <w:rFonts w:eastAsiaTheme="minorHAnsi"/>
          <w:sz w:val="28"/>
          <w:szCs w:val="28"/>
          <w:lang w:eastAsia="en-US"/>
        </w:rPr>
        <w:t>) – 39,00 кВт*час/кв. м;</w:t>
      </w:r>
    </w:p>
    <w:p w14:paraId="6D56E3D6" w14:textId="11106B17" w:rsidR="00CB66E0" w:rsidRPr="00871153" w:rsidRDefault="00CB66E0" w:rsidP="00871153">
      <w:pPr>
        <w:pStyle w:val="aff6"/>
        <w:numPr>
          <w:ilvl w:val="0"/>
          <w:numId w:val="64"/>
        </w:numPr>
        <w:tabs>
          <w:tab w:val="left" w:pos="1134"/>
        </w:tabs>
        <w:ind w:left="0" w:firstLine="709"/>
        <w:jc w:val="both"/>
        <w:rPr>
          <w:sz w:val="28"/>
          <w:szCs w:val="28"/>
        </w:rPr>
      </w:pPr>
      <w:r w:rsidRPr="00871153">
        <w:rPr>
          <w:rFonts w:eastAsiaTheme="minorHAnsi"/>
          <w:sz w:val="28"/>
          <w:szCs w:val="28"/>
          <w:lang w:eastAsia="en-US"/>
        </w:rPr>
        <w:t>удельный расход тепловой энергии на снабжение органов местного самоуправления и муниципальных учреждений в расчете на 1 кв. м общей площади (</w:t>
      </w:r>
      <w:proofErr w:type="spellStart"/>
      <w:r w:rsidRPr="00871153">
        <w:rPr>
          <w:rFonts w:eastAsiaTheme="minorHAnsi"/>
          <w:sz w:val="28"/>
          <w:szCs w:val="28"/>
          <w:lang w:eastAsia="en-US"/>
        </w:rPr>
        <w:t>Утэ.мо</w:t>
      </w:r>
      <w:proofErr w:type="spellEnd"/>
      <w:r w:rsidRPr="00871153">
        <w:rPr>
          <w:rFonts w:eastAsiaTheme="minorHAnsi"/>
          <w:sz w:val="28"/>
          <w:szCs w:val="28"/>
          <w:lang w:eastAsia="en-US"/>
        </w:rPr>
        <w:t>) – 0,15 Гкал/кв. м;</w:t>
      </w:r>
    </w:p>
    <w:p w14:paraId="6FC3B06B" w14:textId="5178BCA5" w:rsidR="00CB66E0" w:rsidRPr="00871153" w:rsidRDefault="00CB66E0" w:rsidP="00871153">
      <w:pPr>
        <w:pStyle w:val="aff6"/>
        <w:numPr>
          <w:ilvl w:val="0"/>
          <w:numId w:val="64"/>
        </w:numPr>
        <w:tabs>
          <w:tab w:val="left" w:pos="1134"/>
        </w:tabs>
        <w:ind w:left="0" w:firstLine="709"/>
        <w:jc w:val="both"/>
        <w:rPr>
          <w:rFonts w:eastAsiaTheme="minorHAnsi"/>
          <w:sz w:val="28"/>
          <w:szCs w:val="28"/>
          <w:lang w:eastAsia="en-US"/>
        </w:rPr>
      </w:pPr>
      <w:r w:rsidRPr="00871153">
        <w:rPr>
          <w:rFonts w:eastAsiaTheme="minorHAnsi"/>
          <w:sz w:val="28"/>
          <w:szCs w:val="28"/>
          <w:lang w:eastAsia="en-US"/>
        </w:rPr>
        <w:lastRenderedPageBreak/>
        <w:t>удельный расход холодной воды на снабжение органов местного самоуправления и муниципальных учреждений в расчете на 1 человека (</w:t>
      </w:r>
      <w:proofErr w:type="spellStart"/>
      <w:r w:rsidRPr="00871153">
        <w:rPr>
          <w:rFonts w:eastAsiaTheme="minorHAnsi"/>
          <w:sz w:val="28"/>
          <w:szCs w:val="28"/>
          <w:lang w:eastAsia="en-US"/>
        </w:rPr>
        <w:t>Ухвс.мо</w:t>
      </w:r>
      <w:proofErr w:type="spellEnd"/>
      <w:r w:rsidRPr="00871153">
        <w:rPr>
          <w:rFonts w:eastAsiaTheme="minorHAnsi"/>
          <w:sz w:val="28"/>
          <w:szCs w:val="28"/>
          <w:lang w:eastAsia="en-US"/>
        </w:rPr>
        <w:t>) – 11,85 куб. м/чел;</w:t>
      </w:r>
    </w:p>
    <w:p w14:paraId="79263D0D" w14:textId="4B0109F2" w:rsidR="00871153" w:rsidRPr="00871153" w:rsidRDefault="00CB66E0" w:rsidP="00871153">
      <w:pPr>
        <w:pStyle w:val="aff6"/>
        <w:numPr>
          <w:ilvl w:val="0"/>
          <w:numId w:val="64"/>
        </w:numPr>
        <w:tabs>
          <w:tab w:val="left" w:pos="1134"/>
        </w:tabs>
        <w:ind w:left="0" w:firstLine="709"/>
        <w:jc w:val="both"/>
        <w:rPr>
          <w:rFonts w:eastAsiaTheme="minorHAnsi"/>
          <w:sz w:val="28"/>
          <w:szCs w:val="28"/>
          <w:lang w:eastAsia="en-US"/>
        </w:rPr>
      </w:pPr>
      <w:r w:rsidRPr="00871153">
        <w:rPr>
          <w:rFonts w:eastAsiaTheme="minorHAnsi"/>
          <w:sz w:val="28"/>
          <w:szCs w:val="28"/>
          <w:lang w:eastAsia="en-US"/>
        </w:rPr>
        <w:t>удельный расход горячей воды на снабжение органов местного самоуправления и муниципальных учреждений в расчете на 1 человека (</w:t>
      </w:r>
      <w:proofErr w:type="spellStart"/>
      <w:r w:rsidRPr="00871153">
        <w:rPr>
          <w:rFonts w:eastAsiaTheme="minorHAnsi"/>
          <w:sz w:val="28"/>
          <w:szCs w:val="28"/>
          <w:lang w:eastAsia="en-US"/>
        </w:rPr>
        <w:t>Угвс.мо</w:t>
      </w:r>
      <w:proofErr w:type="spellEnd"/>
      <w:r w:rsidRPr="00871153">
        <w:rPr>
          <w:rFonts w:eastAsiaTheme="minorHAnsi"/>
          <w:sz w:val="28"/>
          <w:szCs w:val="28"/>
          <w:lang w:eastAsia="en-US"/>
        </w:rPr>
        <w:t xml:space="preserve">) </w:t>
      </w:r>
      <w:r w:rsidR="00871153" w:rsidRPr="00871153">
        <w:rPr>
          <w:rFonts w:eastAsiaTheme="minorHAnsi"/>
          <w:sz w:val="28"/>
          <w:szCs w:val="28"/>
          <w:lang w:eastAsia="en-US"/>
        </w:rPr>
        <w:t>–</w:t>
      </w:r>
      <w:r w:rsidRPr="00871153">
        <w:rPr>
          <w:rFonts w:eastAsiaTheme="minorHAnsi"/>
          <w:sz w:val="28"/>
          <w:szCs w:val="28"/>
          <w:lang w:eastAsia="en-US"/>
        </w:rPr>
        <w:t xml:space="preserve"> </w:t>
      </w:r>
      <w:r w:rsidR="00871153" w:rsidRPr="00871153">
        <w:rPr>
          <w:rFonts w:eastAsiaTheme="minorHAnsi"/>
          <w:sz w:val="28"/>
          <w:szCs w:val="28"/>
          <w:lang w:eastAsia="en-US"/>
        </w:rPr>
        <w:t>3,35 куб. м/чел;</w:t>
      </w:r>
    </w:p>
    <w:p w14:paraId="16ACF01E" w14:textId="716245E6" w:rsidR="00CB66E0" w:rsidRPr="00871153" w:rsidRDefault="00871153" w:rsidP="00871153">
      <w:pPr>
        <w:pStyle w:val="aff6"/>
        <w:widowControl w:val="0"/>
        <w:numPr>
          <w:ilvl w:val="0"/>
          <w:numId w:val="64"/>
        </w:numPr>
        <w:tabs>
          <w:tab w:val="left" w:pos="1134"/>
        </w:tabs>
        <w:ind w:left="0" w:firstLine="709"/>
        <w:jc w:val="both"/>
        <w:rPr>
          <w:sz w:val="28"/>
          <w:szCs w:val="28"/>
        </w:rPr>
      </w:pPr>
      <w:r w:rsidRPr="00871153">
        <w:rPr>
          <w:rFonts w:eastAsiaTheme="minorHAnsi"/>
          <w:sz w:val="28"/>
          <w:szCs w:val="28"/>
          <w:lang w:eastAsia="en-US"/>
        </w:rPr>
        <w:t>д</w:t>
      </w:r>
      <w:r w:rsidR="00CB66E0" w:rsidRPr="00871153">
        <w:rPr>
          <w:rFonts w:eastAsiaTheme="minorHAnsi"/>
          <w:sz w:val="28"/>
          <w:szCs w:val="28"/>
          <w:lang w:eastAsia="en-US"/>
        </w:rPr>
        <w:t>оля объемов воды, потребляемой (используемой) бюджетными учреждениями, расчеты за которую осуществляются с использованием приборов учета, в общем объеме воды, потребляемой бюджетными учреждениями</w:t>
      </w:r>
      <w:r w:rsidRPr="00871153">
        <w:rPr>
          <w:rFonts w:eastAsiaTheme="minorHAnsi"/>
          <w:sz w:val="28"/>
          <w:szCs w:val="28"/>
          <w:lang w:eastAsia="en-US"/>
        </w:rPr>
        <w:t xml:space="preserve"> – 100,0%;</w:t>
      </w:r>
    </w:p>
    <w:p w14:paraId="119B1EB4" w14:textId="11759641" w:rsidR="00871153" w:rsidRPr="00871153" w:rsidRDefault="00871153" w:rsidP="00871153">
      <w:pPr>
        <w:pStyle w:val="aff6"/>
        <w:widowControl w:val="0"/>
        <w:numPr>
          <w:ilvl w:val="0"/>
          <w:numId w:val="64"/>
        </w:numPr>
        <w:tabs>
          <w:tab w:val="left" w:pos="1134"/>
        </w:tabs>
        <w:ind w:left="0" w:firstLine="709"/>
        <w:jc w:val="both"/>
        <w:rPr>
          <w:rFonts w:eastAsiaTheme="minorHAnsi"/>
          <w:sz w:val="28"/>
          <w:szCs w:val="28"/>
          <w:lang w:eastAsia="en-US"/>
        </w:rPr>
      </w:pPr>
      <w:r w:rsidRPr="00871153">
        <w:rPr>
          <w:rFonts w:eastAsiaTheme="minorHAnsi"/>
          <w:sz w:val="28"/>
          <w:szCs w:val="28"/>
          <w:lang w:eastAsia="en-US"/>
        </w:rPr>
        <w:t>доля объемов электрической энергии, потребляемой (используемой) бюджетными учреждениями, расчеты за которую осуществляются с использованием приборов учета, в общем объеме электрической энергии, потребляемой бюджетными учреждениями – 100,0%</w:t>
      </w:r>
    </w:p>
    <w:p w14:paraId="06F588D4" w14:textId="3857327F" w:rsidR="00871153" w:rsidRPr="00871153" w:rsidRDefault="00871153" w:rsidP="00871153">
      <w:pPr>
        <w:pStyle w:val="aff6"/>
        <w:widowControl w:val="0"/>
        <w:numPr>
          <w:ilvl w:val="0"/>
          <w:numId w:val="64"/>
        </w:numPr>
        <w:tabs>
          <w:tab w:val="left" w:pos="1134"/>
        </w:tabs>
        <w:ind w:left="0" w:firstLine="709"/>
        <w:jc w:val="both"/>
        <w:rPr>
          <w:sz w:val="28"/>
          <w:szCs w:val="28"/>
        </w:rPr>
      </w:pPr>
      <w:r w:rsidRPr="00871153">
        <w:rPr>
          <w:rFonts w:eastAsiaTheme="minorHAnsi"/>
          <w:sz w:val="28"/>
          <w:szCs w:val="28"/>
          <w:lang w:eastAsia="en-US"/>
        </w:rPr>
        <w:t>доля объемов тепловой энергии, потребляемой (используемой) бюджетными учреждениями, расчеты за которую осуществляются с использованием приборов учета, в общем объеме тепловой энергии, потребляемой бюджетными учреждениями – 100,0%;</w:t>
      </w:r>
    </w:p>
    <w:p w14:paraId="38C663D7" w14:textId="65851F89" w:rsidR="00871153" w:rsidRPr="00871153" w:rsidRDefault="00871153" w:rsidP="00871153">
      <w:pPr>
        <w:pStyle w:val="aff6"/>
        <w:widowControl w:val="0"/>
        <w:numPr>
          <w:ilvl w:val="0"/>
          <w:numId w:val="64"/>
        </w:numPr>
        <w:tabs>
          <w:tab w:val="left" w:pos="1134"/>
        </w:tabs>
        <w:ind w:left="0" w:firstLine="709"/>
        <w:jc w:val="both"/>
        <w:rPr>
          <w:sz w:val="28"/>
          <w:szCs w:val="28"/>
        </w:rPr>
      </w:pPr>
      <w:r w:rsidRPr="00871153">
        <w:rPr>
          <w:rFonts w:eastAsiaTheme="minorHAnsi"/>
          <w:sz w:val="28"/>
          <w:szCs w:val="28"/>
          <w:lang w:eastAsia="en-US"/>
        </w:rPr>
        <w:t>сокращение расходов бюджетов на обеспечение энергетическими ресурсами муниципальных учреждений органов местного самоуправления: электрическая энергия – 1,34 млн. рублей, тепловая энергия – 2,45 млн. рублей, природный газ – 0,03 млн. рублей, холодное водоснабжение – 0,20 млн. рублей и водоотведение – 0,55 млн. рублей.</w:t>
      </w:r>
    </w:p>
    <w:p w14:paraId="1F14F554" w14:textId="77777777" w:rsidR="0088642F" w:rsidRPr="00717C37" w:rsidRDefault="0088642F" w:rsidP="008002DF">
      <w:pPr>
        <w:tabs>
          <w:tab w:val="left" w:pos="900"/>
        </w:tabs>
        <w:ind w:firstLine="709"/>
        <w:jc w:val="both"/>
        <w:rPr>
          <w:rFonts w:eastAsia="Times New Roman"/>
          <w:sz w:val="16"/>
          <w:szCs w:val="16"/>
          <w:highlight w:val="yellow"/>
        </w:rPr>
      </w:pPr>
    </w:p>
    <w:p w14:paraId="02144DD8" w14:textId="77777777" w:rsidR="003673E2" w:rsidRDefault="00153A83" w:rsidP="003673E2">
      <w:pPr>
        <w:tabs>
          <w:tab w:val="left" w:pos="900"/>
        </w:tabs>
        <w:ind w:firstLine="709"/>
        <w:jc w:val="center"/>
        <w:rPr>
          <w:rFonts w:eastAsia="Times New Roman"/>
          <w:b/>
          <w:sz w:val="28"/>
          <w:szCs w:val="16"/>
        </w:rPr>
      </w:pPr>
      <w:r w:rsidRPr="00153A83">
        <w:rPr>
          <w:rFonts w:eastAsia="Times New Roman"/>
          <w:b/>
          <w:sz w:val="28"/>
          <w:szCs w:val="16"/>
        </w:rPr>
        <w:t>Реализация мероприятий региональных и приоритетных</w:t>
      </w:r>
      <w:r w:rsidR="008408C3" w:rsidRPr="00153A83">
        <w:rPr>
          <w:rFonts w:eastAsia="Times New Roman"/>
          <w:b/>
          <w:sz w:val="28"/>
          <w:szCs w:val="16"/>
        </w:rPr>
        <w:t xml:space="preserve"> проект</w:t>
      </w:r>
      <w:r w:rsidRPr="00153A83">
        <w:rPr>
          <w:rFonts w:eastAsia="Times New Roman"/>
          <w:b/>
          <w:sz w:val="28"/>
          <w:szCs w:val="16"/>
        </w:rPr>
        <w:t>ов Оренбургской области</w:t>
      </w:r>
    </w:p>
    <w:p w14:paraId="5FFAFF07" w14:textId="77777777" w:rsidR="00020240" w:rsidRPr="00153A83" w:rsidRDefault="00020240" w:rsidP="003673E2">
      <w:pPr>
        <w:tabs>
          <w:tab w:val="left" w:pos="900"/>
        </w:tabs>
        <w:ind w:firstLine="709"/>
        <w:jc w:val="center"/>
        <w:rPr>
          <w:rFonts w:eastAsia="Times New Roman"/>
          <w:b/>
          <w:sz w:val="16"/>
          <w:szCs w:val="16"/>
        </w:rPr>
      </w:pPr>
    </w:p>
    <w:p w14:paraId="3B16AC27" w14:textId="77777777" w:rsidR="008002DF" w:rsidRDefault="008002DF" w:rsidP="008002DF">
      <w:pPr>
        <w:tabs>
          <w:tab w:val="left" w:pos="709"/>
        </w:tabs>
        <w:ind w:firstLine="709"/>
        <w:contextualSpacing/>
        <w:jc w:val="both"/>
        <w:rPr>
          <w:color w:val="000000"/>
          <w:sz w:val="28"/>
          <w:szCs w:val="28"/>
        </w:rPr>
      </w:pPr>
      <w:r w:rsidRPr="00952662">
        <w:rPr>
          <w:color w:val="000000"/>
          <w:sz w:val="28"/>
          <w:szCs w:val="28"/>
        </w:rPr>
        <w:t xml:space="preserve">Согласно Проекту решения муниципальное </w:t>
      </w:r>
      <w:r w:rsidRPr="001632F3">
        <w:rPr>
          <w:color w:val="000000"/>
          <w:sz w:val="28"/>
          <w:szCs w:val="28"/>
        </w:rPr>
        <w:t>образование «город Оренбург» в 202</w:t>
      </w:r>
      <w:r w:rsidR="004518A4">
        <w:rPr>
          <w:color w:val="000000"/>
          <w:sz w:val="28"/>
          <w:szCs w:val="28"/>
        </w:rPr>
        <w:t>2</w:t>
      </w:r>
      <w:r w:rsidRPr="001632F3">
        <w:rPr>
          <w:color w:val="000000"/>
          <w:sz w:val="28"/>
          <w:szCs w:val="28"/>
        </w:rPr>
        <w:t xml:space="preserve"> год</w:t>
      </w:r>
      <w:r>
        <w:rPr>
          <w:color w:val="000000"/>
          <w:sz w:val="28"/>
          <w:szCs w:val="28"/>
        </w:rPr>
        <w:t>у</w:t>
      </w:r>
      <w:r w:rsidRPr="001632F3">
        <w:rPr>
          <w:color w:val="000000"/>
          <w:sz w:val="28"/>
          <w:szCs w:val="28"/>
        </w:rPr>
        <w:t xml:space="preserve"> будет участвовать в</w:t>
      </w:r>
      <w:r w:rsidR="004518A4">
        <w:rPr>
          <w:color w:val="000000"/>
          <w:sz w:val="28"/>
          <w:szCs w:val="28"/>
        </w:rPr>
        <w:t xml:space="preserve"> реализации семи из 32</w:t>
      </w:r>
      <w:r w:rsidRPr="001632F3">
        <w:rPr>
          <w:color w:val="000000"/>
          <w:sz w:val="28"/>
          <w:szCs w:val="28"/>
        </w:rPr>
        <w:t>-х региональных</w:t>
      </w:r>
      <w:r>
        <w:rPr>
          <w:color w:val="000000"/>
          <w:sz w:val="28"/>
          <w:szCs w:val="28"/>
        </w:rPr>
        <w:t xml:space="preserve"> проектов Оренбургской области </w:t>
      </w:r>
      <w:r w:rsidRPr="00952662">
        <w:rPr>
          <w:color w:val="000000"/>
          <w:sz w:val="28"/>
          <w:szCs w:val="28"/>
        </w:rPr>
        <w:t>(в 20</w:t>
      </w:r>
      <w:r>
        <w:rPr>
          <w:color w:val="000000"/>
          <w:sz w:val="28"/>
          <w:szCs w:val="28"/>
        </w:rPr>
        <w:t>2</w:t>
      </w:r>
      <w:r w:rsidR="003673E2">
        <w:rPr>
          <w:color w:val="000000"/>
          <w:sz w:val="28"/>
          <w:szCs w:val="28"/>
        </w:rPr>
        <w:t>1</w:t>
      </w:r>
      <w:r w:rsidRPr="00952662">
        <w:rPr>
          <w:color w:val="000000"/>
          <w:sz w:val="28"/>
          <w:szCs w:val="28"/>
        </w:rPr>
        <w:t xml:space="preserve"> году - </w:t>
      </w:r>
      <w:r w:rsidR="003673E2" w:rsidRPr="003673E2">
        <w:rPr>
          <w:color w:val="000000"/>
          <w:sz w:val="28"/>
          <w:szCs w:val="28"/>
        </w:rPr>
        <w:t>10</w:t>
      </w:r>
      <w:r w:rsidRPr="003673E2">
        <w:rPr>
          <w:color w:val="000000"/>
          <w:sz w:val="28"/>
          <w:szCs w:val="28"/>
        </w:rPr>
        <w:t xml:space="preserve"> проектов</w:t>
      </w:r>
      <w:r w:rsidRPr="00952662">
        <w:rPr>
          <w:color w:val="000000"/>
          <w:sz w:val="28"/>
          <w:szCs w:val="28"/>
        </w:rPr>
        <w:t>)</w:t>
      </w:r>
      <w:r w:rsidR="003673E2">
        <w:rPr>
          <w:color w:val="000000"/>
          <w:sz w:val="28"/>
          <w:szCs w:val="28"/>
        </w:rPr>
        <w:t xml:space="preserve"> и одном приоритетном проекте Оренбургской области (в 2021 году – два проекта)</w:t>
      </w:r>
      <w:r w:rsidRPr="00952662">
        <w:rPr>
          <w:color w:val="000000"/>
          <w:sz w:val="28"/>
          <w:szCs w:val="28"/>
        </w:rPr>
        <w:t>.</w:t>
      </w:r>
      <w:r w:rsidRPr="00E332BA">
        <w:rPr>
          <w:color w:val="000000"/>
          <w:sz w:val="28"/>
          <w:szCs w:val="28"/>
        </w:rPr>
        <w:t xml:space="preserve"> </w:t>
      </w:r>
      <w:r w:rsidRPr="00952662">
        <w:rPr>
          <w:color w:val="000000"/>
          <w:sz w:val="28"/>
          <w:szCs w:val="28"/>
        </w:rPr>
        <w:t>В 202</w:t>
      </w:r>
      <w:r w:rsidR="004518A4">
        <w:rPr>
          <w:color w:val="000000"/>
          <w:sz w:val="28"/>
          <w:szCs w:val="28"/>
        </w:rPr>
        <w:t>3</w:t>
      </w:r>
      <w:r w:rsidRPr="00952662">
        <w:rPr>
          <w:color w:val="000000"/>
          <w:sz w:val="28"/>
          <w:szCs w:val="28"/>
        </w:rPr>
        <w:t xml:space="preserve"> году на территории города Оренбурга предусматривается реализация </w:t>
      </w:r>
      <w:r w:rsidR="003673E2">
        <w:rPr>
          <w:color w:val="000000"/>
          <w:sz w:val="28"/>
          <w:szCs w:val="28"/>
        </w:rPr>
        <w:t>четырех</w:t>
      </w:r>
      <w:r w:rsidRPr="00952662">
        <w:rPr>
          <w:color w:val="000000"/>
          <w:sz w:val="28"/>
          <w:szCs w:val="28"/>
        </w:rPr>
        <w:t xml:space="preserve"> </w:t>
      </w:r>
      <w:r>
        <w:rPr>
          <w:color w:val="000000"/>
          <w:sz w:val="28"/>
          <w:szCs w:val="28"/>
        </w:rPr>
        <w:t xml:space="preserve">региональных </w:t>
      </w:r>
      <w:r w:rsidR="003673E2">
        <w:rPr>
          <w:color w:val="000000"/>
          <w:sz w:val="28"/>
          <w:szCs w:val="28"/>
        </w:rPr>
        <w:t xml:space="preserve">и одного приоритетного </w:t>
      </w:r>
      <w:r w:rsidRPr="00952662">
        <w:rPr>
          <w:color w:val="000000"/>
          <w:sz w:val="28"/>
          <w:szCs w:val="28"/>
        </w:rPr>
        <w:t>проектов Оренбургской области, в 202</w:t>
      </w:r>
      <w:r w:rsidR="004518A4">
        <w:rPr>
          <w:color w:val="000000"/>
          <w:sz w:val="28"/>
          <w:szCs w:val="28"/>
        </w:rPr>
        <w:t>4</w:t>
      </w:r>
      <w:r w:rsidRPr="00952662">
        <w:rPr>
          <w:color w:val="000000"/>
          <w:sz w:val="28"/>
          <w:szCs w:val="28"/>
        </w:rPr>
        <w:t xml:space="preserve"> году – </w:t>
      </w:r>
      <w:r w:rsidR="003673E2">
        <w:rPr>
          <w:color w:val="000000"/>
          <w:sz w:val="28"/>
          <w:szCs w:val="28"/>
        </w:rPr>
        <w:t>трех</w:t>
      </w:r>
      <w:r w:rsidRPr="00952662">
        <w:rPr>
          <w:color w:val="000000"/>
          <w:sz w:val="28"/>
          <w:szCs w:val="28"/>
        </w:rPr>
        <w:t xml:space="preserve"> </w:t>
      </w:r>
      <w:r w:rsidR="003673E2">
        <w:rPr>
          <w:color w:val="000000"/>
          <w:sz w:val="28"/>
          <w:szCs w:val="28"/>
        </w:rPr>
        <w:t xml:space="preserve">региональных и одного приоритетного </w:t>
      </w:r>
      <w:r w:rsidR="003673E2" w:rsidRPr="00952662">
        <w:rPr>
          <w:color w:val="000000"/>
          <w:sz w:val="28"/>
          <w:szCs w:val="28"/>
        </w:rPr>
        <w:t>проектов</w:t>
      </w:r>
      <w:r w:rsidRPr="00952662">
        <w:rPr>
          <w:color w:val="000000"/>
          <w:sz w:val="28"/>
          <w:szCs w:val="28"/>
        </w:rPr>
        <w:t>.</w:t>
      </w:r>
    </w:p>
    <w:p w14:paraId="6FD72144" w14:textId="6E44FE34" w:rsidR="008002DF" w:rsidRPr="00952662" w:rsidRDefault="008002DF" w:rsidP="008002DF">
      <w:pPr>
        <w:tabs>
          <w:tab w:val="left" w:pos="709"/>
        </w:tabs>
        <w:ind w:firstLine="709"/>
        <w:contextualSpacing/>
        <w:jc w:val="both"/>
        <w:rPr>
          <w:color w:val="000000"/>
          <w:sz w:val="28"/>
          <w:szCs w:val="28"/>
        </w:rPr>
      </w:pPr>
      <w:r>
        <w:rPr>
          <w:color w:val="000000"/>
          <w:sz w:val="28"/>
          <w:szCs w:val="28"/>
        </w:rPr>
        <w:t>Мероприятия по выполнению</w:t>
      </w:r>
      <w:r w:rsidRPr="00952662">
        <w:rPr>
          <w:color w:val="000000"/>
          <w:sz w:val="28"/>
          <w:szCs w:val="28"/>
        </w:rPr>
        <w:t xml:space="preserve"> </w:t>
      </w:r>
      <w:r w:rsidR="002A775D" w:rsidRPr="00952662">
        <w:rPr>
          <w:color w:val="000000"/>
          <w:sz w:val="28"/>
          <w:szCs w:val="28"/>
        </w:rPr>
        <w:t xml:space="preserve">региональных </w:t>
      </w:r>
      <w:r w:rsidR="002A775D">
        <w:rPr>
          <w:color w:val="000000"/>
          <w:sz w:val="28"/>
          <w:szCs w:val="28"/>
        </w:rPr>
        <w:t>и</w:t>
      </w:r>
      <w:r w:rsidR="003673E2">
        <w:rPr>
          <w:color w:val="000000"/>
          <w:sz w:val="28"/>
          <w:szCs w:val="28"/>
        </w:rPr>
        <w:t xml:space="preserve"> приоритетных </w:t>
      </w:r>
      <w:r w:rsidRPr="00952662">
        <w:rPr>
          <w:color w:val="000000"/>
          <w:sz w:val="28"/>
          <w:szCs w:val="28"/>
        </w:rPr>
        <w:t>проектов</w:t>
      </w:r>
      <w:r>
        <w:rPr>
          <w:color w:val="000000"/>
          <w:sz w:val="28"/>
          <w:szCs w:val="28"/>
        </w:rPr>
        <w:t xml:space="preserve"> Оренбургской области</w:t>
      </w:r>
      <w:r w:rsidRPr="00952662">
        <w:rPr>
          <w:color w:val="000000"/>
          <w:sz w:val="28"/>
          <w:szCs w:val="28"/>
        </w:rPr>
        <w:t xml:space="preserve"> учтены Проектом решения в составе ассигнований </w:t>
      </w:r>
      <w:r w:rsidR="003673E2">
        <w:rPr>
          <w:color w:val="000000"/>
          <w:sz w:val="28"/>
          <w:szCs w:val="28"/>
        </w:rPr>
        <w:t>пяти</w:t>
      </w:r>
      <w:r w:rsidRPr="00952662">
        <w:rPr>
          <w:color w:val="000000"/>
          <w:sz w:val="28"/>
          <w:szCs w:val="28"/>
        </w:rPr>
        <w:t xml:space="preserve"> муниципальных программ:</w:t>
      </w:r>
    </w:p>
    <w:p w14:paraId="2B242A63" w14:textId="77777777" w:rsidR="00CB18BB" w:rsidRDefault="008002DF" w:rsidP="000F6F45">
      <w:pPr>
        <w:pStyle w:val="aff6"/>
        <w:numPr>
          <w:ilvl w:val="0"/>
          <w:numId w:val="42"/>
        </w:numPr>
        <w:tabs>
          <w:tab w:val="left" w:pos="0"/>
          <w:tab w:val="left" w:pos="1134"/>
        </w:tabs>
        <w:ind w:left="0" w:firstLine="720"/>
        <w:jc w:val="both"/>
        <w:rPr>
          <w:color w:val="000000"/>
          <w:sz w:val="28"/>
          <w:szCs w:val="28"/>
        </w:rPr>
      </w:pPr>
      <w:r w:rsidRPr="00CB18BB">
        <w:rPr>
          <w:color w:val="000000"/>
          <w:sz w:val="28"/>
          <w:szCs w:val="28"/>
        </w:rPr>
        <w:t>Строительство и дорожное хозяйство в городе Оренбурге»;</w:t>
      </w:r>
    </w:p>
    <w:p w14:paraId="257AD509" w14:textId="77777777" w:rsidR="00CB18BB" w:rsidRDefault="008002DF" w:rsidP="000F6F45">
      <w:pPr>
        <w:pStyle w:val="aff6"/>
        <w:numPr>
          <w:ilvl w:val="0"/>
          <w:numId w:val="42"/>
        </w:numPr>
        <w:tabs>
          <w:tab w:val="left" w:pos="0"/>
          <w:tab w:val="left" w:pos="1134"/>
        </w:tabs>
        <w:ind w:left="0" w:firstLine="720"/>
        <w:jc w:val="both"/>
        <w:rPr>
          <w:color w:val="000000"/>
          <w:sz w:val="28"/>
          <w:szCs w:val="28"/>
        </w:rPr>
      </w:pPr>
      <w:r w:rsidRPr="00CB18BB">
        <w:rPr>
          <w:color w:val="000000"/>
          <w:sz w:val="28"/>
          <w:szCs w:val="28"/>
        </w:rPr>
        <w:t>«Доступное образование в городе Оренбурге»;</w:t>
      </w:r>
    </w:p>
    <w:p w14:paraId="744B6F2B" w14:textId="77777777" w:rsidR="00CB18BB" w:rsidRPr="00CB18BB" w:rsidRDefault="003673E2" w:rsidP="000F6F45">
      <w:pPr>
        <w:pStyle w:val="aff6"/>
        <w:numPr>
          <w:ilvl w:val="0"/>
          <w:numId w:val="42"/>
        </w:numPr>
        <w:tabs>
          <w:tab w:val="left" w:pos="0"/>
          <w:tab w:val="left" w:pos="1134"/>
        </w:tabs>
        <w:ind w:left="0" w:firstLine="720"/>
        <w:jc w:val="both"/>
        <w:rPr>
          <w:color w:val="000000"/>
          <w:sz w:val="28"/>
          <w:szCs w:val="28"/>
        </w:rPr>
      </w:pPr>
      <w:r w:rsidRPr="00CB18BB">
        <w:rPr>
          <w:rFonts w:eastAsia="Times New Roman"/>
          <w:color w:val="000000"/>
          <w:sz w:val="28"/>
          <w:szCs w:val="22"/>
        </w:rPr>
        <w:t>«Развитие культуры и искусства в муниципальном образовании «город Оренбург»;</w:t>
      </w:r>
    </w:p>
    <w:p w14:paraId="0CF4A79B" w14:textId="77777777" w:rsidR="00CB18BB" w:rsidRDefault="008002DF" w:rsidP="000F6F45">
      <w:pPr>
        <w:pStyle w:val="aff6"/>
        <w:numPr>
          <w:ilvl w:val="0"/>
          <w:numId w:val="42"/>
        </w:numPr>
        <w:tabs>
          <w:tab w:val="left" w:pos="0"/>
          <w:tab w:val="left" w:pos="1134"/>
        </w:tabs>
        <w:ind w:left="0" w:firstLine="720"/>
        <w:jc w:val="both"/>
        <w:rPr>
          <w:color w:val="000000"/>
          <w:sz w:val="28"/>
          <w:szCs w:val="28"/>
        </w:rPr>
      </w:pPr>
      <w:r w:rsidRPr="00CB18BB">
        <w:rPr>
          <w:color w:val="000000"/>
          <w:sz w:val="28"/>
          <w:szCs w:val="28"/>
        </w:rPr>
        <w:t>«Переселение граждан муниципального образования «город Оренбург» из жилых домов, признанных аварийными»;</w:t>
      </w:r>
    </w:p>
    <w:p w14:paraId="20CE96D7" w14:textId="77777777" w:rsidR="008002DF" w:rsidRPr="00CB18BB" w:rsidRDefault="008002DF" w:rsidP="000F6F45">
      <w:pPr>
        <w:pStyle w:val="aff6"/>
        <w:numPr>
          <w:ilvl w:val="0"/>
          <w:numId w:val="42"/>
        </w:numPr>
        <w:tabs>
          <w:tab w:val="left" w:pos="0"/>
          <w:tab w:val="left" w:pos="1134"/>
        </w:tabs>
        <w:ind w:left="0" w:firstLine="720"/>
        <w:jc w:val="both"/>
        <w:rPr>
          <w:color w:val="000000"/>
          <w:sz w:val="28"/>
          <w:szCs w:val="28"/>
        </w:rPr>
      </w:pPr>
      <w:r w:rsidRPr="00CB18BB">
        <w:rPr>
          <w:color w:val="000000"/>
          <w:sz w:val="28"/>
          <w:szCs w:val="28"/>
        </w:rPr>
        <w:t>«Формирование современной городской среды на территории муниципального образования «город Оренбург» на 2018-2024 годы».</w:t>
      </w:r>
    </w:p>
    <w:p w14:paraId="307D6C0E" w14:textId="3190D209" w:rsidR="008002DF" w:rsidRDefault="008002DF" w:rsidP="008002DF">
      <w:pPr>
        <w:tabs>
          <w:tab w:val="left" w:pos="709"/>
        </w:tabs>
        <w:ind w:firstLine="709"/>
        <w:contextualSpacing/>
        <w:jc w:val="both"/>
        <w:rPr>
          <w:sz w:val="28"/>
          <w:szCs w:val="28"/>
        </w:rPr>
      </w:pPr>
      <w:r w:rsidRPr="00952662">
        <w:rPr>
          <w:sz w:val="28"/>
          <w:szCs w:val="28"/>
        </w:rPr>
        <w:lastRenderedPageBreak/>
        <w:t xml:space="preserve">Сведения о бюджетных ассигнованиях на реализацию региональных и приоритетных проектов </w:t>
      </w:r>
      <w:r>
        <w:rPr>
          <w:sz w:val="28"/>
          <w:szCs w:val="28"/>
        </w:rPr>
        <w:t xml:space="preserve">Оренбургской области </w:t>
      </w:r>
      <w:r w:rsidRPr="00952662">
        <w:rPr>
          <w:sz w:val="28"/>
          <w:szCs w:val="28"/>
        </w:rPr>
        <w:t>на 20</w:t>
      </w:r>
      <w:r>
        <w:rPr>
          <w:sz w:val="28"/>
          <w:szCs w:val="28"/>
        </w:rPr>
        <w:t>2</w:t>
      </w:r>
      <w:r w:rsidR="00782382">
        <w:rPr>
          <w:sz w:val="28"/>
          <w:szCs w:val="28"/>
        </w:rPr>
        <w:t>1</w:t>
      </w:r>
      <w:r w:rsidRPr="00952662">
        <w:rPr>
          <w:sz w:val="28"/>
          <w:szCs w:val="28"/>
        </w:rPr>
        <w:t>-202</w:t>
      </w:r>
      <w:r w:rsidR="00782382">
        <w:rPr>
          <w:sz w:val="28"/>
          <w:szCs w:val="28"/>
        </w:rPr>
        <w:t>4</w:t>
      </w:r>
      <w:r w:rsidRPr="00952662">
        <w:rPr>
          <w:sz w:val="28"/>
          <w:szCs w:val="28"/>
        </w:rPr>
        <w:t xml:space="preserve"> годы в разрезе муниципальных </w:t>
      </w:r>
      <w:r>
        <w:rPr>
          <w:sz w:val="28"/>
          <w:szCs w:val="28"/>
        </w:rPr>
        <w:t xml:space="preserve">программ представлены в </w:t>
      </w:r>
      <w:r w:rsidR="00712A70">
        <w:rPr>
          <w:sz w:val="28"/>
          <w:szCs w:val="28"/>
        </w:rPr>
        <w:t xml:space="preserve">следующей </w:t>
      </w:r>
      <w:r>
        <w:rPr>
          <w:sz w:val="28"/>
          <w:szCs w:val="28"/>
        </w:rPr>
        <w:t>таблице.</w:t>
      </w:r>
    </w:p>
    <w:p w14:paraId="53169A73" w14:textId="77777777" w:rsidR="00712A70" w:rsidRDefault="00712A70" w:rsidP="008002DF">
      <w:pPr>
        <w:tabs>
          <w:tab w:val="left" w:pos="709"/>
        </w:tabs>
        <w:ind w:firstLine="709"/>
        <w:contextualSpacing/>
        <w:jc w:val="both"/>
        <w:rPr>
          <w:sz w:val="28"/>
          <w:szCs w:val="28"/>
        </w:rPr>
      </w:pPr>
    </w:p>
    <w:p w14:paraId="56A72688" w14:textId="77777777" w:rsidR="008002DF" w:rsidRPr="00952662" w:rsidRDefault="008002DF" w:rsidP="008002DF">
      <w:pPr>
        <w:jc w:val="right"/>
        <w:rPr>
          <w:sz w:val="20"/>
          <w:szCs w:val="20"/>
        </w:rPr>
      </w:pPr>
      <w:r w:rsidRPr="00952662">
        <w:rPr>
          <w:iCs/>
          <w:sz w:val="20"/>
          <w:szCs w:val="20"/>
        </w:rPr>
        <w:t xml:space="preserve"> (тыс. рублей)</w:t>
      </w:r>
      <w:r w:rsidRPr="00952662">
        <w:rPr>
          <w:sz w:val="20"/>
          <w:szCs w:val="20"/>
        </w:rPr>
        <w:t xml:space="preserve"> </w:t>
      </w:r>
    </w:p>
    <w:tbl>
      <w:tblPr>
        <w:tblW w:w="10222"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2"/>
        <w:gridCol w:w="4253"/>
        <w:gridCol w:w="1306"/>
        <w:gridCol w:w="1276"/>
        <w:gridCol w:w="1417"/>
        <w:gridCol w:w="1388"/>
      </w:tblGrid>
      <w:tr w:rsidR="008002DF" w:rsidRPr="006F6F27" w14:paraId="41F12CF8" w14:textId="77777777" w:rsidTr="004518A4">
        <w:trPr>
          <w:trHeight w:val="315"/>
        </w:trPr>
        <w:tc>
          <w:tcPr>
            <w:tcW w:w="582" w:type="dxa"/>
            <w:vMerge w:val="restart"/>
            <w:noWrap/>
            <w:vAlign w:val="center"/>
            <w:hideMark/>
          </w:tcPr>
          <w:p w14:paraId="657E1A41" w14:textId="77777777" w:rsidR="008002DF" w:rsidRPr="006F6F27" w:rsidRDefault="008002DF" w:rsidP="00847410">
            <w:pPr>
              <w:jc w:val="center"/>
              <w:rPr>
                <w:rFonts w:eastAsia="Times New Roman"/>
                <w:color w:val="000000"/>
                <w:sz w:val="20"/>
                <w:szCs w:val="20"/>
              </w:rPr>
            </w:pPr>
            <w:r w:rsidRPr="006F6F27">
              <w:rPr>
                <w:rFonts w:eastAsia="Times New Roman"/>
                <w:color w:val="000000"/>
                <w:sz w:val="20"/>
                <w:szCs w:val="20"/>
              </w:rPr>
              <w:t>№ п/п</w:t>
            </w:r>
          </w:p>
        </w:tc>
        <w:tc>
          <w:tcPr>
            <w:tcW w:w="4253" w:type="dxa"/>
            <w:vMerge w:val="restart"/>
            <w:noWrap/>
            <w:vAlign w:val="center"/>
            <w:hideMark/>
          </w:tcPr>
          <w:p w14:paraId="31C20A34" w14:textId="77777777" w:rsidR="008002DF" w:rsidRPr="006F6F27" w:rsidRDefault="008002DF" w:rsidP="00847410">
            <w:pPr>
              <w:jc w:val="center"/>
              <w:rPr>
                <w:rFonts w:eastAsia="Times New Roman"/>
                <w:sz w:val="20"/>
                <w:szCs w:val="20"/>
              </w:rPr>
            </w:pPr>
            <w:r w:rsidRPr="006F6F27">
              <w:rPr>
                <w:rFonts w:eastAsia="Times New Roman"/>
                <w:sz w:val="20"/>
                <w:szCs w:val="20"/>
              </w:rPr>
              <w:t>Наименование</w:t>
            </w:r>
          </w:p>
        </w:tc>
        <w:tc>
          <w:tcPr>
            <w:tcW w:w="1306" w:type="dxa"/>
            <w:vMerge w:val="restart"/>
            <w:vAlign w:val="center"/>
            <w:hideMark/>
          </w:tcPr>
          <w:p w14:paraId="7C0E3784" w14:textId="77777777" w:rsidR="008002DF" w:rsidRPr="006F6F27" w:rsidRDefault="008002DF" w:rsidP="00D954A4">
            <w:pPr>
              <w:jc w:val="center"/>
              <w:rPr>
                <w:rFonts w:eastAsia="Times New Roman"/>
                <w:sz w:val="20"/>
                <w:szCs w:val="20"/>
              </w:rPr>
            </w:pPr>
            <w:r w:rsidRPr="006F6F27">
              <w:rPr>
                <w:rFonts w:eastAsia="Times New Roman"/>
                <w:sz w:val="20"/>
                <w:szCs w:val="20"/>
              </w:rPr>
              <w:t>202</w:t>
            </w:r>
            <w:r w:rsidR="00D954A4" w:rsidRPr="006F6F27">
              <w:rPr>
                <w:rFonts w:eastAsia="Times New Roman"/>
                <w:sz w:val="20"/>
                <w:szCs w:val="20"/>
              </w:rPr>
              <w:t>1</w:t>
            </w:r>
            <w:r w:rsidRPr="006F6F27">
              <w:rPr>
                <w:rFonts w:eastAsia="Times New Roman"/>
                <w:sz w:val="20"/>
                <w:szCs w:val="20"/>
              </w:rPr>
              <w:t xml:space="preserve"> год (утверждено РОГС №</w:t>
            </w:r>
            <w:r w:rsidR="00D954A4" w:rsidRPr="006F6F27">
              <w:rPr>
                <w:sz w:val="20"/>
                <w:szCs w:val="20"/>
              </w:rPr>
              <w:t> 44</w:t>
            </w:r>
            <w:r w:rsidRPr="006F6F27">
              <w:rPr>
                <w:rFonts w:eastAsia="Times New Roman"/>
                <w:sz w:val="20"/>
                <w:szCs w:val="20"/>
              </w:rPr>
              <w:t>)</w:t>
            </w:r>
          </w:p>
        </w:tc>
        <w:tc>
          <w:tcPr>
            <w:tcW w:w="4081" w:type="dxa"/>
            <w:gridSpan w:val="3"/>
            <w:tcBorders>
              <w:bottom w:val="single" w:sz="4" w:space="0" w:color="auto"/>
            </w:tcBorders>
            <w:vAlign w:val="center"/>
            <w:hideMark/>
          </w:tcPr>
          <w:p w14:paraId="4874BFDC" w14:textId="77777777" w:rsidR="008002DF" w:rsidRPr="006F6F27" w:rsidRDefault="008002DF" w:rsidP="00847410">
            <w:pPr>
              <w:jc w:val="center"/>
              <w:rPr>
                <w:rFonts w:eastAsia="Times New Roman"/>
                <w:sz w:val="20"/>
                <w:szCs w:val="20"/>
              </w:rPr>
            </w:pPr>
            <w:r w:rsidRPr="006F6F27">
              <w:rPr>
                <w:rFonts w:eastAsia="Times New Roman"/>
                <w:sz w:val="20"/>
                <w:szCs w:val="20"/>
              </w:rPr>
              <w:t>Проект решения</w:t>
            </w:r>
          </w:p>
        </w:tc>
      </w:tr>
      <w:tr w:rsidR="008002DF" w:rsidRPr="006F6F27" w14:paraId="50236E67" w14:textId="77777777" w:rsidTr="006F6F27">
        <w:trPr>
          <w:trHeight w:val="55"/>
        </w:trPr>
        <w:tc>
          <w:tcPr>
            <w:tcW w:w="582" w:type="dxa"/>
            <w:vMerge/>
            <w:vAlign w:val="center"/>
            <w:hideMark/>
          </w:tcPr>
          <w:p w14:paraId="5C56FBF6" w14:textId="77777777" w:rsidR="008002DF" w:rsidRPr="006F6F27" w:rsidRDefault="008002DF" w:rsidP="00847410">
            <w:pPr>
              <w:rPr>
                <w:rFonts w:eastAsia="Times New Roman"/>
                <w:color w:val="000000"/>
                <w:sz w:val="20"/>
                <w:szCs w:val="20"/>
              </w:rPr>
            </w:pPr>
          </w:p>
        </w:tc>
        <w:tc>
          <w:tcPr>
            <w:tcW w:w="4253" w:type="dxa"/>
            <w:vMerge/>
            <w:vAlign w:val="center"/>
            <w:hideMark/>
          </w:tcPr>
          <w:p w14:paraId="100CEC5B" w14:textId="77777777" w:rsidR="008002DF" w:rsidRPr="006F6F27" w:rsidRDefault="008002DF" w:rsidP="00847410">
            <w:pPr>
              <w:rPr>
                <w:rFonts w:eastAsia="Times New Roman"/>
                <w:sz w:val="20"/>
                <w:szCs w:val="20"/>
              </w:rPr>
            </w:pPr>
          </w:p>
        </w:tc>
        <w:tc>
          <w:tcPr>
            <w:tcW w:w="1306" w:type="dxa"/>
            <w:vMerge/>
            <w:vAlign w:val="center"/>
            <w:hideMark/>
          </w:tcPr>
          <w:p w14:paraId="5AD40652" w14:textId="77777777" w:rsidR="008002DF" w:rsidRPr="006F6F27" w:rsidRDefault="008002DF" w:rsidP="00847410">
            <w:pPr>
              <w:rPr>
                <w:rFonts w:eastAsia="Times New Roman"/>
                <w:sz w:val="20"/>
                <w:szCs w:val="20"/>
              </w:rPr>
            </w:pPr>
          </w:p>
        </w:tc>
        <w:tc>
          <w:tcPr>
            <w:tcW w:w="1276" w:type="dxa"/>
            <w:tcBorders>
              <w:top w:val="single" w:sz="4" w:space="0" w:color="auto"/>
            </w:tcBorders>
            <w:vAlign w:val="center"/>
            <w:hideMark/>
          </w:tcPr>
          <w:p w14:paraId="13035886" w14:textId="77777777" w:rsidR="008002DF" w:rsidRPr="006F6F27" w:rsidRDefault="008002DF" w:rsidP="004518A4">
            <w:pPr>
              <w:jc w:val="center"/>
              <w:rPr>
                <w:rFonts w:eastAsia="Times New Roman"/>
                <w:sz w:val="20"/>
                <w:szCs w:val="20"/>
              </w:rPr>
            </w:pPr>
            <w:r w:rsidRPr="006F6F27">
              <w:rPr>
                <w:rFonts w:eastAsia="Times New Roman"/>
                <w:sz w:val="20"/>
                <w:szCs w:val="20"/>
              </w:rPr>
              <w:t>202</w:t>
            </w:r>
            <w:r w:rsidR="004518A4" w:rsidRPr="006F6F27">
              <w:rPr>
                <w:rFonts w:eastAsia="Times New Roman"/>
                <w:sz w:val="20"/>
                <w:szCs w:val="20"/>
              </w:rPr>
              <w:t>2</w:t>
            </w:r>
            <w:r w:rsidRPr="006F6F27">
              <w:rPr>
                <w:rFonts w:eastAsia="Times New Roman"/>
                <w:sz w:val="20"/>
                <w:szCs w:val="20"/>
              </w:rPr>
              <w:t xml:space="preserve"> год</w:t>
            </w:r>
          </w:p>
        </w:tc>
        <w:tc>
          <w:tcPr>
            <w:tcW w:w="1417" w:type="dxa"/>
            <w:vAlign w:val="center"/>
            <w:hideMark/>
          </w:tcPr>
          <w:p w14:paraId="0267D344" w14:textId="77777777" w:rsidR="008002DF" w:rsidRPr="006F6F27" w:rsidRDefault="008002DF" w:rsidP="004518A4">
            <w:pPr>
              <w:jc w:val="center"/>
              <w:rPr>
                <w:rFonts w:eastAsia="Times New Roman"/>
                <w:sz w:val="20"/>
                <w:szCs w:val="20"/>
              </w:rPr>
            </w:pPr>
            <w:r w:rsidRPr="006F6F27">
              <w:rPr>
                <w:rFonts w:eastAsia="Times New Roman"/>
                <w:sz w:val="20"/>
                <w:szCs w:val="20"/>
              </w:rPr>
              <w:t>202</w:t>
            </w:r>
            <w:r w:rsidR="004518A4" w:rsidRPr="006F6F27">
              <w:rPr>
                <w:rFonts w:eastAsia="Times New Roman"/>
                <w:sz w:val="20"/>
                <w:szCs w:val="20"/>
              </w:rPr>
              <w:t>3</w:t>
            </w:r>
            <w:r w:rsidRPr="006F6F27">
              <w:rPr>
                <w:rFonts w:eastAsia="Times New Roman"/>
                <w:sz w:val="20"/>
                <w:szCs w:val="20"/>
              </w:rPr>
              <w:t xml:space="preserve"> год</w:t>
            </w:r>
          </w:p>
        </w:tc>
        <w:tc>
          <w:tcPr>
            <w:tcW w:w="1388" w:type="dxa"/>
            <w:vAlign w:val="center"/>
            <w:hideMark/>
          </w:tcPr>
          <w:p w14:paraId="64208F39" w14:textId="77777777" w:rsidR="008002DF" w:rsidRPr="006F6F27" w:rsidRDefault="004518A4" w:rsidP="00847410">
            <w:pPr>
              <w:jc w:val="center"/>
              <w:rPr>
                <w:rFonts w:eastAsia="Times New Roman"/>
                <w:sz w:val="20"/>
                <w:szCs w:val="20"/>
              </w:rPr>
            </w:pPr>
            <w:r w:rsidRPr="006F6F27">
              <w:rPr>
                <w:rFonts w:eastAsia="Times New Roman"/>
                <w:sz w:val="20"/>
                <w:szCs w:val="20"/>
              </w:rPr>
              <w:t>2024</w:t>
            </w:r>
            <w:r w:rsidR="008002DF" w:rsidRPr="006F6F27">
              <w:rPr>
                <w:rFonts w:eastAsia="Times New Roman"/>
                <w:sz w:val="20"/>
                <w:szCs w:val="20"/>
              </w:rPr>
              <w:t xml:space="preserve"> год</w:t>
            </w:r>
          </w:p>
        </w:tc>
      </w:tr>
      <w:tr w:rsidR="008002DF" w:rsidRPr="006F6F27" w14:paraId="4C0146BF" w14:textId="77777777" w:rsidTr="00782382">
        <w:trPr>
          <w:trHeight w:val="139"/>
        </w:trPr>
        <w:tc>
          <w:tcPr>
            <w:tcW w:w="10222" w:type="dxa"/>
            <w:gridSpan w:val="6"/>
            <w:shd w:val="clear" w:color="auto" w:fill="00B0F0"/>
            <w:noWrap/>
            <w:vAlign w:val="center"/>
            <w:hideMark/>
          </w:tcPr>
          <w:p w14:paraId="7A4F3716" w14:textId="77777777" w:rsidR="008002DF" w:rsidRPr="006F6F27" w:rsidRDefault="008002DF" w:rsidP="00847410">
            <w:pPr>
              <w:jc w:val="center"/>
              <w:rPr>
                <w:rFonts w:eastAsia="Times New Roman"/>
                <w:b/>
                <w:color w:val="000000"/>
                <w:sz w:val="20"/>
                <w:szCs w:val="20"/>
              </w:rPr>
            </w:pPr>
            <w:r w:rsidRPr="006F6F27">
              <w:rPr>
                <w:rFonts w:eastAsia="Times New Roman"/>
                <w:b/>
                <w:color w:val="FFFFFF" w:themeColor="background1"/>
                <w:sz w:val="20"/>
                <w:szCs w:val="20"/>
              </w:rPr>
              <w:t>МП «Строительство и дорожное хозяйство в городе Оренбурге на 2015-2021 годы»</w:t>
            </w:r>
          </w:p>
        </w:tc>
      </w:tr>
      <w:tr w:rsidR="008002DF" w:rsidRPr="006F6F27" w14:paraId="52067553" w14:textId="77777777" w:rsidTr="006F6F27">
        <w:trPr>
          <w:trHeight w:val="60"/>
        </w:trPr>
        <w:tc>
          <w:tcPr>
            <w:tcW w:w="582" w:type="dxa"/>
            <w:noWrap/>
            <w:vAlign w:val="center"/>
            <w:hideMark/>
          </w:tcPr>
          <w:p w14:paraId="6803DBAF" w14:textId="77777777" w:rsidR="008002DF" w:rsidRPr="006F6F27" w:rsidRDefault="008002DF" w:rsidP="00847410">
            <w:pPr>
              <w:jc w:val="center"/>
              <w:rPr>
                <w:rFonts w:eastAsia="Times New Roman"/>
                <w:color w:val="000000"/>
                <w:sz w:val="20"/>
                <w:szCs w:val="20"/>
              </w:rPr>
            </w:pPr>
            <w:r w:rsidRPr="006F6F27">
              <w:rPr>
                <w:rFonts w:eastAsia="Times New Roman"/>
                <w:color w:val="000000"/>
                <w:sz w:val="20"/>
                <w:szCs w:val="20"/>
              </w:rPr>
              <w:t>1</w:t>
            </w:r>
          </w:p>
        </w:tc>
        <w:tc>
          <w:tcPr>
            <w:tcW w:w="4253" w:type="dxa"/>
            <w:hideMark/>
          </w:tcPr>
          <w:p w14:paraId="770FC1A8" w14:textId="77777777" w:rsidR="008002DF" w:rsidRPr="006F6F27" w:rsidRDefault="004518A4" w:rsidP="006F6F27">
            <w:pPr>
              <w:jc w:val="both"/>
              <w:rPr>
                <w:rFonts w:eastAsia="Times New Roman"/>
                <w:sz w:val="20"/>
                <w:szCs w:val="20"/>
              </w:rPr>
            </w:pPr>
            <w:r w:rsidRPr="006F6F27">
              <w:rPr>
                <w:rFonts w:eastAsia="Times New Roman"/>
                <w:sz w:val="20"/>
                <w:szCs w:val="20"/>
              </w:rPr>
              <w:t>Региональный проект «Жилье»</w:t>
            </w:r>
          </w:p>
        </w:tc>
        <w:tc>
          <w:tcPr>
            <w:tcW w:w="1306" w:type="dxa"/>
            <w:noWrap/>
            <w:vAlign w:val="center"/>
          </w:tcPr>
          <w:p w14:paraId="32853840" w14:textId="77777777" w:rsidR="008002DF" w:rsidRPr="006F6F27" w:rsidRDefault="00CE5EBF" w:rsidP="006F6F27">
            <w:pPr>
              <w:jc w:val="right"/>
              <w:rPr>
                <w:rFonts w:eastAsia="Times New Roman"/>
                <w:sz w:val="20"/>
                <w:szCs w:val="20"/>
              </w:rPr>
            </w:pPr>
            <w:r w:rsidRPr="006F6F27">
              <w:rPr>
                <w:rFonts w:eastAsia="Times New Roman"/>
                <w:sz w:val="20"/>
                <w:szCs w:val="20"/>
              </w:rPr>
              <w:t>390 039,5</w:t>
            </w:r>
          </w:p>
        </w:tc>
        <w:tc>
          <w:tcPr>
            <w:tcW w:w="1276" w:type="dxa"/>
            <w:noWrap/>
            <w:vAlign w:val="center"/>
          </w:tcPr>
          <w:p w14:paraId="3BCBD095" w14:textId="77777777" w:rsidR="008002DF" w:rsidRPr="006F6F27" w:rsidRDefault="004518A4" w:rsidP="006F6F27">
            <w:pPr>
              <w:jc w:val="right"/>
              <w:rPr>
                <w:rFonts w:eastAsia="Times New Roman"/>
                <w:sz w:val="20"/>
                <w:szCs w:val="20"/>
              </w:rPr>
            </w:pPr>
            <w:r w:rsidRPr="006F6F27">
              <w:rPr>
                <w:rFonts w:eastAsia="Times New Roman"/>
                <w:sz w:val="20"/>
                <w:szCs w:val="20"/>
              </w:rPr>
              <w:t>0,0</w:t>
            </w:r>
          </w:p>
        </w:tc>
        <w:tc>
          <w:tcPr>
            <w:tcW w:w="1417" w:type="dxa"/>
            <w:noWrap/>
            <w:vAlign w:val="center"/>
          </w:tcPr>
          <w:p w14:paraId="150DBC19" w14:textId="77777777" w:rsidR="008002DF" w:rsidRPr="006F6F27" w:rsidRDefault="00CE5EBF" w:rsidP="006F6F27">
            <w:pPr>
              <w:jc w:val="right"/>
              <w:rPr>
                <w:rFonts w:eastAsia="Times New Roman"/>
                <w:sz w:val="20"/>
                <w:szCs w:val="20"/>
              </w:rPr>
            </w:pPr>
            <w:r w:rsidRPr="006F6F27">
              <w:rPr>
                <w:rFonts w:eastAsia="Times New Roman"/>
                <w:sz w:val="20"/>
                <w:szCs w:val="20"/>
              </w:rPr>
              <w:t>702 651,5</w:t>
            </w:r>
          </w:p>
        </w:tc>
        <w:tc>
          <w:tcPr>
            <w:tcW w:w="1388" w:type="dxa"/>
            <w:noWrap/>
            <w:vAlign w:val="center"/>
          </w:tcPr>
          <w:p w14:paraId="4AF5C800" w14:textId="77777777" w:rsidR="008002DF" w:rsidRPr="006F6F27" w:rsidRDefault="00CE5EBF" w:rsidP="006F6F27">
            <w:pPr>
              <w:jc w:val="right"/>
              <w:rPr>
                <w:rFonts w:eastAsia="Times New Roman"/>
                <w:sz w:val="20"/>
                <w:szCs w:val="20"/>
              </w:rPr>
            </w:pPr>
            <w:r w:rsidRPr="006F6F27">
              <w:rPr>
                <w:rFonts w:eastAsia="Times New Roman"/>
                <w:sz w:val="20"/>
                <w:szCs w:val="20"/>
              </w:rPr>
              <w:t>0,0</w:t>
            </w:r>
          </w:p>
        </w:tc>
      </w:tr>
      <w:tr w:rsidR="008002DF" w:rsidRPr="006F6F27" w14:paraId="79D05EE2" w14:textId="77777777" w:rsidTr="006F6F27">
        <w:trPr>
          <w:trHeight w:val="60"/>
        </w:trPr>
        <w:tc>
          <w:tcPr>
            <w:tcW w:w="582" w:type="dxa"/>
            <w:noWrap/>
            <w:vAlign w:val="center"/>
            <w:hideMark/>
          </w:tcPr>
          <w:p w14:paraId="5CCFDC60" w14:textId="77777777" w:rsidR="008002DF" w:rsidRPr="006F6F27" w:rsidRDefault="008002DF" w:rsidP="00847410">
            <w:pPr>
              <w:jc w:val="center"/>
              <w:rPr>
                <w:rFonts w:eastAsia="Times New Roman"/>
                <w:color w:val="000000"/>
                <w:sz w:val="20"/>
                <w:szCs w:val="20"/>
              </w:rPr>
            </w:pPr>
            <w:r w:rsidRPr="006F6F27">
              <w:rPr>
                <w:rFonts w:eastAsia="Times New Roman"/>
                <w:color w:val="000000"/>
                <w:sz w:val="20"/>
                <w:szCs w:val="20"/>
              </w:rPr>
              <w:t>2</w:t>
            </w:r>
          </w:p>
        </w:tc>
        <w:tc>
          <w:tcPr>
            <w:tcW w:w="4253" w:type="dxa"/>
            <w:hideMark/>
          </w:tcPr>
          <w:p w14:paraId="2D4625F1" w14:textId="77777777" w:rsidR="008002DF" w:rsidRPr="006F6F27" w:rsidRDefault="008002DF" w:rsidP="006F6F27">
            <w:pPr>
              <w:jc w:val="both"/>
              <w:rPr>
                <w:rFonts w:eastAsia="Times New Roman"/>
                <w:sz w:val="20"/>
                <w:szCs w:val="20"/>
              </w:rPr>
            </w:pPr>
            <w:r w:rsidRPr="006F6F27">
              <w:rPr>
                <w:rFonts w:eastAsia="Times New Roman"/>
                <w:sz w:val="20"/>
                <w:szCs w:val="20"/>
              </w:rPr>
              <w:t>Региональный проект «</w:t>
            </w:r>
            <w:r w:rsidR="004518A4" w:rsidRPr="006F6F27">
              <w:rPr>
                <w:rFonts w:eastAsia="Times New Roman"/>
                <w:sz w:val="20"/>
                <w:szCs w:val="20"/>
              </w:rPr>
              <w:t>Региональная и местная дорожная сеть (Оренбургская область)</w:t>
            </w:r>
            <w:r w:rsidRPr="006F6F27">
              <w:rPr>
                <w:rFonts w:eastAsia="Times New Roman"/>
                <w:sz w:val="20"/>
                <w:szCs w:val="20"/>
              </w:rPr>
              <w:t>»</w:t>
            </w:r>
          </w:p>
        </w:tc>
        <w:tc>
          <w:tcPr>
            <w:tcW w:w="1306" w:type="dxa"/>
            <w:noWrap/>
            <w:vAlign w:val="center"/>
          </w:tcPr>
          <w:p w14:paraId="772A6AEF" w14:textId="77777777" w:rsidR="008002DF" w:rsidRPr="006F6F27" w:rsidRDefault="00CE5EBF" w:rsidP="006F6F27">
            <w:pPr>
              <w:jc w:val="right"/>
              <w:rPr>
                <w:rFonts w:eastAsia="Times New Roman"/>
                <w:sz w:val="20"/>
                <w:szCs w:val="20"/>
              </w:rPr>
            </w:pPr>
            <w:r w:rsidRPr="006F6F27">
              <w:rPr>
                <w:rFonts w:eastAsia="Times New Roman"/>
                <w:sz w:val="20"/>
                <w:szCs w:val="20"/>
              </w:rPr>
              <w:t>1 580 000,0</w:t>
            </w:r>
          </w:p>
        </w:tc>
        <w:tc>
          <w:tcPr>
            <w:tcW w:w="1276" w:type="dxa"/>
            <w:noWrap/>
            <w:vAlign w:val="center"/>
          </w:tcPr>
          <w:p w14:paraId="3155519B" w14:textId="77777777" w:rsidR="008002DF" w:rsidRPr="006F6F27" w:rsidRDefault="004518A4" w:rsidP="006F6F27">
            <w:pPr>
              <w:jc w:val="right"/>
              <w:rPr>
                <w:rFonts w:eastAsia="Times New Roman"/>
                <w:sz w:val="20"/>
                <w:szCs w:val="20"/>
              </w:rPr>
            </w:pPr>
            <w:r w:rsidRPr="006F6F27">
              <w:rPr>
                <w:rFonts w:eastAsia="Times New Roman"/>
                <w:sz w:val="20"/>
                <w:szCs w:val="20"/>
              </w:rPr>
              <w:t>1 110 130,3</w:t>
            </w:r>
          </w:p>
        </w:tc>
        <w:tc>
          <w:tcPr>
            <w:tcW w:w="1417" w:type="dxa"/>
            <w:noWrap/>
            <w:vAlign w:val="center"/>
          </w:tcPr>
          <w:p w14:paraId="312867AC" w14:textId="77777777" w:rsidR="008002DF" w:rsidRPr="006F6F27" w:rsidRDefault="004518A4" w:rsidP="006F6F27">
            <w:pPr>
              <w:jc w:val="right"/>
              <w:rPr>
                <w:rFonts w:eastAsia="Times New Roman"/>
                <w:sz w:val="20"/>
                <w:szCs w:val="20"/>
              </w:rPr>
            </w:pPr>
            <w:r w:rsidRPr="006F6F27">
              <w:rPr>
                <w:rFonts w:eastAsia="Times New Roman"/>
                <w:sz w:val="20"/>
                <w:szCs w:val="20"/>
              </w:rPr>
              <w:t>1 110 130,3</w:t>
            </w:r>
          </w:p>
        </w:tc>
        <w:tc>
          <w:tcPr>
            <w:tcW w:w="1388" w:type="dxa"/>
            <w:noWrap/>
            <w:vAlign w:val="center"/>
          </w:tcPr>
          <w:p w14:paraId="761E0C72" w14:textId="77777777" w:rsidR="008002DF" w:rsidRPr="006F6F27" w:rsidRDefault="004518A4" w:rsidP="006F6F27">
            <w:pPr>
              <w:jc w:val="right"/>
              <w:rPr>
                <w:rFonts w:eastAsia="Times New Roman"/>
                <w:sz w:val="20"/>
                <w:szCs w:val="20"/>
              </w:rPr>
            </w:pPr>
            <w:r w:rsidRPr="006F6F27">
              <w:rPr>
                <w:rFonts w:eastAsia="Times New Roman"/>
                <w:sz w:val="20"/>
                <w:szCs w:val="20"/>
              </w:rPr>
              <w:t>1 110 130,3</w:t>
            </w:r>
          </w:p>
        </w:tc>
      </w:tr>
      <w:tr w:rsidR="008002DF" w:rsidRPr="006F6F27" w14:paraId="0880DF36" w14:textId="77777777" w:rsidTr="00782382">
        <w:trPr>
          <w:trHeight w:val="74"/>
        </w:trPr>
        <w:tc>
          <w:tcPr>
            <w:tcW w:w="10222" w:type="dxa"/>
            <w:gridSpan w:val="6"/>
            <w:shd w:val="clear" w:color="auto" w:fill="00B0F0"/>
            <w:noWrap/>
            <w:vAlign w:val="center"/>
            <w:hideMark/>
          </w:tcPr>
          <w:p w14:paraId="49D4EC7A" w14:textId="77777777" w:rsidR="008002DF" w:rsidRPr="006F6F27" w:rsidRDefault="008002DF" w:rsidP="006F6F27">
            <w:pPr>
              <w:jc w:val="center"/>
              <w:rPr>
                <w:rFonts w:eastAsia="Times New Roman"/>
                <w:b/>
                <w:color w:val="000000"/>
                <w:sz w:val="20"/>
                <w:szCs w:val="20"/>
              </w:rPr>
            </w:pPr>
            <w:r w:rsidRPr="006F6F27">
              <w:rPr>
                <w:rFonts w:eastAsia="Times New Roman"/>
                <w:b/>
                <w:color w:val="FFFFFF" w:themeColor="background1"/>
                <w:sz w:val="20"/>
                <w:szCs w:val="20"/>
              </w:rPr>
              <w:t>МП «Доступное образование в городе Оренбурге»</w:t>
            </w:r>
          </w:p>
        </w:tc>
      </w:tr>
      <w:tr w:rsidR="008002DF" w:rsidRPr="006F6F27" w14:paraId="116C82B2" w14:textId="77777777" w:rsidTr="004518A4">
        <w:trPr>
          <w:trHeight w:val="51"/>
        </w:trPr>
        <w:tc>
          <w:tcPr>
            <w:tcW w:w="582" w:type="dxa"/>
            <w:noWrap/>
            <w:vAlign w:val="center"/>
            <w:hideMark/>
          </w:tcPr>
          <w:p w14:paraId="52FFDAC1" w14:textId="77777777" w:rsidR="008002DF" w:rsidRPr="006F6F27" w:rsidRDefault="008002DF" w:rsidP="00847410">
            <w:pPr>
              <w:jc w:val="center"/>
              <w:rPr>
                <w:rFonts w:eastAsia="Times New Roman"/>
                <w:color w:val="000000"/>
                <w:sz w:val="20"/>
                <w:szCs w:val="20"/>
              </w:rPr>
            </w:pPr>
            <w:r w:rsidRPr="006F6F27">
              <w:rPr>
                <w:rFonts w:eastAsia="Times New Roman"/>
                <w:color w:val="000000"/>
                <w:sz w:val="20"/>
                <w:szCs w:val="20"/>
              </w:rPr>
              <w:t>3</w:t>
            </w:r>
          </w:p>
        </w:tc>
        <w:tc>
          <w:tcPr>
            <w:tcW w:w="4253" w:type="dxa"/>
            <w:hideMark/>
          </w:tcPr>
          <w:p w14:paraId="3C780A89" w14:textId="77777777" w:rsidR="008002DF" w:rsidRPr="006F6F27" w:rsidRDefault="008002DF" w:rsidP="006F6F27">
            <w:pPr>
              <w:jc w:val="both"/>
              <w:rPr>
                <w:rFonts w:eastAsia="Times New Roman"/>
                <w:sz w:val="20"/>
                <w:szCs w:val="20"/>
              </w:rPr>
            </w:pPr>
            <w:r w:rsidRPr="006F6F27">
              <w:rPr>
                <w:rFonts w:eastAsia="Times New Roman"/>
                <w:sz w:val="20"/>
                <w:szCs w:val="20"/>
              </w:rPr>
              <w:t>Региональный проект «Современная школа»</w:t>
            </w:r>
          </w:p>
        </w:tc>
        <w:tc>
          <w:tcPr>
            <w:tcW w:w="1306" w:type="dxa"/>
            <w:shd w:val="clear" w:color="000000" w:fill="FFFFFF"/>
            <w:noWrap/>
            <w:vAlign w:val="center"/>
          </w:tcPr>
          <w:p w14:paraId="6438FD3D" w14:textId="77777777" w:rsidR="008002DF" w:rsidRPr="006F6F27" w:rsidRDefault="00CE5EBF" w:rsidP="006F6F27">
            <w:pPr>
              <w:jc w:val="right"/>
              <w:rPr>
                <w:rFonts w:eastAsia="Times New Roman"/>
                <w:sz w:val="20"/>
                <w:szCs w:val="20"/>
              </w:rPr>
            </w:pPr>
            <w:r w:rsidRPr="006F6F27">
              <w:rPr>
                <w:rFonts w:eastAsia="Times New Roman"/>
                <w:sz w:val="20"/>
                <w:szCs w:val="20"/>
              </w:rPr>
              <w:t>1 188 588,8</w:t>
            </w:r>
          </w:p>
        </w:tc>
        <w:tc>
          <w:tcPr>
            <w:tcW w:w="1276" w:type="dxa"/>
            <w:noWrap/>
            <w:vAlign w:val="center"/>
          </w:tcPr>
          <w:p w14:paraId="7957F455" w14:textId="77777777" w:rsidR="008002DF" w:rsidRPr="006F6F27" w:rsidRDefault="00CE5EBF" w:rsidP="006F6F27">
            <w:pPr>
              <w:jc w:val="right"/>
              <w:rPr>
                <w:rFonts w:eastAsia="Times New Roman"/>
                <w:sz w:val="20"/>
                <w:szCs w:val="20"/>
              </w:rPr>
            </w:pPr>
            <w:r w:rsidRPr="006F6F27">
              <w:rPr>
                <w:rFonts w:eastAsia="Times New Roman"/>
                <w:sz w:val="20"/>
                <w:szCs w:val="20"/>
              </w:rPr>
              <w:t>1 416 374,4</w:t>
            </w:r>
          </w:p>
        </w:tc>
        <w:tc>
          <w:tcPr>
            <w:tcW w:w="1417" w:type="dxa"/>
            <w:noWrap/>
            <w:vAlign w:val="center"/>
          </w:tcPr>
          <w:p w14:paraId="3E4565A7" w14:textId="77777777" w:rsidR="008002DF" w:rsidRPr="006F6F27" w:rsidRDefault="00CE5EBF" w:rsidP="006F6F27">
            <w:pPr>
              <w:jc w:val="right"/>
              <w:rPr>
                <w:rFonts w:eastAsia="Times New Roman"/>
                <w:sz w:val="20"/>
                <w:szCs w:val="20"/>
              </w:rPr>
            </w:pPr>
            <w:r w:rsidRPr="006F6F27">
              <w:rPr>
                <w:rFonts w:eastAsia="Times New Roman"/>
                <w:sz w:val="20"/>
                <w:szCs w:val="20"/>
              </w:rPr>
              <w:t>2 592 611,3</w:t>
            </w:r>
          </w:p>
        </w:tc>
        <w:tc>
          <w:tcPr>
            <w:tcW w:w="1388" w:type="dxa"/>
            <w:noWrap/>
            <w:vAlign w:val="center"/>
          </w:tcPr>
          <w:p w14:paraId="07598C6A" w14:textId="77777777" w:rsidR="008002DF" w:rsidRPr="006F6F27" w:rsidRDefault="00CE5EBF" w:rsidP="006F6F27">
            <w:pPr>
              <w:jc w:val="right"/>
              <w:rPr>
                <w:rFonts w:eastAsia="Times New Roman"/>
                <w:sz w:val="20"/>
                <w:szCs w:val="20"/>
              </w:rPr>
            </w:pPr>
            <w:r w:rsidRPr="006F6F27">
              <w:rPr>
                <w:rFonts w:eastAsia="Times New Roman"/>
                <w:sz w:val="20"/>
                <w:szCs w:val="20"/>
              </w:rPr>
              <w:t>367 499,8</w:t>
            </w:r>
          </w:p>
        </w:tc>
      </w:tr>
      <w:tr w:rsidR="008002DF" w:rsidRPr="006F6F27" w14:paraId="7BA9ECED" w14:textId="77777777" w:rsidTr="003673E2">
        <w:trPr>
          <w:trHeight w:val="74"/>
        </w:trPr>
        <w:tc>
          <w:tcPr>
            <w:tcW w:w="582" w:type="dxa"/>
            <w:noWrap/>
            <w:vAlign w:val="center"/>
            <w:hideMark/>
          </w:tcPr>
          <w:p w14:paraId="0ADEA562" w14:textId="77777777" w:rsidR="008002DF" w:rsidRPr="006F6F27" w:rsidRDefault="00CE5EBF" w:rsidP="00847410">
            <w:pPr>
              <w:jc w:val="center"/>
              <w:rPr>
                <w:rFonts w:eastAsia="Times New Roman"/>
                <w:color w:val="000000"/>
                <w:sz w:val="20"/>
                <w:szCs w:val="20"/>
              </w:rPr>
            </w:pPr>
            <w:r w:rsidRPr="006F6F27">
              <w:rPr>
                <w:rFonts w:eastAsia="Times New Roman"/>
                <w:color w:val="000000"/>
                <w:sz w:val="20"/>
                <w:szCs w:val="20"/>
              </w:rPr>
              <w:t>4</w:t>
            </w:r>
          </w:p>
        </w:tc>
        <w:tc>
          <w:tcPr>
            <w:tcW w:w="4253" w:type="dxa"/>
            <w:hideMark/>
          </w:tcPr>
          <w:p w14:paraId="1A7B555B" w14:textId="77777777" w:rsidR="008002DF" w:rsidRPr="006F6F27" w:rsidRDefault="008002DF" w:rsidP="006F6F27">
            <w:pPr>
              <w:jc w:val="both"/>
              <w:rPr>
                <w:rFonts w:eastAsia="Times New Roman"/>
                <w:sz w:val="20"/>
                <w:szCs w:val="20"/>
              </w:rPr>
            </w:pPr>
            <w:r w:rsidRPr="006F6F27">
              <w:rPr>
                <w:rFonts w:eastAsia="Times New Roman"/>
                <w:sz w:val="20"/>
                <w:szCs w:val="20"/>
              </w:rPr>
              <w:t>Региональный проект «Содействие занятости женщин - создание условий дошкольного образования для детей в возрасте до трех лет»</w:t>
            </w:r>
          </w:p>
        </w:tc>
        <w:tc>
          <w:tcPr>
            <w:tcW w:w="1306" w:type="dxa"/>
            <w:shd w:val="clear" w:color="000000" w:fill="FFFFFF"/>
            <w:noWrap/>
            <w:vAlign w:val="center"/>
          </w:tcPr>
          <w:p w14:paraId="088632BE" w14:textId="77777777" w:rsidR="008002DF" w:rsidRPr="006F6F27" w:rsidRDefault="00CE5EBF" w:rsidP="006F6F27">
            <w:pPr>
              <w:jc w:val="right"/>
              <w:rPr>
                <w:rFonts w:eastAsia="Times New Roman"/>
                <w:sz w:val="20"/>
                <w:szCs w:val="20"/>
              </w:rPr>
            </w:pPr>
            <w:r w:rsidRPr="006F6F27">
              <w:rPr>
                <w:rFonts w:eastAsia="Times New Roman"/>
                <w:sz w:val="20"/>
                <w:szCs w:val="20"/>
              </w:rPr>
              <w:t>908 699,9</w:t>
            </w:r>
          </w:p>
        </w:tc>
        <w:tc>
          <w:tcPr>
            <w:tcW w:w="1276" w:type="dxa"/>
            <w:noWrap/>
            <w:vAlign w:val="center"/>
          </w:tcPr>
          <w:p w14:paraId="1F555CB8" w14:textId="77777777" w:rsidR="008002DF" w:rsidRPr="006F6F27" w:rsidRDefault="00CE5EBF" w:rsidP="006F6F27">
            <w:pPr>
              <w:jc w:val="right"/>
              <w:rPr>
                <w:rFonts w:eastAsia="Times New Roman"/>
                <w:sz w:val="20"/>
                <w:szCs w:val="20"/>
              </w:rPr>
            </w:pPr>
            <w:r w:rsidRPr="006F6F27">
              <w:rPr>
                <w:rFonts w:eastAsia="Times New Roman"/>
                <w:sz w:val="20"/>
                <w:szCs w:val="20"/>
              </w:rPr>
              <w:t>143 944,5</w:t>
            </w:r>
          </w:p>
        </w:tc>
        <w:tc>
          <w:tcPr>
            <w:tcW w:w="1417" w:type="dxa"/>
            <w:noWrap/>
            <w:vAlign w:val="center"/>
          </w:tcPr>
          <w:p w14:paraId="28D2D371" w14:textId="77777777" w:rsidR="008002DF" w:rsidRPr="006F6F27" w:rsidRDefault="00CE5EBF" w:rsidP="006F6F27">
            <w:pPr>
              <w:jc w:val="right"/>
              <w:rPr>
                <w:rFonts w:eastAsia="Times New Roman"/>
                <w:sz w:val="20"/>
                <w:szCs w:val="20"/>
              </w:rPr>
            </w:pPr>
            <w:r w:rsidRPr="006F6F27">
              <w:rPr>
                <w:rFonts w:eastAsia="Times New Roman"/>
                <w:sz w:val="20"/>
                <w:szCs w:val="20"/>
              </w:rPr>
              <w:t>0,0</w:t>
            </w:r>
          </w:p>
        </w:tc>
        <w:tc>
          <w:tcPr>
            <w:tcW w:w="1388" w:type="dxa"/>
            <w:noWrap/>
            <w:vAlign w:val="center"/>
          </w:tcPr>
          <w:p w14:paraId="3B064C4D" w14:textId="77777777" w:rsidR="008002DF" w:rsidRPr="006F6F27" w:rsidRDefault="00CE5EBF" w:rsidP="006F6F27">
            <w:pPr>
              <w:jc w:val="right"/>
              <w:rPr>
                <w:rFonts w:eastAsia="Times New Roman"/>
                <w:sz w:val="20"/>
                <w:szCs w:val="20"/>
              </w:rPr>
            </w:pPr>
            <w:r w:rsidRPr="006F6F27">
              <w:rPr>
                <w:rFonts w:eastAsia="Times New Roman"/>
                <w:sz w:val="20"/>
                <w:szCs w:val="20"/>
              </w:rPr>
              <w:t>0,0</w:t>
            </w:r>
          </w:p>
        </w:tc>
      </w:tr>
      <w:tr w:rsidR="008002DF" w:rsidRPr="006F6F27" w14:paraId="4F0ABAE3" w14:textId="77777777" w:rsidTr="00782382">
        <w:trPr>
          <w:trHeight w:val="74"/>
        </w:trPr>
        <w:tc>
          <w:tcPr>
            <w:tcW w:w="10222" w:type="dxa"/>
            <w:gridSpan w:val="6"/>
            <w:shd w:val="clear" w:color="auto" w:fill="00B0F0"/>
            <w:noWrap/>
            <w:vAlign w:val="center"/>
            <w:hideMark/>
          </w:tcPr>
          <w:p w14:paraId="40F340D3" w14:textId="77777777" w:rsidR="008002DF" w:rsidRPr="006F6F27" w:rsidRDefault="008002DF" w:rsidP="006F6F27">
            <w:pPr>
              <w:jc w:val="center"/>
              <w:rPr>
                <w:rFonts w:eastAsia="Times New Roman"/>
                <w:b/>
                <w:color w:val="000000"/>
                <w:sz w:val="20"/>
                <w:szCs w:val="20"/>
              </w:rPr>
            </w:pPr>
            <w:r w:rsidRPr="006F6F27">
              <w:rPr>
                <w:rFonts w:eastAsia="Times New Roman"/>
                <w:b/>
                <w:color w:val="FFFFFF" w:themeColor="background1"/>
                <w:sz w:val="20"/>
                <w:szCs w:val="20"/>
              </w:rPr>
              <w:t>МП «Развитие культуры и искусства в муниципальном образовании «город Оренбург»</w:t>
            </w:r>
          </w:p>
        </w:tc>
      </w:tr>
      <w:tr w:rsidR="008002DF" w:rsidRPr="006F6F27" w14:paraId="73BB8F05" w14:textId="77777777" w:rsidTr="004518A4">
        <w:trPr>
          <w:trHeight w:val="51"/>
        </w:trPr>
        <w:tc>
          <w:tcPr>
            <w:tcW w:w="582" w:type="dxa"/>
            <w:noWrap/>
            <w:vAlign w:val="center"/>
            <w:hideMark/>
          </w:tcPr>
          <w:p w14:paraId="69B0874E" w14:textId="77777777" w:rsidR="008002DF" w:rsidRPr="006F6F27" w:rsidRDefault="000E141F" w:rsidP="00847410">
            <w:pPr>
              <w:jc w:val="center"/>
              <w:rPr>
                <w:rFonts w:eastAsia="Times New Roman"/>
                <w:color w:val="000000"/>
                <w:sz w:val="20"/>
                <w:szCs w:val="20"/>
              </w:rPr>
            </w:pPr>
            <w:r w:rsidRPr="006F6F27">
              <w:rPr>
                <w:rFonts w:eastAsia="Times New Roman"/>
                <w:color w:val="000000"/>
                <w:sz w:val="20"/>
                <w:szCs w:val="20"/>
              </w:rPr>
              <w:t>5</w:t>
            </w:r>
          </w:p>
        </w:tc>
        <w:tc>
          <w:tcPr>
            <w:tcW w:w="4253" w:type="dxa"/>
            <w:hideMark/>
          </w:tcPr>
          <w:p w14:paraId="3443AA4E" w14:textId="77777777" w:rsidR="008002DF" w:rsidRPr="006F6F27" w:rsidRDefault="008002DF" w:rsidP="006F6F27">
            <w:pPr>
              <w:jc w:val="both"/>
              <w:rPr>
                <w:rFonts w:eastAsia="Times New Roman"/>
                <w:sz w:val="20"/>
                <w:szCs w:val="20"/>
              </w:rPr>
            </w:pPr>
            <w:r w:rsidRPr="006F6F27">
              <w:rPr>
                <w:rFonts w:eastAsia="Times New Roman"/>
                <w:sz w:val="20"/>
                <w:szCs w:val="20"/>
              </w:rPr>
              <w:t>Региональный проект «Культурная среда»</w:t>
            </w:r>
          </w:p>
        </w:tc>
        <w:tc>
          <w:tcPr>
            <w:tcW w:w="1306" w:type="dxa"/>
            <w:shd w:val="clear" w:color="000000" w:fill="FFFFFF"/>
            <w:noWrap/>
            <w:vAlign w:val="center"/>
            <w:hideMark/>
          </w:tcPr>
          <w:p w14:paraId="22E94C8D" w14:textId="77777777" w:rsidR="008002DF" w:rsidRPr="006F6F27" w:rsidRDefault="00CE5EBF" w:rsidP="006F6F27">
            <w:pPr>
              <w:jc w:val="right"/>
              <w:rPr>
                <w:rFonts w:eastAsia="Times New Roman"/>
                <w:sz w:val="20"/>
                <w:szCs w:val="20"/>
              </w:rPr>
            </w:pPr>
            <w:r w:rsidRPr="006F6F27">
              <w:rPr>
                <w:rFonts w:eastAsia="Times New Roman"/>
                <w:sz w:val="20"/>
                <w:szCs w:val="20"/>
              </w:rPr>
              <w:t>52 609,5</w:t>
            </w:r>
          </w:p>
        </w:tc>
        <w:tc>
          <w:tcPr>
            <w:tcW w:w="1276" w:type="dxa"/>
            <w:noWrap/>
            <w:vAlign w:val="center"/>
          </w:tcPr>
          <w:p w14:paraId="6B2A8B5F" w14:textId="77777777" w:rsidR="008002DF" w:rsidRPr="006F6F27" w:rsidRDefault="00CE5EBF" w:rsidP="006F6F27">
            <w:pPr>
              <w:jc w:val="right"/>
              <w:rPr>
                <w:rFonts w:eastAsia="Times New Roman"/>
                <w:sz w:val="20"/>
                <w:szCs w:val="20"/>
              </w:rPr>
            </w:pPr>
            <w:r w:rsidRPr="006F6F27">
              <w:rPr>
                <w:rFonts w:eastAsia="Times New Roman"/>
                <w:sz w:val="20"/>
                <w:szCs w:val="20"/>
              </w:rPr>
              <w:t>43 961,7</w:t>
            </w:r>
          </w:p>
        </w:tc>
        <w:tc>
          <w:tcPr>
            <w:tcW w:w="1417" w:type="dxa"/>
            <w:noWrap/>
            <w:vAlign w:val="center"/>
          </w:tcPr>
          <w:p w14:paraId="5A31A6A8" w14:textId="77777777" w:rsidR="008002DF" w:rsidRPr="006F6F27" w:rsidRDefault="00CE5EBF" w:rsidP="006F6F27">
            <w:pPr>
              <w:jc w:val="right"/>
              <w:rPr>
                <w:rFonts w:eastAsia="Times New Roman"/>
                <w:sz w:val="20"/>
                <w:szCs w:val="20"/>
              </w:rPr>
            </w:pPr>
            <w:r w:rsidRPr="006F6F27">
              <w:rPr>
                <w:rFonts w:eastAsia="Times New Roman"/>
                <w:sz w:val="20"/>
                <w:szCs w:val="20"/>
              </w:rPr>
              <w:t>0,0</w:t>
            </w:r>
          </w:p>
        </w:tc>
        <w:tc>
          <w:tcPr>
            <w:tcW w:w="1388" w:type="dxa"/>
            <w:noWrap/>
            <w:vAlign w:val="center"/>
          </w:tcPr>
          <w:p w14:paraId="3DD371A5" w14:textId="77777777" w:rsidR="008002DF" w:rsidRPr="006F6F27" w:rsidRDefault="00CE5EBF" w:rsidP="006F6F27">
            <w:pPr>
              <w:jc w:val="right"/>
              <w:rPr>
                <w:rFonts w:eastAsia="Times New Roman"/>
                <w:sz w:val="20"/>
                <w:szCs w:val="20"/>
              </w:rPr>
            </w:pPr>
            <w:r w:rsidRPr="006F6F27">
              <w:rPr>
                <w:rFonts w:eastAsia="Times New Roman"/>
                <w:sz w:val="20"/>
                <w:szCs w:val="20"/>
              </w:rPr>
              <w:t>0,0</w:t>
            </w:r>
          </w:p>
        </w:tc>
      </w:tr>
      <w:tr w:rsidR="000E141F" w:rsidRPr="006F6F27" w14:paraId="7FC26983" w14:textId="77777777" w:rsidTr="004518A4">
        <w:trPr>
          <w:trHeight w:val="51"/>
        </w:trPr>
        <w:tc>
          <w:tcPr>
            <w:tcW w:w="582" w:type="dxa"/>
            <w:noWrap/>
            <w:vAlign w:val="center"/>
          </w:tcPr>
          <w:p w14:paraId="7D6AA8FA" w14:textId="77777777" w:rsidR="000E141F" w:rsidRPr="006F6F27" w:rsidRDefault="000E141F" w:rsidP="00847410">
            <w:pPr>
              <w:jc w:val="center"/>
              <w:rPr>
                <w:rFonts w:eastAsia="Times New Roman"/>
                <w:color w:val="000000"/>
                <w:sz w:val="20"/>
                <w:szCs w:val="20"/>
              </w:rPr>
            </w:pPr>
            <w:r w:rsidRPr="006F6F27">
              <w:rPr>
                <w:rFonts w:eastAsia="Times New Roman"/>
                <w:color w:val="000000"/>
                <w:sz w:val="20"/>
                <w:szCs w:val="20"/>
              </w:rPr>
              <w:t>6</w:t>
            </w:r>
          </w:p>
        </w:tc>
        <w:tc>
          <w:tcPr>
            <w:tcW w:w="4253" w:type="dxa"/>
          </w:tcPr>
          <w:p w14:paraId="7FE169E4" w14:textId="77777777" w:rsidR="000E141F" w:rsidRPr="006F6F27" w:rsidRDefault="000E141F" w:rsidP="006F6F27">
            <w:pPr>
              <w:jc w:val="both"/>
              <w:rPr>
                <w:rFonts w:eastAsia="Times New Roman"/>
                <w:sz w:val="20"/>
                <w:szCs w:val="20"/>
              </w:rPr>
            </w:pPr>
            <w:r w:rsidRPr="006F6F27">
              <w:rPr>
                <w:rFonts w:eastAsia="Times New Roman"/>
                <w:sz w:val="20"/>
                <w:szCs w:val="20"/>
              </w:rPr>
              <w:t>Приоритетный проект «Культура малой родины»</w:t>
            </w:r>
          </w:p>
        </w:tc>
        <w:tc>
          <w:tcPr>
            <w:tcW w:w="1306" w:type="dxa"/>
            <w:shd w:val="clear" w:color="000000" w:fill="FFFFFF"/>
            <w:noWrap/>
            <w:vAlign w:val="center"/>
          </w:tcPr>
          <w:p w14:paraId="05A83F66" w14:textId="77777777" w:rsidR="000E141F" w:rsidRPr="006F6F27" w:rsidRDefault="000E141F" w:rsidP="006F6F27">
            <w:pPr>
              <w:jc w:val="right"/>
              <w:rPr>
                <w:rFonts w:eastAsia="Times New Roman"/>
                <w:sz w:val="20"/>
                <w:szCs w:val="20"/>
              </w:rPr>
            </w:pPr>
            <w:r w:rsidRPr="006F6F27">
              <w:rPr>
                <w:rFonts w:eastAsia="Times New Roman"/>
                <w:sz w:val="20"/>
                <w:szCs w:val="20"/>
              </w:rPr>
              <w:t>1 263,2</w:t>
            </w:r>
          </w:p>
        </w:tc>
        <w:tc>
          <w:tcPr>
            <w:tcW w:w="1276" w:type="dxa"/>
            <w:noWrap/>
            <w:vAlign w:val="center"/>
          </w:tcPr>
          <w:p w14:paraId="2294F15E" w14:textId="77777777" w:rsidR="000E141F" w:rsidRPr="006F6F27" w:rsidRDefault="000E141F" w:rsidP="006F6F27">
            <w:pPr>
              <w:jc w:val="right"/>
              <w:rPr>
                <w:rFonts w:eastAsia="Times New Roman"/>
                <w:sz w:val="20"/>
                <w:szCs w:val="20"/>
              </w:rPr>
            </w:pPr>
            <w:r w:rsidRPr="006F6F27">
              <w:rPr>
                <w:rFonts w:eastAsia="Times New Roman"/>
                <w:sz w:val="20"/>
                <w:szCs w:val="20"/>
              </w:rPr>
              <w:t>1 155,4</w:t>
            </w:r>
          </w:p>
        </w:tc>
        <w:tc>
          <w:tcPr>
            <w:tcW w:w="1417" w:type="dxa"/>
            <w:noWrap/>
            <w:vAlign w:val="center"/>
          </w:tcPr>
          <w:p w14:paraId="46FC574C" w14:textId="77777777" w:rsidR="000E141F" w:rsidRPr="006F6F27" w:rsidRDefault="000E141F" w:rsidP="006F6F27">
            <w:pPr>
              <w:jc w:val="right"/>
              <w:rPr>
                <w:rFonts w:eastAsia="Times New Roman"/>
                <w:sz w:val="20"/>
                <w:szCs w:val="20"/>
              </w:rPr>
            </w:pPr>
            <w:r w:rsidRPr="006F6F27">
              <w:rPr>
                <w:rFonts w:eastAsia="Times New Roman"/>
                <w:sz w:val="20"/>
                <w:szCs w:val="20"/>
              </w:rPr>
              <w:t>1 155,4</w:t>
            </w:r>
          </w:p>
        </w:tc>
        <w:tc>
          <w:tcPr>
            <w:tcW w:w="1388" w:type="dxa"/>
            <w:noWrap/>
            <w:vAlign w:val="center"/>
          </w:tcPr>
          <w:p w14:paraId="59ADE8A2" w14:textId="77777777" w:rsidR="000E141F" w:rsidRPr="006F6F27" w:rsidRDefault="000E141F" w:rsidP="006F6F27">
            <w:pPr>
              <w:jc w:val="right"/>
              <w:rPr>
                <w:rFonts w:eastAsia="Times New Roman"/>
                <w:sz w:val="20"/>
                <w:szCs w:val="20"/>
              </w:rPr>
            </w:pPr>
            <w:r w:rsidRPr="006F6F27">
              <w:rPr>
                <w:rFonts w:eastAsia="Times New Roman"/>
                <w:sz w:val="20"/>
                <w:szCs w:val="20"/>
              </w:rPr>
              <w:t>1 155,4</w:t>
            </w:r>
          </w:p>
        </w:tc>
      </w:tr>
      <w:tr w:rsidR="008002DF" w:rsidRPr="006F6F27" w14:paraId="7AD8F9B7" w14:textId="77777777" w:rsidTr="00782382">
        <w:trPr>
          <w:trHeight w:val="51"/>
        </w:trPr>
        <w:tc>
          <w:tcPr>
            <w:tcW w:w="10222" w:type="dxa"/>
            <w:gridSpan w:val="6"/>
            <w:shd w:val="clear" w:color="auto" w:fill="00B0F0"/>
            <w:vAlign w:val="center"/>
            <w:hideMark/>
          </w:tcPr>
          <w:p w14:paraId="6056BE8C" w14:textId="77777777" w:rsidR="008002DF" w:rsidRPr="006F6F27" w:rsidRDefault="008002DF" w:rsidP="006F6F27">
            <w:pPr>
              <w:jc w:val="center"/>
              <w:rPr>
                <w:rFonts w:eastAsia="Times New Roman"/>
                <w:b/>
                <w:color w:val="000000"/>
                <w:sz w:val="20"/>
                <w:szCs w:val="20"/>
              </w:rPr>
            </w:pPr>
            <w:r w:rsidRPr="006F6F27">
              <w:rPr>
                <w:rFonts w:eastAsia="Times New Roman"/>
                <w:b/>
                <w:color w:val="FFFFFF" w:themeColor="background1"/>
                <w:sz w:val="20"/>
                <w:szCs w:val="20"/>
              </w:rPr>
              <w:t>МП «Переселение граждан муниципального образования «город Оренбург» из жилых домов, признанных аварийными»</w:t>
            </w:r>
          </w:p>
        </w:tc>
      </w:tr>
      <w:tr w:rsidR="008002DF" w:rsidRPr="006F6F27" w14:paraId="47B1D8A0" w14:textId="77777777" w:rsidTr="004518A4">
        <w:trPr>
          <w:trHeight w:val="51"/>
        </w:trPr>
        <w:tc>
          <w:tcPr>
            <w:tcW w:w="582" w:type="dxa"/>
            <w:noWrap/>
            <w:vAlign w:val="center"/>
            <w:hideMark/>
          </w:tcPr>
          <w:p w14:paraId="70F0E128" w14:textId="77777777" w:rsidR="008002DF" w:rsidRPr="006F6F27" w:rsidRDefault="000E141F" w:rsidP="00CE5EBF">
            <w:pPr>
              <w:jc w:val="center"/>
              <w:rPr>
                <w:rFonts w:eastAsia="Times New Roman"/>
                <w:color w:val="000000"/>
                <w:sz w:val="20"/>
                <w:szCs w:val="20"/>
              </w:rPr>
            </w:pPr>
            <w:r w:rsidRPr="006F6F27">
              <w:rPr>
                <w:rFonts w:eastAsia="Times New Roman"/>
                <w:color w:val="000000"/>
                <w:sz w:val="20"/>
                <w:szCs w:val="20"/>
              </w:rPr>
              <w:t>7</w:t>
            </w:r>
          </w:p>
        </w:tc>
        <w:tc>
          <w:tcPr>
            <w:tcW w:w="4253" w:type="dxa"/>
            <w:hideMark/>
          </w:tcPr>
          <w:p w14:paraId="63FAA926" w14:textId="77777777" w:rsidR="008002DF" w:rsidRPr="006F6F27" w:rsidRDefault="008002DF" w:rsidP="006F6F27">
            <w:pPr>
              <w:jc w:val="both"/>
              <w:rPr>
                <w:rFonts w:eastAsia="Times New Roman"/>
                <w:sz w:val="20"/>
                <w:szCs w:val="20"/>
              </w:rPr>
            </w:pPr>
            <w:r w:rsidRPr="006F6F27">
              <w:rPr>
                <w:rFonts w:eastAsia="Times New Roman"/>
                <w:sz w:val="20"/>
                <w:szCs w:val="20"/>
              </w:rPr>
              <w:t>Региональный проект «Обеспечение устойчивого сокращения непригодного для проживания жилого фонда»</w:t>
            </w:r>
          </w:p>
        </w:tc>
        <w:tc>
          <w:tcPr>
            <w:tcW w:w="1306" w:type="dxa"/>
            <w:shd w:val="clear" w:color="000000" w:fill="FFFFFF"/>
            <w:noWrap/>
            <w:vAlign w:val="center"/>
            <w:hideMark/>
          </w:tcPr>
          <w:p w14:paraId="22380D1E" w14:textId="77777777" w:rsidR="008002DF" w:rsidRPr="006F6F27" w:rsidRDefault="00CE5EBF" w:rsidP="006F6F27">
            <w:pPr>
              <w:jc w:val="right"/>
              <w:rPr>
                <w:rFonts w:eastAsia="Times New Roman"/>
                <w:sz w:val="20"/>
                <w:szCs w:val="20"/>
              </w:rPr>
            </w:pPr>
            <w:r w:rsidRPr="006F6F27">
              <w:rPr>
                <w:rFonts w:eastAsia="Times New Roman"/>
                <w:sz w:val="20"/>
                <w:szCs w:val="20"/>
              </w:rPr>
              <w:t>79 950,9</w:t>
            </w:r>
          </w:p>
        </w:tc>
        <w:tc>
          <w:tcPr>
            <w:tcW w:w="1276" w:type="dxa"/>
            <w:noWrap/>
            <w:vAlign w:val="center"/>
          </w:tcPr>
          <w:p w14:paraId="5B5C0A78" w14:textId="77777777" w:rsidR="008002DF" w:rsidRPr="006F6F27" w:rsidRDefault="00CE5EBF" w:rsidP="006F6F27">
            <w:pPr>
              <w:jc w:val="right"/>
              <w:rPr>
                <w:rFonts w:eastAsia="Times New Roman"/>
                <w:sz w:val="20"/>
                <w:szCs w:val="20"/>
              </w:rPr>
            </w:pPr>
            <w:r w:rsidRPr="006F6F27">
              <w:rPr>
                <w:rFonts w:eastAsia="Times New Roman"/>
                <w:sz w:val="20"/>
                <w:szCs w:val="20"/>
              </w:rPr>
              <w:t>253 008,9</w:t>
            </w:r>
          </w:p>
        </w:tc>
        <w:tc>
          <w:tcPr>
            <w:tcW w:w="1417" w:type="dxa"/>
            <w:noWrap/>
            <w:vAlign w:val="center"/>
          </w:tcPr>
          <w:p w14:paraId="750A7DE0" w14:textId="77777777" w:rsidR="008002DF" w:rsidRPr="006F6F27" w:rsidRDefault="00CE5EBF" w:rsidP="006F6F27">
            <w:pPr>
              <w:jc w:val="right"/>
              <w:rPr>
                <w:rFonts w:eastAsia="Times New Roman"/>
                <w:sz w:val="20"/>
                <w:szCs w:val="20"/>
              </w:rPr>
            </w:pPr>
            <w:r w:rsidRPr="006F6F27">
              <w:rPr>
                <w:rFonts w:eastAsia="Times New Roman"/>
                <w:sz w:val="20"/>
                <w:szCs w:val="20"/>
              </w:rPr>
              <w:t>0,0</w:t>
            </w:r>
          </w:p>
        </w:tc>
        <w:tc>
          <w:tcPr>
            <w:tcW w:w="1388" w:type="dxa"/>
            <w:noWrap/>
            <w:vAlign w:val="center"/>
          </w:tcPr>
          <w:p w14:paraId="2E8BE3E0" w14:textId="77777777" w:rsidR="008002DF" w:rsidRPr="006F6F27" w:rsidRDefault="00CE5EBF" w:rsidP="006F6F27">
            <w:pPr>
              <w:jc w:val="right"/>
              <w:rPr>
                <w:rFonts w:eastAsia="Times New Roman"/>
                <w:sz w:val="20"/>
                <w:szCs w:val="20"/>
              </w:rPr>
            </w:pPr>
            <w:r w:rsidRPr="006F6F27">
              <w:rPr>
                <w:rFonts w:eastAsia="Times New Roman"/>
                <w:sz w:val="20"/>
                <w:szCs w:val="20"/>
              </w:rPr>
              <w:t>0,0</w:t>
            </w:r>
          </w:p>
        </w:tc>
      </w:tr>
      <w:tr w:rsidR="008002DF" w:rsidRPr="006F6F27" w14:paraId="2B55D30E" w14:textId="77777777" w:rsidTr="00782382">
        <w:trPr>
          <w:trHeight w:val="51"/>
        </w:trPr>
        <w:tc>
          <w:tcPr>
            <w:tcW w:w="10222" w:type="dxa"/>
            <w:gridSpan w:val="6"/>
            <w:shd w:val="clear" w:color="auto" w:fill="00B0F0"/>
            <w:vAlign w:val="center"/>
            <w:hideMark/>
          </w:tcPr>
          <w:p w14:paraId="0CD03A36" w14:textId="77777777" w:rsidR="008002DF" w:rsidRPr="006F6F27" w:rsidRDefault="008002DF" w:rsidP="006F6F27">
            <w:pPr>
              <w:jc w:val="center"/>
              <w:rPr>
                <w:rFonts w:eastAsia="Times New Roman"/>
                <w:b/>
                <w:color w:val="000000"/>
                <w:sz w:val="20"/>
                <w:szCs w:val="20"/>
              </w:rPr>
            </w:pPr>
            <w:r w:rsidRPr="006F6F27">
              <w:rPr>
                <w:rFonts w:eastAsia="Times New Roman"/>
                <w:b/>
                <w:color w:val="FFFFFF" w:themeColor="background1"/>
                <w:sz w:val="20"/>
                <w:szCs w:val="20"/>
              </w:rPr>
              <w:t>МП «Формирование современной городской среды на территории муниципального образования «город Оренбург» на 2018-2024 годы»</w:t>
            </w:r>
          </w:p>
        </w:tc>
      </w:tr>
      <w:tr w:rsidR="008002DF" w:rsidRPr="006F6F27" w14:paraId="0799D517" w14:textId="77777777" w:rsidTr="004518A4">
        <w:trPr>
          <w:trHeight w:val="141"/>
        </w:trPr>
        <w:tc>
          <w:tcPr>
            <w:tcW w:w="582" w:type="dxa"/>
            <w:noWrap/>
            <w:vAlign w:val="center"/>
            <w:hideMark/>
          </w:tcPr>
          <w:p w14:paraId="168E84B9" w14:textId="77777777" w:rsidR="008002DF" w:rsidRPr="006F6F27" w:rsidRDefault="000E141F" w:rsidP="00847410">
            <w:pPr>
              <w:jc w:val="center"/>
              <w:rPr>
                <w:rFonts w:eastAsia="Times New Roman"/>
                <w:color w:val="000000"/>
                <w:sz w:val="20"/>
                <w:szCs w:val="20"/>
              </w:rPr>
            </w:pPr>
            <w:r w:rsidRPr="006F6F27">
              <w:rPr>
                <w:rFonts w:eastAsia="Times New Roman"/>
                <w:color w:val="000000"/>
                <w:sz w:val="20"/>
                <w:szCs w:val="20"/>
              </w:rPr>
              <w:t>8</w:t>
            </w:r>
          </w:p>
        </w:tc>
        <w:tc>
          <w:tcPr>
            <w:tcW w:w="4253" w:type="dxa"/>
            <w:hideMark/>
          </w:tcPr>
          <w:p w14:paraId="74866F5E" w14:textId="77777777" w:rsidR="008002DF" w:rsidRPr="006F6F27" w:rsidRDefault="008002DF" w:rsidP="006F6F27">
            <w:pPr>
              <w:jc w:val="both"/>
              <w:rPr>
                <w:rFonts w:eastAsia="Times New Roman"/>
                <w:sz w:val="20"/>
                <w:szCs w:val="20"/>
              </w:rPr>
            </w:pPr>
            <w:r w:rsidRPr="006F6F27">
              <w:rPr>
                <w:rFonts w:eastAsia="Times New Roman"/>
                <w:sz w:val="20"/>
                <w:szCs w:val="20"/>
              </w:rPr>
              <w:t>Региональный проект «Формирование комфортной городской среды»</w:t>
            </w:r>
          </w:p>
        </w:tc>
        <w:tc>
          <w:tcPr>
            <w:tcW w:w="1306" w:type="dxa"/>
            <w:shd w:val="clear" w:color="000000" w:fill="FFFFFF"/>
            <w:noWrap/>
            <w:vAlign w:val="center"/>
            <w:hideMark/>
          </w:tcPr>
          <w:p w14:paraId="646B51E5" w14:textId="77777777" w:rsidR="008002DF" w:rsidRPr="006F6F27" w:rsidRDefault="00061604" w:rsidP="006F6F27">
            <w:pPr>
              <w:jc w:val="right"/>
              <w:rPr>
                <w:rFonts w:eastAsia="Times New Roman"/>
                <w:sz w:val="20"/>
                <w:szCs w:val="20"/>
              </w:rPr>
            </w:pPr>
            <w:r w:rsidRPr="006F6F27">
              <w:rPr>
                <w:rFonts w:eastAsia="Times New Roman"/>
                <w:sz w:val="20"/>
                <w:szCs w:val="20"/>
              </w:rPr>
              <w:t>438 889,7</w:t>
            </w:r>
          </w:p>
        </w:tc>
        <w:tc>
          <w:tcPr>
            <w:tcW w:w="1276" w:type="dxa"/>
            <w:noWrap/>
            <w:vAlign w:val="center"/>
          </w:tcPr>
          <w:p w14:paraId="0431BC00" w14:textId="77777777" w:rsidR="008002DF" w:rsidRPr="006F6F27" w:rsidRDefault="00CE5EBF" w:rsidP="006F6F27">
            <w:pPr>
              <w:jc w:val="right"/>
              <w:rPr>
                <w:rFonts w:eastAsia="Times New Roman"/>
                <w:sz w:val="20"/>
                <w:szCs w:val="20"/>
              </w:rPr>
            </w:pPr>
            <w:r w:rsidRPr="006F6F27">
              <w:rPr>
                <w:rFonts w:eastAsia="Times New Roman"/>
                <w:sz w:val="20"/>
                <w:szCs w:val="20"/>
              </w:rPr>
              <w:t>401 007,2</w:t>
            </w:r>
          </w:p>
        </w:tc>
        <w:tc>
          <w:tcPr>
            <w:tcW w:w="1417" w:type="dxa"/>
            <w:noWrap/>
            <w:vAlign w:val="center"/>
          </w:tcPr>
          <w:p w14:paraId="0305FE81" w14:textId="77777777" w:rsidR="008002DF" w:rsidRPr="006F6F27" w:rsidRDefault="00CE5EBF" w:rsidP="006F6F27">
            <w:pPr>
              <w:jc w:val="right"/>
              <w:rPr>
                <w:rFonts w:eastAsia="Times New Roman"/>
                <w:sz w:val="20"/>
                <w:szCs w:val="20"/>
              </w:rPr>
            </w:pPr>
            <w:r w:rsidRPr="006F6F27">
              <w:rPr>
                <w:rFonts w:eastAsia="Times New Roman"/>
                <w:sz w:val="20"/>
                <w:szCs w:val="20"/>
              </w:rPr>
              <w:t>341 588,0</w:t>
            </w:r>
          </w:p>
        </w:tc>
        <w:tc>
          <w:tcPr>
            <w:tcW w:w="1388" w:type="dxa"/>
            <w:noWrap/>
            <w:vAlign w:val="center"/>
          </w:tcPr>
          <w:p w14:paraId="18015EAD" w14:textId="77777777" w:rsidR="008002DF" w:rsidRPr="006F6F27" w:rsidRDefault="00CE5EBF" w:rsidP="006F6F27">
            <w:pPr>
              <w:jc w:val="right"/>
              <w:rPr>
                <w:rFonts w:eastAsia="Times New Roman"/>
                <w:sz w:val="20"/>
                <w:szCs w:val="20"/>
              </w:rPr>
            </w:pPr>
            <w:r w:rsidRPr="006F6F27">
              <w:rPr>
                <w:rFonts w:eastAsia="Times New Roman"/>
                <w:sz w:val="20"/>
                <w:szCs w:val="20"/>
              </w:rPr>
              <w:t>379 542,2</w:t>
            </w:r>
          </w:p>
        </w:tc>
      </w:tr>
      <w:tr w:rsidR="008002DF" w:rsidRPr="006F6F27" w14:paraId="11B3F136" w14:textId="77777777" w:rsidTr="00782382">
        <w:trPr>
          <w:trHeight w:val="51"/>
        </w:trPr>
        <w:tc>
          <w:tcPr>
            <w:tcW w:w="4835" w:type="dxa"/>
            <w:gridSpan w:val="2"/>
            <w:shd w:val="clear" w:color="auto" w:fill="00B0F0"/>
            <w:noWrap/>
            <w:vAlign w:val="bottom"/>
            <w:hideMark/>
          </w:tcPr>
          <w:p w14:paraId="33908D5A" w14:textId="77777777" w:rsidR="008002DF" w:rsidRPr="006F6F27" w:rsidRDefault="00FB657D" w:rsidP="006F6F27">
            <w:pPr>
              <w:rPr>
                <w:rFonts w:eastAsia="Times New Roman"/>
                <w:b/>
                <w:bCs/>
                <w:color w:val="FFFFFF" w:themeColor="background1"/>
                <w:sz w:val="20"/>
                <w:szCs w:val="20"/>
              </w:rPr>
            </w:pPr>
            <w:r w:rsidRPr="006F6F27">
              <w:rPr>
                <w:rFonts w:eastAsia="Times New Roman"/>
                <w:b/>
                <w:bCs/>
                <w:color w:val="FFFFFF" w:themeColor="background1"/>
                <w:sz w:val="20"/>
                <w:szCs w:val="20"/>
              </w:rPr>
              <w:t>Всего</w:t>
            </w:r>
            <w:r w:rsidR="000E141F" w:rsidRPr="006F6F27">
              <w:rPr>
                <w:rFonts w:eastAsia="Times New Roman"/>
                <w:b/>
                <w:bCs/>
                <w:color w:val="FFFFFF" w:themeColor="background1"/>
                <w:sz w:val="20"/>
                <w:szCs w:val="20"/>
              </w:rPr>
              <w:t xml:space="preserve"> по Региональным проектам</w:t>
            </w:r>
            <w:r w:rsidR="008002DF" w:rsidRPr="006F6F27">
              <w:rPr>
                <w:rFonts w:eastAsia="Times New Roman"/>
                <w:b/>
                <w:bCs/>
                <w:color w:val="FFFFFF" w:themeColor="background1"/>
                <w:sz w:val="20"/>
                <w:szCs w:val="20"/>
              </w:rPr>
              <w:t>:</w:t>
            </w:r>
          </w:p>
        </w:tc>
        <w:tc>
          <w:tcPr>
            <w:tcW w:w="1306" w:type="dxa"/>
            <w:shd w:val="clear" w:color="auto" w:fill="00B0F0"/>
            <w:noWrap/>
            <w:vAlign w:val="bottom"/>
            <w:hideMark/>
          </w:tcPr>
          <w:p w14:paraId="4B8B7FCD" w14:textId="77777777" w:rsidR="008002DF" w:rsidRPr="006F6F27" w:rsidRDefault="00061604" w:rsidP="006F6F27">
            <w:pPr>
              <w:jc w:val="right"/>
              <w:rPr>
                <w:rFonts w:eastAsia="Times New Roman"/>
                <w:b/>
                <w:bCs/>
                <w:color w:val="FFFFFF" w:themeColor="background1"/>
                <w:sz w:val="20"/>
                <w:szCs w:val="20"/>
              </w:rPr>
            </w:pPr>
            <w:r w:rsidRPr="006F6F27">
              <w:rPr>
                <w:rFonts w:eastAsia="Times New Roman"/>
                <w:b/>
                <w:bCs/>
                <w:color w:val="FFFFFF" w:themeColor="background1"/>
                <w:sz w:val="20"/>
                <w:szCs w:val="20"/>
              </w:rPr>
              <w:t>4 638 778,3</w:t>
            </w:r>
          </w:p>
        </w:tc>
        <w:tc>
          <w:tcPr>
            <w:tcW w:w="1276" w:type="dxa"/>
            <w:shd w:val="clear" w:color="auto" w:fill="00B0F0"/>
            <w:noWrap/>
            <w:vAlign w:val="center"/>
          </w:tcPr>
          <w:p w14:paraId="41B2A79A" w14:textId="77777777" w:rsidR="008002DF" w:rsidRPr="006F6F27" w:rsidRDefault="00061604" w:rsidP="006F6F27">
            <w:pPr>
              <w:jc w:val="right"/>
              <w:rPr>
                <w:rFonts w:eastAsia="Times New Roman"/>
                <w:b/>
                <w:bCs/>
                <w:color w:val="FFFFFF" w:themeColor="background1"/>
                <w:sz w:val="20"/>
                <w:szCs w:val="20"/>
              </w:rPr>
            </w:pPr>
            <w:r w:rsidRPr="006F6F27">
              <w:rPr>
                <w:rFonts w:eastAsia="Times New Roman"/>
                <w:b/>
                <w:bCs/>
                <w:color w:val="FFFFFF" w:themeColor="background1"/>
                <w:sz w:val="20"/>
                <w:szCs w:val="20"/>
              </w:rPr>
              <w:t>3 368 427,0</w:t>
            </w:r>
          </w:p>
        </w:tc>
        <w:tc>
          <w:tcPr>
            <w:tcW w:w="1417" w:type="dxa"/>
            <w:shd w:val="clear" w:color="auto" w:fill="00B0F0"/>
            <w:noWrap/>
            <w:vAlign w:val="center"/>
          </w:tcPr>
          <w:p w14:paraId="7DD48766" w14:textId="77777777" w:rsidR="008002DF" w:rsidRPr="006F6F27" w:rsidRDefault="00061604" w:rsidP="006F6F27">
            <w:pPr>
              <w:jc w:val="right"/>
              <w:rPr>
                <w:rFonts w:eastAsia="Times New Roman"/>
                <w:b/>
                <w:bCs/>
                <w:color w:val="FFFFFF" w:themeColor="background1"/>
                <w:sz w:val="20"/>
                <w:szCs w:val="20"/>
              </w:rPr>
            </w:pPr>
            <w:r w:rsidRPr="006F6F27">
              <w:rPr>
                <w:rFonts w:eastAsia="Times New Roman"/>
                <w:b/>
                <w:bCs/>
                <w:color w:val="FFFFFF" w:themeColor="background1"/>
                <w:sz w:val="20"/>
                <w:szCs w:val="20"/>
              </w:rPr>
              <w:t>4 746 981,1</w:t>
            </w:r>
          </w:p>
        </w:tc>
        <w:tc>
          <w:tcPr>
            <w:tcW w:w="1388" w:type="dxa"/>
            <w:shd w:val="clear" w:color="auto" w:fill="00B0F0"/>
            <w:noWrap/>
            <w:vAlign w:val="center"/>
          </w:tcPr>
          <w:p w14:paraId="5D5B46B2" w14:textId="77777777" w:rsidR="008002DF" w:rsidRPr="006F6F27" w:rsidRDefault="00061604" w:rsidP="006F6F27">
            <w:pPr>
              <w:jc w:val="right"/>
              <w:rPr>
                <w:rFonts w:eastAsia="Times New Roman"/>
                <w:b/>
                <w:bCs/>
                <w:color w:val="FFFFFF" w:themeColor="background1"/>
                <w:sz w:val="20"/>
                <w:szCs w:val="20"/>
              </w:rPr>
            </w:pPr>
            <w:r w:rsidRPr="006F6F27">
              <w:rPr>
                <w:rFonts w:eastAsia="Times New Roman"/>
                <w:b/>
                <w:bCs/>
                <w:color w:val="FFFFFF" w:themeColor="background1"/>
                <w:sz w:val="20"/>
                <w:szCs w:val="20"/>
              </w:rPr>
              <w:t>1 857 172,3</w:t>
            </w:r>
          </w:p>
        </w:tc>
      </w:tr>
      <w:tr w:rsidR="000E141F" w:rsidRPr="006F6F27" w14:paraId="4882B20C" w14:textId="77777777" w:rsidTr="00782382">
        <w:trPr>
          <w:trHeight w:val="51"/>
        </w:trPr>
        <w:tc>
          <w:tcPr>
            <w:tcW w:w="4835" w:type="dxa"/>
            <w:gridSpan w:val="2"/>
            <w:shd w:val="clear" w:color="auto" w:fill="00B0F0"/>
            <w:noWrap/>
            <w:vAlign w:val="bottom"/>
          </w:tcPr>
          <w:p w14:paraId="3F39503A" w14:textId="77777777" w:rsidR="000E141F" w:rsidRPr="006F6F27" w:rsidRDefault="00FB657D" w:rsidP="006F6F27">
            <w:pPr>
              <w:rPr>
                <w:rFonts w:eastAsia="Times New Roman"/>
                <w:b/>
                <w:bCs/>
                <w:color w:val="FFFFFF" w:themeColor="background1"/>
                <w:sz w:val="20"/>
                <w:szCs w:val="20"/>
              </w:rPr>
            </w:pPr>
            <w:r w:rsidRPr="006F6F27">
              <w:rPr>
                <w:rFonts w:eastAsia="Times New Roman"/>
                <w:b/>
                <w:bCs/>
                <w:color w:val="FFFFFF" w:themeColor="background1"/>
                <w:sz w:val="20"/>
                <w:szCs w:val="20"/>
              </w:rPr>
              <w:t>Всего</w:t>
            </w:r>
            <w:r w:rsidR="000E141F" w:rsidRPr="006F6F27">
              <w:rPr>
                <w:rFonts w:eastAsia="Times New Roman"/>
                <w:b/>
                <w:bCs/>
                <w:color w:val="FFFFFF" w:themeColor="background1"/>
                <w:sz w:val="20"/>
                <w:szCs w:val="20"/>
              </w:rPr>
              <w:t xml:space="preserve"> по Приоритетному проекту:</w:t>
            </w:r>
          </w:p>
        </w:tc>
        <w:tc>
          <w:tcPr>
            <w:tcW w:w="1306" w:type="dxa"/>
            <w:shd w:val="clear" w:color="auto" w:fill="00B0F0"/>
            <w:noWrap/>
            <w:vAlign w:val="center"/>
          </w:tcPr>
          <w:p w14:paraId="14C78FF9" w14:textId="77777777" w:rsidR="000E141F" w:rsidRPr="006F6F27" w:rsidRDefault="000E141F" w:rsidP="006F6F27">
            <w:pPr>
              <w:jc w:val="right"/>
              <w:rPr>
                <w:rFonts w:eastAsia="Times New Roman"/>
                <w:b/>
                <w:color w:val="FFFFFF" w:themeColor="background1"/>
                <w:sz w:val="20"/>
                <w:szCs w:val="20"/>
              </w:rPr>
            </w:pPr>
            <w:r w:rsidRPr="006F6F27">
              <w:rPr>
                <w:rFonts w:eastAsia="Times New Roman"/>
                <w:b/>
                <w:color w:val="FFFFFF" w:themeColor="background1"/>
                <w:sz w:val="20"/>
                <w:szCs w:val="20"/>
              </w:rPr>
              <w:t>1 263,2</w:t>
            </w:r>
          </w:p>
        </w:tc>
        <w:tc>
          <w:tcPr>
            <w:tcW w:w="1276" w:type="dxa"/>
            <w:shd w:val="clear" w:color="auto" w:fill="00B0F0"/>
            <w:noWrap/>
            <w:vAlign w:val="center"/>
          </w:tcPr>
          <w:p w14:paraId="46EB0133" w14:textId="77777777" w:rsidR="000E141F" w:rsidRPr="006F6F27" w:rsidRDefault="000E141F" w:rsidP="006F6F27">
            <w:pPr>
              <w:jc w:val="right"/>
              <w:rPr>
                <w:rFonts w:eastAsia="Times New Roman"/>
                <w:b/>
                <w:color w:val="FFFFFF" w:themeColor="background1"/>
                <w:sz w:val="20"/>
                <w:szCs w:val="20"/>
              </w:rPr>
            </w:pPr>
            <w:r w:rsidRPr="006F6F27">
              <w:rPr>
                <w:rFonts w:eastAsia="Times New Roman"/>
                <w:b/>
                <w:color w:val="FFFFFF" w:themeColor="background1"/>
                <w:sz w:val="20"/>
                <w:szCs w:val="20"/>
              </w:rPr>
              <w:t>1 155,4</w:t>
            </w:r>
          </w:p>
        </w:tc>
        <w:tc>
          <w:tcPr>
            <w:tcW w:w="1417" w:type="dxa"/>
            <w:shd w:val="clear" w:color="auto" w:fill="00B0F0"/>
            <w:noWrap/>
            <w:vAlign w:val="center"/>
          </w:tcPr>
          <w:p w14:paraId="4099CEC7" w14:textId="77777777" w:rsidR="000E141F" w:rsidRPr="006F6F27" w:rsidRDefault="000E141F" w:rsidP="006F6F27">
            <w:pPr>
              <w:jc w:val="right"/>
              <w:rPr>
                <w:rFonts w:eastAsia="Times New Roman"/>
                <w:b/>
                <w:color w:val="FFFFFF" w:themeColor="background1"/>
                <w:sz w:val="20"/>
                <w:szCs w:val="20"/>
              </w:rPr>
            </w:pPr>
            <w:r w:rsidRPr="006F6F27">
              <w:rPr>
                <w:rFonts w:eastAsia="Times New Roman"/>
                <w:b/>
                <w:color w:val="FFFFFF" w:themeColor="background1"/>
                <w:sz w:val="20"/>
                <w:szCs w:val="20"/>
              </w:rPr>
              <w:t>1 155,4</w:t>
            </w:r>
          </w:p>
        </w:tc>
        <w:tc>
          <w:tcPr>
            <w:tcW w:w="1388" w:type="dxa"/>
            <w:shd w:val="clear" w:color="auto" w:fill="00B0F0"/>
            <w:noWrap/>
            <w:vAlign w:val="center"/>
          </w:tcPr>
          <w:p w14:paraId="679E8C8C" w14:textId="77777777" w:rsidR="000E141F" w:rsidRPr="006F6F27" w:rsidRDefault="000E141F" w:rsidP="006F6F27">
            <w:pPr>
              <w:jc w:val="right"/>
              <w:rPr>
                <w:rFonts w:eastAsia="Times New Roman"/>
                <w:b/>
                <w:color w:val="FFFFFF" w:themeColor="background1"/>
                <w:sz w:val="20"/>
                <w:szCs w:val="20"/>
              </w:rPr>
            </w:pPr>
            <w:r w:rsidRPr="006F6F27">
              <w:rPr>
                <w:rFonts w:eastAsia="Times New Roman"/>
                <w:b/>
                <w:color w:val="FFFFFF" w:themeColor="background1"/>
                <w:sz w:val="20"/>
                <w:szCs w:val="20"/>
              </w:rPr>
              <w:t>1 155,4</w:t>
            </w:r>
          </w:p>
        </w:tc>
      </w:tr>
      <w:tr w:rsidR="00FB657D" w:rsidRPr="006F6F27" w14:paraId="089C3C83" w14:textId="77777777" w:rsidTr="00782382">
        <w:trPr>
          <w:trHeight w:val="51"/>
        </w:trPr>
        <w:tc>
          <w:tcPr>
            <w:tcW w:w="4835" w:type="dxa"/>
            <w:gridSpan w:val="2"/>
            <w:shd w:val="clear" w:color="auto" w:fill="00B0F0"/>
            <w:noWrap/>
            <w:vAlign w:val="bottom"/>
          </w:tcPr>
          <w:p w14:paraId="58F5525F" w14:textId="77777777" w:rsidR="00FB657D" w:rsidRPr="006F6F27" w:rsidRDefault="00FB657D" w:rsidP="006F6F27">
            <w:pPr>
              <w:rPr>
                <w:rFonts w:eastAsia="Times New Roman"/>
                <w:b/>
                <w:bCs/>
                <w:color w:val="FFFFFF" w:themeColor="background1"/>
                <w:sz w:val="20"/>
                <w:szCs w:val="20"/>
              </w:rPr>
            </w:pPr>
            <w:r w:rsidRPr="006F6F27">
              <w:rPr>
                <w:rFonts w:eastAsia="Times New Roman"/>
                <w:b/>
                <w:bCs/>
                <w:color w:val="FFFFFF" w:themeColor="background1"/>
                <w:sz w:val="20"/>
                <w:szCs w:val="20"/>
              </w:rPr>
              <w:t>Итого:</w:t>
            </w:r>
          </w:p>
        </w:tc>
        <w:tc>
          <w:tcPr>
            <w:tcW w:w="1306" w:type="dxa"/>
            <w:shd w:val="clear" w:color="auto" w:fill="00B0F0"/>
            <w:noWrap/>
            <w:vAlign w:val="center"/>
          </w:tcPr>
          <w:p w14:paraId="5665E273" w14:textId="77777777" w:rsidR="00FB657D" w:rsidRPr="006F6F27" w:rsidRDefault="00FB657D" w:rsidP="006F6F27">
            <w:pPr>
              <w:jc w:val="right"/>
              <w:rPr>
                <w:rFonts w:eastAsia="Times New Roman"/>
                <w:b/>
                <w:color w:val="FFFFFF" w:themeColor="background1"/>
                <w:sz w:val="20"/>
                <w:szCs w:val="20"/>
              </w:rPr>
            </w:pPr>
            <w:r w:rsidRPr="006F6F27">
              <w:rPr>
                <w:rFonts w:eastAsia="Times New Roman"/>
                <w:b/>
                <w:color w:val="FFFFFF" w:themeColor="background1"/>
                <w:sz w:val="20"/>
                <w:szCs w:val="20"/>
              </w:rPr>
              <w:t>4 640 041,5</w:t>
            </w:r>
          </w:p>
        </w:tc>
        <w:tc>
          <w:tcPr>
            <w:tcW w:w="1276" w:type="dxa"/>
            <w:shd w:val="clear" w:color="auto" w:fill="00B0F0"/>
            <w:noWrap/>
            <w:vAlign w:val="center"/>
          </w:tcPr>
          <w:p w14:paraId="1DAD2AC0" w14:textId="77777777" w:rsidR="00FB657D" w:rsidRPr="006F6F27" w:rsidRDefault="00FB657D" w:rsidP="006F6F27">
            <w:pPr>
              <w:jc w:val="right"/>
              <w:rPr>
                <w:rFonts w:eastAsia="Times New Roman"/>
                <w:b/>
                <w:color w:val="FFFFFF" w:themeColor="background1"/>
                <w:sz w:val="20"/>
                <w:szCs w:val="20"/>
              </w:rPr>
            </w:pPr>
            <w:r w:rsidRPr="006F6F27">
              <w:rPr>
                <w:rFonts w:eastAsia="Times New Roman"/>
                <w:b/>
                <w:color w:val="FFFFFF" w:themeColor="background1"/>
                <w:sz w:val="20"/>
                <w:szCs w:val="20"/>
              </w:rPr>
              <w:t>3 369 582,4</w:t>
            </w:r>
          </w:p>
        </w:tc>
        <w:tc>
          <w:tcPr>
            <w:tcW w:w="1417" w:type="dxa"/>
            <w:shd w:val="clear" w:color="auto" w:fill="00B0F0"/>
            <w:noWrap/>
            <w:vAlign w:val="center"/>
          </w:tcPr>
          <w:p w14:paraId="174DBA7B" w14:textId="77777777" w:rsidR="00FB657D" w:rsidRPr="006F6F27" w:rsidRDefault="00FB657D" w:rsidP="006F6F27">
            <w:pPr>
              <w:jc w:val="right"/>
              <w:rPr>
                <w:rFonts w:eastAsia="Times New Roman"/>
                <w:b/>
                <w:color w:val="FFFFFF" w:themeColor="background1"/>
                <w:sz w:val="20"/>
                <w:szCs w:val="20"/>
              </w:rPr>
            </w:pPr>
            <w:r w:rsidRPr="006F6F27">
              <w:rPr>
                <w:rFonts w:eastAsia="Times New Roman"/>
                <w:b/>
                <w:color w:val="FFFFFF" w:themeColor="background1"/>
                <w:sz w:val="20"/>
                <w:szCs w:val="20"/>
              </w:rPr>
              <w:t>4 748 136,5</w:t>
            </w:r>
          </w:p>
        </w:tc>
        <w:tc>
          <w:tcPr>
            <w:tcW w:w="1388" w:type="dxa"/>
            <w:shd w:val="clear" w:color="auto" w:fill="00B0F0"/>
            <w:noWrap/>
            <w:vAlign w:val="center"/>
          </w:tcPr>
          <w:p w14:paraId="1BF7B30A" w14:textId="77777777" w:rsidR="00FB657D" w:rsidRPr="006F6F27" w:rsidRDefault="00FB657D" w:rsidP="006F6F27">
            <w:pPr>
              <w:jc w:val="right"/>
              <w:rPr>
                <w:rFonts w:eastAsia="Times New Roman"/>
                <w:b/>
                <w:color w:val="FFFFFF" w:themeColor="background1"/>
                <w:sz w:val="20"/>
                <w:szCs w:val="20"/>
              </w:rPr>
            </w:pPr>
            <w:r w:rsidRPr="006F6F27">
              <w:rPr>
                <w:rFonts w:eastAsia="Times New Roman"/>
                <w:b/>
                <w:color w:val="FFFFFF" w:themeColor="background1"/>
                <w:sz w:val="20"/>
                <w:szCs w:val="20"/>
              </w:rPr>
              <w:t>1 858 327,7</w:t>
            </w:r>
          </w:p>
        </w:tc>
      </w:tr>
    </w:tbl>
    <w:p w14:paraId="6CCA11B4" w14:textId="77777777" w:rsidR="008002DF" w:rsidRPr="00B51A4D" w:rsidRDefault="008002DF" w:rsidP="008002DF">
      <w:pPr>
        <w:tabs>
          <w:tab w:val="left" w:pos="709"/>
        </w:tabs>
        <w:ind w:firstLine="709"/>
        <w:jc w:val="both"/>
        <w:rPr>
          <w:color w:val="000000"/>
          <w:sz w:val="20"/>
          <w:szCs w:val="28"/>
        </w:rPr>
      </w:pPr>
    </w:p>
    <w:p w14:paraId="1F16155D" w14:textId="77777777" w:rsidR="008002DF" w:rsidRPr="00952662" w:rsidRDefault="008002DF" w:rsidP="008002DF">
      <w:pPr>
        <w:tabs>
          <w:tab w:val="left" w:pos="709"/>
        </w:tabs>
        <w:ind w:firstLine="709"/>
        <w:jc w:val="both"/>
        <w:rPr>
          <w:color w:val="000000"/>
          <w:sz w:val="28"/>
          <w:szCs w:val="28"/>
        </w:rPr>
      </w:pPr>
      <w:r w:rsidRPr="00952662">
        <w:rPr>
          <w:color w:val="000000"/>
          <w:sz w:val="28"/>
          <w:szCs w:val="28"/>
        </w:rPr>
        <w:t>Общий объем ассигнований, предлагаемый к утверждению на реализацию региональных проектов</w:t>
      </w:r>
      <w:r w:rsidR="00A25E78">
        <w:rPr>
          <w:color w:val="000000"/>
          <w:sz w:val="28"/>
          <w:szCs w:val="28"/>
        </w:rPr>
        <w:t xml:space="preserve"> Оренбургской области</w:t>
      </w:r>
      <w:r>
        <w:rPr>
          <w:color w:val="000000"/>
          <w:sz w:val="28"/>
          <w:szCs w:val="28"/>
        </w:rPr>
        <w:t>,</w:t>
      </w:r>
      <w:r w:rsidRPr="00952662">
        <w:rPr>
          <w:color w:val="000000"/>
          <w:sz w:val="28"/>
          <w:szCs w:val="28"/>
        </w:rPr>
        <w:t xml:space="preserve"> составляет:</w:t>
      </w:r>
    </w:p>
    <w:p w14:paraId="2D3E44B6" w14:textId="77777777" w:rsidR="008002DF" w:rsidRPr="00952662" w:rsidRDefault="008002DF" w:rsidP="00BB7756">
      <w:pPr>
        <w:numPr>
          <w:ilvl w:val="0"/>
          <w:numId w:val="10"/>
        </w:numPr>
        <w:tabs>
          <w:tab w:val="left" w:pos="709"/>
          <w:tab w:val="left" w:pos="1134"/>
        </w:tabs>
        <w:ind w:left="0" w:firstLine="709"/>
        <w:contextualSpacing/>
        <w:jc w:val="both"/>
        <w:rPr>
          <w:color w:val="000000"/>
          <w:sz w:val="28"/>
          <w:szCs w:val="28"/>
        </w:rPr>
      </w:pPr>
      <w:r w:rsidRPr="00952662">
        <w:rPr>
          <w:color w:val="000000"/>
          <w:sz w:val="28"/>
          <w:szCs w:val="28"/>
        </w:rPr>
        <w:t>на 202</w:t>
      </w:r>
      <w:r w:rsidR="00010BBF">
        <w:rPr>
          <w:color w:val="000000"/>
          <w:sz w:val="28"/>
          <w:szCs w:val="28"/>
        </w:rPr>
        <w:t>2</w:t>
      </w:r>
      <w:r w:rsidRPr="00952662">
        <w:rPr>
          <w:color w:val="000000"/>
          <w:sz w:val="28"/>
          <w:szCs w:val="28"/>
        </w:rPr>
        <w:t xml:space="preserve"> год – </w:t>
      </w:r>
      <w:r w:rsidR="00010BBF">
        <w:rPr>
          <w:color w:val="000000"/>
          <w:sz w:val="28"/>
          <w:szCs w:val="28"/>
        </w:rPr>
        <w:t>3 368 427,0</w:t>
      </w:r>
      <w:r w:rsidRPr="00952662">
        <w:rPr>
          <w:color w:val="000000"/>
          <w:sz w:val="28"/>
          <w:szCs w:val="28"/>
        </w:rPr>
        <w:t xml:space="preserve"> тыс. рублей, что на </w:t>
      </w:r>
      <w:r w:rsidR="00010BBF">
        <w:rPr>
          <w:color w:val="000000"/>
          <w:sz w:val="28"/>
          <w:szCs w:val="28"/>
        </w:rPr>
        <w:t>1 270 351,3</w:t>
      </w:r>
      <w:r w:rsidRPr="00952662">
        <w:rPr>
          <w:color w:val="000000"/>
          <w:sz w:val="28"/>
          <w:szCs w:val="28"/>
        </w:rPr>
        <w:t xml:space="preserve"> тыс. рублей или на </w:t>
      </w:r>
      <w:r w:rsidR="00E3361C">
        <w:rPr>
          <w:color w:val="000000"/>
          <w:sz w:val="28"/>
          <w:szCs w:val="28"/>
        </w:rPr>
        <w:t>27,4</w:t>
      </w:r>
      <w:r w:rsidRPr="00952662">
        <w:rPr>
          <w:color w:val="000000"/>
          <w:sz w:val="28"/>
          <w:szCs w:val="28"/>
        </w:rPr>
        <w:t xml:space="preserve">% </w:t>
      </w:r>
      <w:r>
        <w:rPr>
          <w:color w:val="000000"/>
          <w:sz w:val="28"/>
          <w:szCs w:val="28"/>
        </w:rPr>
        <w:t>меньше</w:t>
      </w:r>
      <w:r w:rsidRPr="00952662">
        <w:rPr>
          <w:color w:val="000000"/>
          <w:sz w:val="28"/>
          <w:szCs w:val="28"/>
        </w:rPr>
        <w:t xml:space="preserve"> объема ассигнований, утвержденного на реализацию региональных проектов на 20</w:t>
      </w:r>
      <w:r>
        <w:rPr>
          <w:color w:val="000000"/>
          <w:sz w:val="28"/>
          <w:szCs w:val="28"/>
        </w:rPr>
        <w:t>2</w:t>
      </w:r>
      <w:r w:rsidR="00010BBF">
        <w:rPr>
          <w:color w:val="000000"/>
          <w:sz w:val="28"/>
          <w:szCs w:val="28"/>
        </w:rPr>
        <w:t>1</w:t>
      </w:r>
      <w:r w:rsidRPr="00952662">
        <w:rPr>
          <w:color w:val="000000"/>
          <w:sz w:val="28"/>
          <w:szCs w:val="28"/>
        </w:rPr>
        <w:t xml:space="preserve"> год (</w:t>
      </w:r>
      <w:r w:rsidR="00010BBF">
        <w:rPr>
          <w:color w:val="000000"/>
          <w:sz w:val="28"/>
          <w:szCs w:val="28"/>
        </w:rPr>
        <w:t>4 638 778,3</w:t>
      </w:r>
      <w:r w:rsidRPr="00952662">
        <w:rPr>
          <w:color w:val="000000"/>
          <w:sz w:val="28"/>
          <w:szCs w:val="28"/>
        </w:rPr>
        <w:t xml:space="preserve"> тыс. рублей) Действующим решением о бюджете (с учетом уточнений);</w:t>
      </w:r>
    </w:p>
    <w:p w14:paraId="48DECF3C" w14:textId="77777777" w:rsidR="008002DF" w:rsidRPr="00952662" w:rsidRDefault="008002DF" w:rsidP="00BB7756">
      <w:pPr>
        <w:numPr>
          <w:ilvl w:val="0"/>
          <w:numId w:val="11"/>
        </w:numPr>
        <w:tabs>
          <w:tab w:val="left" w:pos="709"/>
          <w:tab w:val="left" w:pos="1134"/>
        </w:tabs>
        <w:ind w:left="0" w:firstLine="709"/>
        <w:contextualSpacing/>
        <w:jc w:val="both"/>
        <w:rPr>
          <w:sz w:val="28"/>
          <w:szCs w:val="28"/>
        </w:rPr>
      </w:pPr>
      <w:r w:rsidRPr="00952662">
        <w:rPr>
          <w:color w:val="000000"/>
          <w:sz w:val="28"/>
          <w:szCs w:val="28"/>
        </w:rPr>
        <w:t>на 202</w:t>
      </w:r>
      <w:r w:rsidR="00010BBF">
        <w:rPr>
          <w:color w:val="000000"/>
          <w:sz w:val="28"/>
          <w:szCs w:val="28"/>
        </w:rPr>
        <w:t>3</w:t>
      </w:r>
      <w:r w:rsidRPr="00952662">
        <w:rPr>
          <w:color w:val="000000"/>
          <w:sz w:val="28"/>
          <w:szCs w:val="28"/>
        </w:rPr>
        <w:t xml:space="preserve"> год – </w:t>
      </w:r>
      <w:r w:rsidR="00E3361C">
        <w:rPr>
          <w:color w:val="000000"/>
          <w:sz w:val="28"/>
          <w:szCs w:val="28"/>
        </w:rPr>
        <w:t>4 746 981,1</w:t>
      </w:r>
      <w:r w:rsidRPr="00952662">
        <w:rPr>
          <w:color w:val="000000"/>
          <w:sz w:val="28"/>
          <w:szCs w:val="28"/>
        </w:rPr>
        <w:t xml:space="preserve"> тыс. рублей, что на </w:t>
      </w:r>
      <w:r>
        <w:rPr>
          <w:sz w:val="28"/>
          <w:szCs w:val="28"/>
        </w:rPr>
        <w:t>1</w:t>
      </w:r>
      <w:r w:rsidR="00E3361C">
        <w:rPr>
          <w:sz w:val="28"/>
          <w:szCs w:val="28"/>
        </w:rPr>
        <w:t> 378 554,1</w:t>
      </w:r>
      <w:r w:rsidRPr="00952662">
        <w:rPr>
          <w:sz w:val="28"/>
          <w:szCs w:val="28"/>
        </w:rPr>
        <w:t xml:space="preserve"> тыс. рублей или на </w:t>
      </w:r>
      <w:r w:rsidR="00E3361C">
        <w:rPr>
          <w:sz w:val="28"/>
          <w:szCs w:val="28"/>
        </w:rPr>
        <w:t>40,9</w:t>
      </w:r>
      <w:r w:rsidRPr="00952662">
        <w:rPr>
          <w:sz w:val="28"/>
          <w:szCs w:val="28"/>
        </w:rPr>
        <w:t xml:space="preserve">% </w:t>
      </w:r>
      <w:r w:rsidR="00E3361C">
        <w:rPr>
          <w:sz w:val="28"/>
          <w:szCs w:val="28"/>
        </w:rPr>
        <w:t>выше</w:t>
      </w:r>
      <w:r w:rsidRPr="00952662">
        <w:rPr>
          <w:sz w:val="28"/>
          <w:szCs w:val="28"/>
        </w:rPr>
        <w:t xml:space="preserve"> показателя 202</w:t>
      </w:r>
      <w:r w:rsidR="00010BBF">
        <w:rPr>
          <w:sz w:val="28"/>
          <w:szCs w:val="28"/>
        </w:rPr>
        <w:t>2</w:t>
      </w:r>
      <w:r w:rsidRPr="00952662">
        <w:rPr>
          <w:sz w:val="28"/>
          <w:szCs w:val="28"/>
        </w:rPr>
        <w:t xml:space="preserve"> года;</w:t>
      </w:r>
    </w:p>
    <w:p w14:paraId="26C117D3" w14:textId="77777777" w:rsidR="008002DF" w:rsidRDefault="008002DF" w:rsidP="00BB7756">
      <w:pPr>
        <w:numPr>
          <w:ilvl w:val="0"/>
          <w:numId w:val="11"/>
        </w:numPr>
        <w:tabs>
          <w:tab w:val="left" w:pos="709"/>
          <w:tab w:val="left" w:pos="1134"/>
        </w:tabs>
        <w:ind w:left="0" w:firstLine="709"/>
        <w:contextualSpacing/>
        <w:jc w:val="both"/>
        <w:rPr>
          <w:sz w:val="28"/>
          <w:szCs w:val="28"/>
        </w:rPr>
      </w:pPr>
      <w:r w:rsidRPr="00952662">
        <w:rPr>
          <w:sz w:val="28"/>
          <w:szCs w:val="28"/>
        </w:rPr>
        <w:t>на 202</w:t>
      </w:r>
      <w:r w:rsidR="00010BBF">
        <w:rPr>
          <w:sz w:val="28"/>
          <w:szCs w:val="28"/>
        </w:rPr>
        <w:t>4</w:t>
      </w:r>
      <w:r w:rsidRPr="00952662">
        <w:rPr>
          <w:sz w:val="28"/>
          <w:szCs w:val="28"/>
        </w:rPr>
        <w:t xml:space="preserve"> год – </w:t>
      </w:r>
      <w:r w:rsidR="00E3361C">
        <w:rPr>
          <w:sz w:val="28"/>
          <w:szCs w:val="28"/>
        </w:rPr>
        <w:t>1 857 172,3</w:t>
      </w:r>
      <w:r w:rsidRPr="00952662">
        <w:rPr>
          <w:sz w:val="28"/>
          <w:szCs w:val="28"/>
        </w:rPr>
        <w:t xml:space="preserve"> тыс. рублей,</w:t>
      </w:r>
      <w:r w:rsidRPr="00952662">
        <w:rPr>
          <w:color w:val="000000"/>
          <w:sz w:val="28"/>
          <w:szCs w:val="28"/>
        </w:rPr>
        <w:t xml:space="preserve"> что на </w:t>
      </w:r>
      <w:r>
        <w:rPr>
          <w:sz w:val="28"/>
          <w:szCs w:val="28"/>
        </w:rPr>
        <w:t>453 868,0</w:t>
      </w:r>
      <w:r w:rsidRPr="00952662">
        <w:rPr>
          <w:sz w:val="28"/>
          <w:szCs w:val="28"/>
        </w:rPr>
        <w:t xml:space="preserve"> тыс. рублей или на </w:t>
      </w:r>
      <w:r w:rsidR="00E3361C">
        <w:rPr>
          <w:sz w:val="28"/>
          <w:szCs w:val="28"/>
        </w:rPr>
        <w:t>60,9</w:t>
      </w:r>
      <w:r w:rsidRPr="00952662">
        <w:rPr>
          <w:sz w:val="28"/>
          <w:szCs w:val="28"/>
        </w:rPr>
        <w:t>% ниже показателя 202</w:t>
      </w:r>
      <w:r w:rsidR="00010BBF">
        <w:rPr>
          <w:sz w:val="28"/>
          <w:szCs w:val="28"/>
        </w:rPr>
        <w:t>3</w:t>
      </w:r>
      <w:r w:rsidRPr="00952662">
        <w:rPr>
          <w:sz w:val="28"/>
          <w:szCs w:val="28"/>
        </w:rPr>
        <w:t xml:space="preserve"> года.</w:t>
      </w:r>
    </w:p>
    <w:p w14:paraId="58BBCA20" w14:textId="77777777" w:rsidR="00A25E78" w:rsidRDefault="00A25E78" w:rsidP="00A25E78">
      <w:pPr>
        <w:tabs>
          <w:tab w:val="left" w:pos="709"/>
          <w:tab w:val="left" w:pos="1134"/>
        </w:tabs>
        <w:ind w:firstLine="709"/>
        <w:contextualSpacing/>
        <w:jc w:val="both"/>
        <w:rPr>
          <w:sz w:val="28"/>
          <w:szCs w:val="28"/>
        </w:rPr>
      </w:pPr>
      <w:r>
        <w:rPr>
          <w:sz w:val="28"/>
          <w:szCs w:val="28"/>
        </w:rPr>
        <w:t>На реализацию мероприятий приоритетного проекта Оренбургской области Проектом решения предлагается в 2022-2024 годах направить средства в сумме 1 155,4 тыс. рублей ежегодно</w:t>
      </w:r>
      <w:r w:rsidR="00E82DA9">
        <w:rPr>
          <w:sz w:val="28"/>
          <w:szCs w:val="28"/>
        </w:rPr>
        <w:t>, что на 8,5% ниже показателя 2021 года</w:t>
      </w:r>
      <w:r>
        <w:rPr>
          <w:sz w:val="28"/>
          <w:szCs w:val="28"/>
        </w:rPr>
        <w:t>.</w:t>
      </w:r>
    </w:p>
    <w:p w14:paraId="37460A9D" w14:textId="77777777" w:rsidR="008002DF" w:rsidRDefault="008002DF" w:rsidP="008002DF">
      <w:pPr>
        <w:widowControl w:val="0"/>
        <w:tabs>
          <w:tab w:val="left" w:pos="709"/>
          <w:tab w:val="left" w:pos="1134"/>
        </w:tabs>
        <w:ind w:firstLine="709"/>
        <w:jc w:val="both"/>
        <w:rPr>
          <w:sz w:val="28"/>
          <w:szCs w:val="28"/>
        </w:rPr>
      </w:pPr>
      <w:r w:rsidRPr="00136C1B">
        <w:rPr>
          <w:sz w:val="28"/>
          <w:szCs w:val="28"/>
        </w:rPr>
        <w:t xml:space="preserve">В целом общий объем расходов, направляемых на реализацию региональных </w:t>
      </w:r>
      <w:r w:rsidR="00FB657D">
        <w:rPr>
          <w:sz w:val="28"/>
          <w:szCs w:val="28"/>
        </w:rPr>
        <w:t xml:space="preserve">и приоритетных </w:t>
      </w:r>
      <w:r w:rsidRPr="00136C1B">
        <w:rPr>
          <w:sz w:val="28"/>
          <w:szCs w:val="28"/>
        </w:rPr>
        <w:t>проектов Оренбургской области, в 202</w:t>
      </w:r>
      <w:r w:rsidR="00136C1B" w:rsidRPr="00136C1B">
        <w:rPr>
          <w:sz w:val="28"/>
          <w:szCs w:val="28"/>
        </w:rPr>
        <w:t>2</w:t>
      </w:r>
      <w:r w:rsidRPr="00136C1B">
        <w:rPr>
          <w:sz w:val="28"/>
          <w:szCs w:val="28"/>
        </w:rPr>
        <w:t xml:space="preserve"> году составит </w:t>
      </w:r>
      <w:r w:rsidR="00136C1B" w:rsidRPr="00136C1B">
        <w:rPr>
          <w:sz w:val="28"/>
          <w:szCs w:val="28"/>
        </w:rPr>
        <w:t>17,5</w:t>
      </w:r>
      <w:r w:rsidRPr="00136C1B">
        <w:rPr>
          <w:sz w:val="28"/>
          <w:szCs w:val="28"/>
        </w:rPr>
        <w:t>% от общего объема расходов бюджета, в 202</w:t>
      </w:r>
      <w:r w:rsidR="00136C1B" w:rsidRPr="00136C1B">
        <w:rPr>
          <w:sz w:val="28"/>
          <w:szCs w:val="28"/>
        </w:rPr>
        <w:t>3</w:t>
      </w:r>
      <w:r w:rsidRPr="00136C1B">
        <w:rPr>
          <w:sz w:val="28"/>
          <w:szCs w:val="28"/>
        </w:rPr>
        <w:t xml:space="preserve"> году – </w:t>
      </w:r>
      <w:r w:rsidR="00136C1B" w:rsidRPr="00136C1B">
        <w:rPr>
          <w:sz w:val="28"/>
          <w:szCs w:val="28"/>
        </w:rPr>
        <w:t>21,6</w:t>
      </w:r>
      <w:r w:rsidRPr="00136C1B">
        <w:rPr>
          <w:sz w:val="28"/>
          <w:szCs w:val="28"/>
        </w:rPr>
        <w:t>% и в 202</w:t>
      </w:r>
      <w:r w:rsidR="00136C1B" w:rsidRPr="00136C1B">
        <w:rPr>
          <w:sz w:val="28"/>
          <w:szCs w:val="28"/>
        </w:rPr>
        <w:t>4</w:t>
      </w:r>
      <w:r w:rsidRPr="00136C1B">
        <w:rPr>
          <w:sz w:val="28"/>
          <w:szCs w:val="28"/>
        </w:rPr>
        <w:t xml:space="preserve"> году </w:t>
      </w:r>
      <w:r w:rsidR="00136C1B" w:rsidRPr="00136C1B">
        <w:rPr>
          <w:sz w:val="28"/>
          <w:szCs w:val="28"/>
        </w:rPr>
        <w:t>–</w:t>
      </w:r>
      <w:r w:rsidRPr="00136C1B">
        <w:rPr>
          <w:sz w:val="28"/>
          <w:szCs w:val="28"/>
        </w:rPr>
        <w:t xml:space="preserve"> </w:t>
      </w:r>
      <w:r w:rsidR="00136C1B" w:rsidRPr="00136C1B">
        <w:rPr>
          <w:sz w:val="28"/>
          <w:szCs w:val="28"/>
        </w:rPr>
        <w:t>11,7</w:t>
      </w:r>
      <w:r w:rsidRPr="00136C1B">
        <w:rPr>
          <w:sz w:val="28"/>
          <w:szCs w:val="28"/>
        </w:rPr>
        <w:t>%.</w:t>
      </w:r>
    </w:p>
    <w:p w14:paraId="1511EC79" w14:textId="77777777" w:rsidR="008002DF" w:rsidRPr="007F7A64" w:rsidRDefault="008002DF" w:rsidP="008002DF">
      <w:pPr>
        <w:ind w:firstLine="709"/>
        <w:jc w:val="both"/>
        <w:rPr>
          <w:sz w:val="28"/>
          <w:szCs w:val="28"/>
        </w:rPr>
      </w:pPr>
      <w:r w:rsidRPr="007F7A64">
        <w:rPr>
          <w:sz w:val="28"/>
          <w:szCs w:val="28"/>
        </w:rPr>
        <w:t xml:space="preserve">Пунктом 4.3 Порядка № 1083-п установлено, что каждое основное мероприятие муниципальной программы кодируется соответствующей уникальной целевой статьей расходов. Наименования целевых статей расходов местного бюджета должны </w:t>
      </w:r>
      <w:r w:rsidRPr="007F7A64">
        <w:rPr>
          <w:sz w:val="28"/>
          <w:szCs w:val="28"/>
        </w:rPr>
        <w:lastRenderedPageBreak/>
        <w:t>соответствовать наименованиям муниципальных программ, подпрограмм, основных мероприятий.</w:t>
      </w:r>
    </w:p>
    <w:p w14:paraId="6BA9A3B7" w14:textId="77777777" w:rsidR="00BB7756" w:rsidRDefault="00BB7756" w:rsidP="008002DF">
      <w:pPr>
        <w:tabs>
          <w:tab w:val="left" w:pos="1134"/>
        </w:tabs>
        <w:ind w:firstLine="709"/>
        <w:jc w:val="both"/>
        <w:rPr>
          <w:sz w:val="16"/>
          <w:szCs w:val="28"/>
        </w:rPr>
      </w:pPr>
    </w:p>
    <w:p w14:paraId="1BD66788" w14:textId="77777777" w:rsidR="00712A70" w:rsidRPr="009247B1" w:rsidRDefault="00712A70" w:rsidP="008002DF">
      <w:pPr>
        <w:tabs>
          <w:tab w:val="left" w:pos="1134"/>
        </w:tabs>
        <w:ind w:firstLine="709"/>
        <w:jc w:val="both"/>
        <w:rPr>
          <w:sz w:val="16"/>
          <w:szCs w:val="28"/>
        </w:rPr>
      </w:pPr>
    </w:p>
    <w:p w14:paraId="65FA8170" w14:textId="77777777" w:rsidR="00BB7756" w:rsidRPr="006C746C" w:rsidRDefault="00BB7756" w:rsidP="00BB7756">
      <w:pPr>
        <w:jc w:val="center"/>
        <w:rPr>
          <w:b/>
          <w:sz w:val="28"/>
          <w:szCs w:val="28"/>
        </w:rPr>
      </w:pPr>
      <w:r w:rsidRPr="006C746C">
        <w:rPr>
          <w:b/>
          <w:sz w:val="28"/>
          <w:szCs w:val="28"/>
        </w:rPr>
        <w:t>Непрограммные</w:t>
      </w:r>
      <w:r>
        <w:rPr>
          <w:b/>
          <w:sz w:val="28"/>
          <w:szCs w:val="28"/>
        </w:rPr>
        <w:t xml:space="preserve"> направления</w:t>
      </w:r>
      <w:r w:rsidRPr="006C746C">
        <w:rPr>
          <w:b/>
          <w:sz w:val="28"/>
          <w:szCs w:val="28"/>
        </w:rPr>
        <w:t xml:space="preserve"> расход</w:t>
      </w:r>
      <w:r>
        <w:rPr>
          <w:b/>
          <w:sz w:val="28"/>
          <w:szCs w:val="28"/>
        </w:rPr>
        <w:t>ов</w:t>
      </w:r>
      <w:r w:rsidRPr="006C746C">
        <w:rPr>
          <w:b/>
          <w:sz w:val="28"/>
          <w:szCs w:val="28"/>
        </w:rPr>
        <w:t xml:space="preserve"> бюджета города Оренбурга</w:t>
      </w:r>
    </w:p>
    <w:p w14:paraId="56449D7F" w14:textId="77777777" w:rsidR="00BB7756" w:rsidRPr="009247B1" w:rsidRDefault="00BB7756" w:rsidP="00BB7756">
      <w:pPr>
        <w:rPr>
          <w:sz w:val="16"/>
          <w:szCs w:val="28"/>
        </w:rPr>
      </w:pPr>
    </w:p>
    <w:p w14:paraId="215AFBFD" w14:textId="77777777" w:rsidR="00BB7756" w:rsidRPr="007A448F" w:rsidRDefault="00BB7756" w:rsidP="00BB7756">
      <w:pPr>
        <w:ind w:firstLine="709"/>
        <w:jc w:val="both"/>
        <w:rPr>
          <w:sz w:val="28"/>
          <w:szCs w:val="28"/>
        </w:rPr>
      </w:pPr>
      <w:r w:rsidRPr="007A448F">
        <w:rPr>
          <w:sz w:val="28"/>
          <w:szCs w:val="28"/>
        </w:rPr>
        <w:t>Проектом решения на реализацию непрограммной части расходов предусмотрены бюджетные ассигнования в объемах:</w:t>
      </w:r>
    </w:p>
    <w:p w14:paraId="3A81CD23" w14:textId="77777777" w:rsidR="00BB7756" w:rsidRPr="007A448F" w:rsidRDefault="00530286" w:rsidP="00BB7756">
      <w:pPr>
        <w:ind w:firstLine="709"/>
        <w:jc w:val="both"/>
        <w:rPr>
          <w:sz w:val="28"/>
          <w:szCs w:val="28"/>
        </w:rPr>
      </w:pPr>
      <w:r>
        <w:rPr>
          <w:sz w:val="28"/>
          <w:szCs w:val="28"/>
        </w:rPr>
        <w:t xml:space="preserve">- на 2022 год – </w:t>
      </w:r>
      <w:r w:rsidR="00BB7756" w:rsidRPr="007A448F">
        <w:rPr>
          <w:sz w:val="28"/>
          <w:szCs w:val="28"/>
        </w:rPr>
        <w:t>1</w:t>
      </w:r>
      <w:r>
        <w:rPr>
          <w:sz w:val="28"/>
          <w:szCs w:val="28"/>
        </w:rPr>
        <w:t xml:space="preserve"> </w:t>
      </w:r>
      <w:r w:rsidR="00BB7756" w:rsidRPr="007A448F">
        <w:rPr>
          <w:sz w:val="28"/>
          <w:szCs w:val="28"/>
        </w:rPr>
        <w:t>019 950,5 тыс. рублей;</w:t>
      </w:r>
    </w:p>
    <w:p w14:paraId="20A78258" w14:textId="77777777" w:rsidR="00BB7756" w:rsidRPr="007A448F" w:rsidRDefault="00BB7756" w:rsidP="00BB7756">
      <w:pPr>
        <w:ind w:firstLine="709"/>
        <w:jc w:val="both"/>
        <w:rPr>
          <w:sz w:val="28"/>
          <w:szCs w:val="28"/>
        </w:rPr>
      </w:pPr>
      <w:r w:rsidRPr="007A448F">
        <w:rPr>
          <w:sz w:val="28"/>
          <w:szCs w:val="28"/>
        </w:rPr>
        <w:t>- на 2023 год – 630 265,5 тыс. рублей;</w:t>
      </w:r>
    </w:p>
    <w:p w14:paraId="55404083" w14:textId="77777777" w:rsidR="00BB7756" w:rsidRDefault="00BB7756" w:rsidP="00BB7756">
      <w:pPr>
        <w:ind w:firstLine="709"/>
        <w:jc w:val="both"/>
        <w:rPr>
          <w:sz w:val="28"/>
          <w:szCs w:val="28"/>
        </w:rPr>
      </w:pPr>
      <w:r w:rsidRPr="007A448F">
        <w:rPr>
          <w:sz w:val="28"/>
          <w:szCs w:val="28"/>
        </w:rPr>
        <w:t>- на 2024 год – 633 857,9 тыс. рублей.</w:t>
      </w:r>
    </w:p>
    <w:p w14:paraId="1CF7B390" w14:textId="77777777" w:rsidR="00BB7756" w:rsidRPr="001925F6" w:rsidRDefault="00BB7756" w:rsidP="00BB7756">
      <w:pPr>
        <w:ind w:firstLine="709"/>
        <w:jc w:val="both"/>
        <w:rPr>
          <w:sz w:val="28"/>
          <w:szCs w:val="28"/>
        </w:rPr>
      </w:pPr>
      <w:r w:rsidRPr="001925F6">
        <w:rPr>
          <w:sz w:val="28"/>
          <w:szCs w:val="28"/>
        </w:rPr>
        <w:t>Доля непрограммных расходов в предстоящем бюджетном периоде, относительно назначений 2021 года, утвержденных РОГС № 44, увеличится на 0,3 процентных пункта в 2022 году и сократится на 2,1 и 1,0 процентных пункта в 2023 и 2024 года соответственно.</w:t>
      </w:r>
    </w:p>
    <w:p w14:paraId="65B06A36" w14:textId="77777777" w:rsidR="00BB7756" w:rsidRDefault="00BB7756" w:rsidP="00BB7756">
      <w:pPr>
        <w:ind w:firstLine="709"/>
        <w:jc w:val="both"/>
        <w:rPr>
          <w:sz w:val="28"/>
          <w:szCs w:val="28"/>
        </w:rPr>
      </w:pPr>
      <w:r w:rsidRPr="001925F6">
        <w:rPr>
          <w:sz w:val="28"/>
          <w:szCs w:val="28"/>
        </w:rPr>
        <w:t>Распределение долей непрограммных расходов, относительно общего объема расходов бюджета города Оренбурга представлено на следующей диаграмме.</w:t>
      </w:r>
    </w:p>
    <w:p w14:paraId="3BE77DB9" w14:textId="77777777" w:rsidR="00BB7756" w:rsidRDefault="00BB7756" w:rsidP="00BB7756">
      <w:pPr>
        <w:ind w:right="-710" w:hanging="426"/>
        <w:rPr>
          <w:sz w:val="28"/>
          <w:szCs w:val="28"/>
        </w:rPr>
      </w:pPr>
      <w:r>
        <w:rPr>
          <w:noProof/>
        </w:rPr>
        <w:drawing>
          <wp:inline distT="0" distB="0" distL="0" distR="0" wp14:anchorId="549260EB" wp14:editId="0E9CE812">
            <wp:extent cx="1733549" cy="1571625"/>
            <wp:effectExtent l="0" t="0" r="63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Pr>
          <w:noProof/>
        </w:rPr>
        <w:drawing>
          <wp:inline distT="0" distB="0" distL="0" distR="0" wp14:anchorId="347FC611" wp14:editId="24DE579D">
            <wp:extent cx="1733549" cy="1571625"/>
            <wp:effectExtent l="0" t="0" r="63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Pr>
          <w:noProof/>
        </w:rPr>
        <w:drawing>
          <wp:inline distT="0" distB="0" distL="0" distR="0" wp14:anchorId="00D3E8EC" wp14:editId="5C9B52C4">
            <wp:extent cx="1733549" cy="1571625"/>
            <wp:effectExtent l="0" t="0" r="635"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Pr>
          <w:noProof/>
        </w:rPr>
        <w:drawing>
          <wp:inline distT="0" distB="0" distL="0" distR="0" wp14:anchorId="4DC30969" wp14:editId="4E4CEF24">
            <wp:extent cx="1733549" cy="1571625"/>
            <wp:effectExtent l="0" t="0" r="635"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ACEEF75" w14:textId="77777777" w:rsidR="00BB7756" w:rsidRDefault="00BB7756" w:rsidP="00BB7756">
      <w:pPr>
        <w:jc w:val="center"/>
        <w:rPr>
          <w:sz w:val="28"/>
          <w:szCs w:val="28"/>
        </w:rPr>
      </w:pPr>
      <w:r>
        <w:rPr>
          <w:noProof/>
          <w:sz w:val="28"/>
          <w:szCs w:val="28"/>
        </w:rPr>
        <w:drawing>
          <wp:inline distT="0" distB="0" distL="0" distR="0" wp14:anchorId="787F046D" wp14:editId="3BD9CD52">
            <wp:extent cx="5114925" cy="3429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14925" cy="342900"/>
                    </a:xfrm>
                    <a:prstGeom prst="rect">
                      <a:avLst/>
                    </a:prstGeom>
                    <a:noFill/>
                    <a:ln>
                      <a:noFill/>
                    </a:ln>
                  </pic:spPr>
                </pic:pic>
              </a:graphicData>
            </a:graphic>
          </wp:inline>
        </w:drawing>
      </w:r>
    </w:p>
    <w:p w14:paraId="2FC53FC2" w14:textId="77777777" w:rsidR="00BB7756" w:rsidRPr="001925F6" w:rsidRDefault="00BB7756" w:rsidP="00BB7756">
      <w:pPr>
        <w:rPr>
          <w:sz w:val="16"/>
          <w:szCs w:val="28"/>
        </w:rPr>
      </w:pPr>
    </w:p>
    <w:p w14:paraId="3D2BD0AA" w14:textId="77777777" w:rsidR="00BB7756" w:rsidRDefault="00BB7756" w:rsidP="00BB7756">
      <w:pPr>
        <w:ind w:firstLine="709"/>
        <w:jc w:val="both"/>
        <w:rPr>
          <w:sz w:val="28"/>
          <w:szCs w:val="28"/>
        </w:rPr>
      </w:pPr>
      <w:r>
        <w:rPr>
          <w:sz w:val="28"/>
          <w:szCs w:val="28"/>
        </w:rPr>
        <w:t>В 2022 году непрограммные расходы предложены к утверждению 14 ГРБС, в 2023 и 2024 годах 11 ГРБС. По сравнению с текущим годом количество ГРБС, которым утверждены бюджетные ассигнования на осуществление непрограммных расходов (18 ГРБС), в очередном году сократится на 4 ед. в плановом периоде 2023 и 2024 годов на 7 ед. Распределение непрограммных расходов, предусмотренных на 2021-2024 годы, представлено в следующей таблице.</w:t>
      </w:r>
    </w:p>
    <w:p w14:paraId="54F0E5C5" w14:textId="77777777" w:rsidR="00BB7756" w:rsidRPr="0036581A" w:rsidRDefault="00BB7756" w:rsidP="00BB7756">
      <w:pPr>
        <w:jc w:val="right"/>
        <w:rPr>
          <w:sz w:val="20"/>
          <w:szCs w:val="28"/>
        </w:rPr>
      </w:pPr>
      <w:r w:rsidRPr="0036581A">
        <w:rPr>
          <w:sz w:val="20"/>
          <w:szCs w:val="28"/>
        </w:rPr>
        <w:t>(тыс.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85"/>
        <w:gridCol w:w="1276"/>
        <w:gridCol w:w="1134"/>
        <w:gridCol w:w="992"/>
        <w:gridCol w:w="1134"/>
      </w:tblGrid>
      <w:tr w:rsidR="00BB7756" w:rsidRPr="00281765" w14:paraId="3C69134F" w14:textId="77777777" w:rsidTr="00712A70">
        <w:trPr>
          <w:trHeight w:val="315"/>
        </w:trPr>
        <w:tc>
          <w:tcPr>
            <w:tcW w:w="5685" w:type="dxa"/>
            <w:vMerge w:val="restart"/>
            <w:shd w:val="clear" w:color="000000" w:fill="00B0F0"/>
            <w:vAlign w:val="center"/>
            <w:hideMark/>
          </w:tcPr>
          <w:p w14:paraId="38AB9281" w14:textId="77777777" w:rsidR="00BB7756" w:rsidRPr="00281765" w:rsidRDefault="00BB7756" w:rsidP="00285DC2">
            <w:pPr>
              <w:jc w:val="center"/>
              <w:rPr>
                <w:rFonts w:eastAsia="Times New Roman"/>
                <w:b/>
                <w:bCs/>
                <w:color w:val="FFFFFF"/>
                <w:sz w:val="18"/>
                <w:szCs w:val="18"/>
              </w:rPr>
            </w:pPr>
            <w:r w:rsidRPr="00281765">
              <w:rPr>
                <w:rFonts w:eastAsia="Times New Roman"/>
                <w:b/>
                <w:bCs/>
                <w:color w:val="FFFFFF"/>
                <w:sz w:val="18"/>
                <w:szCs w:val="18"/>
              </w:rPr>
              <w:t>Наименование</w:t>
            </w:r>
            <w:r>
              <w:rPr>
                <w:rFonts w:eastAsia="Times New Roman"/>
                <w:b/>
                <w:bCs/>
                <w:color w:val="FFFFFF"/>
                <w:sz w:val="18"/>
                <w:szCs w:val="18"/>
              </w:rPr>
              <w:t xml:space="preserve"> ГРБС</w:t>
            </w:r>
          </w:p>
        </w:tc>
        <w:tc>
          <w:tcPr>
            <w:tcW w:w="1276" w:type="dxa"/>
            <w:vMerge w:val="restart"/>
            <w:shd w:val="clear" w:color="000000" w:fill="00B0F0"/>
            <w:vAlign w:val="center"/>
            <w:hideMark/>
          </w:tcPr>
          <w:p w14:paraId="292033D5" w14:textId="77777777" w:rsidR="00BB7756" w:rsidRPr="00281765" w:rsidRDefault="00BB7756" w:rsidP="00285DC2">
            <w:pPr>
              <w:jc w:val="center"/>
              <w:rPr>
                <w:rFonts w:eastAsia="Times New Roman"/>
                <w:b/>
                <w:bCs/>
                <w:color w:val="FFFFFF"/>
                <w:sz w:val="18"/>
                <w:szCs w:val="18"/>
              </w:rPr>
            </w:pPr>
            <w:r w:rsidRPr="00281765">
              <w:rPr>
                <w:rFonts w:eastAsia="Times New Roman"/>
                <w:b/>
                <w:bCs/>
                <w:color w:val="FFFFFF"/>
                <w:sz w:val="18"/>
                <w:szCs w:val="18"/>
              </w:rPr>
              <w:t>2021 год (утверждено РОГС № 44)</w:t>
            </w:r>
          </w:p>
        </w:tc>
        <w:tc>
          <w:tcPr>
            <w:tcW w:w="3260" w:type="dxa"/>
            <w:gridSpan w:val="3"/>
            <w:shd w:val="clear" w:color="000000" w:fill="00B0F0"/>
            <w:vAlign w:val="center"/>
            <w:hideMark/>
          </w:tcPr>
          <w:p w14:paraId="53714B78" w14:textId="77777777" w:rsidR="00BB7756" w:rsidRPr="00281765" w:rsidRDefault="00BB7756" w:rsidP="00285DC2">
            <w:pPr>
              <w:jc w:val="center"/>
              <w:rPr>
                <w:rFonts w:eastAsia="Times New Roman"/>
                <w:b/>
                <w:bCs/>
                <w:color w:val="FFFFFF"/>
                <w:sz w:val="18"/>
                <w:szCs w:val="18"/>
              </w:rPr>
            </w:pPr>
            <w:r w:rsidRPr="00281765">
              <w:rPr>
                <w:rFonts w:eastAsia="Times New Roman"/>
                <w:b/>
                <w:bCs/>
                <w:color w:val="FFFFFF"/>
                <w:sz w:val="18"/>
                <w:szCs w:val="18"/>
              </w:rPr>
              <w:t>Проект решения</w:t>
            </w:r>
          </w:p>
        </w:tc>
      </w:tr>
      <w:tr w:rsidR="00BB7756" w:rsidRPr="00281765" w14:paraId="4E23F4C5" w14:textId="77777777" w:rsidTr="00712A70">
        <w:trPr>
          <w:trHeight w:val="60"/>
        </w:trPr>
        <w:tc>
          <w:tcPr>
            <w:tcW w:w="5685" w:type="dxa"/>
            <w:vMerge/>
            <w:vAlign w:val="center"/>
            <w:hideMark/>
          </w:tcPr>
          <w:p w14:paraId="261699F0" w14:textId="77777777" w:rsidR="00BB7756" w:rsidRPr="00281765" w:rsidRDefault="00BB7756" w:rsidP="00285DC2">
            <w:pPr>
              <w:rPr>
                <w:rFonts w:eastAsia="Times New Roman"/>
                <w:b/>
                <w:bCs/>
                <w:color w:val="FFFFFF"/>
                <w:sz w:val="18"/>
                <w:szCs w:val="18"/>
              </w:rPr>
            </w:pPr>
          </w:p>
        </w:tc>
        <w:tc>
          <w:tcPr>
            <w:tcW w:w="1276" w:type="dxa"/>
            <w:vMerge/>
            <w:vAlign w:val="center"/>
            <w:hideMark/>
          </w:tcPr>
          <w:p w14:paraId="4C1C56AA" w14:textId="77777777" w:rsidR="00BB7756" w:rsidRPr="00281765" w:rsidRDefault="00BB7756" w:rsidP="00285DC2">
            <w:pPr>
              <w:rPr>
                <w:rFonts w:eastAsia="Times New Roman"/>
                <w:b/>
                <w:bCs/>
                <w:color w:val="FFFFFF"/>
                <w:sz w:val="18"/>
                <w:szCs w:val="18"/>
              </w:rPr>
            </w:pPr>
          </w:p>
        </w:tc>
        <w:tc>
          <w:tcPr>
            <w:tcW w:w="1134" w:type="dxa"/>
            <w:shd w:val="clear" w:color="000000" w:fill="00B0F0"/>
            <w:vAlign w:val="center"/>
            <w:hideMark/>
          </w:tcPr>
          <w:p w14:paraId="7635A6B9" w14:textId="77777777" w:rsidR="00BB7756" w:rsidRPr="00281765" w:rsidRDefault="00BB7756" w:rsidP="00285DC2">
            <w:pPr>
              <w:jc w:val="center"/>
              <w:rPr>
                <w:rFonts w:eastAsia="Times New Roman"/>
                <w:b/>
                <w:bCs/>
                <w:color w:val="FFFFFF"/>
                <w:sz w:val="18"/>
                <w:szCs w:val="18"/>
              </w:rPr>
            </w:pPr>
            <w:r w:rsidRPr="00281765">
              <w:rPr>
                <w:rFonts w:eastAsia="Times New Roman"/>
                <w:b/>
                <w:bCs/>
                <w:color w:val="FFFFFF"/>
                <w:sz w:val="18"/>
                <w:szCs w:val="18"/>
              </w:rPr>
              <w:t xml:space="preserve"> 2022 год</w:t>
            </w:r>
          </w:p>
        </w:tc>
        <w:tc>
          <w:tcPr>
            <w:tcW w:w="992" w:type="dxa"/>
            <w:shd w:val="clear" w:color="000000" w:fill="00B0F0"/>
            <w:vAlign w:val="center"/>
            <w:hideMark/>
          </w:tcPr>
          <w:p w14:paraId="034A07CA" w14:textId="77777777" w:rsidR="00BB7756" w:rsidRPr="00281765" w:rsidRDefault="00BB7756" w:rsidP="00285DC2">
            <w:pPr>
              <w:jc w:val="center"/>
              <w:rPr>
                <w:rFonts w:eastAsia="Times New Roman"/>
                <w:b/>
                <w:bCs/>
                <w:color w:val="FFFFFF"/>
                <w:sz w:val="18"/>
                <w:szCs w:val="18"/>
              </w:rPr>
            </w:pPr>
            <w:r w:rsidRPr="00281765">
              <w:rPr>
                <w:rFonts w:eastAsia="Times New Roman"/>
                <w:b/>
                <w:bCs/>
                <w:color w:val="FFFFFF"/>
                <w:sz w:val="18"/>
                <w:szCs w:val="18"/>
              </w:rPr>
              <w:t>2023 год</w:t>
            </w:r>
          </w:p>
        </w:tc>
        <w:tc>
          <w:tcPr>
            <w:tcW w:w="1134" w:type="dxa"/>
            <w:shd w:val="clear" w:color="000000" w:fill="00B0F0"/>
            <w:vAlign w:val="center"/>
            <w:hideMark/>
          </w:tcPr>
          <w:p w14:paraId="4A19782B" w14:textId="77777777" w:rsidR="00BB7756" w:rsidRPr="00281765" w:rsidRDefault="00BB7756" w:rsidP="00285DC2">
            <w:pPr>
              <w:jc w:val="center"/>
              <w:rPr>
                <w:rFonts w:eastAsia="Times New Roman"/>
                <w:b/>
                <w:bCs/>
                <w:color w:val="FFFFFF"/>
                <w:sz w:val="18"/>
                <w:szCs w:val="18"/>
              </w:rPr>
            </w:pPr>
            <w:r w:rsidRPr="00281765">
              <w:rPr>
                <w:rFonts w:eastAsia="Times New Roman"/>
                <w:b/>
                <w:bCs/>
                <w:color w:val="FFFFFF"/>
                <w:sz w:val="18"/>
                <w:szCs w:val="18"/>
              </w:rPr>
              <w:t>2024 год</w:t>
            </w:r>
          </w:p>
        </w:tc>
      </w:tr>
      <w:tr w:rsidR="00BB7756" w:rsidRPr="00281765" w14:paraId="0CCDBEBB" w14:textId="77777777" w:rsidTr="00712A70">
        <w:trPr>
          <w:trHeight w:val="60"/>
        </w:trPr>
        <w:tc>
          <w:tcPr>
            <w:tcW w:w="5685" w:type="dxa"/>
            <w:shd w:val="clear" w:color="000000" w:fill="FFFFFF"/>
            <w:hideMark/>
          </w:tcPr>
          <w:p w14:paraId="547210AB" w14:textId="77777777" w:rsidR="00BB7756" w:rsidRPr="00281765" w:rsidRDefault="00BB7756" w:rsidP="00285DC2">
            <w:pPr>
              <w:rPr>
                <w:rFonts w:eastAsia="Times New Roman"/>
                <w:sz w:val="18"/>
                <w:szCs w:val="18"/>
              </w:rPr>
            </w:pPr>
            <w:r w:rsidRPr="00281765">
              <w:rPr>
                <w:rFonts w:eastAsia="Times New Roman"/>
                <w:sz w:val="18"/>
                <w:szCs w:val="18"/>
              </w:rPr>
              <w:t>Администрация города Оренбурга</w:t>
            </w:r>
          </w:p>
        </w:tc>
        <w:tc>
          <w:tcPr>
            <w:tcW w:w="1276" w:type="dxa"/>
            <w:shd w:val="clear" w:color="000000" w:fill="FFFFFF"/>
            <w:noWrap/>
            <w:vAlign w:val="center"/>
            <w:hideMark/>
          </w:tcPr>
          <w:p w14:paraId="36F64790"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137 317,5 </w:t>
            </w:r>
          </w:p>
        </w:tc>
        <w:tc>
          <w:tcPr>
            <w:tcW w:w="1134" w:type="dxa"/>
            <w:shd w:val="clear" w:color="000000" w:fill="FFFFFF"/>
            <w:noWrap/>
            <w:vAlign w:val="center"/>
            <w:hideMark/>
          </w:tcPr>
          <w:p w14:paraId="2124382E"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9,8 </w:t>
            </w:r>
          </w:p>
        </w:tc>
        <w:tc>
          <w:tcPr>
            <w:tcW w:w="992" w:type="dxa"/>
            <w:shd w:val="clear" w:color="000000" w:fill="FFFFFF"/>
            <w:noWrap/>
            <w:vAlign w:val="center"/>
            <w:hideMark/>
          </w:tcPr>
          <w:p w14:paraId="058C0086"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10,1 </w:t>
            </w:r>
          </w:p>
        </w:tc>
        <w:tc>
          <w:tcPr>
            <w:tcW w:w="1134" w:type="dxa"/>
            <w:shd w:val="clear" w:color="000000" w:fill="FFFFFF"/>
            <w:noWrap/>
            <w:vAlign w:val="center"/>
            <w:hideMark/>
          </w:tcPr>
          <w:p w14:paraId="66FCD6EA"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10,1 </w:t>
            </w:r>
          </w:p>
        </w:tc>
      </w:tr>
      <w:tr w:rsidR="00BB7756" w:rsidRPr="00281765" w14:paraId="0D81028B" w14:textId="77777777" w:rsidTr="00712A70">
        <w:trPr>
          <w:trHeight w:val="60"/>
        </w:trPr>
        <w:tc>
          <w:tcPr>
            <w:tcW w:w="5685" w:type="dxa"/>
            <w:shd w:val="clear" w:color="000000" w:fill="FFFFFF"/>
            <w:hideMark/>
          </w:tcPr>
          <w:p w14:paraId="4C1AB8BE" w14:textId="77777777" w:rsidR="00BB7756" w:rsidRPr="00281765" w:rsidRDefault="00BB7756" w:rsidP="00285DC2">
            <w:pPr>
              <w:rPr>
                <w:rFonts w:eastAsia="Times New Roman"/>
                <w:sz w:val="18"/>
                <w:szCs w:val="18"/>
              </w:rPr>
            </w:pPr>
            <w:r w:rsidRPr="00281765">
              <w:rPr>
                <w:rFonts w:eastAsia="Times New Roman"/>
                <w:sz w:val="18"/>
                <w:szCs w:val="18"/>
              </w:rPr>
              <w:t xml:space="preserve">Избирательная комиссия муниципального образования </w:t>
            </w:r>
            <w:r>
              <w:rPr>
                <w:rFonts w:eastAsia="Times New Roman"/>
                <w:sz w:val="18"/>
                <w:szCs w:val="18"/>
              </w:rPr>
              <w:t>«город Оренбург»</w:t>
            </w:r>
          </w:p>
        </w:tc>
        <w:tc>
          <w:tcPr>
            <w:tcW w:w="1276" w:type="dxa"/>
            <w:shd w:val="clear" w:color="000000" w:fill="FFFFFF"/>
            <w:noWrap/>
            <w:vAlign w:val="center"/>
            <w:hideMark/>
          </w:tcPr>
          <w:p w14:paraId="382E1C54"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5 225,0 </w:t>
            </w:r>
          </w:p>
        </w:tc>
        <w:tc>
          <w:tcPr>
            <w:tcW w:w="1134" w:type="dxa"/>
            <w:shd w:val="clear" w:color="000000" w:fill="FFFFFF"/>
            <w:noWrap/>
            <w:vAlign w:val="center"/>
            <w:hideMark/>
          </w:tcPr>
          <w:p w14:paraId="5C018B0B"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5 474,7 </w:t>
            </w:r>
          </w:p>
        </w:tc>
        <w:tc>
          <w:tcPr>
            <w:tcW w:w="992" w:type="dxa"/>
            <w:shd w:val="clear" w:color="000000" w:fill="FFFFFF"/>
            <w:noWrap/>
            <w:vAlign w:val="center"/>
            <w:hideMark/>
          </w:tcPr>
          <w:p w14:paraId="42401E9B"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5 690,2 </w:t>
            </w:r>
          </w:p>
        </w:tc>
        <w:tc>
          <w:tcPr>
            <w:tcW w:w="1134" w:type="dxa"/>
            <w:shd w:val="clear" w:color="000000" w:fill="FFFFFF"/>
            <w:noWrap/>
            <w:vAlign w:val="center"/>
            <w:hideMark/>
          </w:tcPr>
          <w:p w14:paraId="30E2F295"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5 690,2 </w:t>
            </w:r>
          </w:p>
        </w:tc>
      </w:tr>
      <w:tr w:rsidR="00BB7756" w:rsidRPr="00281765" w14:paraId="73913349" w14:textId="77777777" w:rsidTr="00712A70">
        <w:trPr>
          <w:trHeight w:val="60"/>
        </w:trPr>
        <w:tc>
          <w:tcPr>
            <w:tcW w:w="5685" w:type="dxa"/>
            <w:shd w:val="clear" w:color="000000" w:fill="FFFFFF"/>
            <w:hideMark/>
          </w:tcPr>
          <w:p w14:paraId="294B3BC1" w14:textId="77777777" w:rsidR="00BB7756" w:rsidRPr="00281765" w:rsidRDefault="00BB7756" w:rsidP="00285DC2">
            <w:pPr>
              <w:rPr>
                <w:rFonts w:eastAsia="Times New Roman"/>
                <w:sz w:val="18"/>
                <w:szCs w:val="18"/>
              </w:rPr>
            </w:pPr>
            <w:r w:rsidRPr="00281765">
              <w:rPr>
                <w:rFonts w:eastAsia="Times New Roman"/>
                <w:sz w:val="18"/>
                <w:szCs w:val="18"/>
              </w:rPr>
              <w:t>Оренбургский городской Совет</w:t>
            </w:r>
          </w:p>
        </w:tc>
        <w:tc>
          <w:tcPr>
            <w:tcW w:w="1276" w:type="dxa"/>
            <w:shd w:val="clear" w:color="000000" w:fill="FFFFFF"/>
            <w:noWrap/>
            <w:vAlign w:val="center"/>
            <w:hideMark/>
          </w:tcPr>
          <w:p w14:paraId="464029DD"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72 628,6 </w:t>
            </w:r>
          </w:p>
        </w:tc>
        <w:tc>
          <w:tcPr>
            <w:tcW w:w="1134" w:type="dxa"/>
            <w:shd w:val="clear" w:color="000000" w:fill="FFFFFF"/>
            <w:noWrap/>
            <w:vAlign w:val="center"/>
            <w:hideMark/>
          </w:tcPr>
          <w:p w14:paraId="2692D974"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77 886,0 </w:t>
            </w:r>
          </w:p>
        </w:tc>
        <w:tc>
          <w:tcPr>
            <w:tcW w:w="992" w:type="dxa"/>
            <w:shd w:val="clear" w:color="000000" w:fill="FFFFFF"/>
            <w:noWrap/>
            <w:vAlign w:val="center"/>
            <w:hideMark/>
          </w:tcPr>
          <w:p w14:paraId="6AAD0CA2"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81 098,9 </w:t>
            </w:r>
          </w:p>
        </w:tc>
        <w:tc>
          <w:tcPr>
            <w:tcW w:w="1134" w:type="dxa"/>
            <w:shd w:val="clear" w:color="000000" w:fill="FFFFFF"/>
            <w:noWrap/>
            <w:vAlign w:val="center"/>
            <w:hideMark/>
          </w:tcPr>
          <w:p w14:paraId="0BCA865C"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81 498,9 </w:t>
            </w:r>
          </w:p>
        </w:tc>
      </w:tr>
      <w:tr w:rsidR="00BB7756" w:rsidRPr="00281765" w14:paraId="3C3BAC87" w14:textId="77777777" w:rsidTr="00712A70">
        <w:trPr>
          <w:trHeight w:val="196"/>
        </w:trPr>
        <w:tc>
          <w:tcPr>
            <w:tcW w:w="5685" w:type="dxa"/>
            <w:shd w:val="clear" w:color="000000" w:fill="FFFFFF"/>
            <w:hideMark/>
          </w:tcPr>
          <w:p w14:paraId="24697CBE" w14:textId="77777777" w:rsidR="00BB7756" w:rsidRPr="00281765" w:rsidRDefault="00BB7756" w:rsidP="00285DC2">
            <w:pPr>
              <w:rPr>
                <w:rFonts w:eastAsia="Times New Roman"/>
                <w:sz w:val="18"/>
                <w:szCs w:val="18"/>
              </w:rPr>
            </w:pPr>
            <w:r w:rsidRPr="00281765">
              <w:rPr>
                <w:rFonts w:eastAsia="Times New Roman"/>
                <w:sz w:val="18"/>
                <w:szCs w:val="18"/>
              </w:rPr>
              <w:t>Счетная палата города Оренбурга</w:t>
            </w:r>
          </w:p>
        </w:tc>
        <w:tc>
          <w:tcPr>
            <w:tcW w:w="1276" w:type="dxa"/>
            <w:shd w:val="clear" w:color="000000" w:fill="FFFFFF"/>
            <w:noWrap/>
            <w:vAlign w:val="center"/>
            <w:hideMark/>
          </w:tcPr>
          <w:p w14:paraId="7DE35D5C"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19 360,0 </w:t>
            </w:r>
          </w:p>
        </w:tc>
        <w:tc>
          <w:tcPr>
            <w:tcW w:w="1134" w:type="dxa"/>
            <w:shd w:val="clear" w:color="000000" w:fill="FFFFFF"/>
            <w:noWrap/>
            <w:vAlign w:val="center"/>
            <w:hideMark/>
          </w:tcPr>
          <w:p w14:paraId="1681988C"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22 898,0 </w:t>
            </w:r>
          </w:p>
        </w:tc>
        <w:tc>
          <w:tcPr>
            <w:tcW w:w="992" w:type="dxa"/>
            <w:shd w:val="clear" w:color="000000" w:fill="FFFFFF"/>
            <w:noWrap/>
            <w:vAlign w:val="center"/>
            <w:hideMark/>
          </w:tcPr>
          <w:p w14:paraId="04C5EBBC"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23 606,8 </w:t>
            </w:r>
          </w:p>
        </w:tc>
        <w:tc>
          <w:tcPr>
            <w:tcW w:w="1134" w:type="dxa"/>
            <w:shd w:val="clear" w:color="000000" w:fill="FFFFFF"/>
            <w:noWrap/>
            <w:vAlign w:val="center"/>
            <w:hideMark/>
          </w:tcPr>
          <w:p w14:paraId="37F1399A"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23 606,8 </w:t>
            </w:r>
          </w:p>
        </w:tc>
      </w:tr>
      <w:tr w:rsidR="00BB7756" w:rsidRPr="00281765" w14:paraId="40DFD1F4" w14:textId="77777777" w:rsidTr="00712A70">
        <w:trPr>
          <w:trHeight w:val="60"/>
        </w:trPr>
        <w:tc>
          <w:tcPr>
            <w:tcW w:w="5685" w:type="dxa"/>
            <w:shd w:val="clear" w:color="000000" w:fill="FFFFFF"/>
            <w:hideMark/>
          </w:tcPr>
          <w:p w14:paraId="585679E1" w14:textId="77777777" w:rsidR="00BB7756" w:rsidRPr="00281765" w:rsidRDefault="00BB7756" w:rsidP="00285DC2">
            <w:pPr>
              <w:rPr>
                <w:rFonts w:eastAsia="Times New Roman"/>
                <w:sz w:val="18"/>
                <w:szCs w:val="18"/>
              </w:rPr>
            </w:pPr>
            <w:r w:rsidRPr="00281765">
              <w:rPr>
                <w:rFonts w:eastAsia="Times New Roman"/>
                <w:sz w:val="18"/>
                <w:szCs w:val="18"/>
              </w:rPr>
              <w:t>Комитет по управлению имуществом города Оренбурга</w:t>
            </w:r>
          </w:p>
        </w:tc>
        <w:tc>
          <w:tcPr>
            <w:tcW w:w="1276" w:type="dxa"/>
            <w:shd w:val="clear" w:color="000000" w:fill="FFFFFF"/>
            <w:noWrap/>
            <w:vAlign w:val="center"/>
            <w:hideMark/>
          </w:tcPr>
          <w:p w14:paraId="088E877B"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5 466,0 </w:t>
            </w:r>
          </w:p>
        </w:tc>
        <w:tc>
          <w:tcPr>
            <w:tcW w:w="1134" w:type="dxa"/>
            <w:shd w:val="clear" w:color="000000" w:fill="FFFFFF"/>
            <w:noWrap/>
            <w:vAlign w:val="center"/>
            <w:hideMark/>
          </w:tcPr>
          <w:p w14:paraId="5EF02BE2"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11 616,9 </w:t>
            </w:r>
          </w:p>
        </w:tc>
        <w:tc>
          <w:tcPr>
            <w:tcW w:w="992" w:type="dxa"/>
            <w:shd w:val="clear" w:color="000000" w:fill="FFFFFF"/>
            <w:noWrap/>
            <w:vAlign w:val="center"/>
            <w:hideMark/>
          </w:tcPr>
          <w:p w14:paraId="3ED071C4"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618,0 </w:t>
            </w:r>
          </w:p>
        </w:tc>
        <w:tc>
          <w:tcPr>
            <w:tcW w:w="1134" w:type="dxa"/>
            <w:shd w:val="clear" w:color="000000" w:fill="FFFFFF"/>
            <w:noWrap/>
            <w:vAlign w:val="center"/>
            <w:hideMark/>
          </w:tcPr>
          <w:p w14:paraId="5DA93EEC"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2 018,0 </w:t>
            </w:r>
          </w:p>
        </w:tc>
      </w:tr>
      <w:tr w:rsidR="00BB7756" w:rsidRPr="00281765" w14:paraId="331F25C4" w14:textId="77777777" w:rsidTr="00712A70">
        <w:trPr>
          <w:trHeight w:val="60"/>
        </w:trPr>
        <w:tc>
          <w:tcPr>
            <w:tcW w:w="5685" w:type="dxa"/>
            <w:shd w:val="clear" w:color="000000" w:fill="FFFFFF"/>
            <w:hideMark/>
          </w:tcPr>
          <w:p w14:paraId="65865EE5" w14:textId="77777777" w:rsidR="00BB7756" w:rsidRPr="00281765" w:rsidRDefault="00BB7756" w:rsidP="00285DC2">
            <w:pPr>
              <w:rPr>
                <w:rFonts w:eastAsia="Times New Roman"/>
                <w:sz w:val="18"/>
                <w:szCs w:val="18"/>
              </w:rPr>
            </w:pPr>
            <w:r w:rsidRPr="00281765">
              <w:rPr>
                <w:rFonts w:eastAsia="Times New Roman"/>
                <w:sz w:val="18"/>
                <w:szCs w:val="18"/>
              </w:rPr>
              <w:t>финансовое управление администрации города Оренбурга</w:t>
            </w:r>
          </w:p>
        </w:tc>
        <w:tc>
          <w:tcPr>
            <w:tcW w:w="1276" w:type="dxa"/>
            <w:shd w:val="clear" w:color="000000" w:fill="FFFFFF"/>
            <w:noWrap/>
            <w:vAlign w:val="center"/>
            <w:hideMark/>
          </w:tcPr>
          <w:p w14:paraId="6EF36E8D"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35 790,3 </w:t>
            </w:r>
          </w:p>
        </w:tc>
        <w:tc>
          <w:tcPr>
            <w:tcW w:w="1134" w:type="dxa"/>
            <w:shd w:val="clear" w:color="000000" w:fill="FFFFFF"/>
            <w:noWrap/>
            <w:vAlign w:val="center"/>
            <w:hideMark/>
          </w:tcPr>
          <w:p w14:paraId="0BE4FEA1"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355 276,4 </w:t>
            </w:r>
          </w:p>
        </w:tc>
        <w:tc>
          <w:tcPr>
            <w:tcW w:w="992" w:type="dxa"/>
            <w:shd w:val="clear" w:color="000000" w:fill="FFFFFF"/>
            <w:noWrap/>
            <w:vAlign w:val="center"/>
            <w:hideMark/>
          </w:tcPr>
          <w:p w14:paraId="6B090D13"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50 070,0 </w:t>
            </w:r>
          </w:p>
        </w:tc>
        <w:tc>
          <w:tcPr>
            <w:tcW w:w="1134" w:type="dxa"/>
            <w:shd w:val="clear" w:color="000000" w:fill="FFFFFF"/>
            <w:noWrap/>
            <w:vAlign w:val="center"/>
            <w:hideMark/>
          </w:tcPr>
          <w:p w14:paraId="554780A5"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50 070,0 </w:t>
            </w:r>
          </w:p>
        </w:tc>
      </w:tr>
      <w:tr w:rsidR="00BB7756" w:rsidRPr="00281765" w14:paraId="744A9BD8" w14:textId="77777777" w:rsidTr="00712A70">
        <w:trPr>
          <w:trHeight w:val="60"/>
        </w:trPr>
        <w:tc>
          <w:tcPr>
            <w:tcW w:w="5685" w:type="dxa"/>
            <w:shd w:val="clear" w:color="000000" w:fill="FFFFFF"/>
            <w:hideMark/>
          </w:tcPr>
          <w:p w14:paraId="4CF8924A" w14:textId="77777777" w:rsidR="00BB7756" w:rsidRPr="00281765" w:rsidRDefault="00BB7756" w:rsidP="00285DC2">
            <w:pPr>
              <w:rPr>
                <w:rFonts w:eastAsia="Times New Roman"/>
                <w:sz w:val="18"/>
                <w:szCs w:val="18"/>
              </w:rPr>
            </w:pPr>
            <w:r w:rsidRPr="00281765">
              <w:rPr>
                <w:rFonts w:eastAsia="Times New Roman"/>
                <w:sz w:val="18"/>
                <w:szCs w:val="18"/>
              </w:rPr>
              <w:t>Администрация Северного округа города Оренбурга</w:t>
            </w:r>
          </w:p>
        </w:tc>
        <w:tc>
          <w:tcPr>
            <w:tcW w:w="1276" w:type="dxa"/>
            <w:shd w:val="clear" w:color="000000" w:fill="FFFFFF"/>
            <w:noWrap/>
            <w:vAlign w:val="center"/>
            <w:hideMark/>
          </w:tcPr>
          <w:p w14:paraId="771102A9"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198 419,7 </w:t>
            </w:r>
          </w:p>
        </w:tc>
        <w:tc>
          <w:tcPr>
            <w:tcW w:w="1134" w:type="dxa"/>
            <w:shd w:val="clear" w:color="000000" w:fill="FFFFFF"/>
            <w:noWrap/>
            <w:vAlign w:val="center"/>
            <w:hideMark/>
          </w:tcPr>
          <w:p w14:paraId="62A00F2B"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197 589,9 </w:t>
            </w:r>
          </w:p>
        </w:tc>
        <w:tc>
          <w:tcPr>
            <w:tcW w:w="992" w:type="dxa"/>
            <w:shd w:val="clear" w:color="000000" w:fill="FFFFFF"/>
            <w:noWrap/>
            <w:vAlign w:val="center"/>
            <w:hideMark/>
          </w:tcPr>
          <w:p w14:paraId="3172D58A"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199 502,1 </w:t>
            </w:r>
          </w:p>
        </w:tc>
        <w:tc>
          <w:tcPr>
            <w:tcW w:w="1134" w:type="dxa"/>
            <w:shd w:val="clear" w:color="000000" w:fill="FFFFFF"/>
            <w:noWrap/>
            <w:vAlign w:val="center"/>
            <w:hideMark/>
          </w:tcPr>
          <w:p w14:paraId="1D76DEB6"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200 002,0 </w:t>
            </w:r>
          </w:p>
        </w:tc>
      </w:tr>
      <w:tr w:rsidR="00BB7756" w:rsidRPr="00281765" w14:paraId="2C04A650" w14:textId="77777777" w:rsidTr="00712A70">
        <w:trPr>
          <w:trHeight w:val="60"/>
        </w:trPr>
        <w:tc>
          <w:tcPr>
            <w:tcW w:w="5685" w:type="dxa"/>
            <w:shd w:val="clear" w:color="000000" w:fill="FFFFFF"/>
            <w:hideMark/>
          </w:tcPr>
          <w:p w14:paraId="6D49A25B" w14:textId="77777777" w:rsidR="00BB7756" w:rsidRPr="00281765" w:rsidRDefault="00BB7756" w:rsidP="00285DC2">
            <w:pPr>
              <w:rPr>
                <w:rFonts w:eastAsia="Times New Roman"/>
                <w:sz w:val="18"/>
                <w:szCs w:val="18"/>
              </w:rPr>
            </w:pPr>
            <w:r w:rsidRPr="00281765">
              <w:rPr>
                <w:rFonts w:eastAsia="Times New Roman"/>
                <w:sz w:val="18"/>
                <w:szCs w:val="18"/>
              </w:rPr>
              <w:t>Администрация Южного округа города Оренбурга</w:t>
            </w:r>
          </w:p>
        </w:tc>
        <w:tc>
          <w:tcPr>
            <w:tcW w:w="1276" w:type="dxa"/>
            <w:shd w:val="clear" w:color="000000" w:fill="FFFFFF"/>
            <w:noWrap/>
            <w:vAlign w:val="center"/>
            <w:hideMark/>
          </w:tcPr>
          <w:p w14:paraId="3CE664AF"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200 448,8 </w:t>
            </w:r>
          </w:p>
        </w:tc>
        <w:tc>
          <w:tcPr>
            <w:tcW w:w="1134" w:type="dxa"/>
            <w:shd w:val="clear" w:color="000000" w:fill="FFFFFF"/>
            <w:noWrap/>
            <w:vAlign w:val="center"/>
            <w:hideMark/>
          </w:tcPr>
          <w:p w14:paraId="6DB16F81"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260 922,7 </w:t>
            </w:r>
          </w:p>
        </w:tc>
        <w:tc>
          <w:tcPr>
            <w:tcW w:w="992" w:type="dxa"/>
            <w:shd w:val="clear" w:color="000000" w:fill="FFFFFF"/>
            <w:noWrap/>
            <w:vAlign w:val="center"/>
            <w:hideMark/>
          </w:tcPr>
          <w:p w14:paraId="4B0F9136"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264 676,0 </w:t>
            </w:r>
          </w:p>
        </w:tc>
        <w:tc>
          <w:tcPr>
            <w:tcW w:w="1134" w:type="dxa"/>
            <w:shd w:val="clear" w:color="000000" w:fill="FFFFFF"/>
            <w:noWrap/>
            <w:vAlign w:val="center"/>
            <w:hideMark/>
          </w:tcPr>
          <w:p w14:paraId="2F42AD71"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265 250,0 </w:t>
            </w:r>
          </w:p>
        </w:tc>
      </w:tr>
      <w:tr w:rsidR="00BB7756" w:rsidRPr="00281765" w14:paraId="5352CA84" w14:textId="77777777" w:rsidTr="00712A70">
        <w:trPr>
          <w:trHeight w:val="60"/>
        </w:trPr>
        <w:tc>
          <w:tcPr>
            <w:tcW w:w="5685" w:type="dxa"/>
            <w:shd w:val="clear" w:color="000000" w:fill="FFFFFF"/>
            <w:hideMark/>
          </w:tcPr>
          <w:p w14:paraId="496D11DF" w14:textId="77777777" w:rsidR="00BB7756" w:rsidRPr="00281765" w:rsidRDefault="00BB7756" w:rsidP="00285DC2">
            <w:pPr>
              <w:rPr>
                <w:rFonts w:eastAsia="Times New Roman"/>
                <w:sz w:val="18"/>
                <w:szCs w:val="18"/>
              </w:rPr>
            </w:pPr>
            <w:r w:rsidRPr="00281765">
              <w:rPr>
                <w:rFonts w:eastAsia="Times New Roman"/>
                <w:sz w:val="18"/>
                <w:szCs w:val="18"/>
              </w:rPr>
              <w:t>Управление по организации дорожного движения администрации города Оренбурга</w:t>
            </w:r>
          </w:p>
        </w:tc>
        <w:tc>
          <w:tcPr>
            <w:tcW w:w="1276" w:type="dxa"/>
            <w:shd w:val="clear" w:color="000000" w:fill="FFFFFF"/>
            <w:noWrap/>
            <w:vAlign w:val="center"/>
            <w:hideMark/>
          </w:tcPr>
          <w:p w14:paraId="7853646F"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1 676,6 </w:t>
            </w:r>
          </w:p>
        </w:tc>
        <w:tc>
          <w:tcPr>
            <w:tcW w:w="1134" w:type="dxa"/>
            <w:shd w:val="clear" w:color="000000" w:fill="FFFFFF"/>
            <w:noWrap/>
            <w:vAlign w:val="center"/>
            <w:hideMark/>
          </w:tcPr>
          <w:p w14:paraId="32410105"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c>
          <w:tcPr>
            <w:tcW w:w="992" w:type="dxa"/>
            <w:shd w:val="clear" w:color="000000" w:fill="FFFFFF"/>
            <w:noWrap/>
            <w:vAlign w:val="center"/>
            <w:hideMark/>
          </w:tcPr>
          <w:p w14:paraId="02D0D8B0"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c>
          <w:tcPr>
            <w:tcW w:w="1134" w:type="dxa"/>
            <w:shd w:val="clear" w:color="000000" w:fill="FFFFFF"/>
            <w:noWrap/>
            <w:vAlign w:val="center"/>
            <w:hideMark/>
          </w:tcPr>
          <w:p w14:paraId="21159070"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r>
      <w:tr w:rsidR="00BB7756" w:rsidRPr="00281765" w14:paraId="5D76D13A" w14:textId="77777777" w:rsidTr="00712A70">
        <w:trPr>
          <w:trHeight w:val="60"/>
        </w:trPr>
        <w:tc>
          <w:tcPr>
            <w:tcW w:w="5685" w:type="dxa"/>
            <w:shd w:val="clear" w:color="000000" w:fill="FFFFFF"/>
            <w:hideMark/>
          </w:tcPr>
          <w:p w14:paraId="2A3012C8" w14:textId="77777777" w:rsidR="00BB7756" w:rsidRPr="00281765" w:rsidRDefault="00BB7756" w:rsidP="00285DC2">
            <w:pPr>
              <w:rPr>
                <w:rFonts w:eastAsia="Times New Roman"/>
                <w:sz w:val="18"/>
                <w:szCs w:val="18"/>
              </w:rPr>
            </w:pPr>
            <w:r w:rsidRPr="00281765">
              <w:rPr>
                <w:rFonts w:eastAsia="Times New Roman"/>
                <w:sz w:val="18"/>
                <w:szCs w:val="18"/>
              </w:rPr>
              <w:t>управление по гражданской обороне, чрезвычайным ситуациям и пожарной безопасности администрации города Оренбурга</w:t>
            </w:r>
          </w:p>
        </w:tc>
        <w:tc>
          <w:tcPr>
            <w:tcW w:w="1276" w:type="dxa"/>
            <w:shd w:val="clear" w:color="000000" w:fill="FFFFFF"/>
            <w:noWrap/>
            <w:vAlign w:val="center"/>
            <w:hideMark/>
          </w:tcPr>
          <w:p w14:paraId="114D3A8E"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798,3 </w:t>
            </w:r>
          </w:p>
        </w:tc>
        <w:tc>
          <w:tcPr>
            <w:tcW w:w="1134" w:type="dxa"/>
            <w:shd w:val="clear" w:color="000000" w:fill="FFFFFF"/>
            <w:noWrap/>
            <w:vAlign w:val="center"/>
            <w:hideMark/>
          </w:tcPr>
          <w:p w14:paraId="5ACC2064"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600,0 </w:t>
            </w:r>
          </w:p>
        </w:tc>
        <w:tc>
          <w:tcPr>
            <w:tcW w:w="992" w:type="dxa"/>
            <w:shd w:val="clear" w:color="000000" w:fill="FFFFFF"/>
            <w:noWrap/>
            <w:vAlign w:val="center"/>
            <w:hideMark/>
          </w:tcPr>
          <w:p w14:paraId="64038F1E"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c>
          <w:tcPr>
            <w:tcW w:w="1134" w:type="dxa"/>
            <w:shd w:val="clear" w:color="000000" w:fill="FFFFFF"/>
            <w:noWrap/>
            <w:vAlign w:val="center"/>
            <w:hideMark/>
          </w:tcPr>
          <w:p w14:paraId="77965639"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r>
      <w:tr w:rsidR="00BB7756" w:rsidRPr="00281765" w14:paraId="4B82CDF5" w14:textId="77777777" w:rsidTr="00712A70">
        <w:trPr>
          <w:trHeight w:val="60"/>
        </w:trPr>
        <w:tc>
          <w:tcPr>
            <w:tcW w:w="5685" w:type="dxa"/>
            <w:shd w:val="clear" w:color="000000" w:fill="FFFFFF"/>
            <w:hideMark/>
          </w:tcPr>
          <w:p w14:paraId="3245761D" w14:textId="77777777" w:rsidR="00BB7756" w:rsidRPr="00281765" w:rsidRDefault="00BB7756" w:rsidP="00285DC2">
            <w:pPr>
              <w:rPr>
                <w:rFonts w:eastAsia="Times New Roman"/>
                <w:sz w:val="18"/>
                <w:szCs w:val="18"/>
              </w:rPr>
            </w:pPr>
            <w:r w:rsidRPr="00281765">
              <w:rPr>
                <w:rFonts w:eastAsia="Times New Roman"/>
                <w:sz w:val="18"/>
                <w:szCs w:val="18"/>
              </w:rPr>
              <w:t>управление по информатике и связи администрации города Оренбурга</w:t>
            </w:r>
          </w:p>
        </w:tc>
        <w:tc>
          <w:tcPr>
            <w:tcW w:w="1276" w:type="dxa"/>
            <w:shd w:val="clear" w:color="000000" w:fill="FFFFFF"/>
            <w:noWrap/>
            <w:vAlign w:val="center"/>
            <w:hideMark/>
          </w:tcPr>
          <w:p w14:paraId="2DD0FA6C"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9,0 </w:t>
            </w:r>
          </w:p>
        </w:tc>
        <w:tc>
          <w:tcPr>
            <w:tcW w:w="1134" w:type="dxa"/>
            <w:shd w:val="clear" w:color="000000" w:fill="FFFFFF"/>
            <w:noWrap/>
            <w:vAlign w:val="center"/>
            <w:hideMark/>
          </w:tcPr>
          <w:p w14:paraId="4523CA70"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6,0 </w:t>
            </w:r>
          </w:p>
        </w:tc>
        <w:tc>
          <w:tcPr>
            <w:tcW w:w="992" w:type="dxa"/>
            <w:shd w:val="clear" w:color="000000" w:fill="FFFFFF"/>
            <w:noWrap/>
            <w:vAlign w:val="center"/>
            <w:hideMark/>
          </w:tcPr>
          <w:p w14:paraId="091A164A"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10,0 </w:t>
            </w:r>
          </w:p>
        </w:tc>
        <w:tc>
          <w:tcPr>
            <w:tcW w:w="1134" w:type="dxa"/>
            <w:shd w:val="clear" w:color="000000" w:fill="FFFFFF"/>
            <w:noWrap/>
            <w:vAlign w:val="center"/>
            <w:hideMark/>
          </w:tcPr>
          <w:p w14:paraId="48D5C210"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11,0 </w:t>
            </w:r>
          </w:p>
        </w:tc>
      </w:tr>
      <w:tr w:rsidR="00BB7756" w:rsidRPr="00281765" w14:paraId="1529436A" w14:textId="77777777" w:rsidTr="00712A70">
        <w:trPr>
          <w:trHeight w:val="60"/>
        </w:trPr>
        <w:tc>
          <w:tcPr>
            <w:tcW w:w="5685" w:type="dxa"/>
            <w:shd w:val="clear" w:color="000000" w:fill="FFFFFF"/>
            <w:hideMark/>
          </w:tcPr>
          <w:p w14:paraId="74240A4A" w14:textId="77777777" w:rsidR="00BB7756" w:rsidRPr="00281765" w:rsidRDefault="00BB7756" w:rsidP="00285DC2">
            <w:pPr>
              <w:rPr>
                <w:rFonts w:eastAsia="Times New Roman"/>
                <w:sz w:val="18"/>
                <w:szCs w:val="18"/>
              </w:rPr>
            </w:pPr>
            <w:r w:rsidRPr="00281765">
              <w:rPr>
                <w:rFonts w:eastAsia="Times New Roman"/>
                <w:sz w:val="18"/>
                <w:szCs w:val="18"/>
              </w:rPr>
              <w:t>комитет по физической культуре и спорту администрации города Оренбурга</w:t>
            </w:r>
          </w:p>
        </w:tc>
        <w:tc>
          <w:tcPr>
            <w:tcW w:w="1276" w:type="dxa"/>
            <w:shd w:val="clear" w:color="000000" w:fill="FFFFFF"/>
            <w:noWrap/>
            <w:vAlign w:val="center"/>
            <w:hideMark/>
          </w:tcPr>
          <w:p w14:paraId="25ABB45E"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38,0 </w:t>
            </w:r>
          </w:p>
        </w:tc>
        <w:tc>
          <w:tcPr>
            <w:tcW w:w="1134" w:type="dxa"/>
            <w:shd w:val="clear" w:color="000000" w:fill="FFFFFF"/>
            <w:noWrap/>
            <w:vAlign w:val="center"/>
            <w:hideMark/>
          </w:tcPr>
          <w:p w14:paraId="47333AD0"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c>
          <w:tcPr>
            <w:tcW w:w="992" w:type="dxa"/>
            <w:shd w:val="clear" w:color="000000" w:fill="FFFFFF"/>
            <w:noWrap/>
            <w:vAlign w:val="center"/>
            <w:hideMark/>
          </w:tcPr>
          <w:p w14:paraId="13640E0A"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c>
          <w:tcPr>
            <w:tcW w:w="1134" w:type="dxa"/>
            <w:shd w:val="clear" w:color="000000" w:fill="FFFFFF"/>
            <w:noWrap/>
            <w:vAlign w:val="center"/>
            <w:hideMark/>
          </w:tcPr>
          <w:p w14:paraId="007B4C42"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r>
      <w:tr w:rsidR="00BB7756" w:rsidRPr="00281765" w14:paraId="05467AB8" w14:textId="77777777" w:rsidTr="00712A70">
        <w:trPr>
          <w:trHeight w:val="60"/>
        </w:trPr>
        <w:tc>
          <w:tcPr>
            <w:tcW w:w="5685" w:type="dxa"/>
            <w:shd w:val="clear" w:color="000000" w:fill="FFFFFF"/>
            <w:hideMark/>
          </w:tcPr>
          <w:p w14:paraId="6B0BFF44" w14:textId="77777777" w:rsidR="00BB7756" w:rsidRPr="00281765" w:rsidRDefault="00BB7756" w:rsidP="00285DC2">
            <w:pPr>
              <w:rPr>
                <w:rFonts w:eastAsia="Times New Roman"/>
                <w:sz w:val="18"/>
                <w:szCs w:val="18"/>
              </w:rPr>
            </w:pPr>
            <w:r w:rsidRPr="00281765">
              <w:rPr>
                <w:rFonts w:eastAsia="Times New Roman"/>
                <w:sz w:val="18"/>
                <w:szCs w:val="18"/>
              </w:rPr>
              <w:lastRenderedPageBreak/>
              <w:t>управление по социальной политике администрации города Оренбурга</w:t>
            </w:r>
          </w:p>
        </w:tc>
        <w:tc>
          <w:tcPr>
            <w:tcW w:w="1276" w:type="dxa"/>
            <w:shd w:val="clear" w:color="000000" w:fill="FFFFFF"/>
            <w:noWrap/>
            <w:vAlign w:val="center"/>
            <w:hideMark/>
          </w:tcPr>
          <w:p w14:paraId="464CBD2A"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60 700,2 </w:t>
            </w:r>
          </w:p>
        </w:tc>
        <w:tc>
          <w:tcPr>
            <w:tcW w:w="1134" w:type="dxa"/>
            <w:shd w:val="clear" w:color="000000" w:fill="FFFFFF"/>
            <w:noWrap/>
            <w:vAlign w:val="center"/>
            <w:hideMark/>
          </w:tcPr>
          <w:p w14:paraId="0901D43F"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c>
          <w:tcPr>
            <w:tcW w:w="992" w:type="dxa"/>
            <w:shd w:val="clear" w:color="000000" w:fill="FFFFFF"/>
            <w:noWrap/>
            <w:vAlign w:val="center"/>
            <w:hideMark/>
          </w:tcPr>
          <w:p w14:paraId="26381C27"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c>
          <w:tcPr>
            <w:tcW w:w="1134" w:type="dxa"/>
            <w:shd w:val="clear" w:color="000000" w:fill="FFFFFF"/>
            <w:noWrap/>
            <w:vAlign w:val="center"/>
            <w:hideMark/>
          </w:tcPr>
          <w:p w14:paraId="519CBE89"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r>
      <w:tr w:rsidR="00BB7756" w:rsidRPr="00281765" w14:paraId="219F0D9C" w14:textId="77777777" w:rsidTr="00712A70">
        <w:trPr>
          <w:trHeight w:val="60"/>
        </w:trPr>
        <w:tc>
          <w:tcPr>
            <w:tcW w:w="5685" w:type="dxa"/>
            <w:shd w:val="clear" w:color="000000" w:fill="FFFFFF"/>
            <w:hideMark/>
          </w:tcPr>
          <w:p w14:paraId="7BDE9C5D" w14:textId="77777777" w:rsidR="00BB7756" w:rsidRPr="00281765" w:rsidRDefault="00BB7756" w:rsidP="00285DC2">
            <w:pPr>
              <w:rPr>
                <w:rFonts w:eastAsia="Times New Roman"/>
                <w:sz w:val="18"/>
                <w:szCs w:val="18"/>
              </w:rPr>
            </w:pPr>
            <w:r w:rsidRPr="00281765">
              <w:rPr>
                <w:rFonts w:eastAsia="Times New Roman"/>
                <w:sz w:val="18"/>
                <w:szCs w:val="18"/>
              </w:rPr>
              <w:t>управление образования администрации города Оренбурга</w:t>
            </w:r>
          </w:p>
        </w:tc>
        <w:tc>
          <w:tcPr>
            <w:tcW w:w="1276" w:type="dxa"/>
            <w:shd w:val="clear" w:color="000000" w:fill="FFFFFF"/>
            <w:noWrap/>
            <w:vAlign w:val="center"/>
            <w:hideMark/>
          </w:tcPr>
          <w:p w14:paraId="26218C7B"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4 813,1 </w:t>
            </w:r>
          </w:p>
        </w:tc>
        <w:tc>
          <w:tcPr>
            <w:tcW w:w="1134" w:type="dxa"/>
            <w:shd w:val="clear" w:color="000000" w:fill="FFFFFF"/>
            <w:noWrap/>
            <w:vAlign w:val="center"/>
            <w:hideMark/>
          </w:tcPr>
          <w:p w14:paraId="7017055A"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933,8 </w:t>
            </w:r>
          </w:p>
        </w:tc>
        <w:tc>
          <w:tcPr>
            <w:tcW w:w="992" w:type="dxa"/>
            <w:shd w:val="clear" w:color="000000" w:fill="FFFFFF"/>
            <w:noWrap/>
            <w:vAlign w:val="center"/>
            <w:hideMark/>
          </w:tcPr>
          <w:p w14:paraId="3E353027"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50,0 </w:t>
            </w:r>
          </w:p>
        </w:tc>
        <w:tc>
          <w:tcPr>
            <w:tcW w:w="1134" w:type="dxa"/>
            <w:shd w:val="clear" w:color="000000" w:fill="FFFFFF"/>
            <w:noWrap/>
            <w:vAlign w:val="center"/>
            <w:hideMark/>
          </w:tcPr>
          <w:p w14:paraId="198515B9"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52,5 </w:t>
            </w:r>
          </w:p>
        </w:tc>
      </w:tr>
      <w:tr w:rsidR="00BB7756" w:rsidRPr="00281765" w14:paraId="444FCE2F" w14:textId="77777777" w:rsidTr="00712A70">
        <w:trPr>
          <w:trHeight w:val="60"/>
        </w:trPr>
        <w:tc>
          <w:tcPr>
            <w:tcW w:w="5685" w:type="dxa"/>
            <w:shd w:val="clear" w:color="000000" w:fill="FFFFFF"/>
            <w:hideMark/>
          </w:tcPr>
          <w:p w14:paraId="6DD9E45F" w14:textId="77777777" w:rsidR="00BB7756" w:rsidRPr="00281765" w:rsidRDefault="00BB7756" w:rsidP="00285DC2">
            <w:pPr>
              <w:rPr>
                <w:rFonts w:eastAsia="Times New Roman"/>
                <w:sz w:val="18"/>
                <w:szCs w:val="18"/>
              </w:rPr>
            </w:pPr>
            <w:r w:rsidRPr="00281765">
              <w:rPr>
                <w:rFonts w:eastAsia="Times New Roman"/>
                <w:sz w:val="18"/>
                <w:szCs w:val="18"/>
              </w:rPr>
              <w:t>департамент градостроительства и земельных отношений администрации города Оренбурга</w:t>
            </w:r>
          </w:p>
        </w:tc>
        <w:tc>
          <w:tcPr>
            <w:tcW w:w="1276" w:type="dxa"/>
            <w:shd w:val="clear" w:color="000000" w:fill="FFFFFF"/>
            <w:noWrap/>
            <w:vAlign w:val="center"/>
            <w:hideMark/>
          </w:tcPr>
          <w:p w14:paraId="5B1B1462"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1 300,0 </w:t>
            </w:r>
          </w:p>
        </w:tc>
        <w:tc>
          <w:tcPr>
            <w:tcW w:w="1134" w:type="dxa"/>
            <w:shd w:val="clear" w:color="000000" w:fill="FFFFFF"/>
            <w:noWrap/>
            <w:vAlign w:val="center"/>
            <w:hideMark/>
          </w:tcPr>
          <w:p w14:paraId="38E9E7D1"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594,2 </w:t>
            </w:r>
          </w:p>
        </w:tc>
        <w:tc>
          <w:tcPr>
            <w:tcW w:w="992" w:type="dxa"/>
            <w:shd w:val="clear" w:color="000000" w:fill="FFFFFF"/>
            <w:noWrap/>
            <w:vAlign w:val="center"/>
            <w:hideMark/>
          </w:tcPr>
          <w:p w14:paraId="006F0C34"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c>
          <w:tcPr>
            <w:tcW w:w="1134" w:type="dxa"/>
            <w:shd w:val="clear" w:color="000000" w:fill="FFFFFF"/>
            <w:noWrap/>
            <w:vAlign w:val="center"/>
            <w:hideMark/>
          </w:tcPr>
          <w:p w14:paraId="3F33E11C"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r>
      <w:tr w:rsidR="00BB7756" w:rsidRPr="00281765" w14:paraId="6F34E0E1" w14:textId="77777777" w:rsidTr="00712A70">
        <w:trPr>
          <w:trHeight w:val="60"/>
        </w:trPr>
        <w:tc>
          <w:tcPr>
            <w:tcW w:w="5685" w:type="dxa"/>
            <w:shd w:val="clear" w:color="000000" w:fill="FFFFFF"/>
            <w:hideMark/>
          </w:tcPr>
          <w:p w14:paraId="44A5AC4D" w14:textId="77777777" w:rsidR="00BB7756" w:rsidRPr="00281765" w:rsidRDefault="00BB7756" w:rsidP="00285DC2">
            <w:pPr>
              <w:rPr>
                <w:rFonts w:eastAsia="Times New Roman"/>
                <w:sz w:val="18"/>
                <w:szCs w:val="18"/>
              </w:rPr>
            </w:pPr>
            <w:r w:rsidRPr="00281765">
              <w:rPr>
                <w:rFonts w:eastAsia="Times New Roman"/>
                <w:sz w:val="18"/>
                <w:szCs w:val="18"/>
              </w:rPr>
              <w:t>Управление строительства и дорожного хозяйства администрации города Оренбурга</w:t>
            </w:r>
          </w:p>
        </w:tc>
        <w:tc>
          <w:tcPr>
            <w:tcW w:w="1276" w:type="dxa"/>
            <w:shd w:val="clear" w:color="000000" w:fill="FFFFFF"/>
            <w:noWrap/>
            <w:vAlign w:val="center"/>
            <w:hideMark/>
          </w:tcPr>
          <w:p w14:paraId="22CFEDE6"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110 358,0 </w:t>
            </w:r>
          </w:p>
        </w:tc>
        <w:tc>
          <w:tcPr>
            <w:tcW w:w="1134" w:type="dxa"/>
            <w:shd w:val="clear" w:color="000000" w:fill="FFFFFF"/>
            <w:noWrap/>
            <w:vAlign w:val="center"/>
            <w:hideMark/>
          </w:tcPr>
          <w:p w14:paraId="1DE667EC"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58 652,4 </w:t>
            </w:r>
          </w:p>
        </w:tc>
        <w:tc>
          <w:tcPr>
            <w:tcW w:w="992" w:type="dxa"/>
            <w:shd w:val="clear" w:color="000000" w:fill="FFFFFF"/>
            <w:noWrap/>
            <w:vAlign w:val="center"/>
            <w:hideMark/>
          </w:tcPr>
          <w:p w14:paraId="2B2D9AA2"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c>
          <w:tcPr>
            <w:tcW w:w="1134" w:type="dxa"/>
            <w:shd w:val="clear" w:color="000000" w:fill="FFFFFF"/>
            <w:noWrap/>
            <w:vAlign w:val="center"/>
            <w:hideMark/>
          </w:tcPr>
          <w:p w14:paraId="0F9200C9"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r>
      <w:tr w:rsidR="00BB7756" w:rsidRPr="00281765" w14:paraId="5FCF930A" w14:textId="77777777" w:rsidTr="00712A70">
        <w:trPr>
          <w:trHeight w:val="60"/>
        </w:trPr>
        <w:tc>
          <w:tcPr>
            <w:tcW w:w="5685" w:type="dxa"/>
            <w:shd w:val="clear" w:color="000000" w:fill="FFFFFF"/>
            <w:hideMark/>
          </w:tcPr>
          <w:p w14:paraId="5AA40AFA" w14:textId="77777777" w:rsidR="00BB7756" w:rsidRPr="00281765" w:rsidRDefault="00BB7756" w:rsidP="00285DC2">
            <w:pPr>
              <w:rPr>
                <w:rFonts w:eastAsia="Times New Roman"/>
                <w:sz w:val="18"/>
                <w:szCs w:val="18"/>
              </w:rPr>
            </w:pPr>
            <w:r w:rsidRPr="00281765">
              <w:rPr>
                <w:rFonts w:eastAsia="Times New Roman"/>
                <w:sz w:val="18"/>
                <w:szCs w:val="18"/>
              </w:rPr>
              <w:t>Управление жилищно-коммунального хозяйства администрации города Оренбурга</w:t>
            </w:r>
          </w:p>
        </w:tc>
        <w:tc>
          <w:tcPr>
            <w:tcW w:w="1276" w:type="dxa"/>
            <w:shd w:val="clear" w:color="000000" w:fill="FFFFFF"/>
            <w:noWrap/>
            <w:vAlign w:val="center"/>
            <w:hideMark/>
          </w:tcPr>
          <w:p w14:paraId="624600BE"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55 544,7 </w:t>
            </w:r>
          </w:p>
        </w:tc>
        <w:tc>
          <w:tcPr>
            <w:tcW w:w="1134" w:type="dxa"/>
            <w:shd w:val="clear" w:color="000000" w:fill="FFFFFF"/>
            <w:noWrap/>
            <w:vAlign w:val="center"/>
            <w:hideMark/>
          </w:tcPr>
          <w:p w14:paraId="329776C1"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27 489,7 </w:t>
            </w:r>
          </w:p>
        </w:tc>
        <w:tc>
          <w:tcPr>
            <w:tcW w:w="992" w:type="dxa"/>
            <w:shd w:val="clear" w:color="000000" w:fill="FFFFFF"/>
            <w:noWrap/>
            <w:vAlign w:val="center"/>
            <w:hideMark/>
          </w:tcPr>
          <w:p w14:paraId="77B39C02"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4 933,4 </w:t>
            </w:r>
          </w:p>
        </w:tc>
        <w:tc>
          <w:tcPr>
            <w:tcW w:w="1134" w:type="dxa"/>
            <w:shd w:val="clear" w:color="000000" w:fill="FFFFFF"/>
            <w:noWrap/>
            <w:vAlign w:val="center"/>
            <w:hideMark/>
          </w:tcPr>
          <w:p w14:paraId="4074E705"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5 648,4 </w:t>
            </w:r>
          </w:p>
        </w:tc>
      </w:tr>
      <w:tr w:rsidR="00BB7756" w:rsidRPr="00281765" w14:paraId="3DB79A75" w14:textId="77777777" w:rsidTr="00712A70">
        <w:trPr>
          <w:trHeight w:val="60"/>
        </w:trPr>
        <w:tc>
          <w:tcPr>
            <w:tcW w:w="5685" w:type="dxa"/>
            <w:shd w:val="clear" w:color="000000" w:fill="FFFFFF"/>
            <w:hideMark/>
          </w:tcPr>
          <w:p w14:paraId="3948D9E0" w14:textId="77777777" w:rsidR="00BB7756" w:rsidRPr="00281765" w:rsidRDefault="00BB7756" w:rsidP="00285DC2">
            <w:pPr>
              <w:rPr>
                <w:rFonts w:eastAsia="Times New Roman"/>
                <w:sz w:val="18"/>
                <w:szCs w:val="18"/>
              </w:rPr>
            </w:pPr>
            <w:r w:rsidRPr="00281765">
              <w:rPr>
                <w:rFonts w:eastAsia="Times New Roman"/>
                <w:sz w:val="18"/>
                <w:szCs w:val="18"/>
              </w:rPr>
              <w:t>управление по размещению наружной рекламы и объектов наружной информации администрации города Оренбурга</w:t>
            </w:r>
          </w:p>
        </w:tc>
        <w:tc>
          <w:tcPr>
            <w:tcW w:w="1276" w:type="dxa"/>
            <w:shd w:val="clear" w:color="000000" w:fill="FFFFFF"/>
            <w:noWrap/>
            <w:vAlign w:val="center"/>
            <w:hideMark/>
          </w:tcPr>
          <w:p w14:paraId="3ADB27CA"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606,3 </w:t>
            </w:r>
          </w:p>
        </w:tc>
        <w:tc>
          <w:tcPr>
            <w:tcW w:w="1134" w:type="dxa"/>
            <w:shd w:val="clear" w:color="000000" w:fill="FFFFFF"/>
            <w:noWrap/>
            <w:vAlign w:val="center"/>
            <w:hideMark/>
          </w:tcPr>
          <w:p w14:paraId="049239D1"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c>
          <w:tcPr>
            <w:tcW w:w="992" w:type="dxa"/>
            <w:shd w:val="clear" w:color="000000" w:fill="FFFFFF"/>
            <w:noWrap/>
            <w:vAlign w:val="center"/>
            <w:hideMark/>
          </w:tcPr>
          <w:p w14:paraId="78C0BAB3"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c>
          <w:tcPr>
            <w:tcW w:w="1134" w:type="dxa"/>
            <w:shd w:val="clear" w:color="000000" w:fill="FFFFFF"/>
            <w:noWrap/>
            <w:vAlign w:val="center"/>
            <w:hideMark/>
          </w:tcPr>
          <w:p w14:paraId="14C75293" w14:textId="77777777" w:rsidR="00BB7756" w:rsidRPr="00281765" w:rsidRDefault="00BB7756" w:rsidP="00285DC2">
            <w:pPr>
              <w:jc w:val="right"/>
              <w:rPr>
                <w:rFonts w:eastAsia="Times New Roman"/>
                <w:sz w:val="18"/>
                <w:szCs w:val="18"/>
              </w:rPr>
            </w:pPr>
            <w:r w:rsidRPr="00281765">
              <w:rPr>
                <w:rFonts w:eastAsia="Times New Roman"/>
                <w:sz w:val="18"/>
                <w:szCs w:val="18"/>
              </w:rPr>
              <w:t xml:space="preserve">0,0 </w:t>
            </w:r>
          </w:p>
        </w:tc>
      </w:tr>
      <w:tr w:rsidR="00BB7756" w:rsidRPr="00281765" w14:paraId="1AF2FEDB" w14:textId="77777777" w:rsidTr="00712A70">
        <w:trPr>
          <w:trHeight w:val="60"/>
        </w:trPr>
        <w:tc>
          <w:tcPr>
            <w:tcW w:w="5685" w:type="dxa"/>
            <w:shd w:val="clear" w:color="000000" w:fill="00B0F0"/>
            <w:hideMark/>
          </w:tcPr>
          <w:p w14:paraId="47AD582A" w14:textId="77777777" w:rsidR="00BB7756" w:rsidRPr="00281765" w:rsidRDefault="00BB7756" w:rsidP="00285DC2">
            <w:pPr>
              <w:rPr>
                <w:rFonts w:eastAsia="Times New Roman"/>
                <w:b/>
                <w:bCs/>
                <w:color w:val="FFFFFF"/>
                <w:sz w:val="18"/>
                <w:szCs w:val="18"/>
              </w:rPr>
            </w:pPr>
            <w:r w:rsidRPr="00281765">
              <w:rPr>
                <w:rFonts w:eastAsia="Times New Roman"/>
                <w:b/>
                <w:bCs/>
                <w:color w:val="FFFFFF"/>
                <w:sz w:val="18"/>
                <w:szCs w:val="18"/>
              </w:rPr>
              <w:t>Всего:</w:t>
            </w:r>
          </w:p>
        </w:tc>
        <w:tc>
          <w:tcPr>
            <w:tcW w:w="1276" w:type="dxa"/>
            <w:shd w:val="clear" w:color="000000" w:fill="00B0F0"/>
            <w:noWrap/>
            <w:vAlign w:val="bottom"/>
            <w:hideMark/>
          </w:tcPr>
          <w:p w14:paraId="601C1F0B" w14:textId="77777777" w:rsidR="00BB7756" w:rsidRPr="00281765" w:rsidRDefault="00BB7756" w:rsidP="00285DC2">
            <w:pPr>
              <w:jc w:val="right"/>
              <w:rPr>
                <w:rFonts w:eastAsia="Times New Roman"/>
                <w:b/>
                <w:bCs/>
                <w:color w:val="FFFFFF"/>
                <w:sz w:val="18"/>
                <w:szCs w:val="18"/>
              </w:rPr>
            </w:pPr>
            <w:r w:rsidRPr="00281765">
              <w:rPr>
                <w:rFonts w:eastAsia="Times New Roman"/>
                <w:b/>
                <w:bCs/>
                <w:color w:val="FFFFFF"/>
                <w:sz w:val="18"/>
                <w:szCs w:val="18"/>
              </w:rPr>
              <w:t xml:space="preserve">910 500,0 </w:t>
            </w:r>
          </w:p>
        </w:tc>
        <w:tc>
          <w:tcPr>
            <w:tcW w:w="1134" w:type="dxa"/>
            <w:shd w:val="clear" w:color="000000" w:fill="00B0F0"/>
            <w:noWrap/>
            <w:vAlign w:val="bottom"/>
            <w:hideMark/>
          </w:tcPr>
          <w:p w14:paraId="31DFD665" w14:textId="77777777" w:rsidR="00BB7756" w:rsidRPr="00281765" w:rsidRDefault="00BB7756" w:rsidP="00285DC2">
            <w:pPr>
              <w:jc w:val="right"/>
              <w:rPr>
                <w:rFonts w:eastAsia="Times New Roman"/>
                <w:b/>
                <w:bCs/>
                <w:color w:val="FFFFFF"/>
                <w:sz w:val="18"/>
                <w:szCs w:val="18"/>
              </w:rPr>
            </w:pPr>
            <w:r w:rsidRPr="00281765">
              <w:rPr>
                <w:rFonts w:eastAsia="Times New Roman"/>
                <w:b/>
                <w:bCs/>
                <w:color w:val="FFFFFF"/>
                <w:sz w:val="18"/>
                <w:szCs w:val="18"/>
              </w:rPr>
              <w:t xml:space="preserve">1 019 950,5 </w:t>
            </w:r>
          </w:p>
        </w:tc>
        <w:tc>
          <w:tcPr>
            <w:tcW w:w="992" w:type="dxa"/>
            <w:shd w:val="clear" w:color="000000" w:fill="00B0F0"/>
            <w:noWrap/>
            <w:vAlign w:val="bottom"/>
            <w:hideMark/>
          </w:tcPr>
          <w:p w14:paraId="73309BA8" w14:textId="77777777" w:rsidR="00BB7756" w:rsidRPr="00281765" w:rsidRDefault="00BB7756" w:rsidP="00285DC2">
            <w:pPr>
              <w:jc w:val="right"/>
              <w:rPr>
                <w:rFonts w:eastAsia="Times New Roman"/>
                <w:b/>
                <w:bCs/>
                <w:color w:val="FFFFFF"/>
                <w:sz w:val="18"/>
                <w:szCs w:val="18"/>
              </w:rPr>
            </w:pPr>
            <w:r w:rsidRPr="00281765">
              <w:rPr>
                <w:rFonts w:eastAsia="Times New Roman"/>
                <w:b/>
                <w:bCs/>
                <w:color w:val="FFFFFF"/>
                <w:sz w:val="18"/>
                <w:szCs w:val="18"/>
              </w:rPr>
              <w:t xml:space="preserve">630 265,5 </w:t>
            </w:r>
          </w:p>
        </w:tc>
        <w:tc>
          <w:tcPr>
            <w:tcW w:w="1134" w:type="dxa"/>
            <w:shd w:val="clear" w:color="000000" w:fill="00B0F0"/>
            <w:noWrap/>
            <w:vAlign w:val="bottom"/>
            <w:hideMark/>
          </w:tcPr>
          <w:p w14:paraId="2AD07A5D" w14:textId="77777777" w:rsidR="00BB7756" w:rsidRPr="00281765" w:rsidRDefault="00BB7756" w:rsidP="00285DC2">
            <w:pPr>
              <w:jc w:val="right"/>
              <w:rPr>
                <w:rFonts w:eastAsia="Times New Roman"/>
                <w:b/>
                <w:bCs/>
                <w:color w:val="FFFFFF"/>
                <w:sz w:val="18"/>
                <w:szCs w:val="18"/>
              </w:rPr>
            </w:pPr>
            <w:r w:rsidRPr="00281765">
              <w:rPr>
                <w:rFonts w:eastAsia="Times New Roman"/>
                <w:b/>
                <w:bCs/>
                <w:color w:val="FFFFFF"/>
                <w:sz w:val="18"/>
                <w:szCs w:val="18"/>
              </w:rPr>
              <w:t xml:space="preserve">633 857,9 </w:t>
            </w:r>
          </w:p>
        </w:tc>
      </w:tr>
    </w:tbl>
    <w:p w14:paraId="7727CC74" w14:textId="77777777" w:rsidR="00BB7756" w:rsidRPr="00B42BAB" w:rsidRDefault="00BB7756" w:rsidP="00BB7756">
      <w:pPr>
        <w:rPr>
          <w:sz w:val="16"/>
          <w:szCs w:val="28"/>
        </w:rPr>
      </w:pPr>
    </w:p>
    <w:p w14:paraId="4CDB877C" w14:textId="77777777" w:rsidR="00BB7756" w:rsidRDefault="00BB7756" w:rsidP="00BB7756">
      <w:pPr>
        <w:ind w:firstLine="709"/>
        <w:jc w:val="both"/>
        <w:rPr>
          <w:sz w:val="28"/>
          <w:szCs w:val="28"/>
        </w:rPr>
      </w:pPr>
      <w:r>
        <w:rPr>
          <w:sz w:val="28"/>
          <w:szCs w:val="28"/>
        </w:rPr>
        <w:t>Наибольший удельный вес непрограммных расходов, относительно общего объема непрограммных расходов, приходится на:</w:t>
      </w:r>
    </w:p>
    <w:p w14:paraId="1CE977F1" w14:textId="77777777" w:rsidR="00BB7756" w:rsidRDefault="00BB7756" w:rsidP="00BB7756">
      <w:pPr>
        <w:ind w:firstLine="709"/>
        <w:jc w:val="both"/>
        <w:rPr>
          <w:sz w:val="28"/>
          <w:szCs w:val="28"/>
        </w:rPr>
      </w:pPr>
      <w:r>
        <w:rPr>
          <w:sz w:val="28"/>
          <w:szCs w:val="28"/>
        </w:rPr>
        <w:t>- Финансовое управление – 34,8% в 2022 году, 7,9% в 2023 году и 7,9% в 2024 году;</w:t>
      </w:r>
    </w:p>
    <w:p w14:paraId="43AB0E80" w14:textId="77777777" w:rsidR="00BB7756" w:rsidRDefault="00BB7756" w:rsidP="00BB7756">
      <w:pPr>
        <w:ind w:firstLine="709"/>
        <w:jc w:val="both"/>
        <w:rPr>
          <w:sz w:val="28"/>
          <w:szCs w:val="28"/>
        </w:rPr>
      </w:pPr>
      <w:r>
        <w:rPr>
          <w:sz w:val="28"/>
          <w:szCs w:val="28"/>
        </w:rPr>
        <w:t>- Администрацию Южного округа – 25,6% в 2022 году, 42,0% в 2023 году и 41,9% в 2024 году;</w:t>
      </w:r>
    </w:p>
    <w:p w14:paraId="145815F3" w14:textId="77777777" w:rsidR="00BB7756" w:rsidRPr="00E92857" w:rsidRDefault="00BB7756" w:rsidP="00BB7756">
      <w:pPr>
        <w:ind w:firstLine="709"/>
        <w:contextualSpacing/>
        <w:jc w:val="both"/>
        <w:rPr>
          <w:sz w:val="28"/>
          <w:szCs w:val="28"/>
        </w:rPr>
      </w:pPr>
      <w:r>
        <w:rPr>
          <w:sz w:val="28"/>
          <w:szCs w:val="28"/>
        </w:rPr>
        <w:t>- Администрацию Северного округа – 19,</w:t>
      </w:r>
      <w:r w:rsidRPr="00E92857">
        <w:rPr>
          <w:sz w:val="28"/>
          <w:szCs w:val="28"/>
        </w:rPr>
        <w:t>4</w:t>
      </w:r>
      <w:r>
        <w:rPr>
          <w:sz w:val="28"/>
          <w:szCs w:val="28"/>
        </w:rPr>
        <w:t>% в 2022 году, 31,7% в 2023 году и 31,6% в 2024 году.</w:t>
      </w:r>
    </w:p>
    <w:p w14:paraId="7485466D" w14:textId="77777777" w:rsidR="00BB7756" w:rsidRDefault="00BB7756" w:rsidP="00BB7756">
      <w:pPr>
        <w:ind w:firstLine="709"/>
        <w:contextualSpacing/>
        <w:jc w:val="both"/>
        <w:rPr>
          <w:sz w:val="20"/>
          <w:szCs w:val="28"/>
        </w:rPr>
      </w:pPr>
      <w:r>
        <w:rPr>
          <w:sz w:val="28"/>
          <w:szCs w:val="28"/>
        </w:rPr>
        <w:t>Основные направления непрограммных расходов в 2021-2024 годах представлены в следующей таблице.</w:t>
      </w:r>
    </w:p>
    <w:p w14:paraId="37EBB497" w14:textId="77777777" w:rsidR="00BB7756" w:rsidRPr="00D855D5" w:rsidRDefault="00BB7756" w:rsidP="00BB7756">
      <w:pPr>
        <w:jc w:val="right"/>
        <w:rPr>
          <w:sz w:val="20"/>
          <w:szCs w:val="28"/>
        </w:rPr>
      </w:pPr>
      <w:r>
        <w:rPr>
          <w:sz w:val="20"/>
          <w:szCs w:val="28"/>
        </w:rPr>
        <w:t>(тыс. рублей)</w:t>
      </w:r>
    </w:p>
    <w:tbl>
      <w:tblPr>
        <w:tblW w:w="10204"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77"/>
        <w:gridCol w:w="1400"/>
        <w:gridCol w:w="1276"/>
        <w:gridCol w:w="1276"/>
        <w:gridCol w:w="1275"/>
      </w:tblGrid>
      <w:tr w:rsidR="00BB7756" w:rsidRPr="000A0AE7" w14:paraId="7A2BDC3A" w14:textId="77777777" w:rsidTr="00712A70">
        <w:trPr>
          <w:trHeight w:val="315"/>
        </w:trPr>
        <w:tc>
          <w:tcPr>
            <w:tcW w:w="4977" w:type="dxa"/>
            <w:vMerge w:val="restart"/>
            <w:shd w:val="clear" w:color="000000" w:fill="00B0F0"/>
            <w:vAlign w:val="center"/>
            <w:hideMark/>
          </w:tcPr>
          <w:p w14:paraId="687BDB65" w14:textId="77777777" w:rsidR="00BB7756" w:rsidRPr="000A0AE7" w:rsidRDefault="00BB7756" w:rsidP="00285DC2">
            <w:pPr>
              <w:jc w:val="center"/>
              <w:rPr>
                <w:rFonts w:eastAsia="Times New Roman"/>
                <w:b/>
                <w:bCs/>
                <w:color w:val="FFFFFF"/>
                <w:sz w:val="18"/>
                <w:szCs w:val="18"/>
              </w:rPr>
            </w:pPr>
            <w:r>
              <w:rPr>
                <w:rFonts w:eastAsia="Times New Roman"/>
                <w:b/>
                <w:bCs/>
                <w:color w:val="FFFFFF"/>
                <w:sz w:val="18"/>
                <w:szCs w:val="18"/>
              </w:rPr>
              <w:t>Направление непрограммных расходов</w:t>
            </w:r>
          </w:p>
        </w:tc>
        <w:tc>
          <w:tcPr>
            <w:tcW w:w="1400" w:type="dxa"/>
            <w:vMerge w:val="restart"/>
            <w:shd w:val="clear" w:color="000000" w:fill="00B0F0"/>
            <w:vAlign w:val="center"/>
            <w:hideMark/>
          </w:tcPr>
          <w:p w14:paraId="729CAA06" w14:textId="77777777" w:rsidR="00BB7756" w:rsidRPr="000A0AE7" w:rsidRDefault="00BB7756" w:rsidP="00285DC2">
            <w:pPr>
              <w:jc w:val="center"/>
              <w:rPr>
                <w:rFonts w:eastAsia="Times New Roman"/>
                <w:b/>
                <w:bCs/>
                <w:color w:val="FFFFFF"/>
                <w:sz w:val="18"/>
                <w:szCs w:val="18"/>
              </w:rPr>
            </w:pPr>
            <w:r w:rsidRPr="000A0AE7">
              <w:rPr>
                <w:rFonts w:eastAsia="Times New Roman"/>
                <w:b/>
                <w:bCs/>
                <w:color w:val="FFFFFF"/>
                <w:sz w:val="18"/>
                <w:szCs w:val="18"/>
              </w:rPr>
              <w:t>2021 год (утверждено РОГС № 44)</w:t>
            </w:r>
          </w:p>
        </w:tc>
        <w:tc>
          <w:tcPr>
            <w:tcW w:w="3827" w:type="dxa"/>
            <w:gridSpan w:val="3"/>
            <w:shd w:val="clear" w:color="000000" w:fill="00B0F0"/>
            <w:vAlign w:val="center"/>
            <w:hideMark/>
          </w:tcPr>
          <w:p w14:paraId="7F339D70" w14:textId="77777777" w:rsidR="00BB7756" w:rsidRPr="000A0AE7" w:rsidRDefault="00BB7756" w:rsidP="00285DC2">
            <w:pPr>
              <w:jc w:val="center"/>
              <w:rPr>
                <w:rFonts w:eastAsia="Times New Roman"/>
                <w:b/>
                <w:bCs/>
                <w:color w:val="FFFFFF"/>
                <w:sz w:val="18"/>
                <w:szCs w:val="18"/>
              </w:rPr>
            </w:pPr>
            <w:r w:rsidRPr="000A0AE7">
              <w:rPr>
                <w:rFonts w:eastAsia="Times New Roman"/>
                <w:b/>
                <w:bCs/>
                <w:color w:val="FFFFFF"/>
                <w:sz w:val="18"/>
                <w:szCs w:val="18"/>
              </w:rPr>
              <w:t>Проект решения</w:t>
            </w:r>
          </w:p>
        </w:tc>
      </w:tr>
      <w:tr w:rsidR="00BB7756" w:rsidRPr="000A0AE7" w14:paraId="1B9AC74F" w14:textId="77777777" w:rsidTr="00712A70">
        <w:trPr>
          <w:trHeight w:val="600"/>
        </w:trPr>
        <w:tc>
          <w:tcPr>
            <w:tcW w:w="4977" w:type="dxa"/>
            <w:vMerge/>
            <w:vAlign w:val="center"/>
            <w:hideMark/>
          </w:tcPr>
          <w:p w14:paraId="7FAC97B9" w14:textId="77777777" w:rsidR="00BB7756" w:rsidRPr="000A0AE7" w:rsidRDefault="00BB7756" w:rsidP="00285DC2">
            <w:pPr>
              <w:rPr>
                <w:rFonts w:eastAsia="Times New Roman"/>
                <w:b/>
                <w:bCs/>
                <w:color w:val="FFFFFF"/>
                <w:sz w:val="18"/>
                <w:szCs w:val="18"/>
              </w:rPr>
            </w:pPr>
          </w:p>
        </w:tc>
        <w:tc>
          <w:tcPr>
            <w:tcW w:w="1400" w:type="dxa"/>
            <w:vMerge/>
            <w:vAlign w:val="center"/>
            <w:hideMark/>
          </w:tcPr>
          <w:p w14:paraId="1B45A1C0" w14:textId="77777777" w:rsidR="00BB7756" w:rsidRPr="000A0AE7" w:rsidRDefault="00BB7756" w:rsidP="00285DC2">
            <w:pPr>
              <w:rPr>
                <w:rFonts w:eastAsia="Times New Roman"/>
                <w:b/>
                <w:bCs/>
                <w:color w:val="FFFFFF"/>
                <w:sz w:val="18"/>
                <w:szCs w:val="18"/>
              </w:rPr>
            </w:pPr>
          </w:p>
        </w:tc>
        <w:tc>
          <w:tcPr>
            <w:tcW w:w="1276" w:type="dxa"/>
            <w:shd w:val="clear" w:color="000000" w:fill="00B0F0"/>
            <w:vAlign w:val="center"/>
            <w:hideMark/>
          </w:tcPr>
          <w:p w14:paraId="595AFADF" w14:textId="77777777" w:rsidR="00BB7756" w:rsidRPr="000A0AE7" w:rsidRDefault="00BB7756" w:rsidP="00285DC2">
            <w:pPr>
              <w:jc w:val="center"/>
              <w:rPr>
                <w:rFonts w:eastAsia="Times New Roman"/>
                <w:b/>
                <w:bCs/>
                <w:color w:val="FFFFFF"/>
                <w:sz w:val="18"/>
                <w:szCs w:val="18"/>
              </w:rPr>
            </w:pPr>
            <w:r w:rsidRPr="000A0AE7">
              <w:rPr>
                <w:rFonts w:eastAsia="Times New Roman"/>
                <w:b/>
                <w:bCs/>
                <w:color w:val="FFFFFF"/>
                <w:sz w:val="18"/>
                <w:szCs w:val="18"/>
              </w:rPr>
              <w:t xml:space="preserve"> 2022 год</w:t>
            </w:r>
          </w:p>
        </w:tc>
        <w:tc>
          <w:tcPr>
            <w:tcW w:w="1276" w:type="dxa"/>
            <w:shd w:val="clear" w:color="000000" w:fill="00B0F0"/>
            <w:vAlign w:val="center"/>
            <w:hideMark/>
          </w:tcPr>
          <w:p w14:paraId="125718BA" w14:textId="77777777" w:rsidR="00BB7756" w:rsidRPr="000A0AE7" w:rsidRDefault="00BB7756" w:rsidP="00285DC2">
            <w:pPr>
              <w:jc w:val="center"/>
              <w:rPr>
                <w:rFonts w:eastAsia="Times New Roman"/>
                <w:b/>
                <w:bCs/>
                <w:color w:val="FFFFFF"/>
                <w:sz w:val="18"/>
                <w:szCs w:val="18"/>
              </w:rPr>
            </w:pPr>
            <w:r w:rsidRPr="000A0AE7">
              <w:rPr>
                <w:rFonts w:eastAsia="Times New Roman"/>
                <w:b/>
                <w:bCs/>
                <w:color w:val="FFFFFF"/>
                <w:sz w:val="18"/>
                <w:szCs w:val="18"/>
              </w:rPr>
              <w:t>2023 год</w:t>
            </w:r>
          </w:p>
        </w:tc>
        <w:tc>
          <w:tcPr>
            <w:tcW w:w="1275" w:type="dxa"/>
            <w:shd w:val="clear" w:color="000000" w:fill="00B0F0"/>
            <w:vAlign w:val="center"/>
            <w:hideMark/>
          </w:tcPr>
          <w:p w14:paraId="325C57A3" w14:textId="77777777" w:rsidR="00BB7756" w:rsidRPr="000A0AE7" w:rsidRDefault="00BB7756" w:rsidP="00285DC2">
            <w:pPr>
              <w:jc w:val="center"/>
              <w:rPr>
                <w:rFonts w:eastAsia="Times New Roman"/>
                <w:b/>
                <w:bCs/>
                <w:color w:val="FFFFFF"/>
                <w:sz w:val="18"/>
                <w:szCs w:val="18"/>
              </w:rPr>
            </w:pPr>
            <w:r w:rsidRPr="000A0AE7">
              <w:rPr>
                <w:rFonts w:eastAsia="Times New Roman"/>
                <w:b/>
                <w:bCs/>
                <w:color w:val="FFFFFF"/>
                <w:sz w:val="18"/>
                <w:szCs w:val="18"/>
              </w:rPr>
              <w:t>2024 год</w:t>
            </w:r>
          </w:p>
        </w:tc>
      </w:tr>
      <w:tr w:rsidR="00BB7756" w:rsidRPr="000A0AE7" w14:paraId="2CAC50B0" w14:textId="77777777" w:rsidTr="00712A70">
        <w:trPr>
          <w:trHeight w:val="60"/>
        </w:trPr>
        <w:tc>
          <w:tcPr>
            <w:tcW w:w="4977" w:type="dxa"/>
            <w:shd w:val="clear" w:color="000000" w:fill="FFFFFF"/>
            <w:hideMark/>
          </w:tcPr>
          <w:p w14:paraId="1BDCD2EE" w14:textId="77777777" w:rsidR="00BB7756" w:rsidRPr="000A0AE7" w:rsidRDefault="00BB7756" w:rsidP="00285DC2">
            <w:pPr>
              <w:rPr>
                <w:rFonts w:eastAsia="Times New Roman"/>
                <w:sz w:val="18"/>
                <w:szCs w:val="18"/>
              </w:rPr>
            </w:pPr>
            <w:r w:rsidRPr="000A0AE7">
              <w:rPr>
                <w:rFonts w:eastAsia="Times New Roman"/>
                <w:sz w:val="18"/>
                <w:szCs w:val="18"/>
              </w:rPr>
              <w:t>Руководство и управление в сфере установленных функций органов местного самоуправления города Оренбурга</w:t>
            </w:r>
          </w:p>
        </w:tc>
        <w:tc>
          <w:tcPr>
            <w:tcW w:w="1400" w:type="dxa"/>
            <w:shd w:val="clear" w:color="000000" w:fill="FFFFFF"/>
            <w:noWrap/>
            <w:vAlign w:val="center"/>
            <w:hideMark/>
          </w:tcPr>
          <w:p w14:paraId="0194B4E7"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90 473,0 </w:t>
            </w:r>
          </w:p>
        </w:tc>
        <w:tc>
          <w:tcPr>
            <w:tcW w:w="1276" w:type="dxa"/>
            <w:shd w:val="clear" w:color="000000" w:fill="FFFFFF"/>
            <w:noWrap/>
            <w:vAlign w:val="center"/>
            <w:hideMark/>
          </w:tcPr>
          <w:p w14:paraId="40ECBD7C"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97 405,7 </w:t>
            </w:r>
          </w:p>
        </w:tc>
        <w:tc>
          <w:tcPr>
            <w:tcW w:w="1276" w:type="dxa"/>
            <w:shd w:val="clear" w:color="000000" w:fill="FFFFFF"/>
            <w:noWrap/>
            <w:vAlign w:val="center"/>
            <w:hideMark/>
          </w:tcPr>
          <w:p w14:paraId="552E2765"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100 447,4 </w:t>
            </w:r>
          </w:p>
        </w:tc>
        <w:tc>
          <w:tcPr>
            <w:tcW w:w="1275" w:type="dxa"/>
            <w:shd w:val="clear" w:color="000000" w:fill="FFFFFF"/>
            <w:noWrap/>
            <w:vAlign w:val="center"/>
            <w:hideMark/>
          </w:tcPr>
          <w:p w14:paraId="66AA41D4"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100 447,4 </w:t>
            </w:r>
          </w:p>
        </w:tc>
      </w:tr>
      <w:tr w:rsidR="00BB7756" w:rsidRPr="000A0AE7" w14:paraId="3E995B71" w14:textId="77777777" w:rsidTr="00712A70">
        <w:trPr>
          <w:trHeight w:val="60"/>
        </w:trPr>
        <w:tc>
          <w:tcPr>
            <w:tcW w:w="4977" w:type="dxa"/>
            <w:shd w:val="clear" w:color="000000" w:fill="FFFFFF"/>
            <w:hideMark/>
          </w:tcPr>
          <w:p w14:paraId="69A02E47" w14:textId="77777777" w:rsidR="00BB7756" w:rsidRPr="000A0AE7" w:rsidRDefault="00BB7756" w:rsidP="00285DC2">
            <w:pPr>
              <w:rPr>
                <w:rFonts w:eastAsia="Times New Roman"/>
                <w:sz w:val="18"/>
                <w:szCs w:val="18"/>
              </w:rPr>
            </w:pPr>
            <w:r w:rsidRPr="000A0AE7">
              <w:rPr>
                <w:rFonts w:eastAsia="Times New Roman"/>
                <w:sz w:val="18"/>
                <w:szCs w:val="18"/>
              </w:rPr>
              <w:t>Прочие мероприятия в рамках управленческой деятельности</w:t>
            </w:r>
          </w:p>
        </w:tc>
        <w:tc>
          <w:tcPr>
            <w:tcW w:w="1400" w:type="dxa"/>
            <w:shd w:val="clear" w:color="000000" w:fill="FFFFFF"/>
            <w:noWrap/>
            <w:vAlign w:val="center"/>
            <w:hideMark/>
          </w:tcPr>
          <w:p w14:paraId="411C386D"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234 545,8 </w:t>
            </w:r>
          </w:p>
        </w:tc>
        <w:tc>
          <w:tcPr>
            <w:tcW w:w="1276" w:type="dxa"/>
            <w:shd w:val="clear" w:color="000000" w:fill="FFFFFF"/>
            <w:noWrap/>
            <w:vAlign w:val="center"/>
            <w:hideMark/>
          </w:tcPr>
          <w:p w14:paraId="72AD973E"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109 998,8 </w:t>
            </w:r>
          </w:p>
        </w:tc>
        <w:tc>
          <w:tcPr>
            <w:tcW w:w="1276" w:type="dxa"/>
            <w:shd w:val="clear" w:color="000000" w:fill="FFFFFF"/>
            <w:noWrap/>
            <w:vAlign w:val="center"/>
            <w:hideMark/>
          </w:tcPr>
          <w:p w14:paraId="08902A13"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10 248,0 </w:t>
            </w:r>
          </w:p>
        </w:tc>
        <w:tc>
          <w:tcPr>
            <w:tcW w:w="1275" w:type="dxa"/>
            <w:shd w:val="clear" w:color="000000" w:fill="FFFFFF"/>
            <w:noWrap/>
            <w:vAlign w:val="center"/>
            <w:hideMark/>
          </w:tcPr>
          <w:p w14:paraId="1DAADAD2"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10 651,5 </w:t>
            </w:r>
          </w:p>
        </w:tc>
      </w:tr>
      <w:tr w:rsidR="00BB7756" w:rsidRPr="000A0AE7" w14:paraId="644D2B99" w14:textId="77777777" w:rsidTr="00712A70">
        <w:trPr>
          <w:trHeight w:val="60"/>
        </w:trPr>
        <w:tc>
          <w:tcPr>
            <w:tcW w:w="4977" w:type="dxa"/>
            <w:shd w:val="clear" w:color="000000" w:fill="FFFFFF"/>
            <w:hideMark/>
          </w:tcPr>
          <w:p w14:paraId="1C55DDE3" w14:textId="77777777" w:rsidR="00BB7756" w:rsidRPr="000A0AE7" w:rsidRDefault="00BB7756" w:rsidP="00285DC2">
            <w:pPr>
              <w:rPr>
                <w:rFonts w:eastAsia="Times New Roman"/>
                <w:sz w:val="18"/>
                <w:szCs w:val="18"/>
              </w:rPr>
            </w:pPr>
            <w:r w:rsidRPr="000A0AE7">
              <w:rPr>
                <w:rFonts w:eastAsia="Times New Roman"/>
                <w:sz w:val="18"/>
                <w:szCs w:val="18"/>
              </w:rPr>
              <w:t>Мероприятия в области жилищно-коммунального хозяйства</w:t>
            </w:r>
          </w:p>
        </w:tc>
        <w:tc>
          <w:tcPr>
            <w:tcW w:w="1400" w:type="dxa"/>
            <w:shd w:val="clear" w:color="000000" w:fill="FFFFFF"/>
            <w:noWrap/>
            <w:vAlign w:val="center"/>
            <w:hideMark/>
          </w:tcPr>
          <w:p w14:paraId="252E0D28"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10 072,7 </w:t>
            </w:r>
          </w:p>
        </w:tc>
        <w:tc>
          <w:tcPr>
            <w:tcW w:w="1276" w:type="dxa"/>
            <w:shd w:val="clear" w:color="000000" w:fill="FFFFFF"/>
            <w:noWrap/>
            <w:vAlign w:val="center"/>
            <w:hideMark/>
          </w:tcPr>
          <w:p w14:paraId="72BB7A24"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5 156,1 </w:t>
            </w:r>
          </w:p>
        </w:tc>
        <w:tc>
          <w:tcPr>
            <w:tcW w:w="1276" w:type="dxa"/>
            <w:shd w:val="clear" w:color="000000" w:fill="FFFFFF"/>
            <w:noWrap/>
            <w:vAlign w:val="center"/>
            <w:hideMark/>
          </w:tcPr>
          <w:p w14:paraId="1D49A347"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4 792,0 </w:t>
            </w:r>
          </w:p>
        </w:tc>
        <w:tc>
          <w:tcPr>
            <w:tcW w:w="1275" w:type="dxa"/>
            <w:shd w:val="clear" w:color="000000" w:fill="FFFFFF"/>
            <w:noWrap/>
            <w:vAlign w:val="center"/>
            <w:hideMark/>
          </w:tcPr>
          <w:p w14:paraId="2D09995C"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5 507,0 </w:t>
            </w:r>
          </w:p>
        </w:tc>
      </w:tr>
      <w:tr w:rsidR="00BB7756" w:rsidRPr="000A0AE7" w14:paraId="1335DC6E" w14:textId="77777777" w:rsidTr="00712A70">
        <w:trPr>
          <w:trHeight w:val="60"/>
        </w:trPr>
        <w:tc>
          <w:tcPr>
            <w:tcW w:w="4977" w:type="dxa"/>
            <w:shd w:val="clear" w:color="000000" w:fill="FFFFFF"/>
            <w:hideMark/>
          </w:tcPr>
          <w:p w14:paraId="7F8E69DD" w14:textId="77777777" w:rsidR="00BB7756" w:rsidRPr="000A0AE7" w:rsidRDefault="00BB7756" w:rsidP="00285DC2">
            <w:pPr>
              <w:rPr>
                <w:rFonts w:eastAsia="Times New Roman"/>
                <w:sz w:val="18"/>
                <w:szCs w:val="18"/>
              </w:rPr>
            </w:pPr>
            <w:r w:rsidRPr="000A0AE7">
              <w:rPr>
                <w:rFonts w:eastAsia="Times New Roman"/>
                <w:sz w:val="18"/>
                <w:szCs w:val="18"/>
              </w:rPr>
              <w:t>Резервные фонды</w:t>
            </w:r>
          </w:p>
        </w:tc>
        <w:tc>
          <w:tcPr>
            <w:tcW w:w="1400" w:type="dxa"/>
            <w:shd w:val="clear" w:color="000000" w:fill="FFFFFF"/>
            <w:noWrap/>
            <w:vAlign w:val="center"/>
            <w:hideMark/>
          </w:tcPr>
          <w:p w14:paraId="158048F6"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97 450,3 </w:t>
            </w:r>
          </w:p>
        </w:tc>
        <w:tc>
          <w:tcPr>
            <w:tcW w:w="1276" w:type="dxa"/>
            <w:shd w:val="clear" w:color="000000" w:fill="FFFFFF"/>
            <w:noWrap/>
            <w:vAlign w:val="center"/>
            <w:hideMark/>
          </w:tcPr>
          <w:p w14:paraId="757BBAA3"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92 600,0 </w:t>
            </w:r>
          </w:p>
        </w:tc>
        <w:tc>
          <w:tcPr>
            <w:tcW w:w="1276" w:type="dxa"/>
            <w:shd w:val="clear" w:color="000000" w:fill="FFFFFF"/>
            <w:noWrap/>
            <w:vAlign w:val="center"/>
            <w:hideMark/>
          </w:tcPr>
          <w:p w14:paraId="26B4050A"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50 000,0 </w:t>
            </w:r>
          </w:p>
        </w:tc>
        <w:tc>
          <w:tcPr>
            <w:tcW w:w="1275" w:type="dxa"/>
            <w:shd w:val="clear" w:color="000000" w:fill="FFFFFF"/>
            <w:noWrap/>
            <w:vAlign w:val="center"/>
            <w:hideMark/>
          </w:tcPr>
          <w:p w14:paraId="633213FE"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50 000,0 </w:t>
            </w:r>
          </w:p>
        </w:tc>
      </w:tr>
      <w:tr w:rsidR="00BB7756" w:rsidRPr="000A0AE7" w14:paraId="1F4A5B67" w14:textId="77777777" w:rsidTr="00712A70">
        <w:trPr>
          <w:trHeight w:val="60"/>
        </w:trPr>
        <w:tc>
          <w:tcPr>
            <w:tcW w:w="4977" w:type="dxa"/>
            <w:shd w:val="clear" w:color="000000" w:fill="FFFFFF"/>
            <w:hideMark/>
          </w:tcPr>
          <w:p w14:paraId="145623AF" w14:textId="77777777" w:rsidR="00BB7756" w:rsidRPr="000A0AE7" w:rsidRDefault="00BB7756" w:rsidP="00285DC2">
            <w:pPr>
              <w:rPr>
                <w:rFonts w:eastAsia="Times New Roman"/>
                <w:sz w:val="18"/>
                <w:szCs w:val="18"/>
              </w:rPr>
            </w:pPr>
            <w:r w:rsidRPr="000A0AE7">
              <w:rPr>
                <w:rFonts w:eastAsia="Times New Roman"/>
                <w:sz w:val="18"/>
                <w:szCs w:val="18"/>
              </w:rPr>
              <w:t>Мероприятия в области транспорта</w:t>
            </w:r>
          </w:p>
        </w:tc>
        <w:tc>
          <w:tcPr>
            <w:tcW w:w="1400" w:type="dxa"/>
            <w:shd w:val="clear" w:color="000000" w:fill="FFFFFF"/>
            <w:noWrap/>
            <w:vAlign w:val="center"/>
            <w:hideMark/>
          </w:tcPr>
          <w:p w14:paraId="47A39B22"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80 029,3 </w:t>
            </w:r>
          </w:p>
        </w:tc>
        <w:tc>
          <w:tcPr>
            <w:tcW w:w="1276" w:type="dxa"/>
            <w:shd w:val="clear" w:color="000000" w:fill="FFFFFF"/>
            <w:noWrap/>
            <w:vAlign w:val="center"/>
            <w:hideMark/>
          </w:tcPr>
          <w:p w14:paraId="6A8347C8"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0,0 </w:t>
            </w:r>
          </w:p>
        </w:tc>
        <w:tc>
          <w:tcPr>
            <w:tcW w:w="1276" w:type="dxa"/>
            <w:shd w:val="clear" w:color="000000" w:fill="FFFFFF"/>
            <w:noWrap/>
            <w:vAlign w:val="center"/>
            <w:hideMark/>
          </w:tcPr>
          <w:p w14:paraId="4965BB17"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0,0 </w:t>
            </w:r>
          </w:p>
        </w:tc>
        <w:tc>
          <w:tcPr>
            <w:tcW w:w="1275" w:type="dxa"/>
            <w:shd w:val="clear" w:color="000000" w:fill="FFFFFF"/>
            <w:noWrap/>
            <w:vAlign w:val="center"/>
            <w:hideMark/>
          </w:tcPr>
          <w:p w14:paraId="5EC74FB9"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0,0 </w:t>
            </w:r>
          </w:p>
        </w:tc>
      </w:tr>
      <w:tr w:rsidR="00BB7756" w:rsidRPr="000A0AE7" w14:paraId="439AC5E4" w14:textId="77777777" w:rsidTr="00712A70">
        <w:trPr>
          <w:trHeight w:val="60"/>
        </w:trPr>
        <w:tc>
          <w:tcPr>
            <w:tcW w:w="4977" w:type="dxa"/>
            <w:shd w:val="clear" w:color="000000" w:fill="FFFFFF"/>
            <w:hideMark/>
          </w:tcPr>
          <w:p w14:paraId="02A1472D" w14:textId="77777777" w:rsidR="00BB7756" w:rsidRPr="000A0AE7" w:rsidRDefault="00BB7756" w:rsidP="00285DC2">
            <w:pPr>
              <w:rPr>
                <w:rFonts w:eastAsia="Times New Roman"/>
                <w:sz w:val="18"/>
                <w:szCs w:val="18"/>
              </w:rPr>
            </w:pPr>
            <w:r w:rsidRPr="000A0AE7">
              <w:rPr>
                <w:rFonts w:eastAsia="Times New Roman"/>
                <w:sz w:val="18"/>
                <w:szCs w:val="18"/>
              </w:rPr>
              <w:t>Прочие непрограммные мероприятия</w:t>
            </w:r>
          </w:p>
        </w:tc>
        <w:tc>
          <w:tcPr>
            <w:tcW w:w="1400" w:type="dxa"/>
            <w:shd w:val="clear" w:color="000000" w:fill="FFFFFF"/>
            <w:noWrap/>
            <w:vAlign w:val="center"/>
            <w:hideMark/>
          </w:tcPr>
          <w:p w14:paraId="00344B24"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397 929,1 </w:t>
            </w:r>
          </w:p>
        </w:tc>
        <w:tc>
          <w:tcPr>
            <w:tcW w:w="1276" w:type="dxa"/>
            <w:shd w:val="clear" w:color="000000" w:fill="FFFFFF"/>
            <w:noWrap/>
            <w:vAlign w:val="center"/>
            <w:hideMark/>
          </w:tcPr>
          <w:p w14:paraId="7133439F"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714 799,9 </w:t>
            </w:r>
          </w:p>
        </w:tc>
        <w:tc>
          <w:tcPr>
            <w:tcW w:w="1276" w:type="dxa"/>
            <w:shd w:val="clear" w:color="000000" w:fill="FFFFFF"/>
            <w:noWrap/>
            <w:vAlign w:val="center"/>
            <w:hideMark/>
          </w:tcPr>
          <w:p w14:paraId="56B62DA8"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464 778,1 </w:t>
            </w:r>
          </w:p>
        </w:tc>
        <w:tc>
          <w:tcPr>
            <w:tcW w:w="1275" w:type="dxa"/>
            <w:shd w:val="clear" w:color="000000" w:fill="FFFFFF"/>
            <w:noWrap/>
            <w:vAlign w:val="center"/>
            <w:hideMark/>
          </w:tcPr>
          <w:p w14:paraId="26025C47" w14:textId="77777777" w:rsidR="00BB7756" w:rsidRPr="000A0AE7" w:rsidRDefault="00BB7756" w:rsidP="00285DC2">
            <w:pPr>
              <w:jc w:val="right"/>
              <w:rPr>
                <w:rFonts w:eastAsia="Times New Roman"/>
                <w:sz w:val="18"/>
                <w:szCs w:val="18"/>
              </w:rPr>
            </w:pPr>
            <w:r w:rsidRPr="000A0AE7">
              <w:rPr>
                <w:rFonts w:eastAsia="Times New Roman"/>
                <w:sz w:val="18"/>
                <w:szCs w:val="18"/>
              </w:rPr>
              <w:t xml:space="preserve">467 252,0 </w:t>
            </w:r>
          </w:p>
        </w:tc>
      </w:tr>
      <w:tr w:rsidR="00BB7756" w:rsidRPr="000A0AE7" w14:paraId="47476F64" w14:textId="77777777" w:rsidTr="00712A70">
        <w:trPr>
          <w:trHeight w:val="60"/>
        </w:trPr>
        <w:tc>
          <w:tcPr>
            <w:tcW w:w="4977" w:type="dxa"/>
            <w:shd w:val="clear" w:color="000000" w:fill="00B0F0"/>
            <w:hideMark/>
          </w:tcPr>
          <w:p w14:paraId="23A69B37" w14:textId="77777777" w:rsidR="00BB7756" w:rsidRPr="000A0AE7" w:rsidRDefault="00BB7756" w:rsidP="00285DC2">
            <w:pPr>
              <w:rPr>
                <w:rFonts w:eastAsia="Times New Roman"/>
                <w:b/>
                <w:bCs/>
                <w:color w:val="FFFFFF"/>
                <w:sz w:val="18"/>
                <w:szCs w:val="18"/>
              </w:rPr>
            </w:pPr>
            <w:r w:rsidRPr="000A0AE7">
              <w:rPr>
                <w:rFonts w:eastAsia="Times New Roman"/>
                <w:b/>
                <w:bCs/>
                <w:color w:val="FFFFFF"/>
                <w:sz w:val="18"/>
                <w:szCs w:val="18"/>
              </w:rPr>
              <w:t>Всего:</w:t>
            </w:r>
          </w:p>
        </w:tc>
        <w:tc>
          <w:tcPr>
            <w:tcW w:w="1400" w:type="dxa"/>
            <w:shd w:val="clear" w:color="000000" w:fill="00B0F0"/>
            <w:noWrap/>
            <w:vAlign w:val="center"/>
            <w:hideMark/>
          </w:tcPr>
          <w:p w14:paraId="499D4939" w14:textId="77777777" w:rsidR="00BB7756" w:rsidRPr="000A0AE7" w:rsidRDefault="00BB7756" w:rsidP="00285DC2">
            <w:pPr>
              <w:jc w:val="right"/>
              <w:rPr>
                <w:rFonts w:eastAsia="Times New Roman"/>
                <w:b/>
                <w:bCs/>
                <w:color w:val="FFFFFF"/>
                <w:sz w:val="18"/>
                <w:szCs w:val="18"/>
              </w:rPr>
            </w:pPr>
            <w:r w:rsidRPr="000A0AE7">
              <w:rPr>
                <w:rFonts w:eastAsia="Times New Roman"/>
                <w:b/>
                <w:bCs/>
                <w:color w:val="FFFFFF"/>
                <w:sz w:val="18"/>
                <w:szCs w:val="18"/>
              </w:rPr>
              <w:t xml:space="preserve">910 500,0 </w:t>
            </w:r>
          </w:p>
        </w:tc>
        <w:tc>
          <w:tcPr>
            <w:tcW w:w="1276" w:type="dxa"/>
            <w:shd w:val="clear" w:color="000000" w:fill="00B0F0"/>
            <w:noWrap/>
            <w:vAlign w:val="center"/>
            <w:hideMark/>
          </w:tcPr>
          <w:p w14:paraId="320EEB0C" w14:textId="77777777" w:rsidR="00BB7756" w:rsidRPr="000A0AE7" w:rsidRDefault="00BB7756" w:rsidP="00285DC2">
            <w:pPr>
              <w:jc w:val="right"/>
              <w:rPr>
                <w:rFonts w:eastAsia="Times New Roman"/>
                <w:b/>
                <w:bCs/>
                <w:color w:val="FFFFFF"/>
                <w:sz w:val="18"/>
                <w:szCs w:val="18"/>
              </w:rPr>
            </w:pPr>
            <w:r w:rsidRPr="000A0AE7">
              <w:rPr>
                <w:rFonts w:eastAsia="Times New Roman"/>
                <w:b/>
                <w:bCs/>
                <w:color w:val="FFFFFF"/>
                <w:sz w:val="18"/>
                <w:szCs w:val="18"/>
              </w:rPr>
              <w:t xml:space="preserve">1 019 960,5 </w:t>
            </w:r>
          </w:p>
        </w:tc>
        <w:tc>
          <w:tcPr>
            <w:tcW w:w="1276" w:type="dxa"/>
            <w:shd w:val="clear" w:color="000000" w:fill="00B0F0"/>
            <w:noWrap/>
            <w:vAlign w:val="center"/>
            <w:hideMark/>
          </w:tcPr>
          <w:p w14:paraId="015BEEF3" w14:textId="77777777" w:rsidR="00BB7756" w:rsidRPr="000A0AE7" w:rsidRDefault="00BB7756" w:rsidP="00285DC2">
            <w:pPr>
              <w:jc w:val="right"/>
              <w:rPr>
                <w:rFonts w:eastAsia="Times New Roman"/>
                <w:b/>
                <w:bCs/>
                <w:color w:val="FFFFFF"/>
                <w:sz w:val="18"/>
                <w:szCs w:val="18"/>
              </w:rPr>
            </w:pPr>
            <w:r w:rsidRPr="000A0AE7">
              <w:rPr>
                <w:rFonts w:eastAsia="Times New Roman"/>
                <w:b/>
                <w:bCs/>
                <w:color w:val="FFFFFF"/>
                <w:sz w:val="18"/>
                <w:szCs w:val="18"/>
              </w:rPr>
              <w:t xml:space="preserve">630 265,5 </w:t>
            </w:r>
          </w:p>
        </w:tc>
        <w:tc>
          <w:tcPr>
            <w:tcW w:w="1275" w:type="dxa"/>
            <w:shd w:val="clear" w:color="000000" w:fill="00B0F0"/>
            <w:noWrap/>
            <w:vAlign w:val="center"/>
            <w:hideMark/>
          </w:tcPr>
          <w:p w14:paraId="3EEA8D9C" w14:textId="77777777" w:rsidR="00BB7756" w:rsidRPr="000A0AE7" w:rsidRDefault="00BB7756" w:rsidP="00285DC2">
            <w:pPr>
              <w:jc w:val="right"/>
              <w:rPr>
                <w:rFonts w:eastAsia="Times New Roman"/>
                <w:b/>
                <w:bCs/>
                <w:color w:val="FFFFFF"/>
                <w:sz w:val="18"/>
                <w:szCs w:val="18"/>
              </w:rPr>
            </w:pPr>
            <w:r w:rsidRPr="000A0AE7">
              <w:rPr>
                <w:rFonts w:eastAsia="Times New Roman"/>
                <w:b/>
                <w:bCs/>
                <w:color w:val="FFFFFF"/>
                <w:sz w:val="18"/>
                <w:szCs w:val="18"/>
              </w:rPr>
              <w:t xml:space="preserve">633 857,9 </w:t>
            </w:r>
          </w:p>
        </w:tc>
      </w:tr>
    </w:tbl>
    <w:p w14:paraId="1A892CD7" w14:textId="77777777" w:rsidR="00BB7756" w:rsidRPr="005F14DA" w:rsidRDefault="00BB7756" w:rsidP="00BB7756">
      <w:pPr>
        <w:rPr>
          <w:sz w:val="20"/>
          <w:szCs w:val="28"/>
        </w:rPr>
      </w:pPr>
    </w:p>
    <w:p w14:paraId="1B8A01F5" w14:textId="26038B9B" w:rsidR="00BB7756" w:rsidRDefault="00BB7756" w:rsidP="000F6F45">
      <w:pPr>
        <w:pStyle w:val="aff6"/>
        <w:numPr>
          <w:ilvl w:val="0"/>
          <w:numId w:val="17"/>
        </w:numPr>
        <w:tabs>
          <w:tab w:val="left" w:pos="1134"/>
        </w:tabs>
        <w:ind w:left="0" w:firstLine="709"/>
        <w:jc w:val="both"/>
        <w:rPr>
          <w:sz w:val="28"/>
          <w:szCs w:val="28"/>
        </w:rPr>
      </w:pPr>
      <w:r w:rsidRPr="001B725C">
        <w:rPr>
          <w:sz w:val="28"/>
          <w:szCs w:val="28"/>
        </w:rPr>
        <w:t>В рамках направления «</w:t>
      </w:r>
      <w:r w:rsidRPr="001B725C">
        <w:rPr>
          <w:rFonts w:eastAsia="Times New Roman"/>
          <w:sz w:val="28"/>
          <w:szCs w:val="28"/>
        </w:rPr>
        <w:t>Руководство и управление в сфере установленных функций органов местного самоуправления города Оренбурга</w:t>
      </w:r>
      <w:r w:rsidRPr="001B725C">
        <w:rPr>
          <w:sz w:val="28"/>
          <w:szCs w:val="28"/>
        </w:rPr>
        <w:t>» Проектом решения предложено утвердить расходы на обеспечение деятельности Избирательной комиссии муниципального образования «город Оренбур</w:t>
      </w:r>
      <w:r w:rsidR="001A3097">
        <w:rPr>
          <w:sz w:val="28"/>
          <w:szCs w:val="28"/>
        </w:rPr>
        <w:t>г</w:t>
      </w:r>
      <w:r w:rsidRPr="001B725C">
        <w:rPr>
          <w:sz w:val="28"/>
          <w:szCs w:val="28"/>
        </w:rPr>
        <w:t xml:space="preserve">», Оренбургского городского совета и Счетной палаты города Оренбурга. </w:t>
      </w:r>
    </w:p>
    <w:p w14:paraId="1879E348" w14:textId="77777777" w:rsidR="00BB7756" w:rsidRDefault="00BB7756" w:rsidP="001A3097">
      <w:pPr>
        <w:pStyle w:val="aff6"/>
        <w:tabs>
          <w:tab w:val="left" w:pos="1134"/>
        </w:tabs>
        <w:ind w:left="0" w:firstLine="709"/>
        <w:rPr>
          <w:sz w:val="28"/>
          <w:szCs w:val="28"/>
        </w:rPr>
      </w:pPr>
      <w:r w:rsidRPr="001B725C">
        <w:rPr>
          <w:sz w:val="28"/>
          <w:szCs w:val="28"/>
        </w:rPr>
        <w:t>Кроме того по данному</w:t>
      </w:r>
      <w:r>
        <w:rPr>
          <w:sz w:val="28"/>
          <w:szCs w:val="28"/>
        </w:rPr>
        <w:t xml:space="preserve"> направлению предлагается утвердить расходы на: </w:t>
      </w:r>
    </w:p>
    <w:p w14:paraId="1710FB61" w14:textId="4C21DCB1" w:rsidR="00BB7756" w:rsidRDefault="00BB7756" w:rsidP="000F6F45">
      <w:pPr>
        <w:pStyle w:val="aff6"/>
        <w:numPr>
          <w:ilvl w:val="0"/>
          <w:numId w:val="18"/>
        </w:numPr>
        <w:tabs>
          <w:tab w:val="left" w:pos="1134"/>
        </w:tabs>
        <w:ind w:left="0" w:firstLine="709"/>
        <w:jc w:val="both"/>
        <w:rPr>
          <w:sz w:val="28"/>
          <w:szCs w:val="28"/>
        </w:rPr>
      </w:pPr>
      <w:r>
        <w:rPr>
          <w:sz w:val="28"/>
          <w:szCs w:val="28"/>
        </w:rPr>
        <w:t>о</w:t>
      </w:r>
      <w:r w:rsidRPr="001B725C">
        <w:rPr>
          <w:sz w:val="28"/>
          <w:szCs w:val="28"/>
        </w:rPr>
        <w:t xml:space="preserve">существление переданных </w:t>
      </w:r>
      <w:r w:rsidR="002A775D" w:rsidRPr="001B725C">
        <w:rPr>
          <w:sz w:val="28"/>
          <w:szCs w:val="28"/>
        </w:rPr>
        <w:t>государственных полномочий</w:t>
      </w:r>
      <w:r w:rsidRPr="001B725C">
        <w:rPr>
          <w:sz w:val="28"/>
          <w:szCs w:val="28"/>
        </w:rPr>
        <w:t xml:space="preserve"> в сфере водоснабжения, водоотведения и в области обращения с твердыми коммунальными отходами, а также по установлению регулируемых тарифов на перевозки по муниципальным маршрутам регулярных перевозок</w:t>
      </w:r>
      <w:r>
        <w:rPr>
          <w:sz w:val="28"/>
          <w:szCs w:val="28"/>
        </w:rPr>
        <w:t xml:space="preserve"> в объемах: на 2022 год – 9,8 тыс. рублей и на 2023 и 2024 годы 10,1 тыс. рублей ежегодно (Администрация города Оренбурга);</w:t>
      </w:r>
    </w:p>
    <w:p w14:paraId="018870E3" w14:textId="3A3497AA" w:rsidR="00BB7756" w:rsidRDefault="00BB7756" w:rsidP="000F6F45">
      <w:pPr>
        <w:pStyle w:val="aff6"/>
        <w:numPr>
          <w:ilvl w:val="0"/>
          <w:numId w:val="18"/>
        </w:numPr>
        <w:tabs>
          <w:tab w:val="left" w:pos="1134"/>
        </w:tabs>
        <w:ind w:left="0" w:firstLine="709"/>
        <w:jc w:val="both"/>
        <w:rPr>
          <w:sz w:val="28"/>
          <w:szCs w:val="28"/>
        </w:rPr>
      </w:pPr>
      <w:r w:rsidRPr="001B725C">
        <w:rPr>
          <w:sz w:val="28"/>
          <w:szCs w:val="28"/>
        </w:rPr>
        <w:t xml:space="preserve">осуществление переданных </w:t>
      </w:r>
      <w:r w:rsidR="002A775D" w:rsidRPr="001B725C">
        <w:rPr>
          <w:sz w:val="28"/>
          <w:szCs w:val="28"/>
        </w:rPr>
        <w:t>государственных полномочий</w:t>
      </w:r>
      <w:r w:rsidRPr="001B725C">
        <w:rPr>
          <w:sz w:val="28"/>
          <w:szCs w:val="28"/>
        </w:rPr>
        <w:t xml:space="preserve"> в сфере водоснабжения, водоотведения и в области обращения с твердыми коммунальными отходами, а также по установлению регулируемых тарифов на перевозки по муниципальным маршрутам регулярных перевозок</w:t>
      </w:r>
      <w:r>
        <w:rPr>
          <w:sz w:val="28"/>
          <w:szCs w:val="28"/>
        </w:rPr>
        <w:t xml:space="preserve"> в объемах: на 2022 год 137,2 тыс. рублей и на 2023 и 2024 годы 141,4 тыс. рублей ежегодно (УЖКХ).</w:t>
      </w:r>
    </w:p>
    <w:p w14:paraId="6A5F743A" w14:textId="77777777" w:rsidR="00BB7756" w:rsidRPr="006D1019" w:rsidRDefault="00BB7756" w:rsidP="000F6F45">
      <w:pPr>
        <w:pStyle w:val="aff6"/>
        <w:numPr>
          <w:ilvl w:val="0"/>
          <w:numId w:val="17"/>
        </w:numPr>
        <w:tabs>
          <w:tab w:val="left" w:pos="1134"/>
        </w:tabs>
        <w:ind w:left="0" w:firstLine="709"/>
        <w:jc w:val="both"/>
        <w:rPr>
          <w:sz w:val="28"/>
          <w:szCs w:val="28"/>
        </w:rPr>
      </w:pPr>
      <w:r w:rsidRPr="006D1019">
        <w:rPr>
          <w:sz w:val="28"/>
          <w:szCs w:val="28"/>
        </w:rPr>
        <w:lastRenderedPageBreak/>
        <w:t>По направлению «Прочие мероприятия в рамках управленческой деятельности» основной объем средств</w:t>
      </w:r>
      <w:r>
        <w:rPr>
          <w:sz w:val="28"/>
          <w:szCs w:val="28"/>
        </w:rPr>
        <w:t xml:space="preserve"> Проектом решения </w:t>
      </w:r>
      <w:r w:rsidRPr="006D1019">
        <w:rPr>
          <w:sz w:val="28"/>
          <w:szCs w:val="28"/>
        </w:rPr>
        <w:t>предлагается утвердить с целью исполнения судебных актов и мировых соглашений</w:t>
      </w:r>
      <w:r>
        <w:rPr>
          <w:sz w:val="28"/>
          <w:szCs w:val="28"/>
        </w:rPr>
        <w:t>:</w:t>
      </w:r>
      <w:r w:rsidRPr="006D1019">
        <w:rPr>
          <w:sz w:val="28"/>
          <w:szCs w:val="28"/>
        </w:rPr>
        <w:t xml:space="preserve"> в 2022 году девяти ГРБС </w:t>
      </w:r>
      <w:r>
        <w:rPr>
          <w:sz w:val="28"/>
          <w:szCs w:val="28"/>
        </w:rPr>
        <w:t xml:space="preserve">в сумме </w:t>
      </w:r>
      <w:r w:rsidRPr="006D1019">
        <w:rPr>
          <w:sz w:val="28"/>
          <w:szCs w:val="28"/>
        </w:rPr>
        <w:t>100 415,8 тыс. рублей, в плановом периоде 2023 и 2024 годов Управлению образования в сумме 50,0 тыс. рублей и 52,5 тыс. рублей соответственно. На 2022 год основной объем непрограммных расходов на исполнение судебных актов и мировых соглашений (91,1%), приходится на трех ГРБС:</w:t>
      </w:r>
    </w:p>
    <w:p w14:paraId="6AFAC503" w14:textId="77777777" w:rsidR="00BB7756" w:rsidRPr="00A609A5" w:rsidRDefault="00BB7756" w:rsidP="000F6F45">
      <w:pPr>
        <w:pStyle w:val="aff6"/>
        <w:numPr>
          <w:ilvl w:val="0"/>
          <w:numId w:val="20"/>
        </w:numPr>
        <w:tabs>
          <w:tab w:val="left" w:pos="1134"/>
        </w:tabs>
        <w:ind w:left="0" w:firstLine="709"/>
        <w:jc w:val="both"/>
        <w:rPr>
          <w:sz w:val="28"/>
          <w:szCs w:val="28"/>
        </w:rPr>
      </w:pPr>
      <w:r w:rsidRPr="00A609A5">
        <w:rPr>
          <w:sz w:val="28"/>
          <w:szCs w:val="28"/>
        </w:rPr>
        <w:t>УСДХ 58 652,4 тыс. рублей или 58,4 %;</w:t>
      </w:r>
    </w:p>
    <w:p w14:paraId="3164F7A1" w14:textId="77777777" w:rsidR="00BB7756" w:rsidRPr="00A609A5" w:rsidRDefault="00BB7756" w:rsidP="000F6F45">
      <w:pPr>
        <w:pStyle w:val="aff6"/>
        <w:numPr>
          <w:ilvl w:val="0"/>
          <w:numId w:val="20"/>
        </w:numPr>
        <w:tabs>
          <w:tab w:val="left" w:pos="1134"/>
        </w:tabs>
        <w:ind w:left="0" w:firstLine="709"/>
        <w:jc w:val="both"/>
        <w:rPr>
          <w:sz w:val="28"/>
          <w:szCs w:val="28"/>
        </w:rPr>
      </w:pPr>
      <w:r w:rsidRPr="00A609A5">
        <w:rPr>
          <w:sz w:val="28"/>
          <w:szCs w:val="28"/>
        </w:rPr>
        <w:t>УЖКХ 22 196,4 тыс. рублей или 22,1 %;</w:t>
      </w:r>
    </w:p>
    <w:p w14:paraId="097CB8ED" w14:textId="77777777" w:rsidR="00BB7756" w:rsidRPr="00A609A5" w:rsidRDefault="00BB7756" w:rsidP="000F6F45">
      <w:pPr>
        <w:pStyle w:val="aff6"/>
        <w:numPr>
          <w:ilvl w:val="0"/>
          <w:numId w:val="20"/>
        </w:numPr>
        <w:tabs>
          <w:tab w:val="left" w:pos="1134"/>
        </w:tabs>
        <w:ind w:left="0" w:firstLine="709"/>
        <w:jc w:val="both"/>
        <w:rPr>
          <w:sz w:val="28"/>
          <w:szCs w:val="28"/>
        </w:rPr>
      </w:pPr>
      <w:r w:rsidRPr="00A609A5">
        <w:rPr>
          <w:sz w:val="28"/>
          <w:szCs w:val="28"/>
        </w:rPr>
        <w:t>Комитет по управлению имуществом 10 643,9 тыс. рублей или10,6%.</w:t>
      </w:r>
    </w:p>
    <w:p w14:paraId="10CF22FC" w14:textId="77777777" w:rsidR="00BB7756" w:rsidRPr="0087075C" w:rsidRDefault="00BB7756" w:rsidP="0026560A">
      <w:pPr>
        <w:ind w:firstLine="709"/>
        <w:jc w:val="both"/>
        <w:rPr>
          <w:sz w:val="28"/>
          <w:szCs w:val="28"/>
        </w:rPr>
      </w:pPr>
      <w:r w:rsidRPr="00635E9A">
        <w:rPr>
          <w:sz w:val="28"/>
          <w:szCs w:val="28"/>
        </w:rPr>
        <w:t xml:space="preserve">Необходимо отметить, что в предшествующих периодах при исполнении бюджета города Оренбурга сложилась практика значительного увеличения первоначально утвержденной суммы на исполнение судебных актов и мировых </w:t>
      </w:r>
      <w:r w:rsidRPr="0087075C">
        <w:rPr>
          <w:sz w:val="28"/>
          <w:szCs w:val="28"/>
        </w:rPr>
        <w:t>соглашений. Так, например решением Оренбургского городского Совета от 28.12.2020 № 44 «О бюджете города Оренбурга на 2021 год</w:t>
      </w:r>
      <w:r w:rsidRPr="0087075C">
        <w:rPr>
          <w:b/>
          <w:sz w:val="28"/>
          <w:szCs w:val="28"/>
        </w:rPr>
        <w:t xml:space="preserve"> </w:t>
      </w:r>
      <w:r w:rsidRPr="0087075C">
        <w:rPr>
          <w:sz w:val="28"/>
          <w:szCs w:val="28"/>
        </w:rPr>
        <w:t xml:space="preserve">и на плановый период 2022 и 2023 годов» (в первоначальной редакции) на исполнение судебных актов и мировых соглашений на 2021 год утверждены бюджетные ассигнования в сумме 92 997,2 тыс. рублей, которые в последствии увеличились на 132 324,0 тыс. рублей </w:t>
      </w:r>
      <w:r>
        <w:rPr>
          <w:sz w:val="28"/>
          <w:szCs w:val="28"/>
        </w:rPr>
        <w:t xml:space="preserve">или в 2,4 раза </w:t>
      </w:r>
      <w:r w:rsidRPr="0087075C">
        <w:rPr>
          <w:sz w:val="28"/>
          <w:szCs w:val="28"/>
        </w:rPr>
        <w:t xml:space="preserve">и по состоянию на момент подготовки настоящего заключения составляют 225 321,2 тыс. рублей (РОГС </w:t>
      </w:r>
      <w:r w:rsidRPr="0087075C">
        <w:rPr>
          <w:bCs/>
          <w:color w:val="000000"/>
          <w:sz w:val="28"/>
          <w:szCs w:val="28"/>
        </w:rPr>
        <w:t>от</w:t>
      </w:r>
      <w:r w:rsidRPr="0087075C">
        <w:rPr>
          <w:b/>
          <w:sz w:val="28"/>
          <w:szCs w:val="28"/>
        </w:rPr>
        <w:t xml:space="preserve"> </w:t>
      </w:r>
      <w:r w:rsidRPr="0087075C">
        <w:rPr>
          <w:sz w:val="28"/>
          <w:szCs w:val="28"/>
        </w:rPr>
        <w:t>07.10.2021 № 146).</w:t>
      </w:r>
    </w:p>
    <w:p w14:paraId="757DCA93" w14:textId="77777777" w:rsidR="00BB7756" w:rsidRPr="0087075C" w:rsidRDefault="00BB7756" w:rsidP="000F6F45">
      <w:pPr>
        <w:pStyle w:val="aff6"/>
        <w:numPr>
          <w:ilvl w:val="0"/>
          <w:numId w:val="17"/>
        </w:numPr>
        <w:tabs>
          <w:tab w:val="left" w:pos="1134"/>
        </w:tabs>
        <w:ind w:left="0" w:firstLine="709"/>
        <w:jc w:val="both"/>
        <w:rPr>
          <w:sz w:val="28"/>
          <w:szCs w:val="28"/>
        </w:rPr>
      </w:pPr>
      <w:r w:rsidRPr="0087075C">
        <w:rPr>
          <w:sz w:val="28"/>
          <w:szCs w:val="28"/>
        </w:rPr>
        <w:t>Весь объем непрограммных расходов по направлению «</w:t>
      </w:r>
      <w:r w:rsidRPr="0087075C">
        <w:rPr>
          <w:rFonts w:eastAsia="Times New Roman"/>
          <w:sz w:val="28"/>
          <w:szCs w:val="28"/>
        </w:rPr>
        <w:t>Мероприятия в области жилищно-коммунального хозяйства</w:t>
      </w:r>
      <w:r w:rsidRPr="0087075C">
        <w:rPr>
          <w:sz w:val="28"/>
          <w:szCs w:val="28"/>
        </w:rPr>
        <w:t>» Проектом решения предусматривается утвердить УЖКХ для осуществления расходов по:</w:t>
      </w:r>
    </w:p>
    <w:p w14:paraId="75D16FF8" w14:textId="77777777" w:rsidR="00BB7756" w:rsidRPr="0087075C" w:rsidRDefault="00BB7756" w:rsidP="000F6F45">
      <w:pPr>
        <w:pStyle w:val="aff6"/>
        <w:numPr>
          <w:ilvl w:val="0"/>
          <w:numId w:val="19"/>
        </w:numPr>
        <w:tabs>
          <w:tab w:val="left" w:pos="1134"/>
        </w:tabs>
        <w:ind w:left="0" w:firstLine="709"/>
        <w:jc w:val="both"/>
        <w:rPr>
          <w:sz w:val="28"/>
          <w:szCs w:val="28"/>
        </w:rPr>
      </w:pPr>
      <w:r w:rsidRPr="0087075C">
        <w:rPr>
          <w:rFonts w:eastAsia="Times New Roman"/>
          <w:bCs/>
          <w:iCs/>
          <w:sz w:val="28"/>
          <w:szCs w:val="28"/>
        </w:rPr>
        <w:t>возмещению недополученных доходов, возникающих в связи с выполнением работ и оказанием услуг по содержанию жилого помещения муниципального жилищного фонда;</w:t>
      </w:r>
    </w:p>
    <w:p w14:paraId="7EC185FC" w14:textId="77777777" w:rsidR="00BB7756" w:rsidRPr="0087075C" w:rsidRDefault="00BB7756" w:rsidP="000F6F45">
      <w:pPr>
        <w:pStyle w:val="aff6"/>
        <w:numPr>
          <w:ilvl w:val="0"/>
          <w:numId w:val="19"/>
        </w:numPr>
        <w:tabs>
          <w:tab w:val="left" w:pos="1134"/>
        </w:tabs>
        <w:ind w:left="0" w:firstLine="709"/>
        <w:jc w:val="both"/>
        <w:rPr>
          <w:sz w:val="28"/>
          <w:szCs w:val="28"/>
        </w:rPr>
      </w:pPr>
      <w:r w:rsidRPr="0087075C">
        <w:rPr>
          <w:rFonts w:eastAsia="Times New Roman"/>
          <w:bCs/>
          <w:iCs/>
          <w:sz w:val="28"/>
          <w:szCs w:val="28"/>
        </w:rPr>
        <w:t>обеспечению начислений и сбору платы за наем по муниципальному жилищному фонду;</w:t>
      </w:r>
    </w:p>
    <w:p w14:paraId="613E0F5A" w14:textId="77777777" w:rsidR="00BB7756" w:rsidRPr="0087075C" w:rsidRDefault="00BB7756" w:rsidP="000F6F45">
      <w:pPr>
        <w:pStyle w:val="aff6"/>
        <w:numPr>
          <w:ilvl w:val="0"/>
          <w:numId w:val="19"/>
        </w:numPr>
        <w:tabs>
          <w:tab w:val="left" w:pos="1134"/>
        </w:tabs>
        <w:ind w:left="0" w:firstLine="709"/>
        <w:jc w:val="both"/>
        <w:rPr>
          <w:rFonts w:eastAsia="Times New Roman"/>
          <w:bCs/>
          <w:iCs/>
          <w:sz w:val="28"/>
          <w:szCs w:val="28"/>
        </w:rPr>
      </w:pPr>
      <w:r w:rsidRPr="0087075C">
        <w:rPr>
          <w:rFonts w:eastAsia="Times New Roman"/>
          <w:bCs/>
          <w:iCs/>
          <w:sz w:val="28"/>
          <w:szCs w:val="28"/>
        </w:rPr>
        <w:t>исполнению функций в области жилищных правоотношений;</w:t>
      </w:r>
    </w:p>
    <w:p w14:paraId="24DFE4CF" w14:textId="77777777" w:rsidR="00BB7756" w:rsidRPr="0087075C" w:rsidRDefault="00BB7756" w:rsidP="000F6F45">
      <w:pPr>
        <w:pStyle w:val="aff6"/>
        <w:numPr>
          <w:ilvl w:val="0"/>
          <w:numId w:val="19"/>
        </w:numPr>
        <w:tabs>
          <w:tab w:val="left" w:pos="1134"/>
        </w:tabs>
        <w:ind w:left="0" w:firstLine="709"/>
        <w:jc w:val="both"/>
        <w:rPr>
          <w:rFonts w:eastAsia="Times New Roman"/>
          <w:bCs/>
          <w:iCs/>
          <w:sz w:val="28"/>
          <w:szCs w:val="28"/>
        </w:rPr>
      </w:pPr>
      <w:r w:rsidRPr="0087075C">
        <w:rPr>
          <w:rFonts w:eastAsia="Times New Roman"/>
          <w:bCs/>
          <w:iCs/>
          <w:sz w:val="28"/>
          <w:szCs w:val="28"/>
        </w:rPr>
        <w:t>оформлению документов на объекты муниципального жилищного фонда;</w:t>
      </w:r>
    </w:p>
    <w:p w14:paraId="3C59AF5E" w14:textId="77777777" w:rsidR="00BB7756" w:rsidRPr="0087075C" w:rsidRDefault="00BB7756" w:rsidP="000F6F45">
      <w:pPr>
        <w:pStyle w:val="aff6"/>
        <w:numPr>
          <w:ilvl w:val="0"/>
          <w:numId w:val="19"/>
        </w:numPr>
        <w:tabs>
          <w:tab w:val="left" w:pos="1134"/>
        </w:tabs>
        <w:ind w:left="0" w:firstLine="709"/>
        <w:jc w:val="both"/>
        <w:rPr>
          <w:rFonts w:eastAsia="Times New Roman"/>
          <w:bCs/>
          <w:iCs/>
          <w:sz w:val="28"/>
          <w:szCs w:val="28"/>
        </w:rPr>
      </w:pPr>
      <w:r w:rsidRPr="0087075C">
        <w:rPr>
          <w:rFonts w:eastAsia="Times New Roman"/>
          <w:bCs/>
          <w:iCs/>
          <w:sz w:val="28"/>
          <w:szCs w:val="28"/>
        </w:rPr>
        <w:t>мероприятиям по организации ритуальных услуг (транспортировка умерших безродных);</w:t>
      </w:r>
    </w:p>
    <w:p w14:paraId="57A97EA4" w14:textId="77777777" w:rsidR="00BB7756" w:rsidRPr="0087075C" w:rsidRDefault="00BB7756" w:rsidP="000F6F45">
      <w:pPr>
        <w:pStyle w:val="aff6"/>
        <w:numPr>
          <w:ilvl w:val="0"/>
          <w:numId w:val="19"/>
        </w:numPr>
        <w:tabs>
          <w:tab w:val="left" w:pos="1134"/>
        </w:tabs>
        <w:ind w:left="0" w:firstLine="709"/>
        <w:jc w:val="both"/>
        <w:rPr>
          <w:sz w:val="28"/>
          <w:szCs w:val="28"/>
        </w:rPr>
      </w:pPr>
      <w:r w:rsidRPr="0087075C">
        <w:rPr>
          <w:rFonts w:eastAsia="Times New Roman"/>
          <w:bCs/>
          <w:iCs/>
          <w:sz w:val="28"/>
          <w:szCs w:val="28"/>
        </w:rPr>
        <w:t>прочим мероприятиям в области коммунального хозяйства.</w:t>
      </w:r>
    </w:p>
    <w:p w14:paraId="1C6C3D16" w14:textId="77777777" w:rsidR="00BB7756" w:rsidRPr="0087075C" w:rsidRDefault="00BB7756" w:rsidP="00BB7756">
      <w:pPr>
        <w:tabs>
          <w:tab w:val="left" w:pos="1134"/>
        </w:tabs>
        <w:jc w:val="both"/>
        <w:rPr>
          <w:sz w:val="28"/>
          <w:szCs w:val="28"/>
        </w:rPr>
      </w:pPr>
      <w:r w:rsidRPr="0087075C">
        <w:rPr>
          <w:sz w:val="28"/>
          <w:szCs w:val="28"/>
        </w:rPr>
        <w:t>По сравнению объемом бюджетных ассигнований, утвержденных РОГС № 44 на 2021 год Проектом решения в 2022-2024 годах предусмотрено сокращение непрограммных расходов по рассматриваемому направлению на 48,8%, 52,4% и 45,3% соответственно.</w:t>
      </w:r>
    </w:p>
    <w:p w14:paraId="7F7030DB" w14:textId="77777777" w:rsidR="00BB7756" w:rsidRPr="0087075C" w:rsidRDefault="00BB7756" w:rsidP="000F6F45">
      <w:pPr>
        <w:pStyle w:val="aff6"/>
        <w:numPr>
          <w:ilvl w:val="0"/>
          <w:numId w:val="17"/>
        </w:numPr>
        <w:tabs>
          <w:tab w:val="left" w:pos="1134"/>
        </w:tabs>
        <w:ind w:left="0" w:firstLine="709"/>
        <w:jc w:val="both"/>
        <w:rPr>
          <w:sz w:val="28"/>
          <w:szCs w:val="28"/>
        </w:rPr>
      </w:pPr>
      <w:r w:rsidRPr="0087075C">
        <w:rPr>
          <w:sz w:val="28"/>
          <w:szCs w:val="28"/>
        </w:rPr>
        <w:t>Общий объем расходов резервных фондов включает в себя:</w:t>
      </w:r>
    </w:p>
    <w:p w14:paraId="0E0F46C9" w14:textId="77777777" w:rsidR="00BB7756" w:rsidRPr="0087075C" w:rsidRDefault="00BB7756" w:rsidP="000F6F45">
      <w:pPr>
        <w:pStyle w:val="aff6"/>
        <w:numPr>
          <w:ilvl w:val="0"/>
          <w:numId w:val="21"/>
        </w:numPr>
        <w:tabs>
          <w:tab w:val="left" w:pos="1134"/>
        </w:tabs>
        <w:ind w:left="0" w:firstLine="709"/>
        <w:jc w:val="both"/>
        <w:rPr>
          <w:rFonts w:eastAsia="Times New Roman"/>
          <w:bCs/>
          <w:iCs/>
          <w:sz w:val="28"/>
          <w:szCs w:val="28"/>
        </w:rPr>
      </w:pPr>
      <w:r w:rsidRPr="0087075C">
        <w:rPr>
          <w:rFonts w:eastAsia="Times New Roman"/>
          <w:bCs/>
          <w:iCs/>
          <w:sz w:val="28"/>
          <w:szCs w:val="28"/>
        </w:rPr>
        <w:t>резервный фонд администрации города Оренбурга - 87 600,0 тыс. рублей в 2022 году и 45 000, тыс. рублей в 2023 и 2024 годах ежегодно;</w:t>
      </w:r>
    </w:p>
    <w:p w14:paraId="7B1B3EFE" w14:textId="77777777" w:rsidR="00BB7756" w:rsidRPr="0087075C" w:rsidRDefault="00BB7756" w:rsidP="000F6F45">
      <w:pPr>
        <w:pStyle w:val="aff6"/>
        <w:numPr>
          <w:ilvl w:val="0"/>
          <w:numId w:val="21"/>
        </w:numPr>
        <w:tabs>
          <w:tab w:val="left" w:pos="1134"/>
        </w:tabs>
        <w:ind w:left="0" w:firstLine="709"/>
        <w:jc w:val="both"/>
        <w:rPr>
          <w:sz w:val="28"/>
          <w:szCs w:val="28"/>
        </w:rPr>
      </w:pPr>
      <w:r w:rsidRPr="0087075C">
        <w:rPr>
          <w:rFonts w:eastAsia="Times New Roman"/>
          <w:bCs/>
          <w:iCs/>
          <w:sz w:val="28"/>
          <w:szCs w:val="28"/>
        </w:rPr>
        <w:t>резерв финансовых и материальных ресурсов – 5 000,0 тыс. рублей ежегодно в 2022-2024 годах.</w:t>
      </w:r>
    </w:p>
    <w:p w14:paraId="5F4C9C65" w14:textId="2763305D" w:rsidR="00BB7756" w:rsidRPr="0087075C" w:rsidRDefault="00BB7756" w:rsidP="00782F0B">
      <w:pPr>
        <w:widowControl w:val="0"/>
        <w:tabs>
          <w:tab w:val="left" w:pos="900"/>
          <w:tab w:val="left" w:pos="2226"/>
        </w:tabs>
        <w:ind w:firstLine="709"/>
        <w:jc w:val="both"/>
        <w:rPr>
          <w:sz w:val="28"/>
          <w:szCs w:val="28"/>
        </w:rPr>
      </w:pPr>
      <w:r w:rsidRPr="0087075C">
        <w:rPr>
          <w:sz w:val="28"/>
          <w:szCs w:val="28"/>
        </w:rPr>
        <w:t xml:space="preserve">Общий размер резервных фондов не </w:t>
      </w:r>
      <w:r w:rsidRPr="0087075C">
        <w:rPr>
          <w:sz w:val="28"/>
          <w:szCs w:val="28"/>
          <w:shd w:val="clear" w:color="auto" w:fill="FFFFFF"/>
        </w:rPr>
        <w:t>превышает 3,0%</w:t>
      </w:r>
      <w:r w:rsidRPr="0087075C">
        <w:rPr>
          <w:sz w:val="28"/>
          <w:szCs w:val="28"/>
        </w:rPr>
        <w:t xml:space="preserve"> от общего объема расходов бюджета на очередной финансовый год и плановый период, что соответствует требованиям с</w:t>
      </w:r>
      <w:r w:rsidR="00782F0B">
        <w:rPr>
          <w:sz w:val="28"/>
          <w:szCs w:val="28"/>
        </w:rPr>
        <w:t>татьи 81 Бюджетного кодекса РФ.</w:t>
      </w:r>
    </w:p>
    <w:p w14:paraId="1918ADEE" w14:textId="77777777" w:rsidR="00BB7756" w:rsidRPr="0026560A" w:rsidRDefault="00BB7756" w:rsidP="000F6F45">
      <w:pPr>
        <w:pStyle w:val="aff6"/>
        <w:numPr>
          <w:ilvl w:val="0"/>
          <w:numId w:val="17"/>
        </w:numPr>
        <w:tabs>
          <w:tab w:val="left" w:pos="1134"/>
        </w:tabs>
        <w:ind w:left="0" w:firstLine="709"/>
        <w:jc w:val="both"/>
        <w:rPr>
          <w:rFonts w:eastAsia="Times New Roman"/>
          <w:sz w:val="28"/>
          <w:szCs w:val="28"/>
        </w:rPr>
      </w:pPr>
      <w:r w:rsidRPr="00AA18C8">
        <w:rPr>
          <w:rFonts w:eastAsia="Times New Roman"/>
          <w:sz w:val="28"/>
          <w:szCs w:val="28"/>
        </w:rPr>
        <w:lastRenderedPageBreak/>
        <w:t xml:space="preserve">Основной объем всех непрограммных расходов (от 70,1% до 73,7%) </w:t>
      </w:r>
      <w:r w:rsidRPr="0026560A">
        <w:rPr>
          <w:rFonts w:eastAsia="Times New Roman"/>
          <w:sz w:val="28"/>
          <w:szCs w:val="28"/>
        </w:rPr>
        <w:t>Проектом решения ежегодно предусматривается по направлению «Прочие непрограммные мероприятия».</w:t>
      </w:r>
    </w:p>
    <w:p w14:paraId="62D531C4" w14:textId="77777777" w:rsidR="00BB7756" w:rsidRPr="0087075C" w:rsidRDefault="00BB7756" w:rsidP="0026560A">
      <w:pPr>
        <w:tabs>
          <w:tab w:val="left" w:pos="1134"/>
        </w:tabs>
        <w:ind w:firstLine="709"/>
        <w:jc w:val="both"/>
        <w:rPr>
          <w:sz w:val="28"/>
          <w:szCs w:val="28"/>
        </w:rPr>
      </w:pPr>
      <w:r>
        <w:rPr>
          <w:rFonts w:eastAsia="Times New Roman"/>
          <w:sz w:val="28"/>
          <w:szCs w:val="28"/>
        </w:rPr>
        <w:t>Сведения о мероприятиях, финансирование которых предусмотрено в рамках направления «</w:t>
      </w:r>
      <w:r w:rsidRPr="000A0AE7">
        <w:rPr>
          <w:rFonts w:eastAsia="Times New Roman"/>
          <w:sz w:val="28"/>
          <w:szCs w:val="28"/>
        </w:rPr>
        <w:t>Прочие непрограммные мероприятия</w:t>
      </w:r>
      <w:r>
        <w:rPr>
          <w:rFonts w:eastAsia="Times New Roman"/>
          <w:sz w:val="28"/>
          <w:szCs w:val="28"/>
        </w:rPr>
        <w:t>» представлены в следующей таблице.</w:t>
      </w:r>
    </w:p>
    <w:p w14:paraId="27E30FC9" w14:textId="77777777" w:rsidR="00BB7756" w:rsidRPr="00435AC0" w:rsidRDefault="00BB7756" w:rsidP="004D653E">
      <w:pPr>
        <w:tabs>
          <w:tab w:val="left" w:pos="1134"/>
        </w:tabs>
        <w:jc w:val="right"/>
        <w:rPr>
          <w:sz w:val="20"/>
          <w:szCs w:val="28"/>
        </w:rPr>
      </w:pPr>
      <w:r w:rsidRPr="00435AC0">
        <w:rPr>
          <w:sz w:val="20"/>
          <w:szCs w:val="28"/>
        </w:rPr>
        <w:t>(тыс.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819"/>
        <w:gridCol w:w="1134"/>
        <w:gridCol w:w="1134"/>
        <w:gridCol w:w="1134"/>
      </w:tblGrid>
      <w:tr w:rsidR="00BB7756" w:rsidRPr="00AA18C8" w14:paraId="2626AC2D" w14:textId="77777777" w:rsidTr="004E6046">
        <w:trPr>
          <w:trHeight w:val="81"/>
        </w:trPr>
        <w:tc>
          <w:tcPr>
            <w:tcW w:w="6819" w:type="dxa"/>
            <w:vMerge w:val="restart"/>
            <w:shd w:val="clear" w:color="000000" w:fill="00B0F0"/>
            <w:vAlign w:val="center"/>
            <w:hideMark/>
          </w:tcPr>
          <w:p w14:paraId="4CE154DB" w14:textId="77777777" w:rsidR="00BB7756" w:rsidRPr="00AA18C8" w:rsidRDefault="00BB7756" w:rsidP="00BB7756">
            <w:pPr>
              <w:jc w:val="center"/>
              <w:rPr>
                <w:rFonts w:eastAsia="Times New Roman"/>
                <w:b/>
                <w:bCs/>
                <w:color w:val="FFFFFF"/>
                <w:sz w:val="20"/>
                <w:szCs w:val="20"/>
              </w:rPr>
            </w:pPr>
            <w:r w:rsidRPr="00AA18C8">
              <w:rPr>
                <w:rFonts w:eastAsia="Times New Roman"/>
                <w:b/>
                <w:bCs/>
                <w:color w:val="FFFFFF"/>
                <w:sz w:val="20"/>
                <w:szCs w:val="20"/>
              </w:rPr>
              <w:t>Наименование</w:t>
            </w:r>
          </w:p>
        </w:tc>
        <w:tc>
          <w:tcPr>
            <w:tcW w:w="3402" w:type="dxa"/>
            <w:gridSpan w:val="3"/>
            <w:shd w:val="clear" w:color="000000" w:fill="00B0F0"/>
            <w:vAlign w:val="center"/>
            <w:hideMark/>
          </w:tcPr>
          <w:p w14:paraId="7B81304B" w14:textId="77777777" w:rsidR="00BB7756" w:rsidRPr="00AA18C8" w:rsidRDefault="00BB7756" w:rsidP="00BB7756">
            <w:pPr>
              <w:jc w:val="center"/>
              <w:rPr>
                <w:rFonts w:eastAsia="Times New Roman"/>
                <w:b/>
                <w:bCs/>
                <w:color w:val="FFFFFF"/>
                <w:sz w:val="20"/>
                <w:szCs w:val="20"/>
              </w:rPr>
            </w:pPr>
            <w:r w:rsidRPr="00AA18C8">
              <w:rPr>
                <w:rFonts w:eastAsia="Times New Roman"/>
                <w:b/>
                <w:bCs/>
                <w:color w:val="FFFFFF"/>
                <w:sz w:val="20"/>
                <w:szCs w:val="20"/>
              </w:rPr>
              <w:t>Проект решения</w:t>
            </w:r>
          </w:p>
        </w:tc>
      </w:tr>
      <w:tr w:rsidR="00BB7756" w:rsidRPr="00AA18C8" w14:paraId="6C2C39CC" w14:textId="77777777" w:rsidTr="004E6046">
        <w:trPr>
          <w:trHeight w:val="55"/>
        </w:trPr>
        <w:tc>
          <w:tcPr>
            <w:tcW w:w="6819" w:type="dxa"/>
            <w:vMerge/>
            <w:vAlign w:val="center"/>
            <w:hideMark/>
          </w:tcPr>
          <w:p w14:paraId="34A808CC" w14:textId="77777777" w:rsidR="00BB7756" w:rsidRPr="00AA18C8" w:rsidRDefault="00BB7756" w:rsidP="00BB7756">
            <w:pPr>
              <w:jc w:val="center"/>
              <w:rPr>
                <w:rFonts w:eastAsia="Times New Roman"/>
                <w:b/>
                <w:bCs/>
                <w:color w:val="FFFFFF"/>
                <w:sz w:val="20"/>
                <w:szCs w:val="20"/>
              </w:rPr>
            </w:pPr>
          </w:p>
        </w:tc>
        <w:tc>
          <w:tcPr>
            <w:tcW w:w="1134" w:type="dxa"/>
            <w:shd w:val="clear" w:color="000000" w:fill="00B0F0"/>
            <w:vAlign w:val="center"/>
            <w:hideMark/>
          </w:tcPr>
          <w:p w14:paraId="2D665AC5" w14:textId="77777777" w:rsidR="00BB7756" w:rsidRPr="00AA18C8" w:rsidRDefault="00BB7756" w:rsidP="00BB7756">
            <w:pPr>
              <w:jc w:val="center"/>
              <w:rPr>
                <w:rFonts w:eastAsia="Times New Roman"/>
                <w:b/>
                <w:bCs/>
                <w:color w:val="FFFFFF"/>
                <w:sz w:val="20"/>
                <w:szCs w:val="20"/>
              </w:rPr>
            </w:pPr>
            <w:r w:rsidRPr="00AA18C8">
              <w:rPr>
                <w:rFonts w:eastAsia="Times New Roman"/>
                <w:b/>
                <w:bCs/>
                <w:color w:val="FFFFFF"/>
                <w:sz w:val="20"/>
                <w:szCs w:val="20"/>
              </w:rPr>
              <w:t>2022 год</w:t>
            </w:r>
          </w:p>
        </w:tc>
        <w:tc>
          <w:tcPr>
            <w:tcW w:w="1134" w:type="dxa"/>
            <w:shd w:val="clear" w:color="000000" w:fill="00B0F0"/>
            <w:vAlign w:val="center"/>
            <w:hideMark/>
          </w:tcPr>
          <w:p w14:paraId="4AB4F72E" w14:textId="77777777" w:rsidR="00BB7756" w:rsidRPr="00AA18C8" w:rsidRDefault="00BB7756" w:rsidP="00BB7756">
            <w:pPr>
              <w:jc w:val="center"/>
              <w:rPr>
                <w:rFonts w:eastAsia="Times New Roman"/>
                <w:b/>
                <w:bCs/>
                <w:color w:val="FFFFFF"/>
                <w:sz w:val="20"/>
                <w:szCs w:val="20"/>
              </w:rPr>
            </w:pPr>
            <w:r w:rsidRPr="00AA18C8">
              <w:rPr>
                <w:rFonts w:eastAsia="Times New Roman"/>
                <w:b/>
                <w:bCs/>
                <w:color w:val="FFFFFF"/>
                <w:sz w:val="20"/>
                <w:szCs w:val="20"/>
              </w:rPr>
              <w:t>2023 год</w:t>
            </w:r>
          </w:p>
        </w:tc>
        <w:tc>
          <w:tcPr>
            <w:tcW w:w="1134" w:type="dxa"/>
            <w:shd w:val="clear" w:color="000000" w:fill="00B0F0"/>
            <w:vAlign w:val="center"/>
            <w:hideMark/>
          </w:tcPr>
          <w:p w14:paraId="1B7B81B8" w14:textId="77777777" w:rsidR="00BB7756" w:rsidRPr="00AA18C8" w:rsidRDefault="00BB7756" w:rsidP="00BB7756">
            <w:pPr>
              <w:jc w:val="center"/>
              <w:rPr>
                <w:rFonts w:eastAsia="Times New Roman"/>
                <w:b/>
                <w:bCs/>
                <w:color w:val="FFFFFF"/>
                <w:sz w:val="20"/>
                <w:szCs w:val="20"/>
              </w:rPr>
            </w:pPr>
            <w:r w:rsidRPr="00AA18C8">
              <w:rPr>
                <w:rFonts w:eastAsia="Times New Roman"/>
                <w:b/>
                <w:bCs/>
                <w:color w:val="FFFFFF"/>
                <w:sz w:val="20"/>
                <w:szCs w:val="20"/>
              </w:rPr>
              <w:t>2024 год</w:t>
            </w:r>
          </w:p>
        </w:tc>
      </w:tr>
      <w:tr w:rsidR="00BB7756" w:rsidRPr="00AA18C8" w14:paraId="0C9A5227" w14:textId="77777777" w:rsidTr="004E6046">
        <w:trPr>
          <w:trHeight w:val="75"/>
        </w:trPr>
        <w:tc>
          <w:tcPr>
            <w:tcW w:w="6819" w:type="dxa"/>
            <w:shd w:val="clear" w:color="auto" w:fill="auto"/>
            <w:hideMark/>
          </w:tcPr>
          <w:p w14:paraId="77B22BA9" w14:textId="77777777" w:rsidR="00BB7756" w:rsidRPr="00AA18C8" w:rsidRDefault="00BB7756" w:rsidP="00BB7756">
            <w:pPr>
              <w:jc w:val="both"/>
              <w:rPr>
                <w:rFonts w:eastAsia="Times New Roman"/>
                <w:sz w:val="20"/>
                <w:szCs w:val="20"/>
              </w:rPr>
            </w:pPr>
            <w:r w:rsidRPr="00AA18C8">
              <w:rPr>
                <w:rFonts w:eastAsia="Times New Roman"/>
                <w:sz w:val="20"/>
                <w:szCs w:val="20"/>
              </w:rPr>
              <w:t>Выполнение обязательств, связанных с уплатой прочих налогов</w:t>
            </w:r>
          </w:p>
        </w:tc>
        <w:tc>
          <w:tcPr>
            <w:tcW w:w="1134" w:type="dxa"/>
            <w:shd w:val="clear" w:color="auto" w:fill="auto"/>
            <w:noWrap/>
            <w:vAlign w:val="center"/>
            <w:hideMark/>
          </w:tcPr>
          <w:p w14:paraId="0941E99C" w14:textId="77777777" w:rsidR="00BB7756" w:rsidRPr="00AA18C8" w:rsidRDefault="00BB7756" w:rsidP="00FC103F">
            <w:pPr>
              <w:jc w:val="right"/>
              <w:rPr>
                <w:rFonts w:eastAsia="Times New Roman"/>
                <w:sz w:val="20"/>
                <w:szCs w:val="20"/>
              </w:rPr>
            </w:pPr>
            <w:r>
              <w:rPr>
                <w:rFonts w:eastAsia="Times New Roman"/>
                <w:sz w:val="20"/>
                <w:szCs w:val="20"/>
              </w:rPr>
              <w:t>955,0</w:t>
            </w:r>
          </w:p>
        </w:tc>
        <w:tc>
          <w:tcPr>
            <w:tcW w:w="1134" w:type="dxa"/>
            <w:shd w:val="clear" w:color="auto" w:fill="auto"/>
            <w:noWrap/>
            <w:vAlign w:val="center"/>
            <w:hideMark/>
          </w:tcPr>
          <w:p w14:paraId="40ABB8D9" w14:textId="77777777" w:rsidR="00BB7756" w:rsidRPr="00AA18C8" w:rsidRDefault="00BB7756" w:rsidP="00FC103F">
            <w:pPr>
              <w:jc w:val="right"/>
              <w:rPr>
                <w:rFonts w:eastAsia="Times New Roman"/>
                <w:sz w:val="20"/>
                <w:szCs w:val="20"/>
              </w:rPr>
            </w:pPr>
            <w:r w:rsidRPr="00AA18C8">
              <w:rPr>
                <w:rFonts w:eastAsia="Times New Roman"/>
                <w:sz w:val="20"/>
                <w:szCs w:val="20"/>
              </w:rPr>
              <w:t>600,0</w:t>
            </w:r>
          </w:p>
        </w:tc>
        <w:tc>
          <w:tcPr>
            <w:tcW w:w="1134" w:type="dxa"/>
            <w:shd w:val="clear" w:color="auto" w:fill="auto"/>
            <w:noWrap/>
            <w:vAlign w:val="center"/>
            <w:hideMark/>
          </w:tcPr>
          <w:p w14:paraId="16DF38FF" w14:textId="77777777" w:rsidR="00BB7756" w:rsidRPr="00AA18C8" w:rsidRDefault="00BB7756" w:rsidP="00FC103F">
            <w:pPr>
              <w:jc w:val="right"/>
              <w:rPr>
                <w:rFonts w:eastAsia="Times New Roman"/>
                <w:sz w:val="20"/>
                <w:szCs w:val="20"/>
              </w:rPr>
            </w:pPr>
            <w:r w:rsidRPr="00AA18C8">
              <w:rPr>
                <w:rFonts w:eastAsia="Times New Roman"/>
                <w:sz w:val="20"/>
                <w:szCs w:val="20"/>
              </w:rPr>
              <w:t>2 000,0</w:t>
            </w:r>
          </w:p>
        </w:tc>
      </w:tr>
      <w:tr w:rsidR="00BB7756" w:rsidRPr="00AA18C8" w14:paraId="22EA63D5" w14:textId="77777777" w:rsidTr="004E6046">
        <w:trPr>
          <w:trHeight w:val="75"/>
        </w:trPr>
        <w:tc>
          <w:tcPr>
            <w:tcW w:w="6819" w:type="dxa"/>
            <w:shd w:val="clear" w:color="auto" w:fill="auto"/>
            <w:hideMark/>
          </w:tcPr>
          <w:p w14:paraId="174E4889" w14:textId="77777777" w:rsidR="00BB7756" w:rsidRPr="00AA18C8" w:rsidRDefault="00BB7756" w:rsidP="00BB7756">
            <w:pPr>
              <w:jc w:val="both"/>
              <w:rPr>
                <w:rFonts w:eastAsia="Times New Roman"/>
                <w:sz w:val="20"/>
                <w:szCs w:val="20"/>
              </w:rPr>
            </w:pPr>
            <w:r w:rsidRPr="00AA18C8">
              <w:rPr>
                <w:rFonts w:eastAsia="Times New Roman"/>
                <w:sz w:val="20"/>
                <w:szCs w:val="20"/>
              </w:rPr>
              <w:t>Финансирование расходов, связанных с реализацией наказов избирателей</w:t>
            </w:r>
          </w:p>
        </w:tc>
        <w:tc>
          <w:tcPr>
            <w:tcW w:w="1134" w:type="dxa"/>
            <w:shd w:val="clear" w:color="auto" w:fill="auto"/>
            <w:noWrap/>
            <w:vAlign w:val="center"/>
            <w:hideMark/>
          </w:tcPr>
          <w:p w14:paraId="3141633F" w14:textId="77777777" w:rsidR="00BB7756" w:rsidRPr="00AA18C8" w:rsidRDefault="00BB7756" w:rsidP="00FC103F">
            <w:pPr>
              <w:jc w:val="right"/>
              <w:rPr>
                <w:rFonts w:eastAsia="Times New Roman"/>
                <w:sz w:val="20"/>
                <w:szCs w:val="20"/>
              </w:rPr>
            </w:pPr>
            <w:r>
              <w:rPr>
                <w:rFonts w:eastAsia="Times New Roman"/>
                <w:sz w:val="20"/>
                <w:szCs w:val="20"/>
              </w:rPr>
              <w:t>200 000,0</w:t>
            </w:r>
          </w:p>
        </w:tc>
        <w:tc>
          <w:tcPr>
            <w:tcW w:w="1134" w:type="dxa"/>
            <w:shd w:val="clear" w:color="auto" w:fill="auto"/>
            <w:noWrap/>
            <w:vAlign w:val="center"/>
            <w:hideMark/>
          </w:tcPr>
          <w:p w14:paraId="3489398F" w14:textId="77777777" w:rsidR="00BB7756" w:rsidRPr="00AA18C8" w:rsidRDefault="00BB7756" w:rsidP="00FC103F">
            <w:pPr>
              <w:jc w:val="right"/>
              <w:rPr>
                <w:rFonts w:eastAsia="Times New Roman"/>
                <w:sz w:val="20"/>
                <w:szCs w:val="20"/>
              </w:rPr>
            </w:pPr>
            <w:r w:rsidRPr="00AA18C8">
              <w:rPr>
                <w:rFonts w:eastAsia="Times New Roman"/>
                <w:sz w:val="20"/>
                <w:szCs w:val="20"/>
              </w:rPr>
              <w:t>0,0</w:t>
            </w:r>
          </w:p>
        </w:tc>
        <w:tc>
          <w:tcPr>
            <w:tcW w:w="1134" w:type="dxa"/>
            <w:shd w:val="clear" w:color="auto" w:fill="auto"/>
            <w:noWrap/>
            <w:vAlign w:val="center"/>
            <w:hideMark/>
          </w:tcPr>
          <w:p w14:paraId="0F71FC58" w14:textId="77777777" w:rsidR="00BB7756" w:rsidRPr="00AA18C8" w:rsidRDefault="00BB7756" w:rsidP="00FC103F">
            <w:pPr>
              <w:jc w:val="right"/>
              <w:rPr>
                <w:rFonts w:eastAsia="Times New Roman"/>
                <w:sz w:val="20"/>
                <w:szCs w:val="20"/>
              </w:rPr>
            </w:pPr>
            <w:r w:rsidRPr="00AA18C8">
              <w:rPr>
                <w:rFonts w:eastAsia="Times New Roman"/>
                <w:sz w:val="20"/>
                <w:szCs w:val="20"/>
              </w:rPr>
              <w:t>0,0</w:t>
            </w:r>
          </w:p>
        </w:tc>
      </w:tr>
      <w:tr w:rsidR="00BB7756" w:rsidRPr="00AA18C8" w14:paraId="35D136EB" w14:textId="77777777" w:rsidTr="004E6046">
        <w:trPr>
          <w:trHeight w:val="75"/>
        </w:trPr>
        <w:tc>
          <w:tcPr>
            <w:tcW w:w="6819" w:type="dxa"/>
            <w:shd w:val="clear" w:color="auto" w:fill="auto"/>
            <w:hideMark/>
          </w:tcPr>
          <w:p w14:paraId="1504AE22" w14:textId="77777777" w:rsidR="00BB7756" w:rsidRPr="00AA18C8" w:rsidRDefault="00BB7756" w:rsidP="00BB7756">
            <w:pPr>
              <w:jc w:val="both"/>
              <w:rPr>
                <w:rFonts w:eastAsia="Times New Roman"/>
                <w:sz w:val="20"/>
                <w:szCs w:val="20"/>
              </w:rPr>
            </w:pPr>
            <w:r w:rsidRPr="00AA18C8">
              <w:rPr>
                <w:rFonts w:eastAsia="Times New Roman"/>
                <w:sz w:val="20"/>
                <w:szCs w:val="20"/>
              </w:rPr>
              <w:t>Расходы за счет дотации на поддержку мер по обеспечению сбалансированности бюджетов</w:t>
            </w:r>
          </w:p>
        </w:tc>
        <w:tc>
          <w:tcPr>
            <w:tcW w:w="1134" w:type="dxa"/>
            <w:shd w:val="clear" w:color="auto" w:fill="auto"/>
            <w:noWrap/>
            <w:vAlign w:val="center"/>
            <w:hideMark/>
          </w:tcPr>
          <w:p w14:paraId="6F991A54" w14:textId="77777777" w:rsidR="00BB7756" w:rsidRPr="00AA18C8" w:rsidRDefault="00BB7756" w:rsidP="00FC103F">
            <w:pPr>
              <w:jc w:val="right"/>
              <w:rPr>
                <w:rFonts w:eastAsia="Times New Roman"/>
                <w:sz w:val="20"/>
                <w:szCs w:val="20"/>
              </w:rPr>
            </w:pPr>
            <w:r>
              <w:rPr>
                <w:rFonts w:eastAsia="Times New Roman"/>
                <w:sz w:val="20"/>
                <w:szCs w:val="20"/>
              </w:rPr>
              <w:t>60 467,0</w:t>
            </w:r>
          </w:p>
        </w:tc>
        <w:tc>
          <w:tcPr>
            <w:tcW w:w="1134" w:type="dxa"/>
            <w:shd w:val="clear" w:color="auto" w:fill="auto"/>
            <w:noWrap/>
            <w:vAlign w:val="center"/>
            <w:hideMark/>
          </w:tcPr>
          <w:p w14:paraId="5F93E965" w14:textId="77777777" w:rsidR="00BB7756" w:rsidRPr="00AA18C8" w:rsidRDefault="00BB7756" w:rsidP="00FC103F">
            <w:pPr>
              <w:jc w:val="right"/>
              <w:rPr>
                <w:rFonts w:eastAsia="Times New Roman"/>
                <w:sz w:val="20"/>
                <w:szCs w:val="20"/>
              </w:rPr>
            </w:pPr>
            <w:r w:rsidRPr="00AA18C8">
              <w:rPr>
                <w:rFonts w:eastAsia="Times New Roman"/>
                <w:sz w:val="20"/>
                <w:szCs w:val="20"/>
              </w:rPr>
              <w:t>0,0</w:t>
            </w:r>
          </w:p>
        </w:tc>
        <w:tc>
          <w:tcPr>
            <w:tcW w:w="1134" w:type="dxa"/>
            <w:shd w:val="clear" w:color="auto" w:fill="auto"/>
            <w:noWrap/>
            <w:vAlign w:val="center"/>
            <w:hideMark/>
          </w:tcPr>
          <w:p w14:paraId="486DC2A6" w14:textId="77777777" w:rsidR="00BB7756" w:rsidRPr="00AA18C8" w:rsidRDefault="00BB7756" w:rsidP="00FC103F">
            <w:pPr>
              <w:jc w:val="right"/>
              <w:rPr>
                <w:rFonts w:eastAsia="Times New Roman"/>
                <w:sz w:val="20"/>
                <w:szCs w:val="20"/>
              </w:rPr>
            </w:pPr>
            <w:r w:rsidRPr="00AA18C8">
              <w:rPr>
                <w:rFonts w:eastAsia="Times New Roman"/>
                <w:sz w:val="20"/>
                <w:szCs w:val="20"/>
              </w:rPr>
              <w:t>0,0</w:t>
            </w:r>
          </w:p>
        </w:tc>
      </w:tr>
      <w:tr w:rsidR="00BB7756" w:rsidRPr="00AA18C8" w14:paraId="1F4212CD" w14:textId="77777777" w:rsidTr="004E6046">
        <w:trPr>
          <w:trHeight w:val="495"/>
        </w:trPr>
        <w:tc>
          <w:tcPr>
            <w:tcW w:w="6819" w:type="dxa"/>
            <w:shd w:val="clear" w:color="auto" w:fill="auto"/>
            <w:hideMark/>
          </w:tcPr>
          <w:p w14:paraId="36349C54" w14:textId="77777777" w:rsidR="00BB7756" w:rsidRPr="00AA18C8" w:rsidRDefault="00BB7756" w:rsidP="00BB7756">
            <w:pPr>
              <w:jc w:val="both"/>
              <w:rPr>
                <w:rFonts w:eastAsia="Times New Roman"/>
                <w:sz w:val="20"/>
                <w:szCs w:val="20"/>
              </w:rPr>
            </w:pPr>
            <w:r w:rsidRPr="00AA18C8">
              <w:rPr>
                <w:rFonts w:eastAsia="Times New Roman"/>
                <w:sz w:val="20"/>
                <w:szCs w:val="20"/>
              </w:rPr>
              <w:t>Выплата вознаграждения членам органов территориального общественного самоуправления</w:t>
            </w:r>
          </w:p>
        </w:tc>
        <w:tc>
          <w:tcPr>
            <w:tcW w:w="1134" w:type="dxa"/>
            <w:shd w:val="clear" w:color="auto" w:fill="auto"/>
            <w:noWrap/>
            <w:vAlign w:val="center"/>
            <w:hideMark/>
          </w:tcPr>
          <w:p w14:paraId="1B5E1CE2" w14:textId="77777777" w:rsidR="00BB7756" w:rsidRPr="00AA18C8" w:rsidRDefault="00BB7756" w:rsidP="00FC103F">
            <w:pPr>
              <w:jc w:val="right"/>
              <w:rPr>
                <w:rFonts w:eastAsia="Times New Roman"/>
                <w:sz w:val="20"/>
                <w:szCs w:val="20"/>
              </w:rPr>
            </w:pPr>
            <w:r>
              <w:rPr>
                <w:rFonts w:eastAsia="Times New Roman"/>
                <w:sz w:val="20"/>
                <w:szCs w:val="20"/>
              </w:rPr>
              <w:t>900,0</w:t>
            </w:r>
          </w:p>
        </w:tc>
        <w:tc>
          <w:tcPr>
            <w:tcW w:w="1134" w:type="dxa"/>
            <w:shd w:val="clear" w:color="auto" w:fill="auto"/>
            <w:noWrap/>
            <w:vAlign w:val="center"/>
            <w:hideMark/>
          </w:tcPr>
          <w:p w14:paraId="0486BFD4" w14:textId="77777777" w:rsidR="00BB7756" w:rsidRPr="00AA18C8" w:rsidRDefault="00BB7756" w:rsidP="00FC103F">
            <w:pPr>
              <w:jc w:val="right"/>
              <w:rPr>
                <w:rFonts w:eastAsia="Times New Roman"/>
                <w:sz w:val="20"/>
                <w:szCs w:val="20"/>
              </w:rPr>
            </w:pPr>
            <w:r w:rsidRPr="00AA18C8">
              <w:rPr>
                <w:rFonts w:eastAsia="Times New Roman"/>
                <w:sz w:val="20"/>
                <w:szCs w:val="20"/>
              </w:rPr>
              <w:t>900,0</w:t>
            </w:r>
          </w:p>
        </w:tc>
        <w:tc>
          <w:tcPr>
            <w:tcW w:w="1134" w:type="dxa"/>
            <w:shd w:val="clear" w:color="auto" w:fill="auto"/>
            <w:noWrap/>
            <w:vAlign w:val="center"/>
            <w:hideMark/>
          </w:tcPr>
          <w:p w14:paraId="4079E48F" w14:textId="77777777" w:rsidR="00BB7756" w:rsidRPr="00AA18C8" w:rsidRDefault="00BB7756" w:rsidP="00FC103F">
            <w:pPr>
              <w:jc w:val="right"/>
              <w:rPr>
                <w:rFonts w:eastAsia="Times New Roman"/>
                <w:sz w:val="20"/>
                <w:szCs w:val="20"/>
              </w:rPr>
            </w:pPr>
            <w:r w:rsidRPr="00AA18C8">
              <w:rPr>
                <w:rFonts w:eastAsia="Times New Roman"/>
                <w:sz w:val="20"/>
                <w:szCs w:val="20"/>
              </w:rPr>
              <w:t>900,0</w:t>
            </w:r>
          </w:p>
        </w:tc>
      </w:tr>
      <w:tr w:rsidR="00BB7756" w:rsidRPr="00AA18C8" w14:paraId="1754AA51" w14:textId="77777777" w:rsidTr="004E6046">
        <w:trPr>
          <w:trHeight w:val="60"/>
        </w:trPr>
        <w:tc>
          <w:tcPr>
            <w:tcW w:w="6819" w:type="dxa"/>
            <w:shd w:val="clear" w:color="auto" w:fill="auto"/>
            <w:hideMark/>
          </w:tcPr>
          <w:p w14:paraId="44D7F593" w14:textId="77777777" w:rsidR="00BB7756" w:rsidRPr="00AA18C8" w:rsidRDefault="00BB7756" w:rsidP="00BB7756">
            <w:pPr>
              <w:jc w:val="both"/>
              <w:rPr>
                <w:rFonts w:eastAsia="Times New Roman"/>
                <w:sz w:val="20"/>
                <w:szCs w:val="20"/>
              </w:rPr>
            </w:pPr>
            <w:r w:rsidRPr="00AA18C8">
              <w:rPr>
                <w:rFonts w:eastAsia="Times New Roman"/>
                <w:sz w:val="20"/>
                <w:szCs w:val="20"/>
              </w:rPr>
              <w:t xml:space="preserve">Финансовое обеспечение деятельности МКУ </w:t>
            </w:r>
            <w:r>
              <w:rPr>
                <w:rFonts w:eastAsia="Times New Roman"/>
                <w:sz w:val="20"/>
                <w:szCs w:val="20"/>
              </w:rPr>
              <w:t>«</w:t>
            </w:r>
            <w:proofErr w:type="spellStart"/>
            <w:r>
              <w:rPr>
                <w:rFonts w:eastAsia="Times New Roman"/>
                <w:sz w:val="20"/>
                <w:szCs w:val="20"/>
              </w:rPr>
              <w:t>Комсервис</w:t>
            </w:r>
            <w:proofErr w:type="spellEnd"/>
            <w:r>
              <w:rPr>
                <w:rFonts w:eastAsia="Times New Roman"/>
                <w:sz w:val="20"/>
                <w:szCs w:val="20"/>
              </w:rPr>
              <w:t>»</w:t>
            </w:r>
          </w:p>
        </w:tc>
        <w:tc>
          <w:tcPr>
            <w:tcW w:w="1134" w:type="dxa"/>
            <w:shd w:val="clear" w:color="auto" w:fill="auto"/>
            <w:noWrap/>
            <w:vAlign w:val="center"/>
            <w:hideMark/>
          </w:tcPr>
          <w:p w14:paraId="2BF4DD99" w14:textId="77777777" w:rsidR="00BB7756" w:rsidRPr="00AA18C8" w:rsidRDefault="00BB7756" w:rsidP="00FC103F">
            <w:pPr>
              <w:jc w:val="right"/>
              <w:rPr>
                <w:rFonts w:eastAsia="Times New Roman"/>
                <w:sz w:val="20"/>
                <w:szCs w:val="20"/>
              </w:rPr>
            </w:pPr>
            <w:r w:rsidRPr="00AA18C8">
              <w:rPr>
                <w:rFonts w:eastAsia="Times New Roman"/>
                <w:sz w:val="20"/>
                <w:szCs w:val="20"/>
              </w:rPr>
              <w:t>193 652,1</w:t>
            </w:r>
          </w:p>
        </w:tc>
        <w:tc>
          <w:tcPr>
            <w:tcW w:w="1134" w:type="dxa"/>
            <w:shd w:val="clear" w:color="auto" w:fill="auto"/>
            <w:noWrap/>
            <w:vAlign w:val="center"/>
            <w:hideMark/>
          </w:tcPr>
          <w:p w14:paraId="6BE5FE36" w14:textId="77777777" w:rsidR="00BB7756" w:rsidRPr="00AA18C8" w:rsidRDefault="00BB7756" w:rsidP="00FC103F">
            <w:pPr>
              <w:jc w:val="right"/>
              <w:rPr>
                <w:rFonts w:eastAsia="Times New Roman"/>
                <w:sz w:val="20"/>
                <w:szCs w:val="20"/>
              </w:rPr>
            </w:pPr>
            <w:r w:rsidRPr="00AA18C8">
              <w:rPr>
                <w:rFonts w:eastAsia="Times New Roman"/>
                <w:sz w:val="20"/>
                <w:szCs w:val="20"/>
              </w:rPr>
              <w:t>199 052,1</w:t>
            </w:r>
          </w:p>
        </w:tc>
        <w:tc>
          <w:tcPr>
            <w:tcW w:w="1134" w:type="dxa"/>
            <w:shd w:val="clear" w:color="auto" w:fill="auto"/>
            <w:noWrap/>
            <w:vAlign w:val="center"/>
            <w:hideMark/>
          </w:tcPr>
          <w:p w14:paraId="71565054" w14:textId="77777777" w:rsidR="00BB7756" w:rsidRPr="00AA18C8" w:rsidRDefault="00BB7756" w:rsidP="00FC103F">
            <w:pPr>
              <w:jc w:val="right"/>
              <w:rPr>
                <w:rFonts w:eastAsia="Times New Roman"/>
                <w:sz w:val="20"/>
                <w:szCs w:val="20"/>
              </w:rPr>
            </w:pPr>
            <w:r w:rsidRPr="00AA18C8">
              <w:rPr>
                <w:rFonts w:eastAsia="Times New Roman"/>
                <w:sz w:val="20"/>
                <w:szCs w:val="20"/>
              </w:rPr>
              <w:t>199 552,0</w:t>
            </w:r>
          </w:p>
        </w:tc>
      </w:tr>
      <w:tr w:rsidR="00BB7756" w:rsidRPr="00AA18C8" w14:paraId="4406D03B" w14:textId="77777777" w:rsidTr="004E6046">
        <w:trPr>
          <w:trHeight w:val="75"/>
        </w:trPr>
        <w:tc>
          <w:tcPr>
            <w:tcW w:w="6819" w:type="dxa"/>
            <w:shd w:val="clear" w:color="auto" w:fill="auto"/>
            <w:hideMark/>
          </w:tcPr>
          <w:p w14:paraId="2616AC63" w14:textId="77777777" w:rsidR="00BB7756" w:rsidRPr="00AA18C8" w:rsidRDefault="00BB7756" w:rsidP="00BB7756">
            <w:pPr>
              <w:jc w:val="both"/>
              <w:rPr>
                <w:rFonts w:eastAsia="Times New Roman"/>
                <w:sz w:val="20"/>
                <w:szCs w:val="20"/>
              </w:rPr>
            </w:pPr>
            <w:r w:rsidRPr="00AA18C8">
              <w:rPr>
                <w:rFonts w:eastAsia="Times New Roman"/>
                <w:sz w:val="20"/>
                <w:szCs w:val="20"/>
              </w:rPr>
              <w:t>Финансовое обеспечение деятельности МК</w:t>
            </w:r>
            <w:r>
              <w:rPr>
                <w:rFonts w:eastAsia="Times New Roman"/>
                <w:sz w:val="20"/>
                <w:szCs w:val="20"/>
              </w:rPr>
              <w:t>У «Благоустройство и озеленение»</w:t>
            </w:r>
          </w:p>
        </w:tc>
        <w:tc>
          <w:tcPr>
            <w:tcW w:w="1134" w:type="dxa"/>
            <w:shd w:val="clear" w:color="auto" w:fill="auto"/>
            <w:noWrap/>
            <w:vAlign w:val="center"/>
            <w:hideMark/>
          </w:tcPr>
          <w:p w14:paraId="4EE005F7" w14:textId="77777777" w:rsidR="00BB7756" w:rsidRPr="00AA18C8" w:rsidRDefault="00BB7756" w:rsidP="00FC103F">
            <w:pPr>
              <w:jc w:val="right"/>
              <w:rPr>
                <w:rFonts w:eastAsia="Times New Roman"/>
                <w:sz w:val="20"/>
                <w:szCs w:val="20"/>
              </w:rPr>
            </w:pPr>
            <w:r>
              <w:rPr>
                <w:rFonts w:eastAsia="Times New Roman"/>
                <w:sz w:val="20"/>
                <w:szCs w:val="20"/>
              </w:rPr>
              <w:t>258 825,8</w:t>
            </w:r>
          </w:p>
        </w:tc>
        <w:tc>
          <w:tcPr>
            <w:tcW w:w="1134" w:type="dxa"/>
            <w:shd w:val="clear" w:color="auto" w:fill="auto"/>
            <w:noWrap/>
            <w:vAlign w:val="center"/>
            <w:hideMark/>
          </w:tcPr>
          <w:p w14:paraId="0351B0D2" w14:textId="77777777" w:rsidR="00BB7756" w:rsidRPr="00AA18C8" w:rsidRDefault="00BB7756" w:rsidP="00FC103F">
            <w:pPr>
              <w:jc w:val="right"/>
              <w:rPr>
                <w:rFonts w:eastAsia="Times New Roman"/>
                <w:sz w:val="20"/>
                <w:szCs w:val="20"/>
              </w:rPr>
            </w:pPr>
            <w:r w:rsidRPr="00AA18C8">
              <w:rPr>
                <w:rFonts w:eastAsia="Times New Roman"/>
                <w:sz w:val="20"/>
                <w:szCs w:val="20"/>
              </w:rPr>
              <w:t>264 226,0</w:t>
            </w:r>
          </w:p>
        </w:tc>
        <w:tc>
          <w:tcPr>
            <w:tcW w:w="1134" w:type="dxa"/>
            <w:shd w:val="clear" w:color="auto" w:fill="auto"/>
            <w:noWrap/>
            <w:vAlign w:val="center"/>
            <w:hideMark/>
          </w:tcPr>
          <w:p w14:paraId="6FF924D4" w14:textId="77777777" w:rsidR="00BB7756" w:rsidRPr="00AA18C8" w:rsidRDefault="00BB7756" w:rsidP="00FC103F">
            <w:pPr>
              <w:jc w:val="right"/>
              <w:rPr>
                <w:rFonts w:eastAsia="Times New Roman"/>
                <w:sz w:val="20"/>
                <w:szCs w:val="20"/>
              </w:rPr>
            </w:pPr>
            <w:r w:rsidRPr="00AA18C8">
              <w:rPr>
                <w:rFonts w:eastAsia="Times New Roman"/>
                <w:sz w:val="20"/>
                <w:szCs w:val="20"/>
              </w:rPr>
              <w:t>264 800,0</w:t>
            </w:r>
          </w:p>
        </w:tc>
      </w:tr>
      <w:tr w:rsidR="00BB7756" w:rsidRPr="00AA18C8" w14:paraId="3E3B175C" w14:textId="77777777" w:rsidTr="004E6046">
        <w:trPr>
          <w:trHeight w:val="75"/>
        </w:trPr>
        <w:tc>
          <w:tcPr>
            <w:tcW w:w="6819" w:type="dxa"/>
            <w:shd w:val="clear" w:color="000000" w:fill="00B0F0"/>
            <w:hideMark/>
          </w:tcPr>
          <w:p w14:paraId="546F3189" w14:textId="77777777" w:rsidR="00BB7756" w:rsidRPr="00AA18C8" w:rsidRDefault="00BB7756" w:rsidP="00BB7756">
            <w:pPr>
              <w:jc w:val="both"/>
              <w:rPr>
                <w:rFonts w:eastAsia="Times New Roman"/>
                <w:b/>
                <w:bCs/>
                <w:color w:val="FFFFFF"/>
                <w:sz w:val="20"/>
                <w:szCs w:val="20"/>
              </w:rPr>
            </w:pPr>
            <w:r w:rsidRPr="00AA18C8">
              <w:rPr>
                <w:rFonts w:eastAsia="Times New Roman"/>
                <w:b/>
                <w:bCs/>
                <w:color w:val="FFFFFF"/>
                <w:sz w:val="20"/>
                <w:szCs w:val="20"/>
              </w:rPr>
              <w:t>Всего:</w:t>
            </w:r>
          </w:p>
        </w:tc>
        <w:tc>
          <w:tcPr>
            <w:tcW w:w="1134" w:type="dxa"/>
            <w:shd w:val="clear" w:color="000000" w:fill="00B0F0"/>
            <w:noWrap/>
            <w:vAlign w:val="center"/>
            <w:hideMark/>
          </w:tcPr>
          <w:p w14:paraId="48CC4742" w14:textId="77777777" w:rsidR="00BB7756" w:rsidRPr="00AA18C8" w:rsidRDefault="00BB7756" w:rsidP="00FC103F">
            <w:pPr>
              <w:jc w:val="right"/>
              <w:rPr>
                <w:rFonts w:eastAsia="Times New Roman"/>
                <w:b/>
                <w:bCs/>
                <w:color w:val="FFFFFF"/>
                <w:sz w:val="20"/>
                <w:szCs w:val="20"/>
              </w:rPr>
            </w:pPr>
            <w:r>
              <w:rPr>
                <w:rFonts w:eastAsia="Times New Roman"/>
                <w:b/>
                <w:bCs/>
                <w:color w:val="FFFFFF"/>
                <w:sz w:val="20"/>
                <w:szCs w:val="20"/>
              </w:rPr>
              <w:t>714 799,9</w:t>
            </w:r>
          </w:p>
        </w:tc>
        <w:tc>
          <w:tcPr>
            <w:tcW w:w="1134" w:type="dxa"/>
            <w:shd w:val="clear" w:color="000000" w:fill="00B0F0"/>
            <w:noWrap/>
            <w:vAlign w:val="center"/>
            <w:hideMark/>
          </w:tcPr>
          <w:p w14:paraId="5FD69DCB" w14:textId="77777777" w:rsidR="00BB7756" w:rsidRPr="00AA18C8" w:rsidRDefault="00BB7756" w:rsidP="00FC103F">
            <w:pPr>
              <w:jc w:val="right"/>
              <w:rPr>
                <w:rFonts w:eastAsia="Times New Roman"/>
                <w:b/>
                <w:bCs/>
                <w:color w:val="FFFFFF"/>
                <w:sz w:val="20"/>
                <w:szCs w:val="20"/>
              </w:rPr>
            </w:pPr>
            <w:r w:rsidRPr="00AA18C8">
              <w:rPr>
                <w:rFonts w:eastAsia="Times New Roman"/>
                <w:b/>
                <w:bCs/>
                <w:color w:val="FFFFFF"/>
                <w:sz w:val="20"/>
                <w:szCs w:val="20"/>
              </w:rPr>
              <w:t>464 778,1</w:t>
            </w:r>
          </w:p>
        </w:tc>
        <w:tc>
          <w:tcPr>
            <w:tcW w:w="1134" w:type="dxa"/>
            <w:shd w:val="clear" w:color="000000" w:fill="00B0F0"/>
            <w:noWrap/>
            <w:vAlign w:val="center"/>
            <w:hideMark/>
          </w:tcPr>
          <w:p w14:paraId="47706763" w14:textId="77777777" w:rsidR="00BB7756" w:rsidRPr="00AA18C8" w:rsidRDefault="00BB7756" w:rsidP="00FC103F">
            <w:pPr>
              <w:jc w:val="right"/>
              <w:rPr>
                <w:rFonts w:eastAsia="Times New Roman"/>
                <w:b/>
                <w:bCs/>
                <w:color w:val="FFFFFF"/>
                <w:sz w:val="20"/>
                <w:szCs w:val="20"/>
              </w:rPr>
            </w:pPr>
            <w:r w:rsidRPr="00AA18C8">
              <w:rPr>
                <w:rFonts w:eastAsia="Times New Roman"/>
                <w:b/>
                <w:bCs/>
                <w:color w:val="FFFFFF"/>
                <w:sz w:val="20"/>
                <w:szCs w:val="20"/>
              </w:rPr>
              <w:t>467 252,0</w:t>
            </w:r>
          </w:p>
        </w:tc>
      </w:tr>
    </w:tbl>
    <w:p w14:paraId="7BFBE874" w14:textId="77777777" w:rsidR="00BB7756" w:rsidRPr="004E6046" w:rsidRDefault="00BB7756" w:rsidP="00BB7756">
      <w:pPr>
        <w:tabs>
          <w:tab w:val="left" w:pos="1134"/>
        </w:tabs>
        <w:jc w:val="both"/>
        <w:rPr>
          <w:sz w:val="16"/>
          <w:szCs w:val="28"/>
        </w:rPr>
      </w:pPr>
    </w:p>
    <w:p w14:paraId="0A11A7A6" w14:textId="77777777" w:rsidR="00BB7756" w:rsidRPr="000678CD" w:rsidRDefault="00BB7756" w:rsidP="0026560A">
      <w:pPr>
        <w:tabs>
          <w:tab w:val="left" w:pos="1134"/>
        </w:tabs>
        <w:ind w:firstLine="709"/>
        <w:jc w:val="both"/>
        <w:rPr>
          <w:sz w:val="28"/>
          <w:szCs w:val="28"/>
        </w:rPr>
      </w:pPr>
      <w:r w:rsidRPr="000678CD">
        <w:rPr>
          <w:sz w:val="28"/>
          <w:szCs w:val="28"/>
        </w:rPr>
        <w:t xml:space="preserve">В рамках рассматриваемого направления непрограммных расходов основной объем средств (от 91,4% до 99,9%) направляется на исполнение </w:t>
      </w:r>
      <w:r>
        <w:rPr>
          <w:sz w:val="28"/>
          <w:szCs w:val="28"/>
        </w:rPr>
        <w:t>следующих мероприятий</w:t>
      </w:r>
      <w:r w:rsidRPr="000678CD">
        <w:rPr>
          <w:sz w:val="28"/>
          <w:szCs w:val="28"/>
        </w:rPr>
        <w:t>:</w:t>
      </w:r>
    </w:p>
    <w:p w14:paraId="6259485F" w14:textId="77777777" w:rsidR="00BB7756" w:rsidRPr="000678CD" w:rsidRDefault="00BB7756" w:rsidP="000F6F45">
      <w:pPr>
        <w:pStyle w:val="aff6"/>
        <w:numPr>
          <w:ilvl w:val="0"/>
          <w:numId w:val="22"/>
        </w:numPr>
        <w:tabs>
          <w:tab w:val="left" w:pos="1134"/>
        </w:tabs>
        <w:ind w:left="0" w:firstLine="709"/>
        <w:jc w:val="both"/>
        <w:rPr>
          <w:sz w:val="28"/>
          <w:szCs w:val="28"/>
        </w:rPr>
      </w:pPr>
      <w:r w:rsidRPr="000678CD">
        <w:rPr>
          <w:rFonts w:eastAsia="Times New Roman"/>
          <w:sz w:val="28"/>
          <w:szCs w:val="28"/>
        </w:rPr>
        <w:t>финансирование расходов, связанных с реализацией наказов избирателей – реализация мероприятия предусмотрена Проектом решения в 2022 году. Объем предлагаемых к утверждению бюджетных ассигнований – 200 000,0 тыс. рублей.</w:t>
      </w:r>
    </w:p>
    <w:p w14:paraId="163A3FC7" w14:textId="77777777" w:rsidR="00BB7756" w:rsidRPr="00764F7B" w:rsidRDefault="00BB7756" w:rsidP="000F6F45">
      <w:pPr>
        <w:pStyle w:val="aff6"/>
        <w:numPr>
          <w:ilvl w:val="0"/>
          <w:numId w:val="22"/>
        </w:numPr>
        <w:tabs>
          <w:tab w:val="left" w:pos="1134"/>
        </w:tabs>
        <w:ind w:left="0" w:firstLine="709"/>
        <w:jc w:val="both"/>
        <w:rPr>
          <w:sz w:val="40"/>
          <w:szCs w:val="28"/>
        </w:rPr>
      </w:pPr>
      <w:r w:rsidRPr="00764F7B">
        <w:rPr>
          <w:rFonts w:eastAsia="Times New Roman"/>
          <w:sz w:val="28"/>
          <w:szCs w:val="20"/>
        </w:rPr>
        <w:t>Финансовое обеспечение деятельности МКУ «</w:t>
      </w:r>
      <w:proofErr w:type="spellStart"/>
      <w:r w:rsidRPr="00764F7B">
        <w:rPr>
          <w:rFonts w:eastAsia="Times New Roman"/>
          <w:sz w:val="28"/>
          <w:szCs w:val="20"/>
        </w:rPr>
        <w:t>Комсервис</w:t>
      </w:r>
      <w:proofErr w:type="spellEnd"/>
      <w:r>
        <w:rPr>
          <w:rFonts w:eastAsia="Times New Roman"/>
          <w:sz w:val="28"/>
          <w:szCs w:val="20"/>
        </w:rPr>
        <w:t xml:space="preserve">» и </w:t>
      </w:r>
      <w:r w:rsidRPr="00764F7B">
        <w:rPr>
          <w:rFonts w:eastAsia="Times New Roman"/>
          <w:sz w:val="28"/>
          <w:szCs w:val="20"/>
        </w:rPr>
        <w:t>МКУ «Благоустройство и озеленение».</w:t>
      </w:r>
    </w:p>
    <w:p w14:paraId="53AD71E9" w14:textId="2F22AAF5" w:rsidR="00BB7756" w:rsidRPr="00764F7B" w:rsidRDefault="00BB7756" w:rsidP="0026560A">
      <w:pPr>
        <w:pStyle w:val="aff6"/>
        <w:tabs>
          <w:tab w:val="left" w:pos="1134"/>
        </w:tabs>
        <w:ind w:left="0" w:firstLine="709"/>
        <w:jc w:val="both"/>
        <w:rPr>
          <w:rFonts w:eastAsia="Times New Roman"/>
          <w:sz w:val="28"/>
          <w:szCs w:val="28"/>
        </w:rPr>
      </w:pPr>
      <w:r>
        <w:rPr>
          <w:rFonts w:eastAsia="Times New Roman"/>
          <w:sz w:val="28"/>
          <w:szCs w:val="20"/>
        </w:rPr>
        <w:t xml:space="preserve">Согласно Проекту решения на финансовое обеспечение деятельности </w:t>
      </w:r>
      <w:r w:rsidR="00782F0B">
        <w:rPr>
          <w:rFonts w:eastAsia="Times New Roman"/>
          <w:sz w:val="28"/>
          <w:szCs w:val="20"/>
        </w:rPr>
        <w:t>МКУ</w:t>
      </w:r>
      <w:r>
        <w:rPr>
          <w:rFonts w:eastAsia="Times New Roman"/>
          <w:sz w:val="28"/>
          <w:szCs w:val="20"/>
        </w:rPr>
        <w:t xml:space="preserve"> </w:t>
      </w:r>
      <w:r w:rsidRPr="000678CD">
        <w:rPr>
          <w:rFonts w:eastAsia="Times New Roman"/>
          <w:sz w:val="28"/>
          <w:szCs w:val="20"/>
        </w:rPr>
        <w:t>«</w:t>
      </w:r>
      <w:proofErr w:type="spellStart"/>
      <w:r w:rsidRPr="000678CD">
        <w:rPr>
          <w:rFonts w:eastAsia="Times New Roman"/>
          <w:sz w:val="28"/>
          <w:szCs w:val="20"/>
        </w:rPr>
        <w:t>Комсервис</w:t>
      </w:r>
      <w:proofErr w:type="spellEnd"/>
      <w:r w:rsidRPr="000678CD">
        <w:rPr>
          <w:rFonts w:eastAsia="Times New Roman"/>
          <w:sz w:val="28"/>
          <w:szCs w:val="20"/>
        </w:rPr>
        <w:t>»</w:t>
      </w:r>
      <w:r>
        <w:rPr>
          <w:rFonts w:eastAsia="Times New Roman"/>
          <w:sz w:val="28"/>
          <w:szCs w:val="20"/>
        </w:rPr>
        <w:t xml:space="preserve"> и </w:t>
      </w:r>
      <w:r w:rsidR="00782F0B">
        <w:rPr>
          <w:rFonts w:eastAsia="Times New Roman"/>
          <w:sz w:val="28"/>
          <w:szCs w:val="20"/>
        </w:rPr>
        <w:t xml:space="preserve">МКУ </w:t>
      </w:r>
      <w:r w:rsidRPr="000678CD">
        <w:rPr>
          <w:rFonts w:eastAsia="Times New Roman"/>
          <w:sz w:val="28"/>
          <w:szCs w:val="20"/>
        </w:rPr>
        <w:t>«Благоустройство и озеленение»</w:t>
      </w:r>
      <w:r>
        <w:rPr>
          <w:rFonts w:eastAsia="Times New Roman"/>
          <w:sz w:val="28"/>
          <w:szCs w:val="20"/>
        </w:rPr>
        <w:t>, на которые возложены обязанности по содержанию территорий Северного и Южного округов города Оренбурга, предлагается утвердить непрограммные бюджетные ассигнования в общей сумме 452 47</w:t>
      </w:r>
      <w:r w:rsidR="00210737">
        <w:rPr>
          <w:rFonts w:eastAsia="Times New Roman"/>
          <w:sz w:val="28"/>
          <w:szCs w:val="20"/>
        </w:rPr>
        <w:t>7</w:t>
      </w:r>
      <w:r>
        <w:rPr>
          <w:rFonts w:eastAsia="Times New Roman"/>
          <w:sz w:val="28"/>
          <w:szCs w:val="20"/>
        </w:rPr>
        <w:t xml:space="preserve">,9 тыс. рублей на 2022 </w:t>
      </w:r>
      <w:r w:rsidRPr="00764F7B">
        <w:rPr>
          <w:rFonts w:eastAsia="Times New Roman"/>
          <w:sz w:val="28"/>
          <w:szCs w:val="28"/>
        </w:rPr>
        <w:t>год, 463 278,1 тыс. рублей на 2023 год и 464 352,0 тыс. рублей на 2024 год</w:t>
      </w:r>
      <w:r w:rsidR="00FC103F">
        <w:rPr>
          <w:rFonts w:eastAsia="Times New Roman"/>
          <w:sz w:val="28"/>
          <w:szCs w:val="28"/>
        </w:rPr>
        <w:t>.</w:t>
      </w:r>
      <w:r w:rsidR="000F7319">
        <w:rPr>
          <w:rFonts w:eastAsia="Times New Roman"/>
          <w:sz w:val="28"/>
          <w:szCs w:val="28"/>
        </w:rPr>
        <w:t xml:space="preserve"> </w:t>
      </w:r>
    </w:p>
    <w:p w14:paraId="7324311F" w14:textId="77777777" w:rsidR="006B154E" w:rsidRDefault="006B154E" w:rsidP="008002DF">
      <w:pPr>
        <w:tabs>
          <w:tab w:val="left" w:pos="1134"/>
        </w:tabs>
        <w:ind w:firstLine="709"/>
        <w:jc w:val="both"/>
        <w:rPr>
          <w:sz w:val="28"/>
          <w:szCs w:val="28"/>
        </w:rPr>
      </w:pPr>
    </w:p>
    <w:p w14:paraId="4E7D63B4" w14:textId="77777777" w:rsidR="008002DF" w:rsidRPr="0092294F" w:rsidRDefault="008002DF" w:rsidP="008002DF">
      <w:pPr>
        <w:tabs>
          <w:tab w:val="left" w:pos="1134"/>
        </w:tabs>
        <w:ind w:firstLine="709"/>
        <w:jc w:val="both"/>
        <w:rPr>
          <w:sz w:val="28"/>
          <w:szCs w:val="28"/>
        </w:rPr>
      </w:pPr>
      <w:r>
        <w:rPr>
          <w:sz w:val="28"/>
          <w:szCs w:val="28"/>
        </w:rPr>
        <w:t>Пунктом 2.2 Проекта решения</w:t>
      </w:r>
      <w:r w:rsidRPr="0092294F">
        <w:rPr>
          <w:sz w:val="28"/>
          <w:szCs w:val="28"/>
        </w:rPr>
        <w:t xml:space="preserve"> предлагается к утверждению объем условно утверждаемых расходов бюджета на плановый период 202</w:t>
      </w:r>
      <w:r w:rsidR="0057349C">
        <w:rPr>
          <w:sz w:val="28"/>
          <w:szCs w:val="28"/>
        </w:rPr>
        <w:t>3</w:t>
      </w:r>
      <w:r w:rsidRPr="0092294F">
        <w:rPr>
          <w:sz w:val="28"/>
          <w:szCs w:val="28"/>
        </w:rPr>
        <w:t xml:space="preserve"> и 202</w:t>
      </w:r>
      <w:r w:rsidR="0057349C">
        <w:rPr>
          <w:sz w:val="28"/>
          <w:szCs w:val="28"/>
        </w:rPr>
        <w:t>4</w:t>
      </w:r>
      <w:r w:rsidRPr="0092294F">
        <w:rPr>
          <w:sz w:val="28"/>
          <w:szCs w:val="28"/>
        </w:rPr>
        <w:t xml:space="preserve"> годов, а именно:</w:t>
      </w:r>
    </w:p>
    <w:p w14:paraId="3B66CA88" w14:textId="77777777" w:rsidR="008002DF" w:rsidRPr="0092294F" w:rsidRDefault="008002DF" w:rsidP="008002DF">
      <w:pPr>
        <w:tabs>
          <w:tab w:val="left" w:pos="720"/>
        </w:tabs>
        <w:ind w:firstLine="709"/>
        <w:jc w:val="both"/>
        <w:rPr>
          <w:sz w:val="28"/>
          <w:szCs w:val="28"/>
        </w:rPr>
      </w:pPr>
      <w:r w:rsidRPr="0092294F">
        <w:rPr>
          <w:sz w:val="28"/>
          <w:szCs w:val="28"/>
        </w:rPr>
        <w:t>- на 202</w:t>
      </w:r>
      <w:r w:rsidR="0057349C">
        <w:rPr>
          <w:sz w:val="28"/>
          <w:szCs w:val="28"/>
        </w:rPr>
        <w:t>3</w:t>
      </w:r>
      <w:r w:rsidRPr="0092294F">
        <w:rPr>
          <w:sz w:val="28"/>
          <w:szCs w:val="28"/>
        </w:rPr>
        <w:t xml:space="preserve"> год – </w:t>
      </w:r>
      <w:r w:rsidR="00FF43D4">
        <w:rPr>
          <w:sz w:val="28"/>
          <w:szCs w:val="28"/>
        </w:rPr>
        <w:t>340</w:t>
      </w:r>
      <w:r w:rsidRPr="0092294F">
        <w:rPr>
          <w:sz w:val="28"/>
          <w:szCs w:val="28"/>
        </w:rPr>
        <w:t> 000,0 тыс. рублей;</w:t>
      </w:r>
    </w:p>
    <w:p w14:paraId="71748A96" w14:textId="13824F40" w:rsidR="008002DF" w:rsidRPr="0092294F" w:rsidRDefault="008002DF" w:rsidP="00084956">
      <w:pPr>
        <w:tabs>
          <w:tab w:val="left" w:pos="720"/>
          <w:tab w:val="left" w:pos="6964"/>
        </w:tabs>
        <w:ind w:firstLine="709"/>
        <w:jc w:val="both"/>
        <w:rPr>
          <w:sz w:val="28"/>
          <w:szCs w:val="28"/>
        </w:rPr>
      </w:pPr>
      <w:r w:rsidRPr="0092294F">
        <w:rPr>
          <w:sz w:val="28"/>
          <w:szCs w:val="28"/>
        </w:rPr>
        <w:t>- на 202</w:t>
      </w:r>
      <w:r w:rsidR="0057349C">
        <w:rPr>
          <w:sz w:val="28"/>
          <w:szCs w:val="28"/>
        </w:rPr>
        <w:t>4</w:t>
      </w:r>
      <w:r w:rsidRPr="0092294F">
        <w:rPr>
          <w:sz w:val="28"/>
          <w:szCs w:val="28"/>
        </w:rPr>
        <w:t xml:space="preserve"> год – </w:t>
      </w:r>
      <w:r w:rsidR="00FF43D4">
        <w:rPr>
          <w:sz w:val="28"/>
          <w:szCs w:val="28"/>
        </w:rPr>
        <w:t>545</w:t>
      </w:r>
      <w:r w:rsidRPr="0092294F">
        <w:rPr>
          <w:sz w:val="28"/>
          <w:szCs w:val="28"/>
        </w:rPr>
        <w:t> 000,0 тыс. рублей.</w:t>
      </w:r>
      <w:r w:rsidR="00084956">
        <w:rPr>
          <w:sz w:val="28"/>
          <w:szCs w:val="28"/>
        </w:rPr>
        <w:tab/>
      </w:r>
    </w:p>
    <w:p w14:paraId="1EF58BC3" w14:textId="77777777" w:rsidR="00FF43D4" w:rsidRDefault="00FF43D4" w:rsidP="008002DF">
      <w:pPr>
        <w:tabs>
          <w:tab w:val="left" w:pos="720"/>
        </w:tabs>
        <w:ind w:firstLine="709"/>
        <w:jc w:val="both"/>
        <w:rPr>
          <w:sz w:val="28"/>
          <w:szCs w:val="28"/>
        </w:rPr>
      </w:pPr>
      <w:r>
        <w:rPr>
          <w:sz w:val="28"/>
          <w:szCs w:val="28"/>
        </w:rPr>
        <w:t>Объемы условно утверждаемых расходов определены Проектом решения в соответствии с пунктом 3 статьи 184.1 Бюджетного кодекса РФ и составляет соответственн</w:t>
      </w:r>
      <w:r w:rsidRPr="00445584">
        <w:rPr>
          <w:sz w:val="28"/>
          <w:szCs w:val="28"/>
        </w:rPr>
        <w:t>о 4,</w:t>
      </w:r>
      <w:r w:rsidR="00445584" w:rsidRPr="00445584">
        <w:rPr>
          <w:sz w:val="28"/>
          <w:szCs w:val="28"/>
        </w:rPr>
        <w:t>6</w:t>
      </w:r>
      <w:r w:rsidRPr="00445584">
        <w:rPr>
          <w:sz w:val="28"/>
          <w:szCs w:val="28"/>
        </w:rPr>
        <w:t xml:space="preserve">% и </w:t>
      </w:r>
      <w:r w:rsidR="00445584" w:rsidRPr="00445584">
        <w:rPr>
          <w:sz w:val="28"/>
          <w:szCs w:val="28"/>
        </w:rPr>
        <w:t>7,0</w:t>
      </w:r>
      <w:r w:rsidRPr="00445584">
        <w:rPr>
          <w:sz w:val="28"/>
          <w:szCs w:val="28"/>
        </w:rPr>
        <w:t>% от общего объема расходов бюджета (без учета расходов бюджета, предусмотренных</w:t>
      </w:r>
      <w:r w:rsidRPr="00A45193">
        <w:rPr>
          <w:sz w:val="28"/>
          <w:szCs w:val="28"/>
        </w:rPr>
        <w:t xml:space="preserve"> за счет межбюджетных трансфертов из других бюджетов бюджетной системы Российской Федерации, имеющих целевое назначение)</w:t>
      </w:r>
      <w:r>
        <w:rPr>
          <w:sz w:val="28"/>
          <w:szCs w:val="28"/>
        </w:rPr>
        <w:t>.</w:t>
      </w:r>
    </w:p>
    <w:p w14:paraId="4CFF87A3" w14:textId="77777777" w:rsidR="00020240" w:rsidRPr="00B42BAB" w:rsidRDefault="00020240" w:rsidP="008002DF">
      <w:pPr>
        <w:tabs>
          <w:tab w:val="left" w:pos="720"/>
        </w:tabs>
        <w:ind w:firstLine="709"/>
        <w:jc w:val="both"/>
        <w:rPr>
          <w:sz w:val="16"/>
          <w:szCs w:val="28"/>
        </w:rPr>
      </w:pPr>
    </w:p>
    <w:p w14:paraId="7247E5F9" w14:textId="77777777" w:rsidR="00B42BAB" w:rsidRDefault="002C1417" w:rsidP="00B42BAB">
      <w:pPr>
        <w:ind w:firstLine="709"/>
        <w:jc w:val="center"/>
        <w:rPr>
          <w:b/>
          <w:sz w:val="28"/>
          <w:szCs w:val="28"/>
        </w:rPr>
      </w:pPr>
      <w:r w:rsidRPr="00F6746B">
        <w:rPr>
          <w:b/>
          <w:sz w:val="28"/>
          <w:szCs w:val="28"/>
        </w:rPr>
        <w:t xml:space="preserve">Муниципальный дорожный фонд </w:t>
      </w:r>
    </w:p>
    <w:p w14:paraId="02036337" w14:textId="4B4E8495" w:rsidR="002C1417" w:rsidRPr="00F6746B" w:rsidRDefault="002C1417" w:rsidP="00B42BAB">
      <w:pPr>
        <w:ind w:firstLine="709"/>
        <w:jc w:val="center"/>
        <w:rPr>
          <w:b/>
          <w:sz w:val="28"/>
          <w:szCs w:val="28"/>
        </w:rPr>
      </w:pPr>
      <w:r w:rsidRPr="00F6746B">
        <w:rPr>
          <w:b/>
          <w:sz w:val="28"/>
          <w:szCs w:val="28"/>
        </w:rPr>
        <w:t xml:space="preserve">муниципального образования </w:t>
      </w:r>
      <w:r>
        <w:rPr>
          <w:b/>
          <w:sz w:val="28"/>
          <w:szCs w:val="28"/>
        </w:rPr>
        <w:t>«</w:t>
      </w:r>
      <w:r w:rsidRPr="00F6746B">
        <w:rPr>
          <w:b/>
          <w:sz w:val="28"/>
          <w:szCs w:val="28"/>
        </w:rPr>
        <w:t>город Оренбург</w:t>
      </w:r>
      <w:r>
        <w:rPr>
          <w:b/>
          <w:sz w:val="28"/>
          <w:szCs w:val="28"/>
        </w:rPr>
        <w:t>»</w:t>
      </w:r>
    </w:p>
    <w:p w14:paraId="5701F724" w14:textId="77777777" w:rsidR="002C1417" w:rsidRPr="00B42BAB" w:rsidRDefault="002C1417" w:rsidP="00B42BAB">
      <w:pPr>
        <w:ind w:firstLine="709"/>
        <w:jc w:val="center"/>
        <w:rPr>
          <w:sz w:val="16"/>
          <w:szCs w:val="28"/>
        </w:rPr>
      </w:pPr>
    </w:p>
    <w:p w14:paraId="017308D6" w14:textId="77777777" w:rsidR="002C1417" w:rsidRDefault="002C1417" w:rsidP="002C1417">
      <w:pPr>
        <w:ind w:firstLine="709"/>
        <w:jc w:val="both"/>
        <w:rPr>
          <w:sz w:val="28"/>
          <w:szCs w:val="28"/>
        </w:rPr>
      </w:pPr>
      <w:r>
        <w:rPr>
          <w:sz w:val="28"/>
          <w:szCs w:val="28"/>
        </w:rPr>
        <w:lastRenderedPageBreak/>
        <w:t>Пунктом 21</w:t>
      </w:r>
      <w:r w:rsidRPr="00512E8E">
        <w:rPr>
          <w:sz w:val="28"/>
          <w:szCs w:val="28"/>
        </w:rPr>
        <w:t xml:space="preserve"> Проекта решения</w:t>
      </w:r>
      <w:r>
        <w:rPr>
          <w:sz w:val="28"/>
          <w:szCs w:val="28"/>
        </w:rPr>
        <w:t xml:space="preserve"> предлагается утвердить объем бюджетных ассигнований муниципального дорожного фонда муниципального образования «город Оренбург» (далее – Дорожный фонд) на </w:t>
      </w:r>
      <w:r w:rsidRPr="00512E8E">
        <w:rPr>
          <w:sz w:val="28"/>
          <w:szCs w:val="28"/>
        </w:rPr>
        <w:t>202</w:t>
      </w:r>
      <w:r>
        <w:rPr>
          <w:sz w:val="28"/>
          <w:szCs w:val="28"/>
        </w:rPr>
        <w:t>2</w:t>
      </w:r>
      <w:r w:rsidRPr="00512E8E">
        <w:rPr>
          <w:sz w:val="28"/>
          <w:szCs w:val="28"/>
        </w:rPr>
        <w:t xml:space="preserve"> год и на</w:t>
      </w:r>
      <w:r>
        <w:rPr>
          <w:sz w:val="28"/>
          <w:szCs w:val="28"/>
        </w:rPr>
        <w:t xml:space="preserve"> 2023</w:t>
      </w:r>
      <w:r w:rsidRPr="00512E8E">
        <w:rPr>
          <w:sz w:val="28"/>
          <w:szCs w:val="28"/>
        </w:rPr>
        <w:t> – 202</w:t>
      </w:r>
      <w:r>
        <w:rPr>
          <w:sz w:val="28"/>
          <w:szCs w:val="28"/>
        </w:rPr>
        <w:t>4</w:t>
      </w:r>
      <w:r w:rsidRPr="00512E8E">
        <w:rPr>
          <w:sz w:val="28"/>
          <w:szCs w:val="28"/>
        </w:rPr>
        <w:t xml:space="preserve"> годы планового периода в объемах </w:t>
      </w:r>
      <w:r>
        <w:rPr>
          <w:sz w:val="28"/>
          <w:szCs w:val="28"/>
        </w:rPr>
        <w:t>1 783 714,1</w:t>
      </w:r>
      <w:r w:rsidRPr="00512E8E">
        <w:rPr>
          <w:sz w:val="28"/>
          <w:szCs w:val="28"/>
        </w:rPr>
        <w:t xml:space="preserve"> тыс. рублей, </w:t>
      </w:r>
      <w:r>
        <w:rPr>
          <w:sz w:val="28"/>
          <w:szCs w:val="28"/>
        </w:rPr>
        <w:t>3 561 263,9</w:t>
      </w:r>
      <w:r w:rsidRPr="00512E8E">
        <w:rPr>
          <w:sz w:val="28"/>
          <w:szCs w:val="28"/>
        </w:rPr>
        <w:t xml:space="preserve"> тыс. рублей и </w:t>
      </w:r>
      <w:r>
        <w:rPr>
          <w:sz w:val="28"/>
          <w:szCs w:val="28"/>
        </w:rPr>
        <w:t>2 475 073,7</w:t>
      </w:r>
      <w:r w:rsidRPr="00512E8E">
        <w:rPr>
          <w:sz w:val="28"/>
          <w:szCs w:val="28"/>
        </w:rPr>
        <w:t> тыс. рублей соответственно.</w:t>
      </w:r>
    </w:p>
    <w:p w14:paraId="35269B50" w14:textId="77777777" w:rsidR="002C1417" w:rsidRDefault="002C1417" w:rsidP="002C1417">
      <w:pPr>
        <w:ind w:firstLine="709"/>
        <w:jc w:val="both"/>
        <w:rPr>
          <w:sz w:val="28"/>
          <w:szCs w:val="28"/>
        </w:rPr>
      </w:pPr>
      <w:r w:rsidRPr="00512E8E">
        <w:rPr>
          <w:sz w:val="28"/>
          <w:szCs w:val="28"/>
        </w:rPr>
        <w:t xml:space="preserve">Формирование бюджетных назначений Дорожного фонда произведено на основании пункта 5 статьи 179.4 Бюджетного кодекса РФ, решения Оренбургского городского Совета от 18.09.2012 № 503 </w:t>
      </w:r>
      <w:r>
        <w:rPr>
          <w:sz w:val="28"/>
          <w:szCs w:val="28"/>
        </w:rPr>
        <w:t>«</w:t>
      </w:r>
      <w:r w:rsidRPr="00512E8E">
        <w:rPr>
          <w:sz w:val="28"/>
          <w:szCs w:val="28"/>
        </w:rPr>
        <w:t xml:space="preserve">О создании муниципального дорожного фонда муниципального образования </w:t>
      </w:r>
      <w:r>
        <w:rPr>
          <w:sz w:val="28"/>
          <w:szCs w:val="28"/>
        </w:rPr>
        <w:t>«</w:t>
      </w:r>
      <w:r w:rsidRPr="00512E8E">
        <w:rPr>
          <w:sz w:val="28"/>
          <w:szCs w:val="28"/>
        </w:rPr>
        <w:t>город Оренбург</w:t>
      </w:r>
      <w:r>
        <w:rPr>
          <w:sz w:val="28"/>
          <w:szCs w:val="28"/>
        </w:rPr>
        <w:t>»</w:t>
      </w:r>
      <w:r w:rsidRPr="00512E8E">
        <w:rPr>
          <w:sz w:val="28"/>
          <w:szCs w:val="28"/>
        </w:rPr>
        <w:t>.</w:t>
      </w:r>
    </w:p>
    <w:p w14:paraId="25210DED" w14:textId="23067BFA" w:rsidR="002C1417" w:rsidRPr="00512E8E" w:rsidRDefault="002C1417" w:rsidP="002C1417">
      <w:pPr>
        <w:ind w:firstLine="709"/>
        <w:jc w:val="both"/>
        <w:rPr>
          <w:sz w:val="28"/>
          <w:szCs w:val="28"/>
        </w:rPr>
      </w:pPr>
      <w:r w:rsidRPr="00512E8E">
        <w:rPr>
          <w:sz w:val="28"/>
          <w:szCs w:val="28"/>
        </w:rPr>
        <w:t>Основными источниками фор</w:t>
      </w:r>
      <w:r>
        <w:rPr>
          <w:sz w:val="28"/>
          <w:szCs w:val="28"/>
        </w:rPr>
        <w:t xml:space="preserve">мирования Дорожного фонда на очередной год и плановый период </w:t>
      </w:r>
      <w:r w:rsidRPr="00512E8E">
        <w:rPr>
          <w:sz w:val="28"/>
          <w:szCs w:val="28"/>
        </w:rPr>
        <w:t>являютс</w:t>
      </w:r>
      <w:r>
        <w:rPr>
          <w:sz w:val="28"/>
          <w:szCs w:val="28"/>
        </w:rPr>
        <w:t>я межбюджетные трансферты – 65,8</w:t>
      </w:r>
      <w:r w:rsidRPr="00512E8E">
        <w:rPr>
          <w:sz w:val="28"/>
          <w:szCs w:val="28"/>
        </w:rPr>
        <w:t>%</w:t>
      </w:r>
      <w:r>
        <w:rPr>
          <w:sz w:val="28"/>
          <w:szCs w:val="28"/>
        </w:rPr>
        <w:t>, 81,6% и 73,5% соответственно</w:t>
      </w:r>
      <w:r w:rsidRPr="00512E8E">
        <w:rPr>
          <w:sz w:val="28"/>
          <w:szCs w:val="28"/>
        </w:rPr>
        <w:t xml:space="preserve">. Доля земельного налога составляет </w:t>
      </w:r>
      <w:r>
        <w:rPr>
          <w:sz w:val="28"/>
          <w:szCs w:val="28"/>
        </w:rPr>
        <w:t>30,8</w:t>
      </w:r>
      <w:r w:rsidRPr="00512E8E">
        <w:rPr>
          <w:sz w:val="28"/>
          <w:szCs w:val="28"/>
        </w:rPr>
        <w:t>%</w:t>
      </w:r>
      <w:r>
        <w:rPr>
          <w:sz w:val="28"/>
          <w:szCs w:val="28"/>
        </w:rPr>
        <w:t xml:space="preserve"> в 2022 </w:t>
      </w:r>
      <w:r w:rsidR="002A775D">
        <w:rPr>
          <w:sz w:val="28"/>
          <w:szCs w:val="28"/>
        </w:rPr>
        <w:t>году, 16</w:t>
      </w:r>
      <w:r>
        <w:rPr>
          <w:sz w:val="28"/>
          <w:szCs w:val="28"/>
        </w:rPr>
        <w:t>,7% в 2023 году и 23,9% в 2024 году</w:t>
      </w:r>
      <w:r w:rsidRPr="00512E8E">
        <w:rPr>
          <w:sz w:val="28"/>
          <w:szCs w:val="28"/>
        </w:rPr>
        <w:t>. На остальные источники (акцизы на нефтепродукты, доходы от эксплуатации автомобильных дорог, штр</w:t>
      </w:r>
      <w:r w:rsidR="00892354">
        <w:rPr>
          <w:sz w:val="28"/>
          <w:szCs w:val="28"/>
        </w:rPr>
        <w:t xml:space="preserve">афы и санкции) приходится </w:t>
      </w:r>
      <w:r>
        <w:rPr>
          <w:sz w:val="28"/>
          <w:szCs w:val="28"/>
        </w:rPr>
        <w:t>3,4%, 1,7% и 2,6% соответственно</w:t>
      </w:r>
    </w:p>
    <w:p w14:paraId="0020157B" w14:textId="77777777" w:rsidR="002C1417" w:rsidRPr="00512E8E" w:rsidRDefault="002C1417" w:rsidP="002C1417">
      <w:pPr>
        <w:ind w:firstLine="709"/>
        <w:jc w:val="both"/>
        <w:rPr>
          <w:sz w:val="28"/>
          <w:szCs w:val="28"/>
        </w:rPr>
      </w:pPr>
      <w:r w:rsidRPr="00512E8E">
        <w:rPr>
          <w:sz w:val="28"/>
          <w:szCs w:val="28"/>
        </w:rPr>
        <w:t>Информация об объеме доходов</w:t>
      </w:r>
      <w:r w:rsidRPr="00512E8E">
        <w:rPr>
          <w:b/>
          <w:sz w:val="28"/>
          <w:szCs w:val="28"/>
        </w:rPr>
        <w:t>,</w:t>
      </w:r>
      <w:r w:rsidRPr="00512E8E">
        <w:rPr>
          <w:sz w:val="28"/>
          <w:szCs w:val="28"/>
        </w:rPr>
        <w:t xml:space="preserve"> определяющих параметры Дорожного фонда, предусмотренные Проектом решения, представлена в следующей таблице.</w:t>
      </w:r>
    </w:p>
    <w:p w14:paraId="69E4B961" w14:textId="77777777" w:rsidR="002C1417" w:rsidRPr="007852EF" w:rsidRDefault="002C1417" w:rsidP="002C1417">
      <w:pPr>
        <w:autoSpaceDE w:val="0"/>
        <w:autoSpaceDN w:val="0"/>
        <w:adjustRightInd w:val="0"/>
        <w:jc w:val="right"/>
        <w:rPr>
          <w:sz w:val="20"/>
          <w:szCs w:val="28"/>
        </w:rPr>
      </w:pPr>
      <w:r w:rsidRPr="007852EF">
        <w:rPr>
          <w:sz w:val="20"/>
          <w:szCs w:val="28"/>
        </w:rPr>
        <w:t>(тыс. рублей)</w:t>
      </w:r>
    </w:p>
    <w:tbl>
      <w:tblPr>
        <w:tblW w:w="10221"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819"/>
        <w:gridCol w:w="1134"/>
        <w:gridCol w:w="1134"/>
        <w:gridCol w:w="1134"/>
      </w:tblGrid>
      <w:tr w:rsidR="002C1417" w:rsidRPr="00EE63A1" w14:paraId="0CEB8E95" w14:textId="77777777" w:rsidTr="00B42BAB">
        <w:trPr>
          <w:trHeight w:val="377"/>
        </w:trPr>
        <w:tc>
          <w:tcPr>
            <w:tcW w:w="6819" w:type="dxa"/>
            <w:vMerge w:val="restart"/>
            <w:shd w:val="clear" w:color="auto" w:fill="00B0F0"/>
            <w:vAlign w:val="center"/>
            <w:hideMark/>
          </w:tcPr>
          <w:p w14:paraId="06A8AE73" w14:textId="77777777" w:rsidR="002C1417" w:rsidRPr="007852EF" w:rsidRDefault="002C1417" w:rsidP="002C1417">
            <w:pPr>
              <w:jc w:val="center"/>
              <w:rPr>
                <w:b/>
                <w:color w:val="FFFFFF" w:themeColor="background1"/>
                <w:sz w:val="18"/>
                <w:szCs w:val="18"/>
              </w:rPr>
            </w:pPr>
            <w:r w:rsidRPr="007852EF">
              <w:rPr>
                <w:b/>
                <w:color w:val="FFFFFF" w:themeColor="background1"/>
                <w:sz w:val="18"/>
                <w:szCs w:val="18"/>
              </w:rPr>
              <w:t>Наименование источника дохода</w:t>
            </w:r>
          </w:p>
        </w:tc>
        <w:tc>
          <w:tcPr>
            <w:tcW w:w="1134" w:type="dxa"/>
            <w:vMerge w:val="restart"/>
            <w:shd w:val="clear" w:color="auto" w:fill="00B0F0"/>
            <w:vAlign w:val="center"/>
            <w:hideMark/>
          </w:tcPr>
          <w:p w14:paraId="103920B0" w14:textId="77777777" w:rsidR="002C1417" w:rsidRPr="007852EF" w:rsidRDefault="002C1417" w:rsidP="002C1417">
            <w:pPr>
              <w:jc w:val="center"/>
              <w:rPr>
                <w:b/>
                <w:color w:val="FFFFFF" w:themeColor="background1"/>
                <w:sz w:val="18"/>
                <w:szCs w:val="18"/>
              </w:rPr>
            </w:pPr>
            <w:r w:rsidRPr="007852EF">
              <w:rPr>
                <w:b/>
                <w:color w:val="FFFFFF" w:themeColor="background1"/>
                <w:sz w:val="18"/>
                <w:szCs w:val="18"/>
              </w:rPr>
              <w:t>2022 год</w:t>
            </w:r>
          </w:p>
        </w:tc>
        <w:tc>
          <w:tcPr>
            <w:tcW w:w="2268" w:type="dxa"/>
            <w:gridSpan w:val="2"/>
            <w:shd w:val="clear" w:color="auto" w:fill="00B0F0"/>
            <w:vAlign w:val="center"/>
            <w:hideMark/>
          </w:tcPr>
          <w:p w14:paraId="7AA7A82C" w14:textId="77777777" w:rsidR="002C1417" w:rsidRPr="007852EF" w:rsidRDefault="002C1417" w:rsidP="002C1417">
            <w:pPr>
              <w:jc w:val="center"/>
              <w:rPr>
                <w:b/>
                <w:color w:val="FFFFFF" w:themeColor="background1"/>
                <w:sz w:val="18"/>
                <w:szCs w:val="18"/>
              </w:rPr>
            </w:pPr>
            <w:r w:rsidRPr="007852EF">
              <w:rPr>
                <w:b/>
                <w:color w:val="FFFFFF" w:themeColor="background1"/>
                <w:sz w:val="18"/>
                <w:szCs w:val="18"/>
              </w:rPr>
              <w:t>Плановый период</w:t>
            </w:r>
          </w:p>
        </w:tc>
      </w:tr>
      <w:tr w:rsidR="002C1417" w:rsidRPr="00EE63A1" w14:paraId="77E3166D" w14:textId="77777777" w:rsidTr="004E6046">
        <w:trPr>
          <w:trHeight w:val="407"/>
        </w:trPr>
        <w:tc>
          <w:tcPr>
            <w:tcW w:w="6819" w:type="dxa"/>
            <w:vMerge/>
            <w:shd w:val="clear" w:color="auto" w:fill="00B0F0"/>
            <w:vAlign w:val="center"/>
            <w:hideMark/>
          </w:tcPr>
          <w:p w14:paraId="43C9A180" w14:textId="77777777" w:rsidR="002C1417" w:rsidRPr="007852EF" w:rsidRDefault="002C1417" w:rsidP="002C1417">
            <w:pPr>
              <w:rPr>
                <w:b/>
                <w:color w:val="FFFFFF" w:themeColor="background1"/>
                <w:sz w:val="18"/>
                <w:szCs w:val="18"/>
              </w:rPr>
            </w:pPr>
          </w:p>
        </w:tc>
        <w:tc>
          <w:tcPr>
            <w:tcW w:w="1134" w:type="dxa"/>
            <w:vMerge/>
            <w:shd w:val="clear" w:color="auto" w:fill="00B0F0"/>
            <w:vAlign w:val="center"/>
            <w:hideMark/>
          </w:tcPr>
          <w:p w14:paraId="29458E42" w14:textId="77777777" w:rsidR="002C1417" w:rsidRPr="007852EF" w:rsidRDefault="002C1417" w:rsidP="002C1417">
            <w:pPr>
              <w:rPr>
                <w:b/>
                <w:color w:val="FFFFFF" w:themeColor="background1"/>
                <w:sz w:val="18"/>
                <w:szCs w:val="18"/>
              </w:rPr>
            </w:pPr>
          </w:p>
        </w:tc>
        <w:tc>
          <w:tcPr>
            <w:tcW w:w="1134" w:type="dxa"/>
            <w:shd w:val="clear" w:color="auto" w:fill="00B0F0"/>
            <w:vAlign w:val="center"/>
            <w:hideMark/>
          </w:tcPr>
          <w:p w14:paraId="6C6F3CE3" w14:textId="77777777" w:rsidR="002C1417" w:rsidRPr="007852EF" w:rsidRDefault="002C1417" w:rsidP="002C1417">
            <w:pPr>
              <w:jc w:val="center"/>
              <w:rPr>
                <w:b/>
                <w:color w:val="FFFFFF" w:themeColor="background1"/>
                <w:sz w:val="18"/>
                <w:szCs w:val="18"/>
              </w:rPr>
            </w:pPr>
            <w:r w:rsidRPr="007852EF">
              <w:rPr>
                <w:b/>
                <w:color w:val="FFFFFF" w:themeColor="background1"/>
                <w:sz w:val="18"/>
                <w:szCs w:val="18"/>
              </w:rPr>
              <w:t>2023 год</w:t>
            </w:r>
          </w:p>
        </w:tc>
        <w:tc>
          <w:tcPr>
            <w:tcW w:w="1134" w:type="dxa"/>
            <w:shd w:val="clear" w:color="auto" w:fill="00B0F0"/>
            <w:vAlign w:val="center"/>
            <w:hideMark/>
          </w:tcPr>
          <w:p w14:paraId="027FB22D" w14:textId="77777777" w:rsidR="002C1417" w:rsidRPr="007852EF" w:rsidRDefault="002C1417" w:rsidP="002C1417">
            <w:pPr>
              <w:jc w:val="center"/>
              <w:rPr>
                <w:b/>
                <w:color w:val="FFFFFF" w:themeColor="background1"/>
                <w:sz w:val="18"/>
                <w:szCs w:val="18"/>
              </w:rPr>
            </w:pPr>
            <w:r w:rsidRPr="007852EF">
              <w:rPr>
                <w:b/>
                <w:color w:val="FFFFFF" w:themeColor="background1"/>
                <w:sz w:val="18"/>
                <w:szCs w:val="18"/>
              </w:rPr>
              <w:t>2024 год</w:t>
            </w:r>
          </w:p>
        </w:tc>
      </w:tr>
      <w:tr w:rsidR="002C1417" w:rsidRPr="00EE63A1" w14:paraId="3A8366E8" w14:textId="77777777" w:rsidTr="00B42BAB">
        <w:trPr>
          <w:trHeight w:val="697"/>
        </w:trPr>
        <w:tc>
          <w:tcPr>
            <w:tcW w:w="6819" w:type="dxa"/>
            <w:vAlign w:val="bottom"/>
          </w:tcPr>
          <w:p w14:paraId="5DE048A3" w14:textId="77777777" w:rsidR="002C1417" w:rsidRPr="00EE63A1" w:rsidRDefault="002C1417" w:rsidP="002C1417">
            <w:pPr>
              <w:jc w:val="both"/>
              <w:rPr>
                <w:color w:val="000000"/>
                <w:sz w:val="18"/>
                <w:szCs w:val="18"/>
              </w:rPr>
            </w:pPr>
            <w:r w:rsidRPr="00DA2DC9">
              <w:rPr>
                <w:color w:val="000000"/>
                <w:sz w:val="18"/>
                <w:szCs w:val="18"/>
              </w:rPr>
              <w:t xml:space="preserve">Государственная пошлина за выдачу органом местного самоуправления городского округа специального разрешения на движение по автомобильным дорогам общего пользования местного значения муниципального образования </w:t>
            </w:r>
            <w:r>
              <w:rPr>
                <w:color w:val="000000"/>
                <w:sz w:val="18"/>
                <w:szCs w:val="18"/>
              </w:rPr>
              <w:t>«</w:t>
            </w:r>
            <w:r w:rsidRPr="00DA2DC9">
              <w:rPr>
                <w:color w:val="000000"/>
                <w:sz w:val="18"/>
                <w:szCs w:val="18"/>
              </w:rPr>
              <w:t>город Оренбург</w:t>
            </w:r>
            <w:r>
              <w:rPr>
                <w:color w:val="000000"/>
                <w:sz w:val="18"/>
                <w:szCs w:val="18"/>
              </w:rPr>
              <w:t>»</w:t>
            </w:r>
            <w:r w:rsidRPr="00DA2DC9">
              <w:rPr>
                <w:color w:val="000000"/>
                <w:sz w:val="18"/>
                <w:szCs w:val="18"/>
              </w:rPr>
              <w:t>, транспортных средств, осуществляющих перевозки опасных, тяжеловесных и (или) крупногабаритных грузов, зачисляемой в бюджеты городских округов</w:t>
            </w:r>
          </w:p>
        </w:tc>
        <w:tc>
          <w:tcPr>
            <w:tcW w:w="1134" w:type="dxa"/>
            <w:vAlign w:val="center"/>
          </w:tcPr>
          <w:p w14:paraId="004F7B7F" w14:textId="77777777" w:rsidR="002C1417" w:rsidRPr="001E02F2" w:rsidRDefault="002C1417" w:rsidP="002C1417">
            <w:pPr>
              <w:jc w:val="right"/>
              <w:rPr>
                <w:color w:val="000000"/>
                <w:sz w:val="18"/>
                <w:szCs w:val="18"/>
              </w:rPr>
            </w:pPr>
            <w:r w:rsidRPr="001E02F2">
              <w:rPr>
                <w:color w:val="000000"/>
                <w:sz w:val="18"/>
                <w:szCs w:val="18"/>
              </w:rPr>
              <w:t>694,0</w:t>
            </w:r>
          </w:p>
        </w:tc>
        <w:tc>
          <w:tcPr>
            <w:tcW w:w="1134" w:type="dxa"/>
            <w:vAlign w:val="center"/>
          </w:tcPr>
          <w:p w14:paraId="0441684B" w14:textId="77777777" w:rsidR="002C1417" w:rsidRPr="001E02F2" w:rsidRDefault="002C1417" w:rsidP="002C1417">
            <w:pPr>
              <w:jc w:val="right"/>
              <w:rPr>
                <w:color w:val="000000"/>
                <w:sz w:val="18"/>
                <w:szCs w:val="18"/>
              </w:rPr>
            </w:pPr>
            <w:r w:rsidRPr="001E02F2">
              <w:rPr>
                <w:color w:val="000000"/>
                <w:sz w:val="18"/>
                <w:szCs w:val="18"/>
              </w:rPr>
              <w:t>694,0</w:t>
            </w:r>
          </w:p>
        </w:tc>
        <w:tc>
          <w:tcPr>
            <w:tcW w:w="1134" w:type="dxa"/>
            <w:vAlign w:val="center"/>
          </w:tcPr>
          <w:p w14:paraId="5C4ABEB7" w14:textId="77777777" w:rsidR="002C1417" w:rsidRPr="001E02F2" w:rsidRDefault="002C1417" w:rsidP="002C1417">
            <w:pPr>
              <w:jc w:val="right"/>
              <w:rPr>
                <w:color w:val="000000"/>
                <w:sz w:val="18"/>
                <w:szCs w:val="18"/>
              </w:rPr>
            </w:pPr>
            <w:r w:rsidRPr="001E02F2">
              <w:rPr>
                <w:color w:val="000000"/>
                <w:sz w:val="18"/>
                <w:szCs w:val="18"/>
              </w:rPr>
              <w:t>694,0</w:t>
            </w:r>
          </w:p>
        </w:tc>
      </w:tr>
      <w:tr w:rsidR="002C1417" w:rsidRPr="00EE63A1" w14:paraId="61D3CE62" w14:textId="77777777" w:rsidTr="00B42BAB">
        <w:trPr>
          <w:trHeight w:val="136"/>
        </w:trPr>
        <w:tc>
          <w:tcPr>
            <w:tcW w:w="6819" w:type="dxa"/>
            <w:vAlign w:val="bottom"/>
            <w:hideMark/>
          </w:tcPr>
          <w:p w14:paraId="5E0F9F9B" w14:textId="77777777" w:rsidR="002C1417" w:rsidRPr="00DA2DC9" w:rsidRDefault="002C1417" w:rsidP="002C1417">
            <w:pPr>
              <w:jc w:val="both"/>
              <w:rPr>
                <w:color w:val="000000"/>
                <w:sz w:val="18"/>
                <w:szCs w:val="18"/>
              </w:rPr>
            </w:pPr>
            <w:r w:rsidRPr="00DA2DC9">
              <w:rPr>
                <w:color w:val="000000"/>
                <w:sz w:val="18"/>
                <w:szCs w:val="18"/>
              </w:rPr>
              <w:t xml:space="preserve">Плата в счет возмещения вреда, причиняемого автомобильным дорогам общего пользования местного значения муниципального образования </w:t>
            </w:r>
            <w:r>
              <w:rPr>
                <w:color w:val="000000"/>
                <w:sz w:val="18"/>
                <w:szCs w:val="18"/>
              </w:rPr>
              <w:t>«</w:t>
            </w:r>
            <w:r w:rsidRPr="00DA2DC9">
              <w:rPr>
                <w:color w:val="000000"/>
                <w:sz w:val="18"/>
                <w:szCs w:val="18"/>
              </w:rPr>
              <w:t>город Оренбург</w:t>
            </w:r>
            <w:r>
              <w:rPr>
                <w:color w:val="000000"/>
                <w:sz w:val="18"/>
                <w:szCs w:val="18"/>
              </w:rPr>
              <w:t>»</w:t>
            </w:r>
            <w:r w:rsidRPr="00DA2DC9">
              <w:rPr>
                <w:color w:val="000000"/>
                <w:sz w:val="18"/>
                <w:szCs w:val="18"/>
              </w:rPr>
              <w:t xml:space="preserve"> транспортными средствами, осуществляющими перевозки тяжеловесных и (или) крупногабаритных грузов</w:t>
            </w:r>
          </w:p>
        </w:tc>
        <w:tc>
          <w:tcPr>
            <w:tcW w:w="1134" w:type="dxa"/>
            <w:vAlign w:val="center"/>
          </w:tcPr>
          <w:p w14:paraId="186AE889" w14:textId="77777777" w:rsidR="002C1417" w:rsidRPr="001E02F2" w:rsidRDefault="002C1417" w:rsidP="002C1417">
            <w:pPr>
              <w:jc w:val="right"/>
              <w:rPr>
                <w:color w:val="000000"/>
                <w:sz w:val="18"/>
                <w:szCs w:val="18"/>
              </w:rPr>
            </w:pPr>
            <w:r w:rsidRPr="001E02F2">
              <w:rPr>
                <w:color w:val="000000"/>
                <w:sz w:val="18"/>
                <w:szCs w:val="18"/>
              </w:rPr>
              <w:t>4 189,0</w:t>
            </w:r>
          </w:p>
        </w:tc>
        <w:tc>
          <w:tcPr>
            <w:tcW w:w="1134" w:type="dxa"/>
            <w:vAlign w:val="center"/>
          </w:tcPr>
          <w:p w14:paraId="58678079" w14:textId="77777777" w:rsidR="002C1417" w:rsidRPr="001E02F2" w:rsidRDefault="002C1417" w:rsidP="002C1417">
            <w:pPr>
              <w:jc w:val="right"/>
              <w:rPr>
                <w:color w:val="000000"/>
                <w:sz w:val="18"/>
                <w:szCs w:val="18"/>
              </w:rPr>
            </w:pPr>
            <w:r w:rsidRPr="001E02F2">
              <w:rPr>
                <w:color w:val="000000"/>
                <w:sz w:val="18"/>
                <w:szCs w:val="18"/>
              </w:rPr>
              <w:t>3 722,0</w:t>
            </w:r>
          </w:p>
        </w:tc>
        <w:tc>
          <w:tcPr>
            <w:tcW w:w="1134" w:type="dxa"/>
            <w:vAlign w:val="center"/>
          </w:tcPr>
          <w:p w14:paraId="15B87E59" w14:textId="77777777" w:rsidR="002C1417" w:rsidRPr="001E02F2" w:rsidRDefault="002C1417" w:rsidP="002C1417">
            <w:pPr>
              <w:jc w:val="right"/>
              <w:rPr>
                <w:color w:val="000000"/>
                <w:sz w:val="18"/>
                <w:szCs w:val="18"/>
              </w:rPr>
            </w:pPr>
            <w:r w:rsidRPr="001E02F2">
              <w:rPr>
                <w:color w:val="000000"/>
                <w:sz w:val="18"/>
                <w:szCs w:val="18"/>
              </w:rPr>
              <w:t>3 626,0</w:t>
            </w:r>
          </w:p>
        </w:tc>
      </w:tr>
      <w:tr w:rsidR="002C1417" w:rsidRPr="00EE63A1" w14:paraId="692D445D" w14:textId="77777777" w:rsidTr="00B42BAB">
        <w:trPr>
          <w:trHeight w:val="873"/>
        </w:trPr>
        <w:tc>
          <w:tcPr>
            <w:tcW w:w="6819" w:type="dxa"/>
            <w:vAlign w:val="bottom"/>
          </w:tcPr>
          <w:p w14:paraId="15A16C55" w14:textId="77777777" w:rsidR="002C1417" w:rsidRPr="00DA2DC9" w:rsidRDefault="002C1417" w:rsidP="002C1417">
            <w:pPr>
              <w:jc w:val="both"/>
              <w:rPr>
                <w:color w:val="000000"/>
                <w:sz w:val="18"/>
                <w:szCs w:val="18"/>
              </w:rPr>
            </w:pPr>
            <w:r w:rsidRPr="00DA2DC9">
              <w:rPr>
                <w:color w:val="000000"/>
                <w:sz w:val="18"/>
                <w:szCs w:val="18"/>
              </w:rPr>
              <w:t>Акцизы на автомобильный бензин, прямогонный бензин, дизельное топливо, моторные масла для дизельных и (или) карбюраторных (</w:t>
            </w:r>
            <w:proofErr w:type="spellStart"/>
            <w:r w:rsidRPr="00DA2DC9">
              <w:rPr>
                <w:color w:val="000000"/>
                <w:sz w:val="18"/>
                <w:szCs w:val="18"/>
              </w:rPr>
              <w:t>инжекторных</w:t>
            </w:r>
            <w:proofErr w:type="spellEnd"/>
            <w:r w:rsidRPr="00DA2DC9">
              <w:rPr>
                <w:color w:val="000000"/>
                <w:sz w:val="18"/>
                <w:szCs w:val="18"/>
              </w:rPr>
              <w:t>) двигателей, производимые на территории Российской Федерации, подлежащих зачислению в местный бюджет</w:t>
            </w:r>
          </w:p>
        </w:tc>
        <w:tc>
          <w:tcPr>
            <w:tcW w:w="1134" w:type="dxa"/>
            <w:vAlign w:val="center"/>
          </w:tcPr>
          <w:p w14:paraId="6CC5AD7A" w14:textId="77777777" w:rsidR="002C1417" w:rsidRPr="001E02F2" w:rsidRDefault="002C1417" w:rsidP="002C1417">
            <w:pPr>
              <w:jc w:val="right"/>
              <w:rPr>
                <w:color w:val="000000"/>
                <w:sz w:val="18"/>
                <w:szCs w:val="18"/>
              </w:rPr>
            </w:pPr>
            <w:r w:rsidRPr="001E02F2">
              <w:rPr>
                <w:color w:val="000000"/>
                <w:sz w:val="18"/>
                <w:szCs w:val="18"/>
              </w:rPr>
              <w:t>55 813,0</w:t>
            </w:r>
          </w:p>
        </w:tc>
        <w:tc>
          <w:tcPr>
            <w:tcW w:w="1134" w:type="dxa"/>
            <w:vAlign w:val="center"/>
          </w:tcPr>
          <w:p w14:paraId="769D0ECA" w14:textId="77777777" w:rsidR="002C1417" w:rsidRPr="001E02F2" w:rsidRDefault="002C1417" w:rsidP="002C1417">
            <w:pPr>
              <w:jc w:val="right"/>
              <w:rPr>
                <w:color w:val="000000"/>
                <w:sz w:val="18"/>
                <w:szCs w:val="18"/>
              </w:rPr>
            </w:pPr>
            <w:r w:rsidRPr="001E02F2">
              <w:rPr>
                <w:color w:val="000000"/>
                <w:sz w:val="18"/>
                <w:szCs w:val="18"/>
              </w:rPr>
              <w:t>57 157,0</w:t>
            </w:r>
          </w:p>
        </w:tc>
        <w:tc>
          <w:tcPr>
            <w:tcW w:w="1134" w:type="dxa"/>
            <w:vAlign w:val="center"/>
          </w:tcPr>
          <w:p w14:paraId="024D43C3" w14:textId="77777777" w:rsidR="002C1417" w:rsidRPr="001E02F2" w:rsidRDefault="002C1417" w:rsidP="002C1417">
            <w:pPr>
              <w:jc w:val="right"/>
              <w:rPr>
                <w:color w:val="000000"/>
                <w:sz w:val="18"/>
                <w:szCs w:val="18"/>
              </w:rPr>
            </w:pPr>
            <w:r w:rsidRPr="001E02F2">
              <w:rPr>
                <w:color w:val="000000"/>
                <w:sz w:val="18"/>
                <w:szCs w:val="18"/>
              </w:rPr>
              <w:t>58 363,0</w:t>
            </w:r>
          </w:p>
        </w:tc>
      </w:tr>
      <w:tr w:rsidR="002C1417" w:rsidRPr="00EE63A1" w14:paraId="35DC99EF" w14:textId="77777777" w:rsidTr="00B42BAB">
        <w:trPr>
          <w:trHeight w:val="135"/>
        </w:trPr>
        <w:tc>
          <w:tcPr>
            <w:tcW w:w="6819" w:type="dxa"/>
            <w:vAlign w:val="bottom"/>
          </w:tcPr>
          <w:p w14:paraId="08A48A4B" w14:textId="77777777" w:rsidR="002C1417" w:rsidRPr="00DA2DC9" w:rsidRDefault="002C1417" w:rsidP="002C1417">
            <w:pPr>
              <w:jc w:val="both"/>
              <w:rPr>
                <w:color w:val="000000"/>
                <w:sz w:val="18"/>
                <w:szCs w:val="18"/>
              </w:rPr>
            </w:pPr>
            <w:r w:rsidRPr="00DA2DC9">
              <w:rPr>
                <w:color w:val="000000"/>
                <w:sz w:val="18"/>
                <w:szCs w:val="18"/>
              </w:rPr>
              <w:t>Земельный налог по нормативу, устанавливаемому решением Оренбургского городского Совета о бюджете города Оренбурга на очередной финансовый год и плановый период</w:t>
            </w:r>
          </w:p>
        </w:tc>
        <w:tc>
          <w:tcPr>
            <w:tcW w:w="1134" w:type="dxa"/>
            <w:vAlign w:val="center"/>
          </w:tcPr>
          <w:p w14:paraId="2B5A15F2" w14:textId="77777777" w:rsidR="002C1417" w:rsidRPr="001E02F2" w:rsidRDefault="002C1417" w:rsidP="002C1417">
            <w:pPr>
              <w:jc w:val="right"/>
              <w:rPr>
                <w:color w:val="000000"/>
                <w:sz w:val="18"/>
                <w:szCs w:val="18"/>
              </w:rPr>
            </w:pPr>
            <w:r w:rsidRPr="001E02F2">
              <w:rPr>
                <w:color w:val="000000"/>
                <w:sz w:val="18"/>
                <w:szCs w:val="18"/>
              </w:rPr>
              <w:t>548 706,1</w:t>
            </w:r>
          </w:p>
        </w:tc>
        <w:tc>
          <w:tcPr>
            <w:tcW w:w="1134" w:type="dxa"/>
            <w:vAlign w:val="center"/>
          </w:tcPr>
          <w:p w14:paraId="3A08AF52" w14:textId="77777777" w:rsidR="002C1417" w:rsidRPr="001E02F2" w:rsidRDefault="002C1417" w:rsidP="002C1417">
            <w:pPr>
              <w:jc w:val="right"/>
              <w:rPr>
                <w:color w:val="000000"/>
                <w:sz w:val="18"/>
                <w:szCs w:val="18"/>
              </w:rPr>
            </w:pPr>
            <w:r w:rsidRPr="001E02F2">
              <w:rPr>
                <w:color w:val="000000"/>
                <w:sz w:val="18"/>
                <w:szCs w:val="18"/>
              </w:rPr>
              <w:t>594 294,4</w:t>
            </w:r>
          </w:p>
        </w:tc>
        <w:tc>
          <w:tcPr>
            <w:tcW w:w="1134" w:type="dxa"/>
            <w:vAlign w:val="center"/>
          </w:tcPr>
          <w:p w14:paraId="7A3A9E6C" w14:textId="77777777" w:rsidR="002C1417" w:rsidRPr="001E02F2" w:rsidRDefault="002C1417" w:rsidP="002C1417">
            <w:pPr>
              <w:jc w:val="right"/>
              <w:rPr>
                <w:color w:val="000000"/>
                <w:sz w:val="18"/>
                <w:szCs w:val="18"/>
              </w:rPr>
            </w:pPr>
            <w:r w:rsidRPr="001E02F2">
              <w:rPr>
                <w:color w:val="000000"/>
                <w:sz w:val="18"/>
                <w:szCs w:val="18"/>
              </w:rPr>
              <w:t>592 390,7</w:t>
            </w:r>
          </w:p>
        </w:tc>
      </w:tr>
      <w:tr w:rsidR="002C1417" w:rsidRPr="00EE63A1" w14:paraId="1595F2B2" w14:textId="77777777" w:rsidTr="00B42BAB">
        <w:trPr>
          <w:trHeight w:val="938"/>
        </w:trPr>
        <w:tc>
          <w:tcPr>
            <w:tcW w:w="6819" w:type="dxa"/>
            <w:vAlign w:val="bottom"/>
            <w:hideMark/>
          </w:tcPr>
          <w:p w14:paraId="6B0A33AC" w14:textId="77777777" w:rsidR="002C1417" w:rsidRPr="00EE63A1" w:rsidRDefault="002C1417" w:rsidP="002C1417">
            <w:pPr>
              <w:jc w:val="both"/>
              <w:rPr>
                <w:color w:val="FF0000"/>
                <w:sz w:val="18"/>
                <w:szCs w:val="18"/>
              </w:rPr>
            </w:pPr>
            <w:r w:rsidRPr="00DA2DC9">
              <w:rPr>
                <w:color w:val="000000"/>
                <w:sz w:val="18"/>
                <w:szCs w:val="18"/>
              </w:rPr>
              <w:t xml:space="preserve">Субсидии, субвенций, дотаций и иных межбюджетных трансфертов из бюджетов бюджетной системы Российской Федерации, безвозмездных поступлений от физических и юридических лиц, в том числе добровольных пожертвований, на финансовое обеспечение дорожной деятельности в отношении автомобильных дорог общего пользования местного значения муниципального образования </w:t>
            </w:r>
            <w:r>
              <w:rPr>
                <w:color w:val="000000"/>
                <w:sz w:val="18"/>
                <w:szCs w:val="18"/>
              </w:rPr>
              <w:t>«</w:t>
            </w:r>
            <w:r w:rsidRPr="00DA2DC9">
              <w:rPr>
                <w:color w:val="000000"/>
                <w:sz w:val="18"/>
                <w:szCs w:val="18"/>
              </w:rPr>
              <w:t>город Оренбург</w:t>
            </w:r>
            <w:r>
              <w:rPr>
                <w:color w:val="000000"/>
                <w:sz w:val="18"/>
                <w:szCs w:val="18"/>
              </w:rPr>
              <w:t>»</w:t>
            </w:r>
            <w:r w:rsidRPr="00DA2DC9">
              <w:rPr>
                <w:color w:val="000000"/>
                <w:sz w:val="18"/>
                <w:szCs w:val="18"/>
              </w:rPr>
              <w:t>. Всего, в том числе:</w:t>
            </w:r>
          </w:p>
        </w:tc>
        <w:tc>
          <w:tcPr>
            <w:tcW w:w="1134" w:type="dxa"/>
            <w:vAlign w:val="center"/>
          </w:tcPr>
          <w:p w14:paraId="016D4320" w14:textId="77777777" w:rsidR="002C1417" w:rsidRPr="001E02F2" w:rsidRDefault="002C1417" w:rsidP="002C1417">
            <w:pPr>
              <w:jc w:val="right"/>
              <w:rPr>
                <w:color w:val="000000"/>
                <w:sz w:val="18"/>
                <w:szCs w:val="18"/>
              </w:rPr>
            </w:pPr>
            <w:r w:rsidRPr="001E02F2">
              <w:rPr>
                <w:color w:val="000000"/>
                <w:sz w:val="18"/>
                <w:szCs w:val="18"/>
              </w:rPr>
              <w:t>1 174 312,0</w:t>
            </w:r>
          </w:p>
        </w:tc>
        <w:tc>
          <w:tcPr>
            <w:tcW w:w="1134" w:type="dxa"/>
            <w:vAlign w:val="center"/>
          </w:tcPr>
          <w:p w14:paraId="57B4DCFE" w14:textId="77777777" w:rsidR="002C1417" w:rsidRPr="001E02F2" w:rsidRDefault="002C1417" w:rsidP="002C1417">
            <w:pPr>
              <w:jc w:val="right"/>
              <w:rPr>
                <w:color w:val="000000"/>
                <w:sz w:val="18"/>
                <w:szCs w:val="18"/>
              </w:rPr>
            </w:pPr>
            <w:r w:rsidRPr="001E02F2">
              <w:rPr>
                <w:color w:val="000000"/>
                <w:sz w:val="18"/>
                <w:szCs w:val="18"/>
              </w:rPr>
              <w:t>2 905 396,5</w:t>
            </w:r>
          </w:p>
        </w:tc>
        <w:tc>
          <w:tcPr>
            <w:tcW w:w="1134" w:type="dxa"/>
            <w:vAlign w:val="center"/>
          </w:tcPr>
          <w:p w14:paraId="508EE938" w14:textId="77777777" w:rsidR="002C1417" w:rsidRPr="001E02F2" w:rsidRDefault="002C1417" w:rsidP="002C1417">
            <w:pPr>
              <w:jc w:val="right"/>
              <w:rPr>
                <w:color w:val="000000"/>
                <w:sz w:val="18"/>
                <w:szCs w:val="18"/>
              </w:rPr>
            </w:pPr>
            <w:r w:rsidRPr="001E02F2">
              <w:rPr>
                <w:color w:val="000000"/>
                <w:sz w:val="18"/>
                <w:szCs w:val="18"/>
              </w:rPr>
              <w:t>1 820 000,0</w:t>
            </w:r>
          </w:p>
        </w:tc>
      </w:tr>
      <w:tr w:rsidR="002C1417" w:rsidRPr="00EE63A1" w14:paraId="4F97E54C" w14:textId="77777777" w:rsidTr="00B42BAB">
        <w:trPr>
          <w:trHeight w:val="463"/>
        </w:trPr>
        <w:tc>
          <w:tcPr>
            <w:tcW w:w="6819" w:type="dxa"/>
            <w:vAlign w:val="bottom"/>
          </w:tcPr>
          <w:p w14:paraId="348C58FA" w14:textId="77777777" w:rsidR="002C1417" w:rsidRPr="00DA2DC9" w:rsidRDefault="002C1417" w:rsidP="002C1417">
            <w:pPr>
              <w:jc w:val="both"/>
              <w:rPr>
                <w:i/>
                <w:color w:val="000000"/>
                <w:sz w:val="18"/>
                <w:szCs w:val="18"/>
              </w:rPr>
            </w:pPr>
            <w:r w:rsidRPr="00DA2DC9">
              <w:rPr>
                <w:i/>
                <w:color w:val="000000"/>
                <w:sz w:val="18"/>
                <w:szCs w:val="18"/>
              </w:rPr>
              <w:t xml:space="preserve">Субсидии бюджетам городских округов </w:t>
            </w:r>
            <w:r w:rsidRPr="00FA339C">
              <w:rPr>
                <w:i/>
                <w:color w:val="000000"/>
                <w:sz w:val="18"/>
                <w:szCs w:val="18"/>
              </w:rPr>
              <w:t xml:space="preserve">на </w:t>
            </w:r>
            <w:proofErr w:type="spellStart"/>
            <w:r w:rsidRPr="00FA339C">
              <w:rPr>
                <w:i/>
                <w:color w:val="000000"/>
                <w:sz w:val="18"/>
                <w:szCs w:val="18"/>
              </w:rPr>
              <w:t>софинансирование</w:t>
            </w:r>
            <w:proofErr w:type="spellEnd"/>
            <w:r w:rsidRPr="00FA339C">
              <w:rPr>
                <w:i/>
                <w:color w:val="000000"/>
                <w:sz w:val="18"/>
                <w:szCs w:val="18"/>
              </w:rPr>
              <w:t xml:space="preserve"> капитальных вложений в объекты муниципальной собственности в целях стимулирования жилищного строительства на 2022 и 2023 годы</w:t>
            </w:r>
          </w:p>
        </w:tc>
        <w:tc>
          <w:tcPr>
            <w:tcW w:w="1134" w:type="dxa"/>
            <w:vAlign w:val="center"/>
          </w:tcPr>
          <w:p w14:paraId="073E3F26" w14:textId="77777777" w:rsidR="002C1417" w:rsidRPr="001E02F2" w:rsidRDefault="002C1417" w:rsidP="002C1417">
            <w:pPr>
              <w:jc w:val="right"/>
              <w:rPr>
                <w:i/>
                <w:color w:val="000000"/>
                <w:sz w:val="18"/>
                <w:szCs w:val="18"/>
              </w:rPr>
            </w:pPr>
            <w:r w:rsidRPr="001E02F2">
              <w:rPr>
                <w:i/>
                <w:color w:val="000000"/>
                <w:sz w:val="18"/>
                <w:szCs w:val="18"/>
              </w:rPr>
              <w:t>4 312,0</w:t>
            </w:r>
          </w:p>
        </w:tc>
        <w:tc>
          <w:tcPr>
            <w:tcW w:w="1134" w:type="dxa"/>
            <w:vAlign w:val="center"/>
          </w:tcPr>
          <w:p w14:paraId="7A093D7D" w14:textId="77777777" w:rsidR="002C1417" w:rsidRPr="001E02F2" w:rsidRDefault="002C1417" w:rsidP="002C1417">
            <w:pPr>
              <w:jc w:val="right"/>
              <w:rPr>
                <w:i/>
                <w:color w:val="000000"/>
                <w:sz w:val="18"/>
                <w:szCs w:val="18"/>
              </w:rPr>
            </w:pPr>
            <w:r w:rsidRPr="001E02F2">
              <w:rPr>
                <w:i/>
                <w:color w:val="000000"/>
                <w:sz w:val="18"/>
                <w:szCs w:val="18"/>
              </w:rPr>
              <w:t>4 188,7</w:t>
            </w:r>
          </w:p>
        </w:tc>
        <w:tc>
          <w:tcPr>
            <w:tcW w:w="1134" w:type="dxa"/>
            <w:vAlign w:val="center"/>
          </w:tcPr>
          <w:p w14:paraId="4F88D673" w14:textId="77777777" w:rsidR="002C1417" w:rsidRPr="001E02F2" w:rsidRDefault="002C1417" w:rsidP="002C1417">
            <w:pPr>
              <w:jc w:val="right"/>
              <w:rPr>
                <w:i/>
                <w:color w:val="000000"/>
                <w:sz w:val="18"/>
                <w:szCs w:val="18"/>
              </w:rPr>
            </w:pPr>
            <w:r w:rsidRPr="001E02F2">
              <w:rPr>
                <w:i/>
                <w:color w:val="000000"/>
                <w:sz w:val="18"/>
                <w:szCs w:val="18"/>
              </w:rPr>
              <w:t>0,0</w:t>
            </w:r>
          </w:p>
        </w:tc>
      </w:tr>
      <w:tr w:rsidR="002C1417" w:rsidRPr="00EE63A1" w14:paraId="3DFC9433" w14:textId="77777777" w:rsidTr="00B42BAB">
        <w:trPr>
          <w:trHeight w:val="463"/>
        </w:trPr>
        <w:tc>
          <w:tcPr>
            <w:tcW w:w="6819" w:type="dxa"/>
            <w:vAlign w:val="bottom"/>
          </w:tcPr>
          <w:p w14:paraId="1144878D" w14:textId="77777777" w:rsidR="002C1417" w:rsidRPr="00DA2DC9" w:rsidRDefault="002C1417" w:rsidP="002C1417">
            <w:pPr>
              <w:jc w:val="both"/>
              <w:rPr>
                <w:i/>
                <w:color w:val="000000"/>
                <w:sz w:val="18"/>
                <w:szCs w:val="18"/>
              </w:rPr>
            </w:pPr>
            <w:r w:rsidRPr="001E02F2">
              <w:rPr>
                <w:i/>
                <w:color w:val="000000"/>
                <w:sz w:val="18"/>
                <w:szCs w:val="18"/>
              </w:rPr>
              <w:t xml:space="preserve">Субсидии бюджетам городских округов на </w:t>
            </w:r>
            <w:proofErr w:type="spellStart"/>
            <w:r w:rsidRPr="001E02F2">
              <w:rPr>
                <w:i/>
                <w:color w:val="000000"/>
                <w:sz w:val="18"/>
                <w:szCs w:val="18"/>
              </w:rPr>
              <w:t>софинансирование</w:t>
            </w:r>
            <w:proofErr w:type="spellEnd"/>
            <w:r w:rsidRPr="001E02F2">
              <w:rPr>
                <w:i/>
                <w:color w:val="000000"/>
                <w:sz w:val="18"/>
                <w:szCs w:val="18"/>
              </w:rPr>
              <w:t xml:space="preserve"> капитальных вложений в объекты муниципальной собственности</w:t>
            </w:r>
            <w:r>
              <w:rPr>
                <w:i/>
                <w:color w:val="000000"/>
                <w:sz w:val="18"/>
                <w:szCs w:val="18"/>
              </w:rPr>
              <w:t xml:space="preserve"> </w:t>
            </w:r>
            <w:r w:rsidRPr="001E02F2">
              <w:rPr>
                <w:i/>
                <w:color w:val="000000"/>
                <w:sz w:val="18"/>
                <w:szCs w:val="18"/>
              </w:rPr>
              <w:t xml:space="preserve">на создание объектов инфраструктуры в целях реализации инфраструктурных проектов в рамках подпрограммы </w:t>
            </w:r>
            <w:r>
              <w:rPr>
                <w:i/>
                <w:color w:val="000000"/>
                <w:sz w:val="18"/>
                <w:szCs w:val="18"/>
              </w:rPr>
              <w:t>«</w:t>
            </w:r>
            <w:r w:rsidRPr="001E02F2">
              <w:rPr>
                <w:i/>
                <w:color w:val="000000"/>
                <w:sz w:val="18"/>
                <w:szCs w:val="18"/>
              </w:rPr>
              <w:t>Инфраструктурное обеспечение земельных участков в целях жилищного строительства</w:t>
            </w:r>
            <w:r>
              <w:rPr>
                <w:i/>
                <w:color w:val="000000"/>
                <w:sz w:val="18"/>
                <w:szCs w:val="18"/>
              </w:rPr>
              <w:t>»</w:t>
            </w:r>
            <w:r w:rsidRPr="001E02F2">
              <w:rPr>
                <w:i/>
                <w:color w:val="000000"/>
                <w:sz w:val="18"/>
                <w:szCs w:val="18"/>
              </w:rPr>
              <w:t xml:space="preserve"> государственной программы </w:t>
            </w:r>
            <w:r>
              <w:rPr>
                <w:i/>
                <w:color w:val="000000"/>
                <w:sz w:val="18"/>
                <w:szCs w:val="18"/>
              </w:rPr>
              <w:t>«</w:t>
            </w:r>
            <w:r w:rsidRPr="001E02F2">
              <w:rPr>
                <w:i/>
                <w:color w:val="000000"/>
                <w:sz w:val="18"/>
                <w:szCs w:val="18"/>
              </w:rPr>
              <w:t>Стимулирование развития жилищного строительства в Оренбургской области</w:t>
            </w:r>
            <w:r>
              <w:rPr>
                <w:i/>
                <w:color w:val="000000"/>
                <w:sz w:val="18"/>
                <w:szCs w:val="18"/>
              </w:rPr>
              <w:t>»</w:t>
            </w:r>
            <w:r w:rsidRPr="001E02F2">
              <w:rPr>
                <w:i/>
                <w:color w:val="000000"/>
                <w:sz w:val="18"/>
                <w:szCs w:val="18"/>
              </w:rPr>
              <w:t xml:space="preserve"> на 2022 и 2023 годы</w:t>
            </w:r>
          </w:p>
        </w:tc>
        <w:tc>
          <w:tcPr>
            <w:tcW w:w="1134" w:type="dxa"/>
            <w:vAlign w:val="center"/>
          </w:tcPr>
          <w:p w14:paraId="0D10F821" w14:textId="77777777" w:rsidR="002C1417" w:rsidRPr="001E02F2" w:rsidRDefault="002C1417" w:rsidP="002C1417">
            <w:pPr>
              <w:jc w:val="right"/>
              <w:rPr>
                <w:i/>
                <w:color w:val="000000"/>
                <w:sz w:val="18"/>
                <w:szCs w:val="18"/>
              </w:rPr>
            </w:pPr>
            <w:r w:rsidRPr="001E02F2">
              <w:rPr>
                <w:i/>
                <w:color w:val="000000"/>
                <w:sz w:val="18"/>
                <w:szCs w:val="18"/>
              </w:rPr>
              <w:t>50 000,0</w:t>
            </w:r>
          </w:p>
        </w:tc>
        <w:tc>
          <w:tcPr>
            <w:tcW w:w="1134" w:type="dxa"/>
            <w:vAlign w:val="center"/>
          </w:tcPr>
          <w:p w14:paraId="5F0BBD8A" w14:textId="77777777" w:rsidR="002C1417" w:rsidRPr="001E02F2" w:rsidRDefault="002C1417" w:rsidP="002C1417">
            <w:pPr>
              <w:jc w:val="right"/>
              <w:rPr>
                <w:i/>
                <w:color w:val="000000"/>
                <w:sz w:val="18"/>
                <w:szCs w:val="18"/>
              </w:rPr>
            </w:pPr>
            <w:r w:rsidRPr="001E02F2">
              <w:rPr>
                <w:i/>
                <w:color w:val="000000"/>
                <w:sz w:val="18"/>
                <w:szCs w:val="18"/>
              </w:rPr>
              <w:t>1 092 613,0</w:t>
            </w:r>
          </w:p>
        </w:tc>
        <w:tc>
          <w:tcPr>
            <w:tcW w:w="1134" w:type="dxa"/>
            <w:vAlign w:val="center"/>
          </w:tcPr>
          <w:p w14:paraId="60732FC5" w14:textId="77777777" w:rsidR="002C1417" w:rsidRPr="001E02F2" w:rsidRDefault="002C1417" w:rsidP="002C1417">
            <w:pPr>
              <w:jc w:val="right"/>
              <w:rPr>
                <w:i/>
                <w:color w:val="000000"/>
                <w:sz w:val="18"/>
                <w:szCs w:val="18"/>
              </w:rPr>
            </w:pPr>
            <w:r w:rsidRPr="001E02F2">
              <w:rPr>
                <w:i/>
                <w:color w:val="000000"/>
                <w:sz w:val="18"/>
                <w:szCs w:val="18"/>
              </w:rPr>
              <w:t>0,0</w:t>
            </w:r>
          </w:p>
        </w:tc>
      </w:tr>
      <w:tr w:rsidR="002C1417" w:rsidRPr="00EE63A1" w14:paraId="5AEE1E17" w14:textId="77777777" w:rsidTr="00B42BAB">
        <w:trPr>
          <w:trHeight w:val="62"/>
        </w:trPr>
        <w:tc>
          <w:tcPr>
            <w:tcW w:w="6819" w:type="dxa"/>
            <w:vAlign w:val="bottom"/>
          </w:tcPr>
          <w:p w14:paraId="1DCE3721" w14:textId="77777777" w:rsidR="002C1417" w:rsidRPr="00DA2DC9" w:rsidRDefault="002C1417" w:rsidP="002C1417">
            <w:pPr>
              <w:jc w:val="both"/>
              <w:rPr>
                <w:i/>
                <w:color w:val="000000"/>
                <w:sz w:val="18"/>
                <w:szCs w:val="18"/>
              </w:rPr>
            </w:pPr>
            <w:r w:rsidRPr="00FA339C">
              <w:rPr>
                <w:i/>
                <w:color w:val="000000"/>
                <w:sz w:val="18"/>
                <w:szCs w:val="18"/>
              </w:rPr>
              <w:t>Субсидии бюджетам городских округов на реализацию мероприятий по стимулированию программ развития жилищного строительства субъектов Российской Федерации</w:t>
            </w:r>
          </w:p>
        </w:tc>
        <w:tc>
          <w:tcPr>
            <w:tcW w:w="1134" w:type="dxa"/>
            <w:vAlign w:val="center"/>
          </w:tcPr>
          <w:p w14:paraId="0B25B539" w14:textId="77777777" w:rsidR="002C1417" w:rsidRPr="001E02F2" w:rsidRDefault="002C1417" w:rsidP="002C1417">
            <w:pPr>
              <w:jc w:val="right"/>
              <w:rPr>
                <w:i/>
                <w:color w:val="000000"/>
                <w:sz w:val="18"/>
                <w:szCs w:val="18"/>
              </w:rPr>
            </w:pPr>
            <w:r w:rsidRPr="001E02F2">
              <w:rPr>
                <w:i/>
                <w:color w:val="000000"/>
                <w:sz w:val="18"/>
                <w:szCs w:val="18"/>
              </w:rPr>
              <w:t>0,0</w:t>
            </w:r>
          </w:p>
        </w:tc>
        <w:tc>
          <w:tcPr>
            <w:tcW w:w="1134" w:type="dxa"/>
            <w:vAlign w:val="center"/>
          </w:tcPr>
          <w:p w14:paraId="40A60314" w14:textId="77777777" w:rsidR="002C1417" w:rsidRPr="001E02F2" w:rsidRDefault="002C1417" w:rsidP="002C1417">
            <w:pPr>
              <w:jc w:val="right"/>
              <w:rPr>
                <w:i/>
                <w:color w:val="000000"/>
                <w:sz w:val="18"/>
                <w:szCs w:val="18"/>
              </w:rPr>
            </w:pPr>
            <w:r w:rsidRPr="001E02F2">
              <w:rPr>
                <w:i/>
                <w:color w:val="000000"/>
                <w:sz w:val="18"/>
                <w:szCs w:val="18"/>
              </w:rPr>
              <w:t>688 5947,8</w:t>
            </w:r>
          </w:p>
        </w:tc>
        <w:tc>
          <w:tcPr>
            <w:tcW w:w="1134" w:type="dxa"/>
            <w:vAlign w:val="center"/>
          </w:tcPr>
          <w:p w14:paraId="3BD0F906" w14:textId="77777777" w:rsidR="002C1417" w:rsidRPr="001E02F2" w:rsidRDefault="002C1417" w:rsidP="002C1417">
            <w:pPr>
              <w:jc w:val="right"/>
              <w:rPr>
                <w:i/>
                <w:color w:val="000000"/>
                <w:sz w:val="18"/>
                <w:szCs w:val="18"/>
              </w:rPr>
            </w:pPr>
            <w:r w:rsidRPr="001E02F2">
              <w:rPr>
                <w:i/>
                <w:color w:val="000000"/>
                <w:sz w:val="18"/>
                <w:szCs w:val="18"/>
              </w:rPr>
              <w:t>0,0</w:t>
            </w:r>
          </w:p>
        </w:tc>
      </w:tr>
      <w:tr w:rsidR="002C1417" w:rsidRPr="00EE63A1" w14:paraId="2D460707" w14:textId="77777777" w:rsidTr="00B42BAB">
        <w:trPr>
          <w:trHeight w:val="75"/>
        </w:trPr>
        <w:tc>
          <w:tcPr>
            <w:tcW w:w="6819" w:type="dxa"/>
            <w:vAlign w:val="bottom"/>
          </w:tcPr>
          <w:p w14:paraId="7C053A0F" w14:textId="77777777" w:rsidR="002C1417" w:rsidRPr="00DA2DC9" w:rsidRDefault="002C1417" w:rsidP="002C1417">
            <w:pPr>
              <w:jc w:val="both"/>
              <w:rPr>
                <w:i/>
                <w:color w:val="000000"/>
                <w:sz w:val="18"/>
                <w:szCs w:val="18"/>
              </w:rPr>
            </w:pPr>
            <w:r>
              <w:rPr>
                <w:i/>
                <w:color w:val="000000"/>
                <w:sz w:val="18"/>
                <w:szCs w:val="18"/>
              </w:rPr>
              <w:t>Прочие субсидии на осуществление дорожной деятельности</w:t>
            </w:r>
          </w:p>
        </w:tc>
        <w:tc>
          <w:tcPr>
            <w:tcW w:w="1134" w:type="dxa"/>
            <w:vAlign w:val="center"/>
          </w:tcPr>
          <w:p w14:paraId="6F914C41" w14:textId="77777777" w:rsidR="002C1417" w:rsidRPr="001E02F2" w:rsidRDefault="002C1417" w:rsidP="002C1417">
            <w:pPr>
              <w:jc w:val="right"/>
              <w:rPr>
                <w:i/>
                <w:color w:val="000000"/>
                <w:sz w:val="18"/>
                <w:szCs w:val="18"/>
              </w:rPr>
            </w:pPr>
            <w:r w:rsidRPr="001E02F2">
              <w:rPr>
                <w:i/>
                <w:color w:val="000000"/>
                <w:sz w:val="18"/>
                <w:szCs w:val="18"/>
              </w:rPr>
              <w:t>100 000,0</w:t>
            </w:r>
          </w:p>
        </w:tc>
        <w:tc>
          <w:tcPr>
            <w:tcW w:w="1134" w:type="dxa"/>
            <w:vAlign w:val="center"/>
          </w:tcPr>
          <w:p w14:paraId="34274EBA" w14:textId="77777777" w:rsidR="002C1417" w:rsidRPr="001E02F2" w:rsidRDefault="002C1417" w:rsidP="002C1417">
            <w:pPr>
              <w:jc w:val="right"/>
              <w:rPr>
                <w:i/>
                <w:color w:val="000000"/>
                <w:sz w:val="18"/>
                <w:szCs w:val="18"/>
              </w:rPr>
            </w:pPr>
            <w:r w:rsidRPr="001E02F2">
              <w:rPr>
                <w:i/>
                <w:color w:val="000000"/>
                <w:sz w:val="18"/>
                <w:szCs w:val="18"/>
              </w:rPr>
              <w:t>100 000,0</w:t>
            </w:r>
          </w:p>
        </w:tc>
        <w:tc>
          <w:tcPr>
            <w:tcW w:w="1134" w:type="dxa"/>
            <w:vAlign w:val="center"/>
          </w:tcPr>
          <w:p w14:paraId="63040BD0" w14:textId="77777777" w:rsidR="002C1417" w:rsidRPr="001E02F2" w:rsidRDefault="002C1417" w:rsidP="002C1417">
            <w:pPr>
              <w:jc w:val="right"/>
              <w:rPr>
                <w:i/>
                <w:color w:val="000000"/>
                <w:sz w:val="18"/>
                <w:szCs w:val="18"/>
              </w:rPr>
            </w:pPr>
            <w:r w:rsidRPr="001E02F2">
              <w:rPr>
                <w:i/>
                <w:color w:val="000000"/>
                <w:sz w:val="18"/>
                <w:szCs w:val="18"/>
              </w:rPr>
              <w:t>800 000,0</w:t>
            </w:r>
          </w:p>
        </w:tc>
      </w:tr>
      <w:tr w:rsidR="002C1417" w:rsidRPr="00EE63A1" w14:paraId="3D69B1F5" w14:textId="77777777" w:rsidTr="00B42BAB">
        <w:trPr>
          <w:trHeight w:val="463"/>
        </w:trPr>
        <w:tc>
          <w:tcPr>
            <w:tcW w:w="6819" w:type="dxa"/>
            <w:vAlign w:val="bottom"/>
          </w:tcPr>
          <w:p w14:paraId="72885090" w14:textId="77777777" w:rsidR="002C1417" w:rsidRDefault="002C1417" w:rsidP="002C1417">
            <w:pPr>
              <w:jc w:val="both"/>
              <w:rPr>
                <w:i/>
                <w:color w:val="000000"/>
                <w:sz w:val="18"/>
                <w:szCs w:val="18"/>
              </w:rPr>
            </w:pPr>
            <w:r>
              <w:rPr>
                <w:i/>
                <w:color w:val="000000"/>
                <w:sz w:val="18"/>
                <w:szCs w:val="18"/>
              </w:rPr>
              <w:t xml:space="preserve">Прочие субсидии </w:t>
            </w:r>
            <w:r w:rsidRPr="001E02F2">
              <w:rPr>
                <w:i/>
                <w:color w:val="000000"/>
                <w:sz w:val="18"/>
                <w:szCs w:val="18"/>
              </w:rPr>
              <w:t>на приведение в нормативное состояние автомобильных дорог городских агломераций</w:t>
            </w:r>
          </w:p>
        </w:tc>
        <w:tc>
          <w:tcPr>
            <w:tcW w:w="1134" w:type="dxa"/>
            <w:vAlign w:val="center"/>
          </w:tcPr>
          <w:p w14:paraId="728786EA" w14:textId="77777777" w:rsidR="002C1417" w:rsidRPr="001E02F2" w:rsidRDefault="002C1417" w:rsidP="002C1417">
            <w:pPr>
              <w:jc w:val="right"/>
              <w:rPr>
                <w:i/>
                <w:color w:val="000000"/>
                <w:sz w:val="18"/>
                <w:szCs w:val="18"/>
              </w:rPr>
            </w:pPr>
            <w:r w:rsidRPr="001E02F2">
              <w:rPr>
                <w:i/>
                <w:color w:val="000000"/>
                <w:sz w:val="18"/>
                <w:szCs w:val="18"/>
              </w:rPr>
              <w:t>1 020 000,0</w:t>
            </w:r>
          </w:p>
        </w:tc>
        <w:tc>
          <w:tcPr>
            <w:tcW w:w="1134" w:type="dxa"/>
            <w:vAlign w:val="center"/>
          </w:tcPr>
          <w:p w14:paraId="544FC0B5" w14:textId="77777777" w:rsidR="002C1417" w:rsidRPr="001E02F2" w:rsidRDefault="002C1417" w:rsidP="002C1417">
            <w:pPr>
              <w:jc w:val="right"/>
              <w:rPr>
                <w:i/>
                <w:color w:val="000000"/>
                <w:sz w:val="18"/>
                <w:szCs w:val="18"/>
              </w:rPr>
            </w:pPr>
            <w:r w:rsidRPr="001E02F2">
              <w:rPr>
                <w:i/>
                <w:color w:val="000000"/>
                <w:sz w:val="18"/>
                <w:szCs w:val="18"/>
              </w:rPr>
              <w:t>1 020 000,0</w:t>
            </w:r>
          </w:p>
        </w:tc>
        <w:tc>
          <w:tcPr>
            <w:tcW w:w="1134" w:type="dxa"/>
            <w:vAlign w:val="center"/>
          </w:tcPr>
          <w:p w14:paraId="12A0C9C8" w14:textId="77777777" w:rsidR="002C1417" w:rsidRPr="001E02F2" w:rsidRDefault="002C1417" w:rsidP="002C1417">
            <w:pPr>
              <w:jc w:val="right"/>
              <w:rPr>
                <w:i/>
                <w:color w:val="000000"/>
                <w:sz w:val="18"/>
                <w:szCs w:val="18"/>
              </w:rPr>
            </w:pPr>
            <w:r w:rsidRPr="001E02F2">
              <w:rPr>
                <w:i/>
                <w:color w:val="000000"/>
                <w:sz w:val="18"/>
                <w:szCs w:val="18"/>
              </w:rPr>
              <w:t>1 020 000,0</w:t>
            </w:r>
          </w:p>
        </w:tc>
      </w:tr>
      <w:tr w:rsidR="002C1417" w:rsidRPr="00EE63A1" w14:paraId="79CAC973" w14:textId="77777777" w:rsidTr="004E6046">
        <w:trPr>
          <w:trHeight w:val="269"/>
        </w:trPr>
        <w:tc>
          <w:tcPr>
            <w:tcW w:w="6819" w:type="dxa"/>
            <w:shd w:val="clear" w:color="auto" w:fill="00B0F0"/>
            <w:vAlign w:val="bottom"/>
            <w:hideMark/>
          </w:tcPr>
          <w:p w14:paraId="1ADCD59A" w14:textId="03546C4A" w:rsidR="002C1417" w:rsidRPr="007852EF" w:rsidRDefault="002C1417" w:rsidP="004E6046">
            <w:pPr>
              <w:rPr>
                <w:b/>
                <w:color w:val="FFFFFF" w:themeColor="background1"/>
                <w:sz w:val="18"/>
                <w:szCs w:val="18"/>
              </w:rPr>
            </w:pPr>
            <w:r w:rsidRPr="007852EF">
              <w:rPr>
                <w:b/>
                <w:color w:val="FFFFFF" w:themeColor="background1"/>
                <w:sz w:val="18"/>
                <w:szCs w:val="18"/>
              </w:rPr>
              <w:lastRenderedPageBreak/>
              <w:t>В</w:t>
            </w:r>
            <w:r w:rsidR="004E6046">
              <w:rPr>
                <w:b/>
                <w:color w:val="FFFFFF" w:themeColor="background1"/>
                <w:sz w:val="18"/>
                <w:szCs w:val="18"/>
              </w:rPr>
              <w:t>сего:</w:t>
            </w:r>
          </w:p>
        </w:tc>
        <w:tc>
          <w:tcPr>
            <w:tcW w:w="1134" w:type="dxa"/>
            <w:shd w:val="clear" w:color="auto" w:fill="00B0F0"/>
            <w:vAlign w:val="center"/>
          </w:tcPr>
          <w:p w14:paraId="24FB475E" w14:textId="77777777" w:rsidR="002C1417" w:rsidRPr="007852EF" w:rsidRDefault="002C1417" w:rsidP="002C1417">
            <w:pPr>
              <w:jc w:val="right"/>
              <w:rPr>
                <w:b/>
                <w:color w:val="FFFFFF" w:themeColor="background1"/>
                <w:sz w:val="18"/>
                <w:szCs w:val="18"/>
              </w:rPr>
            </w:pPr>
            <w:r w:rsidRPr="007852EF">
              <w:rPr>
                <w:b/>
                <w:color w:val="FFFFFF" w:themeColor="background1"/>
                <w:sz w:val="18"/>
                <w:szCs w:val="18"/>
              </w:rPr>
              <w:t>1 783 714,1</w:t>
            </w:r>
          </w:p>
        </w:tc>
        <w:tc>
          <w:tcPr>
            <w:tcW w:w="1134" w:type="dxa"/>
            <w:shd w:val="clear" w:color="auto" w:fill="00B0F0"/>
            <w:vAlign w:val="center"/>
          </w:tcPr>
          <w:p w14:paraId="56EDB37E" w14:textId="77777777" w:rsidR="002C1417" w:rsidRPr="007852EF" w:rsidRDefault="002C1417" w:rsidP="002C1417">
            <w:pPr>
              <w:jc w:val="right"/>
              <w:rPr>
                <w:b/>
                <w:color w:val="FFFFFF" w:themeColor="background1"/>
                <w:sz w:val="18"/>
                <w:szCs w:val="18"/>
              </w:rPr>
            </w:pPr>
            <w:r w:rsidRPr="007852EF">
              <w:rPr>
                <w:b/>
                <w:color w:val="FFFFFF" w:themeColor="background1"/>
                <w:sz w:val="18"/>
                <w:szCs w:val="18"/>
              </w:rPr>
              <w:t>3 561 263,9</w:t>
            </w:r>
          </w:p>
        </w:tc>
        <w:tc>
          <w:tcPr>
            <w:tcW w:w="1134" w:type="dxa"/>
            <w:shd w:val="clear" w:color="auto" w:fill="00B0F0"/>
            <w:vAlign w:val="center"/>
          </w:tcPr>
          <w:p w14:paraId="780BDA83" w14:textId="77777777" w:rsidR="002C1417" w:rsidRPr="007852EF" w:rsidRDefault="002C1417" w:rsidP="002C1417">
            <w:pPr>
              <w:jc w:val="right"/>
              <w:rPr>
                <w:b/>
                <w:color w:val="FFFFFF" w:themeColor="background1"/>
                <w:sz w:val="18"/>
                <w:szCs w:val="18"/>
              </w:rPr>
            </w:pPr>
            <w:r w:rsidRPr="007852EF">
              <w:rPr>
                <w:b/>
                <w:color w:val="FFFFFF" w:themeColor="background1"/>
                <w:sz w:val="18"/>
                <w:szCs w:val="18"/>
              </w:rPr>
              <w:t>2 475 073,7</w:t>
            </w:r>
          </w:p>
        </w:tc>
      </w:tr>
    </w:tbl>
    <w:p w14:paraId="739F3656" w14:textId="77777777" w:rsidR="002C1417" w:rsidRPr="00B42BAB" w:rsidRDefault="002C1417" w:rsidP="002C1417">
      <w:pPr>
        <w:autoSpaceDE w:val="0"/>
        <w:autoSpaceDN w:val="0"/>
        <w:adjustRightInd w:val="0"/>
        <w:jc w:val="both"/>
        <w:rPr>
          <w:sz w:val="16"/>
          <w:szCs w:val="28"/>
        </w:rPr>
      </w:pPr>
    </w:p>
    <w:p w14:paraId="3DF4814C" w14:textId="77777777" w:rsidR="002C1417" w:rsidRPr="00512E8E" w:rsidRDefault="002C1417" w:rsidP="002C1417">
      <w:pPr>
        <w:ind w:firstLine="709"/>
        <w:jc w:val="both"/>
        <w:rPr>
          <w:sz w:val="28"/>
          <w:szCs w:val="28"/>
        </w:rPr>
      </w:pPr>
      <w:r w:rsidRPr="00512E8E">
        <w:rPr>
          <w:sz w:val="28"/>
          <w:szCs w:val="28"/>
        </w:rPr>
        <w:t xml:space="preserve">В соответствии с Порядком формирования и использования бюджетных ассигнований муниципального дорожного фонда муниципального образования </w:t>
      </w:r>
      <w:r>
        <w:rPr>
          <w:sz w:val="28"/>
          <w:szCs w:val="28"/>
        </w:rPr>
        <w:t>«</w:t>
      </w:r>
      <w:r w:rsidRPr="00512E8E">
        <w:rPr>
          <w:sz w:val="28"/>
          <w:szCs w:val="28"/>
        </w:rPr>
        <w:t>город Оренбург</w:t>
      </w:r>
      <w:r>
        <w:rPr>
          <w:sz w:val="28"/>
          <w:szCs w:val="28"/>
        </w:rPr>
        <w:t>»</w:t>
      </w:r>
      <w:r w:rsidRPr="00512E8E">
        <w:rPr>
          <w:sz w:val="28"/>
          <w:szCs w:val="28"/>
        </w:rPr>
        <w:t xml:space="preserve">, утвержденным решением Оренбургского городского Совета от 18.09.2012 № 503 </w:t>
      </w:r>
      <w:r>
        <w:rPr>
          <w:sz w:val="28"/>
          <w:szCs w:val="28"/>
        </w:rPr>
        <w:t>«</w:t>
      </w:r>
      <w:r w:rsidRPr="00512E8E">
        <w:rPr>
          <w:sz w:val="28"/>
          <w:szCs w:val="28"/>
        </w:rPr>
        <w:t xml:space="preserve">О создании муниципального дорожного фонда муниципального образования </w:t>
      </w:r>
      <w:r>
        <w:rPr>
          <w:sz w:val="28"/>
          <w:szCs w:val="28"/>
        </w:rPr>
        <w:t>«</w:t>
      </w:r>
      <w:r w:rsidRPr="00512E8E">
        <w:rPr>
          <w:sz w:val="28"/>
          <w:szCs w:val="28"/>
        </w:rPr>
        <w:t>город Оренбург</w:t>
      </w:r>
      <w:r>
        <w:rPr>
          <w:sz w:val="28"/>
          <w:szCs w:val="28"/>
        </w:rPr>
        <w:t>»</w:t>
      </w:r>
      <w:r w:rsidRPr="00512E8E">
        <w:rPr>
          <w:sz w:val="28"/>
          <w:szCs w:val="28"/>
        </w:rPr>
        <w:t xml:space="preserve"> Дорожный фонд, кроме вышеперечисленных источников может формироваться за счет:</w:t>
      </w:r>
    </w:p>
    <w:p w14:paraId="6811046B" w14:textId="77777777" w:rsidR="002C1417" w:rsidRPr="001A1C67" w:rsidRDefault="002C1417" w:rsidP="000F6F45">
      <w:pPr>
        <w:pStyle w:val="aff6"/>
        <w:numPr>
          <w:ilvl w:val="0"/>
          <w:numId w:val="14"/>
        </w:numPr>
        <w:tabs>
          <w:tab w:val="left" w:pos="1134"/>
        </w:tabs>
        <w:autoSpaceDE w:val="0"/>
        <w:autoSpaceDN w:val="0"/>
        <w:adjustRightInd w:val="0"/>
        <w:ind w:left="0" w:firstLine="709"/>
        <w:jc w:val="both"/>
        <w:rPr>
          <w:sz w:val="28"/>
          <w:szCs w:val="28"/>
        </w:rPr>
      </w:pPr>
      <w:r w:rsidRPr="001A1C67">
        <w:rPr>
          <w:sz w:val="28"/>
          <w:szCs w:val="28"/>
        </w:rPr>
        <w:t xml:space="preserve">бюджетных кредитов, </w:t>
      </w:r>
      <w:r w:rsidRPr="001A1C67">
        <w:rPr>
          <w:color w:val="000000"/>
          <w:sz w:val="28"/>
          <w:szCs w:val="28"/>
        </w:rPr>
        <w:t xml:space="preserve">предоставленных из бюджета </w:t>
      </w:r>
      <w:r w:rsidRPr="001A1C67">
        <w:rPr>
          <w:sz w:val="28"/>
          <w:szCs w:val="28"/>
        </w:rPr>
        <w:t xml:space="preserve">Оренбургской области на строительство (реконструкцию), капитальный ремонт, ремонт и содержание автомобильных дорог общего пользования местного значения муниципального образования </w:t>
      </w:r>
      <w:r>
        <w:rPr>
          <w:sz w:val="28"/>
          <w:szCs w:val="28"/>
        </w:rPr>
        <w:t>«</w:t>
      </w:r>
      <w:r w:rsidRPr="001A1C67">
        <w:rPr>
          <w:sz w:val="28"/>
          <w:szCs w:val="28"/>
        </w:rPr>
        <w:t>город Оренбург</w:t>
      </w:r>
      <w:r>
        <w:rPr>
          <w:sz w:val="28"/>
          <w:szCs w:val="28"/>
        </w:rPr>
        <w:t>»</w:t>
      </w:r>
      <w:r w:rsidRPr="001A1C67">
        <w:rPr>
          <w:sz w:val="28"/>
          <w:szCs w:val="28"/>
        </w:rPr>
        <w:t>;</w:t>
      </w:r>
    </w:p>
    <w:p w14:paraId="6FE36578" w14:textId="77777777" w:rsidR="002C1417" w:rsidRPr="001A1C67" w:rsidRDefault="002C1417" w:rsidP="002C1417">
      <w:pPr>
        <w:numPr>
          <w:ilvl w:val="0"/>
          <w:numId w:val="1"/>
        </w:numPr>
        <w:tabs>
          <w:tab w:val="left" w:pos="0"/>
        </w:tabs>
        <w:ind w:left="0" w:firstLine="709"/>
        <w:contextualSpacing/>
        <w:jc w:val="both"/>
        <w:rPr>
          <w:sz w:val="28"/>
          <w:szCs w:val="28"/>
        </w:rPr>
      </w:pPr>
      <w:r w:rsidRPr="001A1C67">
        <w:rPr>
          <w:color w:val="000000"/>
          <w:sz w:val="28"/>
          <w:szCs w:val="28"/>
        </w:rPr>
        <w:t>налог</w:t>
      </w:r>
      <w:r>
        <w:rPr>
          <w:color w:val="000000"/>
          <w:sz w:val="28"/>
          <w:szCs w:val="28"/>
        </w:rPr>
        <w:t>а</w:t>
      </w:r>
      <w:r w:rsidRPr="001A1C67">
        <w:rPr>
          <w:color w:val="000000"/>
          <w:sz w:val="28"/>
          <w:szCs w:val="28"/>
        </w:rPr>
        <w:t xml:space="preserve"> на имущество физических лиц по нормативу, устанавливаемому решением Оренбургского городского Совета о бюджете города Оренбурга на очередной финансовый год и плановый период;</w:t>
      </w:r>
    </w:p>
    <w:p w14:paraId="01B89C51" w14:textId="77777777" w:rsidR="002C1417" w:rsidRPr="001A1C67" w:rsidRDefault="002C1417" w:rsidP="002C1417">
      <w:pPr>
        <w:numPr>
          <w:ilvl w:val="0"/>
          <w:numId w:val="1"/>
        </w:numPr>
        <w:tabs>
          <w:tab w:val="left" w:pos="0"/>
        </w:tabs>
        <w:ind w:left="0" w:firstLine="709"/>
        <w:contextualSpacing/>
        <w:jc w:val="both"/>
        <w:rPr>
          <w:sz w:val="28"/>
          <w:szCs w:val="28"/>
        </w:rPr>
      </w:pPr>
      <w:r>
        <w:rPr>
          <w:rFonts w:eastAsia="Times New Roman"/>
          <w:sz w:val="28"/>
          <w:szCs w:val="28"/>
          <w:lang w:eastAsia="en-US"/>
        </w:rPr>
        <w:t>а</w:t>
      </w:r>
      <w:r w:rsidRPr="001A1C67">
        <w:rPr>
          <w:rFonts w:eastAsia="Times New Roman"/>
          <w:sz w:val="28"/>
          <w:szCs w:val="28"/>
          <w:lang w:eastAsia="en-US"/>
        </w:rPr>
        <w:t>рендн</w:t>
      </w:r>
      <w:r>
        <w:rPr>
          <w:rFonts w:eastAsia="Times New Roman"/>
          <w:sz w:val="28"/>
          <w:szCs w:val="28"/>
          <w:lang w:eastAsia="en-US"/>
        </w:rPr>
        <w:t>ой</w:t>
      </w:r>
      <w:r w:rsidRPr="001A1C67">
        <w:rPr>
          <w:rFonts w:eastAsia="Times New Roman"/>
          <w:sz w:val="28"/>
          <w:szCs w:val="28"/>
          <w:lang w:eastAsia="en-US"/>
        </w:rPr>
        <w:t xml:space="preserve"> плат</w:t>
      </w:r>
      <w:r>
        <w:rPr>
          <w:rFonts w:eastAsia="Times New Roman"/>
          <w:sz w:val="28"/>
          <w:szCs w:val="28"/>
          <w:lang w:eastAsia="en-US"/>
        </w:rPr>
        <w:t>ы</w:t>
      </w:r>
      <w:r w:rsidRPr="001A1C67">
        <w:rPr>
          <w:rFonts w:eastAsia="Times New Roman"/>
          <w:sz w:val="28"/>
          <w:szCs w:val="28"/>
          <w:lang w:eastAsia="en-US"/>
        </w:rPr>
        <w:t xml:space="preserve"> за земельные участки, государственная собственность на которые не разграничена и которые расположены в границах городских округов, а также средств от продажи права на заключение договоров аренды указанных земельных участков по нормативу, устанавливаемому решением Оренбургского городского Совета о бюджете города Оренбурга на очередной финансовый год и плановый период;</w:t>
      </w:r>
    </w:p>
    <w:p w14:paraId="22517C4F" w14:textId="77777777" w:rsidR="002C1417" w:rsidRPr="001A1C67" w:rsidRDefault="002C1417" w:rsidP="002C1417">
      <w:pPr>
        <w:numPr>
          <w:ilvl w:val="0"/>
          <w:numId w:val="1"/>
        </w:numPr>
        <w:tabs>
          <w:tab w:val="left" w:pos="0"/>
        </w:tabs>
        <w:ind w:left="0" w:firstLine="709"/>
        <w:contextualSpacing/>
        <w:jc w:val="both"/>
        <w:rPr>
          <w:sz w:val="28"/>
          <w:szCs w:val="28"/>
        </w:rPr>
      </w:pPr>
      <w:r w:rsidRPr="001A1C67">
        <w:rPr>
          <w:rFonts w:eastAsia="Times New Roman"/>
          <w:sz w:val="28"/>
          <w:szCs w:val="28"/>
          <w:lang w:eastAsia="en-US"/>
        </w:rPr>
        <w:t>платежи, поступающие в бюджет города Оренбурга от уплаты неустоек (штрафов, пеней), а также от возмещения убытков муниципального заказчика, взысканных в установленном порядке в связи с нарушением исполнителем (подрядчиком) условий муниципального контракта или иных договоров, финансируемых за счет средств дорожного фонда, или в связи с уклонением от заключения таких контрактов или иных договоров;</w:t>
      </w:r>
    </w:p>
    <w:p w14:paraId="2B1AB4F9" w14:textId="77777777" w:rsidR="002C1417" w:rsidRPr="001A1C67" w:rsidRDefault="002C1417" w:rsidP="002C1417">
      <w:pPr>
        <w:numPr>
          <w:ilvl w:val="0"/>
          <w:numId w:val="1"/>
        </w:numPr>
        <w:tabs>
          <w:tab w:val="left" w:pos="0"/>
        </w:tabs>
        <w:ind w:left="0" w:firstLine="709"/>
        <w:contextualSpacing/>
        <w:jc w:val="both"/>
        <w:rPr>
          <w:sz w:val="28"/>
          <w:szCs w:val="28"/>
        </w:rPr>
      </w:pPr>
      <w:r w:rsidRPr="001A1C67">
        <w:rPr>
          <w:sz w:val="28"/>
          <w:szCs w:val="28"/>
        </w:rPr>
        <w:t>использования имущества, входящего в состав автомобильных дорог общего пользования местного значения;</w:t>
      </w:r>
    </w:p>
    <w:p w14:paraId="3A9D8FDF" w14:textId="77777777" w:rsidR="002C1417" w:rsidRPr="001A1C67" w:rsidRDefault="002C1417" w:rsidP="002C1417">
      <w:pPr>
        <w:numPr>
          <w:ilvl w:val="0"/>
          <w:numId w:val="1"/>
        </w:numPr>
        <w:tabs>
          <w:tab w:val="left" w:pos="0"/>
        </w:tabs>
        <w:ind w:left="0" w:firstLine="709"/>
        <w:contextualSpacing/>
        <w:jc w:val="both"/>
        <w:rPr>
          <w:sz w:val="28"/>
          <w:szCs w:val="28"/>
        </w:rPr>
      </w:pPr>
      <w:r w:rsidRPr="001A1C67">
        <w:rPr>
          <w:sz w:val="28"/>
          <w:szCs w:val="28"/>
        </w:rPr>
        <w:t>передачи в аренду земельных участков, расположенных в полосе отвода автомобильных дорог общего пользования местного значения;</w:t>
      </w:r>
    </w:p>
    <w:p w14:paraId="49A52891" w14:textId="77777777" w:rsidR="002C1417" w:rsidRPr="001A1C67" w:rsidRDefault="002C1417" w:rsidP="002C1417">
      <w:pPr>
        <w:numPr>
          <w:ilvl w:val="0"/>
          <w:numId w:val="1"/>
        </w:numPr>
        <w:tabs>
          <w:tab w:val="left" w:pos="0"/>
        </w:tabs>
        <w:ind w:left="0" w:firstLine="709"/>
        <w:contextualSpacing/>
        <w:jc w:val="both"/>
        <w:rPr>
          <w:sz w:val="28"/>
          <w:szCs w:val="28"/>
        </w:rPr>
      </w:pPr>
      <w:r w:rsidRPr="001A1C67">
        <w:rPr>
          <w:sz w:val="28"/>
          <w:szCs w:val="28"/>
        </w:rPr>
        <w:t>платы за оказание услуг по присоединению объектов дорожного сервиса к автомобильным дорогам общего пользования местного значения;</w:t>
      </w:r>
    </w:p>
    <w:p w14:paraId="6012123F" w14:textId="77777777" w:rsidR="002C1417" w:rsidRPr="001A1C67" w:rsidRDefault="002C1417" w:rsidP="002C1417">
      <w:pPr>
        <w:numPr>
          <w:ilvl w:val="0"/>
          <w:numId w:val="1"/>
        </w:numPr>
        <w:tabs>
          <w:tab w:val="left" w:pos="0"/>
        </w:tabs>
        <w:ind w:left="0" w:firstLine="709"/>
        <w:contextualSpacing/>
        <w:jc w:val="both"/>
        <w:rPr>
          <w:sz w:val="28"/>
          <w:szCs w:val="28"/>
        </w:rPr>
      </w:pPr>
      <w:r w:rsidRPr="001A1C67">
        <w:rPr>
          <w:sz w:val="28"/>
          <w:szCs w:val="28"/>
        </w:rPr>
        <w:t xml:space="preserve">платы по соглашениям об установлении частных сервитутов в отношении земельных участков в границах полос отвода автомобильных дорог общего пользования местного значения муниципального образования </w:t>
      </w:r>
      <w:r>
        <w:rPr>
          <w:sz w:val="28"/>
          <w:szCs w:val="28"/>
        </w:rPr>
        <w:t>«</w:t>
      </w:r>
      <w:r w:rsidRPr="001A1C67">
        <w:rPr>
          <w:sz w:val="28"/>
          <w:szCs w:val="28"/>
        </w:rPr>
        <w:t>город Оренбург</w:t>
      </w:r>
      <w:r>
        <w:rPr>
          <w:sz w:val="28"/>
          <w:szCs w:val="28"/>
        </w:rPr>
        <w:t>»</w:t>
      </w:r>
      <w:r w:rsidRPr="001A1C67">
        <w:rPr>
          <w:sz w:val="28"/>
          <w:szCs w:val="28"/>
        </w:rPr>
        <w:t xml:space="preserve"> в целях строительства (реконструкции), капитального ремонта объектов дорожного сервиса, их эксплуатации, установки и эксплуатации рекламных конструкций;</w:t>
      </w:r>
    </w:p>
    <w:p w14:paraId="3052F758" w14:textId="77777777" w:rsidR="002C1417" w:rsidRPr="001A1C67" w:rsidRDefault="002C1417" w:rsidP="002C1417">
      <w:pPr>
        <w:numPr>
          <w:ilvl w:val="0"/>
          <w:numId w:val="1"/>
        </w:numPr>
        <w:tabs>
          <w:tab w:val="left" w:pos="0"/>
        </w:tabs>
        <w:ind w:left="0" w:firstLine="709"/>
        <w:contextualSpacing/>
        <w:jc w:val="both"/>
        <w:rPr>
          <w:sz w:val="28"/>
          <w:szCs w:val="28"/>
        </w:rPr>
      </w:pPr>
      <w:r w:rsidRPr="001A1C67">
        <w:rPr>
          <w:sz w:val="28"/>
          <w:szCs w:val="28"/>
        </w:rPr>
        <w:t xml:space="preserve">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местного значения муниципального образования </w:t>
      </w:r>
      <w:r>
        <w:rPr>
          <w:sz w:val="28"/>
          <w:szCs w:val="28"/>
        </w:rPr>
        <w:t>«</w:t>
      </w:r>
      <w:r w:rsidRPr="001A1C67">
        <w:rPr>
          <w:sz w:val="28"/>
          <w:szCs w:val="28"/>
        </w:rPr>
        <w:t>город Оренбург</w:t>
      </w:r>
      <w:r>
        <w:rPr>
          <w:sz w:val="28"/>
          <w:szCs w:val="28"/>
        </w:rPr>
        <w:t>»</w:t>
      </w:r>
      <w:r w:rsidRPr="001A1C67">
        <w:rPr>
          <w:sz w:val="28"/>
          <w:szCs w:val="28"/>
        </w:rPr>
        <w:t xml:space="preserve"> в целях прокладки, переноса, переустройства инженерных коммуникаций, их эксплуатации.</w:t>
      </w:r>
    </w:p>
    <w:p w14:paraId="79E7B97E" w14:textId="77777777" w:rsidR="002C1417" w:rsidRPr="007A335E" w:rsidRDefault="002C1417" w:rsidP="002C1417">
      <w:pPr>
        <w:ind w:firstLine="709"/>
        <w:jc w:val="both"/>
        <w:rPr>
          <w:sz w:val="28"/>
          <w:szCs w:val="28"/>
        </w:rPr>
      </w:pPr>
      <w:r w:rsidRPr="007A335E">
        <w:rPr>
          <w:sz w:val="28"/>
          <w:szCs w:val="28"/>
        </w:rPr>
        <w:t>Счетная палата отмечает, что в Проекте решения указанные выше доходные источники Дорожного фонда не планируются.</w:t>
      </w:r>
    </w:p>
    <w:p w14:paraId="49C3FE66" w14:textId="77777777" w:rsidR="002C1417" w:rsidRPr="00F71360" w:rsidRDefault="002C1417" w:rsidP="002C1417">
      <w:pPr>
        <w:ind w:firstLine="709"/>
        <w:jc w:val="both"/>
        <w:rPr>
          <w:rFonts w:eastAsia="Times New Roman"/>
          <w:b/>
          <w:bCs/>
          <w:sz w:val="22"/>
          <w:szCs w:val="22"/>
        </w:rPr>
      </w:pPr>
      <w:r w:rsidRPr="00512E8E">
        <w:rPr>
          <w:sz w:val="28"/>
          <w:szCs w:val="28"/>
        </w:rPr>
        <w:lastRenderedPageBreak/>
        <w:t xml:space="preserve">Общий прогнозируемый объем расходов </w:t>
      </w:r>
      <w:r>
        <w:rPr>
          <w:sz w:val="28"/>
          <w:szCs w:val="28"/>
        </w:rPr>
        <w:t>Дорожного фонда</w:t>
      </w:r>
      <w:r w:rsidRPr="00512E8E">
        <w:rPr>
          <w:sz w:val="28"/>
          <w:szCs w:val="28"/>
        </w:rPr>
        <w:t xml:space="preserve"> на 202</w:t>
      </w:r>
      <w:r>
        <w:rPr>
          <w:sz w:val="28"/>
          <w:szCs w:val="28"/>
        </w:rPr>
        <w:t>2</w:t>
      </w:r>
      <w:r w:rsidRPr="00512E8E">
        <w:rPr>
          <w:sz w:val="28"/>
          <w:szCs w:val="28"/>
        </w:rPr>
        <w:t xml:space="preserve"> год (</w:t>
      </w:r>
      <w:r>
        <w:rPr>
          <w:sz w:val="28"/>
          <w:szCs w:val="28"/>
        </w:rPr>
        <w:t>1 783 714,1</w:t>
      </w:r>
      <w:r w:rsidRPr="00512E8E">
        <w:rPr>
          <w:sz w:val="28"/>
          <w:szCs w:val="28"/>
        </w:rPr>
        <w:t xml:space="preserve"> тыс. рублей) ниже уровня утвержденного </w:t>
      </w:r>
      <w:r>
        <w:rPr>
          <w:sz w:val="28"/>
          <w:szCs w:val="28"/>
        </w:rPr>
        <w:t xml:space="preserve">РОГС № 44 </w:t>
      </w:r>
      <w:r w:rsidRPr="00512E8E">
        <w:rPr>
          <w:sz w:val="28"/>
          <w:szCs w:val="28"/>
        </w:rPr>
        <w:t>бюджета 202</w:t>
      </w:r>
      <w:r>
        <w:rPr>
          <w:sz w:val="28"/>
          <w:szCs w:val="28"/>
        </w:rPr>
        <w:t>1</w:t>
      </w:r>
      <w:r w:rsidRPr="00512E8E">
        <w:rPr>
          <w:sz w:val="28"/>
          <w:szCs w:val="28"/>
        </w:rPr>
        <w:t xml:space="preserve"> года </w:t>
      </w:r>
      <w:r w:rsidRPr="00F71360">
        <w:rPr>
          <w:sz w:val="28"/>
          <w:szCs w:val="28"/>
        </w:rPr>
        <w:t>(</w:t>
      </w:r>
      <w:r w:rsidRPr="00F71360">
        <w:rPr>
          <w:rFonts w:eastAsia="Times New Roman"/>
          <w:bCs/>
          <w:sz w:val="28"/>
          <w:szCs w:val="28"/>
        </w:rPr>
        <w:t>3 002 239,5</w:t>
      </w:r>
      <w:r w:rsidRPr="00512E8E">
        <w:rPr>
          <w:sz w:val="28"/>
          <w:szCs w:val="28"/>
        </w:rPr>
        <w:t xml:space="preserve"> тыс. рублей) на </w:t>
      </w:r>
      <w:r>
        <w:rPr>
          <w:sz w:val="28"/>
          <w:szCs w:val="28"/>
        </w:rPr>
        <w:t>1 218 525,4</w:t>
      </w:r>
      <w:r w:rsidRPr="00512E8E">
        <w:rPr>
          <w:sz w:val="28"/>
          <w:szCs w:val="28"/>
        </w:rPr>
        <w:t xml:space="preserve"> тыс. рублей или на </w:t>
      </w:r>
      <w:r>
        <w:rPr>
          <w:sz w:val="28"/>
          <w:szCs w:val="28"/>
        </w:rPr>
        <w:t>40,6%.</w:t>
      </w:r>
    </w:p>
    <w:p w14:paraId="7F0370FC" w14:textId="77777777" w:rsidR="002C1417" w:rsidRDefault="002C1417" w:rsidP="002C1417">
      <w:pPr>
        <w:ind w:firstLine="709"/>
        <w:jc w:val="both"/>
        <w:rPr>
          <w:sz w:val="28"/>
          <w:szCs w:val="28"/>
        </w:rPr>
      </w:pPr>
      <w:r w:rsidRPr="00512E8E">
        <w:rPr>
          <w:sz w:val="28"/>
          <w:szCs w:val="28"/>
        </w:rPr>
        <w:t xml:space="preserve">Предлагаемые к утверждению расходы </w:t>
      </w:r>
      <w:r>
        <w:rPr>
          <w:sz w:val="28"/>
          <w:szCs w:val="28"/>
        </w:rPr>
        <w:t xml:space="preserve">Дорожного фонда </w:t>
      </w:r>
      <w:r w:rsidRPr="00512E8E">
        <w:rPr>
          <w:sz w:val="28"/>
          <w:szCs w:val="28"/>
        </w:rPr>
        <w:t>202</w:t>
      </w:r>
      <w:r>
        <w:rPr>
          <w:sz w:val="28"/>
          <w:szCs w:val="28"/>
        </w:rPr>
        <w:t>3</w:t>
      </w:r>
      <w:r w:rsidRPr="00512E8E">
        <w:rPr>
          <w:sz w:val="28"/>
          <w:szCs w:val="28"/>
        </w:rPr>
        <w:t xml:space="preserve"> года</w:t>
      </w:r>
      <w:r>
        <w:rPr>
          <w:sz w:val="28"/>
          <w:szCs w:val="28"/>
        </w:rPr>
        <w:t xml:space="preserve"> (3 561 263,9</w:t>
      </w:r>
      <w:r w:rsidRPr="00512E8E">
        <w:rPr>
          <w:sz w:val="28"/>
          <w:szCs w:val="28"/>
        </w:rPr>
        <w:t> тыс. рублей</w:t>
      </w:r>
      <w:r>
        <w:rPr>
          <w:sz w:val="28"/>
          <w:szCs w:val="28"/>
        </w:rPr>
        <w:t>)</w:t>
      </w:r>
      <w:r w:rsidRPr="00512E8E">
        <w:rPr>
          <w:sz w:val="28"/>
          <w:szCs w:val="28"/>
        </w:rPr>
        <w:t xml:space="preserve"> по сравнению с 202</w:t>
      </w:r>
      <w:r>
        <w:rPr>
          <w:sz w:val="28"/>
          <w:szCs w:val="28"/>
        </w:rPr>
        <w:t>2</w:t>
      </w:r>
      <w:r w:rsidRPr="00512E8E">
        <w:rPr>
          <w:sz w:val="28"/>
          <w:szCs w:val="28"/>
        </w:rPr>
        <w:t xml:space="preserve"> годом </w:t>
      </w:r>
      <w:r>
        <w:rPr>
          <w:sz w:val="28"/>
          <w:szCs w:val="28"/>
        </w:rPr>
        <w:t>увеличиваются</w:t>
      </w:r>
      <w:r w:rsidRPr="00512E8E">
        <w:rPr>
          <w:sz w:val="28"/>
          <w:szCs w:val="28"/>
        </w:rPr>
        <w:t xml:space="preserve"> на </w:t>
      </w:r>
      <w:r>
        <w:rPr>
          <w:sz w:val="28"/>
          <w:szCs w:val="28"/>
        </w:rPr>
        <w:t>1 777 549,8</w:t>
      </w:r>
      <w:r w:rsidRPr="00512E8E">
        <w:rPr>
          <w:sz w:val="28"/>
          <w:szCs w:val="28"/>
        </w:rPr>
        <w:t xml:space="preserve"> тыс. рублей или на </w:t>
      </w:r>
      <w:r>
        <w:rPr>
          <w:sz w:val="28"/>
          <w:szCs w:val="28"/>
        </w:rPr>
        <w:t>99,7</w:t>
      </w:r>
      <w:r w:rsidRPr="00512E8E">
        <w:rPr>
          <w:sz w:val="28"/>
          <w:szCs w:val="28"/>
        </w:rPr>
        <w:t>%. В 202</w:t>
      </w:r>
      <w:r>
        <w:rPr>
          <w:sz w:val="28"/>
          <w:szCs w:val="28"/>
        </w:rPr>
        <w:t>4</w:t>
      </w:r>
      <w:r w:rsidRPr="00512E8E">
        <w:rPr>
          <w:sz w:val="28"/>
          <w:szCs w:val="28"/>
        </w:rPr>
        <w:t xml:space="preserve"> году расходы</w:t>
      </w:r>
      <w:r>
        <w:rPr>
          <w:sz w:val="28"/>
          <w:szCs w:val="28"/>
        </w:rPr>
        <w:t xml:space="preserve"> (2 475 073,7 тыс. рублей)</w:t>
      </w:r>
      <w:r w:rsidRPr="00512E8E">
        <w:rPr>
          <w:sz w:val="28"/>
          <w:szCs w:val="28"/>
        </w:rPr>
        <w:t xml:space="preserve"> по сравнению с 202</w:t>
      </w:r>
      <w:r>
        <w:rPr>
          <w:sz w:val="28"/>
          <w:szCs w:val="28"/>
        </w:rPr>
        <w:t>3</w:t>
      </w:r>
      <w:r w:rsidRPr="00512E8E">
        <w:rPr>
          <w:sz w:val="28"/>
          <w:szCs w:val="28"/>
        </w:rPr>
        <w:t xml:space="preserve"> годом сокращаются на сумму </w:t>
      </w:r>
      <w:r>
        <w:rPr>
          <w:sz w:val="28"/>
          <w:szCs w:val="28"/>
        </w:rPr>
        <w:t>1 086 190,2 тыс. рублей или на 30,5</w:t>
      </w:r>
      <w:r w:rsidRPr="00512E8E">
        <w:rPr>
          <w:sz w:val="28"/>
          <w:szCs w:val="28"/>
        </w:rPr>
        <w:t>%.</w:t>
      </w:r>
    </w:p>
    <w:p w14:paraId="42125CE5" w14:textId="77777777" w:rsidR="002C1417" w:rsidRPr="00512E8E" w:rsidRDefault="002C1417" w:rsidP="002C1417">
      <w:pPr>
        <w:ind w:firstLine="709"/>
        <w:jc w:val="both"/>
        <w:rPr>
          <w:sz w:val="28"/>
          <w:szCs w:val="28"/>
        </w:rPr>
      </w:pPr>
      <w:r>
        <w:rPr>
          <w:sz w:val="28"/>
          <w:szCs w:val="28"/>
        </w:rPr>
        <w:t>Существенные различия в</w:t>
      </w:r>
      <w:r w:rsidRPr="00512E8E">
        <w:rPr>
          <w:sz w:val="28"/>
          <w:szCs w:val="28"/>
        </w:rPr>
        <w:t xml:space="preserve"> </w:t>
      </w:r>
      <w:r>
        <w:rPr>
          <w:sz w:val="28"/>
          <w:szCs w:val="28"/>
        </w:rPr>
        <w:t xml:space="preserve">объемах </w:t>
      </w:r>
      <w:r w:rsidRPr="00512E8E">
        <w:rPr>
          <w:sz w:val="28"/>
          <w:szCs w:val="28"/>
        </w:rPr>
        <w:t>бюджетных ассигнований</w:t>
      </w:r>
      <w:r>
        <w:rPr>
          <w:sz w:val="28"/>
          <w:szCs w:val="28"/>
        </w:rPr>
        <w:t xml:space="preserve"> Дорожного фонда в 2021-2024 годах</w:t>
      </w:r>
      <w:r w:rsidRPr="00512E8E">
        <w:rPr>
          <w:sz w:val="28"/>
          <w:szCs w:val="28"/>
        </w:rPr>
        <w:t xml:space="preserve">, </w:t>
      </w:r>
      <w:r>
        <w:rPr>
          <w:sz w:val="28"/>
          <w:szCs w:val="28"/>
        </w:rPr>
        <w:t xml:space="preserve">как и в предшествующие периоды, </w:t>
      </w:r>
      <w:r w:rsidRPr="00512E8E">
        <w:rPr>
          <w:sz w:val="28"/>
          <w:szCs w:val="28"/>
        </w:rPr>
        <w:t>прежде всего, связан</w:t>
      </w:r>
      <w:r>
        <w:rPr>
          <w:sz w:val="28"/>
          <w:szCs w:val="28"/>
        </w:rPr>
        <w:t>ы</w:t>
      </w:r>
      <w:r w:rsidRPr="00512E8E">
        <w:rPr>
          <w:sz w:val="28"/>
          <w:szCs w:val="28"/>
        </w:rPr>
        <w:t xml:space="preserve"> с </w:t>
      </w:r>
      <w:r>
        <w:rPr>
          <w:sz w:val="28"/>
          <w:szCs w:val="28"/>
        </w:rPr>
        <w:t>изменением сумм</w:t>
      </w:r>
      <w:r w:rsidRPr="00512E8E">
        <w:rPr>
          <w:sz w:val="28"/>
          <w:szCs w:val="28"/>
        </w:rPr>
        <w:t xml:space="preserve">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 муниципального образования </w:t>
      </w:r>
      <w:r>
        <w:rPr>
          <w:sz w:val="28"/>
          <w:szCs w:val="28"/>
        </w:rPr>
        <w:t>«</w:t>
      </w:r>
      <w:r w:rsidRPr="00512E8E">
        <w:rPr>
          <w:sz w:val="28"/>
          <w:szCs w:val="28"/>
        </w:rPr>
        <w:t>город Оренбург</w:t>
      </w:r>
      <w:r>
        <w:rPr>
          <w:sz w:val="28"/>
          <w:szCs w:val="28"/>
        </w:rPr>
        <w:t>»</w:t>
      </w:r>
      <w:r w:rsidRPr="00512E8E">
        <w:rPr>
          <w:sz w:val="28"/>
          <w:szCs w:val="28"/>
        </w:rPr>
        <w:t>.</w:t>
      </w:r>
    </w:p>
    <w:p w14:paraId="5582A604" w14:textId="77777777" w:rsidR="002C1417" w:rsidRDefault="002C1417" w:rsidP="002C1417">
      <w:pPr>
        <w:ind w:firstLine="709"/>
        <w:jc w:val="both"/>
        <w:rPr>
          <w:bCs/>
          <w:sz w:val="28"/>
          <w:szCs w:val="28"/>
        </w:rPr>
      </w:pPr>
      <w:r w:rsidRPr="00512E8E">
        <w:rPr>
          <w:bCs/>
          <w:sz w:val="28"/>
          <w:szCs w:val="28"/>
        </w:rPr>
        <w:t>Приложением 1</w:t>
      </w:r>
      <w:r>
        <w:rPr>
          <w:bCs/>
          <w:sz w:val="28"/>
          <w:szCs w:val="28"/>
        </w:rPr>
        <w:t>0</w:t>
      </w:r>
      <w:r w:rsidRPr="00512E8E">
        <w:rPr>
          <w:bCs/>
          <w:sz w:val="28"/>
          <w:szCs w:val="28"/>
        </w:rPr>
        <w:t xml:space="preserve"> к Проекту решения предлагается утвердить целевые направления расходования средств Дорожного фонда в 202</w:t>
      </w:r>
      <w:r>
        <w:rPr>
          <w:bCs/>
          <w:sz w:val="28"/>
          <w:szCs w:val="28"/>
        </w:rPr>
        <w:t>2</w:t>
      </w:r>
      <w:r w:rsidRPr="00512E8E">
        <w:rPr>
          <w:bCs/>
          <w:sz w:val="28"/>
          <w:szCs w:val="28"/>
        </w:rPr>
        <w:t xml:space="preserve"> году и плановом периоде 202</w:t>
      </w:r>
      <w:r>
        <w:rPr>
          <w:bCs/>
          <w:sz w:val="28"/>
          <w:szCs w:val="28"/>
        </w:rPr>
        <w:t>3</w:t>
      </w:r>
      <w:r w:rsidRPr="00512E8E">
        <w:rPr>
          <w:bCs/>
          <w:sz w:val="28"/>
          <w:szCs w:val="28"/>
        </w:rPr>
        <w:t xml:space="preserve"> и 202</w:t>
      </w:r>
      <w:r>
        <w:rPr>
          <w:bCs/>
          <w:sz w:val="28"/>
          <w:szCs w:val="28"/>
        </w:rPr>
        <w:t>4</w:t>
      </w:r>
      <w:r w:rsidRPr="00512E8E">
        <w:rPr>
          <w:bCs/>
          <w:sz w:val="28"/>
          <w:szCs w:val="28"/>
        </w:rPr>
        <w:t xml:space="preserve"> годов</w:t>
      </w:r>
      <w:r>
        <w:rPr>
          <w:bCs/>
          <w:sz w:val="28"/>
          <w:szCs w:val="28"/>
        </w:rPr>
        <w:t>, представленные в следующей таблице.</w:t>
      </w:r>
    </w:p>
    <w:p w14:paraId="1027C5B7" w14:textId="77777777" w:rsidR="002C1417" w:rsidRPr="007852EF" w:rsidRDefault="002C1417" w:rsidP="002C1417">
      <w:pPr>
        <w:ind w:firstLine="709"/>
        <w:jc w:val="right"/>
        <w:rPr>
          <w:bCs/>
          <w:sz w:val="20"/>
          <w:szCs w:val="28"/>
        </w:rPr>
      </w:pPr>
      <w:r w:rsidRPr="007852EF">
        <w:rPr>
          <w:bCs/>
          <w:sz w:val="20"/>
          <w:szCs w:val="28"/>
        </w:rPr>
        <w:t>(тыс. рублей)</w:t>
      </w:r>
    </w:p>
    <w:tbl>
      <w:tblPr>
        <w:tblW w:w="10222" w:type="dxa"/>
        <w:tblInd w:w="93" w:type="dxa"/>
        <w:tblLook w:val="04A0" w:firstRow="1" w:lastRow="0" w:firstColumn="1" w:lastColumn="0" w:noHBand="0" w:noVBand="1"/>
      </w:tblPr>
      <w:tblGrid>
        <w:gridCol w:w="5969"/>
        <w:gridCol w:w="1418"/>
        <w:gridCol w:w="1417"/>
        <w:gridCol w:w="1418"/>
      </w:tblGrid>
      <w:tr w:rsidR="002C1417" w:rsidRPr="007852EF" w14:paraId="2D7FECC7" w14:textId="77777777" w:rsidTr="004E6046">
        <w:trPr>
          <w:trHeight w:val="70"/>
        </w:trPr>
        <w:tc>
          <w:tcPr>
            <w:tcW w:w="5969" w:type="dxa"/>
            <w:vMerge w:val="restart"/>
            <w:tcBorders>
              <w:top w:val="single" w:sz="4" w:space="0" w:color="auto"/>
              <w:left w:val="single" w:sz="4" w:space="0" w:color="auto"/>
              <w:bottom w:val="single" w:sz="4" w:space="0" w:color="auto"/>
              <w:right w:val="single" w:sz="4" w:space="0" w:color="auto"/>
            </w:tcBorders>
            <w:shd w:val="clear" w:color="auto" w:fill="00B0F0"/>
            <w:vAlign w:val="center"/>
            <w:hideMark/>
          </w:tcPr>
          <w:p w14:paraId="60D8C449" w14:textId="77777777" w:rsidR="002C1417" w:rsidRPr="007852EF" w:rsidRDefault="002C1417" w:rsidP="002C1417">
            <w:pPr>
              <w:jc w:val="center"/>
              <w:rPr>
                <w:rFonts w:eastAsia="Times New Roman"/>
                <w:b/>
                <w:bCs/>
                <w:color w:val="FFFFFF" w:themeColor="background1"/>
                <w:sz w:val="20"/>
                <w:szCs w:val="20"/>
              </w:rPr>
            </w:pPr>
            <w:r w:rsidRPr="007852EF">
              <w:rPr>
                <w:rFonts w:eastAsia="Times New Roman"/>
                <w:b/>
                <w:bCs/>
                <w:color w:val="FFFFFF" w:themeColor="background1"/>
                <w:sz w:val="20"/>
                <w:szCs w:val="20"/>
              </w:rPr>
              <w:t xml:space="preserve">Наименование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00B0F0"/>
            <w:vAlign w:val="center"/>
            <w:hideMark/>
          </w:tcPr>
          <w:p w14:paraId="76EF174F" w14:textId="77777777" w:rsidR="002C1417" w:rsidRPr="007852EF" w:rsidRDefault="002C1417" w:rsidP="002C1417">
            <w:pPr>
              <w:jc w:val="center"/>
              <w:rPr>
                <w:rFonts w:eastAsia="Times New Roman"/>
                <w:b/>
                <w:bCs/>
                <w:color w:val="FFFFFF" w:themeColor="background1"/>
                <w:sz w:val="20"/>
                <w:szCs w:val="20"/>
              </w:rPr>
            </w:pPr>
            <w:r w:rsidRPr="007852EF">
              <w:rPr>
                <w:rFonts w:eastAsia="Times New Roman"/>
                <w:b/>
                <w:bCs/>
                <w:color w:val="FFFFFF" w:themeColor="background1"/>
                <w:sz w:val="20"/>
                <w:szCs w:val="20"/>
              </w:rPr>
              <w:t>2022 год</w:t>
            </w:r>
          </w:p>
        </w:tc>
        <w:tc>
          <w:tcPr>
            <w:tcW w:w="2835" w:type="dxa"/>
            <w:gridSpan w:val="2"/>
            <w:tcBorders>
              <w:top w:val="single" w:sz="4" w:space="0" w:color="auto"/>
              <w:left w:val="nil"/>
              <w:bottom w:val="single" w:sz="4" w:space="0" w:color="auto"/>
              <w:right w:val="single" w:sz="4" w:space="0" w:color="auto"/>
            </w:tcBorders>
            <w:shd w:val="clear" w:color="auto" w:fill="00B0F0"/>
            <w:vAlign w:val="center"/>
            <w:hideMark/>
          </w:tcPr>
          <w:p w14:paraId="4D5E1607" w14:textId="77777777" w:rsidR="002C1417" w:rsidRPr="007852EF" w:rsidRDefault="002C1417" w:rsidP="002C1417">
            <w:pPr>
              <w:jc w:val="center"/>
              <w:rPr>
                <w:rFonts w:eastAsia="Times New Roman"/>
                <w:b/>
                <w:bCs/>
                <w:color w:val="FFFFFF" w:themeColor="background1"/>
                <w:sz w:val="20"/>
                <w:szCs w:val="20"/>
              </w:rPr>
            </w:pPr>
            <w:r w:rsidRPr="007852EF">
              <w:rPr>
                <w:rFonts w:eastAsia="Times New Roman"/>
                <w:b/>
                <w:bCs/>
                <w:color w:val="FFFFFF" w:themeColor="background1"/>
                <w:sz w:val="20"/>
                <w:szCs w:val="20"/>
              </w:rPr>
              <w:t>Плановый период</w:t>
            </w:r>
          </w:p>
        </w:tc>
      </w:tr>
      <w:tr w:rsidR="002C1417" w:rsidRPr="007852EF" w14:paraId="31D3A141" w14:textId="77777777" w:rsidTr="004E6046">
        <w:trPr>
          <w:trHeight w:val="70"/>
        </w:trPr>
        <w:tc>
          <w:tcPr>
            <w:tcW w:w="5969" w:type="dxa"/>
            <w:vMerge/>
            <w:tcBorders>
              <w:top w:val="single" w:sz="4" w:space="0" w:color="auto"/>
              <w:left w:val="single" w:sz="4" w:space="0" w:color="auto"/>
              <w:bottom w:val="single" w:sz="4" w:space="0" w:color="auto"/>
              <w:right w:val="single" w:sz="4" w:space="0" w:color="auto"/>
            </w:tcBorders>
            <w:vAlign w:val="center"/>
            <w:hideMark/>
          </w:tcPr>
          <w:p w14:paraId="1FAB46CB" w14:textId="77777777" w:rsidR="002C1417" w:rsidRPr="007852EF" w:rsidRDefault="002C1417" w:rsidP="002C1417">
            <w:pPr>
              <w:rPr>
                <w:rFonts w:eastAsia="Times New Roman"/>
                <w:b/>
                <w:bCs/>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8C78B94" w14:textId="77777777" w:rsidR="002C1417" w:rsidRPr="007852EF" w:rsidRDefault="002C1417" w:rsidP="002C1417">
            <w:pPr>
              <w:rPr>
                <w:rFonts w:eastAsia="Times New Roman"/>
                <w:b/>
                <w:bCs/>
                <w:sz w:val="20"/>
                <w:szCs w:val="20"/>
              </w:rPr>
            </w:pPr>
          </w:p>
        </w:tc>
        <w:tc>
          <w:tcPr>
            <w:tcW w:w="1417" w:type="dxa"/>
            <w:tcBorders>
              <w:top w:val="nil"/>
              <w:left w:val="nil"/>
              <w:bottom w:val="single" w:sz="4" w:space="0" w:color="auto"/>
              <w:right w:val="single" w:sz="4" w:space="0" w:color="auto"/>
            </w:tcBorders>
            <w:shd w:val="clear" w:color="auto" w:fill="00B0F0"/>
            <w:vAlign w:val="center"/>
            <w:hideMark/>
          </w:tcPr>
          <w:p w14:paraId="6A425839" w14:textId="77777777" w:rsidR="002C1417" w:rsidRPr="007852EF" w:rsidRDefault="002C1417" w:rsidP="002C1417">
            <w:pPr>
              <w:jc w:val="center"/>
              <w:rPr>
                <w:rFonts w:eastAsia="Times New Roman"/>
                <w:b/>
                <w:bCs/>
                <w:color w:val="FFFFFF" w:themeColor="background1"/>
                <w:sz w:val="20"/>
                <w:szCs w:val="20"/>
              </w:rPr>
            </w:pPr>
            <w:r w:rsidRPr="007852EF">
              <w:rPr>
                <w:rFonts w:eastAsia="Times New Roman"/>
                <w:b/>
                <w:bCs/>
                <w:color w:val="FFFFFF" w:themeColor="background1"/>
                <w:sz w:val="20"/>
                <w:szCs w:val="20"/>
              </w:rPr>
              <w:t>2023 год</w:t>
            </w:r>
          </w:p>
        </w:tc>
        <w:tc>
          <w:tcPr>
            <w:tcW w:w="1418" w:type="dxa"/>
            <w:tcBorders>
              <w:top w:val="nil"/>
              <w:left w:val="nil"/>
              <w:bottom w:val="single" w:sz="4" w:space="0" w:color="auto"/>
              <w:right w:val="single" w:sz="4" w:space="0" w:color="auto"/>
            </w:tcBorders>
            <w:shd w:val="clear" w:color="auto" w:fill="00B0F0"/>
            <w:vAlign w:val="center"/>
            <w:hideMark/>
          </w:tcPr>
          <w:p w14:paraId="0E3F6A09" w14:textId="77777777" w:rsidR="002C1417" w:rsidRPr="007852EF" w:rsidRDefault="002C1417" w:rsidP="002C1417">
            <w:pPr>
              <w:jc w:val="center"/>
              <w:rPr>
                <w:rFonts w:eastAsia="Times New Roman"/>
                <w:b/>
                <w:bCs/>
                <w:color w:val="FFFFFF" w:themeColor="background1"/>
                <w:sz w:val="20"/>
                <w:szCs w:val="20"/>
              </w:rPr>
            </w:pPr>
            <w:r w:rsidRPr="007852EF">
              <w:rPr>
                <w:rFonts w:eastAsia="Times New Roman"/>
                <w:b/>
                <w:bCs/>
                <w:color w:val="FFFFFF" w:themeColor="background1"/>
                <w:sz w:val="20"/>
                <w:szCs w:val="20"/>
              </w:rPr>
              <w:t>2024 год</w:t>
            </w:r>
          </w:p>
        </w:tc>
      </w:tr>
      <w:tr w:rsidR="002C1417" w:rsidRPr="007852EF" w14:paraId="3A87EDB8" w14:textId="77777777" w:rsidTr="004E6046">
        <w:trPr>
          <w:trHeight w:val="218"/>
        </w:trPr>
        <w:tc>
          <w:tcPr>
            <w:tcW w:w="5969" w:type="dxa"/>
            <w:tcBorders>
              <w:top w:val="nil"/>
              <w:left w:val="single" w:sz="4" w:space="0" w:color="auto"/>
              <w:bottom w:val="single" w:sz="4" w:space="0" w:color="auto"/>
              <w:right w:val="single" w:sz="4" w:space="0" w:color="auto"/>
            </w:tcBorders>
            <w:shd w:val="clear" w:color="auto" w:fill="auto"/>
            <w:vAlign w:val="center"/>
            <w:hideMark/>
          </w:tcPr>
          <w:p w14:paraId="1EDE071E" w14:textId="77777777" w:rsidR="002C1417" w:rsidRPr="007852EF" w:rsidRDefault="002C1417" w:rsidP="00B42BAB">
            <w:pPr>
              <w:jc w:val="both"/>
              <w:rPr>
                <w:rFonts w:eastAsia="Times New Roman"/>
                <w:color w:val="000000"/>
                <w:sz w:val="20"/>
                <w:szCs w:val="20"/>
              </w:rPr>
            </w:pPr>
            <w:r w:rsidRPr="007852EF">
              <w:rPr>
                <w:rFonts w:eastAsia="Times New Roman"/>
                <w:color w:val="000000"/>
                <w:sz w:val="20"/>
                <w:szCs w:val="20"/>
              </w:rPr>
              <w:t>Проектирование, строительство, реконструкция автомобильных дорог общего пользования местного значения, проведение проектно-изыскательских работ, научно-исследовательских, опытно-конструкторских при осуще</w:t>
            </w:r>
            <w:r>
              <w:rPr>
                <w:rFonts w:eastAsia="Times New Roman"/>
                <w:color w:val="000000"/>
                <w:sz w:val="20"/>
                <w:szCs w:val="20"/>
              </w:rPr>
              <w:t>ствлении дорожной деятельности</w:t>
            </w:r>
          </w:p>
        </w:tc>
        <w:tc>
          <w:tcPr>
            <w:tcW w:w="1418" w:type="dxa"/>
            <w:tcBorders>
              <w:top w:val="nil"/>
              <w:left w:val="nil"/>
              <w:bottom w:val="single" w:sz="4" w:space="0" w:color="auto"/>
              <w:right w:val="single" w:sz="4" w:space="0" w:color="auto"/>
            </w:tcBorders>
            <w:shd w:val="clear" w:color="auto" w:fill="auto"/>
            <w:vAlign w:val="center"/>
            <w:hideMark/>
          </w:tcPr>
          <w:p w14:paraId="46C3CED5" w14:textId="77777777" w:rsidR="002C1417" w:rsidRPr="007852EF" w:rsidRDefault="002C1417" w:rsidP="002C1417">
            <w:pPr>
              <w:jc w:val="center"/>
              <w:rPr>
                <w:rFonts w:eastAsia="Times New Roman"/>
                <w:sz w:val="20"/>
                <w:szCs w:val="20"/>
              </w:rPr>
            </w:pPr>
            <w:r w:rsidRPr="007852EF">
              <w:rPr>
                <w:rFonts w:eastAsia="Times New Roman"/>
                <w:sz w:val="20"/>
                <w:szCs w:val="20"/>
              </w:rPr>
              <w:t>230 111,4</w:t>
            </w:r>
          </w:p>
        </w:tc>
        <w:tc>
          <w:tcPr>
            <w:tcW w:w="1417" w:type="dxa"/>
            <w:tcBorders>
              <w:top w:val="nil"/>
              <w:left w:val="nil"/>
              <w:bottom w:val="single" w:sz="4" w:space="0" w:color="auto"/>
              <w:right w:val="single" w:sz="4" w:space="0" w:color="auto"/>
            </w:tcBorders>
            <w:shd w:val="clear" w:color="auto" w:fill="auto"/>
            <w:vAlign w:val="center"/>
            <w:hideMark/>
          </w:tcPr>
          <w:p w14:paraId="60E29F6A" w14:textId="77777777" w:rsidR="002C1417" w:rsidRPr="007852EF" w:rsidRDefault="002C1417" w:rsidP="002C1417">
            <w:pPr>
              <w:jc w:val="center"/>
              <w:rPr>
                <w:rFonts w:eastAsia="Times New Roman"/>
                <w:sz w:val="20"/>
                <w:szCs w:val="20"/>
              </w:rPr>
            </w:pPr>
            <w:r w:rsidRPr="007852EF">
              <w:rPr>
                <w:rFonts w:eastAsia="Times New Roman"/>
                <w:sz w:val="20"/>
                <w:szCs w:val="20"/>
              </w:rPr>
              <w:t>1 901 642,4</w:t>
            </w:r>
          </w:p>
        </w:tc>
        <w:tc>
          <w:tcPr>
            <w:tcW w:w="1418" w:type="dxa"/>
            <w:tcBorders>
              <w:top w:val="nil"/>
              <w:left w:val="nil"/>
              <w:bottom w:val="single" w:sz="4" w:space="0" w:color="auto"/>
              <w:right w:val="single" w:sz="4" w:space="0" w:color="auto"/>
            </w:tcBorders>
            <w:shd w:val="clear" w:color="auto" w:fill="auto"/>
            <w:vAlign w:val="center"/>
            <w:hideMark/>
          </w:tcPr>
          <w:p w14:paraId="710A7DC5" w14:textId="77777777" w:rsidR="002C1417" w:rsidRPr="007852EF" w:rsidRDefault="002C1417" w:rsidP="002C1417">
            <w:pPr>
              <w:jc w:val="center"/>
              <w:rPr>
                <w:rFonts w:eastAsia="Times New Roman"/>
                <w:sz w:val="20"/>
                <w:szCs w:val="20"/>
              </w:rPr>
            </w:pPr>
            <w:r w:rsidRPr="007852EF">
              <w:rPr>
                <w:rFonts w:eastAsia="Times New Roman"/>
                <w:sz w:val="20"/>
                <w:szCs w:val="20"/>
              </w:rPr>
              <w:t>815 593,1</w:t>
            </w:r>
          </w:p>
        </w:tc>
      </w:tr>
      <w:tr w:rsidR="002C1417" w:rsidRPr="007852EF" w14:paraId="407BDC36" w14:textId="77777777" w:rsidTr="004E6046">
        <w:trPr>
          <w:trHeight w:val="70"/>
        </w:trPr>
        <w:tc>
          <w:tcPr>
            <w:tcW w:w="5969" w:type="dxa"/>
            <w:tcBorders>
              <w:top w:val="nil"/>
              <w:left w:val="single" w:sz="4" w:space="0" w:color="auto"/>
              <w:bottom w:val="single" w:sz="4" w:space="0" w:color="auto"/>
              <w:right w:val="single" w:sz="4" w:space="0" w:color="auto"/>
            </w:tcBorders>
            <w:shd w:val="clear" w:color="auto" w:fill="auto"/>
            <w:vAlign w:val="center"/>
            <w:hideMark/>
          </w:tcPr>
          <w:p w14:paraId="0BB78F21" w14:textId="77777777" w:rsidR="002C1417" w:rsidRPr="007852EF" w:rsidRDefault="002C1417" w:rsidP="00B42BAB">
            <w:pPr>
              <w:jc w:val="both"/>
              <w:rPr>
                <w:rFonts w:eastAsia="Times New Roman"/>
                <w:sz w:val="20"/>
                <w:szCs w:val="20"/>
              </w:rPr>
            </w:pPr>
            <w:r w:rsidRPr="007852EF">
              <w:rPr>
                <w:rFonts w:eastAsia="Times New Roman"/>
                <w:sz w:val="20"/>
                <w:szCs w:val="20"/>
              </w:rPr>
              <w:t>Капитальный ремонт и ремонт автомобильных дорог общего пользования местного значения (включая проектирование соответствующих работ и проведение необходи</w:t>
            </w:r>
            <w:r>
              <w:rPr>
                <w:rFonts w:eastAsia="Times New Roman"/>
                <w:sz w:val="20"/>
                <w:szCs w:val="20"/>
              </w:rPr>
              <w:t>мых государственных экспертиз)</w:t>
            </w:r>
          </w:p>
        </w:tc>
        <w:tc>
          <w:tcPr>
            <w:tcW w:w="1418" w:type="dxa"/>
            <w:tcBorders>
              <w:top w:val="nil"/>
              <w:left w:val="nil"/>
              <w:bottom w:val="single" w:sz="4" w:space="0" w:color="auto"/>
              <w:right w:val="single" w:sz="4" w:space="0" w:color="auto"/>
            </w:tcBorders>
            <w:shd w:val="clear" w:color="auto" w:fill="auto"/>
            <w:vAlign w:val="center"/>
            <w:hideMark/>
          </w:tcPr>
          <w:p w14:paraId="1BFA8BF4" w14:textId="77777777" w:rsidR="002C1417" w:rsidRPr="007852EF" w:rsidRDefault="002C1417" w:rsidP="002C1417">
            <w:pPr>
              <w:jc w:val="center"/>
              <w:rPr>
                <w:rFonts w:eastAsia="Times New Roman"/>
                <w:sz w:val="20"/>
                <w:szCs w:val="20"/>
              </w:rPr>
            </w:pPr>
            <w:r w:rsidRPr="007852EF">
              <w:rPr>
                <w:rFonts w:eastAsia="Times New Roman"/>
                <w:sz w:val="20"/>
                <w:szCs w:val="20"/>
              </w:rPr>
              <w:t>1 053 318,7</w:t>
            </w:r>
          </w:p>
        </w:tc>
        <w:tc>
          <w:tcPr>
            <w:tcW w:w="1417" w:type="dxa"/>
            <w:tcBorders>
              <w:top w:val="nil"/>
              <w:left w:val="nil"/>
              <w:bottom w:val="single" w:sz="4" w:space="0" w:color="auto"/>
              <w:right w:val="single" w:sz="4" w:space="0" w:color="auto"/>
            </w:tcBorders>
            <w:shd w:val="clear" w:color="auto" w:fill="auto"/>
            <w:vAlign w:val="center"/>
            <w:hideMark/>
          </w:tcPr>
          <w:p w14:paraId="75D7D47F" w14:textId="77777777" w:rsidR="002C1417" w:rsidRPr="007852EF" w:rsidRDefault="002C1417" w:rsidP="002C1417">
            <w:pPr>
              <w:jc w:val="center"/>
              <w:rPr>
                <w:rFonts w:eastAsia="Times New Roman"/>
                <w:sz w:val="20"/>
                <w:szCs w:val="20"/>
              </w:rPr>
            </w:pPr>
            <w:r w:rsidRPr="007852EF">
              <w:rPr>
                <w:rFonts w:eastAsia="Times New Roman"/>
                <w:sz w:val="20"/>
                <w:szCs w:val="20"/>
              </w:rPr>
              <w:t>1 135 630,3</w:t>
            </w:r>
          </w:p>
        </w:tc>
        <w:tc>
          <w:tcPr>
            <w:tcW w:w="1418" w:type="dxa"/>
            <w:tcBorders>
              <w:top w:val="nil"/>
              <w:left w:val="nil"/>
              <w:bottom w:val="single" w:sz="4" w:space="0" w:color="auto"/>
              <w:right w:val="single" w:sz="4" w:space="0" w:color="auto"/>
            </w:tcBorders>
            <w:shd w:val="clear" w:color="auto" w:fill="auto"/>
            <w:vAlign w:val="center"/>
            <w:hideMark/>
          </w:tcPr>
          <w:p w14:paraId="74000990" w14:textId="77777777" w:rsidR="002C1417" w:rsidRPr="007852EF" w:rsidRDefault="002C1417" w:rsidP="002C1417">
            <w:pPr>
              <w:jc w:val="center"/>
              <w:rPr>
                <w:rFonts w:eastAsia="Times New Roman"/>
                <w:sz w:val="20"/>
                <w:szCs w:val="20"/>
              </w:rPr>
            </w:pPr>
            <w:r w:rsidRPr="007852EF">
              <w:rPr>
                <w:rFonts w:eastAsia="Times New Roman"/>
                <w:sz w:val="20"/>
                <w:szCs w:val="20"/>
              </w:rPr>
              <w:t>1 135 097,4</w:t>
            </w:r>
          </w:p>
        </w:tc>
      </w:tr>
      <w:tr w:rsidR="002C1417" w:rsidRPr="007852EF" w14:paraId="147B8436" w14:textId="77777777" w:rsidTr="004E6046">
        <w:trPr>
          <w:trHeight w:val="201"/>
        </w:trPr>
        <w:tc>
          <w:tcPr>
            <w:tcW w:w="5969" w:type="dxa"/>
            <w:tcBorders>
              <w:top w:val="nil"/>
              <w:left w:val="single" w:sz="4" w:space="0" w:color="auto"/>
              <w:bottom w:val="single" w:sz="4" w:space="0" w:color="auto"/>
              <w:right w:val="single" w:sz="4" w:space="0" w:color="auto"/>
            </w:tcBorders>
            <w:shd w:val="clear" w:color="auto" w:fill="auto"/>
            <w:vAlign w:val="center"/>
            <w:hideMark/>
          </w:tcPr>
          <w:p w14:paraId="6ABBEA0B" w14:textId="4F4B9FE2" w:rsidR="002C1417" w:rsidRPr="007852EF" w:rsidRDefault="002C1417" w:rsidP="00AA2E45">
            <w:pPr>
              <w:jc w:val="both"/>
              <w:rPr>
                <w:rFonts w:eastAsia="Times New Roman"/>
                <w:i/>
                <w:iCs/>
                <w:sz w:val="20"/>
                <w:szCs w:val="20"/>
              </w:rPr>
            </w:pPr>
            <w:r w:rsidRPr="007852EF">
              <w:rPr>
                <w:rFonts w:eastAsia="Times New Roman"/>
                <w:sz w:val="20"/>
                <w:szCs w:val="20"/>
              </w:rPr>
              <w:t xml:space="preserve">Содержание автомобильных дорог общего пользования местного значения, инвентаризация и паспортизация автомобильных дорог, оформление права муниципальной собственности на автомобильные дороги и земельные участки, на которых они </w:t>
            </w:r>
            <w:proofErr w:type="gramStart"/>
            <w:r w:rsidRPr="007852EF">
              <w:rPr>
                <w:rFonts w:eastAsia="Times New Roman"/>
                <w:sz w:val="20"/>
                <w:szCs w:val="20"/>
              </w:rPr>
              <w:t>расположены,  обеспечение</w:t>
            </w:r>
            <w:proofErr w:type="gramEnd"/>
            <w:r w:rsidRPr="007852EF">
              <w:rPr>
                <w:rFonts w:eastAsia="Times New Roman"/>
                <w:sz w:val="20"/>
                <w:szCs w:val="20"/>
              </w:rPr>
              <w:t xml:space="preserve"> мероприятий по безопасности дорожного движения, содержание муниципальных учреждений, осуществляющих дорожную деятельность в отношении автомобильных дорог общего пользования</w:t>
            </w:r>
            <w:r w:rsidRPr="007852EF">
              <w:rPr>
                <w:rFonts w:eastAsia="Times New Roman"/>
                <w:i/>
                <w:iCs/>
                <w:sz w:val="20"/>
                <w:szCs w:val="20"/>
              </w:rPr>
              <w:t xml:space="preserve">  </w:t>
            </w:r>
            <w:r w:rsidRPr="007852EF">
              <w:rPr>
                <w:rFonts w:eastAsia="Times New Roman"/>
                <w:sz w:val="20"/>
                <w:szCs w:val="20"/>
              </w:rPr>
              <w:t>местного значения</w:t>
            </w:r>
          </w:p>
        </w:tc>
        <w:tc>
          <w:tcPr>
            <w:tcW w:w="1418" w:type="dxa"/>
            <w:tcBorders>
              <w:top w:val="nil"/>
              <w:left w:val="nil"/>
              <w:bottom w:val="single" w:sz="4" w:space="0" w:color="auto"/>
              <w:right w:val="single" w:sz="4" w:space="0" w:color="auto"/>
            </w:tcBorders>
            <w:shd w:val="clear" w:color="auto" w:fill="auto"/>
            <w:vAlign w:val="center"/>
            <w:hideMark/>
          </w:tcPr>
          <w:p w14:paraId="460E8D73" w14:textId="77777777" w:rsidR="002C1417" w:rsidRPr="007852EF" w:rsidRDefault="002C1417" w:rsidP="002C1417">
            <w:pPr>
              <w:jc w:val="center"/>
              <w:rPr>
                <w:rFonts w:eastAsia="Times New Roman"/>
                <w:sz w:val="20"/>
                <w:szCs w:val="20"/>
              </w:rPr>
            </w:pPr>
            <w:r w:rsidRPr="007852EF">
              <w:rPr>
                <w:rFonts w:eastAsia="Times New Roman"/>
                <w:sz w:val="20"/>
                <w:szCs w:val="20"/>
              </w:rPr>
              <w:t>500 283,9</w:t>
            </w:r>
          </w:p>
        </w:tc>
        <w:tc>
          <w:tcPr>
            <w:tcW w:w="1417" w:type="dxa"/>
            <w:tcBorders>
              <w:top w:val="nil"/>
              <w:left w:val="nil"/>
              <w:bottom w:val="single" w:sz="4" w:space="0" w:color="auto"/>
              <w:right w:val="single" w:sz="4" w:space="0" w:color="auto"/>
            </w:tcBorders>
            <w:shd w:val="clear" w:color="auto" w:fill="auto"/>
            <w:vAlign w:val="center"/>
            <w:hideMark/>
          </w:tcPr>
          <w:p w14:paraId="37554C5F" w14:textId="77777777" w:rsidR="002C1417" w:rsidRPr="007852EF" w:rsidRDefault="002C1417" w:rsidP="002C1417">
            <w:pPr>
              <w:jc w:val="center"/>
              <w:rPr>
                <w:rFonts w:eastAsia="Times New Roman"/>
                <w:sz w:val="20"/>
                <w:szCs w:val="20"/>
              </w:rPr>
            </w:pPr>
            <w:r w:rsidRPr="007852EF">
              <w:rPr>
                <w:rFonts w:eastAsia="Times New Roman"/>
                <w:sz w:val="20"/>
                <w:szCs w:val="20"/>
              </w:rPr>
              <w:t>523 991,2</w:t>
            </w:r>
          </w:p>
        </w:tc>
        <w:tc>
          <w:tcPr>
            <w:tcW w:w="1418" w:type="dxa"/>
            <w:tcBorders>
              <w:top w:val="nil"/>
              <w:left w:val="nil"/>
              <w:bottom w:val="single" w:sz="4" w:space="0" w:color="auto"/>
              <w:right w:val="single" w:sz="4" w:space="0" w:color="auto"/>
            </w:tcBorders>
            <w:shd w:val="clear" w:color="auto" w:fill="auto"/>
            <w:vAlign w:val="center"/>
            <w:hideMark/>
          </w:tcPr>
          <w:p w14:paraId="5E5F98F3" w14:textId="77777777" w:rsidR="002C1417" w:rsidRPr="007852EF" w:rsidRDefault="002C1417" w:rsidP="002C1417">
            <w:pPr>
              <w:jc w:val="center"/>
              <w:rPr>
                <w:rFonts w:eastAsia="Times New Roman"/>
                <w:sz w:val="20"/>
                <w:szCs w:val="20"/>
              </w:rPr>
            </w:pPr>
            <w:r w:rsidRPr="007852EF">
              <w:rPr>
                <w:rFonts w:eastAsia="Times New Roman"/>
                <w:sz w:val="20"/>
                <w:szCs w:val="20"/>
              </w:rPr>
              <w:t>524 383,2</w:t>
            </w:r>
          </w:p>
        </w:tc>
      </w:tr>
      <w:tr w:rsidR="002C1417" w:rsidRPr="007852EF" w14:paraId="085C1EAD" w14:textId="77777777" w:rsidTr="004E6046">
        <w:trPr>
          <w:trHeight w:val="70"/>
        </w:trPr>
        <w:tc>
          <w:tcPr>
            <w:tcW w:w="5969" w:type="dxa"/>
            <w:tcBorders>
              <w:top w:val="nil"/>
              <w:left w:val="single" w:sz="4" w:space="0" w:color="auto"/>
              <w:bottom w:val="single" w:sz="4" w:space="0" w:color="auto"/>
              <w:right w:val="single" w:sz="4" w:space="0" w:color="auto"/>
            </w:tcBorders>
            <w:shd w:val="clear" w:color="auto" w:fill="00B0F0"/>
            <w:noWrap/>
            <w:vAlign w:val="bottom"/>
            <w:hideMark/>
          </w:tcPr>
          <w:p w14:paraId="618BCE9A" w14:textId="77777777" w:rsidR="002C1417" w:rsidRPr="007852EF" w:rsidRDefault="002C1417" w:rsidP="002C1417">
            <w:pPr>
              <w:rPr>
                <w:rFonts w:eastAsia="Times New Roman"/>
                <w:b/>
                <w:bCs/>
                <w:color w:val="FFFFFF" w:themeColor="background1"/>
                <w:sz w:val="20"/>
                <w:szCs w:val="20"/>
              </w:rPr>
            </w:pPr>
            <w:r w:rsidRPr="007852EF">
              <w:rPr>
                <w:rFonts w:eastAsia="Times New Roman"/>
                <w:b/>
                <w:bCs/>
                <w:color w:val="FFFFFF" w:themeColor="background1"/>
                <w:sz w:val="20"/>
                <w:szCs w:val="20"/>
              </w:rPr>
              <w:t>Всего:</w:t>
            </w:r>
          </w:p>
        </w:tc>
        <w:tc>
          <w:tcPr>
            <w:tcW w:w="1418" w:type="dxa"/>
            <w:tcBorders>
              <w:top w:val="nil"/>
              <w:left w:val="nil"/>
              <w:bottom w:val="single" w:sz="4" w:space="0" w:color="auto"/>
              <w:right w:val="single" w:sz="4" w:space="0" w:color="auto"/>
            </w:tcBorders>
            <w:shd w:val="clear" w:color="auto" w:fill="00B0F0"/>
            <w:noWrap/>
            <w:vAlign w:val="bottom"/>
            <w:hideMark/>
          </w:tcPr>
          <w:p w14:paraId="4B81D29F" w14:textId="77777777" w:rsidR="002C1417" w:rsidRPr="007852EF" w:rsidRDefault="002C1417" w:rsidP="002C1417">
            <w:pPr>
              <w:jc w:val="right"/>
              <w:rPr>
                <w:rFonts w:eastAsia="Times New Roman"/>
                <w:b/>
                <w:bCs/>
                <w:color w:val="FFFFFF" w:themeColor="background1"/>
                <w:sz w:val="20"/>
                <w:szCs w:val="20"/>
              </w:rPr>
            </w:pPr>
            <w:r w:rsidRPr="007852EF">
              <w:rPr>
                <w:rFonts w:eastAsia="Times New Roman"/>
                <w:b/>
                <w:bCs/>
                <w:color w:val="FFFFFF" w:themeColor="background1"/>
                <w:sz w:val="20"/>
                <w:szCs w:val="20"/>
              </w:rPr>
              <w:t>1 783 714,1</w:t>
            </w:r>
          </w:p>
        </w:tc>
        <w:tc>
          <w:tcPr>
            <w:tcW w:w="1417" w:type="dxa"/>
            <w:tcBorders>
              <w:top w:val="nil"/>
              <w:left w:val="nil"/>
              <w:bottom w:val="single" w:sz="4" w:space="0" w:color="auto"/>
              <w:right w:val="single" w:sz="4" w:space="0" w:color="auto"/>
            </w:tcBorders>
            <w:shd w:val="clear" w:color="auto" w:fill="00B0F0"/>
            <w:noWrap/>
            <w:vAlign w:val="bottom"/>
            <w:hideMark/>
          </w:tcPr>
          <w:p w14:paraId="4E79EE16" w14:textId="77777777" w:rsidR="002C1417" w:rsidRPr="007852EF" w:rsidRDefault="002C1417" w:rsidP="002C1417">
            <w:pPr>
              <w:jc w:val="right"/>
              <w:rPr>
                <w:rFonts w:eastAsia="Times New Roman"/>
                <w:b/>
                <w:bCs/>
                <w:color w:val="FFFFFF" w:themeColor="background1"/>
                <w:sz w:val="20"/>
                <w:szCs w:val="20"/>
              </w:rPr>
            </w:pPr>
            <w:r w:rsidRPr="007852EF">
              <w:rPr>
                <w:rFonts w:eastAsia="Times New Roman"/>
                <w:b/>
                <w:bCs/>
                <w:color w:val="FFFFFF" w:themeColor="background1"/>
                <w:sz w:val="20"/>
                <w:szCs w:val="20"/>
              </w:rPr>
              <w:t>3 561 263,9</w:t>
            </w:r>
          </w:p>
        </w:tc>
        <w:tc>
          <w:tcPr>
            <w:tcW w:w="1418" w:type="dxa"/>
            <w:tcBorders>
              <w:top w:val="nil"/>
              <w:left w:val="nil"/>
              <w:bottom w:val="single" w:sz="4" w:space="0" w:color="auto"/>
              <w:right w:val="single" w:sz="4" w:space="0" w:color="auto"/>
            </w:tcBorders>
            <w:shd w:val="clear" w:color="auto" w:fill="00B0F0"/>
            <w:noWrap/>
            <w:vAlign w:val="bottom"/>
            <w:hideMark/>
          </w:tcPr>
          <w:p w14:paraId="36AF910B" w14:textId="77777777" w:rsidR="002C1417" w:rsidRPr="007852EF" w:rsidRDefault="002C1417" w:rsidP="002C1417">
            <w:pPr>
              <w:jc w:val="right"/>
              <w:rPr>
                <w:rFonts w:eastAsia="Times New Roman"/>
                <w:b/>
                <w:bCs/>
                <w:color w:val="FFFFFF" w:themeColor="background1"/>
                <w:sz w:val="20"/>
                <w:szCs w:val="20"/>
              </w:rPr>
            </w:pPr>
            <w:r w:rsidRPr="007852EF">
              <w:rPr>
                <w:rFonts w:eastAsia="Times New Roman"/>
                <w:b/>
                <w:bCs/>
                <w:color w:val="FFFFFF" w:themeColor="background1"/>
                <w:sz w:val="20"/>
                <w:szCs w:val="20"/>
              </w:rPr>
              <w:t>2 475 073,7</w:t>
            </w:r>
          </w:p>
        </w:tc>
      </w:tr>
    </w:tbl>
    <w:p w14:paraId="511197DB" w14:textId="77777777" w:rsidR="002C1417" w:rsidRPr="00B42BAB" w:rsidRDefault="002C1417" w:rsidP="002C1417">
      <w:pPr>
        <w:ind w:firstLine="709"/>
        <w:jc w:val="both"/>
        <w:rPr>
          <w:bCs/>
          <w:sz w:val="16"/>
          <w:szCs w:val="28"/>
        </w:rPr>
      </w:pPr>
    </w:p>
    <w:p w14:paraId="2AFB9190" w14:textId="77777777" w:rsidR="002C1417" w:rsidRPr="00512E8E" w:rsidRDefault="002C1417" w:rsidP="002C1417">
      <w:pPr>
        <w:widowControl w:val="0"/>
        <w:tabs>
          <w:tab w:val="left" w:pos="1134"/>
        </w:tabs>
        <w:ind w:firstLine="709"/>
        <w:jc w:val="both"/>
        <w:rPr>
          <w:b/>
          <w:sz w:val="28"/>
          <w:szCs w:val="28"/>
        </w:rPr>
      </w:pPr>
      <w:r w:rsidRPr="00512E8E">
        <w:rPr>
          <w:sz w:val="28"/>
          <w:szCs w:val="28"/>
        </w:rPr>
        <w:t xml:space="preserve">Предлагаемые к утверждению целевые направления расходов Дорожного фонда бюджета города Оренбурга, не противоречат целевым направлениям расходования, установленным подпунктом 3.1 Порядка формирования и использования бюджетных ассигнований муниципального дорожного фонда муниципального образования </w:t>
      </w:r>
      <w:r>
        <w:rPr>
          <w:sz w:val="28"/>
          <w:szCs w:val="28"/>
        </w:rPr>
        <w:t>«</w:t>
      </w:r>
      <w:r w:rsidRPr="00512E8E">
        <w:rPr>
          <w:sz w:val="28"/>
          <w:szCs w:val="28"/>
        </w:rPr>
        <w:t>город Оренбург</w:t>
      </w:r>
      <w:r>
        <w:rPr>
          <w:sz w:val="28"/>
          <w:szCs w:val="28"/>
        </w:rPr>
        <w:t>»</w:t>
      </w:r>
      <w:r w:rsidRPr="00512E8E">
        <w:rPr>
          <w:sz w:val="28"/>
          <w:szCs w:val="28"/>
        </w:rPr>
        <w:t>, утвержденного Решением Оренбургского городского Совета от 18.09.2012 № 503 и пунктом 2</w:t>
      </w:r>
      <w:r>
        <w:rPr>
          <w:sz w:val="28"/>
          <w:szCs w:val="28"/>
        </w:rPr>
        <w:t>3</w:t>
      </w:r>
      <w:r w:rsidRPr="00512E8E">
        <w:rPr>
          <w:sz w:val="28"/>
          <w:szCs w:val="28"/>
        </w:rPr>
        <w:t xml:space="preserve"> Проекта решения. </w:t>
      </w:r>
    </w:p>
    <w:p w14:paraId="3AA002AB" w14:textId="77777777" w:rsidR="002C1417" w:rsidRPr="00126D34" w:rsidRDefault="002C1417" w:rsidP="002C1417">
      <w:pPr>
        <w:ind w:firstLine="709"/>
        <w:jc w:val="both"/>
        <w:rPr>
          <w:sz w:val="28"/>
          <w:szCs w:val="28"/>
        </w:rPr>
      </w:pPr>
      <w:r w:rsidRPr="00512E8E">
        <w:rPr>
          <w:sz w:val="28"/>
          <w:szCs w:val="28"/>
        </w:rPr>
        <w:t>Дорожный фонд по расходам на 202</w:t>
      </w:r>
      <w:r>
        <w:rPr>
          <w:sz w:val="28"/>
          <w:szCs w:val="28"/>
        </w:rPr>
        <w:t>2</w:t>
      </w:r>
      <w:r w:rsidRPr="00512E8E">
        <w:rPr>
          <w:sz w:val="28"/>
          <w:szCs w:val="28"/>
        </w:rPr>
        <w:t xml:space="preserve"> год и плановый период 202</w:t>
      </w:r>
      <w:r>
        <w:rPr>
          <w:sz w:val="28"/>
          <w:szCs w:val="28"/>
        </w:rPr>
        <w:t>3</w:t>
      </w:r>
      <w:r w:rsidRPr="00512E8E">
        <w:rPr>
          <w:sz w:val="28"/>
          <w:szCs w:val="28"/>
        </w:rPr>
        <w:t xml:space="preserve"> и 202</w:t>
      </w:r>
      <w:r>
        <w:rPr>
          <w:sz w:val="28"/>
          <w:szCs w:val="28"/>
        </w:rPr>
        <w:t>4</w:t>
      </w:r>
      <w:r w:rsidRPr="00512E8E">
        <w:rPr>
          <w:sz w:val="28"/>
          <w:szCs w:val="28"/>
        </w:rPr>
        <w:t xml:space="preserve"> год</w:t>
      </w:r>
      <w:r w:rsidRPr="00126D34">
        <w:rPr>
          <w:sz w:val="28"/>
          <w:szCs w:val="28"/>
        </w:rPr>
        <w:t>ов сформирован на основе четырех муниципальных программ.</w:t>
      </w:r>
    </w:p>
    <w:p w14:paraId="79A7DF38" w14:textId="77777777" w:rsidR="002C1417" w:rsidRPr="00512E8E" w:rsidRDefault="002C1417" w:rsidP="002C1417">
      <w:pPr>
        <w:ind w:firstLine="709"/>
        <w:jc w:val="both"/>
        <w:rPr>
          <w:sz w:val="28"/>
          <w:szCs w:val="28"/>
        </w:rPr>
      </w:pPr>
      <w:r w:rsidRPr="00512E8E">
        <w:rPr>
          <w:sz w:val="28"/>
          <w:szCs w:val="28"/>
        </w:rPr>
        <w:t>Формирование ассигнований Дорожного фонда 202</w:t>
      </w:r>
      <w:r>
        <w:rPr>
          <w:sz w:val="28"/>
          <w:szCs w:val="28"/>
        </w:rPr>
        <w:t>2</w:t>
      </w:r>
      <w:r w:rsidRPr="00512E8E">
        <w:rPr>
          <w:sz w:val="28"/>
          <w:szCs w:val="28"/>
        </w:rPr>
        <w:t>-202</w:t>
      </w:r>
      <w:r>
        <w:rPr>
          <w:sz w:val="28"/>
          <w:szCs w:val="28"/>
        </w:rPr>
        <w:t>4</w:t>
      </w:r>
      <w:r w:rsidRPr="00512E8E">
        <w:rPr>
          <w:sz w:val="28"/>
          <w:szCs w:val="28"/>
        </w:rPr>
        <w:t xml:space="preserve"> годов в разрезе муниципальных программ и мероприятий муниципальных программ представлено в следующей таблице.</w:t>
      </w:r>
    </w:p>
    <w:p w14:paraId="382B5351" w14:textId="77777777" w:rsidR="002C1417" w:rsidRDefault="002C1417" w:rsidP="002C1417">
      <w:pPr>
        <w:ind w:firstLine="709"/>
        <w:jc w:val="right"/>
        <w:rPr>
          <w:sz w:val="20"/>
          <w:szCs w:val="28"/>
        </w:rPr>
      </w:pPr>
      <w:r w:rsidRPr="00EE63A1">
        <w:rPr>
          <w:sz w:val="20"/>
          <w:szCs w:val="28"/>
        </w:rPr>
        <w:lastRenderedPageBreak/>
        <w:t>(тыс. рублей)</w:t>
      </w:r>
    </w:p>
    <w:tbl>
      <w:tblPr>
        <w:tblW w:w="10263"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536"/>
        <w:gridCol w:w="1272"/>
        <w:gridCol w:w="1276"/>
        <w:gridCol w:w="1179"/>
      </w:tblGrid>
      <w:tr w:rsidR="002C1417" w:rsidRPr="00126D34" w14:paraId="4F965691" w14:textId="77777777" w:rsidTr="00F03828">
        <w:trPr>
          <w:trHeight w:val="315"/>
        </w:trPr>
        <w:tc>
          <w:tcPr>
            <w:tcW w:w="6536" w:type="dxa"/>
            <w:vMerge w:val="restart"/>
            <w:shd w:val="clear" w:color="000000" w:fill="00B0F0"/>
            <w:noWrap/>
            <w:vAlign w:val="center"/>
            <w:hideMark/>
          </w:tcPr>
          <w:p w14:paraId="71281A85" w14:textId="77777777" w:rsidR="002C1417" w:rsidRPr="00126D34" w:rsidRDefault="002C1417" w:rsidP="002C1417">
            <w:pPr>
              <w:jc w:val="center"/>
              <w:rPr>
                <w:rFonts w:eastAsia="Times New Roman"/>
                <w:b/>
                <w:bCs/>
                <w:color w:val="FFFFFF"/>
                <w:sz w:val="20"/>
                <w:szCs w:val="20"/>
              </w:rPr>
            </w:pPr>
            <w:r w:rsidRPr="00126D34">
              <w:rPr>
                <w:rFonts w:eastAsia="Times New Roman"/>
                <w:b/>
                <w:bCs/>
                <w:color w:val="FFFFFF"/>
                <w:sz w:val="20"/>
                <w:szCs w:val="20"/>
              </w:rPr>
              <w:t>Наименование</w:t>
            </w:r>
          </w:p>
        </w:tc>
        <w:tc>
          <w:tcPr>
            <w:tcW w:w="1272" w:type="dxa"/>
            <w:vMerge w:val="restart"/>
            <w:shd w:val="clear" w:color="000000" w:fill="00B0F0"/>
            <w:vAlign w:val="center"/>
            <w:hideMark/>
          </w:tcPr>
          <w:p w14:paraId="2A8E6730" w14:textId="77777777" w:rsidR="002C1417" w:rsidRPr="00126D34" w:rsidRDefault="002C1417" w:rsidP="002C1417">
            <w:pPr>
              <w:jc w:val="center"/>
              <w:rPr>
                <w:rFonts w:eastAsia="Times New Roman"/>
                <w:b/>
                <w:bCs/>
                <w:color w:val="FFFFFF"/>
                <w:sz w:val="20"/>
                <w:szCs w:val="20"/>
              </w:rPr>
            </w:pPr>
            <w:r w:rsidRPr="00126D34">
              <w:rPr>
                <w:rFonts w:eastAsia="Times New Roman"/>
                <w:b/>
                <w:bCs/>
                <w:color w:val="FFFFFF"/>
                <w:sz w:val="20"/>
                <w:szCs w:val="20"/>
              </w:rPr>
              <w:t>2022 год</w:t>
            </w:r>
          </w:p>
        </w:tc>
        <w:tc>
          <w:tcPr>
            <w:tcW w:w="2455" w:type="dxa"/>
            <w:gridSpan w:val="2"/>
            <w:shd w:val="clear" w:color="000000" w:fill="00B0F0"/>
            <w:vAlign w:val="center"/>
            <w:hideMark/>
          </w:tcPr>
          <w:p w14:paraId="3419747B" w14:textId="77777777" w:rsidR="002C1417" w:rsidRPr="00126D34" w:rsidRDefault="002C1417" w:rsidP="002C1417">
            <w:pPr>
              <w:jc w:val="center"/>
              <w:rPr>
                <w:rFonts w:eastAsia="Times New Roman"/>
                <w:b/>
                <w:bCs/>
                <w:color w:val="FFFFFF"/>
                <w:sz w:val="20"/>
                <w:szCs w:val="20"/>
              </w:rPr>
            </w:pPr>
            <w:r w:rsidRPr="00126D34">
              <w:rPr>
                <w:rFonts w:eastAsia="Times New Roman"/>
                <w:b/>
                <w:bCs/>
                <w:color w:val="FFFFFF"/>
                <w:sz w:val="20"/>
                <w:szCs w:val="20"/>
              </w:rPr>
              <w:t>Плановый период</w:t>
            </w:r>
          </w:p>
        </w:tc>
      </w:tr>
      <w:tr w:rsidR="002C1417" w:rsidRPr="00126D34" w14:paraId="6F5A4178" w14:textId="77777777" w:rsidTr="00F03828">
        <w:trPr>
          <w:trHeight w:val="315"/>
        </w:trPr>
        <w:tc>
          <w:tcPr>
            <w:tcW w:w="6536" w:type="dxa"/>
            <w:vMerge/>
            <w:vAlign w:val="center"/>
            <w:hideMark/>
          </w:tcPr>
          <w:p w14:paraId="5583E83E" w14:textId="77777777" w:rsidR="002C1417" w:rsidRPr="00126D34" w:rsidRDefault="002C1417" w:rsidP="002C1417">
            <w:pPr>
              <w:rPr>
                <w:rFonts w:eastAsia="Times New Roman"/>
                <w:b/>
                <w:bCs/>
                <w:color w:val="FFFFFF"/>
                <w:sz w:val="20"/>
                <w:szCs w:val="20"/>
              </w:rPr>
            </w:pPr>
          </w:p>
        </w:tc>
        <w:tc>
          <w:tcPr>
            <w:tcW w:w="1272" w:type="dxa"/>
            <w:vMerge/>
            <w:vAlign w:val="center"/>
            <w:hideMark/>
          </w:tcPr>
          <w:p w14:paraId="40717E1F" w14:textId="77777777" w:rsidR="002C1417" w:rsidRPr="00126D34" w:rsidRDefault="002C1417" w:rsidP="002C1417">
            <w:pPr>
              <w:rPr>
                <w:rFonts w:eastAsia="Times New Roman"/>
                <w:b/>
                <w:bCs/>
                <w:color w:val="FFFFFF"/>
                <w:sz w:val="20"/>
                <w:szCs w:val="20"/>
              </w:rPr>
            </w:pPr>
          </w:p>
        </w:tc>
        <w:tc>
          <w:tcPr>
            <w:tcW w:w="1276" w:type="dxa"/>
            <w:shd w:val="clear" w:color="000000" w:fill="00B0F0"/>
            <w:vAlign w:val="center"/>
            <w:hideMark/>
          </w:tcPr>
          <w:p w14:paraId="5D003ECE" w14:textId="77777777" w:rsidR="002C1417" w:rsidRPr="00126D34" w:rsidRDefault="002C1417" w:rsidP="002C1417">
            <w:pPr>
              <w:jc w:val="center"/>
              <w:rPr>
                <w:rFonts w:eastAsia="Times New Roman"/>
                <w:b/>
                <w:bCs/>
                <w:color w:val="FFFFFF"/>
                <w:sz w:val="20"/>
                <w:szCs w:val="20"/>
              </w:rPr>
            </w:pPr>
            <w:r w:rsidRPr="00126D34">
              <w:rPr>
                <w:rFonts w:eastAsia="Times New Roman"/>
                <w:b/>
                <w:bCs/>
                <w:color w:val="FFFFFF"/>
                <w:sz w:val="20"/>
                <w:szCs w:val="20"/>
              </w:rPr>
              <w:t>2023 год</w:t>
            </w:r>
          </w:p>
        </w:tc>
        <w:tc>
          <w:tcPr>
            <w:tcW w:w="1179" w:type="dxa"/>
            <w:shd w:val="clear" w:color="000000" w:fill="00B0F0"/>
            <w:vAlign w:val="center"/>
            <w:hideMark/>
          </w:tcPr>
          <w:p w14:paraId="6D7652FA" w14:textId="77777777" w:rsidR="002C1417" w:rsidRPr="00126D34" w:rsidRDefault="002C1417" w:rsidP="002C1417">
            <w:pPr>
              <w:jc w:val="center"/>
              <w:rPr>
                <w:rFonts w:eastAsia="Times New Roman"/>
                <w:b/>
                <w:bCs/>
                <w:color w:val="FFFFFF"/>
                <w:sz w:val="20"/>
                <w:szCs w:val="20"/>
              </w:rPr>
            </w:pPr>
            <w:r w:rsidRPr="00126D34">
              <w:rPr>
                <w:rFonts w:eastAsia="Times New Roman"/>
                <w:b/>
                <w:bCs/>
                <w:color w:val="FFFFFF"/>
                <w:sz w:val="20"/>
                <w:szCs w:val="20"/>
              </w:rPr>
              <w:t>2024 год</w:t>
            </w:r>
          </w:p>
        </w:tc>
      </w:tr>
      <w:tr w:rsidR="002C1417" w:rsidRPr="00126D34" w14:paraId="1E57B276" w14:textId="77777777" w:rsidTr="00F03828">
        <w:trPr>
          <w:trHeight w:val="60"/>
        </w:trPr>
        <w:tc>
          <w:tcPr>
            <w:tcW w:w="6536" w:type="dxa"/>
            <w:shd w:val="clear" w:color="000000" w:fill="C5D9F1"/>
            <w:hideMark/>
          </w:tcPr>
          <w:p w14:paraId="748E9426" w14:textId="77777777" w:rsidR="002C1417" w:rsidRPr="00126D34" w:rsidRDefault="002C1417" w:rsidP="002C1417">
            <w:pPr>
              <w:rPr>
                <w:rFonts w:eastAsia="Times New Roman"/>
                <w:b/>
                <w:bCs/>
                <w:sz w:val="20"/>
                <w:szCs w:val="20"/>
              </w:rPr>
            </w:pPr>
            <w:r w:rsidRPr="00126D34">
              <w:rPr>
                <w:rFonts w:eastAsia="Times New Roman"/>
                <w:b/>
                <w:bCs/>
                <w:sz w:val="20"/>
                <w:szCs w:val="20"/>
              </w:rPr>
              <w:t xml:space="preserve">Муниципальная программа </w:t>
            </w:r>
            <w:r>
              <w:rPr>
                <w:rFonts w:eastAsia="Times New Roman"/>
                <w:b/>
                <w:bCs/>
                <w:sz w:val="20"/>
                <w:szCs w:val="20"/>
              </w:rPr>
              <w:t>«</w:t>
            </w:r>
            <w:r w:rsidRPr="00126D34">
              <w:rPr>
                <w:rFonts w:eastAsia="Times New Roman"/>
                <w:b/>
                <w:bCs/>
                <w:sz w:val="20"/>
                <w:szCs w:val="20"/>
              </w:rPr>
              <w:t>Строительство и дорожное хозяйство в городе Оренбурге</w:t>
            </w:r>
            <w:r>
              <w:rPr>
                <w:rFonts w:eastAsia="Times New Roman"/>
                <w:b/>
                <w:bCs/>
                <w:sz w:val="20"/>
                <w:szCs w:val="20"/>
              </w:rPr>
              <w:t>»</w:t>
            </w:r>
          </w:p>
        </w:tc>
        <w:tc>
          <w:tcPr>
            <w:tcW w:w="1272" w:type="dxa"/>
            <w:shd w:val="clear" w:color="000000" w:fill="C5D9F1"/>
            <w:noWrap/>
            <w:vAlign w:val="bottom"/>
            <w:hideMark/>
          </w:tcPr>
          <w:p w14:paraId="1CD663E0" w14:textId="77777777" w:rsidR="002C1417" w:rsidRPr="00126D34" w:rsidRDefault="002C1417" w:rsidP="002C1417">
            <w:pPr>
              <w:jc w:val="right"/>
              <w:rPr>
                <w:rFonts w:eastAsia="Times New Roman"/>
                <w:b/>
                <w:bCs/>
                <w:color w:val="000000"/>
                <w:sz w:val="20"/>
                <w:szCs w:val="20"/>
              </w:rPr>
            </w:pPr>
            <w:r w:rsidRPr="00126D34">
              <w:rPr>
                <w:rFonts w:eastAsia="Times New Roman"/>
                <w:b/>
                <w:bCs/>
                <w:color w:val="000000"/>
                <w:sz w:val="20"/>
                <w:szCs w:val="20"/>
              </w:rPr>
              <w:t xml:space="preserve">1 304 368,3 </w:t>
            </w:r>
          </w:p>
        </w:tc>
        <w:tc>
          <w:tcPr>
            <w:tcW w:w="1276" w:type="dxa"/>
            <w:shd w:val="clear" w:color="000000" w:fill="C5D9F1"/>
            <w:noWrap/>
            <w:vAlign w:val="bottom"/>
            <w:hideMark/>
          </w:tcPr>
          <w:p w14:paraId="67C25BC5" w14:textId="77777777" w:rsidR="002C1417" w:rsidRPr="00126D34" w:rsidRDefault="002C1417" w:rsidP="002C1417">
            <w:pPr>
              <w:jc w:val="right"/>
              <w:rPr>
                <w:rFonts w:eastAsia="Times New Roman"/>
                <w:b/>
                <w:bCs/>
                <w:color w:val="000000"/>
                <w:sz w:val="20"/>
                <w:szCs w:val="20"/>
              </w:rPr>
            </w:pPr>
            <w:r w:rsidRPr="00126D34">
              <w:rPr>
                <w:rFonts w:eastAsia="Times New Roman"/>
                <w:b/>
                <w:bCs/>
                <w:color w:val="000000"/>
                <w:sz w:val="20"/>
                <w:szCs w:val="20"/>
              </w:rPr>
              <w:t xml:space="preserve">3 065 865,8 </w:t>
            </w:r>
          </w:p>
        </w:tc>
        <w:tc>
          <w:tcPr>
            <w:tcW w:w="1179" w:type="dxa"/>
            <w:shd w:val="clear" w:color="000000" w:fill="C5D9F1"/>
            <w:noWrap/>
            <w:vAlign w:val="bottom"/>
            <w:hideMark/>
          </w:tcPr>
          <w:p w14:paraId="264774C7" w14:textId="77777777" w:rsidR="002C1417" w:rsidRPr="00126D34" w:rsidRDefault="002C1417" w:rsidP="002C1417">
            <w:pPr>
              <w:jc w:val="right"/>
              <w:rPr>
                <w:rFonts w:eastAsia="Times New Roman"/>
                <w:b/>
                <w:bCs/>
                <w:color w:val="000000"/>
                <w:sz w:val="20"/>
                <w:szCs w:val="20"/>
              </w:rPr>
            </w:pPr>
            <w:r w:rsidRPr="00126D34">
              <w:rPr>
                <w:rFonts w:eastAsia="Times New Roman"/>
                <w:b/>
                <w:bCs/>
                <w:color w:val="000000"/>
                <w:sz w:val="20"/>
                <w:szCs w:val="20"/>
              </w:rPr>
              <w:t xml:space="preserve">1 979 222,7 </w:t>
            </w:r>
          </w:p>
        </w:tc>
      </w:tr>
      <w:tr w:rsidR="002C1417" w:rsidRPr="00126D34" w14:paraId="0C6D1D89" w14:textId="77777777" w:rsidTr="00F03828">
        <w:trPr>
          <w:trHeight w:val="60"/>
        </w:trPr>
        <w:tc>
          <w:tcPr>
            <w:tcW w:w="6536" w:type="dxa"/>
            <w:shd w:val="clear" w:color="000000" w:fill="FFFFFF"/>
            <w:hideMark/>
          </w:tcPr>
          <w:p w14:paraId="25662D3D" w14:textId="77777777" w:rsidR="002C1417" w:rsidRPr="00126D34" w:rsidRDefault="002C1417" w:rsidP="002C1417">
            <w:pPr>
              <w:rPr>
                <w:rFonts w:eastAsia="Times New Roman"/>
                <w:b/>
                <w:bCs/>
                <w:i/>
                <w:iCs/>
                <w:sz w:val="20"/>
                <w:szCs w:val="20"/>
              </w:rPr>
            </w:pPr>
            <w:r w:rsidRPr="00126D34">
              <w:rPr>
                <w:rFonts w:eastAsia="Times New Roman"/>
                <w:b/>
                <w:bCs/>
                <w:i/>
                <w:iCs/>
                <w:sz w:val="20"/>
                <w:szCs w:val="20"/>
              </w:rPr>
              <w:t xml:space="preserve">Основное мероприятие </w:t>
            </w:r>
            <w:r>
              <w:rPr>
                <w:rFonts w:eastAsia="Times New Roman"/>
                <w:b/>
                <w:bCs/>
                <w:i/>
                <w:iCs/>
                <w:sz w:val="20"/>
                <w:szCs w:val="20"/>
              </w:rPr>
              <w:t>«</w:t>
            </w:r>
            <w:r w:rsidRPr="00126D34">
              <w:rPr>
                <w:rFonts w:eastAsia="Times New Roman"/>
                <w:b/>
                <w:bCs/>
                <w:i/>
                <w:iCs/>
                <w:sz w:val="20"/>
                <w:szCs w:val="20"/>
              </w:rPr>
              <w:t>Строительство, реконструкция, капитальный ремонт, ремонт и содержание автомобильных дорог общего пользования местного значения</w:t>
            </w:r>
            <w:r>
              <w:rPr>
                <w:rFonts w:eastAsia="Times New Roman"/>
                <w:b/>
                <w:bCs/>
                <w:i/>
                <w:iCs/>
                <w:sz w:val="20"/>
                <w:szCs w:val="20"/>
              </w:rPr>
              <w:t>»</w:t>
            </w:r>
          </w:p>
        </w:tc>
        <w:tc>
          <w:tcPr>
            <w:tcW w:w="1272" w:type="dxa"/>
            <w:shd w:val="clear" w:color="auto" w:fill="auto"/>
            <w:noWrap/>
            <w:vAlign w:val="bottom"/>
            <w:hideMark/>
          </w:tcPr>
          <w:p w14:paraId="5BE244DD"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194 238,0 </w:t>
            </w:r>
          </w:p>
        </w:tc>
        <w:tc>
          <w:tcPr>
            <w:tcW w:w="1276" w:type="dxa"/>
            <w:shd w:val="clear" w:color="auto" w:fill="auto"/>
            <w:noWrap/>
            <w:vAlign w:val="bottom"/>
            <w:hideMark/>
          </w:tcPr>
          <w:p w14:paraId="1278CBF9"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1 253 084,0 </w:t>
            </w:r>
          </w:p>
        </w:tc>
        <w:tc>
          <w:tcPr>
            <w:tcW w:w="1179" w:type="dxa"/>
            <w:shd w:val="clear" w:color="auto" w:fill="auto"/>
            <w:noWrap/>
            <w:vAlign w:val="bottom"/>
            <w:hideMark/>
          </w:tcPr>
          <w:p w14:paraId="3F35C255"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869 092,4 </w:t>
            </w:r>
          </w:p>
        </w:tc>
      </w:tr>
      <w:tr w:rsidR="002C1417" w:rsidRPr="00126D34" w14:paraId="67FA4059" w14:textId="77777777" w:rsidTr="00F03828">
        <w:trPr>
          <w:trHeight w:val="60"/>
        </w:trPr>
        <w:tc>
          <w:tcPr>
            <w:tcW w:w="6536" w:type="dxa"/>
            <w:shd w:val="clear" w:color="000000" w:fill="FFFFFF"/>
            <w:hideMark/>
          </w:tcPr>
          <w:p w14:paraId="5112BE66" w14:textId="77777777" w:rsidR="002C1417" w:rsidRPr="00126D34" w:rsidRDefault="002C1417" w:rsidP="002C1417">
            <w:pPr>
              <w:rPr>
                <w:rFonts w:eastAsia="Times New Roman"/>
                <w:sz w:val="20"/>
                <w:szCs w:val="20"/>
              </w:rPr>
            </w:pPr>
            <w:r w:rsidRPr="00126D34">
              <w:rPr>
                <w:rFonts w:eastAsia="Times New Roman"/>
                <w:sz w:val="20"/>
                <w:szCs w:val="20"/>
              </w:rPr>
              <w:t xml:space="preserve">Реконструкция путепровода через </w:t>
            </w:r>
            <w:proofErr w:type="spellStart"/>
            <w:r w:rsidRPr="00126D34">
              <w:rPr>
                <w:rFonts w:eastAsia="Times New Roman"/>
                <w:sz w:val="20"/>
                <w:szCs w:val="20"/>
              </w:rPr>
              <w:t>ж.д</w:t>
            </w:r>
            <w:proofErr w:type="spellEnd"/>
            <w:r w:rsidRPr="00126D34">
              <w:rPr>
                <w:rFonts w:eastAsia="Times New Roman"/>
                <w:sz w:val="20"/>
                <w:szCs w:val="20"/>
              </w:rPr>
              <w:t>. пути по ул. Конституции СССР в г. Оренбурге (прочие)</w:t>
            </w:r>
          </w:p>
        </w:tc>
        <w:tc>
          <w:tcPr>
            <w:tcW w:w="1272" w:type="dxa"/>
            <w:shd w:val="clear" w:color="auto" w:fill="auto"/>
            <w:noWrap/>
            <w:vAlign w:val="bottom"/>
            <w:hideMark/>
          </w:tcPr>
          <w:p w14:paraId="571F40A5"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500,0 </w:t>
            </w:r>
          </w:p>
        </w:tc>
        <w:tc>
          <w:tcPr>
            <w:tcW w:w="1276" w:type="dxa"/>
            <w:shd w:val="clear" w:color="auto" w:fill="auto"/>
            <w:noWrap/>
            <w:vAlign w:val="bottom"/>
            <w:hideMark/>
          </w:tcPr>
          <w:p w14:paraId="64FFE1DD"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c>
          <w:tcPr>
            <w:tcW w:w="1179" w:type="dxa"/>
            <w:shd w:val="clear" w:color="auto" w:fill="auto"/>
            <w:noWrap/>
            <w:vAlign w:val="bottom"/>
            <w:hideMark/>
          </w:tcPr>
          <w:p w14:paraId="4788D904"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r>
      <w:tr w:rsidR="002C1417" w:rsidRPr="00126D34" w14:paraId="20D00219" w14:textId="77777777" w:rsidTr="00F03828">
        <w:trPr>
          <w:trHeight w:val="60"/>
        </w:trPr>
        <w:tc>
          <w:tcPr>
            <w:tcW w:w="6536" w:type="dxa"/>
            <w:shd w:val="clear" w:color="000000" w:fill="FFFFFF"/>
            <w:hideMark/>
          </w:tcPr>
          <w:p w14:paraId="068384A1" w14:textId="77777777" w:rsidR="002C1417" w:rsidRPr="00126D34" w:rsidRDefault="002C1417" w:rsidP="002C1417">
            <w:pPr>
              <w:rPr>
                <w:rFonts w:eastAsia="Times New Roman"/>
                <w:sz w:val="20"/>
                <w:szCs w:val="20"/>
              </w:rPr>
            </w:pPr>
            <w:r w:rsidRPr="00126D34">
              <w:rPr>
                <w:rFonts w:eastAsia="Times New Roman"/>
                <w:sz w:val="20"/>
                <w:szCs w:val="20"/>
              </w:rPr>
              <w:t>Содержание автомобильных дорог общего пользования местного значения и объектов инженерной инфраструктуры на них</w:t>
            </w:r>
          </w:p>
        </w:tc>
        <w:tc>
          <w:tcPr>
            <w:tcW w:w="1272" w:type="dxa"/>
            <w:shd w:val="clear" w:color="auto" w:fill="auto"/>
            <w:noWrap/>
            <w:vAlign w:val="bottom"/>
            <w:hideMark/>
          </w:tcPr>
          <w:p w14:paraId="7E83D659"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20 938,1 </w:t>
            </w:r>
          </w:p>
        </w:tc>
        <w:tc>
          <w:tcPr>
            <w:tcW w:w="1276" w:type="dxa"/>
            <w:shd w:val="clear" w:color="auto" w:fill="auto"/>
            <w:noWrap/>
            <w:vAlign w:val="bottom"/>
            <w:hideMark/>
          </w:tcPr>
          <w:p w14:paraId="22C30793"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28 593,1 </w:t>
            </w:r>
          </w:p>
        </w:tc>
        <w:tc>
          <w:tcPr>
            <w:tcW w:w="1179" w:type="dxa"/>
            <w:shd w:val="clear" w:color="auto" w:fill="auto"/>
            <w:noWrap/>
            <w:vAlign w:val="bottom"/>
            <w:hideMark/>
          </w:tcPr>
          <w:p w14:paraId="2F0653F7"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28 532,2 </w:t>
            </w:r>
          </w:p>
        </w:tc>
      </w:tr>
      <w:tr w:rsidR="002C1417" w:rsidRPr="00126D34" w14:paraId="5958C841" w14:textId="77777777" w:rsidTr="00F03828">
        <w:trPr>
          <w:trHeight w:val="60"/>
        </w:trPr>
        <w:tc>
          <w:tcPr>
            <w:tcW w:w="6536" w:type="dxa"/>
            <w:shd w:val="clear" w:color="000000" w:fill="FFFFFF"/>
            <w:hideMark/>
          </w:tcPr>
          <w:p w14:paraId="66ED4AFA" w14:textId="77777777" w:rsidR="002C1417" w:rsidRPr="00126D34" w:rsidRDefault="002C1417" w:rsidP="002C1417">
            <w:pPr>
              <w:rPr>
                <w:rFonts w:eastAsia="Times New Roman"/>
                <w:sz w:val="20"/>
                <w:szCs w:val="20"/>
              </w:rPr>
            </w:pPr>
            <w:r w:rsidRPr="00126D34">
              <w:rPr>
                <w:rFonts w:eastAsia="Times New Roman"/>
                <w:sz w:val="20"/>
                <w:szCs w:val="20"/>
              </w:rPr>
              <w:t>Капитальный ремонт и ремонт автомобильных дорог общего пользования местного значения</w:t>
            </w:r>
          </w:p>
        </w:tc>
        <w:tc>
          <w:tcPr>
            <w:tcW w:w="1272" w:type="dxa"/>
            <w:shd w:val="clear" w:color="auto" w:fill="auto"/>
            <w:noWrap/>
            <w:vAlign w:val="bottom"/>
            <w:hideMark/>
          </w:tcPr>
          <w:p w14:paraId="3862471E"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17 339,7 </w:t>
            </w:r>
          </w:p>
        </w:tc>
        <w:tc>
          <w:tcPr>
            <w:tcW w:w="1276" w:type="dxa"/>
            <w:shd w:val="clear" w:color="auto" w:fill="auto"/>
            <w:noWrap/>
            <w:vAlign w:val="bottom"/>
            <w:hideMark/>
          </w:tcPr>
          <w:p w14:paraId="2D4F0BC3"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25 500,0 </w:t>
            </w:r>
          </w:p>
        </w:tc>
        <w:tc>
          <w:tcPr>
            <w:tcW w:w="1179" w:type="dxa"/>
            <w:shd w:val="clear" w:color="auto" w:fill="auto"/>
            <w:noWrap/>
            <w:vAlign w:val="bottom"/>
            <w:hideMark/>
          </w:tcPr>
          <w:p w14:paraId="4C8304B7"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24 967,1 </w:t>
            </w:r>
          </w:p>
        </w:tc>
      </w:tr>
      <w:tr w:rsidR="002C1417" w:rsidRPr="00126D34" w14:paraId="4D5D4784" w14:textId="77777777" w:rsidTr="00F03828">
        <w:trPr>
          <w:trHeight w:val="60"/>
        </w:trPr>
        <w:tc>
          <w:tcPr>
            <w:tcW w:w="6536" w:type="dxa"/>
            <w:shd w:val="clear" w:color="000000" w:fill="FFFFFF"/>
            <w:hideMark/>
          </w:tcPr>
          <w:p w14:paraId="3E075568" w14:textId="5919AF83" w:rsidR="002C1417" w:rsidRPr="00126D34" w:rsidRDefault="002C1417" w:rsidP="002C1417">
            <w:pPr>
              <w:rPr>
                <w:rFonts w:eastAsia="Times New Roman"/>
                <w:sz w:val="20"/>
                <w:szCs w:val="20"/>
              </w:rPr>
            </w:pPr>
            <w:r w:rsidRPr="00126D34">
              <w:rPr>
                <w:rFonts w:eastAsia="Times New Roman"/>
                <w:sz w:val="20"/>
                <w:szCs w:val="20"/>
              </w:rPr>
              <w:t>Капитальные вложения в объекты муниципальной собственности (строительство дороги ул. Маршала Рокоссовского,</w:t>
            </w:r>
            <w:r w:rsidR="003360FC">
              <w:rPr>
                <w:rFonts w:eastAsia="Times New Roman"/>
                <w:sz w:val="20"/>
                <w:szCs w:val="20"/>
              </w:rPr>
              <w:t xml:space="preserve"> </w:t>
            </w:r>
            <w:r w:rsidRPr="00126D34">
              <w:rPr>
                <w:rFonts w:eastAsia="Times New Roman"/>
                <w:sz w:val="20"/>
                <w:szCs w:val="20"/>
              </w:rPr>
              <w:t>соединяющей ул. Терешковой и пр. Победы в г. Оренбурге. Участок, соединяющий ул. Терешковой и пр. Победы в г. Оренбурге. 2 пусковой комплекс)</w:t>
            </w:r>
          </w:p>
        </w:tc>
        <w:tc>
          <w:tcPr>
            <w:tcW w:w="1272" w:type="dxa"/>
            <w:shd w:val="clear" w:color="auto" w:fill="auto"/>
            <w:noWrap/>
            <w:vAlign w:val="bottom"/>
            <w:hideMark/>
          </w:tcPr>
          <w:p w14:paraId="3A6450EC"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c>
          <w:tcPr>
            <w:tcW w:w="1276" w:type="dxa"/>
            <w:shd w:val="clear" w:color="auto" w:fill="auto"/>
            <w:noWrap/>
            <w:vAlign w:val="bottom"/>
            <w:hideMark/>
          </w:tcPr>
          <w:p w14:paraId="358134EB"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1 239,5 </w:t>
            </w:r>
          </w:p>
        </w:tc>
        <w:tc>
          <w:tcPr>
            <w:tcW w:w="1179" w:type="dxa"/>
            <w:shd w:val="clear" w:color="auto" w:fill="auto"/>
            <w:noWrap/>
            <w:vAlign w:val="bottom"/>
            <w:hideMark/>
          </w:tcPr>
          <w:p w14:paraId="38D7E447"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2 545,0 </w:t>
            </w:r>
          </w:p>
        </w:tc>
      </w:tr>
      <w:tr w:rsidR="002C1417" w:rsidRPr="00126D34" w14:paraId="74E2379C" w14:textId="77777777" w:rsidTr="00F03828">
        <w:trPr>
          <w:trHeight w:val="60"/>
        </w:trPr>
        <w:tc>
          <w:tcPr>
            <w:tcW w:w="6536" w:type="dxa"/>
            <w:shd w:val="clear" w:color="000000" w:fill="FFFFFF"/>
            <w:hideMark/>
          </w:tcPr>
          <w:p w14:paraId="0E8D76FC" w14:textId="77777777" w:rsidR="002C1417" w:rsidRPr="00126D34" w:rsidRDefault="002C1417" w:rsidP="002C1417">
            <w:pPr>
              <w:rPr>
                <w:rFonts w:eastAsia="Times New Roman"/>
                <w:sz w:val="20"/>
                <w:szCs w:val="20"/>
              </w:rPr>
            </w:pPr>
            <w:r w:rsidRPr="00126D34">
              <w:rPr>
                <w:rFonts w:eastAsia="Times New Roman"/>
                <w:sz w:val="20"/>
                <w:szCs w:val="20"/>
              </w:rPr>
              <w:t>Капитальные вложения в объекты муниципальной собственности (магистраль районного значения, соединяющая ул. Степана Разина и Загородное шоссе (Дублер ул. Чкалова) в г. Оренбурге .2 этап</w:t>
            </w:r>
          </w:p>
        </w:tc>
        <w:tc>
          <w:tcPr>
            <w:tcW w:w="1272" w:type="dxa"/>
            <w:shd w:val="clear" w:color="auto" w:fill="auto"/>
            <w:noWrap/>
            <w:vAlign w:val="bottom"/>
            <w:hideMark/>
          </w:tcPr>
          <w:p w14:paraId="641A67D4"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c>
          <w:tcPr>
            <w:tcW w:w="1276" w:type="dxa"/>
            <w:shd w:val="clear" w:color="auto" w:fill="auto"/>
            <w:noWrap/>
            <w:vAlign w:val="bottom"/>
            <w:hideMark/>
          </w:tcPr>
          <w:p w14:paraId="640E1864"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1 752,5 </w:t>
            </w:r>
          </w:p>
        </w:tc>
        <w:tc>
          <w:tcPr>
            <w:tcW w:w="1179" w:type="dxa"/>
            <w:shd w:val="clear" w:color="auto" w:fill="auto"/>
            <w:noWrap/>
            <w:vAlign w:val="bottom"/>
            <w:hideMark/>
          </w:tcPr>
          <w:p w14:paraId="0BCA8F25"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r>
      <w:tr w:rsidR="002C1417" w:rsidRPr="00126D34" w14:paraId="4D1B3CEF" w14:textId="77777777" w:rsidTr="00F03828">
        <w:trPr>
          <w:trHeight w:val="60"/>
        </w:trPr>
        <w:tc>
          <w:tcPr>
            <w:tcW w:w="6536" w:type="dxa"/>
            <w:shd w:val="clear" w:color="000000" w:fill="FFFFFF"/>
            <w:hideMark/>
          </w:tcPr>
          <w:p w14:paraId="257C4C37" w14:textId="77777777" w:rsidR="002C1417" w:rsidRPr="00126D34" w:rsidRDefault="002C1417" w:rsidP="002C1417">
            <w:pPr>
              <w:rPr>
                <w:rFonts w:eastAsia="Times New Roman"/>
                <w:sz w:val="20"/>
                <w:szCs w:val="20"/>
              </w:rPr>
            </w:pPr>
            <w:r w:rsidRPr="00126D34">
              <w:rPr>
                <w:rFonts w:eastAsia="Times New Roman"/>
                <w:sz w:val="20"/>
                <w:szCs w:val="20"/>
              </w:rPr>
              <w:t xml:space="preserve">Капитальные вложения в объекты муниципальной собственности (магистраль районного значения, соединяющая ул. Степана Разина и </w:t>
            </w:r>
            <w:proofErr w:type="spellStart"/>
            <w:r w:rsidRPr="00126D34">
              <w:rPr>
                <w:rFonts w:eastAsia="Times New Roman"/>
                <w:sz w:val="20"/>
                <w:szCs w:val="20"/>
              </w:rPr>
              <w:t>Загородноее</w:t>
            </w:r>
            <w:proofErr w:type="spellEnd"/>
            <w:r w:rsidRPr="00126D34">
              <w:rPr>
                <w:rFonts w:eastAsia="Times New Roman"/>
                <w:sz w:val="20"/>
                <w:szCs w:val="20"/>
              </w:rPr>
              <w:t xml:space="preserve"> шоссе (Дублер ул. Чкалова) в г. Оренбурге. 3 этап)</w:t>
            </w:r>
          </w:p>
        </w:tc>
        <w:tc>
          <w:tcPr>
            <w:tcW w:w="1272" w:type="dxa"/>
            <w:shd w:val="clear" w:color="auto" w:fill="auto"/>
            <w:noWrap/>
            <w:vAlign w:val="bottom"/>
            <w:hideMark/>
          </w:tcPr>
          <w:p w14:paraId="2C84AD3A"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c>
          <w:tcPr>
            <w:tcW w:w="1276" w:type="dxa"/>
            <w:shd w:val="clear" w:color="auto" w:fill="auto"/>
            <w:noWrap/>
            <w:vAlign w:val="bottom"/>
            <w:hideMark/>
          </w:tcPr>
          <w:p w14:paraId="78F65C57"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1 282,2 </w:t>
            </w:r>
          </w:p>
        </w:tc>
        <w:tc>
          <w:tcPr>
            <w:tcW w:w="1179" w:type="dxa"/>
            <w:shd w:val="clear" w:color="auto" w:fill="auto"/>
            <w:noWrap/>
            <w:vAlign w:val="bottom"/>
            <w:hideMark/>
          </w:tcPr>
          <w:p w14:paraId="1E416061"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4 967,3 </w:t>
            </w:r>
          </w:p>
        </w:tc>
      </w:tr>
      <w:tr w:rsidR="002C1417" w:rsidRPr="00126D34" w14:paraId="3FB25031" w14:textId="77777777" w:rsidTr="00F03828">
        <w:trPr>
          <w:trHeight w:val="60"/>
        </w:trPr>
        <w:tc>
          <w:tcPr>
            <w:tcW w:w="6536" w:type="dxa"/>
            <w:shd w:val="clear" w:color="000000" w:fill="FFFFFF"/>
            <w:hideMark/>
          </w:tcPr>
          <w:p w14:paraId="28FD728B" w14:textId="77777777" w:rsidR="002C1417" w:rsidRPr="00126D34" w:rsidRDefault="002C1417" w:rsidP="002C1417">
            <w:pPr>
              <w:rPr>
                <w:rFonts w:eastAsia="Times New Roman"/>
                <w:sz w:val="20"/>
                <w:szCs w:val="20"/>
              </w:rPr>
            </w:pPr>
            <w:r w:rsidRPr="00126D34">
              <w:rPr>
                <w:rFonts w:eastAsia="Times New Roman"/>
                <w:sz w:val="20"/>
                <w:szCs w:val="20"/>
              </w:rPr>
              <w:t>Капитальные вложения в объекты муниципальной собственности (магистраль районного значения, соединяющая ул. Степана Разина и Загородное шоссе (Дублер ул. Чкалова) в г. Оренбурге. 1 этап</w:t>
            </w:r>
          </w:p>
        </w:tc>
        <w:tc>
          <w:tcPr>
            <w:tcW w:w="1272" w:type="dxa"/>
            <w:shd w:val="clear" w:color="auto" w:fill="auto"/>
            <w:noWrap/>
            <w:vAlign w:val="bottom"/>
            <w:hideMark/>
          </w:tcPr>
          <w:p w14:paraId="1E20108C"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4 400,0 </w:t>
            </w:r>
          </w:p>
        </w:tc>
        <w:tc>
          <w:tcPr>
            <w:tcW w:w="1276" w:type="dxa"/>
            <w:shd w:val="clear" w:color="auto" w:fill="auto"/>
            <w:noWrap/>
            <w:vAlign w:val="bottom"/>
            <w:hideMark/>
          </w:tcPr>
          <w:p w14:paraId="4F277A5D"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c>
          <w:tcPr>
            <w:tcW w:w="1179" w:type="dxa"/>
            <w:shd w:val="clear" w:color="auto" w:fill="auto"/>
            <w:noWrap/>
            <w:vAlign w:val="bottom"/>
            <w:hideMark/>
          </w:tcPr>
          <w:p w14:paraId="388E21C5"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r>
      <w:tr w:rsidR="002C1417" w:rsidRPr="00126D34" w14:paraId="6EEB4789" w14:textId="77777777" w:rsidTr="00F03828">
        <w:trPr>
          <w:trHeight w:val="60"/>
        </w:trPr>
        <w:tc>
          <w:tcPr>
            <w:tcW w:w="6536" w:type="dxa"/>
            <w:shd w:val="clear" w:color="000000" w:fill="FFFFFF"/>
            <w:hideMark/>
          </w:tcPr>
          <w:p w14:paraId="36BB4889" w14:textId="77777777" w:rsidR="002C1417" w:rsidRPr="00126D34" w:rsidRDefault="002C1417" w:rsidP="002C1417">
            <w:pPr>
              <w:rPr>
                <w:rFonts w:eastAsia="Times New Roman"/>
                <w:sz w:val="20"/>
                <w:szCs w:val="20"/>
              </w:rPr>
            </w:pPr>
            <w:r w:rsidRPr="00126D34">
              <w:rPr>
                <w:rFonts w:eastAsia="Times New Roman"/>
                <w:sz w:val="20"/>
                <w:szCs w:val="20"/>
              </w:rPr>
              <w:t>Осуществление дорожной деятельности</w:t>
            </w:r>
          </w:p>
        </w:tc>
        <w:tc>
          <w:tcPr>
            <w:tcW w:w="1272" w:type="dxa"/>
            <w:shd w:val="clear" w:color="auto" w:fill="auto"/>
            <w:noWrap/>
            <w:vAlign w:val="bottom"/>
            <w:hideMark/>
          </w:tcPr>
          <w:p w14:paraId="49DA765A"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1 010,1 </w:t>
            </w:r>
          </w:p>
        </w:tc>
        <w:tc>
          <w:tcPr>
            <w:tcW w:w="1276" w:type="dxa"/>
            <w:shd w:val="clear" w:color="auto" w:fill="auto"/>
            <w:noWrap/>
            <w:vAlign w:val="bottom"/>
            <w:hideMark/>
          </w:tcPr>
          <w:p w14:paraId="5CFB3894"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1 010,1 </w:t>
            </w:r>
          </w:p>
        </w:tc>
        <w:tc>
          <w:tcPr>
            <w:tcW w:w="1179" w:type="dxa"/>
            <w:shd w:val="clear" w:color="auto" w:fill="auto"/>
            <w:noWrap/>
            <w:vAlign w:val="bottom"/>
            <w:hideMark/>
          </w:tcPr>
          <w:p w14:paraId="2CB67676"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8 080,8 </w:t>
            </w:r>
          </w:p>
        </w:tc>
      </w:tr>
      <w:tr w:rsidR="002C1417" w:rsidRPr="00126D34" w14:paraId="1128DDE7" w14:textId="77777777" w:rsidTr="00F03828">
        <w:trPr>
          <w:trHeight w:val="60"/>
        </w:trPr>
        <w:tc>
          <w:tcPr>
            <w:tcW w:w="6536" w:type="dxa"/>
            <w:shd w:val="clear" w:color="000000" w:fill="FFFFFF"/>
            <w:hideMark/>
          </w:tcPr>
          <w:p w14:paraId="53243539" w14:textId="77777777" w:rsidR="002C1417" w:rsidRPr="00126D34" w:rsidRDefault="002C1417" w:rsidP="002C1417">
            <w:pPr>
              <w:rPr>
                <w:rFonts w:eastAsia="Times New Roman"/>
                <w:sz w:val="20"/>
                <w:szCs w:val="20"/>
              </w:rPr>
            </w:pPr>
            <w:r w:rsidRPr="00126D34">
              <w:rPr>
                <w:rFonts w:eastAsia="Times New Roman"/>
                <w:sz w:val="20"/>
                <w:szCs w:val="20"/>
              </w:rPr>
              <w:t xml:space="preserve">Осуществление дорожной деятельности (реконструкция моста через реку Сакмара на пр. </w:t>
            </w:r>
            <w:proofErr w:type="spellStart"/>
            <w:r w:rsidRPr="00126D34">
              <w:rPr>
                <w:rFonts w:eastAsia="Times New Roman"/>
                <w:sz w:val="20"/>
                <w:szCs w:val="20"/>
              </w:rPr>
              <w:t>Бр</w:t>
            </w:r>
            <w:proofErr w:type="spellEnd"/>
            <w:r w:rsidRPr="00126D34">
              <w:rPr>
                <w:rFonts w:eastAsia="Times New Roman"/>
                <w:sz w:val="20"/>
                <w:szCs w:val="20"/>
              </w:rPr>
              <w:t>. Коростелевых)</w:t>
            </w:r>
          </w:p>
        </w:tc>
        <w:tc>
          <w:tcPr>
            <w:tcW w:w="1272" w:type="dxa"/>
            <w:shd w:val="clear" w:color="auto" w:fill="auto"/>
            <w:noWrap/>
            <w:vAlign w:val="bottom"/>
            <w:hideMark/>
          </w:tcPr>
          <w:p w14:paraId="2F1ABF9F"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100 000,0 </w:t>
            </w:r>
          </w:p>
        </w:tc>
        <w:tc>
          <w:tcPr>
            <w:tcW w:w="1276" w:type="dxa"/>
            <w:shd w:val="clear" w:color="auto" w:fill="auto"/>
            <w:noWrap/>
            <w:vAlign w:val="bottom"/>
            <w:hideMark/>
          </w:tcPr>
          <w:p w14:paraId="30361087"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100 000,0 </w:t>
            </w:r>
          </w:p>
        </w:tc>
        <w:tc>
          <w:tcPr>
            <w:tcW w:w="1179" w:type="dxa"/>
            <w:shd w:val="clear" w:color="auto" w:fill="auto"/>
            <w:noWrap/>
            <w:vAlign w:val="bottom"/>
            <w:hideMark/>
          </w:tcPr>
          <w:p w14:paraId="2524D5C0"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800 000,0 </w:t>
            </w:r>
          </w:p>
        </w:tc>
      </w:tr>
      <w:tr w:rsidR="002C1417" w:rsidRPr="00126D34" w14:paraId="296F631E" w14:textId="77777777" w:rsidTr="00F03828">
        <w:trPr>
          <w:trHeight w:val="60"/>
        </w:trPr>
        <w:tc>
          <w:tcPr>
            <w:tcW w:w="6536" w:type="dxa"/>
            <w:shd w:val="clear" w:color="000000" w:fill="FFFFFF"/>
            <w:hideMark/>
          </w:tcPr>
          <w:p w14:paraId="67D58E67" w14:textId="77777777" w:rsidR="002C1417" w:rsidRPr="00126D34" w:rsidRDefault="002C1417" w:rsidP="002C1417">
            <w:pPr>
              <w:rPr>
                <w:rFonts w:eastAsia="Times New Roman"/>
                <w:sz w:val="20"/>
                <w:szCs w:val="20"/>
              </w:rPr>
            </w:pPr>
            <w:r w:rsidRPr="00126D34">
              <w:rPr>
                <w:rFonts w:eastAsia="Times New Roman"/>
                <w:sz w:val="20"/>
                <w:szCs w:val="20"/>
              </w:rPr>
              <w:t>Создание объектов инфраструктуры в целях реализации инфраструктурных проектов (строительство автомобильных дорог общего пользования в г. Оренбурге)</w:t>
            </w:r>
          </w:p>
        </w:tc>
        <w:tc>
          <w:tcPr>
            <w:tcW w:w="1272" w:type="dxa"/>
            <w:shd w:val="clear" w:color="auto" w:fill="auto"/>
            <w:noWrap/>
            <w:vAlign w:val="bottom"/>
            <w:hideMark/>
          </w:tcPr>
          <w:p w14:paraId="06C4FB0F"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50 050,1 </w:t>
            </w:r>
          </w:p>
        </w:tc>
        <w:tc>
          <w:tcPr>
            <w:tcW w:w="1276" w:type="dxa"/>
            <w:shd w:val="clear" w:color="auto" w:fill="auto"/>
            <w:noWrap/>
            <w:vAlign w:val="bottom"/>
            <w:hideMark/>
          </w:tcPr>
          <w:p w14:paraId="4DE028AB"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1 093 706,7 </w:t>
            </w:r>
          </w:p>
        </w:tc>
        <w:tc>
          <w:tcPr>
            <w:tcW w:w="1179" w:type="dxa"/>
            <w:shd w:val="clear" w:color="auto" w:fill="auto"/>
            <w:noWrap/>
            <w:vAlign w:val="bottom"/>
            <w:hideMark/>
          </w:tcPr>
          <w:p w14:paraId="2B850722"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r>
      <w:tr w:rsidR="002C1417" w:rsidRPr="00126D34" w14:paraId="36CDE3ED" w14:textId="77777777" w:rsidTr="00F03828">
        <w:trPr>
          <w:trHeight w:val="60"/>
        </w:trPr>
        <w:tc>
          <w:tcPr>
            <w:tcW w:w="6536" w:type="dxa"/>
            <w:shd w:val="clear" w:color="000000" w:fill="FFFFFF"/>
            <w:hideMark/>
          </w:tcPr>
          <w:p w14:paraId="313A3F7B" w14:textId="77777777" w:rsidR="002C1417" w:rsidRPr="00126D34" w:rsidRDefault="002C1417" w:rsidP="002C1417">
            <w:pPr>
              <w:rPr>
                <w:rFonts w:eastAsia="Times New Roman"/>
                <w:b/>
                <w:bCs/>
                <w:i/>
                <w:iCs/>
                <w:sz w:val="20"/>
                <w:szCs w:val="20"/>
              </w:rPr>
            </w:pPr>
            <w:r w:rsidRPr="00126D34">
              <w:rPr>
                <w:rFonts w:eastAsia="Times New Roman"/>
                <w:b/>
                <w:bCs/>
                <w:i/>
                <w:iCs/>
                <w:sz w:val="20"/>
                <w:szCs w:val="20"/>
              </w:rPr>
              <w:t xml:space="preserve">Основное мероприятие </w:t>
            </w:r>
            <w:r>
              <w:rPr>
                <w:rFonts w:eastAsia="Times New Roman"/>
                <w:b/>
                <w:bCs/>
                <w:i/>
                <w:iCs/>
                <w:sz w:val="20"/>
                <w:szCs w:val="20"/>
              </w:rPr>
              <w:t>«</w:t>
            </w:r>
            <w:r w:rsidRPr="00126D34">
              <w:rPr>
                <w:rFonts w:eastAsia="Times New Roman"/>
                <w:b/>
                <w:bCs/>
                <w:i/>
                <w:iCs/>
                <w:sz w:val="20"/>
                <w:szCs w:val="20"/>
              </w:rPr>
              <w:t xml:space="preserve">Реализация регионального проекта </w:t>
            </w:r>
            <w:r>
              <w:rPr>
                <w:rFonts w:eastAsia="Times New Roman"/>
                <w:b/>
                <w:bCs/>
                <w:i/>
                <w:iCs/>
                <w:sz w:val="20"/>
                <w:szCs w:val="20"/>
              </w:rPr>
              <w:t>«</w:t>
            </w:r>
            <w:r w:rsidRPr="00126D34">
              <w:rPr>
                <w:rFonts w:eastAsia="Times New Roman"/>
                <w:b/>
                <w:bCs/>
                <w:i/>
                <w:iCs/>
                <w:sz w:val="20"/>
                <w:szCs w:val="20"/>
              </w:rPr>
              <w:t>Жилье</w:t>
            </w:r>
            <w:r>
              <w:rPr>
                <w:rFonts w:eastAsia="Times New Roman"/>
                <w:b/>
                <w:bCs/>
                <w:i/>
                <w:iCs/>
                <w:sz w:val="20"/>
                <w:szCs w:val="20"/>
              </w:rPr>
              <w:t>»</w:t>
            </w:r>
          </w:p>
        </w:tc>
        <w:tc>
          <w:tcPr>
            <w:tcW w:w="1272" w:type="dxa"/>
            <w:shd w:val="clear" w:color="auto" w:fill="auto"/>
            <w:noWrap/>
            <w:vAlign w:val="bottom"/>
            <w:hideMark/>
          </w:tcPr>
          <w:p w14:paraId="22A21366"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0,0 </w:t>
            </w:r>
          </w:p>
        </w:tc>
        <w:tc>
          <w:tcPr>
            <w:tcW w:w="1276" w:type="dxa"/>
            <w:shd w:val="clear" w:color="auto" w:fill="auto"/>
            <w:noWrap/>
            <w:vAlign w:val="bottom"/>
            <w:hideMark/>
          </w:tcPr>
          <w:p w14:paraId="3ECEEEFF"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702 651,5 </w:t>
            </w:r>
          </w:p>
        </w:tc>
        <w:tc>
          <w:tcPr>
            <w:tcW w:w="1179" w:type="dxa"/>
            <w:shd w:val="clear" w:color="auto" w:fill="auto"/>
            <w:noWrap/>
            <w:vAlign w:val="bottom"/>
            <w:hideMark/>
          </w:tcPr>
          <w:p w14:paraId="23B3764B"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0,0 </w:t>
            </w:r>
          </w:p>
        </w:tc>
      </w:tr>
      <w:tr w:rsidR="002C1417" w:rsidRPr="00126D34" w14:paraId="417E28CC" w14:textId="77777777" w:rsidTr="00F03828">
        <w:trPr>
          <w:trHeight w:val="60"/>
        </w:trPr>
        <w:tc>
          <w:tcPr>
            <w:tcW w:w="6536" w:type="dxa"/>
            <w:shd w:val="clear" w:color="000000" w:fill="FFFFFF"/>
            <w:hideMark/>
          </w:tcPr>
          <w:p w14:paraId="13ADDC48" w14:textId="496F2C66" w:rsidR="002C1417" w:rsidRPr="00126D34" w:rsidRDefault="002C1417" w:rsidP="002C1417">
            <w:pPr>
              <w:rPr>
                <w:rFonts w:eastAsia="Times New Roman"/>
                <w:sz w:val="20"/>
                <w:szCs w:val="20"/>
              </w:rPr>
            </w:pPr>
            <w:r w:rsidRPr="00126D34">
              <w:rPr>
                <w:rFonts w:eastAsia="Times New Roman"/>
                <w:sz w:val="20"/>
                <w:szCs w:val="20"/>
              </w:rPr>
              <w:t>Стимулирование программ развития жилищного строительства субъектов Российской Федерации (строительство дороги ул. Маршала Рокоссовского, соединяющей ул. Терешковой и пр. Победы в г. Оренбурге. Участок, соединяющий ул. Терешковой и пр. Победы в г. Оренбурге. 2 пусковой комплекс)</w:t>
            </w:r>
          </w:p>
        </w:tc>
        <w:tc>
          <w:tcPr>
            <w:tcW w:w="1272" w:type="dxa"/>
            <w:shd w:val="clear" w:color="auto" w:fill="auto"/>
            <w:noWrap/>
            <w:vAlign w:val="bottom"/>
            <w:hideMark/>
          </w:tcPr>
          <w:p w14:paraId="0FE88030"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c>
          <w:tcPr>
            <w:tcW w:w="1276" w:type="dxa"/>
            <w:shd w:val="clear" w:color="auto" w:fill="auto"/>
            <w:noWrap/>
            <w:vAlign w:val="bottom"/>
            <w:hideMark/>
          </w:tcPr>
          <w:p w14:paraId="658A7698"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205 961,7 </w:t>
            </w:r>
          </w:p>
        </w:tc>
        <w:tc>
          <w:tcPr>
            <w:tcW w:w="1179" w:type="dxa"/>
            <w:shd w:val="clear" w:color="auto" w:fill="auto"/>
            <w:noWrap/>
            <w:vAlign w:val="bottom"/>
            <w:hideMark/>
          </w:tcPr>
          <w:p w14:paraId="0BF4982A"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r>
      <w:tr w:rsidR="002C1417" w:rsidRPr="00126D34" w14:paraId="04E21475" w14:textId="77777777" w:rsidTr="00F03828">
        <w:trPr>
          <w:trHeight w:val="60"/>
        </w:trPr>
        <w:tc>
          <w:tcPr>
            <w:tcW w:w="6536" w:type="dxa"/>
            <w:shd w:val="clear" w:color="000000" w:fill="FFFFFF"/>
            <w:hideMark/>
          </w:tcPr>
          <w:p w14:paraId="1FEFF407" w14:textId="77777777" w:rsidR="002C1417" w:rsidRPr="00126D34" w:rsidRDefault="002C1417" w:rsidP="002C1417">
            <w:pPr>
              <w:rPr>
                <w:rFonts w:eastAsia="Times New Roman"/>
                <w:sz w:val="20"/>
                <w:szCs w:val="20"/>
              </w:rPr>
            </w:pPr>
            <w:r w:rsidRPr="00126D34">
              <w:rPr>
                <w:rFonts w:eastAsia="Times New Roman"/>
                <w:sz w:val="20"/>
                <w:szCs w:val="20"/>
              </w:rPr>
              <w:t>Стимулирование программ развития жилищного строительства субъектов Российской Федерации (Магистраль районного значения, соединяющая ул. Степана Разина и Загородное шоссе, (Дублер ул. Чкалова) в г. Оренбурге. 2 этап)</w:t>
            </w:r>
          </w:p>
        </w:tc>
        <w:tc>
          <w:tcPr>
            <w:tcW w:w="1272" w:type="dxa"/>
            <w:shd w:val="clear" w:color="auto" w:fill="auto"/>
            <w:noWrap/>
            <w:vAlign w:val="bottom"/>
            <w:hideMark/>
          </w:tcPr>
          <w:p w14:paraId="537162D2"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c>
          <w:tcPr>
            <w:tcW w:w="1276" w:type="dxa"/>
            <w:shd w:val="clear" w:color="auto" w:fill="auto"/>
            <w:noWrap/>
            <w:vAlign w:val="bottom"/>
            <w:hideMark/>
          </w:tcPr>
          <w:p w14:paraId="3FE8E78F"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288 983,3 </w:t>
            </w:r>
          </w:p>
        </w:tc>
        <w:tc>
          <w:tcPr>
            <w:tcW w:w="1179" w:type="dxa"/>
            <w:shd w:val="clear" w:color="auto" w:fill="auto"/>
            <w:noWrap/>
            <w:vAlign w:val="bottom"/>
            <w:hideMark/>
          </w:tcPr>
          <w:p w14:paraId="6508278C"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r>
      <w:tr w:rsidR="002C1417" w:rsidRPr="00126D34" w14:paraId="4C3A5A96" w14:textId="77777777" w:rsidTr="00F03828">
        <w:trPr>
          <w:trHeight w:val="68"/>
        </w:trPr>
        <w:tc>
          <w:tcPr>
            <w:tcW w:w="6536" w:type="dxa"/>
            <w:shd w:val="clear" w:color="000000" w:fill="FFFFFF"/>
            <w:hideMark/>
          </w:tcPr>
          <w:p w14:paraId="703783E0" w14:textId="77777777" w:rsidR="002C1417" w:rsidRPr="00126D34" w:rsidRDefault="002C1417" w:rsidP="002C1417">
            <w:pPr>
              <w:rPr>
                <w:rFonts w:eastAsia="Times New Roman"/>
                <w:sz w:val="20"/>
                <w:szCs w:val="20"/>
              </w:rPr>
            </w:pPr>
            <w:r w:rsidRPr="00126D34">
              <w:rPr>
                <w:rFonts w:eastAsia="Times New Roman"/>
                <w:sz w:val="20"/>
                <w:szCs w:val="20"/>
              </w:rPr>
              <w:t>Стимулирование программ развития жилищного строительства субъектов Российской Федерации (Магистраль районного значения, соединяющая ул. Степана Разина и Загородное шоссе, (Дублер ул. Чкалова) в г. Оренбурге. 3 этап</w:t>
            </w:r>
          </w:p>
        </w:tc>
        <w:tc>
          <w:tcPr>
            <w:tcW w:w="1272" w:type="dxa"/>
            <w:shd w:val="clear" w:color="auto" w:fill="auto"/>
            <w:noWrap/>
            <w:vAlign w:val="bottom"/>
            <w:hideMark/>
          </w:tcPr>
          <w:p w14:paraId="1CCB0B22"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c>
          <w:tcPr>
            <w:tcW w:w="1276" w:type="dxa"/>
            <w:shd w:val="clear" w:color="auto" w:fill="auto"/>
            <w:noWrap/>
            <w:vAlign w:val="bottom"/>
            <w:hideMark/>
          </w:tcPr>
          <w:p w14:paraId="3476DA6A"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207 706,5 </w:t>
            </w:r>
          </w:p>
        </w:tc>
        <w:tc>
          <w:tcPr>
            <w:tcW w:w="1179" w:type="dxa"/>
            <w:shd w:val="clear" w:color="auto" w:fill="auto"/>
            <w:noWrap/>
            <w:vAlign w:val="bottom"/>
            <w:hideMark/>
          </w:tcPr>
          <w:p w14:paraId="4EA5DDCA"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0,0 </w:t>
            </w:r>
          </w:p>
        </w:tc>
      </w:tr>
      <w:tr w:rsidR="002C1417" w:rsidRPr="00126D34" w14:paraId="194926B2" w14:textId="77777777" w:rsidTr="00F03828">
        <w:trPr>
          <w:trHeight w:val="60"/>
        </w:trPr>
        <w:tc>
          <w:tcPr>
            <w:tcW w:w="6536" w:type="dxa"/>
            <w:shd w:val="clear" w:color="000000" w:fill="FFFFFF"/>
            <w:hideMark/>
          </w:tcPr>
          <w:p w14:paraId="75B1FBEA" w14:textId="77777777" w:rsidR="002C1417" w:rsidRPr="00126D34" w:rsidRDefault="002C1417" w:rsidP="002C1417">
            <w:pPr>
              <w:rPr>
                <w:rFonts w:eastAsia="Times New Roman"/>
                <w:b/>
                <w:bCs/>
                <w:i/>
                <w:iCs/>
                <w:sz w:val="20"/>
                <w:szCs w:val="20"/>
              </w:rPr>
            </w:pPr>
            <w:r w:rsidRPr="00126D34">
              <w:rPr>
                <w:rFonts w:eastAsia="Times New Roman"/>
                <w:b/>
                <w:bCs/>
                <w:i/>
                <w:iCs/>
                <w:sz w:val="20"/>
                <w:szCs w:val="20"/>
              </w:rPr>
              <w:t xml:space="preserve">Основное мероприятие </w:t>
            </w:r>
            <w:r>
              <w:rPr>
                <w:rFonts w:eastAsia="Times New Roman"/>
                <w:b/>
                <w:bCs/>
                <w:i/>
                <w:iCs/>
                <w:sz w:val="20"/>
                <w:szCs w:val="20"/>
              </w:rPr>
              <w:t>«</w:t>
            </w:r>
            <w:r w:rsidRPr="00126D34">
              <w:rPr>
                <w:rFonts w:eastAsia="Times New Roman"/>
                <w:b/>
                <w:bCs/>
                <w:i/>
                <w:iCs/>
                <w:sz w:val="20"/>
                <w:szCs w:val="20"/>
              </w:rPr>
              <w:t xml:space="preserve">Реализация регионального проекта </w:t>
            </w:r>
            <w:r>
              <w:rPr>
                <w:rFonts w:eastAsia="Times New Roman"/>
                <w:b/>
                <w:bCs/>
                <w:i/>
                <w:iCs/>
                <w:sz w:val="20"/>
                <w:szCs w:val="20"/>
              </w:rPr>
              <w:t>«</w:t>
            </w:r>
            <w:r w:rsidRPr="00126D34">
              <w:rPr>
                <w:rFonts w:eastAsia="Times New Roman"/>
                <w:b/>
                <w:bCs/>
                <w:i/>
                <w:iCs/>
                <w:sz w:val="20"/>
                <w:szCs w:val="20"/>
              </w:rPr>
              <w:t>Региональная и местная дорожная сеть (Оренбургская область)</w:t>
            </w:r>
            <w:r>
              <w:rPr>
                <w:rFonts w:eastAsia="Times New Roman"/>
                <w:b/>
                <w:bCs/>
                <w:i/>
                <w:iCs/>
                <w:sz w:val="20"/>
                <w:szCs w:val="20"/>
              </w:rPr>
              <w:t>»</w:t>
            </w:r>
          </w:p>
        </w:tc>
        <w:tc>
          <w:tcPr>
            <w:tcW w:w="1272" w:type="dxa"/>
            <w:shd w:val="clear" w:color="auto" w:fill="auto"/>
            <w:noWrap/>
            <w:vAlign w:val="bottom"/>
            <w:hideMark/>
          </w:tcPr>
          <w:p w14:paraId="481A2E87"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1 110 130,3 </w:t>
            </w:r>
          </w:p>
        </w:tc>
        <w:tc>
          <w:tcPr>
            <w:tcW w:w="1276" w:type="dxa"/>
            <w:shd w:val="clear" w:color="auto" w:fill="auto"/>
            <w:noWrap/>
            <w:vAlign w:val="bottom"/>
            <w:hideMark/>
          </w:tcPr>
          <w:p w14:paraId="2F77C7E3"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1 110 130,3 </w:t>
            </w:r>
          </w:p>
        </w:tc>
        <w:tc>
          <w:tcPr>
            <w:tcW w:w="1179" w:type="dxa"/>
            <w:shd w:val="clear" w:color="auto" w:fill="auto"/>
            <w:noWrap/>
            <w:vAlign w:val="bottom"/>
            <w:hideMark/>
          </w:tcPr>
          <w:p w14:paraId="213C16F3"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1 110 130,3 </w:t>
            </w:r>
          </w:p>
        </w:tc>
      </w:tr>
      <w:tr w:rsidR="002C1417" w:rsidRPr="00126D34" w14:paraId="1EEC8B06" w14:textId="77777777" w:rsidTr="00F03828">
        <w:trPr>
          <w:trHeight w:val="60"/>
        </w:trPr>
        <w:tc>
          <w:tcPr>
            <w:tcW w:w="6536" w:type="dxa"/>
            <w:shd w:val="clear" w:color="000000" w:fill="FFFFFF"/>
            <w:hideMark/>
          </w:tcPr>
          <w:p w14:paraId="265E39E8" w14:textId="77777777" w:rsidR="002C1417" w:rsidRPr="00126D34" w:rsidRDefault="002C1417" w:rsidP="002C1417">
            <w:pPr>
              <w:rPr>
                <w:rFonts w:eastAsia="Times New Roman"/>
                <w:sz w:val="20"/>
                <w:szCs w:val="20"/>
              </w:rPr>
            </w:pPr>
            <w:r w:rsidRPr="00126D34">
              <w:rPr>
                <w:rFonts w:eastAsia="Times New Roman"/>
                <w:sz w:val="20"/>
                <w:szCs w:val="20"/>
              </w:rPr>
              <w:t>Капитальный ремонт и ремонт автомобильных дорог общего пользования местного значения</w:t>
            </w:r>
          </w:p>
        </w:tc>
        <w:tc>
          <w:tcPr>
            <w:tcW w:w="1272" w:type="dxa"/>
            <w:shd w:val="clear" w:color="auto" w:fill="auto"/>
            <w:noWrap/>
            <w:vAlign w:val="bottom"/>
            <w:hideMark/>
          </w:tcPr>
          <w:p w14:paraId="07E03873"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52 064,0 </w:t>
            </w:r>
          </w:p>
        </w:tc>
        <w:tc>
          <w:tcPr>
            <w:tcW w:w="1276" w:type="dxa"/>
            <w:shd w:val="clear" w:color="auto" w:fill="auto"/>
            <w:noWrap/>
            <w:vAlign w:val="bottom"/>
            <w:hideMark/>
          </w:tcPr>
          <w:p w14:paraId="3FE24BF9"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52 064,0 </w:t>
            </w:r>
          </w:p>
        </w:tc>
        <w:tc>
          <w:tcPr>
            <w:tcW w:w="1179" w:type="dxa"/>
            <w:shd w:val="clear" w:color="auto" w:fill="auto"/>
            <w:noWrap/>
            <w:vAlign w:val="bottom"/>
            <w:hideMark/>
          </w:tcPr>
          <w:p w14:paraId="67897223"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52 064,0 </w:t>
            </w:r>
          </w:p>
        </w:tc>
      </w:tr>
      <w:tr w:rsidR="002C1417" w:rsidRPr="00126D34" w14:paraId="4A6576D3" w14:textId="77777777" w:rsidTr="00F03828">
        <w:trPr>
          <w:trHeight w:val="60"/>
        </w:trPr>
        <w:tc>
          <w:tcPr>
            <w:tcW w:w="6536" w:type="dxa"/>
            <w:shd w:val="clear" w:color="000000" w:fill="FFFFFF"/>
            <w:hideMark/>
          </w:tcPr>
          <w:p w14:paraId="739E24A4" w14:textId="77777777" w:rsidR="002C1417" w:rsidRPr="00126D34" w:rsidRDefault="002C1417" w:rsidP="002C1417">
            <w:pPr>
              <w:rPr>
                <w:rFonts w:eastAsia="Times New Roman"/>
                <w:sz w:val="20"/>
                <w:szCs w:val="20"/>
              </w:rPr>
            </w:pPr>
            <w:r w:rsidRPr="00126D34">
              <w:rPr>
                <w:rFonts w:eastAsia="Times New Roman"/>
                <w:sz w:val="20"/>
                <w:szCs w:val="20"/>
              </w:rPr>
              <w:t>Капитальный ремонт и ремонт автомобильных дорог общего пользования населенных пунктов</w:t>
            </w:r>
          </w:p>
        </w:tc>
        <w:tc>
          <w:tcPr>
            <w:tcW w:w="1272" w:type="dxa"/>
            <w:shd w:val="clear" w:color="auto" w:fill="auto"/>
            <w:noWrap/>
            <w:vAlign w:val="bottom"/>
            <w:hideMark/>
          </w:tcPr>
          <w:p w14:paraId="14F0A204"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27 763,3 </w:t>
            </w:r>
          </w:p>
        </w:tc>
        <w:tc>
          <w:tcPr>
            <w:tcW w:w="1276" w:type="dxa"/>
            <w:shd w:val="clear" w:color="auto" w:fill="auto"/>
            <w:noWrap/>
            <w:vAlign w:val="bottom"/>
            <w:hideMark/>
          </w:tcPr>
          <w:p w14:paraId="6E841F6F"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27 763,3 </w:t>
            </w:r>
          </w:p>
        </w:tc>
        <w:tc>
          <w:tcPr>
            <w:tcW w:w="1179" w:type="dxa"/>
            <w:shd w:val="clear" w:color="auto" w:fill="auto"/>
            <w:noWrap/>
            <w:vAlign w:val="bottom"/>
            <w:hideMark/>
          </w:tcPr>
          <w:p w14:paraId="5DB6D710"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27 763,3 </w:t>
            </w:r>
          </w:p>
        </w:tc>
      </w:tr>
      <w:tr w:rsidR="002C1417" w:rsidRPr="00126D34" w14:paraId="0677CA70" w14:textId="77777777" w:rsidTr="00F03828">
        <w:trPr>
          <w:trHeight w:val="60"/>
        </w:trPr>
        <w:tc>
          <w:tcPr>
            <w:tcW w:w="6536" w:type="dxa"/>
            <w:shd w:val="clear" w:color="000000" w:fill="FFFFFF"/>
            <w:hideMark/>
          </w:tcPr>
          <w:p w14:paraId="318C59B7" w14:textId="77777777" w:rsidR="002C1417" w:rsidRPr="00126D34" w:rsidRDefault="002C1417" w:rsidP="002C1417">
            <w:pPr>
              <w:rPr>
                <w:rFonts w:eastAsia="Times New Roman"/>
                <w:sz w:val="20"/>
                <w:szCs w:val="20"/>
              </w:rPr>
            </w:pPr>
            <w:r w:rsidRPr="00126D34">
              <w:rPr>
                <w:rFonts w:eastAsia="Times New Roman"/>
                <w:sz w:val="20"/>
                <w:szCs w:val="20"/>
              </w:rPr>
              <w:t>Приведение в нормативное состояние автомобильных дорог городских агломераций</w:t>
            </w:r>
          </w:p>
        </w:tc>
        <w:tc>
          <w:tcPr>
            <w:tcW w:w="1272" w:type="dxa"/>
            <w:shd w:val="clear" w:color="auto" w:fill="auto"/>
            <w:noWrap/>
            <w:vAlign w:val="bottom"/>
            <w:hideMark/>
          </w:tcPr>
          <w:p w14:paraId="705A8BE2"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1 030 303,0 </w:t>
            </w:r>
          </w:p>
        </w:tc>
        <w:tc>
          <w:tcPr>
            <w:tcW w:w="1276" w:type="dxa"/>
            <w:shd w:val="clear" w:color="auto" w:fill="auto"/>
            <w:noWrap/>
            <w:vAlign w:val="bottom"/>
            <w:hideMark/>
          </w:tcPr>
          <w:p w14:paraId="5CB5451A"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1 030 303,0 </w:t>
            </w:r>
          </w:p>
        </w:tc>
        <w:tc>
          <w:tcPr>
            <w:tcW w:w="1179" w:type="dxa"/>
            <w:shd w:val="clear" w:color="auto" w:fill="auto"/>
            <w:noWrap/>
            <w:vAlign w:val="bottom"/>
            <w:hideMark/>
          </w:tcPr>
          <w:p w14:paraId="3128D4C8"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1 030 303,0 </w:t>
            </w:r>
          </w:p>
        </w:tc>
      </w:tr>
      <w:tr w:rsidR="002C1417" w:rsidRPr="00126D34" w14:paraId="5CD4B8A4" w14:textId="77777777" w:rsidTr="00F03828">
        <w:trPr>
          <w:trHeight w:val="60"/>
        </w:trPr>
        <w:tc>
          <w:tcPr>
            <w:tcW w:w="6536" w:type="dxa"/>
            <w:shd w:val="clear" w:color="000000" w:fill="C5D9F1"/>
            <w:hideMark/>
          </w:tcPr>
          <w:p w14:paraId="3C9DCCA1" w14:textId="77777777" w:rsidR="002C1417" w:rsidRPr="00126D34" w:rsidRDefault="002C1417" w:rsidP="002C1417">
            <w:pPr>
              <w:rPr>
                <w:rFonts w:eastAsia="Times New Roman"/>
                <w:b/>
                <w:bCs/>
                <w:sz w:val="20"/>
                <w:szCs w:val="20"/>
              </w:rPr>
            </w:pPr>
            <w:r w:rsidRPr="00126D34">
              <w:rPr>
                <w:rFonts w:eastAsia="Times New Roman"/>
                <w:b/>
                <w:bCs/>
                <w:sz w:val="20"/>
                <w:szCs w:val="20"/>
              </w:rPr>
              <w:t xml:space="preserve">Муниципальная программа </w:t>
            </w:r>
            <w:r>
              <w:rPr>
                <w:rFonts w:eastAsia="Times New Roman"/>
                <w:b/>
                <w:bCs/>
                <w:sz w:val="20"/>
                <w:szCs w:val="20"/>
              </w:rPr>
              <w:t>«</w:t>
            </w:r>
            <w:r w:rsidRPr="00126D34">
              <w:rPr>
                <w:rFonts w:eastAsia="Times New Roman"/>
                <w:b/>
                <w:bCs/>
                <w:sz w:val="20"/>
                <w:szCs w:val="20"/>
              </w:rPr>
              <w:t>Повышение безопасности дорожного движения в городе Оренбурге</w:t>
            </w:r>
            <w:r>
              <w:rPr>
                <w:rFonts w:eastAsia="Times New Roman"/>
                <w:b/>
                <w:bCs/>
                <w:sz w:val="20"/>
                <w:szCs w:val="20"/>
              </w:rPr>
              <w:t>»</w:t>
            </w:r>
          </w:p>
        </w:tc>
        <w:tc>
          <w:tcPr>
            <w:tcW w:w="1272" w:type="dxa"/>
            <w:shd w:val="clear" w:color="000000" w:fill="C5D9F1"/>
            <w:noWrap/>
            <w:vAlign w:val="bottom"/>
            <w:hideMark/>
          </w:tcPr>
          <w:p w14:paraId="0CC02132" w14:textId="77777777" w:rsidR="002C1417" w:rsidRPr="00126D34" w:rsidRDefault="002C1417" w:rsidP="002C1417">
            <w:pPr>
              <w:jc w:val="right"/>
              <w:rPr>
                <w:rFonts w:eastAsia="Times New Roman"/>
                <w:b/>
                <w:bCs/>
                <w:color w:val="000000"/>
                <w:sz w:val="20"/>
                <w:szCs w:val="20"/>
              </w:rPr>
            </w:pPr>
            <w:r w:rsidRPr="00126D34">
              <w:rPr>
                <w:rFonts w:eastAsia="Times New Roman"/>
                <w:b/>
                <w:bCs/>
                <w:color w:val="000000"/>
                <w:sz w:val="20"/>
                <w:szCs w:val="20"/>
              </w:rPr>
              <w:t xml:space="preserve">14 651,9 </w:t>
            </w:r>
          </w:p>
        </w:tc>
        <w:tc>
          <w:tcPr>
            <w:tcW w:w="1276" w:type="dxa"/>
            <w:shd w:val="clear" w:color="000000" w:fill="C5D9F1"/>
            <w:noWrap/>
            <w:vAlign w:val="bottom"/>
            <w:hideMark/>
          </w:tcPr>
          <w:p w14:paraId="41C6336F" w14:textId="77777777" w:rsidR="002C1417" w:rsidRPr="00126D34" w:rsidRDefault="002C1417" w:rsidP="002C1417">
            <w:pPr>
              <w:jc w:val="right"/>
              <w:rPr>
                <w:rFonts w:eastAsia="Times New Roman"/>
                <w:b/>
                <w:bCs/>
                <w:color w:val="000000"/>
                <w:sz w:val="20"/>
                <w:szCs w:val="20"/>
              </w:rPr>
            </w:pPr>
            <w:r w:rsidRPr="00126D34">
              <w:rPr>
                <w:rFonts w:eastAsia="Times New Roman"/>
                <w:b/>
                <w:bCs/>
                <w:color w:val="000000"/>
                <w:sz w:val="20"/>
                <w:szCs w:val="20"/>
              </w:rPr>
              <w:t xml:space="preserve">14 720,0 </w:t>
            </w:r>
          </w:p>
        </w:tc>
        <w:tc>
          <w:tcPr>
            <w:tcW w:w="1179" w:type="dxa"/>
            <w:shd w:val="clear" w:color="000000" w:fill="C5D9F1"/>
            <w:noWrap/>
            <w:vAlign w:val="bottom"/>
            <w:hideMark/>
          </w:tcPr>
          <w:p w14:paraId="6BB012F9" w14:textId="77777777" w:rsidR="002C1417" w:rsidRPr="00126D34" w:rsidRDefault="002C1417" w:rsidP="002C1417">
            <w:pPr>
              <w:jc w:val="right"/>
              <w:rPr>
                <w:rFonts w:eastAsia="Times New Roman"/>
                <w:b/>
                <w:bCs/>
                <w:color w:val="000000"/>
                <w:sz w:val="20"/>
                <w:szCs w:val="20"/>
              </w:rPr>
            </w:pPr>
            <w:r w:rsidRPr="00126D34">
              <w:rPr>
                <w:rFonts w:eastAsia="Times New Roman"/>
                <w:b/>
                <w:bCs/>
                <w:color w:val="000000"/>
                <w:sz w:val="20"/>
                <w:szCs w:val="20"/>
              </w:rPr>
              <w:t xml:space="preserve">14 740,0 </w:t>
            </w:r>
          </w:p>
        </w:tc>
      </w:tr>
      <w:tr w:rsidR="002C1417" w:rsidRPr="00126D34" w14:paraId="4822AF4E" w14:textId="77777777" w:rsidTr="00F03828">
        <w:trPr>
          <w:trHeight w:val="60"/>
        </w:trPr>
        <w:tc>
          <w:tcPr>
            <w:tcW w:w="6536" w:type="dxa"/>
            <w:shd w:val="clear" w:color="000000" w:fill="FFFFFF"/>
            <w:hideMark/>
          </w:tcPr>
          <w:p w14:paraId="67BC51DA" w14:textId="77777777" w:rsidR="002C1417" w:rsidRPr="00126D34" w:rsidRDefault="002C1417" w:rsidP="002C1417">
            <w:pPr>
              <w:rPr>
                <w:rFonts w:eastAsia="Times New Roman"/>
                <w:b/>
                <w:bCs/>
                <w:i/>
                <w:iCs/>
                <w:sz w:val="20"/>
                <w:szCs w:val="20"/>
              </w:rPr>
            </w:pPr>
            <w:r w:rsidRPr="00126D34">
              <w:rPr>
                <w:rFonts w:eastAsia="Times New Roman"/>
                <w:b/>
                <w:bCs/>
                <w:i/>
                <w:iCs/>
                <w:sz w:val="20"/>
                <w:szCs w:val="20"/>
              </w:rPr>
              <w:t xml:space="preserve">Основное мероприятие </w:t>
            </w:r>
            <w:r>
              <w:rPr>
                <w:rFonts w:eastAsia="Times New Roman"/>
                <w:b/>
                <w:bCs/>
                <w:i/>
                <w:iCs/>
                <w:sz w:val="20"/>
                <w:szCs w:val="20"/>
              </w:rPr>
              <w:t>«</w:t>
            </w:r>
            <w:r w:rsidRPr="00126D34">
              <w:rPr>
                <w:rFonts w:eastAsia="Times New Roman"/>
                <w:b/>
                <w:bCs/>
                <w:i/>
                <w:iCs/>
                <w:sz w:val="20"/>
                <w:szCs w:val="20"/>
              </w:rPr>
              <w:t xml:space="preserve">Мероприятия в сфере организации дорожного движения и обеспечения его безопасности на автомобильных дорогах общего пользования местного значения муниципального образования </w:t>
            </w:r>
            <w:r>
              <w:rPr>
                <w:rFonts w:eastAsia="Times New Roman"/>
                <w:b/>
                <w:bCs/>
                <w:i/>
                <w:iCs/>
                <w:sz w:val="20"/>
                <w:szCs w:val="20"/>
              </w:rPr>
              <w:t>«</w:t>
            </w:r>
            <w:r w:rsidRPr="00126D34">
              <w:rPr>
                <w:rFonts w:eastAsia="Times New Roman"/>
                <w:b/>
                <w:bCs/>
                <w:i/>
                <w:iCs/>
                <w:sz w:val="20"/>
                <w:szCs w:val="20"/>
              </w:rPr>
              <w:t>город Оренбург</w:t>
            </w:r>
            <w:r>
              <w:rPr>
                <w:rFonts w:eastAsia="Times New Roman"/>
                <w:b/>
                <w:bCs/>
                <w:i/>
                <w:iCs/>
                <w:sz w:val="20"/>
                <w:szCs w:val="20"/>
              </w:rPr>
              <w:t>»</w:t>
            </w:r>
            <w:r w:rsidRPr="00126D34">
              <w:rPr>
                <w:rFonts w:eastAsia="Times New Roman"/>
                <w:b/>
                <w:bCs/>
                <w:i/>
                <w:iCs/>
                <w:sz w:val="20"/>
                <w:szCs w:val="20"/>
              </w:rPr>
              <w:t xml:space="preserve">, выполняемые МБУ </w:t>
            </w:r>
            <w:r>
              <w:rPr>
                <w:rFonts w:eastAsia="Times New Roman"/>
                <w:b/>
                <w:bCs/>
                <w:i/>
                <w:iCs/>
                <w:sz w:val="20"/>
                <w:szCs w:val="20"/>
              </w:rPr>
              <w:t>«</w:t>
            </w:r>
            <w:r w:rsidRPr="00126D34">
              <w:rPr>
                <w:rFonts w:eastAsia="Times New Roman"/>
                <w:b/>
                <w:bCs/>
                <w:i/>
                <w:iCs/>
                <w:sz w:val="20"/>
                <w:szCs w:val="20"/>
              </w:rPr>
              <w:t>ЦОДД г. Оренбурга</w:t>
            </w:r>
            <w:r>
              <w:rPr>
                <w:rFonts w:eastAsia="Times New Roman"/>
                <w:b/>
                <w:bCs/>
                <w:i/>
                <w:iCs/>
                <w:sz w:val="20"/>
                <w:szCs w:val="20"/>
              </w:rPr>
              <w:t>»</w:t>
            </w:r>
          </w:p>
        </w:tc>
        <w:tc>
          <w:tcPr>
            <w:tcW w:w="1272" w:type="dxa"/>
            <w:shd w:val="clear" w:color="auto" w:fill="auto"/>
            <w:noWrap/>
            <w:vAlign w:val="bottom"/>
            <w:hideMark/>
          </w:tcPr>
          <w:p w14:paraId="3E9D1613"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14 651,9 </w:t>
            </w:r>
          </w:p>
        </w:tc>
        <w:tc>
          <w:tcPr>
            <w:tcW w:w="1276" w:type="dxa"/>
            <w:shd w:val="clear" w:color="auto" w:fill="auto"/>
            <w:noWrap/>
            <w:vAlign w:val="bottom"/>
            <w:hideMark/>
          </w:tcPr>
          <w:p w14:paraId="2B64B6BD"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14 720,0 </w:t>
            </w:r>
          </w:p>
        </w:tc>
        <w:tc>
          <w:tcPr>
            <w:tcW w:w="1179" w:type="dxa"/>
            <w:shd w:val="clear" w:color="auto" w:fill="auto"/>
            <w:noWrap/>
            <w:vAlign w:val="bottom"/>
            <w:hideMark/>
          </w:tcPr>
          <w:p w14:paraId="51C33059"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14 740,0 </w:t>
            </w:r>
          </w:p>
        </w:tc>
      </w:tr>
      <w:tr w:rsidR="002C1417" w:rsidRPr="00126D34" w14:paraId="2BE9C2E2" w14:textId="77777777" w:rsidTr="00F03828">
        <w:trPr>
          <w:trHeight w:val="60"/>
        </w:trPr>
        <w:tc>
          <w:tcPr>
            <w:tcW w:w="6536" w:type="dxa"/>
            <w:shd w:val="clear" w:color="000000" w:fill="FFFFFF"/>
            <w:hideMark/>
          </w:tcPr>
          <w:p w14:paraId="75AC2F88" w14:textId="77777777" w:rsidR="002C1417" w:rsidRPr="00126D34" w:rsidRDefault="002C1417" w:rsidP="002C1417">
            <w:pPr>
              <w:rPr>
                <w:rFonts w:eastAsia="Times New Roman"/>
                <w:sz w:val="20"/>
                <w:szCs w:val="20"/>
              </w:rPr>
            </w:pPr>
            <w:r w:rsidRPr="00126D34">
              <w:rPr>
                <w:rFonts w:eastAsia="Times New Roman"/>
                <w:sz w:val="20"/>
                <w:szCs w:val="20"/>
              </w:rPr>
              <w:lastRenderedPageBreak/>
              <w:t xml:space="preserve">Мероприятия в сфере организации дорожного движения и обеспечения его безопасности на автомобильных дорогах общего пользования местного значения муниципального образования </w:t>
            </w:r>
            <w:r>
              <w:rPr>
                <w:rFonts w:eastAsia="Times New Roman"/>
                <w:sz w:val="20"/>
                <w:szCs w:val="20"/>
              </w:rPr>
              <w:t>«</w:t>
            </w:r>
            <w:r w:rsidRPr="00126D34">
              <w:rPr>
                <w:rFonts w:eastAsia="Times New Roman"/>
                <w:sz w:val="20"/>
                <w:szCs w:val="20"/>
              </w:rPr>
              <w:t>город Оренбург</w:t>
            </w:r>
            <w:r>
              <w:rPr>
                <w:rFonts w:eastAsia="Times New Roman"/>
                <w:sz w:val="20"/>
                <w:szCs w:val="20"/>
              </w:rPr>
              <w:t>»</w:t>
            </w:r>
            <w:r w:rsidRPr="00126D34">
              <w:rPr>
                <w:rFonts w:eastAsia="Times New Roman"/>
                <w:sz w:val="20"/>
                <w:szCs w:val="20"/>
              </w:rPr>
              <w:t xml:space="preserve">, выполняемые МБУ </w:t>
            </w:r>
            <w:r>
              <w:rPr>
                <w:rFonts w:eastAsia="Times New Roman"/>
                <w:sz w:val="20"/>
                <w:szCs w:val="20"/>
              </w:rPr>
              <w:t>«</w:t>
            </w:r>
            <w:r w:rsidRPr="00126D34">
              <w:rPr>
                <w:rFonts w:eastAsia="Times New Roman"/>
                <w:sz w:val="20"/>
                <w:szCs w:val="20"/>
              </w:rPr>
              <w:t>ЦОДД г. Оренбурга</w:t>
            </w:r>
            <w:r>
              <w:rPr>
                <w:rFonts w:eastAsia="Times New Roman"/>
                <w:sz w:val="20"/>
                <w:szCs w:val="20"/>
              </w:rPr>
              <w:t>»</w:t>
            </w:r>
          </w:p>
        </w:tc>
        <w:tc>
          <w:tcPr>
            <w:tcW w:w="1272" w:type="dxa"/>
            <w:shd w:val="clear" w:color="auto" w:fill="auto"/>
            <w:noWrap/>
            <w:vAlign w:val="bottom"/>
            <w:hideMark/>
          </w:tcPr>
          <w:p w14:paraId="69A85955"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14 651,9 </w:t>
            </w:r>
          </w:p>
        </w:tc>
        <w:tc>
          <w:tcPr>
            <w:tcW w:w="1276" w:type="dxa"/>
            <w:shd w:val="clear" w:color="auto" w:fill="auto"/>
            <w:noWrap/>
            <w:vAlign w:val="bottom"/>
            <w:hideMark/>
          </w:tcPr>
          <w:p w14:paraId="7A78057D"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14 720,0 </w:t>
            </w:r>
          </w:p>
        </w:tc>
        <w:tc>
          <w:tcPr>
            <w:tcW w:w="1179" w:type="dxa"/>
            <w:shd w:val="clear" w:color="auto" w:fill="auto"/>
            <w:noWrap/>
            <w:vAlign w:val="bottom"/>
            <w:hideMark/>
          </w:tcPr>
          <w:p w14:paraId="69779706"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14 740,0 </w:t>
            </w:r>
          </w:p>
        </w:tc>
      </w:tr>
      <w:tr w:rsidR="002C1417" w:rsidRPr="00126D34" w14:paraId="29612EDD" w14:textId="77777777" w:rsidTr="00F03828">
        <w:trPr>
          <w:trHeight w:val="75"/>
        </w:trPr>
        <w:tc>
          <w:tcPr>
            <w:tcW w:w="6536" w:type="dxa"/>
            <w:shd w:val="clear" w:color="000000" w:fill="C5D9F1"/>
            <w:hideMark/>
          </w:tcPr>
          <w:p w14:paraId="41E61BB0" w14:textId="77777777" w:rsidR="002C1417" w:rsidRPr="00126D34" w:rsidRDefault="002C1417" w:rsidP="002C1417">
            <w:pPr>
              <w:rPr>
                <w:rFonts w:eastAsia="Times New Roman"/>
                <w:b/>
                <w:bCs/>
                <w:sz w:val="20"/>
                <w:szCs w:val="20"/>
              </w:rPr>
            </w:pPr>
            <w:r w:rsidRPr="00126D34">
              <w:rPr>
                <w:rFonts w:eastAsia="Times New Roman"/>
                <w:b/>
                <w:bCs/>
                <w:sz w:val="20"/>
                <w:szCs w:val="20"/>
              </w:rPr>
              <w:t xml:space="preserve">Муниципальная программа </w:t>
            </w:r>
            <w:r>
              <w:rPr>
                <w:rFonts w:eastAsia="Times New Roman"/>
                <w:b/>
                <w:bCs/>
                <w:sz w:val="20"/>
                <w:szCs w:val="20"/>
              </w:rPr>
              <w:t>«</w:t>
            </w:r>
            <w:r w:rsidRPr="00126D34">
              <w:rPr>
                <w:rFonts w:eastAsia="Times New Roman"/>
                <w:b/>
                <w:bCs/>
                <w:sz w:val="20"/>
                <w:szCs w:val="20"/>
              </w:rPr>
              <w:t>Комплексное благоустройство и повышение качества жизни населения на территории Северного округа города Оренбурга</w:t>
            </w:r>
            <w:r>
              <w:rPr>
                <w:rFonts w:eastAsia="Times New Roman"/>
                <w:b/>
                <w:bCs/>
                <w:sz w:val="20"/>
                <w:szCs w:val="20"/>
              </w:rPr>
              <w:t>»</w:t>
            </w:r>
          </w:p>
        </w:tc>
        <w:tc>
          <w:tcPr>
            <w:tcW w:w="1272" w:type="dxa"/>
            <w:shd w:val="clear" w:color="000000" w:fill="C5D9F1"/>
            <w:noWrap/>
            <w:vAlign w:val="bottom"/>
            <w:hideMark/>
          </w:tcPr>
          <w:p w14:paraId="33C102A2" w14:textId="77777777" w:rsidR="002C1417" w:rsidRPr="00126D34" w:rsidRDefault="002C1417" w:rsidP="002C1417">
            <w:pPr>
              <w:jc w:val="right"/>
              <w:rPr>
                <w:rFonts w:eastAsia="Times New Roman"/>
                <w:b/>
                <w:bCs/>
                <w:color w:val="000000"/>
                <w:sz w:val="20"/>
                <w:szCs w:val="20"/>
              </w:rPr>
            </w:pPr>
            <w:r w:rsidRPr="00126D34">
              <w:rPr>
                <w:rFonts w:eastAsia="Times New Roman"/>
                <w:b/>
                <w:bCs/>
                <w:color w:val="000000"/>
                <w:sz w:val="20"/>
                <w:szCs w:val="20"/>
              </w:rPr>
              <w:t xml:space="preserve">6 000,0 </w:t>
            </w:r>
          </w:p>
        </w:tc>
        <w:tc>
          <w:tcPr>
            <w:tcW w:w="1276" w:type="dxa"/>
            <w:shd w:val="clear" w:color="000000" w:fill="C5D9F1"/>
            <w:noWrap/>
            <w:vAlign w:val="bottom"/>
            <w:hideMark/>
          </w:tcPr>
          <w:p w14:paraId="0E8ED693" w14:textId="77777777" w:rsidR="002C1417" w:rsidRPr="00126D34" w:rsidRDefault="002C1417" w:rsidP="002C1417">
            <w:pPr>
              <w:jc w:val="right"/>
              <w:rPr>
                <w:rFonts w:eastAsia="Times New Roman"/>
                <w:b/>
                <w:bCs/>
                <w:color w:val="000000"/>
                <w:sz w:val="20"/>
                <w:szCs w:val="20"/>
              </w:rPr>
            </w:pPr>
            <w:r w:rsidRPr="00126D34">
              <w:rPr>
                <w:rFonts w:eastAsia="Times New Roman"/>
                <w:b/>
                <w:bCs/>
                <w:color w:val="000000"/>
                <w:sz w:val="20"/>
                <w:szCs w:val="20"/>
              </w:rPr>
              <w:t xml:space="preserve">8 500,0 </w:t>
            </w:r>
          </w:p>
        </w:tc>
        <w:tc>
          <w:tcPr>
            <w:tcW w:w="1179" w:type="dxa"/>
            <w:shd w:val="clear" w:color="000000" w:fill="C5D9F1"/>
            <w:noWrap/>
            <w:vAlign w:val="bottom"/>
            <w:hideMark/>
          </w:tcPr>
          <w:p w14:paraId="18CA7117" w14:textId="77777777" w:rsidR="002C1417" w:rsidRPr="00126D34" w:rsidRDefault="002C1417" w:rsidP="002C1417">
            <w:pPr>
              <w:jc w:val="right"/>
              <w:rPr>
                <w:rFonts w:eastAsia="Times New Roman"/>
                <w:b/>
                <w:bCs/>
                <w:color w:val="000000"/>
                <w:sz w:val="20"/>
                <w:szCs w:val="20"/>
              </w:rPr>
            </w:pPr>
            <w:r w:rsidRPr="00126D34">
              <w:rPr>
                <w:rFonts w:eastAsia="Times New Roman"/>
                <w:b/>
                <w:bCs/>
                <w:color w:val="000000"/>
                <w:sz w:val="20"/>
                <w:szCs w:val="20"/>
              </w:rPr>
              <w:t xml:space="preserve">8 500,0 </w:t>
            </w:r>
          </w:p>
        </w:tc>
      </w:tr>
      <w:tr w:rsidR="002C1417" w:rsidRPr="00126D34" w14:paraId="32469628" w14:textId="77777777" w:rsidTr="00F03828">
        <w:trPr>
          <w:trHeight w:val="60"/>
        </w:trPr>
        <w:tc>
          <w:tcPr>
            <w:tcW w:w="6536" w:type="dxa"/>
            <w:shd w:val="clear" w:color="000000" w:fill="FFFFFF"/>
            <w:hideMark/>
          </w:tcPr>
          <w:p w14:paraId="104F8DE9" w14:textId="77777777" w:rsidR="002C1417" w:rsidRPr="00126D34" w:rsidRDefault="002C1417" w:rsidP="002C1417">
            <w:pPr>
              <w:rPr>
                <w:rFonts w:eastAsia="Times New Roman"/>
                <w:b/>
                <w:bCs/>
                <w:i/>
                <w:iCs/>
                <w:sz w:val="20"/>
                <w:szCs w:val="20"/>
              </w:rPr>
            </w:pPr>
            <w:r w:rsidRPr="00126D34">
              <w:rPr>
                <w:rFonts w:eastAsia="Times New Roman"/>
                <w:b/>
                <w:bCs/>
                <w:i/>
                <w:iCs/>
                <w:sz w:val="20"/>
                <w:szCs w:val="20"/>
              </w:rPr>
              <w:t xml:space="preserve">Основное мероприятие </w:t>
            </w:r>
            <w:r>
              <w:rPr>
                <w:rFonts w:eastAsia="Times New Roman"/>
                <w:b/>
                <w:bCs/>
                <w:i/>
                <w:iCs/>
                <w:sz w:val="20"/>
                <w:szCs w:val="20"/>
              </w:rPr>
              <w:t>«</w:t>
            </w:r>
            <w:r w:rsidRPr="00126D34">
              <w:rPr>
                <w:rFonts w:eastAsia="Times New Roman"/>
                <w:b/>
                <w:bCs/>
                <w:i/>
                <w:iCs/>
                <w:sz w:val="20"/>
                <w:szCs w:val="20"/>
              </w:rPr>
              <w:t xml:space="preserve">Содержание автомобильных дорог общего пользования местного значения муниципального образования </w:t>
            </w:r>
            <w:r>
              <w:rPr>
                <w:rFonts w:eastAsia="Times New Roman"/>
                <w:b/>
                <w:bCs/>
                <w:i/>
                <w:iCs/>
                <w:sz w:val="20"/>
                <w:szCs w:val="20"/>
              </w:rPr>
              <w:t>«</w:t>
            </w:r>
            <w:r w:rsidRPr="00126D34">
              <w:rPr>
                <w:rFonts w:eastAsia="Times New Roman"/>
                <w:b/>
                <w:bCs/>
                <w:i/>
                <w:iCs/>
                <w:sz w:val="20"/>
                <w:szCs w:val="20"/>
              </w:rPr>
              <w:t>город Оренбург</w:t>
            </w:r>
            <w:r>
              <w:rPr>
                <w:rFonts w:eastAsia="Times New Roman"/>
                <w:b/>
                <w:bCs/>
                <w:i/>
                <w:iCs/>
                <w:sz w:val="20"/>
                <w:szCs w:val="20"/>
              </w:rPr>
              <w:t>»</w:t>
            </w:r>
            <w:r w:rsidRPr="00126D34">
              <w:rPr>
                <w:rFonts w:eastAsia="Times New Roman"/>
                <w:b/>
                <w:bCs/>
                <w:i/>
                <w:iCs/>
                <w:sz w:val="20"/>
                <w:szCs w:val="20"/>
              </w:rPr>
              <w:t>, расположенных на территории Северного округа города Оренбурга</w:t>
            </w:r>
            <w:r>
              <w:rPr>
                <w:rFonts w:eastAsia="Times New Roman"/>
                <w:b/>
                <w:bCs/>
                <w:i/>
                <w:iCs/>
                <w:sz w:val="20"/>
                <w:szCs w:val="20"/>
              </w:rPr>
              <w:t>»</w:t>
            </w:r>
          </w:p>
        </w:tc>
        <w:tc>
          <w:tcPr>
            <w:tcW w:w="1272" w:type="dxa"/>
            <w:shd w:val="clear" w:color="auto" w:fill="auto"/>
            <w:noWrap/>
            <w:vAlign w:val="bottom"/>
            <w:hideMark/>
          </w:tcPr>
          <w:p w14:paraId="5703CAE8"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3 000,0 </w:t>
            </w:r>
          </w:p>
        </w:tc>
        <w:tc>
          <w:tcPr>
            <w:tcW w:w="1276" w:type="dxa"/>
            <w:shd w:val="clear" w:color="auto" w:fill="auto"/>
            <w:noWrap/>
            <w:vAlign w:val="bottom"/>
            <w:hideMark/>
          </w:tcPr>
          <w:p w14:paraId="478C0703"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3 500,0 </w:t>
            </w:r>
          </w:p>
        </w:tc>
        <w:tc>
          <w:tcPr>
            <w:tcW w:w="1179" w:type="dxa"/>
            <w:shd w:val="clear" w:color="auto" w:fill="auto"/>
            <w:noWrap/>
            <w:vAlign w:val="bottom"/>
            <w:hideMark/>
          </w:tcPr>
          <w:p w14:paraId="61F5EB09"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3 500,0 </w:t>
            </w:r>
          </w:p>
        </w:tc>
      </w:tr>
      <w:tr w:rsidR="002C1417" w:rsidRPr="00126D34" w14:paraId="6C97E5DF" w14:textId="77777777" w:rsidTr="00F03828">
        <w:trPr>
          <w:trHeight w:val="60"/>
        </w:trPr>
        <w:tc>
          <w:tcPr>
            <w:tcW w:w="6536" w:type="dxa"/>
            <w:shd w:val="clear" w:color="000000" w:fill="FFFFFF"/>
            <w:hideMark/>
          </w:tcPr>
          <w:p w14:paraId="58FB46DC" w14:textId="77777777" w:rsidR="002C1417" w:rsidRPr="00126D34" w:rsidRDefault="002C1417" w:rsidP="002C1417">
            <w:pPr>
              <w:rPr>
                <w:rFonts w:eastAsia="Times New Roman"/>
                <w:sz w:val="20"/>
                <w:szCs w:val="20"/>
              </w:rPr>
            </w:pPr>
            <w:r w:rsidRPr="00126D34">
              <w:rPr>
                <w:rFonts w:eastAsia="Times New Roman"/>
                <w:sz w:val="20"/>
                <w:szCs w:val="20"/>
              </w:rPr>
              <w:t xml:space="preserve">Содержание автомобильных дорог общего пользования местного значения муниципального образования </w:t>
            </w:r>
            <w:r>
              <w:rPr>
                <w:rFonts w:eastAsia="Times New Roman"/>
                <w:sz w:val="20"/>
                <w:szCs w:val="20"/>
              </w:rPr>
              <w:t>«</w:t>
            </w:r>
            <w:r w:rsidRPr="00126D34">
              <w:rPr>
                <w:rFonts w:eastAsia="Times New Roman"/>
                <w:sz w:val="20"/>
                <w:szCs w:val="20"/>
              </w:rPr>
              <w:t>город Оренбург</w:t>
            </w:r>
            <w:r>
              <w:rPr>
                <w:rFonts w:eastAsia="Times New Roman"/>
                <w:sz w:val="20"/>
                <w:szCs w:val="20"/>
              </w:rPr>
              <w:t>»</w:t>
            </w:r>
            <w:r w:rsidRPr="00126D34">
              <w:rPr>
                <w:rFonts w:eastAsia="Times New Roman"/>
                <w:sz w:val="20"/>
                <w:szCs w:val="20"/>
              </w:rPr>
              <w:t>, расположенных на территории Северного округа города Оренбурга</w:t>
            </w:r>
          </w:p>
        </w:tc>
        <w:tc>
          <w:tcPr>
            <w:tcW w:w="1272" w:type="dxa"/>
            <w:shd w:val="clear" w:color="auto" w:fill="auto"/>
            <w:noWrap/>
            <w:vAlign w:val="bottom"/>
            <w:hideMark/>
          </w:tcPr>
          <w:p w14:paraId="3ADA46F4"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3 000,0 </w:t>
            </w:r>
          </w:p>
        </w:tc>
        <w:tc>
          <w:tcPr>
            <w:tcW w:w="1276" w:type="dxa"/>
            <w:shd w:val="clear" w:color="auto" w:fill="auto"/>
            <w:noWrap/>
            <w:vAlign w:val="bottom"/>
            <w:hideMark/>
          </w:tcPr>
          <w:p w14:paraId="62E0E118"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3 500,0 </w:t>
            </w:r>
          </w:p>
        </w:tc>
        <w:tc>
          <w:tcPr>
            <w:tcW w:w="1179" w:type="dxa"/>
            <w:shd w:val="clear" w:color="auto" w:fill="auto"/>
            <w:noWrap/>
            <w:vAlign w:val="bottom"/>
            <w:hideMark/>
          </w:tcPr>
          <w:p w14:paraId="6828497B"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3 500,0 </w:t>
            </w:r>
          </w:p>
        </w:tc>
      </w:tr>
      <w:tr w:rsidR="002C1417" w:rsidRPr="00126D34" w14:paraId="0506E2EF" w14:textId="77777777" w:rsidTr="00F03828">
        <w:trPr>
          <w:trHeight w:val="60"/>
        </w:trPr>
        <w:tc>
          <w:tcPr>
            <w:tcW w:w="6536" w:type="dxa"/>
            <w:shd w:val="clear" w:color="000000" w:fill="FFFFFF"/>
            <w:hideMark/>
          </w:tcPr>
          <w:p w14:paraId="1A5A9553" w14:textId="77777777" w:rsidR="002C1417" w:rsidRPr="00126D34" w:rsidRDefault="002C1417" w:rsidP="002C1417">
            <w:pPr>
              <w:rPr>
                <w:rFonts w:eastAsia="Times New Roman"/>
                <w:b/>
                <w:bCs/>
                <w:i/>
                <w:iCs/>
                <w:sz w:val="20"/>
                <w:szCs w:val="20"/>
              </w:rPr>
            </w:pPr>
            <w:r w:rsidRPr="00126D34">
              <w:rPr>
                <w:rFonts w:eastAsia="Times New Roman"/>
                <w:b/>
                <w:bCs/>
                <w:i/>
                <w:iCs/>
                <w:sz w:val="20"/>
                <w:szCs w:val="20"/>
              </w:rPr>
              <w:t xml:space="preserve">Основное мероприятие </w:t>
            </w:r>
            <w:r>
              <w:rPr>
                <w:rFonts w:eastAsia="Times New Roman"/>
                <w:b/>
                <w:bCs/>
                <w:i/>
                <w:iCs/>
                <w:sz w:val="20"/>
                <w:szCs w:val="20"/>
              </w:rPr>
              <w:t>«</w:t>
            </w:r>
            <w:r w:rsidRPr="00126D34">
              <w:rPr>
                <w:rFonts w:eastAsia="Times New Roman"/>
                <w:b/>
                <w:bCs/>
                <w:i/>
                <w:iCs/>
                <w:sz w:val="20"/>
                <w:szCs w:val="20"/>
              </w:rPr>
              <w:t xml:space="preserve">Содержание автомобильных дорог общего пользования местного значения муниципального образования </w:t>
            </w:r>
            <w:r>
              <w:rPr>
                <w:rFonts w:eastAsia="Times New Roman"/>
                <w:b/>
                <w:bCs/>
                <w:i/>
                <w:iCs/>
                <w:sz w:val="20"/>
                <w:szCs w:val="20"/>
              </w:rPr>
              <w:t>«</w:t>
            </w:r>
            <w:r w:rsidRPr="00126D34">
              <w:rPr>
                <w:rFonts w:eastAsia="Times New Roman"/>
                <w:b/>
                <w:bCs/>
                <w:i/>
                <w:iCs/>
                <w:sz w:val="20"/>
                <w:szCs w:val="20"/>
              </w:rPr>
              <w:t>город Оренбург</w:t>
            </w:r>
            <w:r>
              <w:rPr>
                <w:rFonts w:eastAsia="Times New Roman"/>
                <w:b/>
                <w:bCs/>
                <w:i/>
                <w:iCs/>
                <w:sz w:val="20"/>
                <w:szCs w:val="20"/>
              </w:rPr>
              <w:t>»</w:t>
            </w:r>
            <w:r w:rsidRPr="00126D34">
              <w:rPr>
                <w:rFonts w:eastAsia="Times New Roman"/>
                <w:b/>
                <w:bCs/>
                <w:i/>
                <w:iCs/>
                <w:sz w:val="20"/>
                <w:szCs w:val="20"/>
              </w:rPr>
              <w:t>, расположенных на территории сельских населенных пунктов</w:t>
            </w:r>
            <w:r>
              <w:rPr>
                <w:rFonts w:eastAsia="Times New Roman"/>
                <w:b/>
                <w:bCs/>
                <w:i/>
                <w:iCs/>
                <w:sz w:val="20"/>
                <w:szCs w:val="20"/>
              </w:rPr>
              <w:t>»</w:t>
            </w:r>
          </w:p>
        </w:tc>
        <w:tc>
          <w:tcPr>
            <w:tcW w:w="1272" w:type="dxa"/>
            <w:shd w:val="clear" w:color="auto" w:fill="auto"/>
            <w:noWrap/>
            <w:vAlign w:val="bottom"/>
            <w:hideMark/>
          </w:tcPr>
          <w:p w14:paraId="201F47A1"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1 000,0 </w:t>
            </w:r>
          </w:p>
        </w:tc>
        <w:tc>
          <w:tcPr>
            <w:tcW w:w="1276" w:type="dxa"/>
            <w:shd w:val="clear" w:color="auto" w:fill="auto"/>
            <w:noWrap/>
            <w:vAlign w:val="bottom"/>
            <w:hideMark/>
          </w:tcPr>
          <w:p w14:paraId="6B0BA0FC"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1 000,0 </w:t>
            </w:r>
          </w:p>
        </w:tc>
        <w:tc>
          <w:tcPr>
            <w:tcW w:w="1179" w:type="dxa"/>
            <w:shd w:val="clear" w:color="auto" w:fill="auto"/>
            <w:noWrap/>
            <w:vAlign w:val="bottom"/>
            <w:hideMark/>
          </w:tcPr>
          <w:p w14:paraId="382BD7E9"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1 000,0 </w:t>
            </w:r>
          </w:p>
        </w:tc>
      </w:tr>
      <w:tr w:rsidR="002C1417" w:rsidRPr="00126D34" w14:paraId="63C65A63" w14:textId="77777777" w:rsidTr="00F03828">
        <w:trPr>
          <w:trHeight w:val="60"/>
        </w:trPr>
        <w:tc>
          <w:tcPr>
            <w:tcW w:w="6536" w:type="dxa"/>
            <w:shd w:val="clear" w:color="000000" w:fill="FFFFFF"/>
            <w:hideMark/>
          </w:tcPr>
          <w:p w14:paraId="743CA3C4" w14:textId="77777777" w:rsidR="002C1417" w:rsidRPr="00126D34" w:rsidRDefault="002C1417" w:rsidP="002C1417">
            <w:pPr>
              <w:rPr>
                <w:rFonts w:eastAsia="Times New Roman"/>
                <w:sz w:val="20"/>
                <w:szCs w:val="20"/>
              </w:rPr>
            </w:pPr>
            <w:r w:rsidRPr="00126D34">
              <w:rPr>
                <w:rFonts w:eastAsia="Times New Roman"/>
                <w:sz w:val="20"/>
                <w:szCs w:val="20"/>
              </w:rPr>
              <w:t xml:space="preserve">Содержание автомобильных дорог общего пользования местного значения муниципального образования </w:t>
            </w:r>
            <w:r>
              <w:rPr>
                <w:rFonts w:eastAsia="Times New Roman"/>
                <w:sz w:val="20"/>
                <w:szCs w:val="20"/>
              </w:rPr>
              <w:t>«</w:t>
            </w:r>
            <w:r w:rsidRPr="00126D34">
              <w:rPr>
                <w:rFonts w:eastAsia="Times New Roman"/>
                <w:sz w:val="20"/>
                <w:szCs w:val="20"/>
              </w:rPr>
              <w:t>город Оренбург</w:t>
            </w:r>
            <w:r>
              <w:rPr>
                <w:rFonts w:eastAsia="Times New Roman"/>
                <w:sz w:val="20"/>
                <w:szCs w:val="20"/>
              </w:rPr>
              <w:t>»</w:t>
            </w:r>
            <w:r w:rsidRPr="00126D34">
              <w:rPr>
                <w:rFonts w:eastAsia="Times New Roman"/>
                <w:sz w:val="20"/>
                <w:szCs w:val="20"/>
              </w:rPr>
              <w:t>, расположенных на территории сельских населенных пунктов</w:t>
            </w:r>
          </w:p>
        </w:tc>
        <w:tc>
          <w:tcPr>
            <w:tcW w:w="1272" w:type="dxa"/>
            <w:shd w:val="clear" w:color="auto" w:fill="auto"/>
            <w:noWrap/>
            <w:vAlign w:val="bottom"/>
            <w:hideMark/>
          </w:tcPr>
          <w:p w14:paraId="55639834"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1 000,0 </w:t>
            </w:r>
          </w:p>
        </w:tc>
        <w:tc>
          <w:tcPr>
            <w:tcW w:w="1276" w:type="dxa"/>
            <w:shd w:val="clear" w:color="auto" w:fill="auto"/>
            <w:noWrap/>
            <w:vAlign w:val="bottom"/>
            <w:hideMark/>
          </w:tcPr>
          <w:p w14:paraId="68D2E26C"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1 000,0 </w:t>
            </w:r>
          </w:p>
        </w:tc>
        <w:tc>
          <w:tcPr>
            <w:tcW w:w="1179" w:type="dxa"/>
            <w:shd w:val="clear" w:color="auto" w:fill="auto"/>
            <w:noWrap/>
            <w:vAlign w:val="bottom"/>
            <w:hideMark/>
          </w:tcPr>
          <w:p w14:paraId="7D4539C6"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1 000,0 </w:t>
            </w:r>
          </w:p>
        </w:tc>
      </w:tr>
      <w:tr w:rsidR="002C1417" w:rsidRPr="00126D34" w14:paraId="25250B25" w14:textId="77777777" w:rsidTr="00F03828">
        <w:trPr>
          <w:trHeight w:val="60"/>
        </w:trPr>
        <w:tc>
          <w:tcPr>
            <w:tcW w:w="6536" w:type="dxa"/>
            <w:shd w:val="clear" w:color="000000" w:fill="FFFFFF"/>
            <w:hideMark/>
          </w:tcPr>
          <w:p w14:paraId="4B8672BD" w14:textId="77777777" w:rsidR="002C1417" w:rsidRPr="00126D34" w:rsidRDefault="002C1417" w:rsidP="002C1417">
            <w:pPr>
              <w:rPr>
                <w:rFonts w:eastAsia="Times New Roman"/>
                <w:b/>
                <w:bCs/>
                <w:i/>
                <w:iCs/>
                <w:sz w:val="20"/>
                <w:szCs w:val="20"/>
              </w:rPr>
            </w:pPr>
            <w:r w:rsidRPr="00126D34">
              <w:rPr>
                <w:rFonts w:eastAsia="Times New Roman"/>
                <w:b/>
                <w:bCs/>
                <w:i/>
                <w:iCs/>
                <w:sz w:val="20"/>
                <w:szCs w:val="20"/>
              </w:rPr>
              <w:t xml:space="preserve">Основное мероприятие </w:t>
            </w:r>
            <w:r>
              <w:rPr>
                <w:rFonts w:eastAsia="Times New Roman"/>
                <w:b/>
                <w:bCs/>
                <w:i/>
                <w:iCs/>
                <w:sz w:val="20"/>
                <w:szCs w:val="20"/>
              </w:rPr>
              <w:t>«</w:t>
            </w:r>
            <w:r w:rsidRPr="00126D34">
              <w:rPr>
                <w:rFonts w:eastAsia="Times New Roman"/>
                <w:b/>
                <w:bCs/>
                <w:i/>
                <w:iCs/>
                <w:sz w:val="20"/>
                <w:szCs w:val="20"/>
              </w:rPr>
              <w:t>Поддержание элементов системы водоотвода в чистоте</w:t>
            </w:r>
            <w:r>
              <w:rPr>
                <w:rFonts w:eastAsia="Times New Roman"/>
                <w:b/>
                <w:bCs/>
                <w:i/>
                <w:iCs/>
                <w:sz w:val="20"/>
                <w:szCs w:val="20"/>
              </w:rPr>
              <w:t>»</w:t>
            </w:r>
          </w:p>
        </w:tc>
        <w:tc>
          <w:tcPr>
            <w:tcW w:w="1272" w:type="dxa"/>
            <w:shd w:val="clear" w:color="auto" w:fill="auto"/>
            <w:noWrap/>
            <w:vAlign w:val="bottom"/>
            <w:hideMark/>
          </w:tcPr>
          <w:p w14:paraId="7FEC9047"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1 500,0 </w:t>
            </w:r>
          </w:p>
        </w:tc>
        <w:tc>
          <w:tcPr>
            <w:tcW w:w="1276" w:type="dxa"/>
            <w:shd w:val="clear" w:color="auto" w:fill="auto"/>
            <w:noWrap/>
            <w:vAlign w:val="bottom"/>
            <w:hideMark/>
          </w:tcPr>
          <w:p w14:paraId="3167E8E8"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2 500,0 </w:t>
            </w:r>
          </w:p>
        </w:tc>
        <w:tc>
          <w:tcPr>
            <w:tcW w:w="1179" w:type="dxa"/>
            <w:shd w:val="clear" w:color="auto" w:fill="auto"/>
            <w:noWrap/>
            <w:vAlign w:val="bottom"/>
            <w:hideMark/>
          </w:tcPr>
          <w:p w14:paraId="7A5EE285"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2 500,0 </w:t>
            </w:r>
          </w:p>
        </w:tc>
      </w:tr>
      <w:tr w:rsidR="002C1417" w:rsidRPr="00126D34" w14:paraId="75895898" w14:textId="77777777" w:rsidTr="00F03828">
        <w:trPr>
          <w:trHeight w:val="60"/>
        </w:trPr>
        <w:tc>
          <w:tcPr>
            <w:tcW w:w="6536" w:type="dxa"/>
            <w:shd w:val="clear" w:color="000000" w:fill="FFFFFF"/>
            <w:hideMark/>
          </w:tcPr>
          <w:p w14:paraId="1929439D" w14:textId="77777777" w:rsidR="002C1417" w:rsidRPr="00126D34" w:rsidRDefault="002C1417" w:rsidP="002C1417">
            <w:pPr>
              <w:rPr>
                <w:rFonts w:eastAsia="Times New Roman"/>
                <w:sz w:val="20"/>
                <w:szCs w:val="20"/>
              </w:rPr>
            </w:pPr>
            <w:r w:rsidRPr="00126D34">
              <w:rPr>
                <w:rFonts w:eastAsia="Times New Roman"/>
                <w:sz w:val="20"/>
                <w:szCs w:val="20"/>
              </w:rPr>
              <w:t>Поддержание элементов системы водоотвода в чистоте</w:t>
            </w:r>
          </w:p>
        </w:tc>
        <w:tc>
          <w:tcPr>
            <w:tcW w:w="1272" w:type="dxa"/>
            <w:shd w:val="clear" w:color="auto" w:fill="auto"/>
            <w:noWrap/>
            <w:vAlign w:val="bottom"/>
            <w:hideMark/>
          </w:tcPr>
          <w:p w14:paraId="5F13A836"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1 500,0 </w:t>
            </w:r>
          </w:p>
        </w:tc>
        <w:tc>
          <w:tcPr>
            <w:tcW w:w="1276" w:type="dxa"/>
            <w:shd w:val="clear" w:color="auto" w:fill="auto"/>
            <w:noWrap/>
            <w:vAlign w:val="bottom"/>
            <w:hideMark/>
          </w:tcPr>
          <w:p w14:paraId="10291914"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2 500,0 </w:t>
            </w:r>
          </w:p>
        </w:tc>
        <w:tc>
          <w:tcPr>
            <w:tcW w:w="1179" w:type="dxa"/>
            <w:shd w:val="clear" w:color="auto" w:fill="auto"/>
            <w:noWrap/>
            <w:vAlign w:val="bottom"/>
            <w:hideMark/>
          </w:tcPr>
          <w:p w14:paraId="13B3D89A"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2 500,0 </w:t>
            </w:r>
          </w:p>
        </w:tc>
      </w:tr>
      <w:tr w:rsidR="002C1417" w:rsidRPr="00126D34" w14:paraId="0C376CF6" w14:textId="77777777" w:rsidTr="00F03828">
        <w:trPr>
          <w:trHeight w:val="60"/>
        </w:trPr>
        <w:tc>
          <w:tcPr>
            <w:tcW w:w="6536" w:type="dxa"/>
            <w:shd w:val="clear" w:color="000000" w:fill="FFFFFF"/>
            <w:hideMark/>
          </w:tcPr>
          <w:p w14:paraId="3118B874" w14:textId="77777777" w:rsidR="002C1417" w:rsidRPr="00126D34" w:rsidRDefault="002C1417" w:rsidP="002C1417">
            <w:pPr>
              <w:rPr>
                <w:rFonts w:eastAsia="Times New Roman"/>
                <w:b/>
                <w:bCs/>
                <w:i/>
                <w:iCs/>
                <w:sz w:val="20"/>
                <w:szCs w:val="20"/>
              </w:rPr>
            </w:pPr>
            <w:r w:rsidRPr="00126D34">
              <w:rPr>
                <w:rFonts w:eastAsia="Times New Roman"/>
                <w:b/>
                <w:bCs/>
                <w:i/>
                <w:iCs/>
                <w:sz w:val="20"/>
                <w:szCs w:val="20"/>
              </w:rPr>
              <w:t xml:space="preserve">Основное мероприятие </w:t>
            </w:r>
            <w:r>
              <w:rPr>
                <w:rFonts w:eastAsia="Times New Roman"/>
                <w:b/>
                <w:bCs/>
                <w:i/>
                <w:iCs/>
                <w:sz w:val="20"/>
                <w:szCs w:val="20"/>
              </w:rPr>
              <w:t>«</w:t>
            </w:r>
            <w:r w:rsidRPr="00126D34">
              <w:rPr>
                <w:rFonts w:eastAsia="Times New Roman"/>
                <w:b/>
                <w:bCs/>
                <w:i/>
                <w:iCs/>
                <w:sz w:val="20"/>
                <w:szCs w:val="20"/>
              </w:rPr>
              <w:t>Приобретение, установка и восстановление павильонов на остановочных пунктах на территории Северного округа города Оренбурга</w:t>
            </w:r>
            <w:r>
              <w:rPr>
                <w:rFonts w:eastAsia="Times New Roman"/>
                <w:b/>
                <w:bCs/>
                <w:i/>
                <w:iCs/>
                <w:sz w:val="20"/>
                <w:szCs w:val="20"/>
              </w:rPr>
              <w:t>»</w:t>
            </w:r>
          </w:p>
        </w:tc>
        <w:tc>
          <w:tcPr>
            <w:tcW w:w="1272" w:type="dxa"/>
            <w:shd w:val="clear" w:color="auto" w:fill="auto"/>
            <w:noWrap/>
            <w:vAlign w:val="bottom"/>
            <w:hideMark/>
          </w:tcPr>
          <w:p w14:paraId="1C691016"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500,0 </w:t>
            </w:r>
          </w:p>
        </w:tc>
        <w:tc>
          <w:tcPr>
            <w:tcW w:w="1276" w:type="dxa"/>
            <w:shd w:val="clear" w:color="auto" w:fill="auto"/>
            <w:noWrap/>
            <w:vAlign w:val="bottom"/>
            <w:hideMark/>
          </w:tcPr>
          <w:p w14:paraId="059ADC96"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1 500,0 </w:t>
            </w:r>
          </w:p>
        </w:tc>
        <w:tc>
          <w:tcPr>
            <w:tcW w:w="1179" w:type="dxa"/>
            <w:shd w:val="clear" w:color="auto" w:fill="auto"/>
            <w:noWrap/>
            <w:vAlign w:val="bottom"/>
            <w:hideMark/>
          </w:tcPr>
          <w:p w14:paraId="210D09A3" w14:textId="77777777" w:rsidR="002C1417" w:rsidRPr="00126D34" w:rsidRDefault="002C1417" w:rsidP="002C1417">
            <w:pPr>
              <w:jc w:val="right"/>
              <w:rPr>
                <w:rFonts w:eastAsia="Times New Roman"/>
                <w:b/>
                <w:bCs/>
                <w:i/>
                <w:iCs/>
                <w:color w:val="000000"/>
                <w:sz w:val="20"/>
                <w:szCs w:val="20"/>
              </w:rPr>
            </w:pPr>
            <w:r w:rsidRPr="00126D34">
              <w:rPr>
                <w:rFonts w:eastAsia="Times New Roman"/>
                <w:b/>
                <w:bCs/>
                <w:i/>
                <w:iCs/>
                <w:color w:val="000000"/>
                <w:sz w:val="20"/>
                <w:szCs w:val="20"/>
              </w:rPr>
              <w:t xml:space="preserve">1 500,0 </w:t>
            </w:r>
          </w:p>
        </w:tc>
      </w:tr>
      <w:tr w:rsidR="002C1417" w:rsidRPr="00126D34" w14:paraId="59634FAA" w14:textId="77777777" w:rsidTr="00F03828">
        <w:trPr>
          <w:trHeight w:val="60"/>
        </w:trPr>
        <w:tc>
          <w:tcPr>
            <w:tcW w:w="6536" w:type="dxa"/>
            <w:shd w:val="clear" w:color="000000" w:fill="FFFFFF"/>
            <w:hideMark/>
          </w:tcPr>
          <w:p w14:paraId="455BDC6E" w14:textId="77777777" w:rsidR="002C1417" w:rsidRPr="00126D34" w:rsidRDefault="002C1417" w:rsidP="002C1417">
            <w:pPr>
              <w:rPr>
                <w:rFonts w:eastAsia="Times New Roman"/>
                <w:sz w:val="20"/>
                <w:szCs w:val="20"/>
              </w:rPr>
            </w:pPr>
            <w:r w:rsidRPr="00126D34">
              <w:rPr>
                <w:rFonts w:eastAsia="Times New Roman"/>
                <w:sz w:val="20"/>
                <w:szCs w:val="20"/>
              </w:rPr>
              <w:t>Приобретение, установка и восстановление павильонов на остановочных пунктах на территории Северного округа города Оренбурга</w:t>
            </w:r>
          </w:p>
        </w:tc>
        <w:tc>
          <w:tcPr>
            <w:tcW w:w="1272" w:type="dxa"/>
            <w:shd w:val="clear" w:color="auto" w:fill="auto"/>
            <w:noWrap/>
            <w:vAlign w:val="bottom"/>
            <w:hideMark/>
          </w:tcPr>
          <w:p w14:paraId="7024313D"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500,0 </w:t>
            </w:r>
          </w:p>
        </w:tc>
        <w:tc>
          <w:tcPr>
            <w:tcW w:w="1276" w:type="dxa"/>
            <w:shd w:val="clear" w:color="auto" w:fill="auto"/>
            <w:noWrap/>
            <w:vAlign w:val="bottom"/>
            <w:hideMark/>
          </w:tcPr>
          <w:p w14:paraId="3781E3BA"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1 500,0 </w:t>
            </w:r>
          </w:p>
        </w:tc>
        <w:tc>
          <w:tcPr>
            <w:tcW w:w="1179" w:type="dxa"/>
            <w:shd w:val="clear" w:color="auto" w:fill="auto"/>
            <w:noWrap/>
            <w:vAlign w:val="bottom"/>
            <w:hideMark/>
          </w:tcPr>
          <w:p w14:paraId="0D0A2613"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1 500,0 </w:t>
            </w:r>
          </w:p>
        </w:tc>
      </w:tr>
      <w:tr w:rsidR="002C1417" w:rsidRPr="00126D34" w14:paraId="32847D2F" w14:textId="77777777" w:rsidTr="00F03828">
        <w:trPr>
          <w:trHeight w:val="60"/>
        </w:trPr>
        <w:tc>
          <w:tcPr>
            <w:tcW w:w="6536" w:type="dxa"/>
            <w:shd w:val="clear" w:color="000000" w:fill="C5D9F1"/>
            <w:hideMark/>
          </w:tcPr>
          <w:p w14:paraId="51F3FF67" w14:textId="77777777" w:rsidR="002C1417" w:rsidRPr="00126D34" w:rsidRDefault="002C1417" w:rsidP="002C1417">
            <w:pPr>
              <w:rPr>
                <w:rFonts w:eastAsia="Times New Roman"/>
                <w:b/>
                <w:bCs/>
                <w:sz w:val="20"/>
                <w:szCs w:val="20"/>
              </w:rPr>
            </w:pPr>
            <w:r w:rsidRPr="00126D34">
              <w:rPr>
                <w:rFonts w:eastAsia="Times New Roman"/>
                <w:b/>
                <w:bCs/>
                <w:sz w:val="20"/>
                <w:szCs w:val="20"/>
              </w:rPr>
              <w:t xml:space="preserve">Муниципальная программа </w:t>
            </w:r>
            <w:r>
              <w:rPr>
                <w:rFonts w:eastAsia="Times New Roman"/>
                <w:b/>
                <w:bCs/>
                <w:sz w:val="20"/>
                <w:szCs w:val="20"/>
              </w:rPr>
              <w:t>«</w:t>
            </w:r>
            <w:r w:rsidRPr="00126D34">
              <w:rPr>
                <w:rFonts w:eastAsia="Times New Roman"/>
                <w:b/>
                <w:bCs/>
                <w:sz w:val="20"/>
                <w:szCs w:val="20"/>
              </w:rPr>
              <w:t>Комплексное благоустройство территории Южного округа города Оренбурга</w:t>
            </w:r>
            <w:r>
              <w:rPr>
                <w:rFonts w:eastAsia="Times New Roman"/>
                <w:b/>
                <w:bCs/>
                <w:sz w:val="20"/>
                <w:szCs w:val="20"/>
              </w:rPr>
              <w:t>»</w:t>
            </w:r>
          </w:p>
        </w:tc>
        <w:tc>
          <w:tcPr>
            <w:tcW w:w="1272" w:type="dxa"/>
            <w:shd w:val="clear" w:color="000000" w:fill="C5D9F1"/>
            <w:noWrap/>
            <w:vAlign w:val="bottom"/>
            <w:hideMark/>
          </w:tcPr>
          <w:p w14:paraId="1899F9AC" w14:textId="77777777" w:rsidR="002C1417" w:rsidRPr="00134834" w:rsidRDefault="002C1417" w:rsidP="002C1417">
            <w:pPr>
              <w:jc w:val="right"/>
              <w:rPr>
                <w:rFonts w:eastAsia="Times New Roman"/>
                <w:b/>
                <w:bCs/>
                <w:iCs/>
                <w:color w:val="000000"/>
                <w:sz w:val="20"/>
                <w:szCs w:val="20"/>
              </w:rPr>
            </w:pPr>
            <w:r w:rsidRPr="00134834">
              <w:rPr>
                <w:rFonts w:eastAsia="Times New Roman"/>
                <w:b/>
                <w:bCs/>
                <w:iCs/>
                <w:color w:val="000000"/>
                <w:sz w:val="20"/>
                <w:szCs w:val="20"/>
              </w:rPr>
              <w:t xml:space="preserve">6 216,0 </w:t>
            </w:r>
          </w:p>
        </w:tc>
        <w:tc>
          <w:tcPr>
            <w:tcW w:w="1276" w:type="dxa"/>
            <w:shd w:val="clear" w:color="000000" w:fill="C5D9F1"/>
            <w:noWrap/>
            <w:vAlign w:val="bottom"/>
            <w:hideMark/>
          </w:tcPr>
          <w:p w14:paraId="660BFA7F" w14:textId="77777777" w:rsidR="002C1417" w:rsidRPr="00134834" w:rsidRDefault="002C1417" w:rsidP="002C1417">
            <w:pPr>
              <w:jc w:val="right"/>
              <w:rPr>
                <w:rFonts w:eastAsia="Times New Roman"/>
                <w:b/>
                <w:bCs/>
                <w:iCs/>
                <w:color w:val="000000"/>
                <w:sz w:val="20"/>
                <w:szCs w:val="20"/>
              </w:rPr>
            </w:pPr>
            <w:r w:rsidRPr="00134834">
              <w:rPr>
                <w:rFonts w:eastAsia="Times New Roman"/>
                <w:b/>
                <w:bCs/>
                <w:iCs/>
                <w:color w:val="000000"/>
                <w:sz w:val="20"/>
                <w:szCs w:val="20"/>
              </w:rPr>
              <w:t xml:space="preserve">8 900,0 </w:t>
            </w:r>
          </w:p>
        </w:tc>
        <w:tc>
          <w:tcPr>
            <w:tcW w:w="1179" w:type="dxa"/>
            <w:shd w:val="clear" w:color="000000" w:fill="C5D9F1"/>
            <w:noWrap/>
            <w:vAlign w:val="bottom"/>
            <w:hideMark/>
          </w:tcPr>
          <w:p w14:paraId="7495D11F" w14:textId="77777777" w:rsidR="002C1417" w:rsidRPr="00134834" w:rsidRDefault="002C1417" w:rsidP="002C1417">
            <w:pPr>
              <w:jc w:val="right"/>
              <w:rPr>
                <w:rFonts w:eastAsia="Times New Roman"/>
                <w:b/>
                <w:bCs/>
                <w:iCs/>
                <w:color w:val="000000"/>
                <w:sz w:val="20"/>
                <w:szCs w:val="20"/>
              </w:rPr>
            </w:pPr>
            <w:r w:rsidRPr="00134834">
              <w:rPr>
                <w:rFonts w:eastAsia="Times New Roman"/>
                <w:b/>
                <w:bCs/>
                <w:iCs/>
                <w:color w:val="000000"/>
                <w:sz w:val="20"/>
                <w:szCs w:val="20"/>
              </w:rPr>
              <w:t xml:space="preserve">8 259,0 </w:t>
            </w:r>
          </w:p>
        </w:tc>
      </w:tr>
      <w:tr w:rsidR="002C1417" w:rsidRPr="00126D34" w14:paraId="76B78F1C" w14:textId="77777777" w:rsidTr="00F03828">
        <w:trPr>
          <w:trHeight w:val="60"/>
        </w:trPr>
        <w:tc>
          <w:tcPr>
            <w:tcW w:w="6536" w:type="dxa"/>
            <w:shd w:val="clear" w:color="000000" w:fill="FFFFFF"/>
            <w:hideMark/>
          </w:tcPr>
          <w:p w14:paraId="1FC355B5" w14:textId="77777777" w:rsidR="002C1417" w:rsidRPr="00126D34" w:rsidRDefault="002C1417" w:rsidP="002C1417">
            <w:pPr>
              <w:rPr>
                <w:rFonts w:eastAsia="Times New Roman"/>
                <w:b/>
                <w:bCs/>
                <w:i/>
                <w:iCs/>
                <w:sz w:val="20"/>
                <w:szCs w:val="20"/>
              </w:rPr>
            </w:pPr>
            <w:r w:rsidRPr="00126D34">
              <w:rPr>
                <w:rFonts w:eastAsia="Times New Roman"/>
                <w:b/>
                <w:bCs/>
                <w:i/>
                <w:iCs/>
                <w:sz w:val="20"/>
                <w:szCs w:val="20"/>
              </w:rPr>
              <w:t xml:space="preserve">Основное мероприятие </w:t>
            </w:r>
            <w:r>
              <w:rPr>
                <w:rFonts w:eastAsia="Times New Roman"/>
                <w:b/>
                <w:bCs/>
                <w:i/>
                <w:iCs/>
                <w:sz w:val="20"/>
                <w:szCs w:val="20"/>
              </w:rPr>
              <w:t>«</w:t>
            </w:r>
            <w:r w:rsidRPr="00126D34">
              <w:rPr>
                <w:rFonts w:eastAsia="Times New Roman"/>
                <w:b/>
                <w:bCs/>
                <w:i/>
                <w:iCs/>
                <w:sz w:val="20"/>
                <w:szCs w:val="20"/>
              </w:rPr>
              <w:t>Благоустройство, озеленение и содержание территории Южного округа города Оренбурга</w:t>
            </w:r>
            <w:r>
              <w:rPr>
                <w:rFonts w:eastAsia="Times New Roman"/>
                <w:b/>
                <w:bCs/>
                <w:i/>
                <w:iCs/>
                <w:sz w:val="20"/>
                <w:szCs w:val="20"/>
              </w:rPr>
              <w:t>»</w:t>
            </w:r>
          </w:p>
        </w:tc>
        <w:tc>
          <w:tcPr>
            <w:tcW w:w="1272" w:type="dxa"/>
            <w:shd w:val="clear" w:color="auto" w:fill="auto"/>
            <w:noWrap/>
            <w:vAlign w:val="bottom"/>
            <w:hideMark/>
          </w:tcPr>
          <w:p w14:paraId="23BBCE3B"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2 492,3 </w:t>
            </w:r>
          </w:p>
        </w:tc>
        <w:tc>
          <w:tcPr>
            <w:tcW w:w="1276" w:type="dxa"/>
            <w:shd w:val="clear" w:color="auto" w:fill="auto"/>
            <w:noWrap/>
            <w:vAlign w:val="bottom"/>
            <w:hideMark/>
          </w:tcPr>
          <w:p w14:paraId="76E3803A"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2 616,9 </w:t>
            </w:r>
          </w:p>
        </w:tc>
        <w:tc>
          <w:tcPr>
            <w:tcW w:w="1179" w:type="dxa"/>
            <w:shd w:val="clear" w:color="auto" w:fill="auto"/>
            <w:noWrap/>
            <w:vAlign w:val="bottom"/>
            <w:hideMark/>
          </w:tcPr>
          <w:p w14:paraId="10BB2643"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2 747,7 </w:t>
            </w:r>
          </w:p>
        </w:tc>
      </w:tr>
      <w:tr w:rsidR="002C1417" w:rsidRPr="00126D34" w14:paraId="0F766BAD" w14:textId="77777777" w:rsidTr="00F03828">
        <w:trPr>
          <w:trHeight w:val="60"/>
        </w:trPr>
        <w:tc>
          <w:tcPr>
            <w:tcW w:w="6536" w:type="dxa"/>
            <w:shd w:val="clear" w:color="000000" w:fill="FFFFFF"/>
            <w:hideMark/>
          </w:tcPr>
          <w:p w14:paraId="7AFA1CE7" w14:textId="77777777" w:rsidR="002C1417" w:rsidRPr="00126D34" w:rsidRDefault="002C1417" w:rsidP="002C1417">
            <w:pPr>
              <w:rPr>
                <w:rFonts w:eastAsia="Times New Roman"/>
                <w:sz w:val="20"/>
                <w:szCs w:val="20"/>
              </w:rPr>
            </w:pPr>
            <w:r w:rsidRPr="00126D34">
              <w:rPr>
                <w:rFonts w:eastAsia="Times New Roman"/>
                <w:sz w:val="20"/>
                <w:szCs w:val="20"/>
              </w:rPr>
              <w:t>Благоустройство, озеленение и содержание территории Южного округа города Оренбурга</w:t>
            </w:r>
          </w:p>
        </w:tc>
        <w:tc>
          <w:tcPr>
            <w:tcW w:w="1272" w:type="dxa"/>
            <w:shd w:val="clear" w:color="auto" w:fill="auto"/>
            <w:noWrap/>
            <w:vAlign w:val="bottom"/>
            <w:hideMark/>
          </w:tcPr>
          <w:p w14:paraId="6833D44F"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2 492,3 </w:t>
            </w:r>
          </w:p>
        </w:tc>
        <w:tc>
          <w:tcPr>
            <w:tcW w:w="1276" w:type="dxa"/>
            <w:shd w:val="clear" w:color="auto" w:fill="auto"/>
            <w:noWrap/>
            <w:vAlign w:val="bottom"/>
            <w:hideMark/>
          </w:tcPr>
          <w:p w14:paraId="2764C76C"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2 616,9 </w:t>
            </w:r>
          </w:p>
        </w:tc>
        <w:tc>
          <w:tcPr>
            <w:tcW w:w="1179" w:type="dxa"/>
            <w:shd w:val="clear" w:color="auto" w:fill="auto"/>
            <w:noWrap/>
            <w:vAlign w:val="bottom"/>
            <w:hideMark/>
          </w:tcPr>
          <w:p w14:paraId="60434336"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2 747,7 </w:t>
            </w:r>
          </w:p>
        </w:tc>
      </w:tr>
      <w:tr w:rsidR="002C1417" w:rsidRPr="00126D34" w14:paraId="6B57CB59" w14:textId="77777777" w:rsidTr="00F03828">
        <w:trPr>
          <w:trHeight w:val="60"/>
        </w:trPr>
        <w:tc>
          <w:tcPr>
            <w:tcW w:w="6536" w:type="dxa"/>
            <w:shd w:val="clear" w:color="000000" w:fill="FFFFFF"/>
            <w:hideMark/>
          </w:tcPr>
          <w:p w14:paraId="4D0D8564" w14:textId="77777777" w:rsidR="002C1417" w:rsidRPr="00126D34" w:rsidRDefault="002C1417" w:rsidP="002C1417">
            <w:pPr>
              <w:rPr>
                <w:rFonts w:eastAsia="Times New Roman"/>
                <w:b/>
                <w:bCs/>
                <w:i/>
                <w:iCs/>
                <w:sz w:val="20"/>
                <w:szCs w:val="20"/>
              </w:rPr>
            </w:pPr>
            <w:r w:rsidRPr="00126D34">
              <w:rPr>
                <w:rFonts w:eastAsia="Times New Roman"/>
                <w:b/>
                <w:bCs/>
                <w:i/>
                <w:iCs/>
                <w:sz w:val="20"/>
                <w:szCs w:val="20"/>
              </w:rPr>
              <w:t xml:space="preserve">Основное мероприятие </w:t>
            </w:r>
            <w:r>
              <w:rPr>
                <w:rFonts w:eastAsia="Times New Roman"/>
                <w:b/>
                <w:bCs/>
                <w:i/>
                <w:iCs/>
                <w:sz w:val="20"/>
                <w:szCs w:val="20"/>
              </w:rPr>
              <w:t>«</w:t>
            </w:r>
            <w:r w:rsidRPr="00126D34">
              <w:rPr>
                <w:rFonts w:eastAsia="Times New Roman"/>
                <w:b/>
                <w:bCs/>
                <w:i/>
                <w:iCs/>
                <w:sz w:val="20"/>
                <w:szCs w:val="20"/>
              </w:rPr>
              <w:t>Приобретение, установка и восстановление павильонов на остановочных пунктах на территории Южного округа города Оренбурга</w:t>
            </w:r>
            <w:r>
              <w:rPr>
                <w:rFonts w:eastAsia="Times New Roman"/>
                <w:b/>
                <w:bCs/>
                <w:i/>
                <w:iCs/>
                <w:sz w:val="20"/>
                <w:szCs w:val="20"/>
              </w:rPr>
              <w:t>»</w:t>
            </w:r>
          </w:p>
        </w:tc>
        <w:tc>
          <w:tcPr>
            <w:tcW w:w="1272" w:type="dxa"/>
            <w:shd w:val="clear" w:color="auto" w:fill="auto"/>
            <w:noWrap/>
            <w:vAlign w:val="bottom"/>
            <w:hideMark/>
          </w:tcPr>
          <w:p w14:paraId="1AC33A5A"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620,0 </w:t>
            </w:r>
          </w:p>
        </w:tc>
        <w:tc>
          <w:tcPr>
            <w:tcW w:w="1276" w:type="dxa"/>
            <w:shd w:val="clear" w:color="auto" w:fill="auto"/>
            <w:noWrap/>
            <w:vAlign w:val="bottom"/>
            <w:hideMark/>
          </w:tcPr>
          <w:p w14:paraId="4EA24D2F"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2 074,2 </w:t>
            </w:r>
          </w:p>
        </w:tc>
        <w:tc>
          <w:tcPr>
            <w:tcW w:w="1179" w:type="dxa"/>
            <w:shd w:val="clear" w:color="auto" w:fill="auto"/>
            <w:noWrap/>
            <w:vAlign w:val="bottom"/>
            <w:hideMark/>
          </w:tcPr>
          <w:p w14:paraId="4377F0A5"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1 191,9 </w:t>
            </w:r>
          </w:p>
        </w:tc>
      </w:tr>
      <w:tr w:rsidR="002C1417" w:rsidRPr="00126D34" w14:paraId="1EF7CAEB" w14:textId="77777777" w:rsidTr="00F03828">
        <w:trPr>
          <w:trHeight w:val="60"/>
        </w:trPr>
        <w:tc>
          <w:tcPr>
            <w:tcW w:w="6536" w:type="dxa"/>
            <w:shd w:val="clear" w:color="000000" w:fill="FFFFFF"/>
            <w:hideMark/>
          </w:tcPr>
          <w:p w14:paraId="2220F445" w14:textId="77777777" w:rsidR="002C1417" w:rsidRPr="00126D34" w:rsidRDefault="002C1417" w:rsidP="002C1417">
            <w:pPr>
              <w:rPr>
                <w:rFonts w:eastAsia="Times New Roman"/>
                <w:sz w:val="20"/>
                <w:szCs w:val="20"/>
              </w:rPr>
            </w:pPr>
            <w:r w:rsidRPr="00126D34">
              <w:rPr>
                <w:rFonts w:eastAsia="Times New Roman"/>
                <w:sz w:val="20"/>
                <w:szCs w:val="20"/>
              </w:rPr>
              <w:t>Приобретение, установка и восстановление павильонов на остановочных пунктах на территории Южного округа города Оренбурга</w:t>
            </w:r>
          </w:p>
        </w:tc>
        <w:tc>
          <w:tcPr>
            <w:tcW w:w="1272" w:type="dxa"/>
            <w:shd w:val="clear" w:color="auto" w:fill="auto"/>
            <w:noWrap/>
            <w:vAlign w:val="bottom"/>
            <w:hideMark/>
          </w:tcPr>
          <w:p w14:paraId="6547B3EF"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620,0 </w:t>
            </w:r>
          </w:p>
        </w:tc>
        <w:tc>
          <w:tcPr>
            <w:tcW w:w="1276" w:type="dxa"/>
            <w:shd w:val="clear" w:color="auto" w:fill="auto"/>
            <w:noWrap/>
            <w:vAlign w:val="bottom"/>
            <w:hideMark/>
          </w:tcPr>
          <w:p w14:paraId="0ACED2DC"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2 074,2 </w:t>
            </w:r>
          </w:p>
        </w:tc>
        <w:tc>
          <w:tcPr>
            <w:tcW w:w="1179" w:type="dxa"/>
            <w:shd w:val="clear" w:color="auto" w:fill="auto"/>
            <w:noWrap/>
            <w:vAlign w:val="bottom"/>
            <w:hideMark/>
          </w:tcPr>
          <w:p w14:paraId="3B7BFF24"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1 191,9 </w:t>
            </w:r>
          </w:p>
        </w:tc>
      </w:tr>
      <w:tr w:rsidR="002C1417" w:rsidRPr="00126D34" w14:paraId="78D87348" w14:textId="77777777" w:rsidTr="00F03828">
        <w:trPr>
          <w:trHeight w:val="60"/>
        </w:trPr>
        <w:tc>
          <w:tcPr>
            <w:tcW w:w="6536" w:type="dxa"/>
            <w:shd w:val="clear" w:color="000000" w:fill="FFFFFF"/>
            <w:hideMark/>
          </w:tcPr>
          <w:p w14:paraId="23304DC0" w14:textId="77777777" w:rsidR="002C1417" w:rsidRPr="00126D34" w:rsidRDefault="002C1417" w:rsidP="002C1417">
            <w:pPr>
              <w:rPr>
                <w:rFonts w:eastAsia="Times New Roman"/>
                <w:b/>
                <w:bCs/>
                <w:i/>
                <w:iCs/>
                <w:sz w:val="20"/>
                <w:szCs w:val="20"/>
              </w:rPr>
            </w:pPr>
            <w:r w:rsidRPr="00126D34">
              <w:rPr>
                <w:rFonts w:eastAsia="Times New Roman"/>
                <w:b/>
                <w:bCs/>
                <w:i/>
                <w:iCs/>
                <w:sz w:val="20"/>
                <w:szCs w:val="20"/>
              </w:rPr>
              <w:t xml:space="preserve">Основное мероприятие </w:t>
            </w:r>
            <w:r>
              <w:rPr>
                <w:rFonts w:eastAsia="Times New Roman"/>
                <w:b/>
                <w:bCs/>
                <w:i/>
                <w:iCs/>
                <w:sz w:val="20"/>
                <w:szCs w:val="20"/>
              </w:rPr>
              <w:t>«</w:t>
            </w:r>
            <w:r w:rsidRPr="00126D34">
              <w:rPr>
                <w:rFonts w:eastAsia="Times New Roman"/>
                <w:b/>
                <w:bCs/>
                <w:i/>
                <w:iCs/>
                <w:sz w:val="20"/>
                <w:szCs w:val="20"/>
              </w:rPr>
              <w:t xml:space="preserve">Содержание автомобильных дорог общего пользования местного значения МО </w:t>
            </w:r>
            <w:r>
              <w:rPr>
                <w:rFonts w:eastAsia="Times New Roman"/>
                <w:b/>
                <w:bCs/>
                <w:i/>
                <w:iCs/>
                <w:sz w:val="20"/>
                <w:szCs w:val="20"/>
              </w:rPr>
              <w:t>«</w:t>
            </w:r>
            <w:r w:rsidRPr="00126D34">
              <w:rPr>
                <w:rFonts w:eastAsia="Times New Roman"/>
                <w:b/>
                <w:bCs/>
                <w:i/>
                <w:iCs/>
                <w:sz w:val="20"/>
                <w:szCs w:val="20"/>
              </w:rPr>
              <w:t>город Оренбург</w:t>
            </w:r>
            <w:r>
              <w:rPr>
                <w:rFonts w:eastAsia="Times New Roman"/>
                <w:b/>
                <w:bCs/>
                <w:i/>
                <w:iCs/>
                <w:sz w:val="20"/>
                <w:szCs w:val="20"/>
              </w:rPr>
              <w:t>»</w:t>
            </w:r>
            <w:r w:rsidRPr="00126D34">
              <w:rPr>
                <w:rFonts w:eastAsia="Times New Roman"/>
                <w:b/>
                <w:bCs/>
                <w:i/>
                <w:iCs/>
                <w:sz w:val="20"/>
                <w:szCs w:val="20"/>
              </w:rPr>
              <w:t xml:space="preserve"> на территории сельских населенных пунктов</w:t>
            </w:r>
            <w:r>
              <w:rPr>
                <w:rFonts w:eastAsia="Times New Roman"/>
                <w:b/>
                <w:bCs/>
                <w:i/>
                <w:iCs/>
                <w:sz w:val="20"/>
                <w:szCs w:val="20"/>
              </w:rPr>
              <w:t>»</w:t>
            </w:r>
          </w:p>
        </w:tc>
        <w:tc>
          <w:tcPr>
            <w:tcW w:w="1272" w:type="dxa"/>
            <w:shd w:val="clear" w:color="auto" w:fill="auto"/>
            <w:noWrap/>
            <w:vAlign w:val="bottom"/>
            <w:hideMark/>
          </w:tcPr>
          <w:p w14:paraId="0F2370F5"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1 903,8 </w:t>
            </w:r>
          </w:p>
        </w:tc>
        <w:tc>
          <w:tcPr>
            <w:tcW w:w="1276" w:type="dxa"/>
            <w:shd w:val="clear" w:color="auto" w:fill="auto"/>
            <w:noWrap/>
            <w:vAlign w:val="bottom"/>
            <w:hideMark/>
          </w:tcPr>
          <w:p w14:paraId="5DB10EF0"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1 998,9 </w:t>
            </w:r>
          </w:p>
        </w:tc>
        <w:tc>
          <w:tcPr>
            <w:tcW w:w="1179" w:type="dxa"/>
            <w:shd w:val="clear" w:color="auto" w:fill="auto"/>
            <w:noWrap/>
            <w:vAlign w:val="bottom"/>
            <w:hideMark/>
          </w:tcPr>
          <w:p w14:paraId="6C970645"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2 098,9 </w:t>
            </w:r>
          </w:p>
        </w:tc>
      </w:tr>
      <w:tr w:rsidR="002C1417" w:rsidRPr="00126D34" w14:paraId="03A82FA8" w14:textId="77777777" w:rsidTr="00F03828">
        <w:trPr>
          <w:trHeight w:val="60"/>
        </w:trPr>
        <w:tc>
          <w:tcPr>
            <w:tcW w:w="6536" w:type="dxa"/>
            <w:shd w:val="clear" w:color="000000" w:fill="FFFFFF"/>
            <w:hideMark/>
          </w:tcPr>
          <w:p w14:paraId="22CB98DA" w14:textId="77777777" w:rsidR="002C1417" w:rsidRPr="00126D34" w:rsidRDefault="002C1417" w:rsidP="002C1417">
            <w:pPr>
              <w:rPr>
                <w:rFonts w:eastAsia="Times New Roman"/>
                <w:sz w:val="20"/>
                <w:szCs w:val="20"/>
              </w:rPr>
            </w:pPr>
            <w:r w:rsidRPr="00126D34">
              <w:rPr>
                <w:rFonts w:eastAsia="Times New Roman"/>
                <w:sz w:val="20"/>
                <w:szCs w:val="20"/>
              </w:rPr>
              <w:t xml:space="preserve">Содержание автомобильных дорог общего пользования местного значения МО </w:t>
            </w:r>
            <w:r>
              <w:rPr>
                <w:rFonts w:eastAsia="Times New Roman"/>
                <w:sz w:val="20"/>
                <w:szCs w:val="20"/>
              </w:rPr>
              <w:t>«</w:t>
            </w:r>
            <w:r w:rsidRPr="00126D34">
              <w:rPr>
                <w:rFonts w:eastAsia="Times New Roman"/>
                <w:sz w:val="20"/>
                <w:szCs w:val="20"/>
              </w:rPr>
              <w:t>город Оренбург</w:t>
            </w:r>
            <w:r>
              <w:rPr>
                <w:rFonts w:eastAsia="Times New Roman"/>
                <w:sz w:val="20"/>
                <w:szCs w:val="20"/>
              </w:rPr>
              <w:t>»</w:t>
            </w:r>
            <w:r w:rsidRPr="00126D34">
              <w:rPr>
                <w:rFonts w:eastAsia="Times New Roman"/>
                <w:sz w:val="20"/>
                <w:szCs w:val="20"/>
              </w:rPr>
              <w:t xml:space="preserve"> на территории сельских населенных пунктов</w:t>
            </w:r>
          </w:p>
        </w:tc>
        <w:tc>
          <w:tcPr>
            <w:tcW w:w="1272" w:type="dxa"/>
            <w:shd w:val="clear" w:color="auto" w:fill="auto"/>
            <w:noWrap/>
            <w:vAlign w:val="bottom"/>
            <w:hideMark/>
          </w:tcPr>
          <w:p w14:paraId="77B3BB3C"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1 903,8 </w:t>
            </w:r>
          </w:p>
        </w:tc>
        <w:tc>
          <w:tcPr>
            <w:tcW w:w="1276" w:type="dxa"/>
            <w:shd w:val="clear" w:color="auto" w:fill="auto"/>
            <w:noWrap/>
            <w:vAlign w:val="bottom"/>
            <w:hideMark/>
          </w:tcPr>
          <w:p w14:paraId="4522D70C"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1 998,9 </w:t>
            </w:r>
          </w:p>
        </w:tc>
        <w:tc>
          <w:tcPr>
            <w:tcW w:w="1179" w:type="dxa"/>
            <w:shd w:val="clear" w:color="auto" w:fill="auto"/>
            <w:noWrap/>
            <w:vAlign w:val="bottom"/>
            <w:hideMark/>
          </w:tcPr>
          <w:p w14:paraId="64A0B0B6"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2 098,9 </w:t>
            </w:r>
          </w:p>
        </w:tc>
      </w:tr>
      <w:tr w:rsidR="002C1417" w:rsidRPr="00126D34" w14:paraId="5A29343F" w14:textId="77777777" w:rsidTr="00F03828">
        <w:trPr>
          <w:trHeight w:val="60"/>
        </w:trPr>
        <w:tc>
          <w:tcPr>
            <w:tcW w:w="6536" w:type="dxa"/>
            <w:shd w:val="clear" w:color="000000" w:fill="FFFFFF"/>
            <w:hideMark/>
          </w:tcPr>
          <w:p w14:paraId="6638E4F8" w14:textId="77777777" w:rsidR="002C1417" w:rsidRPr="00126D34" w:rsidRDefault="002C1417" w:rsidP="002C1417">
            <w:pPr>
              <w:rPr>
                <w:rFonts w:eastAsia="Times New Roman"/>
                <w:b/>
                <w:bCs/>
                <w:i/>
                <w:iCs/>
                <w:sz w:val="20"/>
                <w:szCs w:val="20"/>
              </w:rPr>
            </w:pPr>
            <w:r w:rsidRPr="00126D34">
              <w:rPr>
                <w:rFonts w:eastAsia="Times New Roman"/>
                <w:b/>
                <w:bCs/>
                <w:i/>
                <w:iCs/>
                <w:sz w:val="20"/>
                <w:szCs w:val="20"/>
              </w:rPr>
              <w:t xml:space="preserve">Основное мероприятие </w:t>
            </w:r>
            <w:r>
              <w:rPr>
                <w:rFonts w:eastAsia="Times New Roman"/>
                <w:b/>
                <w:bCs/>
                <w:i/>
                <w:iCs/>
                <w:sz w:val="20"/>
                <w:szCs w:val="20"/>
              </w:rPr>
              <w:t>«</w:t>
            </w:r>
            <w:r w:rsidRPr="00126D34">
              <w:rPr>
                <w:rFonts w:eastAsia="Times New Roman"/>
                <w:b/>
                <w:bCs/>
                <w:i/>
                <w:iCs/>
                <w:sz w:val="20"/>
                <w:szCs w:val="20"/>
              </w:rPr>
              <w:t>Поддержание элементов системы водоотвода в чистоте</w:t>
            </w:r>
            <w:r>
              <w:rPr>
                <w:rFonts w:eastAsia="Times New Roman"/>
                <w:b/>
                <w:bCs/>
                <w:i/>
                <w:iCs/>
                <w:sz w:val="20"/>
                <w:szCs w:val="20"/>
              </w:rPr>
              <w:t>»</w:t>
            </w:r>
          </w:p>
        </w:tc>
        <w:tc>
          <w:tcPr>
            <w:tcW w:w="1272" w:type="dxa"/>
            <w:shd w:val="clear" w:color="auto" w:fill="auto"/>
            <w:noWrap/>
            <w:vAlign w:val="bottom"/>
            <w:hideMark/>
          </w:tcPr>
          <w:p w14:paraId="2FB4ECFD"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1 200,0 </w:t>
            </w:r>
          </w:p>
        </w:tc>
        <w:tc>
          <w:tcPr>
            <w:tcW w:w="1276" w:type="dxa"/>
            <w:shd w:val="clear" w:color="auto" w:fill="auto"/>
            <w:noWrap/>
            <w:vAlign w:val="bottom"/>
            <w:hideMark/>
          </w:tcPr>
          <w:p w14:paraId="4AF47928"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2 210,0 </w:t>
            </w:r>
          </w:p>
        </w:tc>
        <w:tc>
          <w:tcPr>
            <w:tcW w:w="1179" w:type="dxa"/>
            <w:shd w:val="clear" w:color="auto" w:fill="auto"/>
            <w:noWrap/>
            <w:vAlign w:val="bottom"/>
            <w:hideMark/>
          </w:tcPr>
          <w:p w14:paraId="1FD8C5CE"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2 220,5 </w:t>
            </w:r>
          </w:p>
        </w:tc>
      </w:tr>
      <w:tr w:rsidR="002C1417" w:rsidRPr="00126D34" w14:paraId="344DE0D1" w14:textId="77777777" w:rsidTr="00F03828">
        <w:trPr>
          <w:trHeight w:val="60"/>
        </w:trPr>
        <w:tc>
          <w:tcPr>
            <w:tcW w:w="6536" w:type="dxa"/>
            <w:shd w:val="clear" w:color="000000" w:fill="FFFFFF"/>
            <w:hideMark/>
          </w:tcPr>
          <w:p w14:paraId="79C62881" w14:textId="77777777" w:rsidR="002C1417" w:rsidRPr="00126D34" w:rsidRDefault="002C1417" w:rsidP="002C1417">
            <w:pPr>
              <w:rPr>
                <w:rFonts w:eastAsia="Times New Roman"/>
                <w:sz w:val="20"/>
                <w:szCs w:val="20"/>
              </w:rPr>
            </w:pPr>
            <w:r w:rsidRPr="00126D34">
              <w:rPr>
                <w:rFonts w:eastAsia="Times New Roman"/>
                <w:sz w:val="20"/>
                <w:szCs w:val="20"/>
              </w:rPr>
              <w:t>Поддержание элементов системы водоотвода в чистоте</w:t>
            </w:r>
          </w:p>
        </w:tc>
        <w:tc>
          <w:tcPr>
            <w:tcW w:w="1272" w:type="dxa"/>
            <w:shd w:val="clear" w:color="auto" w:fill="auto"/>
            <w:noWrap/>
            <w:vAlign w:val="bottom"/>
            <w:hideMark/>
          </w:tcPr>
          <w:p w14:paraId="420CD1FA"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1 200,0 </w:t>
            </w:r>
          </w:p>
        </w:tc>
        <w:tc>
          <w:tcPr>
            <w:tcW w:w="1276" w:type="dxa"/>
            <w:shd w:val="clear" w:color="auto" w:fill="auto"/>
            <w:noWrap/>
            <w:vAlign w:val="bottom"/>
            <w:hideMark/>
          </w:tcPr>
          <w:p w14:paraId="00E03A11"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2 210,0 </w:t>
            </w:r>
          </w:p>
        </w:tc>
        <w:tc>
          <w:tcPr>
            <w:tcW w:w="1179" w:type="dxa"/>
            <w:shd w:val="clear" w:color="auto" w:fill="auto"/>
            <w:noWrap/>
            <w:vAlign w:val="bottom"/>
            <w:hideMark/>
          </w:tcPr>
          <w:p w14:paraId="35205446" w14:textId="77777777" w:rsidR="002C1417" w:rsidRPr="00126D34" w:rsidRDefault="002C1417" w:rsidP="002C1417">
            <w:pPr>
              <w:jc w:val="right"/>
              <w:rPr>
                <w:rFonts w:eastAsia="Times New Roman"/>
                <w:color w:val="000000"/>
                <w:sz w:val="20"/>
                <w:szCs w:val="20"/>
              </w:rPr>
            </w:pPr>
            <w:r w:rsidRPr="00126D34">
              <w:rPr>
                <w:rFonts w:eastAsia="Times New Roman"/>
                <w:color w:val="000000"/>
                <w:sz w:val="20"/>
                <w:szCs w:val="20"/>
              </w:rPr>
              <w:t xml:space="preserve">2 220,5 </w:t>
            </w:r>
          </w:p>
        </w:tc>
      </w:tr>
      <w:tr w:rsidR="002C1417" w:rsidRPr="00126D34" w14:paraId="6B5BAA2A" w14:textId="77777777" w:rsidTr="00F03828">
        <w:trPr>
          <w:trHeight w:val="60"/>
        </w:trPr>
        <w:tc>
          <w:tcPr>
            <w:tcW w:w="6536" w:type="dxa"/>
            <w:shd w:val="clear" w:color="000000" w:fill="00B0F0"/>
            <w:hideMark/>
          </w:tcPr>
          <w:p w14:paraId="2AB679AC" w14:textId="77777777" w:rsidR="002C1417" w:rsidRPr="00126D34" w:rsidRDefault="002C1417" w:rsidP="002C1417">
            <w:pPr>
              <w:rPr>
                <w:rFonts w:eastAsia="Times New Roman"/>
                <w:b/>
                <w:bCs/>
                <w:color w:val="FFFFFF"/>
                <w:sz w:val="20"/>
                <w:szCs w:val="20"/>
              </w:rPr>
            </w:pPr>
            <w:r w:rsidRPr="00126D34">
              <w:rPr>
                <w:rFonts w:eastAsia="Times New Roman"/>
                <w:b/>
                <w:bCs/>
                <w:color w:val="FFFFFF"/>
                <w:sz w:val="20"/>
                <w:szCs w:val="20"/>
              </w:rPr>
              <w:t>Всего:</w:t>
            </w:r>
          </w:p>
        </w:tc>
        <w:tc>
          <w:tcPr>
            <w:tcW w:w="1272" w:type="dxa"/>
            <w:shd w:val="clear" w:color="000000" w:fill="00B0F0"/>
            <w:noWrap/>
            <w:vAlign w:val="bottom"/>
            <w:hideMark/>
          </w:tcPr>
          <w:p w14:paraId="35667F1C" w14:textId="77777777" w:rsidR="002C1417" w:rsidRPr="00126D34" w:rsidRDefault="002C1417" w:rsidP="002C1417">
            <w:pPr>
              <w:jc w:val="right"/>
              <w:rPr>
                <w:rFonts w:eastAsia="Times New Roman"/>
                <w:b/>
                <w:bCs/>
                <w:color w:val="FFFFFF"/>
                <w:sz w:val="20"/>
                <w:szCs w:val="20"/>
              </w:rPr>
            </w:pPr>
            <w:r w:rsidRPr="00126D34">
              <w:rPr>
                <w:rFonts w:eastAsia="Times New Roman"/>
                <w:b/>
                <w:bCs/>
                <w:color w:val="FFFFFF"/>
                <w:sz w:val="20"/>
                <w:szCs w:val="20"/>
              </w:rPr>
              <w:t xml:space="preserve">1 331 236,2 </w:t>
            </w:r>
          </w:p>
        </w:tc>
        <w:tc>
          <w:tcPr>
            <w:tcW w:w="1276" w:type="dxa"/>
            <w:shd w:val="clear" w:color="000000" w:fill="00B0F0"/>
            <w:noWrap/>
            <w:vAlign w:val="bottom"/>
            <w:hideMark/>
          </w:tcPr>
          <w:p w14:paraId="3827192C" w14:textId="77777777" w:rsidR="002C1417" w:rsidRPr="00126D34" w:rsidRDefault="002C1417" w:rsidP="002C1417">
            <w:pPr>
              <w:jc w:val="right"/>
              <w:rPr>
                <w:rFonts w:eastAsia="Times New Roman"/>
                <w:b/>
                <w:bCs/>
                <w:color w:val="FFFFFF"/>
                <w:sz w:val="20"/>
                <w:szCs w:val="20"/>
              </w:rPr>
            </w:pPr>
            <w:r w:rsidRPr="00126D34">
              <w:rPr>
                <w:rFonts w:eastAsia="Times New Roman"/>
                <w:b/>
                <w:bCs/>
                <w:color w:val="FFFFFF"/>
                <w:sz w:val="20"/>
                <w:szCs w:val="20"/>
              </w:rPr>
              <w:t xml:space="preserve">3 097 985,8 </w:t>
            </w:r>
          </w:p>
        </w:tc>
        <w:tc>
          <w:tcPr>
            <w:tcW w:w="1179" w:type="dxa"/>
            <w:shd w:val="clear" w:color="000000" w:fill="00B0F0"/>
            <w:noWrap/>
            <w:vAlign w:val="bottom"/>
            <w:hideMark/>
          </w:tcPr>
          <w:p w14:paraId="4EFD6D6C" w14:textId="77777777" w:rsidR="002C1417" w:rsidRPr="00126D34" w:rsidRDefault="002C1417" w:rsidP="002C1417">
            <w:pPr>
              <w:jc w:val="right"/>
              <w:rPr>
                <w:rFonts w:eastAsia="Times New Roman"/>
                <w:b/>
                <w:bCs/>
                <w:color w:val="FFFFFF"/>
                <w:sz w:val="20"/>
                <w:szCs w:val="20"/>
              </w:rPr>
            </w:pPr>
            <w:r w:rsidRPr="00126D34">
              <w:rPr>
                <w:rFonts w:eastAsia="Times New Roman"/>
                <w:b/>
                <w:bCs/>
                <w:color w:val="FFFFFF"/>
                <w:sz w:val="20"/>
                <w:szCs w:val="20"/>
              </w:rPr>
              <w:t xml:space="preserve">2 010 721,7 </w:t>
            </w:r>
          </w:p>
        </w:tc>
      </w:tr>
    </w:tbl>
    <w:p w14:paraId="369BF69C" w14:textId="77777777" w:rsidR="002C1417" w:rsidRPr="00AA2E45" w:rsidRDefault="002C1417" w:rsidP="002C1417">
      <w:pPr>
        <w:ind w:firstLine="709"/>
        <w:jc w:val="right"/>
        <w:rPr>
          <w:sz w:val="16"/>
          <w:szCs w:val="28"/>
        </w:rPr>
      </w:pPr>
    </w:p>
    <w:p w14:paraId="18508123" w14:textId="77777777" w:rsidR="002C1417" w:rsidRPr="002E4FB3" w:rsidRDefault="002C1417" w:rsidP="002C1417">
      <w:pPr>
        <w:pStyle w:val="aff6"/>
        <w:numPr>
          <w:ilvl w:val="0"/>
          <w:numId w:val="1"/>
        </w:numPr>
        <w:ind w:left="0" w:firstLine="709"/>
        <w:jc w:val="both"/>
        <w:rPr>
          <w:rFonts w:eastAsia="Times New Roman"/>
          <w:bCs/>
          <w:sz w:val="28"/>
          <w:szCs w:val="28"/>
        </w:rPr>
      </w:pPr>
      <w:r w:rsidRPr="002E4FB3">
        <w:rPr>
          <w:sz w:val="28"/>
          <w:szCs w:val="28"/>
        </w:rPr>
        <w:t xml:space="preserve">Основной объем расходов в предстоящем трехлетнем бюджетном периоде планируется направить на реализацию муниципальной программы </w:t>
      </w:r>
      <w:r w:rsidRPr="00AA2E45">
        <w:rPr>
          <w:rFonts w:eastAsia="Times New Roman"/>
          <w:bCs/>
          <w:sz w:val="28"/>
          <w:szCs w:val="28"/>
        </w:rPr>
        <w:t>«Строительство и дорожное хозяйство в городе Оренбурге»</w:t>
      </w:r>
      <w:r w:rsidRPr="002E4FB3">
        <w:rPr>
          <w:rFonts w:eastAsia="Times New Roman"/>
          <w:bCs/>
          <w:sz w:val="28"/>
          <w:szCs w:val="28"/>
        </w:rPr>
        <w:t xml:space="preserve"> - 1 304 368,3 тыс. рублей в 2022 году, 3 065 865,8 тыс. рублей в 2023 году и 1 979 222,7 тыс. рублей в 2024 году или 98,0%, 99,0% и 98,4% от всей программной части Дорожного фонда соответственно.</w:t>
      </w:r>
    </w:p>
    <w:p w14:paraId="6376D39C" w14:textId="77777777" w:rsidR="002C1417" w:rsidRDefault="002C1417" w:rsidP="002C1417">
      <w:pPr>
        <w:pStyle w:val="aff6"/>
        <w:tabs>
          <w:tab w:val="left" w:pos="1134"/>
        </w:tabs>
        <w:ind w:left="0" w:firstLine="709"/>
        <w:jc w:val="both"/>
        <w:rPr>
          <w:rFonts w:eastAsia="Times New Roman"/>
          <w:bCs/>
          <w:iCs/>
          <w:sz w:val="28"/>
          <w:szCs w:val="28"/>
        </w:rPr>
      </w:pPr>
      <w:r w:rsidRPr="002E4FB3">
        <w:rPr>
          <w:rFonts w:eastAsia="Times New Roman"/>
          <w:bCs/>
          <w:sz w:val="28"/>
          <w:szCs w:val="28"/>
        </w:rPr>
        <w:t>Весь объем средств предлагается утвердить по трем основным программным мероприятиям:</w:t>
      </w:r>
      <w:r w:rsidRPr="002E4FB3">
        <w:rPr>
          <w:rFonts w:eastAsia="Times New Roman"/>
          <w:bCs/>
          <w:iCs/>
          <w:sz w:val="28"/>
          <w:szCs w:val="28"/>
        </w:rPr>
        <w:t xml:space="preserve"> «Строительство, реконструкция, капитальный ремонт, ремонт и </w:t>
      </w:r>
      <w:r w:rsidRPr="002E4FB3">
        <w:rPr>
          <w:rFonts w:eastAsia="Times New Roman"/>
          <w:bCs/>
          <w:iCs/>
          <w:sz w:val="28"/>
          <w:szCs w:val="28"/>
        </w:rPr>
        <w:lastRenderedPageBreak/>
        <w:t>содержание автомобильных дорог общего пользования местного значения»,</w:t>
      </w:r>
      <w:r w:rsidRPr="002E4FB3">
        <w:rPr>
          <w:rFonts w:eastAsia="Times New Roman"/>
          <w:bCs/>
          <w:sz w:val="28"/>
          <w:szCs w:val="28"/>
        </w:rPr>
        <w:t xml:space="preserve"> «</w:t>
      </w:r>
      <w:r w:rsidRPr="002E4FB3">
        <w:rPr>
          <w:rFonts w:eastAsia="Times New Roman"/>
          <w:bCs/>
          <w:iCs/>
          <w:sz w:val="28"/>
          <w:szCs w:val="28"/>
        </w:rPr>
        <w:t>Реализация регионального проекта «Жилье» и «</w:t>
      </w:r>
      <w:r w:rsidRPr="007A335E">
        <w:rPr>
          <w:rFonts w:eastAsia="Times New Roman"/>
          <w:bCs/>
          <w:iCs/>
          <w:sz w:val="28"/>
          <w:szCs w:val="28"/>
        </w:rPr>
        <w:t>Реализация регионального проекта «Региональная и местная дорожная сеть (Оренбургская область)»</w:t>
      </w:r>
      <w:r w:rsidRPr="002E4FB3">
        <w:rPr>
          <w:rFonts w:eastAsia="Times New Roman"/>
          <w:bCs/>
          <w:iCs/>
          <w:sz w:val="28"/>
          <w:szCs w:val="28"/>
        </w:rPr>
        <w:t>;</w:t>
      </w:r>
    </w:p>
    <w:p w14:paraId="60A0F4D7" w14:textId="77777777" w:rsidR="002C1417" w:rsidRDefault="002C1417" w:rsidP="002C1417">
      <w:pPr>
        <w:pStyle w:val="aff6"/>
        <w:numPr>
          <w:ilvl w:val="0"/>
          <w:numId w:val="1"/>
        </w:numPr>
        <w:tabs>
          <w:tab w:val="left" w:pos="1134"/>
        </w:tabs>
        <w:ind w:left="0" w:firstLine="709"/>
        <w:jc w:val="both"/>
        <w:rPr>
          <w:rFonts w:eastAsia="Times New Roman"/>
          <w:bCs/>
          <w:iCs/>
          <w:sz w:val="28"/>
          <w:szCs w:val="28"/>
        </w:rPr>
      </w:pPr>
      <w:r>
        <w:rPr>
          <w:rFonts w:eastAsia="Times New Roman"/>
          <w:bCs/>
          <w:iCs/>
          <w:sz w:val="28"/>
          <w:szCs w:val="28"/>
        </w:rPr>
        <w:t xml:space="preserve">Суммарная доля программных расходов Дорожного фонда на реализацию оставшихся трех муниципальных программ не превышает 2,0% ежегодно. </w:t>
      </w:r>
    </w:p>
    <w:p w14:paraId="19DDCEE6" w14:textId="77777777" w:rsidR="002C1417" w:rsidRPr="00134834" w:rsidRDefault="002C1417" w:rsidP="000F6F45">
      <w:pPr>
        <w:pStyle w:val="aff6"/>
        <w:numPr>
          <w:ilvl w:val="0"/>
          <w:numId w:val="15"/>
        </w:numPr>
        <w:tabs>
          <w:tab w:val="left" w:pos="1134"/>
        </w:tabs>
        <w:ind w:left="0" w:firstLine="709"/>
        <w:jc w:val="both"/>
        <w:rPr>
          <w:sz w:val="28"/>
          <w:szCs w:val="28"/>
        </w:rPr>
      </w:pPr>
      <w:r>
        <w:rPr>
          <w:sz w:val="28"/>
          <w:szCs w:val="28"/>
        </w:rPr>
        <w:t>П</w:t>
      </w:r>
      <w:r w:rsidRPr="002E4FB3">
        <w:rPr>
          <w:sz w:val="28"/>
          <w:szCs w:val="28"/>
        </w:rPr>
        <w:t xml:space="preserve">о муниципальной программе </w:t>
      </w:r>
      <w:r w:rsidRPr="00AA2E45">
        <w:rPr>
          <w:sz w:val="28"/>
          <w:szCs w:val="28"/>
        </w:rPr>
        <w:t>«</w:t>
      </w:r>
      <w:r w:rsidRPr="00AA2E45">
        <w:rPr>
          <w:rFonts w:eastAsia="Times New Roman"/>
          <w:bCs/>
          <w:sz w:val="28"/>
          <w:szCs w:val="28"/>
        </w:rPr>
        <w:t>Повышение безопасности дорожного движения в городе Оренбурге</w:t>
      </w:r>
      <w:r w:rsidRPr="00AA2E45">
        <w:rPr>
          <w:sz w:val="28"/>
          <w:szCs w:val="28"/>
        </w:rPr>
        <w:t xml:space="preserve">» </w:t>
      </w:r>
      <w:r w:rsidRPr="002E4FB3">
        <w:rPr>
          <w:sz w:val="28"/>
          <w:szCs w:val="28"/>
        </w:rPr>
        <w:t>за счет ассигнований Дорожного фонда в 202</w:t>
      </w:r>
      <w:r>
        <w:rPr>
          <w:sz w:val="28"/>
          <w:szCs w:val="28"/>
        </w:rPr>
        <w:t>2</w:t>
      </w:r>
      <w:r w:rsidRPr="002E4FB3">
        <w:rPr>
          <w:sz w:val="28"/>
          <w:szCs w:val="28"/>
        </w:rPr>
        <w:t>-202</w:t>
      </w:r>
      <w:r>
        <w:rPr>
          <w:sz w:val="28"/>
          <w:szCs w:val="28"/>
        </w:rPr>
        <w:t>4</w:t>
      </w:r>
      <w:r w:rsidRPr="002E4FB3">
        <w:rPr>
          <w:sz w:val="28"/>
          <w:szCs w:val="28"/>
        </w:rPr>
        <w:t xml:space="preserve"> годах предусматривается реализация одного основного мероприятия «</w:t>
      </w:r>
      <w:r w:rsidRPr="002E4FB3">
        <w:rPr>
          <w:rFonts w:eastAsia="Times New Roman"/>
          <w:bCs/>
          <w:iCs/>
          <w:sz w:val="28"/>
          <w:szCs w:val="28"/>
        </w:rPr>
        <w:t>Мероприятия в сфере организации дорожного движения и обеспечения его безопасности на автомобильных дорогах общего пользования местного значения муниципального образования «город Оренбург», выполняемые МБУ «ЦОДД г. Оренбурга». На его реализацию предлагается утвердить следующие бюджетные ассигнования</w:t>
      </w:r>
      <w:r w:rsidRPr="002E4FB3">
        <w:rPr>
          <w:rFonts w:eastAsia="Times New Roman"/>
          <w:bCs/>
          <w:sz w:val="28"/>
          <w:szCs w:val="28"/>
        </w:rPr>
        <w:t>: на 202</w:t>
      </w:r>
      <w:r>
        <w:rPr>
          <w:rFonts w:eastAsia="Times New Roman"/>
          <w:bCs/>
          <w:sz w:val="28"/>
          <w:szCs w:val="28"/>
        </w:rPr>
        <w:t>2</w:t>
      </w:r>
      <w:r w:rsidRPr="002E4FB3">
        <w:rPr>
          <w:rFonts w:eastAsia="Times New Roman"/>
          <w:bCs/>
          <w:sz w:val="28"/>
          <w:szCs w:val="28"/>
        </w:rPr>
        <w:t xml:space="preserve"> год – </w:t>
      </w:r>
      <w:r>
        <w:rPr>
          <w:rFonts w:eastAsia="Times New Roman"/>
          <w:bCs/>
          <w:sz w:val="28"/>
          <w:szCs w:val="28"/>
        </w:rPr>
        <w:t>14 651,9</w:t>
      </w:r>
      <w:r w:rsidRPr="002E4FB3">
        <w:rPr>
          <w:rFonts w:eastAsia="Times New Roman"/>
          <w:bCs/>
          <w:sz w:val="28"/>
          <w:szCs w:val="28"/>
        </w:rPr>
        <w:t xml:space="preserve"> тыс. рублей, на 202</w:t>
      </w:r>
      <w:r>
        <w:rPr>
          <w:rFonts w:eastAsia="Times New Roman"/>
          <w:bCs/>
          <w:sz w:val="28"/>
          <w:szCs w:val="28"/>
        </w:rPr>
        <w:t>3</w:t>
      </w:r>
      <w:r w:rsidRPr="002E4FB3">
        <w:rPr>
          <w:rFonts w:eastAsia="Times New Roman"/>
          <w:bCs/>
          <w:sz w:val="28"/>
          <w:szCs w:val="28"/>
        </w:rPr>
        <w:t xml:space="preserve"> год – </w:t>
      </w:r>
      <w:r>
        <w:rPr>
          <w:rFonts w:eastAsia="Times New Roman"/>
          <w:bCs/>
          <w:sz w:val="28"/>
          <w:szCs w:val="28"/>
        </w:rPr>
        <w:t>14720,0</w:t>
      </w:r>
      <w:r w:rsidRPr="002E4FB3">
        <w:rPr>
          <w:rFonts w:eastAsia="Times New Roman"/>
          <w:bCs/>
          <w:sz w:val="28"/>
          <w:szCs w:val="28"/>
        </w:rPr>
        <w:t xml:space="preserve"> тыс. рублей и на 202</w:t>
      </w:r>
      <w:r>
        <w:rPr>
          <w:rFonts w:eastAsia="Times New Roman"/>
          <w:bCs/>
          <w:sz w:val="28"/>
          <w:szCs w:val="28"/>
        </w:rPr>
        <w:t>4</w:t>
      </w:r>
      <w:r w:rsidRPr="002E4FB3">
        <w:rPr>
          <w:rFonts w:eastAsia="Times New Roman"/>
          <w:bCs/>
          <w:sz w:val="28"/>
          <w:szCs w:val="28"/>
        </w:rPr>
        <w:t xml:space="preserve"> год – </w:t>
      </w:r>
      <w:r>
        <w:rPr>
          <w:rFonts w:eastAsia="Times New Roman"/>
          <w:bCs/>
          <w:sz w:val="28"/>
          <w:szCs w:val="28"/>
        </w:rPr>
        <w:t>14 740,0</w:t>
      </w:r>
      <w:r w:rsidRPr="002E4FB3">
        <w:rPr>
          <w:rFonts w:eastAsia="Times New Roman"/>
          <w:bCs/>
          <w:sz w:val="28"/>
          <w:szCs w:val="28"/>
        </w:rPr>
        <w:t xml:space="preserve"> тыс. рублей, что составляет </w:t>
      </w:r>
      <w:r>
        <w:rPr>
          <w:rFonts w:eastAsia="Times New Roman"/>
          <w:bCs/>
          <w:sz w:val="28"/>
          <w:szCs w:val="28"/>
        </w:rPr>
        <w:t>1,1%, 0</w:t>
      </w:r>
      <w:r w:rsidRPr="002E4FB3">
        <w:rPr>
          <w:rFonts w:eastAsia="Times New Roman"/>
          <w:bCs/>
          <w:sz w:val="28"/>
          <w:szCs w:val="28"/>
        </w:rPr>
        <w:t xml:space="preserve">,5% и </w:t>
      </w:r>
      <w:r>
        <w:rPr>
          <w:rFonts w:eastAsia="Times New Roman"/>
          <w:bCs/>
          <w:sz w:val="28"/>
          <w:szCs w:val="28"/>
        </w:rPr>
        <w:t>0,8</w:t>
      </w:r>
      <w:r w:rsidRPr="002E4FB3">
        <w:rPr>
          <w:rFonts w:eastAsia="Times New Roman"/>
          <w:bCs/>
          <w:sz w:val="28"/>
          <w:szCs w:val="28"/>
        </w:rPr>
        <w:t>% от всей программной части Дорожного фонда соответственно.</w:t>
      </w:r>
    </w:p>
    <w:p w14:paraId="6D570B85" w14:textId="77777777" w:rsidR="002C1417" w:rsidRPr="005B4446" w:rsidRDefault="002C1417" w:rsidP="000F6F45">
      <w:pPr>
        <w:pStyle w:val="aff6"/>
        <w:numPr>
          <w:ilvl w:val="0"/>
          <w:numId w:val="16"/>
        </w:numPr>
        <w:tabs>
          <w:tab w:val="left" w:pos="1134"/>
        </w:tabs>
        <w:ind w:left="0" w:firstLine="709"/>
        <w:jc w:val="both"/>
        <w:rPr>
          <w:sz w:val="28"/>
          <w:szCs w:val="28"/>
        </w:rPr>
      </w:pPr>
      <w:r w:rsidRPr="00AA2E45">
        <w:rPr>
          <w:rFonts w:eastAsia="Times New Roman"/>
          <w:bCs/>
          <w:sz w:val="28"/>
          <w:szCs w:val="28"/>
        </w:rPr>
        <w:t>«Комплексное благоустройство и повышение качества жизни населения на территории Северного округа города Оренбурга»</w:t>
      </w:r>
      <w:r w:rsidRPr="00512E8E">
        <w:rPr>
          <w:rFonts w:eastAsia="Times New Roman"/>
          <w:bCs/>
          <w:sz w:val="28"/>
          <w:szCs w:val="28"/>
        </w:rPr>
        <w:t xml:space="preserve"> - </w:t>
      </w:r>
      <w:r>
        <w:rPr>
          <w:rFonts w:eastAsia="Times New Roman"/>
          <w:bCs/>
          <w:sz w:val="28"/>
          <w:szCs w:val="28"/>
        </w:rPr>
        <w:t>6 000,0</w:t>
      </w:r>
      <w:r w:rsidRPr="00512E8E">
        <w:rPr>
          <w:rFonts w:eastAsia="Times New Roman"/>
          <w:bCs/>
          <w:sz w:val="28"/>
          <w:szCs w:val="28"/>
        </w:rPr>
        <w:t xml:space="preserve"> тыс. рублей в 202</w:t>
      </w:r>
      <w:r>
        <w:rPr>
          <w:rFonts w:eastAsia="Times New Roman"/>
          <w:bCs/>
          <w:sz w:val="28"/>
          <w:szCs w:val="28"/>
        </w:rPr>
        <w:t xml:space="preserve">2 </w:t>
      </w:r>
      <w:r w:rsidRPr="00512E8E">
        <w:rPr>
          <w:rFonts w:eastAsia="Times New Roman"/>
          <w:bCs/>
          <w:sz w:val="28"/>
          <w:szCs w:val="28"/>
        </w:rPr>
        <w:t xml:space="preserve">году, </w:t>
      </w:r>
      <w:r>
        <w:rPr>
          <w:rFonts w:eastAsia="Times New Roman"/>
          <w:bCs/>
          <w:sz w:val="28"/>
          <w:szCs w:val="28"/>
        </w:rPr>
        <w:t>8 500,0</w:t>
      </w:r>
      <w:r w:rsidRPr="00512E8E">
        <w:rPr>
          <w:rFonts w:eastAsia="Times New Roman"/>
          <w:bCs/>
          <w:sz w:val="28"/>
          <w:szCs w:val="28"/>
        </w:rPr>
        <w:t xml:space="preserve"> тыс. рублей в 202</w:t>
      </w:r>
      <w:r>
        <w:rPr>
          <w:rFonts w:eastAsia="Times New Roman"/>
          <w:bCs/>
          <w:sz w:val="28"/>
          <w:szCs w:val="28"/>
        </w:rPr>
        <w:t>3</w:t>
      </w:r>
      <w:r w:rsidRPr="00512E8E">
        <w:rPr>
          <w:rFonts w:eastAsia="Times New Roman"/>
          <w:bCs/>
          <w:sz w:val="28"/>
          <w:szCs w:val="28"/>
        </w:rPr>
        <w:t xml:space="preserve"> году и </w:t>
      </w:r>
      <w:r>
        <w:rPr>
          <w:rFonts w:eastAsia="Times New Roman"/>
          <w:bCs/>
          <w:sz w:val="28"/>
          <w:szCs w:val="28"/>
        </w:rPr>
        <w:t>8 500,0</w:t>
      </w:r>
      <w:r w:rsidRPr="00512E8E">
        <w:rPr>
          <w:rFonts w:eastAsia="Times New Roman"/>
          <w:bCs/>
          <w:sz w:val="28"/>
          <w:szCs w:val="28"/>
        </w:rPr>
        <w:t xml:space="preserve"> тыс. рублей в 202</w:t>
      </w:r>
      <w:r>
        <w:rPr>
          <w:rFonts w:eastAsia="Times New Roman"/>
          <w:bCs/>
          <w:sz w:val="28"/>
          <w:szCs w:val="28"/>
        </w:rPr>
        <w:t>4</w:t>
      </w:r>
      <w:r w:rsidRPr="00512E8E">
        <w:rPr>
          <w:rFonts w:eastAsia="Times New Roman"/>
          <w:bCs/>
          <w:sz w:val="28"/>
          <w:szCs w:val="28"/>
        </w:rPr>
        <w:t xml:space="preserve"> году или 0,</w:t>
      </w:r>
      <w:r>
        <w:rPr>
          <w:rFonts w:eastAsia="Times New Roman"/>
          <w:bCs/>
          <w:sz w:val="28"/>
          <w:szCs w:val="28"/>
        </w:rPr>
        <w:t>4</w:t>
      </w:r>
      <w:r w:rsidRPr="00512E8E">
        <w:rPr>
          <w:rFonts w:eastAsia="Times New Roman"/>
          <w:bCs/>
          <w:sz w:val="28"/>
          <w:szCs w:val="28"/>
        </w:rPr>
        <w:t xml:space="preserve">%, </w:t>
      </w:r>
      <w:r>
        <w:rPr>
          <w:rFonts w:eastAsia="Times New Roman"/>
          <w:bCs/>
          <w:sz w:val="28"/>
          <w:szCs w:val="28"/>
        </w:rPr>
        <w:t>0,3% и 0</w:t>
      </w:r>
      <w:r w:rsidRPr="00512E8E">
        <w:rPr>
          <w:rFonts w:eastAsia="Times New Roman"/>
          <w:bCs/>
          <w:sz w:val="28"/>
          <w:szCs w:val="28"/>
        </w:rPr>
        <w:t>,4% от всей программной части Дорожного фонда соответственно.</w:t>
      </w:r>
      <w:r>
        <w:rPr>
          <w:rFonts w:eastAsia="Times New Roman"/>
          <w:bCs/>
          <w:sz w:val="28"/>
          <w:szCs w:val="28"/>
        </w:rPr>
        <w:t xml:space="preserve"> </w:t>
      </w:r>
      <w:r w:rsidRPr="005B4446">
        <w:rPr>
          <w:sz w:val="28"/>
          <w:szCs w:val="28"/>
        </w:rPr>
        <w:t>Проектом решения предлагается утвердить на 2021-2023 годы ассигнования на реализацию трех основных мероприятий.</w:t>
      </w:r>
    </w:p>
    <w:p w14:paraId="3F61CF79" w14:textId="77777777" w:rsidR="002C1417" w:rsidRPr="00084956" w:rsidRDefault="002C1417" w:rsidP="000F6F45">
      <w:pPr>
        <w:pStyle w:val="aff6"/>
        <w:numPr>
          <w:ilvl w:val="0"/>
          <w:numId w:val="16"/>
        </w:numPr>
        <w:tabs>
          <w:tab w:val="left" w:pos="1134"/>
        </w:tabs>
        <w:ind w:left="0" w:firstLine="709"/>
        <w:jc w:val="both"/>
        <w:rPr>
          <w:rFonts w:eastAsia="Times New Roman"/>
          <w:bCs/>
          <w:iCs/>
          <w:sz w:val="28"/>
          <w:szCs w:val="28"/>
        </w:rPr>
      </w:pPr>
      <w:r w:rsidRPr="00134834">
        <w:rPr>
          <w:rFonts w:eastAsia="Times New Roman"/>
          <w:bCs/>
          <w:sz w:val="28"/>
          <w:szCs w:val="28"/>
        </w:rPr>
        <w:t>На реализацию мероприятий муниципальной программы</w:t>
      </w:r>
      <w:r w:rsidRPr="00134834">
        <w:rPr>
          <w:rFonts w:eastAsia="Times New Roman"/>
          <w:b/>
          <w:bCs/>
          <w:sz w:val="28"/>
          <w:szCs w:val="28"/>
        </w:rPr>
        <w:t xml:space="preserve"> </w:t>
      </w:r>
      <w:r w:rsidRPr="00AA2E45">
        <w:rPr>
          <w:rFonts w:eastAsia="Times New Roman"/>
          <w:bCs/>
          <w:sz w:val="28"/>
          <w:szCs w:val="28"/>
        </w:rPr>
        <w:t>«Комплексное благоустройство территории Южного округа города Оренбурга»</w:t>
      </w:r>
      <w:r w:rsidRPr="00134834">
        <w:rPr>
          <w:rFonts w:eastAsia="Times New Roman"/>
          <w:bCs/>
          <w:sz w:val="28"/>
          <w:szCs w:val="28"/>
        </w:rPr>
        <w:t xml:space="preserve"> проектом решения предлагается утвердить бюджетные ассигнования в сумме 6 216,0 тыс. рублей в 2022 году, 8 900,0 тыс. рублей в 2023 году и 8 259,0 тыс. рублей в 2024 году или 0,5%, 0,</w:t>
      </w:r>
      <w:r>
        <w:rPr>
          <w:rFonts w:eastAsia="Times New Roman"/>
          <w:bCs/>
          <w:sz w:val="28"/>
          <w:szCs w:val="28"/>
        </w:rPr>
        <w:t>2</w:t>
      </w:r>
      <w:r w:rsidRPr="00134834">
        <w:rPr>
          <w:rFonts w:eastAsia="Times New Roman"/>
          <w:bCs/>
          <w:sz w:val="28"/>
          <w:szCs w:val="28"/>
        </w:rPr>
        <w:t>% и 0,4% от всей программной части Дорожного фонда соответственно.</w:t>
      </w:r>
      <w:r>
        <w:rPr>
          <w:rFonts w:eastAsia="Times New Roman"/>
          <w:bCs/>
          <w:sz w:val="28"/>
          <w:szCs w:val="28"/>
        </w:rPr>
        <w:t xml:space="preserve"> </w:t>
      </w:r>
      <w:r w:rsidRPr="00134834">
        <w:rPr>
          <w:rFonts w:eastAsia="Times New Roman"/>
          <w:bCs/>
          <w:iCs/>
          <w:sz w:val="28"/>
          <w:szCs w:val="28"/>
        </w:rPr>
        <w:t>Бюджетные ассигнования планируются по четырем основным программным мероприятиям</w:t>
      </w:r>
      <w:r>
        <w:rPr>
          <w:rFonts w:eastAsia="Times New Roman"/>
          <w:bCs/>
          <w:iCs/>
          <w:sz w:val="28"/>
          <w:szCs w:val="28"/>
        </w:rPr>
        <w:t>.</w:t>
      </w:r>
    </w:p>
    <w:p w14:paraId="093D8A4C" w14:textId="77777777" w:rsidR="00084956" w:rsidRPr="00084956" w:rsidRDefault="00084956" w:rsidP="00084956">
      <w:pPr>
        <w:ind w:firstLine="709"/>
        <w:jc w:val="both"/>
        <w:rPr>
          <w:sz w:val="28"/>
          <w:szCs w:val="28"/>
        </w:rPr>
      </w:pPr>
      <w:r w:rsidRPr="00084956">
        <w:rPr>
          <w:sz w:val="28"/>
          <w:szCs w:val="28"/>
        </w:rPr>
        <w:t xml:space="preserve">Также Проектом решения предлагается утвердить непрограммные расходы Дорожного фонда на 2022 год в сумме 452 477,9 тыс. рублей и плановый период 2023 и 2024 годов в сумме 463 278,1. тыс. рублей и 464 352,0 тыс. рублей соответственно, в том числе по целевым статьям расходов: </w:t>
      </w:r>
    </w:p>
    <w:p w14:paraId="18EF3C9C" w14:textId="77777777" w:rsidR="00084956" w:rsidRPr="00084956" w:rsidRDefault="00084956" w:rsidP="00084956">
      <w:pPr>
        <w:ind w:firstLine="709"/>
        <w:jc w:val="both"/>
        <w:rPr>
          <w:sz w:val="28"/>
          <w:szCs w:val="28"/>
        </w:rPr>
      </w:pPr>
      <w:r w:rsidRPr="00084956">
        <w:rPr>
          <w:sz w:val="28"/>
          <w:szCs w:val="28"/>
        </w:rPr>
        <w:t>7790070808 «Финансовое обеспечение деятельности МКУ «</w:t>
      </w:r>
      <w:proofErr w:type="spellStart"/>
      <w:r w:rsidRPr="00084956">
        <w:rPr>
          <w:sz w:val="28"/>
          <w:szCs w:val="28"/>
        </w:rPr>
        <w:t>Комсервис</w:t>
      </w:r>
      <w:proofErr w:type="spellEnd"/>
      <w:r w:rsidRPr="00084956">
        <w:rPr>
          <w:sz w:val="28"/>
          <w:szCs w:val="28"/>
        </w:rPr>
        <w:t xml:space="preserve">» в сумме </w:t>
      </w:r>
      <w:r w:rsidRPr="00084956">
        <w:rPr>
          <w:rFonts w:eastAsia="Times New Roman"/>
          <w:sz w:val="28"/>
          <w:szCs w:val="28"/>
        </w:rPr>
        <w:t>193 652,1 на 2022 год, 199 052,1 тыс. рублей на 2023 год и 199 552,0 тыс. рублей на 2024 год;</w:t>
      </w:r>
    </w:p>
    <w:p w14:paraId="2CF4EC96" w14:textId="77777777" w:rsidR="00084956" w:rsidRPr="00084956" w:rsidRDefault="00084956" w:rsidP="00084956">
      <w:pPr>
        <w:ind w:firstLine="709"/>
        <w:jc w:val="both"/>
        <w:rPr>
          <w:sz w:val="28"/>
          <w:szCs w:val="28"/>
        </w:rPr>
      </w:pPr>
      <w:r w:rsidRPr="00084956">
        <w:rPr>
          <w:sz w:val="28"/>
          <w:szCs w:val="28"/>
        </w:rPr>
        <w:t xml:space="preserve">7790070909 «Финансовое обеспечение деятельности МКУ «Благоустройство и озеленение» в сумме </w:t>
      </w:r>
      <w:r w:rsidRPr="00084956">
        <w:rPr>
          <w:rFonts w:eastAsia="Times New Roman"/>
          <w:sz w:val="28"/>
          <w:szCs w:val="28"/>
        </w:rPr>
        <w:t>258 825,8 на 2022 год, 264 226,0 тыс. рублей на 2023 год и 264 800,0 тыс. рублей на 2024 год.</w:t>
      </w:r>
    </w:p>
    <w:p w14:paraId="1365304B" w14:textId="369301B4" w:rsidR="00084956" w:rsidRPr="004D653E" w:rsidRDefault="00084956" w:rsidP="00084956">
      <w:pPr>
        <w:tabs>
          <w:tab w:val="left" w:pos="1134"/>
        </w:tabs>
        <w:ind w:firstLine="709"/>
        <w:jc w:val="both"/>
        <w:rPr>
          <w:sz w:val="28"/>
          <w:szCs w:val="28"/>
        </w:rPr>
      </w:pPr>
      <w:r>
        <w:rPr>
          <w:sz w:val="28"/>
          <w:szCs w:val="28"/>
        </w:rPr>
        <w:t>Устав</w:t>
      </w:r>
      <w:r w:rsidR="00845C2D">
        <w:rPr>
          <w:sz w:val="28"/>
          <w:szCs w:val="28"/>
        </w:rPr>
        <w:t>ами</w:t>
      </w:r>
      <w:r>
        <w:rPr>
          <w:sz w:val="28"/>
          <w:szCs w:val="28"/>
        </w:rPr>
        <w:t xml:space="preserve"> МКУ «</w:t>
      </w:r>
      <w:proofErr w:type="spellStart"/>
      <w:r>
        <w:rPr>
          <w:sz w:val="28"/>
          <w:szCs w:val="28"/>
        </w:rPr>
        <w:t>Комсервис</w:t>
      </w:r>
      <w:proofErr w:type="spellEnd"/>
      <w:r>
        <w:rPr>
          <w:sz w:val="28"/>
          <w:szCs w:val="28"/>
        </w:rPr>
        <w:t xml:space="preserve">», утвержденным распоряжением Главы Северного округа от 15.06.2018 № 47-р, и МКУ «Благоустройство и озеленение», утвержденным Главы Южного округа 20.06.2018 № 54-р, установлено, что учреждения созданы для оказания услуг, выполнения работ и исполнения муниципальных функций, в целях обеспечения реализации предусмотренных законодательством Российской Федерации полномочий Администраций округов города Оренбурга в сфере благоустройства, озеленения и охраны окружающей среды (в том числе в сфере содержания автомобильных дорог общего пользования; гражданской обороны, </w:t>
      </w:r>
      <w:r>
        <w:rPr>
          <w:sz w:val="28"/>
          <w:szCs w:val="28"/>
        </w:rPr>
        <w:lastRenderedPageBreak/>
        <w:t>защиты населения и территории округов от чрезвычайных ситуаций природного и техногенного характера, обеспечения первичных мер пожарной безопасности в границах округов; охраны окружающей среды; благоустройства и озеленения территорий округов).</w:t>
      </w:r>
    </w:p>
    <w:p w14:paraId="2BFA6CF0" w14:textId="77777777" w:rsidR="00084956" w:rsidRPr="00E57F7E" w:rsidRDefault="00084956" w:rsidP="00084956">
      <w:pPr>
        <w:tabs>
          <w:tab w:val="left" w:pos="1134"/>
        </w:tabs>
        <w:ind w:firstLine="709"/>
        <w:jc w:val="both"/>
        <w:rPr>
          <w:rFonts w:eastAsiaTheme="minorHAnsi"/>
          <w:lang w:eastAsia="en-US"/>
        </w:rPr>
      </w:pPr>
      <w:r w:rsidRPr="00E57F7E">
        <w:rPr>
          <w:sz w:val="28"/>
          <w:szCs w:val="28"/>
        </w:rPr>
        <w:t>Согласно пункту 3 Правил содержания и ремонта автомобильных дорог общего пользования местного значения муниципального образования «город Оренбург»</w:t>
      </w:r>
      <w:r>
        <w:rPr>
          <w:sz w:val="28"/>
          <w:szCs w:val="28"/>
        </w:rPr>
        <w:t xml:space="preserve"> (далее – Правила </w:t>
      </w:r>
      <w:r w:rsidRPr="00E57F7E">
        <w:rPr>
          <w:sz w:val="28"/>
          <w:szCs w:val="28"/>
        </w:rPr>
        <w:t>содержания и ремонта автомобильных дорог</w:t>
      </w:r>
      <w:r>
        <w:rPr>
          <w:sz w:val="28"/>
          <w:szCs w:val="28"/>
        </w:rPr>
        <w:t>)</w:t>
      </w:r>
      <w:r w:rsidRPr="00E57F7E">
        <w:rPr>
          <w:sz w:val="28"/>
          <w:szCs w:val="28"/>
        </w:rPr>
        <w:t>, утвержденных постановлением Администрации г</w:t>
      </w:r>
      <w:r>
        <w:rPr>
          <w:sz w:val="28"/>
          <w:szCs w:val="28"/>
        </w:rPr>
        <w:t xml:space="preserve">орода Оренбурга от 07.07.2015 № </w:t>
      </w:r>
      <w:r w:rsidRPr="00E57F7E">
        <w:rPr>
          <w:sz w:val="28"/>
          <w:szCs w:val="28"/>
        </w:rPr>
        <w:t>1740-п о</w:t>
      </w:r>
      <w:r w:rsidRPr="00E57F7E">
        <w:rPr>
          <w:rFonts w:eastAsiaTheme="minorHAnsi"/>
          <w:sz w:val="28"/>
          <w:szCs w:val="28"/>
          <w:lang w:eastAsia="en-US"/>
        </w:rPr>
        <w:t>рганами Администрации города Оренбурга, уполномоченными в соответствии с компетенцией, установленной муниципальными правовыми актами города Оренбурга, на организацию работ по ремонту и содержанию автомобильных дорог общего пользования местного значения муниципального образования «город Оренбург» в том числе являются Администраци</w:t>
      </w:r>
      <w:r>
        <w:rPr>
          <w:rFonts w:eastAsiaTheme="minorHAnsi"/>
          <w:sz w:val="28"/>
          <w:szCs w:val="28"/>
          <w:lang w:eastAsia="en-US"/>
        </w:rPr>
        <w:t>и</w:t>
      </w:r>
      <w:r w:rsidRPr="00E57F7E">
        <w:rPr>
          <w:rFonts w:eastAsiaTheme="minorHAnsi"/>
          <w:sz w:val="28"/>
          <w:szCs w:val="28"/>
          <w:lang w:eastAsia="en-US"/>
        </w:rPr>
        <w:t xml:space="preserve"> Северного </w:t>
      </w:r>
      <w:r>
        <w:rPr>
          <w:rFonts w:eastAsiaTheme="minorHAnsi"/>
          <w:sz w:val="28"/>
          <w:szCs w:val="28"/>
          <w:lang w:eastAsia="en-US"/>
        </w:rPr>
        <w:t xml:space="preserve">и </w:t>
      </w:r>
      <w:r w:rsidRPr="00E57F7E">
        <w:rPr>
          <w:rFonts w:eastAsiaTheme="minorHAnsi"/>
          <w:sz w:val="28"/>
          <w:szCs w:val="28"/>
          <w:lang w:eastAsia="en-US"/>
        </w:rPr>
        <w:t>Южного округов.</w:t>
      </w:r>
    </w:p>
    <w:p w14:paraId="4131F5CD" w14:textId="77777777" w:rsidR="00084956" w:rsidRPr="00E57F7E" w:rsidRDefault="00084956" w:rsidP="00084956">
      <w:pPr>
        <w:ind w:firstLine="709"/>
        <w:jc w:val="both"/>
        <w:rPr>
          <w:rFonts w:eastAsiaTheme="minorHAnsi"/>
          <w:sz w:val="28"/>
          <w:szCs w:val="28"/>
          <w:lang w:eastAsia="en-US"/>
        </w:rPr>
      </w:pPr>
      <w:r w:rsidRPr="00E57F7E">
        <w:rPr>
          <w:rFonts w:eastAsiaTheme="minorHAnsi"/>
          <w:sz w:val="28"/>
          <w:szCs w:val="28"/>
          <w:lang w:eastAsia="en-US"/>
        </w:rPr>
        <w:t xml:space="preserve">Пунктом 5 </w:t>
      </w:r>
      <w:r w:rsidRPr="00E57F7E">
        <w:rPr>
          <w:sz w:val="28"/>
          <w:szCs w:val="28"/>
        </w:rPr>
        <w:t xml:space="preserve">Правила содержания и ремонта автомобильных дорог установлено, что </w:t>
      </w:r>
      <w:r>
        <w:rPr>
          <w:sz w:val="28"/>
          <w:szCs w:val="28"/>
        </w:rPr>
        <w:t>п</w:t>
      </w:r>
      <w:r w:rsidRPr="00E57F7E">
        <w:rPr>
          <w:rFonts w:eastAsiaTheme="minorHAnsi"/>
          <w:sz w:val="28"/>
          <w:szCs w:val="28"/>
          <w:lang w:eastAsia="en-US"/>
        </w:rPr>
        <w:t>о результатам оценки технического состояния автомобильных дорог и с учетом формирования расходов бюджета города Оренбурга на очередной финансовый год и плановый период на капитальный ремонт, ремонт и содержание автомобильных дорог в соответствии с правилами расчета размера ассигнований местного бюджета, уполномоченные органы осуществляют формирование плана, разработку проектов или сметных расчетов для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14:paraId="34AF7F4F" w14:textId="77777777" w:rsidR="00084956" w:rsidRDefault="00084956" w:rsidP="00084956">
      <w:pPr>
        <w:tabs>
          <w:tab w:val="left" w:pos="1134"/>
        </w:tabs>
        <w:ind w:firstLine="709"/>
        <w:jc w:val="both"/>
        <w:rPr>
          <w:rFonts w:eastAsia="Times New Roman"/>
          <w:sz w:val="28"/>
          <w:szCs w:val="20"/>
        </w:rPr>
      </w:pPr>
      <w:r w:rsidRPr="00581FC9">
        <w:rPr>
          <w:sz w:val="28"/>
          <w:szCs w:val="28"/>
        </w:rPr>
        <w:t xml:space="preserve">По запросам Счетной палаты </w:t>
      </w:r>
      <w:r>
        <w:rPr>
          <w:sz w:val="28"/>
          <w:szCs w:val="28"/>
        </w:rPr>
        <w:t xml:space="preserve">Администрациями Северного и Южного округов </w:t>
      </w:r>
      <w:r w:rsidRPr="00581FC9">
        <w:rPr>
          <w:sz w:val="28"/>
          <w:szCs w:val="28"/>
        </w:rPr>
        <w:t xml:space="preserve">представлена потребность в бюджетных ассигнованиях на обеспечение деятельности указанных учреждений, которая составляет </w:t>
      </w:r>
      <w:r>
        <w:rPr>
          <w:sz w:val="28"/>
          <w:szCs w:val="28"/>
        </w:rPr>
        <w:t>769 242,2</w:t>
      </w:r>
      <w:r w:rsidRPr="00581FC9">
        <w:rPr>
          <w:sz w:val="28"/>
          <w:szCs w:val="28"/>
        </w:rPr>
        <w:t xml:space="preserve"> тыс. рублей </w:t>
      </w:r>
      <w:r>
        <w:rPr>
          <w:sz w:val="28"/>
          <w:szCs w:val="28"/>
        </w:rPr>
        <w:t>(</w:t>
      </w:r>
      <w:r w:rsidRPr="00581FC9">
        <w:rPr>
          <w:sz w:val="28"/>
          <w:szCs w:val="28"/>
        </w:rPr>
        <w:t xml:space="preserve">в том числе: </w:t>
      </w:r>
      <w:r w:rsidRPr="00581FC9">
        <w:rPr>
          <w:rFonts w:eastAsia="Times New Roman"/>
          <w:sz w:val="28"/>
          <w:szCs w:val="20"/>
        </w:rPr>
        <w:t>МКУ «</w:t>
      </w:r>
      <w:proofErr w:type="spellStart"/>
      <w:r w:rsidRPr="00210737">
        <w:rPr>
          <w:rFonts w:eastAsia="Times New Roman"/>
          <w:sz w:val="28"/>
          <w:szCs w:val="20"/>
        </w:rPr>
        <w:t>Комсервис</w:t>
      </w:r>
      <w:proofErr w:type="spellEnd"/>
      <w:r w:rsidRPr="00210737">
        <w:rPr>
          <w:rFonts w:eastAsia="Times New Roman"/>
          <w:sz w:val="28"/>
          <w:szCs w:val="20"/>
        </w:rPr>
        <w:t>» 395 738,8 тыс</w:t>
      </w:r>
      <w:r w:rsidRPr="00581FC9">
        <w:rPr>
          <w:rFonts w:eastAsia="Times New Roman"/>
          <w:sz w:val="28"/>
          <w:szCs w:val="20"/>
        </w:rPr>
        <w:t xml:space="preserve">. рублей и МКУ «Благоустройство и озеленение» </w:t>
      </w:r>
      <w:r>
        <w:rPr>
          <w:rFonts w:eastAsia="Times New Roman"/>
          <w:sz w:val="28"/>
          <w:szCs w:val="20"/>
        </w:rPr>
        <w:t>373 503,4</w:t>
      </w:r>
      <w:r w:rsidRPr="00581FC9">
        <w:rPr>
          <w:rFonts w:eastAsia="Times New Roman"/>
          <w:sz w:val="28"/>
          <w:szCs w:val="20"/>
        </w:rPr>
        <w:t xml:space="preserve"> тыс. рублей</w:t>
      </w:r>
      <w:r>
        <w:rPr>
          <w:rFonts w:eastAsia="Times New Roman"/>
          <w:sz w:val="28"/>
          <w:szCs w:val="20"/>
        </w:rPr>
        <w:t xml:space="preserve">), что на 316 764,3 тыс. рублей больше предлагаемой к утверждению Проектом решения суммы бюджетных ассигнований. В представленных расчетах отражена следующая информация: расчет осуществлен исходя из площади автомобильных дорог находящихся на территории Северного округа города Оренбурга (2 271 656,85 </w:t>
      </w:r>
      <w:proofErr w:type="spellStart"/>
      <w:r>
        <w:rPr>
          <w:rFonts w:eastAsia="Times New Roman"/>
          <w:sz w:val="28"/>
          <w:szCs w:val="20"/>
        </w:rPr>
        <w:t>кв.м</w:t>
      </w:r>
      <w:proofErr w:type="spellEnd"/>
      <w:r>
        <w:rPr>
          <w:rFonts w:eastAsia="Times New Roman"/>
          <w:sz w:val="28"/>
          <w:szCs w:val="20"/>
        </w:rPr>
        <w:t xml:space="preserve">.) и Южного округа города Оренбурга (2 612 156,25 </w:t>
      </w:r>
      <w:proofErr w:type="spellStart"/>
      <w:r>
        <w:rPr>
          <w:rFonts w:eastAsia="Times New Roman"/>
          <w:sz w:val="28"/>
          <w:szCs w:val="20"/>
        </w:rPr>
        <w:t>кв.м</w:t>
      </w:r>
      <w:proofErr w:type="spellEnd"/>
      <w:r>
        <w:rPr>
          <w:rFonts w:eastAsia="Times New Roman"/>
          <w:sz w:val="28"/>
          <w:szCs w:val="20"/>
        </w:rPr>
        <w:t xml:space="preserve">.). В тоже время действующими муниципальными программами, в рамках которых в предшествующие периоды, осуществлялось финансирование </w:t>
      </w:r>
      <w:r w:rsidRPr="00581FC9">
        <w:rPr>
          <w:rFonts w:eastAsia="Times New Roman"/>
          <w:sz w:val="28"/>
          <w:szCs w:val="20"/>
        </w:rPr>
        <w:t>МКУ «</w:t>
      </w:r>
      <w:proofErr w:type="spellStart"/>
      <w:r w:rsidRPr="00581FC9">
        <w:rPr>
          <w:rFonts w:eastAsia="Times New Roman"/>
          <w:sz w:val="28"/>
          <w:szCs w:val="20"/>
        </w:rPr>
        <w:t>Комсервис</w:t>
      </w:r>
      <w:proofErr w:type="spellEnd"/>
      <w:r w:rsidRPr="00581FC9">
        <w:rPr>
          <w:rFonts w:eastAsia="Times New Roman"/>
          <w:sz w:val="28"/>
          <w:szCs w:val="20"/>
        </w:rPr>
        <w:t>» и МКУ «Благоустройство и озеленение»</w:t>
      </w:r>
      <w:r>
        <w:rPr>
          <w:rFonts w:eastAsia="Times New Roman"/>
          <w:sz w:val="28"/>
          <w:szCs w:val="20"/>
        </w:rPr>
        <w:t xml:space="preserve"> предусмотрены следующие целевые показатели (индикаторы), характеризующие площади автомобильных дорог муниципального образования «город Оренбург»:</w:t>
      </w:r>
    </w:p>
    <w:p w14:paraId="4BB3B844" w14:textId="77777777" w:rsidR="00084956" w:rsidRPr="006B154E" w:rsidRDefault="00084956" w:rsidP="00084956">
      <w:pPr>
        <w:pStyle w:val="aff6"/>
        <w:numPr>
          <w:ilvl w:val="0"/>
          <w:numId w:val="43"/>
        </w:numPr>
        <w:tabs>
          <w:tab w:val="left" w:pos="1134"/>
        </w:tabs>
        <w:ind w:left="0" w:firstLine="709"/>
        <w:jc w:val="both"/>
        <w:rPr>
          <w:sz w:val="28"/>
          <w:szCs w:val="28"/>
        </w:rPr>
      </w:pPr>
      <w:r>
        <w:rPr>
          <w:sz w:val="28"/>
          <w:szCs w:val="28"/>
        </w:rPr>
        <w:t>В</w:t>
      </w:r>
      <w:r w:rsidRPr="006B154E">
        <w:rPr>
          <w:sz w:val="28"/>
          <w:szCs w:val="28"/>
        </w:rPr>
        <w:t xml:space="preserve"> муниципальной программе «Комплексное благоустройство и повышение качества жизни населения на территории Северного округа города Оренбурга»</w:t>
      </w:r>
      <w:r>
        <w:rPr>
          <w:sz w:val="28"/>
          <w:szCs w:val="28"/>
        </w:rPr>
        <w:t>:</w:t>
      </w:r>
    </w:p>
    <w:p w14:paraId="48B0D5E1" w14:textId="77777777" w:rsidR="00084956" w:rsidRPr="006B154E" w:rsidRDefault="00084956" w:rsidP="00084956">
      <w:pPr>
        <w:pStyle w:val="aff6"/>
        <w:numPr>
          <w:ilvl w:val="1"/>
          <w:numId w:val="43"/>
        </w:numPr>
        <w:tabs>
          <w:tab w:val="left" w:pos="1134"/>
        </w:tabs>
        <w:ind w:left="0" w:firstLine="709"/>
        <w:jc w:val="both"/>
        <w:rPr>
          <w:rFonts w:eastAsiaTheme="minorHAnsi"/>
          <w:sz w:val="28"/>
          <w:szCs w:val="28"/>
          <w:lang w:eastAsia="en-US"/>
        </w:rPr>
      </w:pPr>
      <w:r>
        <w:rPr>
          <w:rFonts w:eastAsiaTheme="minorHAnsi"/>
          <w:sz w:val="28"/>
          <w:szCs w:val="28"/>
          <w:lang w:eastAsia="en-US"/>
        </w:rPr>
        <w:t xml:space="preserve"> П</w:t>
      </w:r>
      <w:r w:rsidRPr="006B154E">
        <w:rPr>
          <w:rFonts w:eastAsiaTheme="minorHAnsi"/>
          <w:sz w:val="28"/>
          <w:szCs w:val="28"/>
          <w:lang w:eastAsia="en-US"/>
        </w:rPr>
        <w:t xml:space="preserve">лощадь автомобильных дорог общего пользования местного значения муниципального образования «город Оренбург», расположенных на территории индивидуальной жилищной застройки, подлежащих содержанию (механизированная снегоочистка, расчистка автомобильных дорог от снежных заносов, борьба с зимней скользкостью, уборка снежных валов с обочин) – значения целевого показателя установлены муниципальной программой на 2020-2025 годы – 522 856,00 </w:t>
      </w:r>
      <w:proofErr w:type="spellStart"/>
      <w:r w:rsidRPr="006B154E">
        <w:rPr>
          <w:rFonts w:eastAsiaTheme="minorHAnsi"/>
          <w:sz w:val="28"/>
          <w:szCs w:val="28"/>
          <w:lang w:eastAsia="en-US"/>
        </w:rPr>
        <w:t>кв.м</w:t>
      </w:r>
      <w:proofErr w:type="spellEnd"/>
      <w:r w:rsidRPr="006B154E">
        <w:rPr>
          <w:rFonts w:eastAsiaTheme="minorHAnsi"/>
          <w:sz w:val="28"/>
          <w:szCs w:val="28"/>
          <w:lang w:eastAsia="en-US"/>
        </w:rPr>
        <w:t xml:space="preserve">. </w:t>
      </w:r>
      <w:r>
        <w:rPr>
          <w:rFonts w:eastAsiaTheme="minorHAnsi"/>
          <w:sz w:val="28"/>
          <w:szCs w:val="28"/>
          <w:lang w:eastAsia="en-US"/>
        </w:rPr>
        <w:t>ежегодно.</w:t>
      </w:r>
    </w:p>
    <w:p w14:paraId="4309F606" w14:textId="77777777" w:rsidR="00084956" w:rsidRPr="006B154E" w:rsidRDefault="00084956" w:rsidP="00084956">
      <w:pPr>
        <w:pStyle w:val="aff6"/>
        <w:numPr>
          <w:ilvl w:val="1"/>
          <w:numId w:val="43"/>
        </w:numPr>
        <w:tabs>
          <w:tab w:val="left" w:pos="1134"/>
        </w:tabs>
        <w:ind w:left="0" w:firstLine="709"/>
        <w:jc w:val="both"/>
        <w:rPr>
          <w:rFonts w:eastAsiaTheme="minorHAnsi"/>
          <w:sz w:val="28"/>
          <w:szCs w:val="28"/>
          <w:lang w:eastAsia="en-US"/>
        </w:rPr>
      </w:pPr>
      <w:r>
        <w:rPr>
          <w:rFonts w:eastAsiaTheme="minorHAnsi"/>
          <w:sz w:val="28"/>
          <w:szCs w:val="28"/>
          <w:lang w:eastAsia="en-US"/>
        </w:rPr>
        <w:lastRenderedPageBreak/>
        <w:t xml:space="preserve"> П</w:t>
      </w:r>
      <w:r w:rsidRPr="006B154E">
        <w:rPr>
          <w:rFonts w:eastAsiaTheme="minorHAnsi"/>
          <w:sz w:val="28"/>
          <w:szCs w:val="28"/>
          <w:lang w:eastAsia="en-US"/>
        </w:rPr>
        <w:t xml:space="preserve">лощадь автомобильных дорог общего пользования местного значения муниципального образования «город Оренбург», подлежащих содержанию – значения целевого показателя установлены муниципальной программой на 2020-2025 годы – 2 074 273,00 </w:t>
      </w:r>
      <w:proofErr w:type="spellStart"/>
      <w:r w:rsidRPr="006B154E">
        <w:rPr>
          <w:rFonts w:eastAsiaTheme="minorHAnsi"/>
          <w:sz w:val="28"/>
          <w:szCs w:val="28"/>
          <w:lang w:eastAsia="en-US"/>
        </w:rPr>
        <w:t>кв.м</w:t>
      </w:r>
      <w:proofErr w:type="spellEnd"/>
      <w:r w:rsidRPr="006B154E">
        <w:rPr>
          <w:rFonts w:eastAsiaTheme="minorHAnsi"/>
          <w:sz w:val="28"/>
          <w:szCs w:val="28"/>
          <w:lang w:eastAsia="en-US"/>
        </w:rPr>
        <w:t xml:space="preserve">. </w:t>
      </w:r>
      <w:r>
        <w:rPr>
          <w:rFonts w:eastAsiaTheme="minorHAnsi"/>
          <w:sz w:val="28"/>
          <w:szCs w:val="28"/>
          <w:lang w:eastAsia="en-US"/>
        </w:rPr>
        <w:t>ежегодно.</w:t>
      </w:r>
    </w:p>
    <w:p w14:paraId="7030237C" w14:textId="77777777" w:rsidR="00084956" w:rsidRPr="007C1A76" w:rsidRDefault="00084956" w:rsidP="00084956">
      <w:pPr>
        <w:pStyle w:val="aff6"/>
        <w:numPr>
          <w:ilvl w:val="0"/>
          <w:numId w:val="43"/>
        </w:numPr>
        <w:tabs>
          <w:tab w:val="left" w:pos="0"/>
          <w:tab w:val="left" w:pos="1134"/>
        </w:tabs>
        <w:ind w:left="0" w:firstLine="709"/>
        <w:jc w:val="both"/>
        <w:rPr>
          <w:rFonts w:eastAsia="Times New Roman"/>
          <w:sz w:val="28"/>
          <w:szCs w:val="20"/>
        </w:rPr>
      </w:pPr>
      <w:r w:rsidRPr="007C1A76">
        <w:rPr>
          <w:rFonts w:eastAsia="Times New Roman"/>
          <w:sz w:val="28"/>
          <w:szCs w:val="20"/>
        </w:rPr>
        <w:t>В муниципальной программе «Комплексное благоустройство территории Южного округа города Оренбурга»:</w:t>
      </w:r>
    </w:p>
    <w:p w14:paraId="01CE4E0D" w14:textId="77777777" w:rsidR="00084956" w:rsidRPr="007C1A76" w:rsidRDefault="00084956" w:rsidP="00084956">
      <w:pPr>
        <w:pStyle w:val="aff6"/>
        <w:numPr>
          <w:ilvl w:val="1"/>
          <w:numId w:val="43"/>
        </w:numPr>
        <w:tabs>
          <w:tab w:val="left" w:pos="0"/>
          <w:tab w:val="left" w:pos="1134"/>
        </w:tabs>
        <w:ind w:left="0" w:firstLine="709"/>
        <w:jc w:val="both"/>
        <w:rPr>
          <w:rFonts w:eastAsia="Times New Roman"/>
          <w:sz w:val="28"/>
          <w:szCs w:val="20"/>
        </w:rPr>
      </w:pPr>
      <w:r>
        <w:rPr>
          <w:rFonts w:eastAsia="Times New Roman"/>
          <w:sz w:val="28"/>
          <w:szCs w:val="20"/>
        </w:rPr>
        <w:t xml:space="preserve"> </w:t>
      </w:r>
      <w:r w:rsidRPr="007C1A76">
        <w:rPr>
          <w:rFonts w:eastAsia="Times New Roman"/>
          <w:sz w:val="28"/>
          <w:szCs w:val="20"/>
        </w:rPr>
        <w:t xml:space="preserve">Площадь автомобильных дорог общего пользования местного значения муниципального образования «город Оренбург», расположенных на территории сельских населенных пунктов, подлежащая содержанию – значения целевого показателя установлены муниципальной программой на 2020-2025 годы, в том числе на 2022 год </w:t>
      </w:r>
      <w:r w:rsidRPr="006B154E">
        <w:rPr>
          <w:rFonts w:eastAsiaTheme="minorHAnsi"/>
          <w:sz w:val="28"/>
          <w:szCs w:val="28"/>
          <w:lang w:eastAsia="en-US"/>
        </w:rPr>
        <w:t>–</w:t>
      </w:r>
      <w:r w:rsidRPr="007C1A76">
        <w:rPr>
          <w:rFonts w:eastAsia="Times New Roman"/>
          <w:sz w:val="28"/>
          <w:szCs w:val="20"/>
        </w:rPr>
        <w:t xml:space="preserve"> 623,62</w:t>
      </w:r>
      <w:r>
        <w:rPr>
          <w:rFonts w:eastAsia="Times New Roman"/>
          <w:sz w:val="28"/>
          <w:szCs w:val="20"/>
        </w:rPr>
        <w:t xml:space="preserve"> </w:t>
      </w:r>
      <w:r w:rsidRPr="007C1A76">
        <w:rPr>
          <w:rFonts w:eastAsia="Times New Roman"/>
          <w:sz w:val="28"/>
          <w:szCs w:val="20"/>
        </w:rPr>
        <w:t xml:space="preserve">тысяч </w:t>
      </w:r>
      <w:proofErr w:type="spellStart"/>
      <w:r w:rsidRPr="007C1A76">
        <w:rPr>
          <w:rFonts w:eastAsia="Times New Roman"/>
          <w:sz w:val="28"/>
          <w:szCs w:val="20"/>
        </w:rPr>
        <w:t>кв.м</w:t>
      </w:r>
      <w:proofErr w:type="spellEnd"/>
      <w:r w:rsidRPr="007C1A76">
        <w:rPr>
          <w:rFonts w:eastAsia="Times New Roman"/>
          <w:sz w:val="28"/>
          <w:szCs w:val="20"/>
        </w:rPr>
        <w:t xml:space="preserve">., на 2023 год </w:t>
      </w:r>
      <w:r w:rsidRPr="006B154E">
        <w:rPr>
          <w:rFonts w:eastAsiaTheme="minorHAnsi"/>
          <w:sz w:val="28"/>
          <w:szCs w:val="28"/>
          <w:lang w:eastAsia="en-US"/>
        </w:rPr>
        <w:t>–</w:t>
      </w:r>
      <w:r w:rsidRPr="007C1A76">
        <w:rPr>
          <w:rFonts w:eastAsia="Times New Roman"/>
          <w:sz w:val="28"/>
          <w:szCs w:val="20"/>
        </w:rPr>
        <w:t xml:space="preserve"> 628,62 тысяч </w:t>
      </w:r>
      <w:proofErr w:type="spellStart"/>
      <w:r w:rsidRPr="007C1A76">
        <w:rPr>
          <w:rFonts w:eastAsia="Times New Roman"/>
          <w:sz w:val="28"/>
          <w:szCs w:val="20"/>
        </w:rPr>
        <w:t>кв.м</w:t>
      </w:r>
      <w:proofErr w:type="spellEnd"/>
      <w:r w:rsidRPr="007C1A76">
        <w:rPr>
          <w:rFonts w:eastAsia="Times New Roman"/>
          <w:sz w:val="28"/>
          <w:szCs w:val="20"/>
        </w:rPr>
        <w:t xml:space="preserve">. и на 2024 год </w:t>
      </w:r>
      <w:r w:rsidRPr="006B154E">
        <w:rPr>
          <w:rFonts w:eastAsiaTheme="minorHAnsi"/>
          <w:sz w:val="28"/>
          <w:szCs w:val="28"/>
          <w:lang w:eastAsia="en-US"/>
        </w:rPr>
        <w:t>–</w:t>
      </w:r>
      <w:r w:rsidRPr="007C1A76">
        <w:rPr>
          <w:rFonts w:eastAsia="Times New Roman"/>
          <w:sz w:val="28"/>
          <w:szCs w:val="20"/>
        </w:rPr>
        <w:t xml:space="preserve"> 633,62 тысяч </w:t>
      </w:r>
      <w:proofErr w:type="spellStart"/>
      <w:r w:rsidRPr="007C1A76">
        <w:rPr>
          <w:rFonts w:eastAsia="Times New Roman"/>
          <w:sz w:val="28"/>
          <w:szCs w:val="20"/>
        </w:rPr>
        <w:t>кв.м</w:t>
      </w:r>
      <w:proofErr w:type="spellEnd"/>
      <w:r w:rsidRPr="007C1A76">
        <w:rPr>
          <w:rFonts w:eastAsia="Times New Roman"/>
          <w:sz w:val="28"/>
          <w:szCs w:val="20"/>
        </w:rPr>
        <w:t>.</w:t>
      </w:r>
    </w:p>
    <w:p w14:paraId="629501E4" w14:textId="77777777" w:rsidR="00084956" w:rsidRPr="007C1A76" w:rsidRDefault="00084956" w:rsidP="00084956">
      <w:pPr>
        <w:pStyle w:val="aff6"/>
        <w:numPr>
          <w:ilvl w:val="1"/>
          <w:numId w:val="43"/>
        </w:numPr>
        <w:tabs>
          <w:tab w:val="left" w:pos="0"/>
          <w:tab w:val="left" w:pos="1134"/>
        </w:tabs>
        <w:ind w:left="0" w:firstLine="709"/>
        <w:jc w:val="both"/>
        <w:rPr>
          <w:rFonts w:eastAsia="Times New Roman"/>
          <w:sz w:val="28"/>
          <w:szCs w:val="20"/>
        </w:rPr>
      </w:pPr>
      <w:r>
        <w:rPr>
          <w:rFonts w:eastAsia="Times New Roman"/>
          <w:sz w:val="28"/>
          <w:szCs w:val="20"/>
        </w:rPr>
        <w:t xml:space="preserve"> П</w:t>
      </w:r>
      <w:r w:rsidRPr="007C1A76">
        <w:rPr>
          <w:rFonts w:eastAsia="Times New Roman"/>
          <w:sz w:val="28"/>
          <w:szCs w:val="20"/>
        </w:rPr>
        <w:t xml:space="preserve">лощадь автомобильных дорог общего пользования местного значения муниципального образования «город Оренбург», подлежащая содержанию – значение целевого показателя установлено на 2020 год </w:t>
      </w:r>
      <w:r w:rsidRPr="006B154E">
        <w:rPr>
          <w:rFonts w:eastAsiaTheme="minorHAnsi"/>
          <w:sz w:val="28"/>
          <w:szCs w:val="28"/>
          <w:lang w:eastAsia="en-US"/>
        </w:rPr>
        <w:t>–</w:t>
      </w:r>
      <w:r w:rsidRPr="007C1A76">
        <w:rPr>
          <w:rFonts w:eastAsia="Times New Roman"/>
          <w:sz w:val="28"/>
          <w:szCs w:val="20"/>
        </w:rPr>
        <w:t xml:space="preserve"> 4 910,95 тысяч </w:t>
      </w:r>
      <w:proofErr w:type="spellStart"/>
      <w:r w:rsidRPr="007C1A76">
        <w:rPr>
          <w:rFonts w:eastAsia="Times New Roman"/>
          <w:sz w:val="28"/>
          <w:szCs w:val="20"/>
        </w:rPr>
        <w:t>кв.м</w:t>
      </w:r>
      <w:proofErr w:type="spellEnd"/>
      <w:r w:rsidRPr="007C1A76">
        <w:rPr>
          <w:rFonts w:eastAsia="Times New Roman"/>
          <w:sz w:val="28"/>
          <w:szCs w:val="20"/>
        </w:rPr>
        <w:t>.</w:t>
      </w:r>
    </w:p>
    <w:p w14:paraId="09767860" w14:textId="77777777" w:rsidR="00084956" w:rsidRPr="006B154E" w:rsidRDefault="00084956" w:rsidP="00084956">
      <w:pPr>
        <w:tabs>
          <w:tab w:val="left" w:pos="1134"/>
        </w:tabs>
        <w:ind w:firstLine="709"/>
        <w:jc w:val="both"/>
        <w:rPr>
          <w:rFonts w:eastAsia="Times New Roman"/>
          <w:sz w:val="28"/>
          <w:szCs w:val="20"/>
        </w:rPr>
      </w:pPr>
      <w:r>
        <w:rPr>
          <w:rFonts w:eastAsia="Times New Roman"/>
          <w:sz w:val="28"/>
          <w:szCs w:val="20"/>
        </w:rPr>
        <w:t>Согласно информации, дополнительно представленной УСДХ общая протяженность автомобильных дорог муниципального образования «город Оренбург» составляет 1 011,3 км.</w:t>
      </w:r>
    </w:p>
    <w:p w14:paraId="20F4BE9D" w14:textId="77777777" w:rsidR="00084956" w:rsidRPr="00C756CE" w:rsidRDefault="00084956" w:rsidP="00084956">
      <w:pPr>
        <w:ind w:firstLine="709"/>
        <w:jc w:val="both"/>
        <w:rPr>
          <w:bCs/>
          <w:sz w:val="28"/>
          <w:szCs w:val="28"/>
        </w:rPr>
      </w:pPr>
      <w:r>
        <w:rPr>
          <w:bCs/>
          <w:sz w:val="28"/>
          <w:szCs w:val="28"/>
        </w:rPr>
        <w:t>Счетная палата обращает внимание на то, что в</w:t>
      </w:r>
      <w:r w:rsidRPr="00C756CE">
        <w:rPr>
          <w:bCs/>
          <w:sz w:val="28"/>
          <w:szCs w:val="28"/>
        </w:rPr>
        <w:t xml:space="preserve"> соответствии с пунктом 11 части 1 статьи 13 Федерального закона от 08.11.2007 № 257-ФЗ </w:t>
      </w:r>
      <w:r>
        <w:rPr>
          <w:bCs/>
          <w:sz w:val="28"/>
          <w:szCs w:val="28"/>
        </w:rPr>
        <w:t>«</w:t>
      </w:r>
      <w:r w:rsidRPr="00C756CE">
        <w:rPr>
          <w:bCs/>
          <w:sz w:val="28"/>
          <w:szCs w:val="28"/>
        </w:rPr>
        <w:t>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r>
        <w:rPr>
          <w:bCs/>
          <w:sz w:val="28"/>
          <w:szCs w:val="28"/>
        </w:rPr>
        <w:t>»</w:t>
      </w:r>
      <w:r w:rsidRPr="00C756CE">
        <w:rPr>
          <w:bCs/>
          <w:sz w:val="28"/>
          <w:szCs w:val="28"/>
        </w:rPr>
        <w:t xml:space="preserve"> к полномочиям органов местного самоуправления городских поселений, муниципальных районов, городских округов в области использования автомобильных дорог и осуществления дорожной деятельности относится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w:t>
      </w:r>
      <w:r>
        <w:rPr>
          <w:bCs/>
          <w:sz w:val="28"/>
          <w:szCs w:val="28"/>
        </w:rPr>
        <w:t>ного бюджета на указанные цели.</w:t>
      </w:r>
    </w:p>
    <w:p w14:paraId="6841484D" w14:textId="77777777" w:rsidR="00084956" w:rsidRPr="007A335E" w:rsidRDefault="00084956" w:rsidP="00084956">
      <w:pPr>
        <w:ind w:firstLine="709"/>
        <w:jc w:val="both"/>
        <w:rPr>
          <w:sz w:val="28"/>
          <w:szCs w:val="28"/>
        </w:rPr>
      </w:pPr>
      <w:r w:rsidRPr="007A335E">
        <w:rPr>
          <w:bCs/>
          <w:sz w:val="28"/>
          <w:szCs w:val="28"/>
        </w:rPr>
        <w:t>Проект решения сформирован без учета указанных нормативов, так как на момент подготовки настоящего заключения нормативы финансовых затрат на капитальный ремонт, ремонт, содержание автомобильных дорог муниципального образования «город Оренбург» не утверждены.</w:t>
      </w:r>
    </w:p>
    <w:p w14:paraId="26612D00" w14:textId="77777777" w:rsidR="00020240" w:rsidRPr="00AA2E45" w:rsidRDefault="00020240" w:rsidP="008002DF">
      <w:pPr>
        <w:tabs>
          <w:tab w:val="left" w:pos="720"/>
        </w:tabs>
        <w:ind w:firstLine="709"/>
        <w:jc w:val="both"/>
        <w:rPr>
          <w:sz w:val="16"/>
          <w:szCs w:val="28"/>
        </w:rPr>
      </w:pPr>
    </w:p>
    <w:p w14:paraId="2841DC48" w14:textId="23EACC25" w:rsidR="00684B9C" w:rsidRPr="00E01607" w:rsidRDefault="00AA2E45" w:rsidP="00684B9C">
      <w:pPr>
        <w:jc w:val="center"/>
        <w:rPr>
          <w:b/>
          <w:sz w:val="28"/>
          <w:szCs w:val="28"/>
        </w:rPr>
      </w:pPr>
      <w:r>
        <w:rPr>
          <w:b/>
          <w:sz w:val="28"/>
          <w:szCs w:val="28"/>
        </w:rPr>
        <w:t>7</w:t>
      </w:r>
      <w:r w:rsidR="00684B9C" w:rsidRPr="00E01607">
        <w:rPr>
          <w:b/>
          <w:sz w:val="28"/>
          <w:szCs w:val="28"/>
        </w:rPr>
        <w:t xml:space="preserve">. Источники финансирования дефицита бюджета, муниципальные заимствования, муниципальный долг, расходы на обслуживание муниципального долга </w:t>
      </w:r>
    </w:p>
    <w:p w14:paraId="01AC83F0" w14:textId="77777777" w:rsidR="00684B9C" w:rsidRPr="00AA2E45" w:rsidRDefault="00684B9C" w:rsidP="00684B9C">
      <w:pPr>
        <w:jc w:val="center"/>
        <w:rPr>
          <w:b/>
          <w:sz w:val="16"/>
          <w:szCs w:val="28"/>
        </w:rPr>
      </w:pPr>
    </w:p>
    <w:p w14:paraId="524E3021" w14:textId="77777777" w:rsidR="00684B9C" w:rsidRPr="00E01607" w:rsidRDefault="00684B9C" w:rsidP="00684B9C">
      <w:pPr>
        <w:ind w:firstLine="709"/>
        <w:contextualSpacing/>
        <w:jc w:val="both"/>
        <w:rPr>
          <w:sz w:val="28"/>
          <w:szCs w:val="27"/>
        </w:rPr>
      </w:pPr>
      <w:r w:rsidRPr="00E01607">
        <w:rPr>
          <w:sz w:val="28"/>
          <w:szCs w:val="27"/>
        </w:rPr>
        <w:t xml:space="preserve">Проектом решения предусматривается, что исполнение бюджета города Оренбурга в предстоящем трехлетнем бюджетном периоде будет без дефицита. Пунктами 1.3 и 2.3 Проекта решения предлагается утвердить размеры дефицита на каждый год бюджетного периода в размере 0 рублей. </w:t>
      </w:r>
    </w:p>
    <w:p w14:paraId="1C9946B2" w14:textId="77777777" w:rsidR="00684B9C" w:rsidRPr="00E01607" w:rsidRDefault="00684B9C" w:rsidP="00684B9C">
      <w:pPr>
        <w:ind w:firstLine="709"/>
        <w:contextualSpacing/>
        <w:jc w:val="both"/>
        <w:rPr>
          <w:sz w:val="18"/>
          <w:szCs w:val="16"/>
        </w:rPr>
      </w:pPr>
      <w:r>
        <w:rPr>
          <w:sz w:val="28"/>
          <w:szCs w:val="27"/>
        </w:rPr>
        <w:t>Пунктом 20</w:t>
      </w:r>
      <w:r w:rsidRPr="00E01607">
        <w:rPr>
          <w:sz w:val="28"/>
          <w:szCs w:val="27"/>
        </w:rPr>
        <w:t xml:space="preserve"> Проекта решения предлагаются к утверждению источники финансирования дефицита бюджета города Оренбурга на 202</w:t>
      </w:r>
      <w:r>
        <w:rPr>
          <w:sz w:val="28"/>
          <w:szCs w:val="27"/>
        </w:rPr>
        <w:t>2 год и на плановый период 2023</w:t>
      </w:r>
      <w:r w:rsidRPr="00E01607">
        <w:rPr>
          <w:sz w:val="28"/>
          <w:szCs w:val="27"/>
        </w:rPr>
        <w:t xml:space="preserve"> и 202</w:t>
      </w:r>
      <w:r>
        <w:rPr>
          <w:sz w:val="28"/>
          <w:szCs w:val="27"/>
        </w:rPr>
        <w:t>4 годов согласно приложению 9</w:t>
      </w:r>
      <w:r w:rsidRPr="00E01607">
        <w:rPr>
          <w:sz w:val="28"/>
          <w:szCs w:val="27"/>
        </w:rPr>
        <w:t xml:space="preserve"> к Проекту решения, которое представлено в следующей таблице.</w:t>
      </w:r>
    </w:p>
    <w:p w14:paraId="3F39E9F0" w14:textId="77777777" w:rsidR="00684B9C" w:rsidRPr="00E01607" w:rsidRDefault="00684B9C" w:rsidP="00684B9C">
      <w:pPr>
        <w:ind w:firstLine="720"/>
        <w:jc w:val="right"/>
        <w:rPr>
          <w:sz w:val="20"/>
          <w:szCs w:val="20"/>
        </w:rPr>
      </w:pPr>
      <w:r w:rsidRPr="00E01607">
        <w:rPr>
          <w:sz w:val="20"/>
          <w:szCs w:val="20"/>
        </w:rPr>
        <w:t>(тыс. рублей)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7"/>
        <w:gridCol w:w="1276"/>
        <w:gridCol w:w="1276"/>
        <w:gridCol w:w="1275"/>
      </w:tblGrid>
      <w:tr w:rsidR="00684B9C" w:rsidRPr="00E01607" w14:paraId="05F0127F" w14:textId="77777777" w:rsidTr="00AA2E45">
        <w:tc>
          <w:tcPr>
            <w:tcW w:w="6487" w:type="dxa"/>
            <w:shd w:val="clear" w:color="auto" w:fill="00B0F0"/>
          </w:tcPr>
          <w:p w14:paraId="2BD07CC6" w14:textId="77777777" w:rsidR="00684B9C" w:rsidRPr="00AA2E45" w:rsidRDefault="00684B9C" w:rsidP="003C0DEF">
            <w:pPr>
              <w:jc w:val="center"/>
              <w:rPr>
                <w:b/>
                <w:color w:val="FFFFFF" w:themeColor="background1"/>
                <w:sz w:val="20"/>
                <w:szCs w:val="20"/>
              </w:rPr>
            </w:pPr>
            <w:r w:rsidRPr="00AA2E45">
              <w:rPr>
                <w:b/>
                <w:color w:val="FFFFFF" w:themeColor="background1"/>
                <w:sz w:val="20"/>
                <w:szCs w:val="20"/>
              </w:rPr>
              <w:t>Наименование показателя</w:t>
            </w:r>
          </w:p>
        </w:tc>
        <w:tc>
          <w:tcPr>
            <w:tcW w:w="1276" w:type="dxa"/>
            <w:shd w:val="clear" w:color="auto" w:fill="00B0F0"/>
          </w:tcPr>
          <w:p w14:paraId="784F7093" w14:textId="77777777" w:rsidR="00684B9C" w:rsidRPr="00AA2E45" w:rsidRDefault="00684B9C" w:rsidP="003C0DEF">
            <w:pPr>
              <w:jc w:val="center"/>
              <w:rPr>
                <w:b/>
                <w:color w:val="FFFFFF" w:themeColor="background1"/>
                <w:sz w:val="20"/>
                <w:szCs w:val="20"/>
              </w:rPr>
            </w:pPr>
            <w:r w:rsidRPr="00AA2E45">
              <w:rPr>
                <w:b/>
                <w:color w:val="FFFFFF" w:themeColor="background1"/>
                <w:sz w:val="20"/>
                <w:szCs w:val="20"/>
              </w:rPr>
              <w:t>2022 год</w:t>
            </w:r>
          </w:p>
        </w:tc>
        <w:tc>
          <w:tcPr>
            <w:tcW w:w="1276" w:type="dxa"/>
            <w:shd w:val="clear" w:color="auto" w:fill="00B0F0"/>
          </w:tcPr>
          <w:p w14:paraId="1A9E9D88" w14:textId="77777777" w:rsidR="00684B9C" w:rsidRPr="00AA2E45" w:rsidRDefault="00684B9C" w:rsidP="003C0DEF">
            <w:pPr>
              <w:jc w:val="center"/>
              <w:rPr>
                <w:b/>
                <w:color w:val="FFFFFF" w:themeColor="background1"/>
                <w:sz w:val="20"/>
                <w:szCs w:val="20"/>
              </w:rPr>
            </w:pPr>
            <w:r w:rsidRPr="00AA2E45">
              <w:rPr>
                <w:b/>
                <w:color w:val="FFFFFF" w:themeColor="background1"/>
                <w:sz w:val="20"/>
                <w:szCs w:val="20"/>
              </w:rPr>
              <w:t>2023 год</w:t>
            </w:r>
          </w:p>
        </w:tc>
        <w:tc>
          <w:tcPr>
            <w:tcW w:w="1275" w:type="dxa"/>
            <w:shd w:val="clear" w:color="auto" w:fill="00B0F0"/>
          </w:tcPr>
          <w:p w14:paraId="520E340F" w14:textId="77777777" w:rsidR="00684B9C" w:rsidRPr="00AA2E45" w:rsidRDefault="00684B9C" w:rsidP="003C0DEF">
            <w:pPr>
              <w:jc w:val="center"/>
              <w:rPr>
                <w:b/>
                <w:color w:val="FFFFFF" w:themeColor="background1"/>
                <w:sz w:val="20"/>
                <w:szCs w:val="20"/>
              </w:rPr>
            </w:pPr>
            <w:r w:rsidRPr="00AA2E45">
              <w:rPr>
                <w:b/>
                <w:color w:val="FFFFFF" w:themeColor="background1"/>
                <w:sz w:val="20"/>
                <w:szCs w:val="20"/>
              </w:rPr>
              <w:t>2024 год</w:t>
            </w:r>
          </w:p>
        </w:tc>
      </w:tr>
      <w:tr w:rsidR="00684B9C" w:rsidRPr="00E01607" w14:paraId="15E3CC81" w14:textId="77777777" w:rsidTr="00AA2E45">
        <w:tc>
          <w:tcPr>
            <w:tcW w:w="6487" w:type="dxa"/>
            <w:shd w:val="clear" w:color="auto" w:fill="C6D9F1" w:themeFill="text2" w:themeFillTint="33"/>
          </w:tcPr>
          <w:p w14:paraId="66024CF4" w14:textId="77777777" w:rsidR="00684B9C" w:rsidRPr="00E01607" w:rsidRDefault="00684B9C" w:rsidP="003C0DEF">
            <w:pPr>
              <w:rPr>
                <w:sz w:val="20"/>
                <w:szCs w:val="20"/>
              </w:rPr>
            </w:pPr>
            <w:r w:rsidRPr="00E01607">
              <w:rPr>
                <w:b/>
                <w:sz w:val="20"/>
                <w:szCs w:val="20"/>
              </w:rPr>
              <w:lastRenderedPageBreak/>
              <w:t>Источники финансирования дефицита бюджета, всего</w:t>
            </w:r>
          </w:p>
        </w:tc>
        <w:tc>
          <w:tcPr>
            <w:tcW w:w="1276" w:type="dxa"/>
            <w:shd w:val="clear" w:color="auto" w:fill="C6D9F1" w:themeFill="text2" w:themeFillTint="33"/>
            <w:vAlign w:val="center"/>
          </w:tcPr>
          <w:p w14:paraId="014F1D0A" w14:textId="77777777" w:rsidR="00684B9C" w:rsidRPr="00E01607" w:rsidRDefault="00684B9C" w:rsidP="003C0DEF">
            <w:pPr>
              <w:jc w:val="right"/>
              <w:rPr>
                <w:b/>
                <w:sz w:val="20"/>
                <w:szCs w:val="20"/>
              </w:rPr>
            </w:pPr>
            <w:r w:rsidRPr="00E01607">
              <w:rPr>
                <w:b/>
                <w:sz w:val="20"/>
                <w:szCs w:val="20"/>
              </w:rPr>
              <w:t>0</w:t>
            </w:r>
          </w:p>
        </w:tc>
        <w:tc>
          <w:tcPr>
            <w:tcW w:w="1276" w:type="dxa"/>
            <w:shd w:val="clear" w:color="auto" w:fill="C6D9F1" w:themeFill="text2" w:themeFillTint="33"/>
            <w:vAlign w:val="center"/>
          </w:tcPr>
          <w:p w14:paraId="5319A76D" w14:textId="77777777" w:rsidR="00684B9C" w:rsidRPr="00E01607" w:rsidRDefault="00684B9C" w:rsidP="003C0DEF">
            <w:pPr>
              <w:jc w:val="right"/>
              <w:rPr>
                <w:b/>
                <w:sz w:val="20"/>
                <w:szCs w:val="20"/>
              </w:rPr>
            </w:pPr>
            <w:r w:rsidRPr="00E01607">
              <w:rPr>
                <w:b/>
                <w:sz w:val="20"/>
                <w:szCs w:val="20"/>
              </w:rPr>
              <w:t>0</w:t>
            </w:r>
          </w:p>
        </w:tc>
        <w:tc>
          <w:tcPr>
            <w:tcW w:w="1275" w:type="dxa"/>
            <w:shd w:val="clear" w:color="auto" w:fill="C6D9F1" w:themeFill="text2" w:themeFillTint="33"/>
            <w:vAlign w:val="center"/>
          </w:tcPr>
          <w:p w14:paraId="1A38F38B" w14:textId="77777777" w:rsidR="00684B9C" w:rsidRPr="00E01607" w:rsidRDefault="00684B9C" w:rsidP="003C0DEF">
            <w:pPr>
              <w:jc w:val="right"/>
              <w:rPr>
                <w:b/>
                <w:sz w:val="20"/>
                <w:szCs w:val="20"/>
              </w:rPr>
            </w:pPr>
            <w:r w:rsidRPr="00E01607">
              <w:rPr>
                <w:b/>
                <w:sz w:val="20"/>
                <w:szCs w:val="20"/>
              </w:rPr>
              <w:t>0</w:t>
            </w:r>
          </w:p>
        </w:tc>
      </w:tr>
      <w:tr w:rsidR="00684B9C" w:rsidRPr="00E01607" w14:paraId="7E50CD9C" w14:textId="77777777" w:rsidTr="003C0DEF">
        <w:tc>
          <w:tcPr>
            <w:tcW w:w="6487" w:type="dxa"/>
          </w:tcPr>
          <w:p w14:paraId="5F291C65" w14:textId="77777777" w:rsidR="00684B9C" w:rsidRPr="00E01607" w:rsidRDefault="00684B9C" w:rsidP="003C0DEF">
            <w:pPr>
              <w:rPr>
                <w:sz w:val="20"/>
                <w:szCs w:val="20"/>
              </w:rPr>
            </w:pPr>
            <w:r w:rsidRPr="00E01607">
              <w:rPr>
                <w:sz w:val="20"/>
                <w:szCs w:val="20"/>
              </w:rPr>
              <w:t>Кредиты кредитных организаций</w:t>
            </w:r>
          </w:p>
        </w:tc>
        <w:tc>
          <w:tcPr>
            <w:tcW w:w="1276" w:type="dxa"/>
            <w:vAlign w:val="center"/>
          </w:tcPr>
          <w:p w14:paraId="47333CFC" w14:textId="77777777" w:rsidR="00684B9C" w:rsidRPr="00E01607" w:rsidRDefault="00684B9C" w:rsidP="003C0DEF">
            <w:pPr>
              <w:jc w:val="right"/>
              <w:rPr>
                <w:sz w:val="20"/>
                <w:szCs w:val="20"/>
              </w:rPr>
            </w:pPr>
            <w:r w:rsidRPr="00E01607">
              <w:rPr>
                <w:sz w:val="20"/>
                <w:szCs w:val="20"/>
              </w:rPr>
              <w:t>2 750,0</w:t>
            </w:r>
          </w:p>
        </w:tc>
        <w:tc>
          <w:tcPr>
            <w:tcW w:w="1276" w:type="dxa"/>
            <w:vAlign w:val="center"/>
          </w:tcPr>
          <w:p w14:paraId="13B777C6" w14:textId="77777777" w:rsidR="00684B9C" w:rsidRPr="00E01607" w:rsidRDefault="00684B9C" w:rsidP="003C0DEF">
            <w:pPr>
              <w:jc w:val="right"/>
              <w:rPr>
                <w:sz w:val="20"/>
                <w:szCs w:val="20"/>
              </w:rPr>
            </w:pPr>
            <w:r w:rsidRPr="00E01607">
              <w:rPr>
                <w:sz w:val="20"/>
                <w:szCs w:val="20"/>
              </w:rPr>
              <w:t>2 750,0</w:t>
            </w:r>
          </w:p>
        </w:tc>
        <w:tc>
          <w:tcPr>
            <w:tcW w:w="1275" w:type="dxa"/>
            <w:vAlign w:val="center"/>
          </w:tcPr>
          <w:p w14:paraId="007AB3CF" w14:textId="77777777" w:rsidR="00684B9C" w:rsidRPr="00E01607" w:rsidRDefault="00684B9C" w:rsidP="003C0DEF">
            <w:pPr>
              <w:jc w:val="right"/>
              <w:rPr>
                <w:sz w:val="20"/>
                <w:szCs w:val="20"/>
              </w:rPr>
            </w:pPr>
            <w:r w:rsidRPr="00E01607">
              <w:rPr>
                <w:sz w:val="20"/>
                <w:szCs w:val="20"/>
              </w:rPr>
              <w:t>2 750,0</w:t>
            </w:r>
          </w:p>
        </w:tc>
      </w:tr>
      <w:tr w:rsidR="00684B9C" w:rsidRPr="00E01607" w14:paraId="53F1B9E1" w14:textId="77777777" w:rsidTr="003C0DEF">
        <w:trPr>
          <w:trHeight w:val="42"/>
        </w:trPr>
        <w:tc>
          <w:tcPr>
            <w:tcW w:w="6487" w:type="dxa"/>
          </w:tcPr>
          <w:p w14:paraId="7CECC976" w14:textId="77777777" w:rsidR="00684B9C" w:rsidRPr="00E01607" w:rsidRDefault="00684B9C" w:rsidP="003C0DEF">
            <w:pPr>
              <w:rPr>
                <w:i/>
                <w:sz w:val="20"/>
                <w:szCs w:val="20"/>
              </w:rPr>
            </w:pPr>
            <w:r>
              <w:rPr>
                <w:i/>
                <w:sz w:val="20"/>
                <w:szCs w:val="20"/>
              </w:rPr>
              <w:t>Привлечение</w:t>
            </w:r>
            <w:r w:rsidRPr="00E01607">
              <w:rPr>
                <w:i/>
                <w:sz w:val="20"/>
                <w:szCs w:val="20"/>
              </w:rPr>
              <w:t xml:space="preserve"> кредитов от кредитных организаций</w:t>
            </w:r>
          </w:p>
        </w:tc>
        <w:tc>
          <w:tcPr>
            <w:tcW w:w="1276" w:type="dxa"/>
            <w:vAlign w:val="center"/>
          </w:tcPr>
          <w:p w14:paraId="22F9BFE9" w14:textId="77777777" w:rsidR="00684B9C" w:rsidRPr="00E01607" w:rsidRDefault="00684B9C" w:rsidP="003C0DEF">
            <w:pPr>
              <w:jc w:val="right"/>
              <w:rPr>
                <w:i/>
                <w:sz w:val="20"/>
                <w:szCs w:val="20"/>
              </w:rPr>
            </w:pPr>
            <w:r>
              <w:rPr>
                <w:i/>
                <w:sz w:val="20"/>
                <w:szCs w:val="20"/>
              </w:rPr>
              <w:t>1 054 750,0</w:t>
            </w:r>
          </w:p>
        </w:tc>
        <w:tc>
          <w:tcPr>
            <w:tcW w:w="1276" w:type="dxa"/>
            <w:vAlign w:val="center"/>
          </w:tcPr>
          <w:p w14:paraId="624413DA" w14:textId="77777777" w:rsidR="00684B9C" w:rsidRPr="00E01607" w:rsidRDefault="00684B9C" w:rsidP="003C0DEF">
            <w:pPr>
              <w:jc w:val="right"/>
              <w:rPr>
                <w:i/>
                <w:sz w:val="20"/>
                <w:szCs w:val="20"/>
              </w:rPr>
            </w:pPr>
            <w:r>
              <w:rPr>
                <w:i/>
                <w:sz w:val="20"/>
                <w:szCs w:val="20"/>
              </w:rPr>
              <w:t>955 500,0</w:t>
            </w:r>
          </w:p>
        </w:tc>
        <w:tc>
          <w:tcPr>
            <w:tcW w:w="1275" w:type="dxa"/>
            <w:vAlign w:val="center"/>
          </w:tcPr>
          <w:p w14:paraId="68BA739A" w14:textId="77777777" w:rsidR="00684B9C" w:rsidRPr="00E01607" w:rsidRDefault="00684B9C" w:rsidP="003C0DEF">
            <w:pPr>
              <w:jc w:val="right"/>
              <w:rPr>
                <w:i/>
                <w:sz w:val="20"/>
                <w:szCs w:val="20"/>
              </w:rPr>
            </w:pPr>
            <w:r>
              <w:rPr>
                <w:i/>
                <w:sz w:val="20"/>
                <w:szCs w:val="20"/>
              </w:rPr>
              <w:t>958 250,0</w:t>
            </w:r>
          </w:p>
        </w:tc>
      </w:tr>
      <w:tr w:rsidR="00684B9C" w:rsidRPr="00E01607" w14:paraId="27F21E9E" w14:textId="77777777" w:rsidTr="003C0DEF">
        <w:tc>
          <w:tcPr>
            <w:tcW w:w="6487" w:type="dxa"/>
          </w:tcPr>
          <w:p w14:paraId="7B74CBE5" w14:textId="77777777" w:rsidR="00684B9C" w:rsidRPr="00E01607" w:rsidRDefault="00684B9C" w:rsidP="003C0DEF">
            <w:pPr>
              <w:rPr>
                <w:i/>
                <w:sz w:val="20"/>
                <w:szCs w:val="20"/>
              </w:rPr>
            </w:pPr>
            <w:r w:rsidRPr="00E01607">
              <w:rPr>
                <w:i/>
                <w:sz w:val="20"/>
                <w:szCs w:val="20"/>
              </w:rPr>
              <w:t>Погашение кредитов, предоставленных кредитными организациями</w:t>
            </w:r>
          </w:p>
        </w:tc>
        <w:tc>
          <w:tcPr>
            <w:tcW w:w="1276" w:type="dxa"/>
            <w:vAlign w:val="center"/>
          </w:tcPr>
          <w:p w14:paraId="4ABF0441" w14:textId="77777777" w:rsidR="00684B9C" w:rsidRPr="00E01607" w:rsidRDefault="00684B9C" w:rsidP="003C0DEF">
            <w:pPr>
              <w:jc w:val="right"/>
              <w:rPr>
                <w:i/>
                <w:sz w:val="20"/>
                <w:szCs w:val="20"/>
              </w:rPr>
            </w:pPr>
            <w:r>
              <w:rPr>
                <w:i/>
                <w:sz w:val="20"/>
                <w:szCs w:val="20"/>
              </w:rPr>
              <w:t>-1 052 000,0</w:t>
            </w:r>
          </w:p>
        </w:tc>
        <w:tc>
          <w:tcPr>
            <w:tcW w:w="1276" w:type="dxa"/>
            <w:vAlign w:val="center"/>
          </w:tcPr>
          <w:p w14:paraId="1D131964" w14:textId="77777777" w:rsidR="00684B9C" w:rsidRPr="00E01607" w:rsidRDefault="00684B9C" w:rsidP="003C0DEF">
            <w:pPr>
              <w:jc w:val="right"/>
              <w:rPr>
                <w:i/>
                <w:sz w:val="20"/>
                <w:szCs w:val="20"/>
              </w:rPr>
            </w:pPr>
            <w:r>
              <w:rPr>
                <w:i/>
                <w:sz w:val="20"/>
                <w:szCs w:val="20"/>
              </w:rPr>
              <w:t>-952 750,0</w:t>
            </w:r>
          </w:p>
        </w:tc>
        <w:tc>
          <w:tcPr>
            <w:tcW w:w="1275" w:type="dxa"/>
            <w:vAlign w:val="center"/>
          </w:tcPr>
          <w:p w14:paraId="00C1DAC3" w14:textId="77777777" w:rsidR="00684B9C" w:rsidRPr="00E01607" w:rsidRDefault="00684B9C" w:rsidP="003C0DEF">
            <w:pPr>
              <w:jc w:val="right"/>
              <w:rPr>
                <w:i/>
                <w:sz w:val="20"/>
                <w:szCs w:val="20"/>
              </w:rPr>
            </w:pPr>
            <w:r>
              <w:rPr>
                <w:i/>
                <w:sz w:val="20"/>
                <w:szCs w:val="20"/>
              </w:rPr>
              <w:t>-955 500,0</w:t>
            </w:r>
          </w:p>
        </w:tc>
      </w:tr>
      <w:tr w:rsidR="00684B9C" w:rsidRPr="00E01607" w14:paraId="2EAD34CF" w14:textId="77777777" w:rsidTr="003C0DEF">
        <w:tc>
          <w:tcPr>
            <w:tcW w:w="6487" w:type="dxa"/>
          </w:tcPr>
          <w:p w14:paraId="0E8D5A96" w14:textId="77777777" w:rsidR="00684B9C" w:rsidRPr="00E01607" w:rsidRDefault="00684B9C" w:rsidP="003C0DEF">
            <w:pPr>
              <w:rPr>
                <w:sz w:val="20"/>
                <w:szCs w:val="20"/>
              </w:rPr>
            </w:pPr>
            <w:r w:rsidRPr="00E01607">
              <w:rPr>
                <w:sz w:val="20"/>
                <w:szCs w:val="20"/>
              </w:rPr>
              <w:t>Бюджетные кредиты из других бюджетов бюджетной системы РФ</w:t>
            </w:r>
          </w:p>
        </w:tc>
        <w:tc>
          <w:tcPr>
            <w:tcW w:w="1276" w:type="dxa"/>
            <w:vAlign w:val="center"/>
          </w:tcPr>
          <w:p w14:paraId="5FD8DA89" w14:textId="77777777" w:rsidR="00684B9C" w:rsidRPr="00E01607" w:rsidRDefault="00684B9C" w:rsidP="003C0DEF">
            <w:pPr>
              <w:jc w:val="right"/>
              <w:rPr>
                <w:sz w:val="20"/>
                <w:szCs w:val="20"/>
              </w:rPr>
            </w:pPr>
            <w:r w:rsidRPr="00E01607">
              <w:rPr>
                <w:sz w:val="20"/>
                <w:szCs w:val="20"/>
              </w:rPr>
              <w:t>-2 750,0</w:t>
            </w:r>
          </w:p>
        </w:tc>
        <w:tc>
          <w:tcPr>
            <w:tcW w:w="1276" w:type="dxa"/>
            <w:vAlign w:val="center"/>
          </w:tcPr>
          <w:p w14:paraId="1D449825" w14:textId="77777777" w:rsidR="00684B9C" w:rsidRPr="00E01607" w:rsidRDefault="00684B9C" w:rsidP="003C0DEF">
            <w:pPr>
              <w:jc w:val="right"/>
              <w:rPr>
                <w:sz w:val="20"/>
                <w:szCs w:val="20"/>
              </w:rPr>
            </w:pPr>
            <w:r w:rsidRPr="00E01607">
              <w:rPr>
                <w:sz w:val="20"/>
                <w:szCs w:val="20"/>
              </w:rPr>
              <w:t>-2 750,0</w:t>
            </w:r>
          </w:p>
        </w:tc>
        <w:tc>
          <w:tcPr>
            <w:tcW w:w="1275" w:type="dxa"/>
            <w:vAlign w:val="center"/>
          </w:tcPr>
          <w:p w14:paraId="6B8D817B" w14:textId="77777777" w:rsidR="00684B9C" w:rsidRPr="00E01607" w:rsidRDefault="00684B9C" w:rsidP="003C0DEF">
            <w:pPr>
              <w:jc w:val="right"/>
              <w:rPr>
                <w:sz w:val="20"/>
                <w:szCs w:val="20"/>
              </w:rPr>
            </w:pPr>
            <w:r w:rsidRPr="00E01607">
              <w:rPr>
                <w:sz w:val="20"/>
                <w:szCs w:val="20"/>
              </w:rPr>
              <w:t>-2 750,0</w:t>
            </w:r>
          </w:p>
        </w:tc>
      </w:tr>
      <w:tr w:rsidR="00684B9C" w:rsidRPr="00E01607" w14:paraId="7A684257" w14:textId="77777777" w:rsidTr="003C0DEF">
        <w:tc>
          <w:tcPr>
            <w:tcW w:w="6487" w:type="dxa"/>
          </w:tcPr>
          <w:p w14:paraId="45CFBD0B" w14:textId="77777777" w:rsidR="00684B9C" w:rsidRPr="00E01607" w:rsidRDefault="00684B9C" w:rsidP="003C0DEF">
            <w:pPr>
              <w:rPr>
                <w:i/>
                <w:sz w:val="20"/>
                <w:szCs w:val="20"/>
              </w:rPr>
            </w:pPr>
            <w:r w:rsidRPr="00E01607">
              <w:rPr>
                <w:i/>
                <w:sz w:val="20"/>
                <w:szCs w:val="20"/>
              </w:rPr>
              <w:t>П</w:t>
            </w:r>
            <w:r>
              <w:rPr>
                <w:i/>
                <w:sz w:val="20"/>
                <w:szCs w:val="20"/>
              </w:rPr>
              <w:t>ривлечен</w:t>
            </w:r>
            <w:r w:rsidRPr="00E01607">
              <w:rPr>
                <w:i/>
                <w:sz w:val="20"/>
                <w:szCs w:val="20"/>
              </w:rPr>
              <w:t xml:space="preserve">ие бюджетных кредитов из других бюджетов бюджетной системы РФ, в </w:t>
            </w:r>
            <w:proofErr w:type="spellStart"/>
            <w:r w:rsidRPr="00E01607">
              <w:rPr>
                <w:i/>
                <w:sz w:val="20"/>
                <w:szCs w:val="20"/>
              </w:rPr>
              <w:t>т.ч</w:t>
            </w:r>
            <w:proofErr w:type="spellEnd"/>
            <w:r w:rsidRPr="00E01607">
              <w:rPr>
                <w:i/>
                <w:sz w:val="20"/>
                <w:szCs w:val="20"/>
              </w:rPr>
              <w:t>.:</w:t>
            </w:r>
          </w:p>
        </w:tc>
        <w:tc>
          <w:tcPr>
            <w:tcW w:w="1276" w:type="dxa"/>
            <w:vAlign w:val="center"/>
          </w:tcPr>
          <w:p w14:paraId="4D9432A6" w14:textId="77777777" w:rsidR="00684B9C" w:rsidRPr="00E01607" w:rsidRDefault="00684B9C" w:rsidP="003C0DEF">
            <w:pPr>
              <w:jc w:val="right"/>
              <w:rPr>
                <w:i/>
                <w:sz w:val="20"/>
                <w:szCs w:val="20"/>
              </w:rPr>
            </w:pPr>
            <w:r>
              <w:rPr>
                <w:i/>
                <w:sz w:val="20"/>
                <w:szCs w:val="20"/>
              </w:rPr>
              <w:t>55</w:t>
            </w:r>
            <w:r w:rsidRPr="00E01607">
              <w:rPr>
                <w:i/>
                <w:sz w:val="20"/>
                <w:szCs w:val="20"/>
              </w:rPr>
              <w:t>0 000,0</w:t>
            </w:r>
          </w:p>
        </w:tc>
        <w:tc>
          <w:tcPr>
            <w:tcW w:w="1276" w:type="dxa"/>
            <w:vAlign w:val="center"/>
          </w:tcPr>
          <w:p w14:paraId="4967FA79" w14:textId="77777777" w:rsidR="00684B9C" w:rsidRPr="00E01607" w:rsidRDefault="00684B9C" w:rsidP="003C0DEF">
            <w:pPr>
              <w:jc w:val="right"/>
              <w:rPr>
                <w:i/>
                <w:sz w:val="20"/>
                <w:szCs w:val="20"/>
              </w:rPr>
            </w:pPr>
            <w:r>
              <w:rPr>
                <w:i/>
                <w:sz w:val="20"/>
                <w:szCs w:val="20"/>
              </w:rPr>
              <w:t>55</w:t>
            </w:r>
            <w:r w:rsidRPr="00E01607">
              <w:rPr>
                <w:i/>
                <w:sz w:val="20"/>
                <w:szCs w:val="20"/>
              </w:rPr>
              <w:t>0 000,0</w:t>
            </w:r>
          </w:p>
        </w:tc>
        <w:tc>
          <w:tcPr>
            <w:tcW w:w="1275" w:type="dxa"/>
            <w:vAlign w:val="center"/>
          </w:tcPr>
          <w:p w14:paraId="3500CA93" w14:textId="77777777" w:rsidR="00684B9C" w:rsidRPr="00E01607" w:rsidRDefault="00684B9C" w:rsidP="003C0DEF">
            <w:pPr>
              <w:jc w:val="right"/>
              <w:rPr>
                <w:i/>
                <w:sz w:val="20"/>
                <w:szCs w:val="20"/>
              </w:rPr>
            </w:pPr>
            <w:r>
              <w:rPr>
                <w:i/>
                <w:sz w:val="20"/>
                <w:szCs w:val="20"/>
              </w:rPr>
              <w:t>55</w:t>
            </w:r>
            <w:r w:rsidRPr="00E01607">
              <w:rPr>
                <w:i/>
                <w:sz w:val="20"/>
                <w:szCs w:val="20"/>
              </w:rPr>
              <w:t>0 000,0</w:t>
            </w:r>
          </w:p>
        </w:tc>
      </w:tr>
      <w:tr w:rsidR="00684B9C" w:rsidRPr="00E01607" w14:paraId="55353AEE" w14:textId="77777777" w:rsidTr="003C0DEF">
        <w:tc>
          <w:tcPr>
            <w:tcW w:w="6487" w:type="dxa"/>
          </w:tcPr>
          <w:p w14:paraId="0CC5F4C0" w14:textId="77777777" w:rsidR="00684B9C" w:rsidRPr="00E01607" w:rsidRDefault="00684B9C" w:rsidP="003C0DEF">
            <w:pPr>
              <w:rPr>
                <w:i/>
                <w:sz w:val="20"/>
                <w:szCs w:val="20"/>
              </w:rPr>
            </w:pPr>
            <w:r w:rsidRPr="00E01607">
              <w:rPr>
                <w:i/>
                <w:sz w:val="20"/>
                <w:szCs w:val="20"/>
              </w:rPr>
              <w:t>- за счет средств федерального бюджета на пополнение средств на счете бюджета</w:t>
            </w:r>
          </w:p>
        </w:tc>
        <w:tc>
          <w:tcPr>
            <w:tcW w:w="1276" w:type="dxa"/>
            <w:vAlign w:val="center"/>
          </w:tcPr>
          <w:p w14:paraId="214B2805" w14:textId="77777777" w:rsidR="00684B9C" w:rsidRPr="00E01607" w:rsidRDefault="00684B9C" w:rsidP="003C0DEF">
            <w:pPr>
              <w:jc w:val="right"/>
              <w:rPr>
                <w:i/>
                <w:sz w:val="20"/>
                <w:szCs w:val="20"/>
              </w:rPr>
            </w:pPr>
            <w:r>
              <w:rPr>
                <w:i/>
                <w:sz w:val="20"/>
                <w:szCs w:val="20"/>
              </w:rPr>
              <w:t>55</w:t>
            </w:r>
            <w:r w:rsidRPr="00E01607">
              <w:rPr>
                <w:i/>
                <w:sz w:val="20"/>
                <w:szCs w:val="20"/>
              </w:rPr>
              <w:t>0 000,0</w:t>
            </w:r>
          </w:p>
        </w:tc>
        <w:tc>
          <w:tcPr>
            <w:tcW w:w="1276" w:type="dxa"/>
            <w:vAlign w:val="center"/>
          </w:tcPr>
          <w:p w14:paraId="5B4AF91E" w14:textId="77777777" w:rsidR="00684B9C" w:rsidRPr="00E01607" w:rsidRDefault="00684B9C" w:rsidP="003C0DEF">
            <w:pPr>
              <w:jc w:val="right"/>
              <w:rPr>
                <w:i/>
                <w:sz w:val="20"/>
                <w:szCs w:val="20"/>
              </w:rPr>
            </w:pPr>
            <w:r>
              <w:rPr>
                <w:i/>
                <w:sz w:val="20"/>
                <w:szCs w:val="20"/>
              </w:rPr>
              <w:t>55</w:t>
            </w:r>
            <w:r w:rsidRPr="00E01607">
              <w:rPr>
                <w:i/>
                <w:sz w:val="20"/>
                <w:szCs w:val="20"/>
              </w:rPr>
              <w:t>0 000,0</w:t>
            </w:r>
          </w:p>
        </w:tc>
        <w:tc>
          <w:tcPr>
            <w:tcW w:w="1275" w:type="dxa"/>
            <w:vAlign w:val="center"/>
          </w:tcPr>
          <w:p w14:paraId="6643E1AB" w14:textId="77777777" w:rsidR="00684B9C" w:rsidRPr="00E01607" w:rsidRDefault="00684B9C" w:rsidP="003C0DEF">
            <w:pPr>
              <w:jc w:val="right"/>
              <w:rPr>
                <w:i/>
                <w:sz w:val="20"/>
                <w:szCs w:val="20"/>
              </w:rPr>
            </w:pPr>
            <w:r>
              <w:rPr>
                <w:i/>
                <w:sz w:val="20"/>
                <w:szCs w:val="20"/>
              </w:rPr>
              <w:t>55</w:t>
            </w:r>
            <w:r w:rsidRPr="00E01607">
              <w:rPr>
                <w:i/>
                <w:sz w:val="20"/>
                <w:szCs w:val="20"/>
              </w:rPr>
              <w:t>0 000,0</w:t>
            </w:r>
          </w:p>
        </w:tc>
      </w:tr>
      <w:tr w:rsidR="00684B9C" w:rsidRPr="00E01607" w14:paraId="7EE92C91" w14:textId="77777777" w:rsidTr="003C0DEF">
        <w:tc>
          <w:tcPr>
            <w:tcW w:w="6487" w:type="dxa"/>
          </w:tcPr>
          <w:p w14:paraId="7622A62F" w14:textId="77777777" w:rsidR="00684B9C" w:rsidRPr="00E01607" w:rsidRDefault="00684B9C" w:rsidP="003C0DEF">
            <w:pPr>
              <w:rPr>
                <w:i/>
                <w:sz w:val="20"/>
                <w:szCs w:val="20"/>
              </w:rPr>
            </w:pPr>
            <w:r w:rsidRPr="00E01607">
              <w:rPr>
                <w:i/>
                <w:sz w:val="20"/>
                <w:szCs w:val="20"/>
              </w:rPr>
              <w:t xml:space="preserve">Погашение бюджетных кредитов, полученных из других бюджетов бюджетной системы РФ, в </w:t>
            </w:r>
            <w:proofErr w:type="spellStart"/>
            <w:r w:rsidRPr="00E01607">
              <w:rPr>
                <w:i/>
                <w:sz w:val="20"/>
                <w:szCs w:val="20"/>
              </w:rPr>
              <w:t>т.ч</w:t>
            </w:r>
            <w:proofErr w:type="spellEnd"/>
            <w:r w:rsidRPr="00E01607">
              <w:rPr>
                <w:i/>
                <w:sz w:val="20"/>
                <w:szCs w:val="20"/>
              </w:rPr>
              <w:t>.:</w:t>
            </w:r>
          </w:p>
        </w:tc>
        <w:tc>
          <w:tcPr>
            <w:tcW w:w="1276" w:type="dxa"/>
            <w:vAlign w:val="center"/>
          </w:tcPr>
          <w:p w14:paraId="2A4E3E3B" w14:textId="77777777" w:rsidR="00684B9C" w:rsidRPr="00E01607" w:rsidRDefault="00684B9C" w:rsidP="003C0DEF">
            <w:pPr>
              <w:jc w:val="right"/>
              <w:rPr>
                <w:i/>
                <w:sz w:val="20"/>
                <w:szCs w:val="20"/>
              </w:rPr>
            </w:pPr>
            <w:r w:rsidRPr="00E01607">
              <w:rPr>
                <w:i/>
                <w:sz w:val="20"/>
                <w:szCs w:val="20"/>
              </w:rPr>
              <w:t>-</w:t>
            </w:r>
            <w:r>
              <w:rPr>
                <w:i/>
                <w:sz w:val="20"/>
                <w:szCs w:val="20"/>
              </w:rPr>
              <w:t>55</w:t>
            </w:r>
            <w:r w:rsidRPr="00E01607">
              <w:rPr>
                <w:i/>
                <w:sz w:val="20"/>
                <w:szCs w:val="20"/>
              </w:rPr>
              <w:t>2 750,0</w:t>
            </w:r>
          </w:p>
        </w:tc>
        <w:tc>
          <w:tcPr>
            <w:tcW w:w="1276" w:type="dxa"/>
            <w:vAlign w:val="center"/>
          </w:tcPr>
          <w:p w14:paraId="16B6194E" w14:textId="77777777" w:rsidR="00684B9C" w:rsidRPr="00E01607" w:rsidRDefault="00684B9C" w:rsidP="003C0DEF">
            <w:pPr>
              <w:jc w:val="right"/>
              <w:rPr>
                <w:i/>
                <w:sz w:val="20"/>
                <w:szCs w:val="20"/>
              </w:rPr>
            </w:pPr>
            <w:r>
              <w:rPr>
                <w:i/>
                <w:sz w:val="20"/>
                <w:szCs w:val="20"/>
              </w:rPr>
              <w:t>-55</w:t>
            </w:r>
            <w:r w:rsidRPr="00E01607">
              <w:rPr>
                <w:i/>
                <w:sz w:val="20"/>
                <w:szCs w:val="20"/>
              </w:rPr>
              <w:t>2 750,0</w:t>
            </w:r>
          </w:p>
        </w:tc>
        <w:tc>
          <w:tcPr>
            <w:tcW w:w="1275" w:type="dxa"/>
            <w:vAlign w:val="center"/>
          </w:tcPr>
          <w:p w14:paraId="62F57DD4" w14:textId="77777777" w:rsidR="00684B9C" w:rsidRPr="00E01607" w:rsidRDefault="00684B9C" w:rsidP="003C0DEF">
            <w:pPr>
              <w:jc w:val="right"/>
              <w:rPr>
                <w:i/>
                <w:sz w:val="20"/>
                <w:szCs w:val="20"/>
              </w:rPr>
            </w:pPr>
            <w:r w:rsidRPr="00E01607">
              <w:rPr>
                <w:i/>
                <w:sz w:val="20"/>
                <w:szCs w:val="20"/>
              </w:rPr>
              <w:t>-</w:t>
            </w:r>
            <w:r>
              <w:rPr>
                <w:i/>
                <w:sz w:val="20"/>
                <w:szCs w:val="20"/>
              </w:rPr>
              <w:t>55</w:t>
            </w:r>
            <w:r w:rsidRPr="00E01607">
              <w:rPr>
                <w:i/>
                <w:sz w:val="20"/>
                <w:szCs w:val="20"/>
              </w:rPr>
              <w:t>2 750,0</w:t>
            </w:r>
          </w:p>
        </w:tc>
      </w:tr>
      <w:tr w:rsidR="00684B9C" w:rsidRPr="00E01607" w14:paraId="02731EFC" w14:textId="77777777" w:rsidTr="003C0DEF">
        <w:tc>
          <w:tcPr>
            <w:tcW w:w="6487" w:type="dxa"/>
          </w:tcPr>
          <w:p w14:paraId="525FAEDC" w14:textId="77777777" w:rsidR="00684B9C" w:rsidRPr="00E01607" w:rsidRDefault="00684B9C" w:rsidP="003C0DEF">
            <w:pPr>
              <w:rPr>
                <w:i/>
                <w:sz w:val="20"/>
                <w:szCs w:val="20"/>
              </w:rPr>
            </w:pPr>
            <w:r w:rsidRPr="00E01607">
              <w:rPr>
                <w:i/>
                <w:sz w:val="20"/>
                <w:szCs w:val="20"/>
              </w:rPr>
              <w:t>- предоставленных за счет средств федерального бюджета на пополнение средств на счете бюджета</w:t>
            </w:r>
          </w:p>
        </w:tc>
        <w:tc>
          <w:tcPr>
            <w:tcW w:w="1276" w:type="dxa"/>
            <w:vAlign w:val="center"/>
          </w:tcPr>
          <w:p w14:paraId="3BC41540" w14:textId="77777777" w:rsidR="00684B9C" w:rsidRPr="00E01607" w:rsidRDefault="00684B9C" w:rsidP="003C0DEF">
            <w:pPr>
              <w:jc w:val="right"/>
              <w:rPr>
                <w:i/>
                <w:sz w:val="20"/>
                <w:szCs w:val="20"/>
              </w:rPr>
            </w:pPr>
            <w:r w:rsidRPr="00E01607">
              <w:rPr>
                <w:i/>
                <w:sz w:val="20"/>
                <w:szCs w:val="20"/>
              </w:rPr>
              <w:t>-</w:t>
            </w:r>
            <w:r>
              <w:rPr>
                <w:i/>
                <w:sz w:val="20"/>
                <w:szCs w:val="20"/>
              </w:rPr>
              <w:t>55</w:t>
            </w:r>
            <w:r w:rsidRPr="00E01607">
              <w:rPr>
                <w:i/>
                <w:sz w:val="20"/>
                <w:szCs w:val="20"/>
              </w:rPr>
              <w:t>0 000,0</w:t>
            </w:r>
          </w:p>
        </w:tc>
        <w:tc>
          <w:tcPr>
            <w:tcW w:w="1276" w:type="dxa"/>
            <w:vAlign w:val="center"/>
          </w:tcPr>
          <w:p w14:paraId="6C6FFE3B" w14:textId="77777777" w:rsidR="00684B9C" w:rsidRPr="00E01607" w:rsidRDefault="00684B9C" w:rsidP="003C0DEF">
            <w:pPr>
              <w:jc w:val="right"/>
              <w:rPr>
                <w:i/>
                <w:sz w:val="20"/>
                <w:szCs w:val="20"/>
              </w:rPr>
            </w:pPr>
            <w:r>
              <w:rPr>
                <w:i/>
                <w:sz w:val="20"/>
                <w:szCs w:val="20"/>
              </w:rPr>
              <w:t>-55</w:t>
            </w:r>
            <w:r w:rsidRPr="00E01607">
              <w:rPr>
                <w:i/>
                <w:sz w:val="20"/>
                <w:szCs w:val="20"/>
              </w:rPr>
              <w:t>0 000,0</w:t>
            </w:r>
          </w:p>
        </w:tc>
        <w:tc>
          <w:tcPr>
            <w:tcW w:w="1275" w:type="dxa"/>
            <w:vAlign w:val="center"/>
          </w:tcPr>
          <w:p w14:paraId="1F79104D" w14:textId="77777777" w:rsidR="00684B9C" w:rsidRPr="00E01607" w:rsidRDefault="00684B9C" w:rsidP="003C0DEF">
            <w:pPr>
              <w:jc w:val="right"/>
              <w:rPr>
                <w:i/>
                <w:sz w:val="20"/>
                <w:szCs w:val="20"/>
              </w:rPr>
            </w:pPr>
            <w:r>
              <w:rPr>
                <w:i/>
                <w:sz w:val="20"/>
                <w:szCs w:val="20"/>
              </w:rPr>
              <w:t>-55</w:t>
            </w:r>
            <w:r w:rsidRPr="00E01607">
              <w:rPr>
                <w:i/>
                <w:sz w:val="20"/>
                <w:szCs w:val="20"/>
              </w:rPr>
              <w:t>0 000,0</w:t>
            </w:r>
          </w:p>
        </w:tc>
      </w:tr>
      <w:tr w:rsidR="00684B9C" w:rsidRPr="00E01607" w14:paraId="62D40102" w14:textId="77777777" w:rsidTr="003C0DEF">
        <w:tc>
          <w:tcPr>
            <w:tcW w:w="6487" w:type="dxa"/>
          </w:tcPr>
          <w:p w14:paraId="15786831" w14:textId="77777777" w:rsidR="00684B9C" w:rsidRPr="00E01607" w:rsidRDefault="00684B9C" w:rsidP="003C0DEF">
            <w:pPr>
              <w:rPr>
                <w:i/>
                <w:sz w:val="20"/>
                <w:szCs w:val="20"/>
              </w:rPr>
            </w:pPr>
            <w:r w:rsidRPr="00E01607">
              <w:rPr>
                <w:i/>
                <w:sz w:val="20"/>
                <w:szCs w:val="20"/>
              </w:rPr>
              <w:t>- предоставленных для частичного покрытия дефицитов бюджетов</w:t>
            </w:r>
          </w:p>
        </w:tc>
        <w:tc>
          <w:tcPr>
            <w:tcW w:w="1276" w:type="dxa"/>
            <w:vAlign w:val="center"/>
          </w:tcPr>
          <w:p w14:paraId="4741CD96" w14:textId="77777777" w:rsidR="00684B9C" w:rsidRPr="00E01607" w:rsidRDefault="00684B9C" w:rsidP="003C0DEF">
            <w:pPr>
              <w:jc w:val="right"/>
              <w:rPr>
                <w:i/>
                <w:sz w:val="20"/>
                <w:szCs w:val="20"/>
              </w:rPr>
            </w:pPr>
            <w:r w:rsidRPr="00E01607">
              <w:rPr>
                <w:i/>
                <w:sz w:val="20"/>
                <w:szCs w:val="20"/>
              </w:rPr>
              <w:t>-2 750,0</w:t>
            </w:r>
          </w:p>
        </w:tc>
        <w:tc>
          <w:tcPr>
            <w:tcW w:w="1276" w:type="dxa"/>
            <w:vAlign w:val="center"/>
          </w:tcPr>
          <w:p w14:paraId="4278BD4C" w14:textId="77777777" w:rsidR="00684B9C" w:rsidRPr="00E01607" w:rsidRDefault="00684B9C" w:rsidP="003C0DEF">
            <w:pPr>
              <w:jc w:val="right"/>
              <w:rPr>
                <w:i/>
                <w:sz w:val="20"/>
                <w:szCs w:val="20"/>
              </w:rPr>
            </w:pPr>
            <w:r w:rsidRPr="00E01607">
              <w:rPr>
                <w:i/>
                <w:sz w:val="20"/>
                <w:szCs w:val="20"/>
              </w:rPr>
              <w:t>-2 750,0</w:t>
            </w:r>
          </w:p>
        </w:tc>
        <w:tc>
          <w:tcPr>
            <w:tcW w:w="1275" w:type="dxa"/>
            <w:vAlign w:val="center"/>
          </w:tcPr>
          <w:p w14:paraId="2D02E33A" w14:textId="77777777" w:rsidR="00684B9C" w:rsidRPr="00E01607" w:rsidRDefault="00684B9C" w:rsidP="003C0DEF">
            <w:pPr>
              <w:jc w:val="right"/>
              <w:rPr>
                <w:i/>
                <w:sz w:val="20"/>
                <w:szCs w:val="20"/>
              </w:rPr>
            </w:pPr>
            <w:r w:rsidRPr="00E01607">
              <w:rPr>
                <w:i/>
                <w:sz w:val="20"/>
                <w:szCs w:val="20"/>
              </w:rPr>
              <w:t>-2 750,0</w:t>
            </w:r>
          </w:p>
        </w:tc>
      </w:tr>
      <w:tr w:rsidR="00684B9C" w:rsidRPr="00E01607" w14:paraId="0BE21CBB" w14:textId="77777777" w:rsidTr="003C0DEF">
        <w:tc>
          <w:tcPr>
            <w:tcW w:w="6487" w:type="dxa"/>
          </w:tcPr>
          <w:p w14:paraId="7A379ADD" w14:textId="77777777" w:rsidR="00684B9C" w:rsidRPr="00E01607" w:rsidRDefault="00684B9C" w:rsidP="003C0DEF">
            <w:pPr>
              <w:rPr>
                <w:sz w:val="20"/>
                <w:szCs w:val="20"/>
              </w:rPr>
            </w:pPr>
            <w:r w:rsidRPr="00E01607">
              <w:rPr>
                <w:sz w:val="20"/>
                <w:szCs w:val="20"/>
              </w:rPr>
              <w:t>Изменение остатков средств на счетах по учету средств бюджета</w:t>
            </w:r>
          </w:p>
        </w:tc>
        <w:tc>
          <w:tcPr>
            <w:tcW w:w="1276" w:type="dxa"/>
            <w:vAlign w:val="center"/>
          </w:tcPr>
          <w:p w14:paraId="423D1B21" w14:textId="77777777" w:rsidR="00684B9C" w:rsidRPr="00E01607" w:rsidRDefault="00684B9C" w:rsidP="003C0DEF">
            <w:pPr>
              <w:jc w:val="right"/>
              <w:rPr>
                <w:sz w:val="20"/>
                <w:szCs w:val="20"/>
              </w:rPr>
            </w:pPr>
            <w:r w:rsidRPr="00E01607">
              <w:rPr>
                <w:sz w:val="20"/>
                <w:szCs w:val="20"/>
              </w:rPr>
              <w:t>0</w:t>
            </w:r>
          </w:p>
        </w:tc>
        <w:tc>
          <w:tcPr>
            <w:tcW w:w="1276" w:type="dxa"/>
            <w:vAlign w:val="center"/>
          </w:tcPr>
          <w:p w14:paraId="3D468ACB" w14:textId="77777777" w:rsidR="00684B9C" w:rsidRPr="00E01607" w:rsidRDefault="00684B9C" w:rsidP="003C0DEF">
            <w:pPr>
              <w:jc w:val="right"/>
              <w:rPr>
                <w:sz w:val="20"/>
                <w:szCs w:val="20"/>
              </w:rPr>
            </w:pPr>
            <w:r w:rsidRPr="00E01607">
              <w:rPr>
                <w:sz w:val="20"/>
                <w:szCs w:val="20"/>
              </w:rPr>
              <w:t>0</w:t>
            </w:r>
          </w:p>
        </w:tc>
        <w:tc>
          <w:tcPr>
            <w:tcW w:w="1275" w:type="dxa"/>
            <w:vAlign w:val="center"/>
          </w:tcPr>
          <w:p w14:paraId="5647645D" w14:textId="77777777" w:rsidR="00684B9C" w:rsidRPr="00E01607" w:rsidRDefault="00684B9C" w:rsidP="003C0DEF">
            <w:pPr>
              <w:jc w:val="right"/>
              <w:rPr>
                <w:sz w:val="20"/>
                <w:szCs w:val="20"/>
              </w:rPr>
            </w:pPr>
            <w:r w:rsidRPr="00E01607">
              <w:rPr>
                <w:sz w:val="20"/>
                <w:szCs w:val="20"/>
              </w:rPr>
              <w:t>0</w:t>
            </w:r>
          </w:p>
        </w:tc>
      </w:tr>
      <w:tr w:rsidR="00684B9C" w:rsidRPr="00E01607" w14:paraId="37AE2925" w14:textId="77777777" w:rsidTr="003C0DEF">
        <w:tc>
          <w:tcPr>
            <w:tcW w:w="6487" w:type="dxa"/>
          </w:tcPr>
          <w:p w14:paraId="7C74D658" w14:textId="77777777" w:rsidR="00684B9C" w:rsidRPr="00E01607" w:rsidRDefault="00684B9C" w:rsidP="003C0DEF">
            <w:pPr>
              <w:rPr>
                <w:i/>
                <w:sz w:val="20"/>
                <w:szCs w:val="20"/>
              </w:rPr>
            </w:pPr>
            <w:r w:rsidRPr="00E01607">
              <w:rPr>
                <w:i/>
                <w:sz w:val="20"/>
                <w:szCs w:val="20"/>
              </w:rPr>
              <w:t>Увеличение остатков средств на счетах по учету средств бюджета</w:t>
            </w:r>
          </w:p>
        </w:tc>
        <w:tc>
          <w:tcPr>
            <w:tcW w:w="1276" w:type="dxa"/>
            <w:vAlign w:val="center"/>
          </w:tcPr>
          <w:p w14:paraId="294FF8D0" w14:textId="77777777" w:rsidR="00684B9C" w:rsidRPr="00E01607" w:rsidRDefault="00684B9C" w:rsidP="003C0DEF">
            <w:pPr>
              <w:ind w:hanging="108"/>
              <w:jc w:val="right"/>
              <w:rPr>
                <w:i/>
                <w:sz w:val="20"/>
                <w:szCs w:val="20"/>
              </w:rPr>
            </w:pPr>
            <w:r>
              <w:rPr>
                <w:i/>
                <w:sz w:val="20"/>
                <w:szCs w:val="20"/>
              </w:rPr>
              <w:t>-20 867 331,2</w:t>
            </w:r>
          </w:p>
        </w:tc>
        <w:tc>
          <w:tcPr>
            <w:tcW w:w="1276" w:type="dxa"/>
            <w:vAlign w:val="center"/>
          </w:tcPr>
          <w:p w14:paraId="7C090D5D" w14:textId="77777777" w:rsidR="00684B9C" w:rsidRPr="00E01607" w:rsidRDefault="00684B9C" w:rsidP="003C0DEF">
            <w:pPr>
              <w:ind w:hanging="108"/>
              <w:jc w:val="right"/>
              <w:rPr>
                <w:i/>
                <w:sz w:val="20"/>
                <w:szCs w:val="20"/>
              </w:rPr>
            </w:pPr>
            <w:r>
              <w:rPr>
                <w:i/>
                <w:sz w:val="20"/>
                <w:szCs w:val="20"/>
              </w:rPr>
              <w:t>-23 429 306,2</w:t>
            </w:r>
          </w:p>
        </w:tc>
        <w:tc>
          <w:tcPr>
            <w:tcW w:w="1275" w:type="dxa"/>
            <w:vAlign w:val="center"/>
          </w:tcPr>
          <w:p w14:paraId="0252A5C5" w14:textId="77777777" w:rsidR="00684B9C" w:rsidRPr="00E01607" w:rsidRDefault="00684B9C" w:rsidP="003C0DEF">
            <w:pPr>
              <w:ind w:hanging="108"/>
              <w:jc w:val="right"/>
              <w:rPr>
                <w:i/>
                <w:sz w:val="20"/>
                <w:szCs w:val="20"/>
              </w:rPr>
            </w:pPr>
            <w:r>
              <w:rPr>
                <w:i/>
                <w:sz w:val="20"/>
                <w:szCs w:val="20"/>
              </w:rPr>
              <w:t>-17 356 565,1</w:t>
            </w:r>
          </w:p>
        </w:tc>
      </w:tr>
      <w:tr w:rsidR="00684B9C" w:rsidRPr="00E01607" w14:paraId="3EAC0090" w14:textId="77777777" w:rsidTr="003C0DEF">
        <w:tc>
          <w:tcPr>
            <w:tcW w:w="6487" w:type="dxa"/>
          </w:tcPr>
          <w:p w14:paraId="2F6D3B39" w14:textId="77777777" w:rsidR="00684B9C" w:rsidRPr="00E01607" w:rsidRDefault="00684B9C" w:rsidP="003C0DEF">
            <w:pPr>
              <w:rPr>
                <w:i/>
                <w:sz w:val="20"/>
                <w:szCs w:val="20"/>
              </w:rPr>
            </w:pPr>
            <w:r w:rsidRPr="00E01607">
              <w:rPr>
                <w:i/>
                <w:sz w:val="20"/>
                <w:szCs w:val="20"/>
              </w:rPr>
              <w:t>Уменьшение остатков средств на счетах по учету средств бюджета</w:t>
            </w:r>
          </w:p>
        </w:tc>
        <w:tc>
          <w:tcPr>
            <w:tcW w:w="1276" w:type="dxa"/>
            <w:vAlign w:val="center"/>
          </w:tcPr>
          <w:p w14:paraId="0C85CED4" w14:textId="77777777" w:rsidR="00684B9C" w:rsidRPr="00E01607" w:rsidRDefault="00684B9C" w:rsidP="003C0DEF">
            <w:pPr>
              <w:ind w:hanging="108"/>
              <w:jc w:val="right"/>
              <w:rPr>
                <w:i/>
                <w:sz w:val="20"/>
                <w:szCs w:val="20"/>
              </w:rPr>
            </w:pPr>
            <w:r>
              <w:rPr>
                <w:i/>
                <w:sz w:val="20"/>
                <w:szCs w:val="20"/>
              </w:rPr>
              <w:t>20 867 331,2</w:t>
            </w:r>
          </w:p>
        </w:tc>
        <w:tc>
          <w:tcPr>
            <w:tcW w:w="1276" w:type="dxa"/>
            <w:vAlign w:val="center"/>
          </w:tcPr>
          <w:p w14:paraId="045C5BAF" w14:textId="77777777" w:rsidR="00684B9C" w:rsidRPr="00E01607" w:rsidRDefault="00684B9C" w:rsidP="003C0DEF">
            <w:pPr>
              <w:ind w:hanging="108"/>
              <w:jc w:val="right"/>
              <w:rPr>
                <w:i/>
                <w:sz w:val="20"/>
                <w:szCs w:val="20"/>
              </w:rPr>
            </w:pPr>
            <w:r>
              <w:rPr>
                <w:i/>
                <w:sz w:val="20"/>
                <w:szCs w:val="20"/>
              </w:rPr>
              <w:t>23 429 306,2</w:t>
            </w:r>
          </w:p>
        </w:tc>
        <w:tc>
          <w:tcPr>
            <w:tcW w:w="1275" w:type="dxa"/>
            <w:vAlign w:val="center"/>
          </w:tcPr>
          <w:p w14:paraId="6635F2AF" w14:textId="77777777" w:rsidR="00684B9C" w:rsidRPr="00E01607" w:rsidRDefault="00684B9C" w:rsidP="003C0DEF">
            <w:pPr>
              <w:ind w:hanging="108"/>
              <w:jc w:val="right"/>
              <w:rPr>
                <w:i/>
                <w:sz w:val="20"/>
                <w:szCs w:val="20"/>
              </w:rPr>
            </w:pPr>
            <w:r>
              <w:rPr>
                <w:i/>
                <w:sz w:val="20"/>
                <w:szCs w:val="20"/>
              </w:rPr>
              <w:t>17 356 565,1</w:t>
            </w:r>
          </w:p>
        </w:tc>
      </w:tr>
    </w:tbl>
    <w:p w14:paraId="679E57BF" w14:textId="77777777" w:rsidR="00684B9C" w:rsidRPr="00E01607" w:rsidRDefault="00684B9C" w:rsidP="00684B9C">
      <w:pPr>
        <w:ind w:left="357"/>
        <w:jc w:val="both"/>
        <w:rPr>
          <w:i/>
          <w:sz w:val="28"/>
          <w:szCs w:val="28"/>
        </w:rPr>
      </w:pPr>
    </w:p>
    <w:p w14:paraId="40992682" w14:textId="77777777" w:rsidR="00684B9C" w:rsidRPr="00E01607" w:rsidRDefault="00684B9C" w:rsidP="00684B9C">
      <w:pPr>
        <w:ind w:firstLine="709"/>
        <w:jc w:val="both"/>
        <w:rPr>
          <w:sz w:val="28"/>
          <w:szCs w:val="28"/>
        </w:rPr>
      </w:pPr>
      <w:r w:rsidRPr="00E01607">
        <w:rPr>
          <w:sz w:val="28"/>
          <w:szCs w:val="28"/>
        </w:rPr>
        <w:t xml:space="preserve">В соответствии с предлагаемыми к утверждению приложением на ближайшие три года основными источниками финансирования дефицита бюджета в полном объеме определены разница между привлеченными и погашенными кредитами кредитных организаций и разница между привлеченными и погашенными бюджетными кредитами, что соответствует нормам статьи 96 Бюджетного кодекса РФ, определяющей состав источников финансирования дефицита местного бюджета. </w:t>
      </w:r>
    </w:p>
    <w:p w14:paraId="4E672730" w14:textId="77777777" w:rsidR="00684B9C" w:rsidRPr="00E01607" w:rsidRDefault="00684B9C" w:rsidP="00684B9C">
      <w:pPr>
        <w:ind w:firstLine="720"/>
        <w:jc w:val="both"/>
        <w:rPr>
          <w:sz w:val="16"/>
          <w:szCs w:val="16"/>
        </w:rPr>
      </w:pPr>
    </w:p>
    <w:p w14:paraId="66572DBC" w14:textId="7A3791EE" w:rsidR="00684B9C" w:rsidRPr="00E01607" w:rsidRDefault="00684B9C" w:rsidP="00684B9C">
      <w:pPr>
        <w:ind w:firstLine="720"/>
        <w:jc w:val="both"/>
        <w:rPr>
          <w:sz w:val="28"/>
          <w:szCs w:val="28"/>
        </w:rPr>
      </w:pPr>
      <w:r w:rsidRPr="00E01607">
        <w:rPr>
          <w:sz w:val="28"/>
          <w:szCs w:val="28"/>
        </w:rPr>
        <w:t>Пунктом 1</w:t>
      </w:r>
      <w:r w:rsidR="00442DA1">
        <w:rPr>
          <w:sz w:val="28"/>
          <w:szCs w:val="28"/>
        </w:rPr>
        <w:t>7</w:t>
      </w:r>
      <w:r w:rsidRPr="00E01607">
        <w:rPr>
          <w:sz w:val="28"/>
          <w:szCs w:val="28"/>
        </w:rPr>
        <w:t xml:space="preserve"> Проекта решения предлагается к утверждению Программа муниципальных внутренних заимствований города Оренбурга на 202</w:t>
      </w:r>
      <w:r>
        <w:rPr>
          <w:sz w:val="28"/>
          <w:szCs w:val="28"/>
        </w:rPr>
        <w:t>2</w:t>
      </w:r>
      <w:r w:rsidRPr="00E01607">
        <w:rPr>
          <w:sz w:val="28"/>
          <w:szCs w:val="28"/>
        </w:rPr>
        <w:t xml:space="preserve"> год и на плановый период 202</w:t>
      </w:r>
      <w:r>
        <w:rPr>
          <w:sz w:val="28"/>
          <w:szCs w:val="28"/>
        </w:rPr>
        <w:t>3 и 2024 годов согласно приложению 8</w:t>
      </w:r>
      <w:r w:rsidRPr="00E01607">
        <w:rPr>
          <w:sz w:val="28"/>
          <w:szCs w:val="28"/>
        </w:rPr>
        <w:t>, которая предусматривает объемы привлечения средств в местный бюджет и предельные сроки погашения долговых обязательств, возникающих при осуществлении муниципальных внутренних заимствований в очередном финансовом году и плановом периоде, по видам соответствующих долговых обязательств, а также объемы погашения муниципальных долговых обязательств, по соответствующим видам долговых обязательств.</w:t>
      </w:r>
    </w:p>
    <w:p w14:paraId="39826235" w14:textId="77777777" w:rsidR="00684B9C" w:rsidRPr="00E01607" w:rsidRDefault="00684B9C" w:rsidP="00684B9C">
      <w:pPr>
        <w:ind w:firstLine="720"/>
        <w:jc w:val="both"/>
        <w:rPr>
          <w:sz w:val="28"/>
          <w:szCs w:val="28"/>
        </w:rPr>
      </w:pPr>
      <w:r w:rsidRPr="00E01607">
        <w:rPr>
          <w:sz w:val="28"/>
          <w:szCs w:val="28"/>
        </w:rPr>
        <w:t>Согласно предлагаемой к утверждению Программе, общий объем внутренних заимствований, планируемых к привлечению на 202</w:t>
      </w:r>
      <w:r>
        <w:rPr>
          <w:sz w:val="28"/>
          <w:szCs w:val="28"/>
        </w:rPr>
        <w:t>2</w:t>
      </w:r>
      <w:r w:rsidRPr="00E01607">
        <w:rPr>
          <w:sz w:val="28"/>
          <w:szCs w:val="28"/>
        </w:rPr>
        <w:t>-202</w:t>
      </w:r>
      <w:r>
        <w:rPr>
          <w:sz w:val="28"/>
          <w:szCs w:val="28"/>
        </w:rPr>
        <w:t>4</w:t>
      </w:r>
      <w:r w:rsidRPr="00E01607">
        <w:rPr>
          <w:sz w:val="28"/>
          <w:szCs w:val="28"/>
        </w:rPr>
        <w:t xml:space="preserve"> годы, составляет </w:t>
      </w:r>
      <w:r>
        <w:rPr>
          <w:sz w:val="28"/>
          <w:szCs w:val="28"/>
        </w:rPr>
        <w:t>4 618 500,0</w:t>
      </w:r>
      <w:r w:rsidRPr="00E01607">
        <w:rPr>
          <w:sz w:val="28"/>
          <w:szCs w:val="28"/>
        </w:rPr>
        <w:t xml:space="preserve"> тыс. рублей (в 202</w:t>
      </w:r>
      <w:r>
        <w:rPr>
          <w:sz w:val="28"/>
          <w:szCs w:val="28"/>
        </w:rPr>
        <w:t>2</w:t>
      </w:r>
      <w:r w:rsidRPr="00E01607">
        <w:rPr>
          <w:sz w:val="28"/>
          <w:szCs w:val="28"/>
        </w:rPr>
        <w:t xml:space="preserve"> году – </w:t>
      </w:r>
      <w:r>
        <w:rPr>
          <w:sz w:val="28"/>
          <w:szCs w:val="28"/>
        </w:rPr>
        <w:t>1 604 750,0 тыс. рублей, в 2023</w:t>
      </w:r>
      <w:r w:rsidRPr="00E01607">
        <w:rPr>
          <w:sz w:val="28"/>
          <w:szCs w:val="28"/>
        </w:rPr>
        <w:t xml:space="preserve"> году – </w:t>
      </w:r>
      <w:r>
        <w:rPr>
          <w:sz w:val="28"/>
          <w:szCs w:val="28"/>
        </w:rPr>
        <w:t>1 505 500,0</w:t>
      </w:r>
      <w:r w:rsidRPr="00E01607">
        <w:rPr>
          <w:sz w:val="28"/>
          <w:szCs w:val="28"/>
        </w:rPr>
        <w:t xml:space="preserve"> тыс. рублей и в 202</w:t>
      </w:r>
      <w:r>
        <w:rPr>
          <w:sz w:val="28"/>
          <w:szCs w:val="28"/>
        </w:rPr>
        <w:t>4</w:t>
      </w:r>
      <w:r w:rsidRPr="00E01607">
        <w:rPr>
          <w:sz w:val="28"/>
          <w:szCs w:val="28"/>
        </w:rPr>
        <w:t xml:space="preserve"> году – </w:t>
      </w:r>
      <w:r>
        <w:rPr>
          <w:sz w:val="28"/>
          <w:szCs w:val="28"/>
        </w:rPr>
        <w:t>1 508 250,0</w:t>
      </w:r>
      <w:r w:rsidRPr="00E01607">
        <w:rPr>
          <w:sz w:val="28"/>
          <w:szCs w:val="28"/>
        </w:rPr>
        <w:t xml:space="preserve"> тыс. рублей), которые предусматривается осуществить в виде привлечения:</w:t>
      </w:r>
    </w:p>
    <w:p w14:paraId="59FE6E15" w14:textId="77777777" w:rsidR="00684B9C" w:rsidRPr="00E01607" w:rsidRDefault="00684B9C" w:rsidP="00684B9C">
      <w:pPr>
        <w:ind w:firstLine="720"/>
        <w:jc w:val="both"/>
        <w:rPr>
          <w:sz w:val="28"/>
          <w:szCs w:val="28"/>
        </w:rPr>
      </w:pPr>
      <w:r w:rsidRPr="00E01607">
        <w:rPr>
          <w:sz w:val="28"/>
          <w:szCs w:val="28"/>
        </w:rPr>
        <w:t xml:space="preserve">- среднесрочных кредитов кредитных организаций в общей сумме </w:t>
      </w:r>
      <w:r>
        <w:rPr>
          <w:sz w:val="28"/>
          <w:szCs w:val="28"/>
        </w:rPr>
        <w:t>2 968 500,</w:t>
      </w:r>
      <w:r w:rsidRPr="00E01607">
        <w:rPr>
          <w:sz w:val="28"/>
          <w:szCs w:val="28"/>
        </w:rPr>
        <w:t>0 тыс. рублей, в том числе: на 202</w:t>
      </w:r>
      <w:r>
        <w:rPr>
          <w:sz w:val="28"/>
          <w:szCs w:val="28"/>
        </w:rPr>
        <w:t>2</w:t>
      </w:r>
      <w:r w:rsidRPr="00E01607">
        <w:rPr>
          <w:sz w:val="28"/>
          <w:szCs w:val="28"/>
        </w:rPr>
        <w:t xml:space="preserve"> год – </w:t>
      </w:r>
      <w:r>
        <w:rPr>
          <w:sz w:val="28"/>
          <w:szCs w:val="28"/>
        </w:rPr>
        <w:t>1 054 750,0</w:t>
      </w:r>
      <w:r w:rsidRPr="00E01607">
        <w:rPr>
          <w:sz w:val="28"/>
          <w:szCs w:val="28"/>
        </w:rPr>
        <w:t xml:space="preserve"> тыс. рублей (предельный срок погашения – три года), на 202</w:t>
      </w:r>
      <w:r>
        <w:rPr>
          <w:sz w:val="28"/>
          <w:szCs w:val="28"/>
        </w:rPr>
        <w:t>3</w:t>
      </w:r>
      <w:r w:rsidRPr="00E01607">
        <w:rPr>
          <w:sz w:val="28"/>
          <w:szCs w:val="28"/>
        </w:rPr>
        <w:t xml:space="preserve"> год – </w:t>
      </w:r>
      <w:r>
        <w:rPr>
          <w:sz w:val="28"/>
          <w:szCs w:val="28"/>
        </w:rPr>
        <w:t>955 500,0</w:t>
      </w:r>
      <w:r w:rsidRPr="00E01607">
        <w:rPr>
          <w:sz w:val="28"/>
          <w:szCs w:val="28"/>
        </w:rPr>
        <w:t xml:space="preserve"> тыс. рублей (предельный срок погашения – три года), на 202</w:t>
      </w:r>
      <w:r>
        <w:rPr>
          <w:sz w:val="28"/>
          <w:szCs w:val="28"/>
        </w:rPr>
        <w:t>4</w:t>
      </w:r>
      <w:r w:rsidRPr="00E01607">
        <w:rPr>
          <w:sz w:val="28"/>
          <w:szCs w:val="28"/>
        </w:rPr>
        <w:t xml:space="preserve"> год – </w:t>
      </w:r>
      <w:r>
        <w:rPr>
          <w:sz w:val="28"/>
          <w:szCs w:val="28"/>
        </w:rPr>
        <w:t>958 250,0</w:t>
      </w:r>
      <w:r w:rsidRPr="00E01607">
        <w:rPr>
          <w:sz w:val="28"/>
          <w:szCs w:val="28"/>
        </w:rPr>
        <w:t xml:space="preserve"> тыс. рублей (предельный срок погашения – три года); </w:t>
      </w:r>
    </w:p>
    <w:p w14:paraId="10D20BE0" w14:textId="77777777" w:rsidR="00684B9C" w:rsidRPr="00E01607" w:rsidRDefault="00684B9C" w:rsidP="00684B9C">
      <w:pPr>
        <w:ind w:firstLine="720"/>
        <w:jc w:val="both"/>
        <w:rPr>
          <w:sz w:val="28"/>
          <w:szCs w:val="28"/>
        </w:rPr>
      </w:pPr>
      <w:r w:rsidRPr="00E01607">
        <w:rPr>
          <w:sz w:val="28"/>
          <w:szCs w:val="28"/>
        </w:rPr>
        <w:t xml:space="preserve">- краткосрочных кредитов от других бюджетов бюджетной системы РФ в общей сумме </w:t>
      </w:r>
      <w:r>
        <w:rPr>
          <w:sz w:val="28"/>
          <w:szCs w:val="28"/>
        </w:rPr>
        <w:t>1 650 000,0</w:t>
      </w:r>
      <w:r w:rsidRPr="00E01607">
        <w:rPr>
          <w:sz w:val="28"/>
          <w:szCs w:val="28"/>
        </w:rPr>
        <w:t xml:space="preserve"> т</w:t>
      </w:r>
      <w:r>
        <w:rPr>
          <w:sz w:val="28"/>
          <w:szCs w:val="28"/>
        </w:rPr>
        <w:t>ыс. рублей, в том числе: на 2022</w:t>
      </w:r>
      <w:r w:rsidRPr="00E01607">
        <w:rPr>
          <w:sz w:val="28"/>
          <w:szCs w:val="28"/>
        </w:rPr>
        <w:t xml:space="preserve"> год – </w:t>
      </w:r>
      <w:r>
        <w:rPr>
          <w:sz w:val="28"/>
          <w:szCs w:val="28"/>
        </w:rPr>
        <w:t>55</w:t>
      </w:r>
      <w:r w:rsidRPr="00E01607">
        <w:rPr>
          <w:sz w:val="28"/>
          <w:szCs w:val="28"/>
        </w:rPr>
        <w:t>0 000,0 тыс. рублей, на 202</w:t>
      </w:r>
      <w:r>
        <w:rPr>
          <w:sz w:val="28"/>
          <w:szCs w:val="28"/>
        </w:rPr>
        <w:t>3 год – 55</w:t>
      </w:r>
      <w:r w:rsidRPr="00E01607">
        <w:rPr>
          <w:sz w:val="28"/>
          <w:szCs w:val="28"/>
        </w:rPr>
        <w:t>0 000,0 тыс. рублей, на 202</w:t>
      </w:r>
      <w:r>
        <w:rPr>
          <w:sz w:val="28"/>
          <w:szCs w:val="28"/>
        </w:rPr>
        <w:t>4</w:t>
      </w:r>
      <w:r w:rsidRPr="00E01607">
        <w:rPr>
          <w:sz w:val="28"/>
          <w:szCs w:val="28"/>
        </w:rPr>
        <w:t xml:space="preserve"> год – </w:t>
      </w:r>
      <w:r>
        <w:rPr>
          <w:sz w:val="28"/>
          <w:szCs w:val="28"/>
        </w:rPr>
        <w:t>55</w:t>
      </w:r>
      <w:r w:rsidRPr="00E01607">
        <w:rPr>
          <w:sz w:val="28"/>
          <w:szCs w:val="28"/>
        </w:rPr>
        <w:t>0 000,0 тыс. рублей (предельный срок погашения – в соответствии с бюджетным законодательством).</w:t>
      </w:r>
    </w:p>
    <w:p w14:paraId="651E4798" w14:textId="77777777" w:rsidR="00684B9C" w:rsidRPr="009D528F" w:rsidRDefault="00684B9C" w:rsidP="00684B9C">
      <w:pPr>
        <w:ind w:firstLine="720"/>
        <w:jc w:val="both"/>
        <w:rPr>
          <w:sz w:val="28"/>
          <w:szCs w:val="28"/>
        </w:rPr>
      </w:pPr>
      <w:r w:rsidRPr="009D528F">
        <w:rPr>
          <w:sz w:val="28"/>
          <w:szCs w:val="28"/>
        </w:rPr>
        <w:t xml:space="preserve">Пунктом 2 статьи 93.6 Бюджетного кодекса РФ установлено, что бюджетный кредит на пополнение остатков средств на едином счете бюджета предоставляется </w:t>
      </w:r>
      <w:r w:rsidRPr="009D528F">
        <w:rPr>
          <w:sz w:val="28"/>
          <w:szCs w:val="28"/>
        </w:rPr>
        <w:lastRenderedPageBreak/>
        <w:t xml:space="preserve">субъекту Российской Федерации (муниципальному образованию) в </w:t>
      </w:r>
      <w:hyperlink r:id="rId51" w:history="1">
        <w:r w:rsidRPr="009D528F">
          <w:rPr>
            <w:sz w:val="28"/>
            <w:szCs w:val="28"/>
          </w:rPr>
          <w:t>порядке</w:t>
        </w:r>
      </w:hyperlink>
      <w:r w:rsidRPr="009D528F">
        <w:rPr>
          <w:sz w:val="28"/>
          <w:szCs w:val="28"/>
        </w:rPr>
        <w:t>, установленном Правительством Российской Федерации, в размере, не превышающем одной двенадцатой утвержденного законом (решением) о бюджете на соответствующий финансовый год объема доходов бюджета субъекта Российской Федерации (местного бюджета), за исключением субсидий, субвенций и иных межбюджетных трансфертов, имеющих целевое назначение, на срок, не превышающий 240 дней, при условии его возврата не позднее 15 декабря текущего финансового года</w:t>
      </w:r>
    </w:p>
    <w:p w14:paraId="55AD8D66" w14:textId="77777777" w:rsidR="00684B9C" w:rsidRPr="00E01607" w:rsidRDefault="00684B9C" w:rsidP="00684B9C">
      <w:pPr>
        <w:ind w:firstLine="720"/>
        <w:jc w:val="both"/>
        <w:rPr>
          <w:sz w:val="28"/>
          <w:szCs w:val="28"/>
        </w:rPr>
      </w:pPr>
      <w:r w:rsidRPr="00E01607">
        <w:rPr>
          <w:sz w:val="28"/>
          <w:szCs w:val="28"/>
        </w:rPr>
        <w:t xml:space="preserve">Принятые долговые обязательства по полученным кредитам в прогнозируемом трехлетнем периоде планируется погасить в общей сумме </w:t>
      </w:r>
      <w:r>
        <w:rPr>
          <w:sz w:val="28"/>
          <w:szCs w:val="28"/>
        </w:rPr>
        <w:t xml:space="preserve">4 618 500,0 </w:t>
      </w:r>
      <w:r w:rsidRPr="00E01607">
        <w:rPr>
          <w:sz w:val="28"/>
          <w:szCs w:val="28"/>
        </w:rPr>
        <w:t>тыс. рублей, в том числе в 202</w:t>
      </w:r>
      <w:r>
        <w:rPr>
          <w:sz w:val="28"/>
          <w:szCs w:val="28"/>
        </w:rPr>
        <w:t>2</w:t>
      </w:r>
      <w:r w:rsidRPr="00E01607">
        <w:rPr>
          <w:sz w:val="28"/>
          <w:szCs w:val="28"/>
        </w:rPr>
        <w:t xml:space="preserve"> году – </w:t>
      </w:r>
      <w:r>
        <w:rPr>
          <w:sz w:val="28"/>
          <w:szCs w:val="28"/>
        </w:rPr>
        <w:t>1 604 750,0</w:t>
      </w:r>
      <w:r w:rsidRPr="00E01607">
        <w:rPr>
          <w:sz w:val="28"/>
          <w:szCs w:val="28"/>
        </w:rPr>
        <w:t xml:space="preserve"> тыс. рублей, в 202</w:t>
      </w:r>
      <w:r>
        <w:rPr>
          <w:sz w:val="28"/>
          <w:szCs w:val="28"/>
        </w:rPr>
        <w:t>3</w:t>
      </w:r>
      <w:r w:rsidRPr="00E01607">
        <w:rPr>
          <w:sz w:val="28"/>
          <w:szCs w:val="28"/>
        </w:rPr>
        <w:t xml:space="preserve"> году – </w:t>
      </w:r>
      <w:r>
        <w:rPr>
          <w:sz w:val="28"/>
          <w:szCs w:val="28"/>
        </w:rPr>
        <w:t>1 505 500,0</w:t>
      </w:r>
      <w:r w:rsidRPr="00E01607">
        <w:rPr>
          <w:sz w:val="28"/>
          <w:szCs w:val="28"/>
        </w:rPr>
        <w:t xml:space="preserve"> тыс. рублей и в 202</w:t>
      </w:r>
      <w:r>
        <w:rPr>
          <w:sz w:val="28"/>
          <w:szCs w:val="28"/>
        </w:rPr>
        <w:t>4</w:t>
      </w:r>
      <w:r w:rsidRPr="00E01607">
        <w:rPr>
          <w:sz w:val="28"/>
          <w:szCs w:val="28"/>
        </w:rPr>
        <w:t xml:space="preserve"> году – </w:t>
      </w:r>
      <w:r>
        <w:rPr>
          <w:sz w:val="28"/>
          <w:szCs w:val="28"/>
        </w:rPr>
        <w:t>1 508 250,0</w:t>
      </w:r>
      <w:r w:rsidRPr="00E01607">
        <w:rPr>
          <w:sz w:val="28"/>
          <w:szCs w:val="28"/>
        </w:rPr>
        <w:t xml:space="preserve"> тыс. рублей, из них по видам обязательств:</w:t>
      </w:r>
      <w:r>
        <w:rPr>
          <w:sz w:val="28"/>
          <w:szCs w:val="28"/>
        </w:rPr>
        <w:t xml:space="preserve"> </w:t>
      </w:r>
    </w:p>
    <w:p w14:paraId="7E167391" w14:textId="77777777" w:rsidR="00684B9C" w:rsidRPr="00E01607" w:rsidRDefault="00684B9C" w:rsidP="00684B9C">
      <w:pPr>
        <w:ind w:firstLine="720"/>
        <w:jc w:val="both"/>
        <w:rPr>
          <w:sz w:val="28"/>
          <w:szCs w:val="28"/>
        </w:rPr>
      </w:pPr>
      <w:r w:rsidRPr="00E01607">
        <w:rPr>
          <w:sz w:val="28"/>
          <w:szCs w:val="28"/>
        </w:rPr>
        <w:t xml:space="preserve">- погашение основного долга по привлекаемым кредитам от кредитных организаций – </w:t>
      </w:r>
      <w:r>
        <w:rPr>
          <w:sz w:val="28"/>
          <w:szCs w:val="28"/>
        </w:rPr>
        <w:t>2 960 250,0</w:t>
      </w:r>
      <w:r w:rsidRPr="00E01607">
        <w:rPr>
          <w:sz w:val="28"/>
          <w:szCs w:val="28"/>
        </w:rPr>
        <w:t xml:space="preserve"> </w:t>
      </w:r>
      <w:r>
        <w:rPr>
          <w:sz w:val="28"/>
          <w:szCs w:val="28"/>
        </w:rPr>
        <w:t>тыс. рублей, в том числе: в 2022</w:t>
      </w:r>
      <w:r w:rsidRPr="00E01607">
        <w:rPr>
          <w:sz w:val="28"/>
          <w:szCs w:val="28"/>
        </w:rPr>
        <w:t xml:space="preserve"> году – </w:t>
      </w:r>
      <w:r>
        <w:rPr>
          <w:sz w:val="28"/>
          <w:szCs w:val="28"/>
        </w:rPr>
        <w:t>1 052 000,0</w:t>
      </w:r>
      <w:r w:rsidRPr="00E01607">
        <w:rPr>
          <w:sz w:val="28"/>
          <w:szCs w:val="28"/>
        </w:rPr>
        <w:t xml:space="preserve"> тыс. рублей, в 202</w:t>
      </w:r>
      <w:r>
        <w:rPr>
          <w:sz w:val="28"/>
          <w:szCs w:val="28"/>
        </w:rPr>
        <w:t>3</w:t>
      </w:r>
      <w:r w:rsidRPr="00E01607">
        <w:rPr>
          <w:sz w:val="28"/>
          <w:szCs w:val="28"/>
        </w:rPr>
        <w:t xml:space="preserve"> году – </w:t>
      </w:r>
      <w:r>
        <w:rPr>
          <w:sz w:val="28"/>
          <w:szCs w:val="28"/>
        </w:rPr>
        <w:t>952 750,0 тыс. рублей, в 2024</w:t>
      </w:r>
      <w:r w:rsidRPr="00E01607">
        <w:rPr>
          <w:sz w:val="28"/>
          <w:szCs w:val="28"/>
        </w:rPr>
        <w:t xml:space="preserve"> году – </w:t>
      </w:r>
      <w:r>
        <w:rPr>
          <w:sz w:val="28"/>
          <w:szCs w:val="28"/>
        </w:rPr>
        <w:t>955 500,0</w:t>
      </w:r>
      <w:r w:rsidRPr="00E01607">
        <w:rPr>
          <w:sz w:val="28"/>
          <w:szCs w:val="28"/>
        </w:rPr>
        <w:t xml:space="preserve"> тыс. рублей;</w:t>
      </w:r>
    </w:p>
    <w:p w14:paraId="3E5C88FF" w14:textId="77777777" w:rsidR="00684B9C" w:rsidRPr="00E01607" w:rsidRDefault="00684B9C" w:rsidP="00684B9C">
      <w:pPr>
        <w:ind w:firstLine="720"/>
        <w:jc w:val="both"/>
        <w:rPr>
          <w:sz w:val="28"/>
          <w:szCs w:val="28"/>
        </w:rPr>
      </w:pPr>
      <w:r w:rsidRPr="00E01607">
        <w:rPr>
          <w:sz w:val="28"/>
          <w:szCs w:val="28"/>
        </w:rPr>
        <w:t xml:space="preserve">- погашение основного долга по привлекаемым бюджетным кредитам на пополнение остатков средств на счете бюджета – </w:t>
      </w:r>
      <w:r>
        <w:rPr>
          <w:sz w:val="28"/>
          <w:szCs w:val="28"/>
        </w:rPr>
        <w:t>1 650 000,0</w:t>
      </w:r>
      <w:r w:rsidRPr="00E01607">
        <w:rPr>
          <w:sz w:val="28"/>
          <w:szCs w:val="28"/>
        </w:rPr>
        <w:t xml:space="preserve"> тыс. рублей, в том числе: в 202</w:t>
      </w:r>
      <w:r>
        <w:rPr>
          <w:sz w:val="28"/>
          <w:szCs w:val="28"/>
        </w:rPr>
        <w:t>2</w:t>
      </w:r>
      <w:r w:rsidRPr="00E01607">
        <w:rPr>
          <w:sz w:val="28"/>
          <w:szCs w:val="28"/>
        </w:rPr>
        <w:t xml:space="preserve"> году – </w:t>
      </w:r>
      <w:r>
        <w:rPr>
          <w:sz w:val="28"/>
          <w:szCs w:val="28"/>
        </w:rPr>
        <w:t>55</w:t>
      </w:r>
      <w:r w:rsidRPr="00E01607">
        <w:rPr>
          <w:sz w:val="28"/>
          <w:szCs w:val="28"/>
        </w:rPr>
        <w:t>0 000,0 тыс. рублей, в 202</w:t>
      </w:r>
      <w:r>
        <w:rPr>
          <w:sz w:val="28"/>
          <w:szCs w:val="28"/>
        </w:rPr>
        <w:t>3 году – 55</w:t>
      </w:r>
      <w:r w:rsidRPr="00E01607">
        <w:rPr>
          <w:sz w:val="28"/>
          <w:szCs w:val="28"/>
        </w:rPr>
        <w:t>0 000,0 тыс. рублей, в 202</w:t>
      </w:r>
      <w:r>
        <w:rPr>
          <w:sz w:val="28"/>
          <w:szCs w:val="28"/>
        </w:rPr>
        <w:t>4 году – 55</w:t>
      </w:r>
      <w:r w:rsidRPr="00E01607">
        <w:rPr>
          <w:sz w:val="28"/>
          <w:szCs w:val="28"/>
        </w:rPr>
        <w:t>0 000,0 тыс. рублей;</w:t>
      </w:r>
    </w:p>
    <w:p w14:paraId="7F007A45" w14:textId="77777777" w:rsidR="00684B9C" w:rsidRPr="00E01607" w:rsidRDefault="00684B9C" w:rsidP="00684B9C">
      <w:pPr>
        <w:ind w:firstLine="720"/>
        <w:jc w:val="both"/>
        <w:rPr>
          <w:sz w:val="28"/>
          <w:szCs w:val="28"/>
        </w:rPr>
      </w:pPr>
      <w:r w:rsidRPr="00E01607">
        <w:rPr>
          <w:sz w:val="28"/>
          <w:szCs w:val="28"/>
        </w:rPr>
        <w:t>- погашение основного долга по ранее привлеченному бюджетному кредиту для частичного покрытия дефицитов бюджетов – 8 250,0 тыс. рублей, в том числе: на 202</w:t>
      </w:r>
      <w:r>
        <w:rPr>
          <w:sz w:val="28"/>
          <w:szCs w:val="28"/>
        </w:rPr>
        <w:t>2</w:t>
      </w:r>
      <w:r w:rsidRPr="00E01607">
        <w:rPr>
          <w:sz w:val="28"/>
          <w:szCs w:val="28"/>
        </w:rPr>
        <w:t xml:space="preserve"> год – 2 750,0 тыс. руб</w:t>
      </w:r>
      <w:r>
        <w:rPr>
          <w:sz w:val="28"/>
          <w:szCs w:val="28"/>
        </w:rPr>
        <w:t>лей, на 2023</w:t>
      </w:r>
      <w:r w:rsidRPr="00E01607">
        <w:rPr>
          <w:sz w:val="28"/>
          <w:szCs w:val="28"/>
        </w:rPr>
        <w:t xml:space="preserve"> год – 2 750,0 тыс. рублей, на 202</w:t>
      </w:r>
      <w:r>
        <w:rPr>
          <w:sz w:val="28"/>
          <w:szCs w:val="28"/>
        </w:rPr>
        <w:t>4</w:t>
      </w:r>
      <w:r w:rsidRPr="00E01607">
        <w:rPr>
          <w:sz w:val="28"/>
          <w:szCs w:val="28"/>
        </w:rPr>
        <w:t xml:space="preserve"> год – 2 750,0 тыс. рублей.</w:t>
      </w:r>
    </w:p>
    <w:p w14:paraId="505FAEE3" w14:textId="77777777" w:rsidR="00684B9C" w:rsidRPr="00E01607" w:rsidRDefault="00684B9C" w:rsidP="00684B9C">
      <w:pPr>
        <w:ind w:firstLine="720"/>
        <w:jc w:val="both"/>
        <w:rPr>
          <w:sz w:val="28"/>
          <w:szCs w:val="28"/>
        </w:rPr>
      </w:pPr>
      <w:r w:rsidRPr="00E01607">
        <w:rPr>
          <w:sz w:val="28"/>
          <w:szCs w:val="28"/>
        </w:rPr>
        <w:t>Содержание предлагаемой к утверждению Программы муниципальных внутренних заимствований города Оренбурга на 202</w:t>
      </w:r>
      <w:r>
        <w:rPr>
          <w:sz w:val="28"/>
          <w:szCs w:val="28"/>
        </w:rPr>
        <w:t>2</w:t>
      </w:r>
      <w:r w:rsidRPr="00E01607">
        <w:rPr>
          <w:sz w:val="28"/>
          <w:szCs w:val="28"/>
        </w:rPr>
        <w:t xml:space="preserve"> год и на плановый период 202</w:t>
      </w:r>
      <w:r>
        <w:rPr>
          <w:sz w:val="28"/>
          <w:szCs w:val="28"/>
        </w:rPr>
        <w:t>3</w:t>
      </w:r>
      <w:r w:rsidRPr="00E01607">
        <w:rPr>
          <w:sz w:val="28"/>
          <w:szCs w:val="28"/>
        </w:rPr>
        <w:t xml:space="preserve"> и 202</w:t>
      </w:r>
      <w:r>
        <w:rPr>
          <w:sz w:val="28"/>
          <w:szCs w:val="28"/>
        </w:rPr>
        <w:t>4</w:t>
      </w:r>
      <w:r w:rsidRPr="00E01607">
        <w:rPr>
          <w:sz w:val="28"/>
          <w:szCs w:val="28"/>
        </w:rPr>
        <w:t xml:space="preserve"> годов соответствует требованиям статьи 110.1 Бюджетного кодекса РФ. Общая сумма привлечения средств в соответствующем финансовом году не превышает общую сумму, планируемую направить на финансирование дефицита и объемов погашения долговых обязательств, предлагаемых к утверждению на соответствующий финансовый год, что соответствует требованиям статьи 106 Бюджетного кодекса РФ.</w:t>
      </w:r>
    </w:p>
    <w:p w14:paraId="01C52431" w14:textId="77777777" w:rsidR="00684B9C" w:rsidRPr="00E01607" w:rsidRDefault="00684B9C" w:rsidP="00684B9C">
      <w:pPr>
        <w:ind w:firstLine="720"/>
        <w:jc w:val="both"/>
        <w:rPr>
          <w:sz w:val="16"/>
          <w:szCs w:val="16"/>
        </w:rPr>
      </w:pPr>
    </w:p>
    <w:p w14:paraId="030A2A98" w14:textId="77777777" w:rsidR="00684B9C" w:rsidRPr="00E01607" w:rsidRDefault="00684B9C" w:rsidP="00684B9C">
      <w:pPr>
        <w:ind w:firstLine="720"/>
        <w:jc w:val="both"/>
        <w:rPr>
          <w:sz w:val="28"/>
          <w:szCs w:val="28"/>
        </w:rPr>
      </w:pPr>
      <w:r w:rsidRPr="00E01607">
        <w:rPr>
          <w:sz w:val="28"/>
          <w:szCs w:val="28"/>
        </w:rPr>
        <w:t>Пунктом 1</w:t>
      </w:r>
      <w:r>
        <w:rPr>
          <w:sz w:val="28"/>
          <w:szCs w:val="28"/>
        </w:rPr>
        <w:t>6</w:t>
      </w:r>
      <w:r w:rsidRPr="00E01607">
        <w:rPr>
          <w:sz w:val="28"/>
          <w:szCs w:val="28"/>
        </w:rPr>
        <w:t xml:space="preserve"> Проекта решения предлагается к утверждению верхний предел муниципального внутреннего долга города Оренбурга в следующих размерах:</w:t>
      </w:r>
    </w:p>
    <w:p w14:paraId="3810C4F1" w14:textId="77777777" w:rsidR="00684B9C" w:rsidRPr="00E01607" w:rsidRDefault="00684B9C" w:rsidP="00684B9C">
      <w:pPr>
        <w:ind w:firstLine="720"/>
        <w:jc w:val="both"/>
        <w:rPr>
          <w:sz w:val="28"/>
          <w:szCs w:val="28"/>
        </w:rPr>
      </w:pPr>
      <w:r w:rsidRPr="00E01607">
        <w:rPr>
          <w:sz w:val="28"/>
          <w:szCs w:val="28"/>
        </w:rPr>
        <w:t>- на 01.01.202</w:t>
      </w:r>
      <w:r>
        <w:rPr>
          <w:sz w:val="28"/>
          <w:szCs w:val="28"/>
        </w:rPr>
        <w:t>3</w:t>
      </w:r>
      <w:r w:rsidRPr="00E01607">
        <w:rPr>
          <w:sz w:val="28"/>
          <w:szCs w:val="28"/>
        </w:rPr>
        <w:t xml:space="preserve"> года – в сумме </w:t>
      </w:r>
      <w:r>
        <w:rPr>
          <w:sz w:val="28"/>
          <w:szCs w:val="28"/>
        </w:rPr>
        <w:t>452 250,0</w:t>
      </w:r>
      <w:r w:rsidRPr="00E01607">
        <w:rPr>
          <w:sz w:val="28"/>
          <w:szCs w:val="28"/>
        </w:rPr>
        <w:t xml:space="preserve"> тыс. рублей, в том числе верхний предел долга по муниципальным гарантиям в сумме 0 тыс. рублей;</w:t>
      </w:r>
    </w:p>
    <w:p w14:paraId="7660131B" w14:textId="77777777" w:rsidR="00684B9C" w:rsidRPr="00E01607" w:rsidRDefault="00684B9C" w:rsidP="00684B9C">
      <w:pPr>
        <w:ind w:firstLine="720"/>
        <w:jc w:val="both"/>
        <w:rPr>
          <w:sz w:val="28"/>
          <w:szCs w:val="28"/>
        </w:rPr>
      </w:pPr>
      <w:r w:rsidRPr="00E01607">
        <w:rPr>
          <w:sz w:val="28"/>
          <w:szCs w:val="28"/>
        </w:rPr>
        <w:t>- на 01.01.202</w:t>
      </w:r>
      <w:r>
        <w:rPr>
          <w:sz w:val="28"/>
          <w:szCs w:val="28"/>
        </w:rPr>
        <w:t>4</w:t>
      </w:r>
      <w:r w:rsidRPr="00E01607">
        <w:rPr>
          <w:sz w:val="28"/>
          <w:szCs w:val="28"/>
        </w:rPr>
        <w:t xml:space="preserve"> года – в сумме </w:t>
      </w:r>
      <w:r>
        <w:rPr>
          <w:sz w:val="28"/>
          <w:szCs w:val="28"/>
        </w:rPr>
        <w:t>452 250,0</w:t>
      </w:r>
      <w:r w:rsidRPr="00E01607">
        <w:rPr>
          <w:sz w:val="28"/>
          <w:szCs w:val="28"/>
        </w:rPr>
        <w:t xml:space="preserve"> тыс. рублей, в том числе верхний предел долга по муниципальным гарантиям в сумме 0 рублей;</w:t>
      </w:r>
    </w:p>
    <w:p w14:paraId="5EC9E8E5" w14:textId="77777777" w:rsidR="00684B9C" w:rsidRPr="00E01607" w:rsidRDefault="00684B9C" w:rsidP="00684B9C">
      <w:pPr>
        <w:ind w:firstLine="720"/>
        <w:jc w:val="both"/>
        <w:rPr>
          <w:sz w:val="28"/>
          <w:szCs w:val="28"/>
        </w:rPr>
      </w:pPr>
      <w:r w:rsidRPr="00E01607">
        <w:rPr>
          <w:sz w:val="28"/>
          <w:szCs w:val="28"/>
        </w:rPr>
        <w:t>- на 01.01.202</w:t>
      </w:r>
      <w:r>
        <w:rPr>
          <w:sz w:val="28"/>
          <w:szCs w:val="28"/>
        </w:rPr>
        <w:t>5</w:t>
      </w:r>
      <w:r w:rsidRPr="00E01607">
        <w:rPr>
          <w:sz w:val="28"/>
          <w:szCs w:val="28"/>
        </w:rPr>
        <w:t xml:space="preserve"> года – в сумме </w:t>
      </w:r>
      <w:r>
        <w:rPr>
          <w:sz w:val="28"/>
          <w:szCs w:val="28"/>
        </w:rPr>
        <w:t>452 250,0</w:t>
      </w:r>
      <w:r w:rsidRPr="00E01607">
        <w:rPr>
          <w:sz w:val="28"/>
          <w:szCs w:val="28"/>
        </w:rPr>
        <w:t xml:space="preserve"> тыс. рублей, в том числе верхний предел долга по муниципальным гарантиям в сумме 0 рублей.</w:t>
      </w:r>
    </w:p>
    <w:p w14:paraId="02F87D3A" w14:textId="77777777" w:rsidR="00684B9C" w:rsidRPr="00E01607" w:rsidRDefault="00684B9C" w:rsidP="00684B9C">
      <w:pPr>
        <w:ind w:firstLine="720"/>
        <w:jc w:val="both"/>
        <w:rPr>
          <w:sz w:val="28"/>
          <w:szCs w:val="28"/>
        </w:rPr>
      </w:pPr>
      <w:r w:rsidRPr="00E01607">
        <w:rPr>
          <w:sz w:val="28"/>
          <w:szCs w:val="28"/>
        </w:rPr>
        <w:t>Указанные объемы муниципального внутреннего долга не превышают планируемый общий годовой объем доходов местного бюджета без учета объема безвозмездных поступлений, что соответствует требованиям частей 3 и 5 статьи 107 Бюджетного кодекса РФ.</w:t>
      </w:r>
    </w:p>
    <w:p w14:paraId="11E8B9FE" w14:textId="77777777" w:rsidR="00684B9C" w:rsidRPr="00E01607" w:rsidRDefault="00684B9C" w:rsidP="00684B9C">
      <w:pPr>
        <w:ind w:firstLine="720"/>
        <w:jc w:val="both"/>
        <w:rPr>
          <w:sz w:val="28"/>
          <w:szCs w:val="28"/>
        </w:rPr>
      </w:pPr>
      <w:r w:rsidRPr="00E01607">
        <w:rPr>
          <w:sz w:val="28"/>
          <w:szCs w:val="28"/>
        </w:rPr>
        <w:lastRenderedPageBreak/>
        <w:t xml:space="preserve">Расчет предлагаемых к утверждению показателей произведен исходя из планируемого объема муниципального внутреннего долга по состоянию на начало очередного финансового года в сумме </w:t>
      </w:r>
      <w:r>
        <w:rPr>
          <w:sz w:val="28"/>
          <w:szCs w:val="28"/>
        </w:rPr>
        <w:t>452 250,0</w:t>
      </w:r>
      <w:r w:rsidRPr="00E01607">
        <w:rPr>
          <w:sz w:val="28"/>
          <w:szCs w:val="28"/>
        </w:rPr>
        <w:t xml:space="preserve"> тыс. рублей, в том числе:</w:t>
      </w:r>
    </w:p>
    <w:p w14:paraId="2834074A" w14:textId="77777777" w:rsidR="00684B9C" w:rsidRPr="00E01607" w:rsidRDefault="00684B9C" w:rsidP="00684B9C">
      <w:pPr>
        <w:ind w:firstLine="720"/>
        <w:jc w:val="both"/>
        <w:rPr>
          <w:sz w:val="28"/>
          <w:szCs w:val="28"/>
        </w:rPr>
      </w:pPr>
      <w:r w:rsidRPr="00E01607">
        <w:rPr>
          <w:sz w:val="28"/>
          <w:szCs w:val="28"/>
        </w:rPr>
        <w:t xml:space="preserve">- задолженность по привлеченному кредиту кредитных организаций в сумме </w:t>
      </w:r>
      <w:r>
        <w:rPr>
          <w:sz w:val="28"/>
          <w:szCs w:val="28"/>
        </w:rPr>
        <w:t>400</w:t>
      </w:r>
      <w:r w:rsidRPr="00E01607">
        <w:rPr>
          <w:sz w:val="28"/>
          <w:szCs w:val="28"/>
        </w:rPr>
        <w:t> 000,0 тыс. рублей (8</w:t>
      </w:r>
      <w:r>
        <w:rPr>
          <w:sz w:val="28"/>
          <w:szCs w:val="28"/>
        </w:rPr>
        <w:t>8,4</w:t>
      </w:r>
      <w:r w:rsidRPr="00E01607">
        <w:rPr>
          <w:sz w:val="28"/>
          <w:szCs w:val="28"/>
        </w:rPr>
        <w:t xml:space="preserve">% от общей суммы долга); </w:t>
      </w:r>
    </w:p>
    <w:p w14:paraId="6F086D55" w14:textId="77777777" w:rsidR="00684B9C" w:rsidRPr="00E01607" w:rsidRDefault="00684B9C" w:rsidP="00684B9C">
      <w:pPr>
        <w:ind w:firstLine="720"/>
        <w:jc w:val="both"/>
        <w:rPr>
          <w:sz w:val="28"/>
          <w:szCs w:val="28"/>
        </w:rPr>
      </w:pPr>
      <w:r w:rsidRPr="00E01607">
        <w:rPr>
          <w:sz w:val="28"/>
          <w:szCs w:val="28"/>
        </w:rPr>
        <w:t>- задолженность по привлеченному бюджетному кредиту для частичного покрыт</w:t>
      </w:r>
      <w:r>
        <w:rPr>
          <w:sz w:val="28"/>
          <w:szCs w:val="28"/>
        </w:rPr>
        <w:t>ия дефицитов бюджетов в сумме 52</w:t>
      </w:r>
      <w:r w:rsidRPr="00E01607">
        <w:rPr>
          <w:sz w:val="28"/>
          <w:szCs w:val="28"/>
        </w:rPr>
        <w:t> </w:t>
      </w:r>
      <w:r>
        <w:rPr>
          <w:sz w:val="28"/>
          <w:szCs w:val="28"/>
        </w:rPr>
        <w:t>25</w:t>
      </w:r>
      <w:r w:rsidRPr="00E01607">
        <w:rPr>
          <w:sz w:val="28"/>
          <w:szCs w:val="28"/>
        </w:rPr>
        <w:t>0,0 тыс. рублей (1</w:t>
      </w:r>
      <w:r>
        <w:rPr>
          <w:sz w:val="28"/>
          <w:szCs w:val="28"/>
        </w:rPr>
        <w:t>1</w:t>
      </w:r>
      <w:r w:rsidRPr="00E01607">
        <w:rPr>
          <w:sz w:val="28"/>
          <w:szCs w:val="28"/>
        </w:rPr>
        <w:t>,6% от общей суммы долга).</w:t>
      </w:r>
    </w:p>
    <w:p w14:paraId="315752B6" w14:textId="77777777" w:rsidR="00684B9C" w:rsidRPr="00E01607" w:rsidRDefault="00684B9C" w:rsidP="00684B9C">
      <w:pPr>
        <w:ind w:firstLine="720"/>
        <w:jc w:val="both"/>
        <w:rPr>
          <w:sz w:val="28"/>
          <w:szCs w:val="28"/>
        </w:rPr>
      </w:pPr>
      <w:r>
        <w:rPr>
          <w:sz w:val="28"/>
          <w:szCs w:val="28"/>
        </w:rPr>
        <w:t>В течение 2022</w:t>
      </w:r>
      <w:r w:rsidRPr="00E01607">
        <w:rPr>
          <w:sz w:val="28"/>
          <w:szCs w:val="28"/>
        </w:rPr>
        <w:t xml:space="preserve"> года планируется привлечь среднесрочные кредиты кредитных организаций в общей сумме </w:t>
      </w:r>
      <w:r>
        <w:rPr>
          <w:sz w:val="28"/>
          <w:szCs w:val="28"/>
        </w:rPr>
        <w:t>1 054 750,0 тыс. рублей,</w:t>
      </w:r>
      <w:r w:rsidRPr="00E01607">
        <w:rPr>
          <w:sz w:val="28"/>
          <w:szCs w:val="28"/>
        </w:rPr>
        <w:t xml:space="preserve"> погасить ранее привлеченные кредиты кредитных организаций в сумме </w:t>
      </w:r>
      <w:r>
        <w:rPr>
          <w:sz w:val="28"/>
          <w:szCs w:val="28"/>
        </w:rPr>
        <w:t>400 000,0</w:t>
      </w:r>
      <w:r w:rsidRPr="00E01607">
        <w:rPr>
          <w:sz w:val="28"/>
          <w:szCs w:val="28"/>
        </w:rPr>
        <w:t xml:space="preserve"> тыс. рублей</w:t>
      </w:r>
      <w:r>
        <w:rPr>
          <w:sz w:val="28"/>
          <w:szCs w:val="28"/>
        </w:rPr>
        <w:t xml:space="preserve"> и возможно привлеченных кредитов в сумме 652 000,0 тыс. рублей</w:t>
      </w:r>
      <w:r w:rsidRPr="00E01607">
        <w:rPr>
          <w:sz w:val="28"/>
          <w:szCs w:val="28"/>
        </w:rPr>
        <w:t xml:space="preserve">, а также привлечь и погасить краткосрочные бюджетные кредиты в общей сумме </w:t>
      </w:r>
      <w:r>
        <w:rPr>
          <w:sz w:val="28"/>
          <w:szCs w:val="28"/>
        </w:rPr>
        <w:t xml:space="preserve">550 000,0 тыс. рублей и </w:t>
      </w:r>
      <w:r w:rsidRPr="00E01607">
        <w:rPr>
          <w:sz w:val="28"/>
          <w:szCs w:val="28"/>
        </w:rPr>
        <w:t xml:space="preserve">погасить </w:t>
      </w:r>
      <w:r>
        <w:rPr>
          <w:sz w:val="28"/>
          <w:szCs w:val="28"/>
        </w:rPr>
        <w:t xml:space="preserve">часть </w:t>
      </w:r>
      <w:r w:rsidRPr="00E01607">
        <w:rPr>
          <w:sz w:val="28"/>
          <w:szCs w:val="28"/>
        </w:rPr>
        <w:t>бюджетн</w:t>
      </w:r>
      <w:r>
        <w:rPr>
          <w:sz w:val="28"/>
          <w:szCs w:val="28"/>
        </w:rPr>
        <w:t>ого</w:t>
      </w:r>
      <w:r w:rsidRPr="00E01607">
        <w:rPr>
          <w:sz w:val="28"/>
          <w:szCs w:val="28"/>
        </w:rPr>
        <w:t xml:space="preserve"> кредит</w:t>
      </w:r>
      <w:r>
        <w:rPr>
          <w:sz w:val="28"/>
          <w:szCs w:val="28"/>
        </w:rPr>
        <w:t>а</w:t>
      </w:r>
      <w:r w:rsidRPr="00E01607">
        <w:rPr>
          <w:sz w:val="28"/>
          <w:szCs w:val="28"/>
        </w:rPr>
        <w:t xml:space="preserve"> в сумме 2 750,0 тыс. рублей, привлеченн</w:t>
      </w:r>
      <w:r>
        <w:rPr>
          <w:sz w:val="28"/>
          <w:szCs w:val="28"/>
        </w:rPr>
        <w:t>ого</w:t>
      </w:r>
      <w:r w:rsidRPr="00E01607">
        <w:rPr>
          <w:sz w:val="28"/>
          <w:szCs w:val="28"/>
        </w:rPr>
        <w:t xml:space="preserve"> на частичное погашение дефицита в 2018 году в общей сумме 55 000,0 тыс. рублей.</w:t>
      </w:r>
    </w:p>
    <w:p w14:paraId="7E0CDB44" w14:textId="77777777" w:rsidR="00684B9C" w:rsidRPr="00E01607" w:rsidRDefault="00684B9C" w:rsidP="00684B9C">
      <w:pPr>
        <w:ind w:firstLine="720"/>
        <w:jc w:val="both"/>
        <w:rPr>
          <w:sz w:val="28"/>
          <w:szCs w:val="28"/>
        </w:rPr>
      </w:pPr>
      <w:r w:rsidRPr="00E01607">
        <w:rPr>
          <w:sz w:val="28"/>
          <w:szCs w:val="28"/>
        </w:rPr>
        <w:t xml:space="preserve">В расчетную сумму верхнего предела муниципального внутреннего </w:t>
      </w:r>
      <w:r>
        <w:rPr>
          <w:sz w:val="28"/>
          <w:szCs w:val="28"/>
        </w:rPr>
        <w:t>долга по состоянию на 01.01.2023</w:t>
      </w:r>
      <w:r w:rsidRPr="00E01607">
        <w:rPr>
          <w:sz w:val="28"/>
          <w:szCs w:val="28"/>
        </w:rPr>
        <w:t xml:space="preserve"> года включены непогашенные обязательства по кредитам кредитных организаций, планируемых к привлечению в 202</w:t>
      </w:r>
      <w:r>
        <w:rPr>
          <w:sz w:val="28"/>
          <w:szCs w:val="28"/>
        </w:rPr>
        <w:t>2</w:t>
      </w:r>
      <w:r w:rsidRPr="00E01607">
        <w:rPr>
          <w:sz w:val="28"/>
          <w:szCs w:val="28"/>
        </w:rPr>
        <w:t xml:space="preserve"> году, в общей сумме </w:t>
      </w:r>
      <w:r>
        <w:rPr>
          <w:sz w:val="28"/>
          <w:szCs w:val="28"/>
        </w:rPr>
        <w:t>402</w:t>
      </w:r>
      <w:r w:rsidRPr="00E01607">
        <w:rPr>
          <w:sz w:val="28"/>
          <w:szCs w:val="28"/>
        </w:rPr>
        <w:t xml:space="preserve"> 750,0 тыс. рублей и бюджетным кредитам в сумме </w:t>
      </w:r>
      <w:r>
        <w:rPr>
          <w:sz w:val="28"/>
          <w:szCs w:val="28"/>
        </w:rPr>
        <w:t>49</w:t>
      </w:r>
      <w:r w:rsidRPr="00E01607">
        <w:rPr>
          <w:sz w:val="28"/>
          <w:szCs w:val="28"/>
        </w:rPr>
        <w:t> 5</w:t>
      </w:r>
      <w:r>
        <w:rPr>
          <w:sz w:val="28"/>
          <w:szCs w:val="28"/>
        </w:rPr>
        <w:t>0</w:t>
      </w:r>
      <w:r w:rsidRPr="00E01607">
        <w:rPr>
          <w:sz w:val="28"/>
          <w:szCs w:val="28"/>
        </w:rPr>
        <w:t>0,0 тыс. рублей.</w:t>
      </w:r>
    </w:p>
    <w:p w14:paraId="4E44C706" w14:textId="77777777" w:rsidR="00684B9C" w:rsidRPr="00E01607" w:rsidRDefault="00684B9C" w:rsidP="00684B9C">
      <w:pPr>
        <w:ind w:firstLine="720"/>
        <w:jc w:val="both"/>
        <w:rPr>
          <w:sz w:val="28"/>
          <w:szCs w:val="28"/>
        </w:rPr>
      </w:pPr>
      <w:r w:rsidRPr="00E01607">
        <w:rPr>
          <w:sz w:val="28"/>
          <w:szCs w:val="28"/>
        </w:rPr>
        <w:t>В течение 202</w:t>
      </w:r>
      <w:r>
        <w:rPr>
          <w:sz w:val="28"/>
          <w:szCs w:val="28"/>
        </w:rPr>
        <w:t>3</w:t>
      </w:r>
      <w:r w:rsidRPr="00E01607">
        <w:rPr>
          <w:sz w:val="28"/>
          <w:szCs w:val="28"/>
        </w:rPr>
        <w:t xml:space="preserve"> года планируется привлечь среднесрочные кредиты кредитных организаций в общей сумме </w:t>
      </w:r>
      <w:r>
        <w:rPr>
          <w:sz w:val="28"/>
          <w:szCs w:val="28"/>
        </w:rPr>
        <w:t>955 500,0</w:t>
      </w:r>
      <w:r w:rsidRPr="00E01607">
        <w:rPr>
          <w:sz w:val="28"/>
          <w:szCs w:val="28"/>
        </w:rPr>
        <w:t xml:space="preserve"> тыс. рублей и погасить кредиты кредитных организаций, привлеченные в 202</w:t>
      </w:r>
      <w:r>
        <w:rPr>
          <w:sz w:val="28"/>
          <w:szCs w:val="28"/>
        </w:rPr>
        <w:t>2</w:t>
      </w:r>
      <w:r w:rsidRPr="00E01607">
        <w:rPr>
          <w:sz w:val="28"/>
          <w:szCs w:val="28"/>
        </w:rPr>
        <w:t xml:space="preserve"> году в сумме </w:t>
      </w:r>
      <w:r>
        <w:rPr>
          <w:sz w:val="28"/>
          <w:szCs w:val="28"/>
        </w:rPr>
        <w:t>952</w:t>
      </w:r>
      <w:r w:rsidRPr="00E01607">
        <w:rPr>
          <w:sz w:val="28"/>
          <w:szCs w:val="28"/>
        </w:rPr>
        <w:t> 750,0 тыс. рублей, а также привлечь и погасить краткосрочные б</w:t>
      </w:r>
      <w:r>
        <w:rPr>
          <w:sz w:val="28"/>
          <w:szCs w:val="28"/>
        </w:rPr>
        <w:t>юджетные кредиты в общей сумме 55</w:t>
      </w:r>
      <w:r w:rsidRPr="00E01607">
        <w:rPr>
          <w:sz w:val="28"/>
          <w:szCs w:val="28"/>
        </w:rPr>
        <w:t xml:space="preserve">0 000,0 тыс. рублей и погасить </w:t>
      </w:r>
      <w:r>
        <w:rPr>
          <w:sz w:val="28"/>
          <w:szCs w:val="28"/>
        </w:rPr>
        <w:t xml:space="preserve">часть </w:t>
      </w:r>
      <w:r w:rsidRPr="00E01607">
        <w:rPr>
          <w:sz w:val="28"/>
          <w:szCs w:val="28"/>
        </w:rPr>
        <w:t>бюджетн</w:t>
      </w:r>
      <w:r>
        <w:rPr>
          <w:sz w:val="28"/>
          <w:szCs w:val="28"/>
        </w:rPr>
        <w:t>ого</w:t>
      </w:r>
      <w:r w:rsidRPr="00E01607">
        <w:rPr>
          <w:sz w:val="28"/>
          <w:szCs w:val="28"/>
        </w:rPr>
        <w:t xml:space="preserve"> кредит</w:t>
      </w:r>
      <w:r>
        <w:rPr>
          <w:sz w:val="28"/>
          <w:szCs w:val="28"/>
        </w:rPr>
        <w:t>а</w:t>
      </w:r>
      <w:r w:rsidRPr="00E01607">
        <w:rPr>
          <w:sz w:val="28"/>
          <w:szCs w:val="28"/>
        </w:rPr>
        <w:t xml:space="preserve"> в сумме </w:t>
      </w:r>
      <w:r>
        <w:rPr>
          <w:sz w:val="28"/>
          <w:szCs w:val="28"/>
        </w:rPr>
        <w:t>2 750,0 тыс. рублей, привлеченного</w:t>
      </w:r>
      <w:r w:rsidRPr="00E01607">
        <w:rPr>
          <w:sz w:val="28"/>
          <w:szCs w:val="28"/>
        </w:rPr>
        <w:t xml:space="preserve"> на частичное погашение дефицита в 2018 году в общей сумме 55 000,0 тыс. рублей. </w:t>
      </w:r>
    </w:p>
    <w:p w14:paraId="3F940CD1" w14:textId="77777777" w:rsidR="00684B9C" w:rsidRPr="00E01607" w:rsidRDefault="00684B9C" w:rsidP="00684B9C">
      <w:pPr>
        <w:ind w:firstLine="720"/>
        <w:jc w:val="both"/>
        <w:rPr>
          <w:sz w:val="28"/>
          <w:szCs w:val="28"/>
        </w:rPr>
      </w:pPr>
      <w:r w:rsidRPr="00E01607">
        <w:rPr>
          <w:sz w:val="28"/>
          <w:szCs w:val="28"/>
        </w:rPr>
        <w:t>В расчетную сумму верхнего предела муниципального долга по состоянию на 01.01.202</w:t>
      </w:r>
      <w:r>
        <w:rPr>
          <w:sz w:val="28"/>
          <w:szCs w:val="28"/>
        </w:rPr>
        <w:t>4</w:t>
      </w:r>
      <w:r w:rsidRPr="00E01607">
        <w:rPr>
          <w:sz w:val="28"/>
          <w:szCs w:val="28"/>
        </w:rPr>
        <w:t xml:space="preserve"> включены непогашенные обязательства по кредитам кредитных организаций в общей сумме </w:t>
      </w:r>
      <w:r>
        <w:rPr>
          <w:sz w:val="28"/>
          <w:szCs w:val="28"/>
        </w:rPr>
        <w:t>405 500,0</w:t>
      </w:r>
      <w:r w:rsidRPr="00E01607">
        <w:rPr>
          <w:sz w:val="28"/>
          <w:szCs w:val="28"/>
        </w:rPr>
        <w:t xml:space="preserve"> тыс. рублей и бюджетным кредитам в сумме </w:t>
      </w:r>
      <w:r>
        <w:rPr>
          <w:sz w:val="28"/>
          <w:szCs w:val="28"/>
        </w:rPr>
        <w:t>46 750,0</w:t>
      </w:r>
      <w:r w:rsidRPr="00E01607">
        <w:rPr>
          <w:sz w:val="28"/>
          <w:szCs w:val="28"/>
        </w:rPr>
        <w:t xml:space="preserve"> тыс. рублей.</w:t>
      </w:r>
    </w:p>
    <w:p w14:paraId="2DBC8D63" w14:textId="77777777" w:rsidR="00684B9C" w:rsidRPr="00E01607" w:rsidRDefault="00684B9C" w:rsidP="00684B9C">
      <w:pPr>
        <w:ind w:firstLine="720"/>
        <w:jc w:val="both"/>
        <w:rPr>
          <w:sz w:val="28"/>
          <w:szCs w:val="28"/>
        </w:rPr>
      </w:pPr>
      <w:r w:rsidRPr="00E01607">
        <w:rPr>
          <w:sz w:val="28"/>
          <w:szCs w:val="28"/>
        </w:rPr>
        <w:t>В течение 202</w:t>
      </w:r>
      <w:r>
        <w:rPr>
          <w:sz w:val="28"/>
          <w:szCs w:val="28"/>
        </w:rPr>
        <w:t>4</w:t>
      </w:r>
      <w:r w:rsidRPr="00E01607">
        <w:rPr>
          <w:sz w:val="28"/>
          <w:szCs w:val="28"/>
        </w:rPr>
        <w:t xml:space="preserve"> года планируется привлечь среднесрочные кредиты кредитных организаций в общей сумме </w:t>
      </w:r>
      <w:r>
        <w:rPr>
          <w:sz w:val="28"/>
          <w:szCs w:val="28"/>
        </w:rPr>
        <w:t>958 250,0</w:t>
      </w:r>
      <w:r w:rsidRPr="00E01607">
        <w:rPr>
          <w:sz w:val="28"/>
          <w:szCs w:val="28"/>
        </w:rPr>
        <w:t xml:space="preserve"> тыс. рублей и погасить кредиты кредитных организаций, привлеченные в 202</w:t>
      </w:r>
      <w:r>
        <w:rPr>
          <w:sz w:val="28"/>
          <w:szCs w:val="28"/>
        </w:rPr>
        <w:t>3</w:t>
      </w:r>
      <w:r w:rsidRPr="00E01607">
        <w:rPr>
          <w:sz w:val="28"/>
          <w:szCs w:val="28"/>
        </w:rPr>
        <w:t xml:space="preserve"> году в сумме </w:t>
      </w:r>
      <w:r>
        <w:rPr>
          <w:sz w:val="28"/>
          <w:szCs w:val="28"/>
        </w:rPr>
        <w:t>955 500,0</w:t>
      </w:r>
      <w:r w:rsidRPr="00E01607">
        <w:rPr>
          <w:sz w:val="28"/>
          <w:szCs w:val="28"/>
        </w:rPr>
        <w:t xml:space="preserve"> тыс. рублей, а также привлечь и погасить краткосрочные бюджетные кредиты в общей сумме </w:t>
      </w:r>
      <w:r>
        <w:rPr>
          <w:sz w:val="28"/>
          <w:szCs w:val="28"/>
        </w:rPr>
        <w:t>55</w:t>
      </w:r>
      <w:r w:rsidRPr="00E01607">
        <w:rPr>
          <w:sz w:val="28"/>
          <w:szCs w:val="28"/>
        </w:rPr>
        <w:t>0 000,0 тыс. рублей и погасить</w:t>
      </w:r>
      <w:r>
        <w:rPr>
          <w:sz w:val="28"/>
          <w:szCs w:val="28"/>
        </w:rPr>
        <w:t xml:space="preserve"> часть</w:t>
      </w:r>
      <w:r w:rsidRPr="00E01607">
        <w:rPr>
          <w:sz w:val="28"/>
          <w:szCs w:val="28"/>
        </w:rPr>
        <w:t xml:space="preserve"> бюджетн</w:t>
      </w:r>
      <w:r>
        <w:rPr>
          <w:sz w:val="28"/>
          <w:szCs w:val="28"/>
        </w:rPr>
        <w:t>ого</w:t>
      </w:r>
      <w:r w:rsidRPr="00E01607">
        <w:rPr>
          <w:sz w:val="28"/>
          <w:szCs w:val="28"/>
        </w:rPr>
        <w:t xml:space="preserve"> кредит</w:t>
      </w:r>
      <w:r>
        <w:rPr>
          <w:sz w:val="28"/>
          <w:szCs w:val="28"/>
        </w:rPr>
        <w:t>а</w:t>
      </w:r>
      <w:r w:rsidRPr="00E01607">
        <w:rPr>
          <w:sz w:val="28"/>
          <w:szCs w:val="28"/>
        </w:rPr>
        <w:t xml:space="preserve"> в сумме 2 750,0 тыс. рублей, привлеченн</w:t>
      </w:r>
      <w:r>
        <w:rPr>
          <w:sz w:val="28"/>
          <w:szCs w:val="28"/>
        </w:rPr>
        <w:t>ого</w:t>
      </w:r>
      <w:r w:rsidRPr="00E01607">
        <w:rPr>
          <w:sz w:val="28"/>
          <w:szCs w:val="28"/>
        </w:rPr>
        <w:t xml:space="preserve"> на частичное погашение дефицита в 2018 году в общей сумме 55 000,0 тыс. рублей.</w:t>
      </w:r>
    </w:p>
    <w:p w14:paraId="3588D22D" w14:textId="77777777" w:rsidR="00684B9C" w:rsidRPr="00E01607" w:rsidRDefault="00684B9C" w:rsidP="00684B9C">
      <w:pPr>
        <w:ind w:firstLine="720"/>
        <w:jc w:val="both"/>
        <w:rPr>
          <w:sz w:val="28"/>
          <w:szCs w:val="28"/>
        </w:rPr>
      </w:pPr>
      <w:r w:rsidRPr="00E01607">
        <w:rPr>
          <w:sz w:val="28"/>
          <w:szCs w:val="28"/>
        </w:rPr>
        <w:t>В расчетную сумму верхнего предела муниципального долга по состоянию на 01.01.202</w:t>
      </w:r>
      <w:r>
        <w:rPr>
          <w:sz w:val="28"/>
          <w:szCs w:val="28"/>
        </w:rPr>
        <w:t>5</w:t>
      </w:r>
      <w:r w:rsidRPr="00E01607">
        <w:rPr>
          <w:sz w:val="28"/>
          <w:szCs w:val="28"/>
        </w:rPr>
        <w:t xml:space="preserve"> включены непогашенные обязательства по кредитам кредитных организаций в общей сумме </w:t>
      </w:r>
      <w:r>
        <w:rPr>
          <w:sz w:val="28"/>
          <w:szCs w:val="28"/>
        </w:rPr>
        <w:t>408 250,0</w:t>
      </w:r>
      <w:r w:rsidRPr="00E01607">
        <w:rPr>
          <w:sz w:val="28"/>
          <w:szCs w:val="28"/>
        </w:rPr>
        <w:t xml:space="preserve"> тыс. рублей и бюджетным кредитам в сумме </w:t>
      </w:r>
      <w:r>
        <w:rPr>
          <w:sz w:val="28"/>
          <w:szCs w:val="28"/>
        </w:rPr>
        <w:t>44 000,0</w:t>
      </w:r>
      <w:r w:rsidRPr="00E01607">
        <w:rPr>
          <w:sz w:val="28"/>
          <w:szCs w:val="28"/>
        </w:rPr>
        <w:t xml:space="preserve"> тыс. рублей.</w:t>
      </w:r>
    </w:p>
    <w:p w14:paraId="5CF3DF90" w14:textId="77777777" w:rsidR="00684B9C" w:rsidRPr="00E01607" w:rsidRDefault="00684B9C" w:rsidP="00684B9C">
      <w:pPr>
        <w:ind w:firstLine="720"/>
        <w:jc w:val="both"/>
        <w:rPr>
          <w:sz w:val="16"/>
          <w:szCs w:val="16"/>
        </w:rPr>
      </w:pPr>
    </w:p>
    <w:p w14:paraId="1973D60C" w14:textId="1563EFF5" w:rsidR="00684B9C" w:rsidRPr="00E01607" w:rsidRDefault="00684B9C" w:rsidP="00684B9C">
      <w:pPr>
        <w:ind w:firstLine="720"/>
        <w:jc w:val="both"/>
        <w:rPr>
          <w:sz w:val="28"/>
          <w:szCs w:val="28"/>
        </w:rPr>
      </w:pPr>
      <w:r>
        <w:rPr>
          <w:sz w:val="28"/>
          <w:szCs w:val="28"/>
        </w:rPr>
        <w:t>Пунктом 19</w:t>
      </w:r>
      <w:r w:rsidRPr="00E01607">
        <w:rPr>
          <w:sz w:val="28"/>
          <w:szCs w:val="28"/>
        </w:rPr>
        <w:t xml:space="preserve"> Проекта решения предлагается установить объем расходов на обслуживание муниципального долга города Оренбурга в сумме </w:t>
      </w:r>
      <w:r>
        <w:rPr>
          <w:sz w:val="28"/>
          <w:szCs w:val="28"/>
        </w:rPr>
        <w:t>39 210,0</w:t>
      </w:r>
      <w:r w:rsidRPr="00E01607">
        <w:rPr>
          <w:sz w:val="28"/>
          <w:szCs w:val="28"/>
        </w:rPr>
        <w:t xml:space="preserve"> тыс. рублей на каждый год бюджетного периода, что не превышает 15-ти процентный предел, </w:t>
      </w:r>
      <w:r w:rsidRPr="00E01607">
        <w:rPr>
          <w:sz w:val="28"/>
          <w:szCs w:val="28"/>
        </w:rPr>
        <w:lastRenderedPageBreak/>
        <w:t>установленный статьей 111 Бюджетного кодекса РФ и составляет: в 202</w:t>
      </w:r>
      <w:r>
        <w:rPr>
          <w:sz w:val="28"/>
          <w:szCs w:val="28"/>
        </w:rPr>
        <w:t>2 году – 0,</w:t>
      </w:r>
      <w:r w:rsidR="001839DB">
        <w:rPr>
          <w:sz w:val="28"/>
          <w:szCs w:val="28"/>
        </w:rPr>
        <w:t>3</w:t>
      </w:r>
      <w:r w:rsidRPr="00E01607">
        <w:rPr>
          <w:sz w:val="28"/>
          <w:szCs w:val="28"/>
        </w:rPr>
        <w:t>% от объема расходов местного бюджета, за исключением объема расходов, осуществляемых за счет субвенций, предоставляемых из бюджетов бюджетной сис</w:t>
      </w:r>
      <w:r>
        <w:rPr>
          <w:sz w:val="28"/>
          <w:szCs w:val="28"/>
        </w:rPr>
        <w:t>темы РФ, в плановом периоде 2023</w:t>
      </w:r>
      <w:r w:rsidRPr="00E01607">
        <w:rPr>
          <w:sz w:val="28"/>
          <w:szCs w:val="28"/>
        </w:rPr>
        <w:t xml:space="preserve"> и 202</w:t>
      </w:r>
      <w:r>
        <w:rPr>
          <w:sz w:val="28"/>
          <w:szCs w:val="28"/>
        </w:rPr>
        <w:t>4</w:t>
      </w:r>
      <w:r w:rsidRPr="00E01607">
        <w:rPr>
          <w:sz w:val="28"/>
          <w:szCs w:val="28"/>
        </w:rPr>
        <w:t xml:space="preserve"> годов – 0,</w:t>
      </w:r>
      <w:r>
        <w:rPr>
          <w:sz w:val="28"/>
          <w:szCs w:val="28"/>
        </w:rPr>
        <w:t>23% и 0,3</w:t>
      </w:r>
      <w:r w:rsidRPr="00E01607">
        <w:rPr>
          <w:sz w:val="28"/>
          <w:szCs w:val="28"/>
        </w:rPr>
        <w:t>5% соответственно. Динамика расходов на обслужив</w:t>
      </w:r>
      <w:r>
        <w:rPr>
          <w:sz w:val="28"/>
          <w:szCs w:val="28"/>
        </w:rPr>
        <w:t>ание муниципального долга в 2021</w:t>
      </w:r>
      <w:r w:rsidRPr="00E01607">
        <w:rPr>
          <w:sz w:val="28"/>
          <w:szCs w:val="28"/>
        </w:rPr>
        <w:t>-202</w:t>
      </w:r>
      <w:r>
        <w:rPr>
          <w:sz w:val="28"/>
          <w:szCs w:val="28"/>
        </w:rPr>
        <w:t>4</w:t>
      </w:r>
      <w:r w:rsidRPr="00E01607">
        <w:rPr>
          <w:sz w:val="28"/>
          <w:szCs w:val="28"/>
        </w:rPr>
        <w:t xml:space="preserve"> годах представлена на следующей диаграмме.</w:t>
      </w:r>
    </w:p>
    <w:p w14:paraId="0BE75597" w14:textId="77777777" w:rsidR="00684B9C" w:rsidRPr="00E01607" w:rsidRDefault="00684B9C" w:rsidP="00684B9C">
      <w:pPr>
        <w:tabs>
          <w:tab w:val="left" w:pos="900"/>
        </w:tabs>
        <w:jc w:val="center"/>
        <w:rPr>
          <w:sz w:val="16"/>
          <w:szCs w:val="16"/>
        </w:rPr>
      </w:pPr>
    </w:p>
    <w:p w14:paraId="44CB436B" w14:textId="77777777" w:rsidR="00684B9C" w:rsidRDefault="00684B9C" w:rsidP="00684B9C">
      <w:pPr>
        <w:tabs>
          <w:tab w:val="left" w:pos="900"/>
        </w:tabs>
        <w:ind w:firstLine="709"/>
        <w:jc w:val="both"/>
        <w:rPr>
          <w:sz w:val="28"/>
          <w:szCs w:val="28"/>
        </w:rPr>
      </w:pPr>
      <w:r>
        <w:rPr>
          <w:noProof/>
          <w:sz w:val="26"/>
          <w:szCs w:val="26"/>
        </w:rPr>
        <w:drawing>
          <wp:anchor distT="0" distB="0" distL="114300" distR="114300" simplePos="0" relativeHeight="251682816" behindDoc="0" locked="0" layoutInCell="1" allowOverlap="1" wp14:anchorId="6086B4A9" wp14:editId="2ACDB3C7">
            <wp:simplePos x="0" y="0"/>
            <wp:positionH relativeFrom="column">
              <wp:posOffset>-80645</wp:posOffset>
            </wp:positionH>
            <wp:positionV relativeFrom="paragraph">
              <wp:posOffset>6350</wp:posOffset>
            </wp:positionV>
            <wp:extent cx="6569710" cy="3467100"/>
            <wp:effectExtent l="0" t="0" r="0" b="0"/>
            <wp:wrapNone/>
            <wp:docPr id="24"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p>
    <w:p w14:paraId="44E6373D" w14:textId="77777777" w:rsidR="00684B9C" w:rsidRDefault="00684B9C" w:rsidP="00684B9C">
      <w:pPr>
        <w:tabs>
          <w:tab w:val="left" w:pos="900"/>
        </w:tabs>
        <w:ind w:firstLine="709"/>
        <w:jc w:val="both"/>
        <w:rPr>
          <w:sz w:val="28"/>
          <w:szCs w:val="28"/>
        </w:rPr>
      </w:pPr>
    </w:p>
    <w:p w14:paraId="4EE1F10E" w14:textId="77777777" w:rsidR="00684B9C" w:rsidRDefault="00684B9C" w:rsidP="00684B9C">
      <w:pPr>
        <w:tabs>
          <w:tab w:val="left" w:pos="900"/>
        </w:tabs>
        <w:ind w:firstLine="709"/>
        <w:jc w:val="both"/>
        <w:rPr>
          <w:sz w:val="28"/>
          <w:szCs w:val="28"/>
        </w:rPr>
      </w:pPr>
    </w:p>
    <w:p w14:paraId="4CE99461" w14:textId="77777777" w:rsidR="00684B9C" w:rsidRDefault="00684B9C" w:rsidP="00684B9C">
      <w:pPr>
        <w:tabs>
          <w:tab w:val="left" w:pos="900"/>
        </w:tabs>
        <w:ind w:firstLine="709"/>
        <w:jc w:val="both"/>
        <w:rPr>
          <w:sz w:val="28"/>
          <w:szCs w:val="28"/>
        </w:rPr>
      </w:pPr>
    </w:p>
    <w:p w14:paraId="37EE3577" w14:textId="77777777" w:rsidR="00684B9C" w:rsidRDefault="00684B9C" w:rsidP="00684B9C">
      <w:pPr>
        <w:tabs>
          <w:tab w:val="left" w:pos="900"/>
        </w:tabs>
        <w:ind w:firstLine="709"/>
        <w:jc w:val="both"/>
        <w:rPr>
          <w:sz w:val="28"/>
          <w:szCs w:val="28"/>
        </w:rPr>
      </w:pPr>
    </w:p>
    <w:p w14:paraId="4885E31B" w14:textId="77777777" w:rsidR="00684B9C" w:rsidRDefault="00684B9C" w:rsidP="00684B9C">
      <w:pPr>
        <w:tabs>
          <w:tab w:val="left" w:pos="900"/>
        </w:tabs>
        <w:ind w:firstLine="709"/>
        <w:jc w:val="both"/>
        <w:rPr>
          <w:sz w:val="28"/>
          <w:szCs w:val="28"/>
        </w:rPr>
      </w:pPr>
    </w:p>
    <w:p w14:paraId="53666A95" w14:textId="77777777" w:rsidR="00684B9C" w:rsidRDefault="00684B9C" w:rsidP="00684B9C">
      <w:pPr>
        <w:tabs>
          <w:tab w:val="left" w:pos="900"/>
        </w:tabs>
        <w:ind w:firstLine="709"/>
        <w:jc w:val="both"/>
        <w:rPr>
          <w:sz w:val="28"/>
          <w:szCs w:val="28"/>
        </w:rPr>
      </w:pPr>
    </w:p>
    <w:p w14:paraId="1B13C5ED" w14:textId="77777777" w:rsidR="00684B9C" w:rsidRDefault="00684B9C" w:rsidP="00684B9C">
      <w:pPr>
        <w:tabs>
          <w:tab w:val="left" w:pos="900"/>
        </w:tabs>
        <w:ind w:firstLine="709"/>
        <w:jc w:val="both"/>
        <w:rPr>
          <w:sz w:val="28"/>
          <w:szCs w:val="28"/>
        </w:rPr>
      </w:pPr>
    </w:p>
    <w:p w14:paraId="609CC8DF" w14:textId="77777777" w:rsidR="00684B9C" w:rsidRDefault="00684B9C" w:rsidP="00684B9C">
      <w:pPr>
        <w:tabs>
          <w:tab w:val="left" w:pos="900"/>
        </w:tabs>
        <w:ind w:firstLine="709"/>
        <w:jc w:val="both"/>
        <w:rPr>
          <w:sz w:val="28"/>
          <w:szCs w:val="28"/>
        </w:rPr>
      </w:pPr>
    </w:p>
    <w:p w14:paraId="79D3008E" w14:textId="77777777" w:rsidR="00684B9C" w:rsidRDefault="00684B9C" w:rsidP="00684B9C">
      <w:pPr>
        <w:tabs>
          <w:tab w:val="left" w:pos="900"/>
        </w:tabs>
        <w:ind w:firstLine="709"/>
        <w:jc w:val="both"/>
        <w:rPr>
          <w:sz w:val="28"/>
          <w:szCs w:val="28"/>
        </w:rPr>
      </w:pPr>
    </w:p>
    <w:p w14:paraId="2EC936DB" w14:textId="77777777" w:rsidR="00684B9C" w:rsidRDefault="00684B9C" w:rsidP="00684B9C">
      <w:pPr>
        <w:tabs>
          <w:tab w:val="left" w:pos="900"/>
        </w:tabs>
        <w:ind w:firstLine="709"/>
        <w:jc w:val="both"/>
        <w:rPr>
          <w:sz w:val="28"/>
          <w:szCs w:val="28"/>
        </w:rPr>
      </w:pPr>
    </w:p>
    <w:p w14:paraId="784A3F5B" w14:textId="77777777" w:rsidR="00684B9C" w:rsidRDefault="00684B9C" w:rsidP="00684B9C">
      <w:pPr>
        <w:tabs>
          <w:tab w:val="left" w:pos="900"/>
        </w:tabs>
        <w:ind w:firstLine="709"/>
        <w:jc w:val="both"/>
        <w:rPr>
          <w:sz w:val="28"/>
          <w:szCs w:val="28"/>
        </w:rPr>
      </w:pPr>
    </w:p>
    <w:p w14:paraId="536D710E" w14:textId="77777777" w:rsidR="00684B9C" w:rsidRDefault="00684B9C" w:rsidP="00684B9C">
      <w:pPr>
        <w:tabs>
          <w:tab w:val="left" w:pos="900"/>
        </w:tabs>
        <w:ind w:firstLine="709"/>
        <w:jc w:val="both"/>
        <w:rPr>
          <w:sz w:val="28"/>
          <w:szCs w:val="28"/>
        </w:rPr>
      </w:pPr>
    </w:p>
    <w:p w14:paraId="28970E9D" w14:textId="77777777" w:rsidR="00684B9C" w:rsidRDefault="00684B9C" w:rsidP="00684B9C">
      <w:pPr>
        <w:tabs>
          <w:tab w:val="left" w:pos="900"/>
        </w:tabs>
        <w:ind w:firstLine="709"/>
        <w:jc w:val="both"/>
        <w:rPr>
          <w:sz w:val="28"/>
          <w:szCs w:val="28"/>
        </w:rPr>
      </w:pPr>
    </w:p>
    <w:p w14:paraId="46185F6C" w14:textId="77777777" w:rsidR="00684B9C" w:rsidRDefault="00684B9C" w:rsidP="00684B9C">
      <w:pPr>
        <w:tabs>
          <w:tab w:val="left" w:pos="900"/>
        </w:tabs>
        <w:ind w:firstLine="709"/>
        <w:jc w:val="both"/>
        <w:rPr>
          <w:sz w:val="28"/>
          <w:szCs w:val="28"/>
        </w:rPr>
      </w:pPr>
    </w:p>
    <w:p w14:paraId="30118987" w14:textId="77777777" w:rsidR="00684B9C" w:rsidRPr="00E01607" w:rsidRDefault="00684B9C" w:rsidP="00684B9C">
      <w:pPr>
        <w:tabs>
          <w:tab w:val="left" w:pos="900"/>
        </w:tabs>
        <w:ind w:firstLine="709"/>
        <w:jc w:val="both"/>
        <w:rPr>
          <w:sz w:val="28"/>
          <w:szCs w:val="28"/>
        </w:rPr>
      </w:pPr>
      <w:r w:rsidRPr="00E01607">
        <w:rPr>
          <w:sz w:val="28"/>
          <w:szCs w:val="28"/>
        </w:rPr>
        <w:t>Анализ изменения уровня расходов бюджета на обслуживание муниципального долга в 202</w:t>
      </w:r>
      <w:r>
        <w:rPr>
          <w:sz w:val="28"/>
          <w:szCs w:val="28"/>
        </w:rPr>
        <w:t>2</w:t>
      </w:r>
      <w:r w:rsidRPr="00E01607">
        <w:rPr>
          <w:sz w:val="28"/>
          <w:szCs w:val="28"/>
        </w:rPr>
        <w:t xml:space="preserve"> году и плановом периоде, в сравнении с оценкой ожидаемого исполнения бюджета города в 202</w:t>
      </w:r>
      <w:r>
        <w:rPr>
          <w:sz w:val="28"/>
          <w:szCs w:val="28"/>
        </w:rPr>
        <w:t>1</w:t>
      </w:r>
      <w:r w:rsidRPr="00E01607">
        <w:rPr>
          <w:sz w:val="28"/>
          <w:szCs w:val="28"/>
        </w:rPr>
        <w:t xml:space="preserve"> году (</w:t>
      </w:r>
      <w:r>
        <w:rPr>
          <w:sz w:val="28"/>
          <w:szCs w:val="28"/>
        </w:rPr>
        <w:t>4 508</w:t>
      </w:r>
      <w:r w:rsidRPr="00E01607">
        <w:rPr>
          <w:rFonts w:eastAsia="Times New Roman"/>
          <w:color w:val="000000"/>
          <w:sz w:val="28"/>
          <w:szCs w:val="18"/>
        </w:rPr>
        <w:t>,0 тыс. рублей</w:t>
      </w:r>
      <w:r w:rsidRPr="00E01607">
        <w:rPr>
          <w:sz w:val="28"/>
          <w:szCs w:val="28"/>
        </w:rPr>
        <w:t xml:space="preserve">), отражает увеличение планируемых расходов </w:t>
      </w:r>
      <w:r>
        <w:rPr>
          <w:sz w:val="28"/>
          <w:szCs w:val="28"/>
        </w:rPr>
        <w:t>в 8,7 раза, при этом</w:t>
      </w:r>
      <w:r w:rsidRPr="00E01607">
        <w:rPr>
          <w:sz w:val="28"/>
          <w:szCs w:val="28"/>
        </w:rPr>
        <w:t xml:space="preserve"> по отношению к уровню первоначально утвержденных бюджетных ассигнований 202</w:t>
      </w:r>
      <w:r>
        <w:rPr>
          <w:sz w:val="28"/>
          <w:szCs w:val="28"/>
        </w:rPr>
        <w:t>1</w:t>
      </w:r>
      <w:r w:rsidRPr="00E01607">
        <w:rPr>
          <w:sz w:val="28"/>
          <w:szCs w:val="28"/>
        </w:rPr>
        <w:t xml:space="preserve"> года</w:t>
      </w:r>
      <w:r>
        <w:rPr>
          <w:sz w:val="28"/>
          <w:szCs w:val="28"/>
        </w:rPr>
        <w:t xml:space="preserve"> увеличение составляет 13,5%, к уровню уточненных бюджетных ассигнований – 56,6%</w:t>
      </w:r>
      <w:r w:rsidRPr="00E01607">
        <w:rPr>
          <w:sz w:val="28"/>
          <w:szCs w:val="28"/>
        </w:rPr>
        <w:t>. Основной причиной отклонения ожидаемой оценки текущего года от плановых показателей является привлечение кредитов кредитных организаций в меньшем объеме, чем планирова</w:t>
      </w:r>
      <w:r>
        <w:rPr>
          <w:sz w:val="28"/>
          <w:szCs w:val="28"/>
        </w:rPr>
        <w:t>лось</w:t>
      </w:r>
      <w:r w:rsidRPr="00E01607">
        <w:rPr>
          <w:sz w:val="28"/>
          <w:szCs w:val="28"/>
        </w:rPr>
        <w:t>.</w:t>
      </w:r>
    </w:p>
    <w:p w14:paraId="2BD5CAF9" w14:textId="77777777" w:rsidR="00684B9C" w:rsidRPr="00E01607" w:rsidRDefault="00684B9C" w:rsidP="00684B9C">
      <w:pPr>
        <w:widowControl w:val="0"/>
        <w:ind w:firstLine="720"/>
        <w:jc w:val="both"/>
        <w:rPr>
          <w:sz w:val="28"/>
          <w:szCs w:val="28"/>
        </w:rPr>
      </w:pPr>
      <w:r w:rsidRPr="00E01607">
        <w:rPr>
          <w:spacing w:val="-1"/>
          <w:sz w:val="28"/>
          <w:szCs w:val="28"/>
        </w:rPr>
        <w:t xml:space="preserve">Расходы на обслуживание муниципального долга города Оренбурга в </w:t>
      </w:r>
      <w:r>
        <w:rPr>
          <w:spacing w:val="-1"/>
          <w:sz w:val="28"/>
          <w:szCs w:val="28"/>
        </w:rPr>
        <w:t xml:space="preserve">предложенных </w:t>
      </w:r>
      <w:r w:rsidRPr="00E01607">
        <w:rPr>
          <w:spacing w:val="-1"/>
          <w:sz w:val="28"/>
          <w:szCs w:val="28"/>
        </w:rPr>
        <w:t>размерах предусмотрены Проектом решения</w:t>
      </w:r>
      <w:r w:rsidRPr="00E01607">
        <w:rPr>
          <w:sz w:val="28"/>
          <w:szCs w:val="28"/>
        </w:rPr>
        <w:t xml:space="preserve"> в рамках муниципальной программы «Управление муниципальными финансами и муниципальным долгом города Оренбурга» по разделу 1300 «Обслуживание государственного (муниципального) долга», подразделу 1301 «Обслуживание государственного (муниципального) внутреннего долга», целевой статье 0820270702 «Мероприятие по обслуживанию муниципального долга города Оренбурга», виду расходов 730 «Обслуживание муниципального долга».</w:t>
      </w:r>
    </w:p>
    <w:p w14:paraId="43D87E82" w14:textId="77777777" w:rsidR="00684B9C" w:rsidRPr="009D528F" w:rsidRDefault="00684B9C" w:rsidP="00684B9C">
      <w:pPr>
        <w:ind w:firstLine="720"/>
        <w:jc w:val="both"/>
        <w:rPr>
          <w:sz w:val="20"/>
          <w:szCs w:val="28"/>
        </w:rPr>
      </w:pPr>
      <w:r w:rsidRPr="009D528F">
        <w:rPr>
          <w:sz w:val="28"/>
          <w:szCs w:val="28"/>
        </w:rPr>
        <w:t>В соответствии с представленным расчетом планируемых расходов на обслуживание муниципального долга, на 2022 год прогнозируется уплата процентов по кредитам кредитных организаций в общей сумме 38 690,9 тыс. рублей, на 2023 год – в общей сумме 38 693,6 тыс. рублей, на 2024 год – в общей сумме 38 712,7 тыс. рублей. Расчет произведен исходя из прогнозируемых процентных ставок 8,5% годовых по действующим кредитам</w:t>
      </w:r>
      <w:r>
        <w:rPr>
          <w:sz w:val="28"/>
          <w:szCs w:val="28"/>
        </w:rPr>
        <w:t xml:space="preserve"> (привлеченным в 2021 году)</w:t>
      </w:r>
      <w:r w:rsidRPr="009D528F">
        <w:rPr>
          <w:sz w:val="28"/>
          <w:szCs w:val="28"/>
        </w:rPr>
        <w:t xml:space="preserve">, а также 9,5% </w:t>
      </w:r>
      <w:r w:rsidRPr="009D528F">
        <w:rPr>
          <w:sz w:val="28"/>
          <w:szCs w:val="28"/>
        </w:rPr>
        <w:lastRenderedPageBreak/>
        <w:t xml:space="preserve">годовых </w:t>
      </w:r>
      <w:r>
        <w:rPr>
          <w:sz w:val="28"/>
          <w:szCs w:val="28"/>
        </w:rPr>
        <w:t xml:space="preserve">по кредитам, </w:t>
      </w:r>
      <w:r w:rsidRPr="009D528F">
        <w:rPr>
          <w:sz w:val="28"/>
          <w:szCs w:val="28"/>
        </w:rPr>
        <w:t>планируемым к привлечению в 2022-2023 годах</w:t>
      </w:r>
      <w:r>
        <w:rPr>
          <w:sz w:val="28"/>
          <w:szCs w:val="28"/>
        </w:rPr>
        <w:t>,</w:t>
      </w:r>
      <w:r w:rsidRPr="009D528F">
        <w:rPr>
          <w:sz w:val="28"/>
          <w:szCs w:val="28"/>
        </w:rPr>
        <w:t xml:space="preserve"> и 10,0%</w:t>
      </w:r>
      <w:r>
        <w:rPr>
          <w:sz w:val="28"/>
          <w:szCs w:val="28"/>
        </w:rPr>
        <w:t xml:space="preserve"> годовых – по кредитам,</w:t>
      </w:r>
      <w:r w:rsidRPr="009D528F">
        <w:rPr>
          <w:sz w:val="28"/>
          <w:szCs w:val="28"/>
        </w:rPr>
        <w:t xml:space="preserve"> планируемым к привлечению в 2024 году.</w:t>
      </w:r>
    </w:p>
    <w:p w14:paraId="637A2913" w14:textId="77777777" w:rsidR="00684B9C" w:rsidRPr="00E01607" w:rsidRDefault="00684B9C" w:rsidP="00684B9C">
      <w:pPr>
        <w:ind w:firstLine="720"/>
        <w:jc w:val="both"/>
        <w:rPr>
          <w:sz w:val="28"/>
          <w:szCs w:val="28"/>
        </w:rPr>
      </w:pPr>
      <w:r w:rsidRPr="009D528F">
        <w:rPr>
          <w:sz w:val="28"/>
          <w:szCs w:val="28"/>
        </w:rPr>
        <w:t xml:space="preserve">По бюджетным кредитам к уплате </w:t>
      </w:r>
      <w:r>
        <w:rPr>
          <w:sz w:val="28"/>
          <w:szCs w:val="28"/>
        </w:rPr>
        <w:t>планируются</w:t>
      </w:r>
      <w:r w:rsidRPr="009D528F">
        <w:rPr>
          <w:sz w:val="28"/>
          <w:szCs w:val="28"/>
        </w:rPr>
        <w:t xml:space="preserve"> проценты в сумме 519,1 тыс. рублей на 2022 год, в сумме 516,4 тыс. рублей на 2023 год и в сумме 497,3 тыс. рублей на 2024 год, исходя из ставки 0,1% годовых, п</w:t>
      </w:r>
      <w:r>
        <w:rPr>
          <w:sz w:val="28"/>
          <w:szCs w:val="28"/>
        </w:rPr>
        <w:t>рогнозируемой</w:t>
      </w:r>
      <w:r w:rsidRPr="009D528F">
        <w:rPr>
          <w:sz w:val="28"/>
          <w:szCs w:val="28"/>
        </w:rPr>
        <w:t xml:space="preserve"> на весь </w:t>
      </w:r>
      <w:r>
        <w:rPr>
          <w:sz w:val="28"/>
          <w:szCs w:val="28"/>
        </w:rPr>
        <w:t xml:space="preserve">трехлетний </w:t>
      </w:r>
      <w:r w:rsidRPr="009D528F">
        <w:rPr>
          <w:sz w:val="28"/>
          <w:szCs w:val="28"/>
        </w:rPr>
        <w:t>бюджетный период.</w:t>
      </w:r>
    </w:p>
    <w:p w14:paraId="4FEE4642" w14:textId="77777777" w:rsidR="00020240" w:rsidRPr="00AA2E45" w:rsidRDefault="00020240" w:rsidP="008002DF">
      <w:pPr>
        <w:tabs>
          <w:tab w:val="left" w:pos="720"/>
        </w:tabs>
        <w:ind w:firstLine="709"/>
        <w:jc w:val="both"/>
        <w:rPr>
          <w:sz w:val="16"/>
          <w:szCs w:val="28"/>
        </w:rPr>
      </w:pPr>
    </w:p>
    <w:p w14:paraId="56E4F84C" w14:textId="0D6C0B46" w:rsidR="00676C95" w:rsidRPr="00AA2E45" w:rsidRDefault="002C2A0E" w:rsidP="00676C95">
      <w:pPr>
        <w:widowControl w:val="0"/>
        <w:ind w:firstLine="709"/>
        <w:jc w:val="center"/>
        <w:rPr>
          <w:b/>
          <w:iCs/>
          <w:snapToGrid w:val="0"/>
          <w:sz w:val="28"/>
          <w:szCs w:val="28"/>
        </w:rPr>
      </w:pPr>
      <w:r>
        <w:rPr>
          <w:b/>
          <w:iCs/>
          <w:snapToGrid w:val="0"/>
          <w:sz w:val="28"/>
          <w:szCs w:val="28"/>
        </w:rPr>
        <w:t>8</w:t>
      </w:r>
      <w:r w:rsidR="00676C95" w:rsidRPr="00AA2E45">
        <w:rPr>
          <w:b/>
          <w:iCs/>
          <w:snapToGrid w:val="0"/>
          <w:sz w:val="28"/>
          <w:szCs w:val="28"/>
        </w:rPr>
        <w:t>. Предложения</w:t>
      </w:r>
    </w:p>
    <w:p w14:paraId="291666FC" w14:textId="77777777" w:rsidR="00676C95" w:rsidRPr="00AA2E45" w:rsidRDefault="00676C95" w:rsidP="00676C95">
      <w:pPr>
        <w:widowControl w:val="0"/>
        <w:ind w:firstLine="709"/>
        <w:jc w:val="both"/>
        <w:rPr>
          <w:sz w:val="20"/>
          <w:szCs w:val="28"/>
        </w:rPr>
      </w:pPr>
    </w:p>
    <w:p w14:paraId="5B799030" w14:textId="77777777" w:rsidR="00676C95" w:rsidRPr="00AA2E45" w:rsidRDefault="00676C95" w:rsidP="00676C95">
      <w:pPr>
        <w:widowControl w:val="0"/>
        <w:ind w:firstLine="709"/>
        <w:jc w:val="both"/>
        <w:rPr>
          <w:i/>
          <w:sz w:val="28"/>
          <w:szCs w:val="28"/>
        </w:rPr>
      </w:pPr>
      <w:r w:rsidRPr="00AA2E45">
        <w:rPr>
          <w:i/>
          <w:sz w:val="28"/>
          <w:szCs w:val="28"/>
        </w:rPr>
        <w:t xml:space="preserve">Администрации города Оренбурга: </w:t>
      </w:r>
    </w:p>
    <w:p w14:paraId="619D5595" w14:textId="77777777" w:rsidR="00676C95" w:rsidRPr="00AA2E45" w:rsidRDefault="00676C95" w:rsidP="00676C95">
      <w:pPr>
        <w:jc w:val="both"/>
        <w:rPr>
          <w:sz w:val="20"/>
          <w:szCs w:val="28"/>
        </w:rPr>
      </w:pPr>
    </w:p>
    <w:p w14:paraId="6BE90E4B" w14:textId="0F47796F" w:rsidR="00676C95" w:rsidRPr="00AA2E45" w:rsidRDefault="00676C95" w:rsidP="00676C95">
      <w:pPr>
        <w:ind w:firstLine="709"/>
        <w:jc w:val="both"/>
        <w:rPr>
          <w:sz w:val="28"/>
          <w:szCs w:val="28"/>
        </w:rPr>
      </w:pPr>
      <w:r w:rsidRPr="00AA2E45">
        <w:rPr>
          <w:sz w:val="28"/>
          <w:szCs w:val="28"/>
        </w:rPr>
        <w:t>Подготовить поправки к проекту решения Оренбургского городского Совета «О бюджете города Оренбурга на 202</w:t>
      </w:r>
      <w:r w:rsidR="00AA2E45" w:rsidRPr="00AA2E45">
        <w:rPr>
          <w:sz w:val="28"/>
          <w:szCs w:val="28"/>
        </w:rPr>
        <w:t>2</w:t>
      </w:r>
      <w:r w:rsidRPr="00AA2E45">
        <w:rPr>
          <w:sz w:val="28"/>
          <w:szCs w:val="28"/>
        </w:rPr>
        <w:t xml:space="preserve"> год и на плановый период 202</w:t>
      </w:r>
      <w:r w:rsidR="00AA2E45" w:rsidRPr="00AA2E45">
        <w:rPr>
          <w:sz w:val="28"/>
          <w:szCs w:val="28"/>
        </w:rPr>
        <w:t>3</w:t>
      </w:r>
      <w:r w:rsidRPr="00AA2E45">
        <w:rPr>
          <w:sz w:val="28"/>
          <w:szCs w:val="28"/>
        </w:rPr>
        <w:t xml:space="preserve"> и 202</w:t>
      </w:r>
      <w:r w:rsidR="00AA2E45" w:rsidRPr="00AA2E45">
        <w:rPr>
          <w:sz w:val="28"/>
          <w:szCs w:val="28"/>
        </w:rPr>
        <w:t>4</w:t>
      </w:r>
      <w:r w:rsidRPr="00AA2E45">
        <w:rPr>
          <w:sz w:val="28"/>
          <w:szCs w:val="28"/>
        </w:rPr>
        <w:t xml:space="preserve"> годов», с учетом замечаний Счетной палаты, изложенных в настоящем заключении, и представить их в Оренбургский городской Совет.</w:t>
      </w:r>
    </w:p>
    <w:p w14:paraId="66D632ED" w14:textId="77777777" w:rsidR="00676C95" w:rsidRPr="00AA2E45" w:rsidRDefault="00676C95" w:rsidP="00676C95">
      <w:pPr>
        <w:widowControl w:val="0"/>
        <w:ind w:firstLine="709"/>
        <w:jc w:val="both"/>
        <w:rPr>
          <w:iCs/>
          <w:snapToGrid w:val="0"/>
          <w:sz w:val="20"/>
          <w:szCs w:val="28"/>
        </w:rPr>
      </w:pPr>
    </w:p>
    <w:p w14:paraId="426CACA7" w14:textId="77777777" w:rsidR="00676C95" w:rsidRPr="00AA2E45" w:rsidRDefault="00676C95" w:rsidP="00676C95">
      <w:pPr>
        <w:widowControl w:val="0"/>
        <w:ind w:firstLine="709"/>
        <w:jc w:val="both"/>
        <w:rPr>
          <w:i/>
          <w:sz w:val="28"/>
          <w:szCs w:val="28"/>
        </w:rPr>
      </w:pPr>
      <w:r w:rsidRPr="00AA2E45">
        <w:rPr>
          <w:i/>
          <w:sz w:val="28"/>
          <w:szCs w:val="28"/>
        </w:rPr>
        <w:t>Оренбургскому городскому Совету:</w:t>
      </w:r>
    </w:p>
    <w:p w14:paraId="5E28547D" w14:textId="77777777" w:rsidR="00676C95" w:rsidRPr="00AA2E45" w:rsidRDefault="00676C95" w:rsidP="00676C95">
      <w:pPr>
        <w:widowControl w:val="0"/>
        <w:ind w:firstLine="709"/>
        <w:jc w:val="both"/>
        <w:rPr>
          <w:i/>
          <w:sz w:val="20"/>
          <w:szCs w:val="28"/>
        </w:rPr>
      </w:pPr>
    </w:p>
    <w:p w14:paraId="4C3E26BC" w14:textId="4E444326" w:rsidR="00676C95" w:rsidRDefault="00676C95" w:rsidP="00676C95">
      <w:pPr>
        <w:widowControl w:val="0"/>
        <w:ind w:firstLine="709"/>
        <w:jc w:val="both"/>
        <w:rPr>
          <w:sz w:val="28"/>
          <w:szCs w:val="28"/>
        </w:rPr>
      </w:pPr>
      <w:r w:rsidRPr="00AA2E45">
        <w:rPr>
          <w:sz w:val="28"/>
          <w:szCs w:val="28"/>
        </w:rPr>
        <w:t>Принять к рассмотрению проект решения Оренбургского городского Совета «О бюджете города Оренбурга на 202</w:t>
      </w:r>
      <w:r w:rsidR="00AA2E45" w:rsidRPr="00AA2E45">
        <w:rPr>
          <w:sz w:val="28"/>
          <w:szCs w:val="28"/>
        </w:rPr>
        <w:t>2</w:t>
      </w:r>
      <w:r w:rsidRPr="00AA2E45">
        <w:rPr>
          <w:sz w:val="28"/>
          <w:szCs w:val="28"/>
        </w:rPr>
        <w:t xml:space="preserve"> год и на плановый период 202</w:t>
      </w:r>
      <w:r w:rsidR="00AA2E45" w:rsidRPr="00AA2E45">
        <w:rPr>
          <w:sz w:val="28"/>
          <w:szCs w:val="28"/>
        </w:rPr>
        <w:t>3</w:t>
      </w:r>
      <w:r w:rsidRPr="00AA2E45">
        <w:rPr>
          <w:sz w:val="28"/>
          <w:szCs w:val="28"/>
        </w:rPr>
        <w:t xml:space="preserve"> и 202</w:t>
      </w:r>
      <w:r w:rsidR="00AA2E45" w:rsidRPr="00AA2E45">
        <w:rPr>
          <w:sz w:val="28"/>
          <w:szCs w:val="28"/>
        </w:rPr>
        <w:t>4</w:t>
      </w:r>
      <w:r w:rsidRPr="00AA2E45">
        <w:rPr>
          <w:sz w:val="28"/>
          <w:szCs w:val="28"/>
        </w:rPr>
        <w:t xml:space="preserve"> годов», с учетом поправок, представленных Администраци</w:t>
      </w:r>
      <w:r w:rsidR="00AA2E45">
        <w:rPr>
          <w:sz w:val="28"/>
          <w:szCs w:val="28"/>
        </w:rPr>
        <w:t>е</w:t>
      </w:r>
      <w:r w:rsidRPr="00AA2E45">
        <w:rPr>
          <w:sz w:val="28"/>
          <w:szCs w:val="28"/>
        </w:rPr>
        <w:t>й города Оренбурга, учитывающих замечания, изложенные в настоящем заключении.</w:t>
      </w:r>
    </w:p>
    <w:p w14:paraId="0760E6A6" w14:textId="77777777" w:rsidR="00676C95" w:rsidRDefault="00676C95" w:rsidP="00676C95">
      <w:pPr>
        <w:pStyle w:val="a9"/>
        <w:ind w:firstLine="709"/>
        <w:jc w:val="both"/>
        <w:rPr>
          <w:sz w:val="22"/>
          <w:szCs w:val="28"/>
        </w:rPr>
      </w:pPr>
    </w:p>
    <w:p w14:paraId="2BD0E3D8" w14:textId="77777777" w:rsidR="00AA2E45" w:rsidRDefault="00AA2E45" w:rsidP="00676C95">
      <w:pPr>
        <w:pStyle w:val="a9"/>
        <w:ind w:firstLine="709"/>
        <w:jc w:val="both"/>
        <w:rPr>
          <w:sz w:val="22"/>
          <w:szCs w:val="28"/>
        </w:rPr>
      </w:pPr>
    </w:p>
    <w:p w14:paraId="07C1A38C" w14:textId="77777777" w:rsidR="00AA2E45" w:rsidRPr="0070039E" w:rsidRDefault="00AA2E45" w:rsidP="00676C95">
      <w:pPr>
        <w:pStyle w:val="a9"/>
        <w:ind w:firstLine="709"/>
        <w:jc w:val="both"/>
        <w:rPr>
          <w:sz w:val="22"/>
          <w:szCs w:val="28"/>
        </w:rPr>
      </w:pPr>
    </w:p>
    <w:p w14:paraId="2B7D1472" w14:textId="77777777" w:rsidR="00676C95" w:rsidRPr="00151F1C" w:rsidRDefault="00676C95" w:rsidP="00676C95">
      <w:pPr>
        <w:pStyle w:val="a9"/>
        <w:jc w:val="both"/>
        <w:rPr>
          <w:szCs w:val="28"/>
        </w:rPr>
      </w:pPr>
      <w:r w:rsidRPr="00151F1C">
        <w:rPr>
          <w:szCs w:val="28"/>
        </w:rPr>
        <w:t xml:space="preserve">Председатель </w:t>
      </w:r>
    </w:p>
    <w:p w14:paraId="78861E58" w14:textId="77777777" w:rsidR="00676C95" w:rsidRPr="00151F1C" w:rsidRDefault="00676C95" w:rsidP="00676C95">
      <w:pPr>
        <w:pStyle w:val="a9"/>
        <w:jc w:val="both"/>
        <w:rPr>
          <w:szCs w:val="28"/>
        </w:rPr>
      </w:pPr>
      <w:r w:rsidRPr="00151F1C">
        <w:rPr>
          <w:szCs w:val="28"/>
        </w:rPr>
        <w:t>Счетной палаты города Оренбурга</w:t>
      </w:r>
      <w:r w:rsidRPr="00151F1C">
        <w:rPr>
          <w:szCs w:val="28"/>
        </w:rPr>
        <w:tab/>
        <w:t xml:space="preserve">  </w:t>
      </w:r>
      <w:r>
        <w:rPr>
          <w:szCs w:val="28"/>
        </w:rPr>
        <w:t xml:space="preserve">              </w:t>
      </w:r>
      <w:r w:rsidRPr="00151F1C">
        <w:rPr>
          <w:szCs w:val="28"/>
        </w:rPr>
        <w:t xml:space="preserve"> </w:t>
      </w:r>
      <w:r w:rsidRPr="00151F1C">
        <w:rPr>
          <w:szCs w:val="28"/>
          <w:lang w:eastAsia="x-none"/>
        </w:rPr>
        <w:t xml:space="preserve">   </w:t>
      </w:r>
      <w:r w:rsidRPr="00151F1C">
        <w:rPr>
          <w:szCs w:val="28"/>
        </w:rPr>
        <w:t>________________</w:t>
      </w:r>
      <w:r w:rsidRPr="00151F1C">
        <w:rPr>
          <w:szCs w:val="28"/>
          <w:lang w:eastAsia="x-none"/>
        </w:rPr>
        <w:t xml:space="preserve">   </w:t>
      </w:r>
      <w:r>
        <w:rPr>
          <w:szCs w:val="28"/>
          <w:lang w:eastAsia="x-none"/>
        </w:rPr>
        <w:t xml:space="preserve">     </w:t>
      </w:r>
      <w:r w:rsidRPr="00151F1C">
        <w:rPr>
          <w:szCs w:val="28"/>
          <w:lang w:eastAsia="x-none"/>
        </w:rPr>
        <w:t xml:space="preserve">     Т.</w:t>
      </w:r>
      <w:r w:rsidRPr="00151F1C">
        <w:rPr>
          <w:szCs w:val="28"/>
        </w:rPr>
        <w:t>Г. Перова</w:t>
      </w:r>
    </w:p>
    <w:p w14:paraId="4C471A5E" w14:textId="77777777" w:rsidR="00676C95" w:rsidRPr="0070039E" w:rsidRDefault="00676C95" w:rsidP="00676C95">
      <w:pPr>
        <w:pStyle w:val="a9"/>
        <w:jc w:val="both"/>
        <w:rPr>
          <w:sz w:val="20"/>
          <w:szCs w:val="28"/>
          <w:lang w:eastAsia="x-none"/>
        </w:rPr>
      </w:pPr>
    </w:p>
    <w:p w14:paraId="5ECB607D" w14:textId="77777777" w:rsidR="00676C95" w:rsidRPr="00151F1C" w:rsidRDefault="00676C95" w:rsidP="00676C95">
      <w:pPr>
        <w:pStyle w:val="a9"/>
        <w:jc w:val="both"/>
        <w:rPr>
          <w:szCs w:val="28"/>
          <w:lang w:eastAsia="x-none"/>
        </w:rPr>
      </w:pPr>
      <w:r w:rsidRPr="00151F1C">
        <w:rPr>
          <w:szCs w:val="28"/>
          <w:lang w:eastAsia="x-none"/>
        </w:rPr>
        <w:t>Заместитель председателя</w:t>
      </w:r>
    </w:p>
    <w:p w14:paraId="3B417B2B" w14:textId="77777777" w:rsidR="00676C95" w:rsidRPr="00151F1C" w:rsidRDefault="00676C95" w:rsidP="00676C95">
      <w:pPr>
        <w:pStyle w:val="a9"/>
        <w:jc w:val="both"/>
        <w:rPr>
          <w:szCs w:val="28"/>
          <w:lang w:eastAsia="x-none"/>
        </w:rPr>
      </w:pPr>
      <w:r w:rsidRPr="00151F1C">
        <w:rPr>
          <w:szCs w:val="28"/>
        </w:rPr>
        <w:t>Счетной палаты</w:t>
      </w:r>
      <w:r>
        <w:rPr>
          <w:szCs w:val="28"/>
        </w:rPr>
        <w:t xml:space="preserve"> города Оренбурга</w:t>
      </w:r>
      <w:r w:rsidRPr="00151F1C">
        <w:rPr>
          <w:szCs w:val="28"/>
        </w:rPr>
        <w:t xml:space="preserve">  </w:t>
      </w:r>
      <w:r>
        <w:rPr>
          <w:szCs w:val="28"/>
        </w:rPr>
        <w:t xml:space="preserve">              </w:t>
      </w:r>
      <w:r w:rsidRPr="00151F1C">
        <w:rPr>
          <w:szCs w:val="28"/>
        </w:rPr>
        <w:t xml:space="preserve"> </w:t>
      </w:r>
      <w:r w:rsidRPr="00151F1C">
        <w:rPr>
          <w:szCs w:val="28"/>
          <w:lang w:eastAsia="x-none"/>
        </w:rPr>
        <w:t xml:space="preserve">   </w:t>
      </w:r>
      <w:r w:rsidRPr="00151F1C">
        <w:rPr>
          <w:szCs w:val="28"/>
        </w:rPr>
        <w:t xml:space="preserve">________________     </w:t>
      </w:r>
      <w:r>
        <w:rPr>
          <w:szCs w:val="28"/>
        </w:rPr>
        <w:t xml:space="preserve">      </w:t>
      </w:r>
      <w:r w:rsidRPr="00151F1C">
        <w:rPr>
          <w:szCs w:val="28"/>
          <w:lang w:eastAsia="x-none"/>
        </w:rPr>
        <w:t>А.В. Федоров</w:t>
      </w:r>
    </w:p>
    <w:p w14:paraId="5A1EFFB4" w14:textId="77777777" w:rsidR="00676C95" w:rsidRPr="0070039E" w:rsidRDefault="00676C95" w:rsidP="00676C95">
      <w:pPr>
        <w:pStyle w:val="a9"/>
        <w:jc w:val="both"/>
        <w:rPr>
          <w:sz w:val="20"/>
          <w:szCs w:val="28"/>
        </w:rPr>
      </w:pPr>
    </w:p>
    <w:p w14:paraId="7244897C" w14:textId="77777777" w:rsidR="00676C95" w:rsidRPr="00151F1C" w:rsidRDefault="00676C95" w:rsidP="00676C95">
      <w:pPr>
        <w:pStyle w:val="a9"/>
        <w:jc w:val="both"/>
        <w:rPr>
          <w:szCs w:val="28"/>
          <w:lang w:eastAsia="x-none"/>
        </w:rPr>
      </w:pPr>
      <w:r w:rsidRPr="00151F1C">
        <w:rPr>
          <w:szCs w:val="28"/>
          <w:lang w:eastAsia="x-none"/>
        </w:rPr>
        <w:t>Главный инспектор – начальник отдела</w:t>
      </w:r>
    </w:p>
    <w:p w14:paraId="4A5B45DE" w14:textId="77777777" w:rsidR="00676C95" w:rsidRPr="00151F1C" w:rsidRDefault="00676C95" w:rsidP="00676C95">
      <w:pPr>
        <w:pStyle w:val="a9"/>
        <w:jc w:val="both"/>
        <w:rPr>
          <w:szCs w:val="28"/>
          <w:lang w:eastAsia="x-none"/>
        </w:rPr>
      </w:pPr>
      <w:r w:rsidRPr="00151F1C">
        <w:rPr>
          <w:szCs w:val="28"/>
        </w:rPr>
        <w:t xml:space="preserve">Счетной палаты </w:t>
      </w:r>
      <w:r w:rsidRPr="00151F1C">
        <w:rPr>
          <w:szCs w:val="28"/>
          <w:lang w:eastAsia="x-none"/>
        </w:rPr>
        <w:t>по экспертно-</w:t>
      </w:r>
    </w:p>
    <w:p w14:paraId="2A943E2D" w14:textId="77777777" w:rsidR="00676C95" w:rsidRPr="00151F1C" w:rsidRDefault="00676C95" w:rsidP="00676C95">
      <w:pPr>
        <w:pStyle w:val="a9"/>
        <w:jc w:val="both"/>
        <w:rPr>
          <w:szCs w:val="28"/>
          <w:lang w:eastAsia="x-none"/>
        </w:rPr>
      </w:pPr>
      <w:r w:rsidRPr="00151F1C">
        <w:rPr>
          <w:szCs w:val="28"/>
          <w:lang w:eastAsia="x-none"/>
        </w:rPr>
        <w:t>ана</w:t>
      </w:r>
      <w:r>
        <w:rPr>
          <w:szCs w:val="28"/>
          <w:lang w:eastAsia="x-none"/>
        </w:rPr>
        <w:t>литической и правовой работе</w:t>
      </w:r>
      <w:r w:rsidRPr="00151F1C">
        <w:rPr>
          <w:szCs w:val="28"/>
        </w:rPr>
        <w:t xml:space="preserve">  </w:t>
      </w:r>
      <w:r>
        <w:rPr>
          <w:szCs w:val="28"/>
        </w:rPr>
        <w:t xml:space="preserve">              </w:t>
      </w:r>
      <w:r w:rsidRPr="00151F1C">
        <w:rPr>
          <w:szCs w:val="28"/>
        </w:rPr>
        <w:t xml:space="preserve"> </w:t>
      </w:r>
      <w:r w:rsidRPr="00151F1C">
        <w:rPr>
          <w:szCs w:val="28"/>
          <w:lang w:eastAsia="x-none"/>
        </w:rPr>
        <w:t xml:space="preserve">   </w:t>
      </w:r>
      <w:r w:rsidRPr="00151F1C">
        <w:rPr>
          <w:szCs w:val="28"/>
        </w:rPr>
        <w:t xml:space="preserve">________________   </w:t>
      </w:r>
      <w:r>
        <w:rPr>
          <w:szCs w:val="28"/>
        </w:rPr>
        <w:t xml:space="preserve">       </w:t>
      </w:r>
      <w:r w:rsidRPr="00151F1C">
        <w:rPr>
          <w:szCs w:val="28"/>
          <w:lang w:eastAsia="x-none"/>
        </w:rPr>
        <w:t xml:space="preserve">Н.В. </w:t>
      </w:r>
      <w:proofErr w:type="spellStart"/>
      <w:r w:rsidRPr="00151F1C">
        <w:rPr>
          <w:szCs w:val="28"/>
          <w:lang w:eastAsia="x-none"/>
        </w:rPr>
        <w:t>Секретёва</w:t>
      </w:r>
      <w:proofErr w:type="spellEnd"/>
    </w:p>
    <w:p w14:paraId="142206BD" w14:textId="77777777" w:rsidR="00676C95" w:rsidRPr="0070039E" w:rsidRDefault="00676C95" w:rsidP="00676C95">
      <w:pPr>
        <w:pStyle w:val="a9"/>
        <w:jc w:val="both"/>
        <w:rPr>
          <w:sz w:val="20"/>
          <w:szCs w:val="28"/>
        </w:rPr>
      </w:pPr>
    </w:p>
    <w:p w14:paraId="78693196" w14:textId="77777777" w:rsidR="00676C95" w:rsidRPr="00151F1C" w:rsidRDefault="00676C95" w:rsidP="00676C95">
      <w:pPr>
        <w:pStyle w:val="a9"/>
        <w:jc w:val="both"/>
        <w:rPr>
          <w:szCs w:val="28"/>
          <w:lang w:eastAsia="x-none"/>
        </w:rPr>
      </w:pPr>
      <w:r w:rsidRPr="00151F1C">
        <w:rPr>
          <w:szCs w:val="28"/>
          <w:lang w:eastAsia="x-none"/>
        </w:rPr>
        <w:t xml:space="preserve">Старший инспектор </w:t>
      </w:r>
      <w:r w:rsidRPr="00151F1C">
        <w:rPr>
          <w:szCs w:val="28"/>
        </w:rPr>
        <w:t>Счетной палаты</w:t>
      </w:r>
    </w:p>
    <w:p w14:paraId="76A038C8" w14:textId="77777777" w:rsidR="00676C95" w:rsidRPr="00151F1C" w:rsidRDefault="00676C95" w:rsidP="00676C95">
      <w:pPr>
        <w:pStyle w:val="a9"/>
        <w:jc w:val="both"/>
        <w:rPr>
          <w:szCs w:val="28"/>
          <w:lang w:eastAsia="x-none"/>
        </w:rPr>
      </w:pPr>
      <w:r w:rsidRPr="00151F1C">
        <w:rPr>
          <w:szCs w:val="28"/>
          <w:lang w:eastAsia="x-none"/>
        </w:rPr>
        <w:t>отдела</w:t>
      </w:r>
      <w:r w:rsidRPr="00151F1C">
        <w:rPr>
          <w:szCs w:val="28"/>
        </w:rPr>
        <w:t xml:space="preserve"> </w:t>
      </w:r>
      <w:r w:rsidRPr="00151F1C">
        <w:rPr>
          <w:szCs w:val="28"/>
          <w:lang w:eastAsia="x-none"/>
        </w:rPr>
        <w:t>по экспертно-</w:t>
      </w:r>
    </w:p>
    <w:p w14:paraId="7BAF4312" w14:textId="77777777" w:rsidR="00676C95" w:rsidRPr="00151F1C" w:rsidRDefault="00676C95" w:rsidP="00676C95">
      <w:pPr>
        <w:pStyle w:val="a9"/>
        <w:jc w:val="both"/>
        <w:rPr>
          <w:szCs w:val="28"/>
        </w:rPr>
      </w:pPr>
      <w:r w:rsidRPr="00151F1C">
        <w:rPr>
          <w:szCs w:val="28"/>
          <w:lang w:eastAsia="x-none"/>
        </w:rPr>
        <w:t xml:space="preserve">аналитической </w:t>
      </w:r>
      <w:r>
        <w:rPr>
          <w:szCs w:val="28"/>
          <w:lang w:eastAsia="x-none"/>
        </w:rPr>
        <w:t>и правовой работе</w:t>
      </w:r>
      <w:r w:rsidRPr="00151F1C">
        <w:rPr>
          <w:szCs w:val="28"/>
        </w:rPr>
        <w:t xml:space="preserve">  </w:t>
      </w:r>
      <w:r>
        <w:rPr>
          <w:szCs w:val="28"/>
        </w:rPr>
        <w:t xml:space="preserve">              </w:t>
      </w:r>
      <w:r w:rsidRPr="00151F1C">
        <w:rPr>
          <w:szCs w:val="28"/>
        </w:rPr>
        <w:t xml:space="preserve"> </w:t>
      </w:r>
      <w:r w:rsidRPr="00151F1C">
        <w:rPr>
          <w:szCs w:val="28"/>
          <w:lang w:eastAsia="x-none"/>
        </w:rPr>
        <w:t xml:space="preserve">   </w:t>
      </w:r>
      <w:r w:rsidRPr="00151F1C">
        <w:rPr>
          <w:szCs w:val="28"/>
        </w:rPr>
        <w:t xml:space="preserve">________________ </w:t>
      </w:r>
      <w:r>
        <w:rPr>
          <w:szCs w:val="28"/>
        </w:rPr>
        <w:t xml:space="preserve">         </w:t>
      </w:r>
      <w:r w:rsidRPr="00151F1C">
        <w:rPr>
          <w:szCs w:val="28"/>
        </w:rPr>
        <w:t xml:space="preserve">А.К. </w:t>
      </w:r>
      <w:proofErr w:type="spellStart"/>
      <w:r w:rsidRPr="00151F1C">
        <w:rPr>
          <w:szCs w:val="28"/>
        </w:rPr>
        <w:t>Недбайло</w:t>
      </w:r>
      <w:proofErr w:type="spellEnd"/>
    </w:p>
    <w:p w14:paraId="0DACF178" w14:textId="77777777" w:rsidR="00676C95" w:rsidRPr="0070039E" w:rsidRDefault="00676C95" w:rsidP="00676C95">
      <w:pPr>
        <w:pStyle w:val="a9"/>
        <w:jc w:val="both"/>
        <w:rPr>
          <w:sz w:val="20"/>
          <w:szCs w:val="28"/>
        </w:rPr>
      </w:pPr>
    </w:p>
    <w:p w14:paraId="3EB839AC" w14:textId="77777777" w:rsidR="00676C95" w:rsidRPr="00151F1C" w:rsidRDefault="00676C95" w:rsidP="00676C95">
      <w:pPr>
        <w:pStyle w:val="a9"/>
        <w:jc w:val="both"/>
        <w:rPr>
          <w:szCs w:val="28"/>
          <w:lang w:eastAsia="x-none"/>
        </w:rPr>
      </w:pPr>
      <w:r w:rsidRPr="00151F1C">
        <w:rPr>
          <w:szCs w:val="28"/>
          <w:lang w:eastAsia="x-none"/>
        </w:rPr>
        <w:t xml:space="preserve">Инспектор </w:t>
      </w:r>
      <w:r w:rsidRPr="00151F1C">
        <w:rPr>
          <w:szCs w:val="28"/>
        </w:rPr>
        <w:t>Счетной палаты</w:t>
      </w:r>
    </w:p>
    <w:p w14:paraId="3C89545A" w14:textId="77777777" w:rsidR="00676C95" w:rsidRPr="00151F1C" w:rsidRDefault="00676C95" w:rsidP="00676C95">
      <w:pPr>
        <w:pStyle w:val="a9"/>
        <w:jc w:val="both"/>
        <w:rPr>
          <w:szCs w:val="28"/>
          <w:lang w:eastAsia="x-none"/>
        </w:rPr>
      </w:pPr>
      <w:r w:rsidRPr="00151F1C">
        <w:rPr>
          <w:szCs w:val="28"/>
          <w:lang w:eastAsia="x-none"/>
        </w:rPr>
        <w:t>отдела</w:t>
      </w:r>
      <w:r w:rsidRPr="00151F1C">
        <w:rPr>
          <w:szCs w:val="28"/>
        </w:rPr>
        <w:t xml:space="preserve"> </w:t>
      </w:r>
      <w:r w:rsidRPr="00151F1C">
        <w:rPr>
          <w:szCs w:val="28"/>
          <w:lang w:eastAsia="x-none"/>
        </w:rPr>
        <w:t xml:space="preserve">по </w:t>
      </w:r>
      <w:proofErr w:type="spellStart"/>
      <w:r w:rsidRPr="00151F1C">
        <w:rPr>
          <w:szCs w:val="28"/>
          <w:lang w:eastAsia="x-none"/>
        </w:rPr>
        <w:t>экспертно</w:t>
      </w:r>
      <w:proofErr w:type="spellEnd"/>
      <w:r w:rsidRPr="00151F1C">
        <w:rPr>
          <w:szCs w:val="28"/>
          <w:lang w:eastAsia="x-none"/>
        </w:rPr>
        <w:t xml:space="preserve"> – </w:t>
      </w:r>
    </w:p>
    <w:p w14:paraId="7B75C481" w14:textId="77777777" w:rsidR="00676C95" w:rsidRDefault="00676C95" w:rsidP="00676C95">
      <w:pPr>
        <w:pStyle w:val="a9"/>
        <w:jc w:val="both"/>
        <w:rPr>
          <w:szCs w:val="28"/>
        </w:rPr>
      </w:pPr>
      <w:r w:rsidRPr="00151F1C">
        <w:rPr>
          <w:szCs w:val="28"/>
          <w:lang w:eastAsia="x-none"/>
        </w:rPr>
        <w:t>аналитической и правовой работе</w:t>
      </w:r>
      <w:r w:rsidRPr="00151F1C">
        <w:rPr>
          <w:szCs w:val="28"/>
        </w:rPr>
        <w:t xml:space="preserve">  </w:t>
      </w:r>
      <w:r>
        <w:rPr>
          <w:szCs w:val="28"/>
        </w:rPr>
        <w:t xml:space="preserve">              </w:t>
      </w:r>
      <w:r w:rsidRPr="00151F1C">
        <w:rPr>
          <w:szCs w:val="28"/>
        </w:rPr>
        <w:t xml:space="preserve"> </w:t>
      </w:r>
      <w:r w:rsidRPr="00151F1C">
        <w:rPr>
          <w:szCs w:val="28"/>
          <w:lang w:eastAsia="x-none"/>
        </w:rPr>
        <w:t xml:space="preserve">   </w:t>
      </w:r>
      <w:r w:rsidRPr="00151F1C">
        <w:rPr>
          <w:szCs w:val="28"/>
        </w:rPr>
        <w:t xml:space="preserve">________________ </w:t>
      </w:r>
      <w:r>
        <w:rPr>
          <w:szCs w:val="28"/>
        </w:rPr>
        <w:t xml:space="preserve">      </w:t>
      </w:r>
      <w:r w:rsidRPr="00151F1C">
        <w:rPr>
          <w:szCs w:val="28"/>
        </w:rPr>
        <w:t>И.В. Богодухова</w:t>
      </w:r>
    </w:p>
    <w:p w14:paraId="70007176" w14:textId="77777777" w:rsidR="00676C95" w:rsidRDefault="00676C95" w:rsidP="00676C95">
      <w:pPr>
        <w:jc w:val="right"/>
        <w:rPr>
          <w:sz w:val="28"/>
          <w:szCs w:val="28"/>
        </w:rPr>
      </w:pPr>
      <w:r>
        <w:rPr>
          <w:szCs w:val="28"/>
        </w:rPr>
        <w:br w:type="page"/>
      </w:r>
      <w:r>
        <w:rPr>
          <w:sz w:val="28"/>
          <w:szCs w:val="28"/>
        </w:rPr>
        <w:lastRenderedPageBreak/>
        <w:t>Приложение 1</w:t>
      </w:r>
    </w:p>
    <w:p w14:paraId="5C0DAB95" w14:textId="77777777" w:rsidR="00676C95" w:rsidRPr="005B52CA" w:rsidRDefault="00676C95" w:rsidP="00676C95">
      <w:pPr>
        <w:jc w:val="right"/>
        <w:rPr>
          <w:b/>
          <w:sz w:val="28"/>
          <w:szCs w:val="28"/>
        </w:rPr>
      </w:pPr>
    </w:p>
    <w:p w14:paraId="137C6CBE" w14:textId="77777777" w:rsidR="00676C95" w:rsidRPr="005B52CA" w:rsidRDefault="00676C95" w:rsidP="00676C95">
      <w:pPr>
        <w:pStyle w:val="1"/>
        <w:keepNext w:val="0"/>
        <w:widowControl w:val="0"/>
        <w:spacing w:before="62"/>
        <w:jc w:val="center"/>
        <w:rPr>
          <w:rFonts w:ascii="Times New Roman" w:hAnsi="Times New Roman"/>
          <w:bCs w:val="0"/>
          <w:sz w:val="28"/>
          <w:szCs w:val="28"/>
          <w:lang w:eastAsia="en-US"/>
        </w:rPr>
      </w:pPr>
      <w:bookmarkStart w:id="10" w:name="_Toc481161161"/>
      <w:r w:rsidRPr="005B52CA">
        <w:rPr>
          <w:rFonts w:ascii="Times New Roman" w:hAnsi="Times New Roman"/>
          <w:bCs w:val="0"/>
          <w:sz w:val="28"/>
          <w:szCs w:val="28"/>
          <w:lang w:eastAsia="en-US"/>
        </w:rPr>
        <w:t xml:space="preserve">Перечень сокращенных наименований </w:t>
      </w:r>
      <w:r>
        <w:rPr>
          <w:rFonts w:ascii="Times New Roman" w:hAnsi="Times New Roman"/>
          <w:bCs w:val="0"/>
          <w:sz w:val="28"/>
          <w:szCs w:val="28"/>
          <w:lang w:eastAsia="en-US"/>
        </w:rPr>
        <w:t xml:space="preserve">отраслевых (функциональных) и территориальных органов Администрации города Оренбурга - </w:t>
      </w:r>
      <w:r w:rsidRPr="005B52CA">
        <w:rPr>
          <w:rFonts w:ascii="Times New Roman" w:hAnsi="Times New Roman"/>
          <w:bCs w:val="0"/>
          <w:sz w:val="28"/>
          <w:szCs w:val="28"/>
          <w:lang w:eastAsia="en-US"/>
        </w:rPr>
        <w:t xml:space="preserve">главных администраторов </w:t>
      </w:r>
      <w:r>
        <w:rPr>
          <w:rFonts w:ascii="Times New Roman" w:hAnsi="Times New Roman"/>
          <w:bCs w:val="0"/>
          <w:sz w:val="28"/>
          <w:szCs w:val="28"/>
          <w:lang w:eastAsia="en-US"/>
        </w:rPr>
        <w:t xml:space="preserve">бюджетных </w:t>
      </w:r>
      <w:r w:rsidRPr="005B52CA">
        <w:rPr>
          <w:rFonts w:ascii="Times New Roman" w:hAnsi="Times New Roman"/>
          <w:bCs w:val="0"/>
          <w:sz w:val="28"/>
          <w:szCs w:val="28"/>
          <w:lang w:eastAsia="en-US"/>
        </w:rPr>
        <w:t>средств города Оренбурга</w:t>
      </w:r>
      <w:bookmarkEnd w:id="10"/>
    </w:p>
    <w:p w14:paraId="276460EF"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Финансовое управление администрации города Оренбурга - Финансовое управление;</w:t>
      </w:r>
    </w:p>
    <w:p w14:paraId="50E7753C"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 xml:space="preserve">Департамент градостроительства и земельных отношений администрации города Оренбурга </w:t>
      </w:r>
      <w:r>
        <w:rPr>
          <w:sz w:val="28"/>
          <w:szCs w:val="28"/>
        </w:rPr>
        <w:t>–</w:t>
      </w:r>
      <w:r w:rsidRPr="005D185F">
        <w:rPr>
          <w:sz w:val="28"/>
          <w:szCs w:val="28"/>
        </w:rPr>
        <w:t xml:space="preserve"> </w:t>
      </w:r>
      <w:proofErr w:type="spellStart"/>
      <w:r w:rsidRPr="005D185F">
        <w:rPr>
          <w:sz w:val="28"/>
          <w:szCs w:val="28"/>
        </w:rPr>
        <w:t>Д</w:t>
      </w:r>
      <w:r>
        <w:rPr>
          <w:sz w:val="28"/>
          <w:szCs w:val="28"/>
        </w:rPr>
        <w:t>Г</w:t>
      </w:r>
      <w:r w:rsidRPr="005D185F">
        <w:rPr>
          <w:sz w:val="28"/>
          <w:szCs w:val="28"/>
        </w:rPr>
        <w:t>иЗО</w:t>
      </w:r>
      <w:proofErr w:type="spellEnd"/>
      <w:r>
        <w:rPr>
          <w:sz w:val="28"/>
          <w:szCs w:val="28"/>
        </w:rPr>
        <w:t xml:space="preserve">, </w:t>
      </w:r>
      <w:r w:rsidRPr="005D185F">
        <w:rPr>
          <w:sz w:val="28"/>
          <w:szCs w:val="28"/>
        </w:rPr>
        <w:t>Департамент градостроительства и земельных отношений;</w:t>
      </w:r>
    </w:p>
    <w:p w14:paraId="5A89526A" w14:textId="77777777" w:rsidR="00676C95" w:rsidRPr="005D185F" w:rsidRDefault="00676C95" w:rsidP="000F6F45">
      <w:pPr>
        <w:pStyle w:val="aff6"/>
        <w:numPr>
          <w:ilvl w:val="0"/>
          <w:numId w:val="45"/>
        </w:numPr>
        <w:tabs>
          <w:tab w:val="left" w:pos="567"/>
        </w:tabs>
        <w:ind w:left="0" w:firstLine="0"/>
        <w:jc w:val="both"/>
        <w:rPr>
          <w:sz w:val="28"/>
          <w:szCs w:val="28"/>
        </w:rPr>
      </w:pPr>
      <w:r>
        <w:rPr>
          <w:bCs/>
          <w:sz w:val="28"/>
          <w:szCs w:val="28"/>
        </w:rPr>
        <w:t>Комитет потребительского рынка, услуг и развития предпринимательства</w:t>
      </w:r>
      <w:r w:rsidRPr="00151F1C">
        <w:rPr>
          <w:bCs/>
          <w:sz w:val="28"/>
          <w:szCs w:val="28"/>
        </w:rPr>
        <w:t xml:space="preserve"> администрации города Оренбурга</w:t>
      </w:r>
      <w:r>
        <w:rPr>
          <w:bCs/>
          <w:sz w:val="28"/>
          <w:szCs w:val="28"/>
        </w:rPr>
        <w:t xml:space="preserve"> – </w:t>
      </w:r>
      <w:proofErr w:type="spellStart"/>
      <w:r>
        <w:rPr>
          <w:bCs/>
          <w:sz w:val="28"/>
          <w:szCs w:val="28"/>
        </w:rPr>
        <w:t>КПРУиРП</w:t>
      </w:r>
      <w:proofErr w:type="spellEnd"/>
      <w:r>
        <w:rPr>
          <w:bCs/>
          <w:sz w:val="28"/>
          <w:szCs w:val="28"/>
        </w:rPr>
        <w:t>, Комитет потребительского рынка</w:t>
      </w:r>
      <w:r w:rsidRPr="005D185F">
        <w:rPr>
          <w:sz w:val="28"/>
          <w:szCs w:val="28"/>
        </w:rPr>
        <w:t>;</w:t>
      </w:r>
    </w:p>
    <w:p w14:paraId="612BA19E"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Избирательная комиссия муниципального образования «город Оренбург» - Избирательная комиссия;</w:t>
      </w:r>
    </w:p>
    <w:p w14:paraId="61E426ED"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 xml:space="preserve">Комитет по физической культуре и спорту администрации города Оренбурга </w:t>
      </w:r>
      <w:r>
        <w:rPr>
          <w:sz w:val="28"/>
          <w:szCs w:val="28"/>
        </w:rPr>
        <w:t>–</w:t>
      </w:r>
      <w:r w:rsidRPr="005D185F">
        <w:rPr>
          <w:sz w:val="28"/>
          <w:szCs w:val="28"/>
        </w:rPr>
        <w:t xml:space="preserve"> </w:t>
      </w:r>
      <w:proofErr w:type="spellStart"/>
      <w:r w:rsidRPr="005D185F">
        <w:rPr>
          <w:sz w:val="28"/>
          <w:szCs w:val="28"/>
        </w:rPr>
        <w:t>КФКиС</w:t>
      </w:r>
      <w:proofErr w:type="spellEnd"/>
      <w:r>
        <w:rPr>
          <w:sz w:val="28"/>
          <w:szCs w:val="28"/>
        </w:rPr>
        <w:t xml:space="preserve">, </w:t>
      </w:r>
      <w:r w:rsidRPr="005D185F">
        <w:rPr>
          <w:sz w:val="28"/>
          <w:szCs w:val="28"/>
        </w:rPr>
        <w:t>Комитет по физической культуре и спорту;</w:t>
      </w:r>
    </w:p>
    <w:p w14:paraId="08B64DF5"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Контрольно-ревизионное управление администрации города Оренбурга - КРУ;</w:t>
      </w:r>
    </w:p>
    <w:p w14:paraId="54D96D25"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 xml:space="preserve">Управление жилищно-коммунального хозяйства администрации города Оренбурга </w:t>
      </w:r>
      <w:r>
        <w:rPr>
          <w:sz w:val="28"/>
          <w:szCs w:val="28"/>
        </w:rPr>
        <w:t>–</w:t>
      </w:r>
      <w:r w:rsidRPr="005D185F">
        <w:rPr>
          <w:sz w:val="28"/>
          <w:szCs w:val="28"/>
        </w:rPr>
        <w:t xml:space="preserve"> УЖКХ</w:t>
      </w:r>
      <w:r>
        <w:rPr>
          <w:sz w:val="28"/>
          <w:szCs w:val="28"/>
        </w:rPr>
        <w:t xml:space="preserve">, </w:t>
      </w:r>
      <w:r w:rsidRPr="005D185F">
        <w:rPr>
          <w:sz w:val="28"/>
          <w:szCs w:val="28"/>
        </w:rPr>
        <w:t>Управление жилищно-коммунального хозяйства;</w:t>
      </w:r>
    </w:p>
    <w:p w14:paraId="343D06AC"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Управление записи актов гражданского состояния администрации города Оренбурга - УЗАГС;</w:t>
      </w:r>
    </w:p>
    <w:p w14:paraId="2435D358"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 xml:space="preserve">Управление молодежной политики администрации города Оренбурга </w:t>
      </w:r>
      <w:r>
        <w:rPr>
          <w:sz w:val="28"/>
          <w:szCs w:val="28"/>
        </w:rPr>
        <w:t>–</w:t>
      </w:r>
      <w:r w:rsidRPr="005D185F">
        <w:rPr>
          <w:sz w:val="28"/>
          <w:szCs w:val="28"/>
        </w:rPr>
        <w:t xml:space="preserve"> УМП</w:t>
      </w:r>
      <w:r>
        <w:rPr>
          <w:sz w:val="28"/>
          <w:szCs w:val="28"/>
        </w:rPr>
        <w:t xml:space="preserve">, </w:t>
      </w:r>
      <w:r w:rsidRPr="005D185F">
        <w:rPr>
          <w:sz w:val="28"/>
          <w:szCs w:val="28"/>
        </w:rPr>
        <w:t>Управление молодежной политики;</w:t>
      </w:r>
    </w:p>
    <w:p w14:paraId="3FF9AF29"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Управление образования администрации города Оренбурга - Управление образования;</w:t>
      </w:r>
    </w:p>
    <w:p w14:paraId="68C189B7"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 xml:space="preserve">Управление по гражданской обороне, чрезвычайным ситуациям и пожарной безопасности администрации города Оренбурга </w:t>
      </w:r>
      <w:r>
        <w:rPr>
          <w:sz w:val="28"/>
          <w:szCs w:val="28"/>
        </w:rPr>
        <w:t>–</w:t>
      </w:r>
      <w:r w:rsidRPr="005D185F">
        <w:rPr>
          <w:sz w:val="28"/>
          <w:szCs w:val="28"/>
        </w:rPr>
        <w:t xml:space="preserve"> </w:t>
      </w:r>
      <w:proofErr w:type="spellStart"/>
      <w:r w:rsidRPr="005D185F">
        <w:rPr>
          <w:sz w:val="28"/>
          <w:szCs w:val="28"/>
        </w:rPr>
        <w:t>УГОЧСиПБ</w:t>
      </w:r>
      <w:proofErr w:type="spellEnd"/>
      <w:r>
        <w:rPr>
          <w:sz w:val="28"/>
          <w:szCs w:val="28"/>
        </w:rPr>
        <w:t xml:space="preserve">, </w:t>
      </w:r>
      <w:r w:rsidRPr="005D185F">
        <w:rPr>
          <w:sz w:val="28"/>
          <w:szCs w:val="28"/>
        </w:rPr>
        <w:t>Уп</w:t>
      </w:r>
      <w:r>
        <w:rPr>
          <w:sz w:val="28"/>
          <w:szCs w:val="28"/>
        </w:rPr>
        <w:t>равление по гражданской обороне</w:t>
      </w:r>
      <w:r w:rsidRPr="005D185F">
        <w:rPr>
          <w:sz w:val="28"/>
          <w:szCs w:val="28"/>
        </w:rPr>
        <w:t>;</w:t>
      </w:r>
    </w:p>
    <w:p w14:paraId="63CD18CE"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 xml:space="preserve">Управление по информатике и связи администрации города Оренбурга </w:t>
      </w:r>
      <w:r>
        <w:rPr>
          <w:sz w:val="28"/>
          <w:szCs w:val="28"/>
        </w:rPr>
        <w:t>–</w:t>
      </w:r>
      <w:r w:rsidRPr="005D185F">
        <w:rPr>
          <w:sz w:val="28"/>
          <w:szCs w:val="28"/>
        </w:rPr>
        <w:t xml:space="preserve"> УИС</w:t>
      </w:r>
      <w:r>
        <w:rPr>
          <w:sz w:val="28"/>
          <w:szCs w:val="28"/>
        </w:rPr>
        <w:t xml:space="preserve">, </w:t>
      </w:r>
      <w:r w:rsidRPr="005D185F">
        <w:rPr>
          <w:sz w:val="28"/>
          <w:szCs w:val="28"/>
        </w:rPr>
        <w:t>Управление по информатике и связи;</w:t>
      </w:r>
    </w:p>
    <w:p w14:paraId="4E3D832F"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 xml:space="preserve">Управление по культуре и искусству администрации города Оренбурга </w:t>
      </w:r>
      <w:r>
        <w:rPr>
          <w:sz w:val="28"/>
          <w:szCs w:val="28"/>
        </w:rPr>
        <w:t>–</w:t>
      </w:r>
      <w:r w:rsidRPr="005D185F">
        <w:rPr>
          <w:sz w:val="28"/>
          <w:szCs w:val="28"/>
        </w:rPr>
        <w:t xml:space="preserve"> У</w:t>
      </w:r>
      <w:r>
        <w:rPr>
          <w:sz w:val="28"/>
          <w:szCs w:val="28"/>
        </w:rPr>
        <w:t>К</w:t>
      </w:r>
      <w:r w:rsidRPr="005D185F">
        <w:rPr>
          <w:sz w:val="28"/>
          <w:szCs w:val="28"/>
        </w:rPr>
        <w:t>И</w:t>
      </w:r>
      <w:r>
        <w:rPr>
          <w:sz w:val="28"/>
          <w:szCs w:val="28"/>
        </w:rPr>
        <w:t xml:space="preserve">, </w:t>
      </w:r>
      <w:r w:rsidRPr="005D185F">
        <w:rPr>
          <w:sz w:val="28"/>
          <w:szCs w:val="28"/>
        </w:rPr>
        <w:t>Управление по культуре и искусств</w:t>
      </w:r>
      <w:r>
        <w:rPr>
          <w:sz w:val="28"/>
          <w:szCs w:val="28"/>
        </w:rPr>
        <w:t>у</w:t>
      </w:r>
      <w:r w:rsidRPr="005D185F">
        <w:rPr>
          <w:sz w:val="28"/>
          <w:szCs w:val="28"/>
        </w:rPr>
        <w:t>;</w:t>
      </w:r>
    </w:p>
    <w:p w14:paraId="28DE6E94"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 xml:space="preserve">Управление строительства и дорожного хозяйства администрации города Оренбурга </w:t>
      </w:r>
      <w:r>
        <w:rPr>
          <w:sz w:val="28"/>
          <w:szCs w:val="28"/>
        </w:rPr>
        <w:t>–</w:t>
      </w:r>
      <w:r w:rsidRPr="005D185F">
        <w:rPr>
          <w:sz w:val="28"/>
          <w:szCs w:val="28"/>
        </w:rPr>
        <w:t xml:space="preserve"> УСДХ</w:t>
      </w:r>
      <w:r>
        <w:rPr>
          <w:sz w:val="28"/>
          <w:szCs w:val="28"/>
        </w:rPr>
        <w:t xml:space="preserve">, </w:t>
      </w:r>
      <w:r w:rsidRPr="005D185F">
        <w:rPr>
          <w:sz w:val="28"/>
          <w:szCs w:val="28"/>
        </w:rPr>
        <w:t>Управление строительства и дорожного хозяйства;</w:t>
      </w:r>
    </w:p>
    <w:p w14:paraId="7844E8B2"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 xml:space="preserve">Управление по организации дорожного движения администрации города Оренбурга </w:t>
      </w:r>
      <w:r>
        <w:rPr>
          <w:sz w:val="28"/>
          <w:szCs w:val="28"/>
        </w:rPr>
        <w:t>–</w:t>
      </w:r>
      <w:r w:rsidRPr="005D185F">
        <w:rPr>
          <w:sz w:val="28"/>
          <w:szCs w:val="28"/>
        </w:rPr>
        <w:t xml:space="preserve"> УОДД</w:t>
      </w:r>
      <w:r>
        <w:rPr>
          <w:sz w:val="28"/>
          <w:szCs w:val="28"/>
        </w:rPr>
        <w:t xml:space="preserve">, </w:t>
      </w:r>
      <w:r w:rsidRPr="005D185F">
        <w:rPr>
          <w:sz w:val="28"/>
          <w:szCs w:val="28"/>
        </w:rPr>
        <w:t>Управление по организации дорожного движения;</w:t>
      </w:r>
    </w:p>
    <w:p w14:paraId="069FF911" w14:textId="77777777" w:rsidR="00676C95" w:rsidRPr="005D185F" w:rsidRDefault="00676C95" w:rsidP="000F6F45">
      <w:pPr>
        <w:pStyle w:val="aff6"/>
        <w:numPr>
          <w:ilvl w:val="0"/>
          <w:numId w:val="45"/>
        </w:numPr>
        <w:tabs>
          <w:tab w:val="left" w:pos="567"/>
        </w:tabs>
        <w:ind w:left="0" w:firstLine="0"/>
        <w:jc w:val="both"/>
        <w:rPr>
          <w:sz w:val="28"/>
          <w:szCs w:val="28"/>
        </w:rPr>
      </w:pPr>
      <w:r w:rsidRPr="005D185F">
        <w:rPr>
          <w:sz w:val="28"/>
          <w:szCs w:val="28"/>
        </w:rPr>
        <w:t xml:space="preserve">Управление по социальной политике администрации города Оренбурга </w:t>
      </w:r>
      <w:r>
        <w:rPr>
          <w:sz w:val="28"/>
          <w:szCs w:val="28"/>
        </w:rPr>
        <w:t>–</w:t>
      </w:r>
      <w:r w:rsidRPr="005D185F">
        <w:rPr>
          <w:sz w:val="28"/>
          <w:szCs w:val="28"/>
        </w:rPr>
        <w:t xml:space="preserve"> УСП</w:t>
      </w:r>
      <w:r>
        <w:rPr>
          <w:sz w:val="28"/>
          <w:szCs w:val="28"/>
        </w:rPr>
        <w:t xml:space="preserve">, </w:t>
      </w:r>
      <w:r w:rsidRPr="005D185F">
        <w:rPr>
          <w:sz w:val="28"/>
          <w:szCs w:val="28"/>
        </w:rPr>
        <w:t>Управление по социальной политике;</w:t>
      </w:r>
    </w:p>
    <w:p w14:paraId="4222B327" w14:textId="77777777" w:rsidR="00676C95" w:rsidRPr="005D185F" w:rsidRDefault="00676C95" w:rsidP="000F6F45">
      <w:pPr>
        <w:pStyle w:val="aff6"/>
        <w:widowControl w:val="0"/>
        <w:numPr>
          <w:ilvl w:val="0"/>
          <w:numId w:val="45"/>
        </w:numPr>
        <w:tabs>
          <w:tab w:val="left" w:pos="567"/>
        </w:tabs>
        <w:ind w:left="0" w:firstLine="0"/>
        <w:jc w:val="both"/>
        <w:rPr>
          <w:sz w:val="28"/>
          <w:szCs w:val="28"/>
        </w:rPr>
      </w:pPr>
      <w:r w:rsidRPr="005D185F">
        <w:rPr>
          <w:sz w:val="28"/>
          <w:szCs w:val="28"/>
        </w:rPr>
        <w:t>Администрация Северного округа города Оренбурга - Администрация Северного округа;</w:t>
      </w:r>
    </w:p>
    <w:p w14:paraId="483FBEED" w14:textId="77777777" w:rsidR="00676C95" w:rsidRPr="005D185F" w:rsidRDefault="00676C95" w:rsidP="000F6F45">
      <w:pPr>
        <w:pStyle w:val="aff6"/>
        <w:widowControl w:val="0"/>
        <w:numPr>
          <w:ilvl w:val="0"/>
          <w:numId w:val="45"/>
        </w:numPr>
        <w:tabs>
          <w:tab w:val="left" w:pos="567"/>
        </w:tabs>
        <w:ind w:left="0" w:firstLine="0"/>
        <w:jc w:val="both"/>
        <w:rPr>
          <w:sz w:val="28"/>
          <w:szCs w:val="28"/>
        </w:rPr>
      </w:pPr>
      <w:r w:rsidRPr="005D185F">
        <w:rPr>
          <w:sz w:val="28"/>
          <w:szCs w:val="28"/>
        </w:rPr>
        <w:t>Администрация Южного округа города Оренбурга - Администрация Южного округа.</w:t>
      </w:r>
    </w:p>
    <w:sectPr w:rsidR="00676C95" w:rsidRPr="005D185F" w:rsidSect="00C912A2">
      <w:headerReference w:type="default" r:id="rId53"/>
      <w:pgSz w:w="11906" w:h="16838"/>
      <w:pgMar w:top="1134" w:right="567" w:bottom="1134" w:left="1134"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A705D" w14:textId="77777777" w:rsidR="00AE01D3" w:rsidRDefault="00AE01D3" w:rsidP="00114528">
      <w:r>
        <w:separator/>
      </w:r>
    </w:p>
  </w:endnote>
  <w:endnote w:type="continuationSeparator" w:id="0">
    <w:p w14:paraId="02822DAB" w14:textId="77777777" w:rsidR="00AE01D3" w:rsidRDefault="00AE01D3" w:rsidP="0011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053E0" w14:textId="77777777" w:rsidR="00AE01D3" w:rsidRDefault="00AE01D3" w:rsidP="00114528">
      <w:r>
        <w:separator/>
      </w:r>
    </w:p>
  </w:footnote>
  <w:footnote w:type="continuationSeparator" w:id="0">
    <w:p w14:paraId="38A3D783" w14:textId="77777777" w:rsidR="00AE01D3" w:rsidRDefault="00AE01D3" w:rsidP="001145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13429"/>
      <w:docPartObj>
        <w:docPartGallery w:val="Page Numbers (Top of Page)"/>
        <w:docPartUnique/>
      </w:docPartObj>
    </w:sdtPr>
    <w:sdtEndPr/>
    <w:sdtContent>
      <w:p w14:paraId="70512EB1" w14:textId="77777777" w:rsidR="00937C2E" w:rsidRDefault="00937C2E">
        <w:pPr>
          <w:pStyle w:val="a7"/>
          <w:jc w:val="center"/>
        </w:pPr>
        <w:r>
          <w:fldChar w:fldCharType="begin"/>
        </w:r>
        <w:r>
          <w:instrText>PAGE   \* MERGEFORMAT</w:instrText>
        </w:r>
        <w:r>
          <w:fldChar w:fldCharType="separate"/>
        </w:r>
        <w:r w:rsidR="001B1649">
          <w:rPr>
            <w:noProof/>
          </w:rPr>
          <w:t>19</w:t>
        </w:r>
        <w:r>
          <w:fldChar w:fldCharType="end"/>
        </w:r>
      </w:p>
    </w:sdtContent>
  </w:sdt>
  <w:p w14:paraId="7579372E" w14:textId="77777777" w:rsidR="00937C2E" w:rsidRDefault="00937C2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A31BA"/>
    <w:multiLevelType w:val="hybridMultilevel"/>
    <w:tmpl w:val="2C926612"/>
    <w:lvl w:ilvl="0" w:tplc="04190001">
      <w:start w:val="1"/>
      <w:numFmt w:val="bullet"/>
      <w:lvlText w:val=""/>
      <w:lvlJc w:val="left"/>
      <w:pPr>
        <w:ind w:left="1779" w:hanging="360"/>
      </w:pPr>
      <w:rPr>
        <w:rFonts w:ascii="Symbol" w:hAnsi="Symbol" w:hint="default"/>
      </w:rPr>
    </w:lvl>
    <w:lvl w:ilvl="1" w:tplc="04190003" w:tentative="1">
      <w:start w:val="1"/>
      <w:numFmt w:val="bullet"/>
      <w:lvlText w:val="o"/>
      <w:lvlJc w:val="left"/>
      <w:pPr>
        <w:ind w:left="2499" w:hanging="360"/>
      </w:pPr>
      <w:rPr>
        <w:rFonts w:ascii="Courier New" w:hAnsi="Courier New" w:hint="default"/>
      </w:rPr>
    </w:lvl>
    <w:lvl w:ilvl="2" w:tplc="04190005" w:tentative="1">
      <w:start w:val="1"/>
      <w:numFmt w:val="bullet"/>
      <w:lvlText w:val=""/>
      <w:lvlJc w:val="left"/>
      <w:pPr>
        <w:ind w:left="3219" w:hanging="360"/>
      </w:pPr>
      <w:rPr>
        <w:rFonts w:ascii="Wingdings" w:hAnsi="Wingdings" w:hint="default"/>
      </w:rPr>
    </w:lvl>
    <w:lvl w:ilvl="3" w:tplc="04190001" w:tentative="1">
      <w:start w:val="1"/>
      <w:numFmt w:val="bullet"/>
      <w:lvlText w:val=""/>
      <w:lvlJc w:val="left"/>
      <w:pPr>
        <w:ind w:left="3939" w:hanging="360"/>
      </w:pPr>
      <w:rPr>
        <w:rFonts w:ascii="Symbol" w:hAnsi="Symbol" w:hint="default"/>
      </w:rPr>
    </w:lvl>
    <w:lvl w:ilvl="4" w:tplc="04190003" w:tentative="1">
      <w:start w:val="1"/>
      <w:numFmt w:val="bullet"/>
      <w:lvlText w:val="o"/>
      <w:lvlJc w:val="left"/>
      <w:pPr>
        <w:ind w:left="4659" w:hanging="360"/>
      </w:pPr>
      <w:rPr>
        <w:rFonts w:ascii="Courier New" w:hAnsi="Courier New" w:hint="default"/>
      </w:rPr>
    </w:lvl>
    <w:lvl w:ilvl="5" w:tplc="04190005" w:tentative="1">
      <w:start w:val="1"/>
      <w:numFmt w:val="bullet"/>
      <w:lvlText w:val=""/>
      <w:lvlJc w:val="left"/>
      <w:pPr>
        <w:ind w:left="5379" w:hanging="360"/>
      </w:pPr>
      <w:rPr>
        <w:rFonts w:ascii="Wingdings" w:hAnsi="Wingdings" w:hint="default"/>
      </w:rPr>
    </w:lvl>
    <w:lvl w:ilvl="6" w:tplc="04190001" w:tentative="1">
      <w:start w:val="1"/>
      <w:numFmt w:val="bullet"/>
      <w:lvlText w:val=""/>
      <w:lvlJc w:val="left"/>
      <w:pPr>
        <w:ind w:left="6099" w:hanging="360"/>
      </w:pPr>
      <w:rPr>
        <w:rFonts w:ascii="Symbol" w:hAnsi="Symbol" w:hint="default"/>
      </w:rPr>
    </w:lvl>
    <w:lvl w:ilvl="7" w:tplc="04190003" w:tentative="1">
      <w:start w:val="1"/>
      <w:numFmt w:val="bullet"/>
      <w:lvlText w:val="o"/>
      <w:lvlJc w:val="left"/>
      <w:pPr>
        <w:ind w:left="6819" w:hanging="360"/>
      </w:pPr>
      <w:rPr>
        <w:rFonts w:ascii="Courier New" w:hAnsi="Courier New" w:hint="default"/>
      </w:rPr>
    </w:lvl>
    <w:lvl w:ilvl="8" w:tplc="04190005" w:tentative="1">
      <w:start w:val="1"/>
      <w:numFmt w:val="bullet"/>
      <w:lvlText w:val=""/>
      <w:lvlJc w:val="left"/>
      <w:pPr>
        <w:ind w:left="7539" w:hanging="360"/>
      </w:pPr>
      <w:rPr>
        <w:rFonts w:ascii="Wingdings" w:hAnsi="Wingdings" w:hint="default"/>
      </w:rPr>
    </w:lvl>
  </w:abstractNum>
  <w:abstractNum w:abstractNumId="1">
    <w:nsid w:val="0770141B"/>
    <w:multiLevelType w:val="hybridMultilevel"/>
    <w:tmpl w:val="28084876"/>
    <w:lvl w:ilvl="0" w:tplc="D72EB0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A276E"/>
    <w:multiLevelType w:val="hybridMultilevel"/>
    <w:tmpl w:val="BB8A46C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B4E6942"/>
    <w:multiLevelType w:val="hybridMultilevel"/>
    <w:tmpl w:val="998E5788"/>
    <w:lvl w:ilvl="0" w:tplc="04190001">
      <w:start w:val="1"/>
      <w:numFmt w:val="bullet"/>
      <w:lvlText w:val=""/>
      <w:lvlJc w:val="left"/>
      <w:pPr>
        <w:ind w:left="1925" w:hanging="360"/>
      </w:pPr>
      <w:rPr>
        <w:rFonts w:ascii="Symbol" w:hAnsi="Symbol" w:hint="default"/>
      </w:rPr>
    </w:lvl>
    <w:lvl w:ilvl="1" w:tplc="04190003" w:tentative="1">
      <w:start w:val="1"/>
      <w:numFmt w:val="bullet"/>
      <w:lvlText w:val="o"/>
      <w:lvlJc w:val="left"/>
      <w:pPr>
        <w:ind w:left="2645" w:hanging="360"/>
      </w:pPr>
      <w:rPr>
        <w:rFonts w:ascii="Courier New" w:hAnsi="Courier New" w:hint="default"/>
      </w:rPr>
    </w:lvl>
    <w:lvl w:ilvl="2" w:tplc="04190005" w:tentative="1">
      <w:start w:val="1"/>
      <w:numFmt w:val="bullet"/>
      <w:lvlText w:val=""/>
      <w:lvlJc w:val="left"/>
      <w:pPr>
        <w:ind w:left="3365" w:hanging="360"/>
      </w:pPr>
      <w:rPr>
        <w:rFonts w:ascii="Wingdings" w:hAnsi="Wingdings" w:hint="default"/>
      </w:rPr>
    </w:lvl>
    <w:lvl w:ilvl="3" w:tplc="04190001" w:tentative="1">
      <w:start w:val="1"/>
      <w:numFmt w:val="bullet"/>
      <w:lvlText w:val=""/>
      <w:lvlJc w:val="left"/>
      <w:pPr>
        <w:ind w:left="4085" w:hanging="360"/>
      </w:pPr>
      <w:rPr>
        <w:rFonts w:ascii="Symbol" w:hAnsi="Symbol" w:hint="default"/>
      </w:rPr>
    </w:lvl>
    <w:lvl w:ilvl="4" w:tplc="04190003" w:tentative="1">
      <w:start w:val="1"/>
      <w:numFmt w:val="bullet"/>
      <w:lvlText w:val="o"/>
      <w:lvlJc w:val="left"/>
      <w:pPr>
        <w:ind w:left="4805" w:hanging="360"/>
      </w:pPr>
      <w:rPr>
        <w:rFonts w:ascii="Courier New" w:hAnsi="Courier New" w:hint="default"/>
      </w:rPr>
    </w:lvl>
    <w:lvl w:ilvl="5" w:tplc="04190005" w:tentative="1">
      <w:start w:val="1"/>
      <w:numFmt w:val="bullet"/>
      <w:lvlText w:val=""/>
      <w:lvlJc w:val="left"/>
      <w:pPr>
        <w:ind w:left="5525" w:hanging="360"/>
      </w:pPr>
      <w:rPr>
        <w:rFonts w:ascii="Wingdings" w:hAnsi="Wingdings" w:hint="default"/>
      </w:rPr>
    </w:lvl>
    <w:lvl w:ilvl="6" w:tplc="04190001" w:tentative="1">
      <w:start w:val="1"/>
      <w:numFmt w:val="bullet"/>
      <w:lvlText w:val=""/>
      <w:lvlJc w:val="left"/>
      <w:pPr>
        <w:ind w:left="6245" w:hanging="360"/>
      </w:pPr>
      <w:rPr>
        <w:rFonts w:ascii="Symbol" w:hAnsi="Symbol" w:hint="default"/>
      </w:rPr>
    </w:lvl>
    <w:lvl w:ilvl="7" w:tplc="04190003" w:tentative="1">
      <w:start w:val="1"/>
      <w:numFmt w:val="bullet"/>
      <w:lvlText w:val="o"/>
      <w:lvlJc w:val="left"/>
      <w:pPr>
        <w:ind w:left="6965" w:hanging="360"/>
      </w:pPr>
      <w:rPr>
        <w:rFonts w:ascii="Courier New" w:hAnsi="Courier New" w:hint="default"/>
      </w:rPr>
    </w:lvl>
    <w:lvl w:ilvl="8" w:tplc="04190005" w:tentative="1">
      <w:start w:val="1"/>
      <w:numFmt w:val="bullet"/>
      <w:lvlText w:val=""/>
      <w:lvlJc w:val="left"/>
      <w:pPr>
        <w:ind w:left="7685" w:hanging="360"/>
      </w:pPr>
      <w:rPr>
        <w:rFonts w:ascii="Wingdings" w:hAnsi="Wingdings" w:hint="default"/>
      </w:rPr>
    </w:lvl>
  </w:abstractNum>
  <w:abstractNum w:abstractNumId="4">
    <w:nsid w:val="0DB04CE3"/>
    <w:multiLevelType w:val="hybridMultilevel"/>
    <w:tmpl w:val="6598E9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DB20711"/>
    <w:multiLevelType w:val="hybridMultilevel"/>
    <w:tmpl w:val="80B046B2"/>
    <w:lvl w:ilvl="0" w:tplc="04190003">
      <w:start w:val="1"/>
      <w:numFmt w:val="bullet"/>
      <w:lvlText w:val="o"/>
      <w:lvlJc w:val="left"/>
      <w:pPr>
        <w:ind w:left="2149" w:hanging="360"/>
      </w:pPr>
      <w:rPr>
        <w:rFonts w:ascii="Courier New" w:hAnsi="Courier New" w:cs="Courier New"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
    <w:nsid w:val="0DE543E8"/>
    <w:multiLevelType w:val="hybridMultilevel"/>
    <w:tmpl w:val="D7E87FCA"/>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ED770B4"/>
    <w:multiLevelType w:val="hybridMultilevel"/>
    <w:tmpl w:val="D3503F1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F7E033A"/>
    <w:multiLevelType w:val="hybridMultilevel"/>
    <w:tmpl w:val="C986D794"/>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1064F0F"/>
    <w:multiLevelType w:val="hybridMultilevel"/>
    <w:tmpl w:val="925096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2BB475E"/>
    <w:multiLevelType w:val="hybridMultilevel"/>
    <w:tmpl w:val="0E4027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5E075FE"/>
    <w:multiLevelType w:val="hybridMultilevel"/>
    <w:tmpl w:val="CC1832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6F26878"/>
    <w:multiLevelType w:val="hybridMultilevel"/>
    <w:tmpl w:val="20B877E6"/>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79A1A2F"/>
    <w:multiLevelType w:val="hybridMultilevel"/>
    <w:tmpl w:val="890E67D8"/>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17E86136"/>
    <w:multiLevelType w:val="hybridMultilevel"/>
    <w:tmpl w:val="3D1E2E4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85D5E88"/>
    <w:multiLevelType w:val="hybridMultilevel"/>
    <w:tmpl w:val="B3766DF0"/>
    <w:lvl w:ilvl="0" w:tplc="D72EB03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1A253390"/>
    <w:multiLevelType w:val="hybridMultilevel"/>
    <w:tmpl w:val="C52836DC"/>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1ABC5088"/>
    <w:multiLevelType w:val="hybridMultilevel"/>
    <w:tmpl w:val="E57A2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B511AED"/>
    <w:multiLevelType w:val="multilevel"/>
    <w:tmpl w:val="B2807E90"/>
    <w:lvl w:ilvl="0">
      <w:start w:val="1"/>
      <w:numFmt w:val="decimal"/>
      <w:lvlText w:val="%1."/>
      <w:lvlJc w:val="left"/>
      <w:pPr>
        <w:ind w:left="1069" w:hanging="360"/>
      </w:pPr>
      <w:rPr>
        <w:rFonts w:hint="default"/>
        <w:sz w:val="28"/>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1D307B97"/>
    <w:multiLevelType w:val="hybridMultilevel"/>
    <w:tmpl w:val="59D48C50"/>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0">
    <w:nsid w:val="1E305D47"/>
    <w:multiLevelType w:val="hybridMultilevel"/>
    <w:tmpl w:val="499EBA8A"/>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212D7C87"/>
    <w:multiLevelType w:val="hybridMultilevel"/>
    <w:tmpl w:val="1CB004B8"/>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1562858"/>
    <w:multiLevelType w:val="hybridMultilevel"/>
    <w:tmpl w:val="FF8AEC88"/>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4FD32BC"/>
    <w:multiLevelType w:val="hybridMultilevel"/>
    <w:tmpl w:val="CC1832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28074710"/>
    <w:multiLevelType w:val="hybridMultilevel"/>
    <w:tmpl w:val="EB18940C"/>
    <w:lvl w:ilvl="0" w:tplc="D72EB0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8D22B4A"/>
    <w:multiLevelType w:val="hybridMultilevel"/>
    <w:tmpl w:val="FE52433E"/>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2A332780"/>
    <w:multiLevelType w:val="hybridMultilevel"/>
    <w:tmpl w:val="227C5D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2A680345"/>
    <w:multiLevelType w:val="hybridMultilevel"/>
    <w:tmpl w:val="40A8D93A"/>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1F67640"/>
    <w:multiLevelType w:val="hybridMultilevel"/>
    <w:tmpl w:val="B16AA3F4"/>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385C5072"/>
    <w:multiLevelType w:val="hybridMultilevel"/>
    <w:tmpl w:val="DB7242A4"/>
    <w:lvl w:ilvl="0" w:tplc="D72EB0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94850E3"/>
    <w:multiLevelType w:val="hybridMultilevel"/>
    <w:tmpl w:val="D8722ED8"/>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974634F"/>
    <w:multiLevelType w:val="hybridMultilevel"/>
    <w:tmpl w:val="1B6680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3A616AE3"/>
    <w:multiLevelType w:val="hybridMultilevel"/>
    <w:tmpl w:val="C8F4DDD6"/>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42D808A9"/>
    <w:multiLevelType w:val="hybridMultilevel"/>
    <w:tmpl w:val="E836DC9E"/>
    <w:lvl w:ilvl="0" w:tplc="54C44F9A">
      <w:start w:val="1"/>
      <w:numFmt w:val="bullet"/>
      <w:lvlText w:val="o"/>
      <w:lvlJc w:val="left"/>
      <w:pPr>
        <w:ind w:left="1429" w:hanging="360"/>
      </w:pPr>
      <w:rPr>
        <w:rFonts w:ascii="Courier New" w:hAnsi="Courier New" w:cs="Courier New"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3764774"/>
    <w:multiLevelType w:val="hybridMultilevel"/>
    <w:tmpl w:val="0158E00E"/>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457A2550"/>
    <w:multiLevelType w:val="hybridMultilevel"/>
    <w:tmpl w:val="CF707A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478740F4"/>
    <w:multiLevelType w:val="hybridMultilevel"/>
    <w:tmpl w:val="13D08E84"/>
    <w:lvl w:ilvl="0" w:tplc="D72EB0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BB524CF"/>
    <w:multiLevelType w:val="hybridMultilevel"/>
    <w:tmpl w:val="612C6BB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4BC8772E"/>
    <w:multiLevelType w:val="hybridMultilevel"/>
    <w:tmpl w:val="EECE127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4C730D1C"/>
    <w:multiLevelType w:val="hybridMultilevel"/>
    <w:tmpl w:val="40E630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C7A34F5"/>
    <w:multiLevelType w:val="hybridMultilevel"/>
    <w:tmpl w:val="C29674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532F7FC9"/>
    <w:multiLevelType w:val="hybridMultilevel"/>
    <w:tmpl w:val="2B7EF0C4"/>
    <w:lvl w:ilvl="0" w:tplc="D72EB0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5A67771"/>
    <w:multiLevelType w:val="hybridMultilevel"/>
    <w:tmpl w:val="F5EABC32"/>
    <w:lvl w:ilvl="0" w:tplc="D72EB03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3">
    <w:nsid w:val="56AC3D0B"/>
    <w:multiLevelType w:val="hybridMultilevel"/>
    <w:tmpl w:val="41C80D1A"/>
    <w:lvl w:ilvl="0" w:tplc="D72EB0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E6553D"/>
    <w:multiLevelType w:val="hybridMultilevel"/>
    <w:tmpl w:val="60A06F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583541EB"/>
    <w:multiLevelType w:val="hybridMultilevel"/>
    <w:tmpl w:val="FEC0B406"/>
    <w:lvl w:ilvl="0" w:tplc="E34442C6">
      <w:start w:val="1"/>
      <w:numFmt w:val="bullet"/>
      <w:lvlText w:val="o"/>
      <w:lvlJc w:val="left"/>
      <w:pPr>
        <w:ind w:left="1429" w:hanging="360"/>
      </w:pPr>
      <w:rPr>
        <w:rFonts w:ascii="Courier New" w:hAnsi="Courier New" w:cs="Courier New"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AD44C28"/>
    <w:multiLevelType w:val="hybridMultilevel"/>
    <w:tmpl w:val="3064C4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5F766CCD"/>
    <w:multiLevelType w:val="hybridMultilevel"/>
    <w:tmpl w:val="7F486FE8"/>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nsid w:val="60DD4875"/>
    <w:multiLevelType w:val="hybridMultilevel"/>
    <w:tmpl w:val="D256AE0E"/>
    <w:lvl w:ilvl="0" w:tplc="D72EB0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30A3DF8"/>
    <w:multiLevelType w:val="hybridMultilevel"/>
    <w:tmpl w:val="1836380A"/>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3917876"/>
    <w:multiLevelType w:val="hybridMultilevel"/>
    <w:tmpl w:val="443899B8"/>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nsid w:val="64044B6D"/>
    <w:multiLevelType w:val="hybridMultilevel"/>
    <w:tmpl w:val="A50896CA"/>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4926F3D"/>
    <w:multiLevelType w:val="hybridMultilevel"/>
    <w:tmpl w:val="A2121EA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6CD205D"/>
    <w:multiLevelType w:val="hybridMultilevel"/>
    <w:tmpl w:val="C1FA0E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674D39C9"/>
    <w:multiLevelType w:val="hybridMultilevel"/>
    <w:tmpl w:val="4920DA5C"/>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5">
    <w:nsid w:val="68501723"/>
    <w:multiLevelType w:val="hybridMultilevel"/>
    <w:tmpl w:val="A030D544"/>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6AF1620F"/>
    <w:multiLevelType w:val="hybridMultilevel"/>
    <w:tmpl w:val="6F12A0C8"/>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6C29417B"/>
    <w:multiLevelType w:val="hybridMultilevel"/>
    <w:tmpl w:val="AE6267AE"/>
    <w:lvl w:ilvl="0" w:tplc="D72EB0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D8975EC"/>
    <w:multiLevelType w:val="hybridMultilevel"/>
    <w:tmpl w:val="5E7071DE"/>
    <w:lvl w:ilvl="0" w:tplc="D72EB03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59">
    <w:nsid w:val="70372DD9"/>
    <w:multiLevelType w:val="hybridMultilevel"/>
    <w:tmpl w:val="43AC7182"/>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0">
    <w:nsid w:val="70792C68"/>
    <w:multiLevelType w:val="hybridMultilevel"/>
    <w:tmpl w:val="871E1BF4"/>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28E05B0"/>
    <w:multiLevelType w:val="hybridMultilevel"/>
    <w:tmpl w:val="99D4E8E6"/>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75227621"/>
    <w:multiLevelType w:val="hybridMultilevel"/>
    <w:tmpl w:val="BCFEF2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6CF3679"/>
    <w:multiLevelType w:val="hybridMultilevel"/>
    <w:tmpl w:val="FF48F6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4">
    <w:nsid w:val="77647A8B"/>
    <w:multiLevelType w:val="hybridMultilevel"/>
    <w:tmpl w:val="D0ACDDC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5">
    <w:nsid w:val="778A2CEE"/>
    <w:multiLevelType w:val="hybridMultilevel"/>
    <w:tmpl w:val="4B52131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92B3FBF"/>
    <w:multiLevelType w:val="hybridMultilevel"/>
    <w:tmpl w:val="A7BA2062"/>
    <w:lvl w:ilvl="0" w:tplc="D72EB03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7">
    <w:nsid w:val="798537AA"/>
    <w:multiLevelType w:val="hybridMultilevel"/>
    <w:tmpl w:val="7B620010"/>
    <w:lvl w:ilvl="0" w:tplc="D72EB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6"/>
  </w:num>
  <w:num w:numId="4">
    <w:abstractNumId w:val="30"/>
  </w:num>
  <w:num w:numId="5">
    <w:abstractNumId w:val="64"/>
  </w:num>
  <w:num w:numId="6">
    <w:abstractNumId w:val="41"/>
  </w:num>
  <w:num w:numId="7">
    <w:abstractNumId w:val="49"/>
  </w:num>
  <w:num w:numId="8">
    <w:abstractNumId w:val="22"/>
  </w:num>
  <w:num w:numId="9">
    <w:abstractNumId w:val="9"/>
  </w:num>
  <w:num w:numId="10">
    <w:abstractNumId w:val="42"/>
  </w:num>
  <w:num w:numId="11">
    <w:abstractNumId w:val="58"/>
  </w:num>
  <w:num w:numId="12">
    <w:abstractNumId w:val="60"/>
  </w:num>
  <w:num w:numId="13">
    <w:abstractNumId w:val="53"/>
  </w:num>
  <w:num w:numId="14">
    <w:abstractNumId w:val="26"/>
  </w:num>
  <w:num w:numId="15">
    <w:abstractNumId w:val="65"/>
  </w:num>
  <w:num w:numId="16">
    <w:abstractNumId w:val="2"/>
  </w:num>
  <w:num w:numId="17">
    <w:abstractNumId w:val="62"/>
  </w:num>
  <w:num w:numId="18">
    <w:abstractNumId w:val="5"/>
  </w:num>
  <w:num w:numId="19">
    <w:abstractNumId w:val="14"/>
  </w:num>
  <w:num w:numId="20">
    <w:abstractNumId w:val="52"/>
  </w:num>
  <w:num w:numId="21">
    <w:abstractNumId w:val="33"/>
  </w:num>
  <w:num w:numId="22">
    <w:abstractNumId w:val="45"/>
  </w:num>
  <w:num w:numId="23">
    <w:abstractNumId w:val="7"/>
  </w:num>
  <w:num w:numId="24">
    <w:abstractNumId w:val="17"/>
  </w:num>
  <w:num w:numId="25">
    <w:abstractNumId w:val="67"/>
  </w:num>
  <w:num w:numId="26">
    <w:abstractNumId w:val="35"/>
  </w:num>
  <w:num w:numId="27">
    <w:abstractNumId w:val="63"/>
  </w:num>
  <w:num w:numId="28">
    <w:abstractNumId w:val="4"/>
  </w:num>
  <w:num w:numId="29">
    <w:abstractNumId w:val="34"/>
  </w:num>
  <w:num w:numId="30">
    <w:abstractNumId w:val="32"/>
  </w:num>
  <w:num w:numId="31">
    <w:abstractNumId w:val="44"/>
  </w:num>
  <w:num w:numId="32">
    <w:abstractNumId w:val="50"/>
  </w:num>
  <w:num w:numId="33">
    <w:abstractNumId w:val="38"/>
  </w:num>
  <w:num w:numId="34">
    <w:abstractNumId w:val="16"/>
  </w:num>
  <w:num w:numId="35">
    <w:abstractNumId w:val="47"/>
  </w:num>
  <w:num w:numId="36">
    <w:abstractNumId w:val="40"/>
  </w:num>
  <w:num w:numId="37">
    <w:abstractNumId w:val="12"/>
  </w:num>
  <w:num w:numId="38">
    <w:abstractNumId w:val="10"/>
  </w:num>
  <w:num w:numId="39">
    <w:abstractNumId w:val="46"/>
  </w:num>
  <w:num w:numId="40">
    <w:abstractNumId w:val="11"/>
  </w:num>
  <w:num w:numId="41">
    <w:abstractNumId w:val="23"/>
  </w:num>
  <w:num w:numId="42">
    <w:abstractNumId w:val="15"/>
  </w:num>
  <w:num w:numId="43">
    <w:abstractNumId w:val="18"/>
  </w:num>
  <w:num w:numId="44">
    <w:abstractNumId w:val="39"/>
  </w:num>
  <w:num w:numId="45">
    <w:abstractNumId w:val="19"/>
  </w:num>
  <w:num w:numId="46">
    <w:abstractNumId w:val="43"/>
  </w:num>
  <w:num w:numId="47">
    <w:abstractNumId w:val="13"/>
  </w:num>
  <w:num w:numId="48">
    <w:abstractNumId w:val="8"/>
  </w:num>
  <w:num w:numId="49">
    <w:abstractNumId w:val="20"/>
  </w:num>
  <w:num w:numId="50">
    <w:abstractNumId w:val="28"/>
  </w:num>
  <w:num w:numId="51">
    <w:abstractNumId w:val="66"/>
  </w:num>
  <w:num w:numId="52">
    <w:abstractNumId w:val="55"/>
  </w:num>
  <w:num w:numId="53">
    <w:abstractNumId w:val="51"/>
  </w:num>
  <w:num w:numId="54">
    <w:abstractNumId w:val="48"/>
  </w:num>
  <w:num w:numId="55">
    <w:abstractNumId w:val="27"/>
  </w:num>
  <w:num w:numId="56">
    <w:abstractNumId w:val="57"/>
  </w:num>
  <w:num w:numId="57">
    <w:abstractNumId w:val="21"/>
  </w:num>
  <w:num w:numId="58">
    <w:abstractNumId w:val="61"/>
  </w:num>
  <w:num w:numId="59">
    <w:abstractNumId w:val="24"/>
  </w:num>
  <w:num w:numId="60">
    <w:abstractNumId w:val="59"/>
  </w:num>
  <w:num w:numId="61">
    <w:abstractNumId w:val="25"/>
  </w:num>
  <w:num w:numId="62">
    <w:abstractNumId w:val="54"/>
  </w:num>
  <w:num w:numId="63">
    <w:abstractNumId w:val="29"/>
  </w:num>
  <w:num w:numId="64">
    <w:abstractNumId w:val="56"/>
  </w:num>
  <w:num w:numId="65">
    <w:abstractNumId w:val="37"/>
  </w:num>
  <w:num w:numId="66">
    <w:abstractNumId w:val="1"/>
  </w:num>
  <w:num w:numId="67">
    <w:abstractNumId w:val="36"/>
  </w:num>
  <w:num w:numId="68">
    <w:abstractNumId w:val="3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356"/>
    <w:rsid w:val="00000A0E"/>
    <w:rsid w:val="00007541"/>
    <w:rsid w:val="000106EF"/>
    <w:rsid w:val="00010BBF"/>
    <w:rsid w:val="000148AA"/>
    <w:rsid w:val="00020240"/>
    <w:rsid w:val="000231A8"/>
    <w:rsid w:val="0004147F"/>
    <w:rsid w:val="0004648B"/>
    <w:rsid w:val="0005012A"/>
    <w:rsid w:val="00055FC0"/>
    <w:rsid w:val="00061604"/>
    <w:rsid w:val="000652A8"/>
    <w:rsid w:val="00070AAC"/>
    <w:rsid w:val="00072F76"/>
    <w:rsid w:val="00083E99"/>
    <w:rsid w:val="00084956"/>
    <w:rsid w:val="00085C7C"/>
    <w:rsid w:val="000A1D97"/>
    <w:rsid w:val="000B0DCD"/>
    <w:rsid w:val="000B7F38"/>
    <w:rsid w:val="000C57CB"/>
    <w:rsid w:val="000D2DF4"/>
    <w:rsid w:val="000E00A8"/>
    <w:rsid w:val="000E043D"/>
    <w:rsid w:val="000E0882"/>
    <w:rsid w:val="000E141F"/>
    <w:rsid w:val="000E59EC"/>
    <w:rsid w:val="000F3F69"/>
    <w:rsid w:val="000F65A3"/>
    <w:rsid w:val="000F6F45"/>
    <w:rsid w:val="000F7319"/>
    <w:rsid w:val="001010A1"/>
    <w:rsid w:val="0010327A"/>
    <w:rsid w:val="001078B0"/>
    <w:rsid w:val="00112714"/>
    <w:rsid w:val="00114528"/>
    <w:rsid w:val="001178ED"/>
    <w:rsid w:val="00122E06"/>
    <w:rsid w:val="00123F37"/>
    <w:rsid w:val="00127561"/>
    <w:rsid w:val="00136C1B"/>
    <w:rsid w:val="0014629C"/>
    <w:rsid w:val="0015245B"/>
    <w:rsid w:val="00153A83"/>
    <w:rsid w:val="00163AFE"/>
    <w:rsid w:val="00174585"/>
    <w:rsid w:val="00181203"/>
    <w:rsid w:val="001839DB"/>
    <w:rsid w:val="00183DED"/>
    <w:rsid w:val="00186882"/>
    <w:rsid w:val="00187E95"/>
    <w:rsid w:val="001900F1"/>
    <w:rsid w:val="001946C8"/>
    <w:rsid w:val="00195D70"/>
    <w:rsid w:val="001A0D3F"/>
    <w:rsid w:val="001A3097"/>
    <w:rsid w:val="001A47D4"/>
    <w:rsid w:val="001A57F0"/>
    <w:rsid w:val="001A6AE9"/>
    <w:rsid w:val="001B12D5"/>
    <w:rsid w:val="001B1649"/>
    <w:rsid w:val="001B4B1F"/>
    <w:rsid w:val="001C0DED"/>
    <w:rsid w:val="001C269B"/>
    <w:rsid w:val="001D0E9B"/>
    <w:rsid w:val="001D2250"/>
    <w:rsid w:val="001D4E85"/>
    <w:rsid w:val="001D5FEB"/>
    <w:rsid w:val="001F2F6F"/>
    <w:rsid w:val="001F4C56"/>
    <w:rsid w:val="001F67F4"/>
    <w:rsid w:val="00202EC9"/>
    <w:rsid w:val="00205601"/>
    <w:rsid w:val="00205665"/>
    <w:rsid w:val="00205D8B"/>
    <w:rsid w:val="00206C97"/>
    <w:rsid w:val="00210737"/>
    <w:rsid w:val="00214F1D"/>
    <w:rsid w:val="00220386"/>
    <w:rsid w:val="00223DFC"/>
    <w:rsid w:val="00225199"/>
    <w:rsid w:val="0022549D"/>
    <w:rsid w:val="00232E8D"/>
    <w:rsid w:val="002367D1"/>
    <w:rsid w:val="00257067"/>
    <w:rsid w:val="0026560A"/>
    <w:rsid w:val="00277360"/>
    <w:rsid w:val="002821CD"/>
    <w:rsid w:val="00284222"/>
    <w:rsid w:val="00285DC2"/>
    <w:rsid w:val="00295AE3"/>
    <w:rsid w:val="002A0774"/>
    <w:rsid w:val="002A203E"/>
    <w:rsid w:val="002A2E61"/>
    <w:rsid w:val="002A7752"/>
    <w:rsid w:val="002A775D"/>
    <w:rsid w:val="002B5FB0"/>
    <w:rsid w:val="002B6CEC"/>
    <w:rsid w:val="002B7E3F"/>
    <w:rsid w:val="002C1417"/>
    <w:rsid w:val="002C2A0E"/>
    <w:rsid w:val="002D07F4"/>
    <w:rsid w:val="002E02A4"/>
    <w:rsid w:val="002E3F6F"/>
    <w:rsid w:val="00302CA1"/>
    <w:rsid w:val="00325E61"/>
    <w:rsid w:val="00326CA9"/>
    <w:rsid w:val="003278F0"/>
    <w:rsid w:val="00335A90"/>
    <w:rsid w:val="003360FC"/>
    <w:rsid w:val="003430E2"/>
    <w:rsid w:val="00343733"/>
    <w:rsid w:val="0034492E"/>
    <w:rsid w:val="003451EF"/>
    <w:rsid w:val="00345BD8"/>
    <w:rsid w:val="00350F7B"/>
    <w:rsid w:val="00355D2A"/>
    <w:rsid w:val="003572CB"/>
    <w:rsid w:val="00360402"/>
    <w:rsid w:val="00362468"/>
    <w:rsid w:val="003633E0"/>
    <w:rsid w:val="00364789"/>
    <w:rsid w:val="003673E2"/>
    <w:rsid w:val="00386219"/>
    <w:rsid w:val="003863D5"/>
    <w:rsid w:val="00391B5B"/>
    <w:rsid w:val="00393A46"/>
    <w:rsid w:val="003A036F"/>
    <w:rsid w:val="003C0B03"/>
    <w:rsid w:val="003C0DEF"/>
    <w:rsid w:val="003E5EE0"/>
    <w:rsid w:val="003F3587"/>
    <w:rsid w:val="00402CF1"/>
    <w:rsid w:val="00403BE7"/>
    <w:rsid w:val="00405481"/>
    <w:rsid w:val="004148AB"/>
    <w:rsid w:val="00421621"/>
    <w:rsid w:val="00422F0F"/>
    <w:rsid w:val="00424246"/>
    <w:rsid w:val="00442DA1"/>
    <w:rsid w:val="00445584"/>
    <w:rsid w:val="004502DB"/>
    <w:rsid w:val="004518A4"/>
    <w:rsid w:val="004554FE"/>
    <w:rsid w:val="0045701F"/>
    <w:rsid w:val="004579D7"/>
    <w:rsid w:val="004708DC"/>
    <w:rsid w:val="00470CC5"/>
    <w:rsid w:val="00475E13"/>
    <w:rsid w:val="00480820"/>
    <w:rsid w:val="004832D8"/>
    <w:rsid w:val="004869F3"/>
    <w:rsid w:val="0049783C"/>
    <w:rsid w:val="004A2B44"/>
    <w:rsid w:val="004A5823"/>
    <w:rsid w:val="004A6AD7"/>
    <w:rsid w:val="004B0FB6"/>
    <w:rsid w:val="004B447A"/>
    <w:rsid w:val="004B6033"/>
    <w:rsid w:val="004C0D5C"/>
    <w:rsid w:val="004D4734"/>
    <w:rsid w:val="004D653E"/>
    <w:rsid w:val="004D75A6"/>
    <w:rsid w:val="004D7F82"/>
    <w:rsid w:val="004E2A5B"/>
    <w:rsid w:val="004E2DD8"/>
    <w:rsid w:val="004E6046"/>
    <w:rsid w:val="00515955"/>
    <w:rsid w:val="00515E08"/>
    <w:rsid w:val="0051643E"/>
    <w:rsid w:val="00530286"/>
    <w:rsid w:val="00532FC5"/>
    <w:rsid w:val="00534D4F"/>
    <w:rsid w:val="005377D2"/>
    <w:rsid w:val="00551F8B"/>
    <w:rsid w:val="005520A9"/>
    <w:rsid w:val="0057349C"/>
    <w:rsid w:val="0057691E"/>
    <w:rsid w:val="00585105"/>
    <w:rsid w:val="00586B95"/>
    <w:rsid w:val="00587222"/>
    <w:rsid w:val="00587E66"/>
    <w:rsid w:val="005916A6"/>
    <w:rsid w:val="00592594"/>
    <w:rsid w:val="005976C9"/>
    <w:rsid w:val="005A0836"/>
    <w:rsid w:val="005A6165"/>
    <w:rsid w:val="005A7148"/>
    <w:rsid w:val="005D4E5B"/>
    <w:rsid w:val="005D5F87"/>
    <w:rsid w:val="005E0E64"/>
    <w:rsid w:val="005E4BC3"/>
    <w:rsid w:val="005E5DCC"/>
    <w:rsid w:val="005F3341"/>
    <w:rsid w:val="006068A5"/>
    <w:rsid w:val="00607764"/>
    <w:rsid w:val="006133AF"/>
    <w:rsid w:val="00614C22"/>
    <w:rsid w:val="006359FC"/>
    <w:rsid w:val="006379BF"/>
    <w:rsid w:val="00641494"/>
    <w:rsid w:val="006540FA"/>
    <w:rsid w:val="00661E5D"/>
    <w:rsid w:val="00671002"/>
    <w:rsid w:val="006739B4"/>
    <w:rsid w:val="006752CB"/>
    <w:rsid w:val="00676C95"/>
    <w:rsid w:val="00680A74"/>
    <w:rsid w:val="00684B9C"/>
    <w:rsid w:val="006904C9"/>
    <w:rsid w:val="006912E4"/>
    <w:rsid w:val="00694E73"/>
    <w:rsid w:val="00696B92"/>
    <w:rsid w:val="006A6F07"/>
    <w:rsid w:val="006B154E"/>
    <w:rsid w:val="006B6070"/>
    <w:rsid w:val="006D20CA"/>
    <w:rsid w:val="006D419E"/>
    <w:rsid w:val="006D6752"/>
    <w:rsid w:val="006E07B8"/>
    <w:rsid w:val="006F6F27"/>
    <w:rsid w:val="006F73B0"/>
    <w:rsid w:val="00701192"/>
    <w:rsid w:val="00710B89"/>
    <w:rsid w:val="00712A70"/>
    <w:rsid w:val="007150F7"/>
    <w:rsid w:val="007151C1"/>
    <w:rsid w:val="007169D1"/>
    <w:rsid w:val="00717B4C"/>
    <w:rsid w:val="00717C37"/>
    <w:rsid w:val="0072787C"/>
    <w:rsid w:val="00734444"/>
    <w:rsid w:val="0074768A"/>
    <w:rsid w:val="00750A6A"/>
    <w:rsid w:val="00751C39"/>
    <w:rsid w:val="00757D27"/>
    <w:rsid w:val="007648F1"/>
    <w:rsid w:val="00772462"/>
    <w:rsid w:val="00774BB2"/>
    <w:rsid w:val="00775D4F"/>
    <w:rsid w:val="00782382"/>
    <w:rsid w:val="00782F0B"/>
    <w:rsid w:val="00790612"/>
    <w:rsid w:val="007944E8"/>
    <w:rsid w:val="007A1AF9"/>
    <w:rsid w:val="007A335E"/>
    <w:rsid w:val="007A743B"/>
    <w:rsid w:val="007B33B1"/>
    <w:rsid w:val="007B5515"/>
    <w:rsid w:val="007B585B"/>
    <w:rsid w:val="007B70B9"/>
    <w:rsid w:val="007C0B5E"/>
    <w:rsid w:val="007C1A76"/>
    <w:rsid w:val="007C2AF5"/>
    <w:rsid w:val="007C4B01"/>
    <w:rsid w:val="007D1CCF"/>
    <w:rsid w:val="007D45A8"/>
    <w:rsid w:val="007E2D4C"/>
    <w:rsid w:val="007F0351"/>
    <w:rsid w:val="007F1A7C"/>
    <w:rsid w:val="007F7A64"/>
    <w:rsid w:val="008002DF"/>
    <w:rsid w:val="0081104C"/>
    <w:rsid w:val="008213BE"/>
    <w:rsid w:val="00825DF3"/>
    <w:rsid w:val="00825E33"/>
    <w:rsid w:val="0083308F"/>
    <w:rsid w:val="00834707"/>
    <w:rsid w:val="00836463"/>
    <w:rsid w:val="008372CA"/>
    <w:rsid w:val="0084048F"/>
    <w:rsid w:val="008408C3"/>
    <w:rsid w:val="00840AA5"/>
    <w:rsid w:val="008422B0"/>
    <w:rsid w:val="00845C2D"/>
    <w:rsid w:val="00847410"/>
    <w:rsid w:val="00847C37"/>
    <w:rsid w:val="00847EFD"/>
    <w:rsid w:val="0086174E"/>
    <w:rsid w:val="00871153"/>
    <w:rsid w:val="0088171B"/>
    <w:rsid w:val="008818D5"/>
    <w:rsid w:val="00881AF2"/>
    <w:rsid w:val="008821AD"/>
    <w:rsid w:val="0088415F"/>
    <w:rsid w:val="0088642F"/>
    <w:rsid w:val="008919C2"/>
    <w:rsid w:val="00892354"/>
    <w:rsid w:val="008A3F8A"/>
    <w:rsid w:val="008A5332"/>
    <w:rsid w:val="008A76F0"/>
    <w:rsid w:val="008B206A"/>
    <w:rsid w:val="008B621C"/>
    <w:rsid w:val="008B6851"/>
    <w:rsid w:val="008C5DC9"/>
    <w:rsid w:val="008D4E93"/>
    <w:rsid w:val="008D52EF"/>
    <w:rsid w:val="008E141D"/>
    <w:rsid w:val="008E79DF"/>
    <w:rsid w:val="008F4E31"/>
    <w:rsid w:val="008F56D3"/>
    <w:rsid w:val="00900232"/>
    <w:rsid w:val="00900334"/>
    <w:rsid w:val="00911356"/>
    <w:rsid w:val="009151D9"/>
    <w:rsid w:val="00917781"/>
    <w:rsid w:val="009247B1"/>
    <w:rsid w:val="00927A89"/>
    <w:rsid w:val="0093336C"/>
    <w:rsid w:val="00934E40"/>
    <w:rsid w:val="00937C2E"/>
    <w:rsid w:val="0094555D"/>
    <w:rsid w:val="009457AE"/>
    <w:rsid w:val="0095304A"/>
    <w:rsid w:val="00954F16"/>
    <w:rsid w:val="00956977"/>
    <w:rsid w:val="00974E92"/>
    <w:rsid w:val="00984F67"/>
    <w:rsid w:val="009B1C70"/>
    <w:rsid w:val="009B4FE7"/>
    <w:rsid w:val="009D61C8"/>
    <w:rsid w:val="009E1638"/>
    <w:rsid w:val="009E755D"/>
    <w:rsid w:val="009F3E74"/>
    <w:rsid w:val="009F574A"/>
    <w:rsid w:val="009F6C22"/>
    <w:rsid w:val="00A11259"/>
    <w:rsid w:val="00A14D0C"/>
    <w:rsid w:val="00A21E60"/>
    <w:rsid w:val="00A23597"/>
    <w:rsid w:val="00A25E78"/>
    <w:rsid w:val="00A351EC"/>
    <w:rsid w:val="00A378D2"/>
    <w:rsid w:val="00A44EF0"/>
    <w:rsid w:val="00A4575D"/>
    <w:rsid w:val="00A45C34"/>
    <w:rsid w:val="00A5130C"/>
    <w:rsid w:val="00A60955"/>
    <w:rsid w:val="00A6112B"/>
    <w:rsid w:val="00A754A0"/>
    <w:rsid w:val="00A778CB"/>
    <w:rsid w:val="00A8125E"/>
    <w:rsid w:val="00AA2E45"/>
    <w:rsid w:val="00AA3F32"/>
    <w:rsid w:val="00AB5446"/>
    <w:rsid w:val="00AB5DBD"/>
    <w:rsid w:val="00AC536A"/>
    <w:rsid w:val="00AD5182"/>
    <w:rsid w:val="00AE01D3"/>
    <w:rsid w:val="00AE2723"/>
    <w:rsid w:val="00AE5B75"/>
    <w:rsid w:val="00AE6FE2"/>
    <w:rsid w:val="00AF35D6"/>
    <w:rsid w:val="00B02E05"/>
    <w:rsid w:val="00B05603"/>
    <w:rsid w:val="00B123E8"/>
    <w:rsid w:val="00B25CED"/>
    <w:rsid w:val="00B26F6F"/>
    <w:rsid w:val="00B32312"/>
    <w:rsid w:val="00B3407B"/>
    <w:rsid w:val="00B36AC9"/>
    <w:rsid w:val="00B37FB6"/>
    <w:rsid w:val="00B417DA"/>
    <w:rsid w:val="00B42BAB"/>
    <w:rsid w:val="00B51A4D"/>
    <w:rsid w:val="00B5563D"/>
    <w:rsid w:val="00B72264"/>
    <w:rsid w:val="00B764CA"/>
    <w:rsid w:val="00B87812"/>
    <w:rsid w:val="00BA3355"/>
    <w:rsid w:val="00BA47B7"/>
    <w:rsid w:val="00BB02DA"/>
    <w:rsid w:val="00BB3B67"/>
    <w:rsid w:val="00BB571C"/>
    <w:rsid w:val="00BB7756"/>
    <w:rsid w:val="00BC0AB9"/>
    <w:rsid w:val="00BC0D5E"/>
    <w:rsid w:val="00BC160D"/>
    <w:rsid w:val="00BC38BB"/>
    <w:rsid w:val="00BD12A9"/>
    <w:rsid w:val="00BD61C0"/>
    <w:rsid w:val="00BF2531"/>
    <w:rsid w:val="00BF36AA"/>
    <w:rsid w:val="00BF7C6F"/>
    <w:rsid w:val="00C0252E"/>
    <w:rsid w:val="00C109E2"/>
    <w:rsid w:val="00C132C7"/>
    <w:rsid w:val="00C14520"/>
    <w:rsid w:val="00C14B31"/>
    <w:rsid w:val="00C21BE9"/>
    <w:rsid w:val="00C265A2"/>
    <w:rsid w:val="00C349AE"/>
    <w:rsid w:val="00C35A04"/>
    <w:rsid w:val="00C37A5B"/>
    <w:rsid w:val="00C40DF7"/>
    <w:rsid w:val="00C442B5"/>
    <w:rsid w:val="00C47EEF"/>
    <w:rsid w:val="00C50C09"/>
    <w:rsid w:val="00C62C88"/>
    <w:rsid w:val="00C64FC3"/>
    <w:rsid w:val="00C65E5A"/>
    <w:rsid w:val="00C665C2"/>
    <w:rsid w:val="00C66923"/>
    <w:rsid w:val="00C7200E"/>
    <w:rsid w:val="00C74DA5"/>
    <w:rsid w:val="00C80BBC"/>
    <w:rsid w:val="00C91119"/>
    <w:rsid w:val="00C912A2"/>
    <w:rsid w:val="00C942FE"/>
    <w:rsid w:val="00CA4A9B"/>
    <w:rsid w:val="00CB17DE"/>
    <w:rsid w:val="00CB18BB"/>
    <w:rsid w:val="00CB36D7"/>
    <w:rsid w:val="00CB5850"/>
    <w:rsid w:val="00CB59CA"/>
    <w:rsid w:val="00CB5FDA"/>
    <w:rsid w:val="00CB66E0"/>
    <w:rsid w:val="00CC4E43"/>
    <w:rsid w:val="00CD663F"/>
    <w:rsid w:val="00CD7FBC"/>
    <w:rsid w:val="00CE38BB"/>
    <w:rsid w:val="00CE56ED"/>
    <w:rsid w:val="00CE5EBF"/>
    <w:rsid w:val="00CF1659"/>
    <w:rsid w:val="00CF49A4"/>
    <w:rsid w:val="00D1004D"/>
    <w:rsid w:val="00D16A69"/>
    <w:rsid w:val="00D20478"/>
    <w:rsid w:val="00D21882"/>
    <w:rsid w:val="00D26152"/>
    <w:rsid w:val="00D26ACA"/>
    <w:rsid w:val="00D30048"/>
    <w:rsid w:val="00D335A4"/>
    <w:rsid w:val="00D40CDB"/>
    <w:rsid w:val="00D42E46"/>
    <w:rsid w:val="00D42F5F"/>
    <w:rsid w:val="00D44CD1"/>
    <w:rsid w:val="00D67ADF"/>
    <w:rsid w:val="00D70F0A"/>
    <w:rsid w:val="00D72E73"/>
    <w:rsid w:val="00D759E0"/>
    <w:rsid w:val="00D75DF6"/>
    <w:rsid w:val="00D81942"/>
    <w:rsid w:val="00D84F0B"/>
    <w:rsid w:val="00D954A4"/>
    <w:rsid w:val="00DA18E3"/>
    <w:rsid w:val="00DB43AE"/>
    <w:rsid w:val="00DB6CC8"/>
    <w:rsid w:val="00DB7C23"/>
    <w:rsid w:val="00DD1C33"/>
    <w:rsid w:val="00DD686C"/>
    <w:rsid w:val="00DD78A3"/>
    <w:rsid w:val="00DF2B73"/>
    <w:rsid w:val="00DF754A"/>
    <w:rsid w:val="00E11560"/>
    <w:rsid w:val="00E117D6"/>
    <w:rsid w:val="00E12207"/>
    <w:rsid w:val="00E16635"/>
    <w:rsid w:val="00E17215"/>
    <w:rsid w:val="00E27A8C"/>
    <w:rsid w:val="00E3361C"/>
    <w:rsid w:val="00E36BB8"/>
    <w:rsid w:val="00E3720A"/>
    <w:rsid w:val="00E47E02"/>
    <w:rsid w:val="00E5513E"/>
    <w:rsid w:val="00E57F7E"/>
    <w:rsid w:val="00E64C14"/>
    <w:rsid w:val="00E668AE"/>
    <w:rsid w:val="00E77236"/>
    <w:rsid w:val="00E82DA9"/>
    <w:rsid w:val="00E94722"/>
    <w:rsid w:val="00E97FD7"/>
    <w:rsid w:val="00EA2C3D"/>
    <w:rsid w:val="00EB5C60"/>
    <w:rsid w:val="00EB659C"/>
    <w:rsid w:val="00EC60F5"/>
    <w:rsid w:val="00EC6D6F"/>
    <w:rsid w:val="00EF1614"/>
    <w:rsid w:val="00F00038"/>
    <w:rsid w:val="00F03828"/>
    <w:rsid w:val="00F07630"/>
    <w:rsid w:val="00F13B31"/>
    <w:rsid w:val="00F14219"/>
    <w:rsid w:val="00F241E5"/>
    <w:rsid w:val="00F26F6A"/>
    <w:rsid w:val="00F27CBC"/>
    <w:rsid w:val="00F31674"/>
    <w:rsid w:val="00F31A76"/>
    <w:rsid w:val="00F31C60"/>
    <w:rsid w:val="00F323E6"/>
    <w:rsid w:val="00F32F8E"/>
    <w:rsid w:val="00F35B75"/>
    <w:rsid w:val="00F40689"/>
    <w:rsid w:val="00F41F5C"/>
    <w:rsid w:val="00F43626"/>
    <w:rsid w:val="00F457A5"/>
    <w:rsid w:val="00F52733"/>
    <w:rsid w:val="00F70FE5"/>
    <w:rsid w:val="00F766E6"/>
    <w:rsid w:val="00F90008"/>
    <w:rsid w:val="00F94D10"/>
    <w:rsid w:val="00F96D42"/>
    <w:rsid w:val="00FA4965"/>
    <w:rsid w:val="00FA6739"/>
    <w:rsid w:val="00FA7160"/>
    <w:rsid w:val="00FB3A0D"/>
    <w:rsid w:val="00FB3F91"/>
    <w:rsid w:val="00FB5635"/>
    <w:rsid w:val="00FB657D"/>
    <w:rsid w:val="00FC0A58"/>
    <w:rsid w:val="00FC103F"/>
    <w:rsid w:val="00FC1894"/>
    <w:rsid w:val="00FC4ED7"/>
    <w:rsid w:val="00FD0DC9"/>
    <w:rsid w:val="00FF1AD7"/>
    <w:rsid w:val="00FF4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24B94"/>
  <w15:docId w15:val="{83AE9979-F694-4A00-B214-D801F3FD5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2DF"/>
    <w:pPr>
      <w:spacing w:line="240" w:lineRule="auto"/>
      <w:ind w:firstLine="0"/>
      <w:jc w:val="left"/>
    </w:pPr>
    <w:rPr>
      <w:rFonts w:ascii="Times New Roman" w:eastAsia="MS Mincho" w:hAnsi="Times New Roman" w:cs="Times New Roman"/>
      <w:sz w:val="24"/>
      <w:szCs w:val="24"/>
      <w:lang w:eastAsia="ru-RU"/>
    </w:rPr>
  </w:style>
  <w:style w:type="paragraph" w:styleId="1">
    <w:name w:val="heading 1"/>
    <w:basedOn w:val="a"/>
    <w:next w:val="a"/>
    <w:link w:val="10"/>
    <w:uiPriority w:val="9"/>
    <w:qFormat/>
    <w:rsid w:val="008002DF"/>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8002DF"/>
    <w:pPr>
      <w:keepNext/>
      <w:widowControl w:val="0"/>
      <w:overflowPunct w:val="0"/>
      <w:autoSpaceDE w:val="0"/>
      <w:autoSpaceDN w:val="0"/>
      <w:adjustRightInd w:val="0"/>
      <w:ind w:firstLine="708"/>
      <w:jc w:val="both"/>
      <w:textAlignment w:val="baseline"/>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02DF"/>
    <w:rPr>
      <w:rFonts w:ascii="Arial" w:eastAsia="MS Mincho" w:hAnsi="Arial" w:cs="Times New Roman"/>
      <w:b/>
      <w:bCs/>
      <w:kern w:val="32"/>
      <w:sz w:val="32"/>
      <w:szCs w:val="32"/>
      <w:lang w:eastAsia="ru-RU"/>
    </w:rPr>
  </w:style>
  <w:style w:type="character" w:customStyle="1" w:styleId="20">
    <w:name w:val="Заголовок 2 Знак"/>
    <w:basedOn w:val="a0"/>
    <w:link w:val="2"/>
    <w:uiPriority w:val="9"/>
    <w:rsid w:val="008002DF"/>
    <w:rPr>
      <w:rFonts w:ascii="Times New Roman" w:eastAsia="MS Mincho" w:hAnsi="Times New Roman" w:cs="Times New Roman"/>
      <w:sz w:val="28"/>
      <w:szCs w:val="20"/>
      <w:lang w:eastAsia="ru-RU"/>
    </w:rPr>
  </w:style>
  <w:style w:type="paragraph" w:customStyle="1" w:styleId="11">
    <w:name w:val="Знак1 Знак Знак Знак Знак Знак Знак Знак Знак Знак Знак Знак Знак Знак Знак Знак Знак Знак Знак"/>
    <w:basedOn w:val="a"/>
    <w:uiPriority w:val="99"/>
    <w:rsid w:val="008002DF"/>
    <w:rPr>
      <w:rFonts w:ascii="Verdana" w:hAnsi="Verdana" w:cs="Verdana"/>
      <w:sz w:val="20"/>
      <w:szCs w:val="20"/>
      <w:lang w:val="en-US" w:eastAsia="en-US"/>
    </w:rPr>
  </w:style>
  <w:style w:type="table" w:styleId="a3">
    <w:name w:val="Table Grid"/>
    <w:basedOn w:val="a1"/>
    <w:uiPriority w:val="59"/>
    <w:rsid w:val="008002DF"/>
    <w:pPr>
      <w:spacing w:line="240" w:lineRule="auto"/>
      <w:ind w:firstLine="0"/>
      <w:jc w:val="left"/>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8002DF"/>
    <w:pPr>
      <w:tabs>
        <w:tab w:val="center" w:pos="4677"/>
        <w:tab w:val="right" w:pos="9355"/>
      </w:tabs>
    </w:pPr>
  </w:style>
  <w:style w:type="character" w:customStyle="1" w:styleId="a5">
    <w:name w:val="Нижний колонтитул Знак"/>
    <w:basedOn w:val="a0"/>
    <w:link w:val="a4"/>
    <w:uiPriority w:val="99"/>
    <w:rsid w:val="008002DF"/>
    <w:rPr>
      <w:rFonts w:ascii="Times New Roman" w:eastAsia="MS Mincho" w:hAnsi="Times New Roman" w:cs="Times New Roman"/>
      <w:sz w:val="24"/>
      <w:szCs w:val="24"/>
      <w:lang w:eastAsia="ru-RU"/>
    </w:rPr>
  </w:style>
  <w:style w:type="character" w:styleId="a6">
    <w:name w:val="page number"/>
    <w:uiPriority w:val="99"/>
    <w:rsid w:val="008002DF"/>
    <w:rPr>
      <w:rFonts w:cs="Times New Roman"/>
    </w:rPr>
  </w:style>
  <w:style w:type="paragraph" w:styleId="a7">
    <w:name w:val="header"/>
    <w:basedOn w:val="a"/>
    <w:link w:val="a8"/>
    <w:uiPriority w:val="99"/>
    <w:rsid w:val="008002DF"/>
    <w:pPr>
      <w:tabs>
        <w:tab w:val="center" w:pos="4677"/>
        <w:tab w:val="right" w:pos="9355"/>
      </w:tabs>
    </w:pPr>
  </w:style>
  <w:style w:type="character" w:customStyle="1" w:styleId="a8">
    <w:name w:val="Верхний колонтитул Знак"/>
    <w:basedOn w:val="a0"/>
    <w:link w:val="a7"/>
    <w:uiPriority w:val="99"/>
    <w:rsid w:val="008002DF"/>
    <w:rPr>
      <w:rFonts w:ascii="Times New Roman" w:eastAsia="MS Mincho" w:hAnsi="Times New Roman" w:cs="Times New Roman"/>
      <w:sz w:val="24"/>
      <w:szCs w:val="24"/>
      <w:lang w:eastAsia="ru-RU"/>
    </w:rPr>
  </w:style>
  <w:style w:type="paragraph" w:styleId="a9">
    <w:name w:val="Body Text"/>
    <w:basedOn w:val="a"/>
    <w:link w:val="aa"/>
    <w:uiPriority w:val="99"/>
    <w:rsid w:val="008002DF"/>
    <w:rPr>
      <w:sz w:val="28"/>
      <w:szCs w:val="20"/>
    </w:rPr>
  </w:style>
  <w:style w:type="character" w:customStyle="1" w:styleId="aa">
    <w:name w:val="Основной текст Знак"/>
    <w:basedOn w:val="a0"/>
    <w:link w:val="a9"/>
    <w:uiPriority w:val="99"/>
    <w:rsid w:val="008002DF"/>
    <w:rPr>
      <w:rFonts w:ascii="Times New Roman" w:eastAsia="MS Mincho" w:hAnsi="Times New Roman" w:cs="Times New Roman"/>
      <w:sz w:val="28"/>
      <w:szCs w:val="20"/>
      <w:lang w:eastAsia="ru-RU"/>
    </w:rPr>
  </w:style>
  <w:style w:type="paragraph" w:customStyle="1" w:styleId="ConsNormal">
    <w:name w:val="ConsNormal"/>
    <w:uiPriority w:val="99"/>
    <w:rsid w:val="008002DF"/>
    <w:pPr>
      <w:widowControl w:val="0"/>
      <w:autoSpaceDE w:val="0"/>
      <w:autoSpaceDN w:val="0"/>
      <w:adjustRightInd w:val="0"/>
      <w:spacing w:line="240" w:lineRule="auto"/>
      <w:ind w:right="19772" w:firstLine="720"/>
      <w:jc w:val="left"/>
    </w:pPr>
    <w:rPr>
      <w:rFonts w:ascii="Arial" w:eastAsia="MS Mincho" w:hAnsi="Arial" w:cs="Arial"/>
      <w:sz w:val="20"/>
      <w:szCs w:val="20"/>
      <w:lang w:eastAsia="ru-RU"/>
    </w:rPr>
  </w:style>
  <w:style w:type="paragraph" w:styleId="ab">
    <w:name w:val="Body Text Indent"/>
    <w:aliases w:val="Надин стиль,Основной текст 1,Нумерованный список !!,Iniiaiie oaeno 1,Ioia?iaaiiue nienie !!,Iaaei noeeu,Основной текст без отступа,Основной текст с отступом Знак Знак Знак Знак"/>
    <w:basedOn w:val="a"/>
    <w:link w:val="ac"/>
    <w:uiPriority w:val="99"/>
    <w:rsid w:val="008002DF"/>
    <w:pPr>
      <w:spacing w:after="120"/>
      <w:ind w:left="283"/>
    </w:pPr>
    <w:rPr>
      <w:color w:val="434343"/>
      <w:sz w:val="28"/>
      <w:szCs w:val="28"/>
    </w:rPr>
  </w:style>
  <w:style w:type="character" w:customStyle="1" w:styleId="ac">
    <w:name w:val="Основной текст с отступом Знак"/>
    <w:aliases w:val="Надин стиль Знак1,Основной текст 1 Знак1,Нумерованный список !! Знак1,Iniiaiie oaeno 1 Знак1,Ioia?iaaiiue nienie !! Знак1,Iaaei noeeu Знак1,Основной текст без отступа Знак1"/>
    <w:basedOn w:val="a0"/>
    <w:link w:val="ab"/>
    <w:uiPriority w:val="99"/>
    <w:rsid w:val="008002DF"/>
    <w:rPr>
      <w:rFonts w:ascii="Times New Roman" w:eastAsia="MS Mincho" w:hAnsi="Times New Roman" w:cs="Times New Roman"/>
      <w:color w:val="434343"/>
      <w:sz w:val="28"/>
      <w:szCs w:val="28"/>
      <w:lang w:eastAsia="ru-RU"/>
    </w:rPr>
  </w:style>
  <w:style w:type="paragraph" w:customStyle="1" w:styleId="xl102">
    <w:name w:val="xl102"/>
    <w:basedOn w:val="a"/>
    <w:rsid w:val="008002DF"/>
    <w:pPr>
      <w:pBdr>
        <w:left w:val="single" w:sz="8" w:space="0" w:color="auto"/>
        <w:bottom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101">
    <w:name w:val="xl101"/>
    <w:basedOn w:val="a"/>
    <w:rsid w:val="008002DF"/>
    <w:pPr>
      <w:pBdr>
        <w:top w:val="single" w:sz="8" w:space="0" w:color="auto"/>
        <w:left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100">
    <w:name w:val="xl100"/>
    <w:basedOn w:val="a"/>
    <w:rsid w:val="008002DF"/>
    <w:pPr>
      <w:pBdr>
        <w:bottom w:val="single" w:sz="8" w:space="0" w:color="auto"/>
      </w:pBdr>
      <w:spacing w:before="100" w:beforeAutospacing="1" w:after="100" w:afterAutospacing="1"/>
      <w:jc w:val="center"/>
      <w:textAlignment w:val="center"/>
    </w:pPr>
    <w:rPr>
      <w:b/>
      <w:bCs/>
      <w:sz w:val="23"/>
      <w:szCs w:val="23"/>
    </w:rPr>
  </w:style>
  <w:style w:type="paragraph" w:customStyle="1" w:styleId="xl99">
    <w:name w:val="xl99"/>
    <w:basedOn w:val="a"/>
    <w:rsid w:val="008002DF"/>
    <w:pPr>
      <w:pBdr>
        <w:left w:val="single" w:sz="8" w:space="0" w:color="auto"/>
        <w:bottom w:val="single" w:sz="8" w:space="0" w:color="auto"/>
      </w:pBdr>
      <w:spacing w:before="100" w:beforeAutospacing="1" w:after="100" w:afterAutospacing="1"/>
      <w:jc w:val="center"/>
      <w:textAlignment w:val="center"/>
    </w:pPr>
    <w:rPr>
      <w:b/>
      <w:bCs/>
      <w:sz w:val="23"/>
      <w:szCs w:val="23"/>
    </w:rPr>
  </w:style>
  <w:style w:type="paragraph" w:customStyle="1" w:styleId="xl98">
    <w:name w:val="xl98"/>
    <w:basedOn w:val="a"/>
    <w:rsid w:val="008002DF"/>
    <w:pPr>
      <w:pBdr>
        <w:top w:val="single" w:sz="8" w:space="0" w:color="auto"/>
        <w:right w:val="single" w:sz="8" w:space="0" w:color="auto"/>
      </w:pBdr>
      <w:spacing w:before="100" w:beforeAutospacing="1" w:after="100" w:afterAutospacing="1"/>
      <w:jc w:val="center"/>
      <w:textAlignment w:val="center"/>
    </w:pPr>
    <w:rPr>
      <w:b/>
      <w:bCs/>
      <w:sz w:val="23"/>
      <w:szCs w:val="23"/>
    </w:rPr>
  </w:style>
  <w:style w:type="paragraph" w:customStyle="1" w:styleId="xl97">
    <w:name w:val="xl97"/>
    <w:basedOn w:val="a"/>
    <w:rsid w:val="008002DF"/>
    <w:pPr>
      <w:pBdr>
        <w:top w:val="single" w:sz="8" w:space="0" w:color="auto"/>
      </w:pBdr>
      <w:spacing w:before="100" w:beforeAutospacing="1" w:after="100" w:afterAutospacing="1"/>
      <w:jc w:val="center"/>
      <w:textAlignment w:val="center"/>
    </w:pPr>
    <w:rPr>
      <w:b/>
      <w:bCs/>
      <w:sz w:val="23"/>
      <w:szCs w:val="23"/>
    </w:rPr>
  </w:style>
  <w:style w:type="paragraph" w:customStyle="1" w:styleId="xl96">
    <w:name w:val="xl96"/>
    <w:basedOn w:val="a"/>
    <w:rsid w:val="008002DF"/>
    <w:pPr>
      <w:pBdr>
        <w:top w:val="single" w:sz="8" w:space="0" w:color="auto"/>
        <w:left w:val="single" w:sz="8" w:space="0" w:color="auto"/>
      </w:pBdr>
      <w:spacing w:before="100" w:beforeAutospacing="1" w:after="100" w:afterAutospacing="1"/>
      <w:jc w:val="center"/>
      <w:textAlignment w:val="center"/>
    </w:pPr>
    <w:rPr>
      <w:b/>
      <w:bCs/>
      <w:sz w:val="23"/>
      <w:szCs w:val="23"/>
    </w:rPr>
  </w:style>
  <w:style w:type="paragraph" w:customStyle="1" w:styleId="xl95">
    <w:name w:val="xl95"/>
    <w:basedOn w:val="a"/>
    <w:rsid w:val="008002DF"/>
    <w:pPr>
      <w:pBdr>
        <w:top w:val="single" w:sz="8" w:space="0" w:color="auto"/>
        <w:bottom w:val="single" w:sz="8" w:space="0" w:color="auto"/>
      </w:pBdr>
      <w:spacing w:before="100" w:beforeAutospacing="1" w:after="100" w:afterAutospacing="1"/>
      <w:jc w:val="center"/>
      <w:textAlignment w:val="center"/>
    </w:pPr>
    <w:rPr>
      <w:b/>
      <w:bCs/>
      <w:sz w:val="23"/>
      <w:szCs w:val="23"/>
    </w:rPr>
  </w:style>
  <w:style w:type="paragraph" w:customStyle="1" w:styleId="xl94">
    <w:name w:val="xl94"/>
    <w:basedOn w:val="a"/>
    <w:rsid w:val="008002DF"/>
    <w:pPr>
      <w:pBdr>
        <w:top w:val="single" w:sz="8" w:space="0" w:color="auto"/>
        <w:left w:val="single" w:sz="8" w:space="0" w:color="auto"/>
        <w:bottom w:val="single" w:sz="8" w:space="0" w:color="auto"/>
      </w:pBdr>
      <w:spacing w:before="100" w:beforeAutospacing="1" w:after="100" w:afterAutospacing="1"/>
      <w:jc w:val="center"/>
      <w:textAlignment w:val="center"/>
    </w:pPr>
    <w:rPr>
      <w:b/>
      <w:bCs/>
      <w:sz w:val="23"/>
      <w:szCs w:val="23"/>
    </w:rPr>
  </w:style>
  <w:style w:type="paragraph" w:customStyle="1" w:styleId="xl93">
    <w:name w:val="xl93"/>
    <w:basedOn w:val="a"/>
    <w:rsid w:val="008002DF"/>
    <w:pPr>
      <w:pBdr>
        <w:left w:val="single" w:sz="8" w:space="0" w:color="auto"/>
        <w:bottom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92">
    <w:name w:val="xl92"/>
    <w:basedOn w:val="a"/>
    <w:rsid w:val="008002DF"/>
    <w:pPr>
      <w:pBdr>
        <w:top w:val="single" w:sz="8" w:space="0" w:color="auto"/>
        <w:left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91">
    <w:name w:val="xl91"/>
    <w:basedOn w:val="a"/>
    <w:rsid w:val="008002DF"/>
    <w:pPr>
      <w:pBdr>
        <w:left w:val="single" w:sz="8" w:space="0" w:color="auto"/>
        <w:bottom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90">
    <w:name w:val="xl90"/>
    <w:basedOn w:val="a"/>
    <w:rsid w:val="008002DF"/>
    <w:pPr>
      <w:pBdr>
        <w:top w:val="single" w:sz="8" w:space="0" w:color="auto"/>
        <w:left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89">
    <w:name w:val="xl89"/>
    <w:basedOn w:val="a"/>
    <w:rsid w:val="008002DF"/>
    <w:pPr>
      <w:pBdr>
        <w:left w:val="single" w:sz="8" w:space="0" w:color="auto"/>
        <w:bottom w:val="single" w:sz="8" w:space="0" w:color="auto"/>
        <w:right w:val="single" w:sz="8" w:space="0" w:color="auto"/>
      </w:pBdr>
      <w:spacing w:before="100" w:beforeAutospacing="1" w:after="100" w:afterAutospacing="1"/>
      <w:jc w:val="right"/>
      <w:textAlignment w:val="center"/>
    </w:pPr>
    <w:rPr>
      <w:i/>
      <w:iCs/>
      <w:sz w:val="23"/>
      <w:szCs w:val="23"/>
    </w:rPr>
  </w:style>
  <w:style w:type="paragraph" w:customStyle="1" w:styleId="xl88">
    <w:name w:val="xl88"/>
    <w:basedOn w:val="a"/>
    <w:rsid w:val="008002DF"/>
    <w:pPr>
      <w:pBdr>
        <w:top w:val="single" w:sz="8" w:space="0" w:color="auto"/>
        <w:left w:val="single" w:sz="8" w:space="0" w:color="auto"/>
        <w:right w:val="single" w:sz="8" w:space="0" w:color="auto"/>
      </w:pBdr>
      <w:spacing w:before="100" w:beforeAutospacing="1" w:after="100" w:afterAutospacing="1"/>
      <w:jc w:val="right"/>
      <w:textAlignment w:val="center"/>
    </w:pPr>
    <w:rPr>
      <w:i/>
      <w:iCs/>
      <w:sz w:val="23"/>
      <w:szCs w:val="23"/>
    </w:rPr>
  </w:style>
  <w:style w:type="paragraph" w:customStyle="1" w:styleId="xl87">
    <w:name w:val="xl87"/>
    <w:basedOn w:val="a"/>
    <w:rsid w:val="008002DF"/>
    <w:pPr>
      <w:pBdr>
        <w:top w:val="single" w:sz="8" w:space="0" w:color="auto"/>
        <w:left w:val="single" w:sz="8" w:space="0" w:color="auto"/>
        <w:right w:val="single" w:sz="8" w:space="0" w:color="auto"/>
      </w:pBdr>
      <w:spacing w:before="100" w:beforeAutospacing="1" w:after="100" w:afterAutospacing="1"/>
      <w:jc w:val="center"/>
      <w:textAlignment w:val="center"/>
    </w:pPr>
    <w:rPr>
      <w:b/>
      <w:bCs/>
      <w:sz w:val="23"/>
      <w:szCs w:val="23"/>
    </w:rPr>
  </w:style>
  <w:style w:type="paragraph" w:customStyle="1" w:styleId="xl86">
    <w:name w:val="xl86"/>
    <w:basedOn w:val="a"/>
    <w:rsid w:val="00800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8002DF"/>
    <w:pPr>
      <w:spacing w:before="100" w:beforeAutospacing="1" w:after="100" w:afterAutospacing="1"/>
      <w:jc w:val="center"/>
    </w:pPr>
  </w:style>
  <w:style w:type="character" w:styleId="ad">
    <w:name w:val="FollowedHyperlink"/>
    <w:uiPriority w:val="99"/>
    <w:unhideWhenUsed/>
    <w:rsid w:val="008002DF"/>
    <w:rPr>
      <w:rFonts w:cs="Times New Roman"/>
      <w:color w:val="800080"/>
      <w:u w:val="single"/>
    </w:rPr>
  </w:style>
  <w:style w:type="paragraph" w:customStyle="1" w:styleId="xl63">
    <w:name w:val="xl63"/>
    <w:basedOn w:val="a"/>
    <w:uiPriority w:val="99"/>
    <w:rsid w:val="008002D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3"/>
      <w:szCs w:val="23"/>
    </w:rPr>
  </w:style>
  <w:style w:type="paragraph" w:customStyle="1" w:styleId="xl64">
    <w:name w:val="xl64"/>
    <w:basedOn w:val="a"/>
    <w:rsid w:val="008002DF"/>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3"/>
      <w:szCs w:val="23"/>
    </w:rPr>
  </w:style>
  <w:style w:type="paragraph" w:customStyle="1" w:styleId="xl65">
    <w:name w:val="xl65"/>
    <w:basedOn w:val="a"/>
    <w:rsid w:val="008002DF"/>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3"/>
      <w:szCs w:val="23"/>
    </w:rPr>
  </w:style>
  <w:style w:type="paragraph" w:customStyle="1" w:styleId="xl66">
    <w:name w:val="xl66"/>
    <w:basedOn w:val="a"/>
    <w:rsid w:val="008002DF"/>
    <w:pPr>
      <w:pBdr>
        <w:bottom w:val="single" w:sz="8" w:space="0" w:color="auto"/>
        <w:right w:val="single" w:sz="8" w:space="0" w:color="auto"/>
      </w:pBdr>
      <w:spacing w:before="100" w:beforeAutospacing="1" w:after="100" w:afterAutospacing="1"/>
      <w:textAlignment w:val="center"/>
    </w:pPr>
    <w:rPr>
      <w:sz w:val="23"/>
      <w:szCs w:val="23"/>
    </w:rPr>
  </w:style>
  <w:style w:type="paragraph" w:customStyle="1" w:styleId="xl67">
    <w:name w:val="xl67"/>
    <w:basedOn w:val="a"/>
    <w:rsid w:val="008002DF"/>
    <w:pPr>
      <w:pBdr>
        <w:bottom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68">
    <w:name w:val="xl68"/>
    <w:basedOn w:val="a"/>
    <w:rsid w:val="008002DF"/>
    <w:pPr>
      <w:pBdr>
        <w:bottom w:val="single" w:sz="8" w:space="0" w:color="auto"/>
        <w:right w:val="single" w:sz="8" w:space="0" w:color="auto"/>
      </w:pBdr>
      <w:spacing w:before="100" w:beforeAutospacing="1" w:after="100" w:afterAutospacing="1"/>
      <w:jc w:val="right"/>
      <w:textAlignment w:val="center"/>
    </w:pPr>
    <w:rPr>
      <w:i/>
      <w:iCs/>
      <w:sz w:val="23"/>
      <w:szCs w:val="23"/>
    </w:rPr>
  </w:style>
  <w:style w:type="paragraph" w:customStyle="1" w:styleId="xl69">
    <w:name w:val="xl69"/>
    <w:basedOn w:val="a"/>
    <w:rsid w:val="008002DF"/>
    <w:pPr>
      <w:pBdr>
        <w:bottom w:val="single" w:sz="8" w:space="0" w:color="auto"/>
        <w:right w:val="single" w:sz="8" w:space="0" w:color="auto"/>
      </w:pBdr>
      <w:spacing w:before="100" w:beforeAutospacing="1" w:after="100" w:afterAutospacing="1"/>
      <w:textAlignment w:val="center"/>
    </w:pPr>
    <w:rPr>
      <w:b/>
      <w:bCs/>
      <w:sz w:val="23"/>
      <w:szCs w:val="23"/>
    </w:rPr>
  </w:style>
  <w:style w:type="paragraph" w:customStyle="1" w:styleId="xl70">
    <w:name w:val="xl70"/>
    <w:basedOn w:val="a"/>
    <w:rsid w:val="008002DF"/>
    <w:pPr>
      <w:pBdr>
        <w:bottom w:val="single" w:sz="8" w:space="0" w:color="auto"/>
        <w:right w:val="single" w:sz="8" w:space="0" w:color="auto"/>
      </w:pBdr>
      <w:shd w:val="clear" w:color="000000" w:fill="FFFF00"/>
      <w:spacing w:before="100" w:beforeAutospacing="1" w:after="100" w:afterAutospacing="1"/>
      <w:jc w:val="center"/>
      <w:textAlignment w:val="center"/>
    </w:pPr>
    <w:rPr>
      <w:sz w:val="23"/>
      <w:szCs w:val="23"/>
    </w:rPr>
  </w:style>
  <w:style w:type="paragraph" w:customStyle="1" w:styleId="xl71">
    <w:name w:val="xl71"/>
    <w:basedOn w:val="a"/>
    <w:rsid w:val="008002DF"/>
    <w:pPr>
      <w:pBdr>
        <w:bottom w:val="single" w:sz="8" w:space="0" w:color="auto"/>
        <w:right w:val="single" w:sz="8" w:space="0" w:color="auto"/>
      </w:pBdr>
      <w:shd w:val="clear" w:color="000000" w:fill="FFFF00"/>
      <w:spacing w:before="100" w:beforeAutospacing="1" w:after="100" w:afterAutospacing="1"/>
      <w:jc w:val="right"/>
      <w:textAlignment w:val="center"/>
    </w:pPr>
    <w:rPr>
      <w:i/>
      <w:iCs/>
      <w:sz w:val="23"/>
      <w:szCs w:val="23"/>
    </w:rPr>
  </w:style>
  <w:style w:type="paragraph" w:customStyle="1" w:styleId="xl72">
    <w:name w:val="xl72"/>
    <w:basedOn w:val="a"/>
    <w:rsid w:val="008002DF"/>
    <w:pPr>
      <w:pBdr>
        <w:bottom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73">
    <w:name w:val="xl73"/>
    <w:basedOn w:val="a"/>
    <w:rsid w:val="00800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4">
    <w:name w:val="xl74"/>
    <w:basedOn w:val="a"/>
    <w:rsid w:val="00800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5">
    <w:name w:val="xl75"/>
    <w:basedOn w:val="a"/>
    <w:rsid w:val="008002DF"/>
    <w:pPr>
      <w:pBdr>
        <w:bottom w:val="single" w:sz="8" w:space="0" w:color="auto"/>
        <w:right w:val="single" w:sz="8" w:space="0" w:color="auto"/>
      </w:pBdr>
      <w:spacing w:before="100" w:beforeAutospacing="1" w:after="100" w:afterAutospacing="1"/>
      <w:jc w:val="center"/>
      <w:textAlignment w:val="center"/>
    </w:pPr>
    <w:rPr>
      <w:b/>
      <w:bCs/>
      <w:sz w:val="23"/>
      <w:szCs w:val="23"/>
    </w:rPr>
  </w:style>
  <w:style w:type="paragraph" w:customStyle="1" w:styleId="xl76">
    <w:name w:val="xl76"/>
    <w:basedOn w:val="a"/>
    <w:rsid w:val="008002DF"/>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sz w:val="23"/>
      <w:szCs w:val="23"/>
    </w:rPr>
  </w:style>
  <w:style w:type="paragraph" w:customStyle="1" w:styleId="xl77">
    <w:name w:val="xl77"/>
    <w:basedOn w:val="a"/>
    <w:rsid w:val="008002DF"/>
    <w:pPr>
      <w:pBdr>
        <w:bottom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78">
    <w:name w:val="xl78"/>
    <w:basedOn w:val="a"/>
    <w:rsid w:val="008002DF"/>
    <w:pPr>
      <w:pBdr>
        <w:bottom w:val="single" w:sz="8" w:space="0" w:color="auto"/>
        <w:right w:val="single" w:sz="8" w:space="0" w:color="auto"/>
      </w:pBdr>
      <w:spacing w:before="100" w:beforeAutospacing="1" w:after="100" w:afterAutospacing="1"/>
      <w:jc w:val="center"/>
      <w:textAlignment w:val="center"/>
    </w:pPr>
    <w:rPr>
      <w:b/>
      <w:bCs/>
      <w:sz w:val="23"/>
      <w:szCs w:val="23"/>
    </w:rPr>
  </w:style>
  <w:style w:type="paragraph" w:customStyle="1" w:styleId="xl79">
    <w:name w:val="xl79"/>
    <w:basedOn w:val="a"/>
    <w:rsid w:val="008002DF"/>
    <w:pPr>
      <w:pBdr>
        <w:bottom w:val="single" w:sz="8" w:space="0" w:color="auto"/>
        <w:right w:val="single" w:sz="8" w:space="0" w:color="auto"/>
      </w:pBdr>
      <w:spacing w:before="100" w:beforeAutospacing="1" w:after="100" w:afterAutospacing="1"/>
      <w:jc w:val="center"/>
      <w:textAlignment w:val="center"/>
    </w:pPr>
    <w:rPr>
      <w:sz w:val="23"/>
      <w:szCs w:val="23"/>
    </w:rPr>
  </w:style>
  <w:style w:type="paragraph" w:customStyle="1" w:styleId="xl80">
    <w:name w:val="xl80"/>
    <w:basedOn w:val="a"/>
    <w:rsid w:val="00800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1">
    <w:name w:val="xl81"/>
    <w:basedOn w:val="a"/>
    <w:rsid w:val="00800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2">
    <w:name w:val="xl82"/>
    <w:basedOn w:val="a"/>
    <w:rsid w:val="00800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a"/>
    <w:rsid w:val="00800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
    <w:rsid w:val="008002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Default">
    <w:name w:val="Default"/>
    <w:uiPriority w:val="99"/>
    <w:rsid w:val="008002DF"/>
    <w:pPr>
      <w:autoSpaceDE w:val="0"/>
      <w:autoSpaceDN w:val="0"/>
      <w:adjustRightInd w:val="0"/>
      <w:spacing w:line="240" w:lineRule="auto"/>
      <w:ind w:firstLine="0"/>
      <w:jc w:val="left"/>
    </w:pPr>
    <w:rPr>
      <w:rFonts w:ascii="Times New Roman" w:eastAsia="MS Mincho" w:hAnsi="Times New Roman" w:cs="Times New Roman"/>
      <w:color w:val="000000"/>
      <w:sz w:val="24"/>
      <w:szCs w:val="24"/>
    </w:rPr>
  </w:style>
  <w:style w:type="character" w:customStyle="1" w:styleId="ae">
    <w:name w:val="Сравнение редакций. Добавленный фрагмент"/>
    <w:uiPriority w:val="99"/>
    <w:rsid w:val="008002DF"/>
    <w:rPr>
      <w:color w:val="000000"/>
      <w:shd w:val="clear" w:color="auto" w:fill="C1D7FF"/>
    </w:rPr>
  </w:style>
  <w:style w:type="paragraph" w:customStyle="1" w:styleId="af">
    <w:name w:val="Нормальный (таблица)"/>
    <w:basedOn w:val="a"/>
    <w:next w:val="a"/>
    <w:uiPriority w:val="99"/>
    <w:rsid w:val="008002DF"/>
    <w:pPr>
      <w:autoSpaceDE w:val="0"/>
      <w:autoSpaceDN w:val="0"/>
      <w:adjustRightInd w:val="0"/>
      <w:jc w:val="both"/>
    </w:pPr>
    <w:rPr>
      <w:rFonts w:ascii="Arial" w:hAnsi="Arial" w:cs="Arial"/>
    </w:rPr>
  </w:style>
  <w:style w:type="paragraph" w:customStyle="1" w:styleId="af0">
    <w:name w:val="Прижатый влево"/>
    <w:basedOn w:val="a"/>
    <w:next w:val="a"/>
    <w:uiPriority w:val="99"/>
    <w:rsid w:val="008002DF"/>
    <w:pPr>
      <w:autoSpaceDE w:val="0"/>
      <w:autoSpaceDN w:val="0"/>
      <w:adjustRightInd w:val="0"/>
    </w:pPr>
    <w:rPr>
      <w:rFonts w:ascii="Arial" w:hAnsi="Arial" w:cs="Arial"/>
    </w:rPr>
  </w:style>
  <w:style w:type="character" w:customStyle="1" w:styleId="ConsPlusNormal">
    <w:name w:val="ConsPlusNormal Знак"/>
    <w:link w:val="ConsPlusNormal0"/>
    <w:locked/>
    <w:rsid w:val="008002DF"/>
    <w:rPr>
      <w:rFonts w:ascii="Arial" w:hAnsi="Arial"/>
    </w:rPr>
  </w:style>
  <w:style w:type="character" w:customStyle="1" w:styleId="apple-converted-space">
    <w:name w:val="apple-converted-space"/>
    <w:rsid w:val="008002DF"/>
  </w:style>
  <w:style w:type="paragraph" w:customStyle="1" w:styleId="uv">
    <w:name w:val="uv"/>
    <w:basedOn w:val="a"/>
    <w:uiPriority w:val="99"/>
    <w:rsid w:val="008002DF"/>
    <w:pPr>
      <w:spacing w:before="100" w:beforeAutospacing="1" w:after="100" w:afterAutospacing="1"/>
    </w:pPr>
    <w:rPr>
      <w:lang w:eastAsia="ja-JP"/>
    </w:rPr>
  </w:style>
  <w:style w:type="paragraph" w:customStyle="1" w:styleId="u">
    <w:name w:val="u"/>
    <w:basedOn w:val="a"/>
    <w:uiPriority w:val="99"/>
    <w:rsid w:val="008002DF"/>
    <w:pPr>
      <w:spacing w:before="100" w:beforeAutospacing="1" w:after="100" w:afterAutospacing="1"/>
    </w:pPr>
    <w:rPr>
      <w:lang w:eastAsia="ja-JP"/>
    </w:rPr>
  </w:style>
  <w:style w:type="character" w:customStyle="1" w:styleId="blk">
    <w:name w:val="blk"/>
    <w:rsid w:val="008002DF"/>
  </w:style>
  <w:style w:type="paragraph" w:styleId="af1">
    <w:name w:val="Normal (Web)"/>
    <w:basedOn w:val="a"/>
    <w:uiPriority w:val="99"/>
    <w:unhideWhenUsed/>
    <w:rsid w:val="008002DF"/>
    <w:pPr>
      <w:spacing w:before="100" w:beforeAutospacing="1" w:after="100" w:afterAutospacing="1"/>
    </w:pPr>
    <w:rPr>
      <w:lang w:eastAsia="ja-JP"/>
    </w:rPr>
  </w:style>
  <w:style w:type="character" w:styleId="af2">
    <w:name w:val="Hyperlink"/>
    <w:uiPriority w:val="99"/>
    <w:unhideWhenUsed/>
    <w:rsid w:val="008002DF"/>
    <w:rPr>
      <w:rFonts w:cs="Times New Roman"/>
      <w:color w:val="0000FF"/>
      <w:u w:val="single"/>
    </w:rPr>
  </w:style>
  <w:style w:type="paragraph" w:customStyle="1" w:styleId="af3">
    <w:name w:val="Комментарий"/>
    <w:basedOn w:val="a"/>
    <w:next w:val="a"/>
    <w:uiPriority w:val="99"/>
    <w:rsid w:val="008002DF"/>
    <w:pPr>
      <w:autoSpaceDE w:val="0"/>
      <w:autoSpaceDN w:val="0"/>
      <w:adjustRightInd w:val="0"/>
      <w:ind w:left="170"/>
      <w:jc w:val="both"/>
    </w:pPr>
    <w:rPr>
      <w:rFonts w:ascii="Arial" w:hAnsi="Arial" w:cs="Arial"/>
      <w:i/>
      <w:iCs/>
      <w:color w:val="800080"/>
    </w:rPr>
  </w:style>
  <w:style w:type="paragraph" w:styleId="af4">
    <w:name w:val="Balloon Text"/>
    <w:basedOn w:val="a"/>
    <w:link w:val="af5"/>
    <w:uiPriority w:val="99"/>
    <w:unhideWhenUsed/>
    <w:rsid w:val="008002DF"/>
    <w:rPr>
      <w:rFonts w:ascii="Tahoma" w:hAnsi="Tahoma"/>
      <w:sz w:val="16"/>
      <w:szCs w:val="16"/>
    </w:rPr>
  </w:style>
  <w:style w:type="character" w:customStyle="1" w:styleId="af5">
    <w:name w:val="Текст выноски Знак"/>
    <w:basedOn w:val="a0"/>
    <w:link w:val="af4"/>
    <w:uiPriority w:val="99"/>
    <w:rsid w:val="008002DF"/>
    <w:rPr>
      <w:rFonts w:ascii="Tahoma" w:eastAsia="MS Mincho" w:hAnsi="Tahoma" w:cs="Times New Roman"/>
      <w:sz w:val="16"/>
      <w:szCs w:val="16"/>
      <w:lang w:eastAsia="ru-RU"/>
    </w:rPr>
  </w:style>
  <w:style w:type="paragraph" w:customStyle="1" w:styleId="21">
    <w:name w:val="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8002DF"/>
    <w:rPr>
      <w:rFonts w:ascii="Verdana" w:hAnsi="Verdana" w:cs="Verdana"/>
      <w:sz w:val="20"/>
      <w:szCs w:val="20"/>
      <w:lang w:val="en-US" w:eastAsia="en-US"/>
    </w:rPr>
  </w:style>
  <w:style w:type="paragraph" w:customStyle="1" w:styleId="12">
    <w:name w:val="Знак Знак Знак Знак Знак Знак Знак Знак Знак Знак Знак Знак Знак Знак Знак1"/>
    <w:basedOn w:val="a"/>
    <w:uiPriority w:val="99"/>
    <w:rsid w:val="008002DF"/>
    <w:rPr>
      <w:rFonts w:ascii="Verdana" w:hAnsi="Verdana" w:cs="Verdana"/>
      <w:sz w:val="20"/>
      <w:szCs w:val="20"/>
      <w:lang w:val="en-US" w:eastAsia="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 Знак Знак11"/>
    <w:basedOn w:val="a"/>
    <w:uiPriority w:val="99"/>
    <w:rsid w:val="008002DF"/>
    <w:rPr>
      <w:rFonts w:ascii="Verdana" w:hAnsi="Verdana" w:cs="Verdana"/>
      <w:sz w:val="20"/>
      <w:szCs w:val="20"/>
      <w:lang w:val="en-US" w:eastAsia="en-US"/>
    </w:rPr>
  </w:style>
  <w:style w:type="paragraph" w:customStyle="1" w:styleId="111">
    <w:name w:val="Знак1 Знак Знак Знак Знак Знак Знак Знак Знак Знак1"/>
    <w:basedOn w:val="a"/>
    <w:uiPriority w:val="99"/>
    <w:rsid w:val="008002DF"/>
    <w:rPr>
      <w:rFonts w:ascii="Verdana" w:hAnsi="Verdana" w:cs="Verdana"/>
      <w:sz w:val="20"/>
      <w:szCs w:val="20"/>
      <w:lang w:val="en-US" w:eastAsia="en-US"/>
    </w:rPr>
  </w:style>
  <w:style w:type="paragraph" w:customStyle="1" w:styleId="112">
    <w:name w:val="Знак1 Знак Знак Знак Знак Знак Знак Знак Знак1"/>
    <w:basedOn w:val="a"/>
    <w:uiPriority w:val="99"/>
    <w:rsid w:val="008002DF"/>
    <w:rPr>
      <w:rFonts w:ascii="Verdana" w:hAnsi="Verdana" w:cs="Verdana"/>
      <w:sz w:val="20"/>
      <w:szCs w:val="20"/>
      <w:lang w:val="en-US" w:eastAsia="en-US"/>
    </w:rPr>
  </w:style>
  <w:style w:type="paragraph" w:customStyle="1" w:styleId="13">
    <w:name w:val="Знак Знак Знак Знак Знак Знак Знак Знак Знак Знак Знак Знак1"/>
    <w:basedOn w:val="a"/>
    <w:uiPriority w:val="99"/>
    <w:rsid w:val="008002DF"/>
    <w:rPr>
      <w:rFonts w:ascii="Verdana" w:hAnsi="Verdana" w:cs="Verdana"/>
      <w:sz w:val="20"/>
      <w:szCs w:val="20"/>
      <w:lang w:val="en-US" w:eastAsia="en-US"/>
    </w:rPr>
  </w:style>
  <w:style w:type="paragraph" w:customStyle="1" w:styleId="14">
    <w:name w:val="Знак Знак Знак Знак1"/>
    <w:basedOn w:val="a"/>
    <w:uiPriority w:val="99"/>
    <w:rsid w:val="008002DF"/>
    <w:rPr>
      <w:rFonts w:ascii="Verdana" w:hAnsi="Verdana" w:cs="Verdana"/>
      <w:sz w:val="20"/>
      <w:szCs w:val="20"/>
      <w:lang w:val="en-US" w:eastAsia="en-US"/>
    </w:rPr>
  </w:style>
  <w:style w:type="paragraph" w:customStyle="1" w:styleId="15">
    <w:name w:val="Знак Знак Знак Знак Знак Знак Знак1"/>
    <w:basedOn w:val="a"/>
    <w:uiPriority w:val="99"/>
    <w:rsid w:val="008002DF"/>
    <w:rPr>
      <w:rFonts w:ascii="Verdana" w:hAnsi="Verdana" w:cs="Verdana"/>
      <w:sz w:val="20"/>
      <w:szCs w:val="20"/>
      <w:lang w:val="en-US" w:eastAsia="en-US"/>
    </w:rPr>
  </w:style>
  <w:style w:type="paragraph" w:customStyle="1" w:styleId="16">
    <w:name w:val="Знак Знак Знак Знак Знак Знак1"/>
    <w:basedOn w:val="a"/>
    <w:uiPriority w:val="99"/>
    <w:rsid w:val="008002DF"/>
    <w:rPr>
      <w:rFonts w:ascii="Verdana" w:hAnsi="Verdana" w:cs="Verdana"/>
      <w:sz w:val="20"/>
      <w:szCs w:val="20"/>
      <w:lang w:val="en-US" w:eastAsia="en-US"/>
    </w:rPr>
  </w:style>
  <w:style w:type="paragraph" w:customStyle="1" w:styleId="17">
    <w:name w:val="Знак Знак Знак1"/>
    <w:basedOn w:val="a"/>
    <w:uiPriority w:val="99"/>
    <w:rsid w:val="008002DF"/>
    <w:rPr>
      <w:rFonts w:ascii="Verdana" w:hAnsi="Verdana" w:cs="Verdana"/>
      <w:sz w:val="20"/>
      <w:szCs w:val="20"/>
      <w:lang w:val="en-US" w:eastAsia="en-US"/>
    </w:rPr>
  </w:style>
  <w:style w:type="paragraph" w:customStyle="1" w:styleId="18">
    <w:name w:val="Знак1"/>
    <w:basedOn w:val="a"/>
    <w:uiPriority w:val="99"/>
    <w:rsid w:val="008002DF"/>
    <w:rPr>
      <w:rFonts w:ascii="Verdana" w:hAnsi="Verdana" w:cs="Verdana"/>
      <w:sz w:val="20"/>
      <w:szCs w:val="20"/>
      <w:lang w:val="en-US" w:eastAsia="en-US"/>
    </w:rPr>
  </w:style>
  <w:style w:type="paragraph" w:customStyle="1" w:styleId="113">
    <w:name w:val="Знак1 Знак Знак Знак Знак Знак Знак Знак Знак Знак Знак Знак Знак Знак Знак Знак Знак Знак Знак1"/>
    <w:basedOn w:val="a"/>
    <w:uiPriority w:val="99"/>
    <w:rsid w:val="008002DF"/>
    <w:rPr>
      <w:rFonts w:ascii="Verdana" w:hAnsi="Verdana" w:cs="Verdana"/>
      <w:sz w:val="20"/>
      <w:szCs w:val="20"/>
      <w:lang w:val="en-US" w:eastAsia="en-US"/>
    </w:rPr>
  </w:style>
  <w:style w:type="character" w:customStyle="1" w:styleId="19">
    <w:name w:val="Основной текст с отступом Знак1"/>
    <w:aliases w:val="Надин стиль Знак,Основной текст 1 Знак,Нумерованный список !! Знак,Iniiaiie oaeno 1 Знак,Ioia?iaaiiue nienie !! Знак,Iaaei noeeu Знак,Body Text Indent Знак,Основной текст без отступа Знак"/>
    <w:uiPriority w:val="99"/>
    <w:semiHidden/>
    <w:rsid w:val="008002DF"/>
    <w:rPr>
      <w:sz w:val="24"/>
    </w:rPr>
  </w:style>
  <w:style w:type="paragraph" w:styleId="22">
    <w:name w:val="Body Text Indent 2"/>
    <w:basedOn w:val="a"/>
    <w:link w:val="23"/>
    <w:uiPriority w:val="99"/>
    <w:rsid w:val="008002DF"/>
    <w:pPr>
      <w:spacing w:after="120" w:line="480" w:lineRule="auto"/>
      <w:ind w:left="283"/>
    </w:pPr>
  </w:style>
  <w:style w:type="character" w:customStyle="1" w:styleId="23">
    <w:name w:val="Основной текст с отступом 2 Знак"/>
    <w:basedOn w:val="a0"/>
    <w:link w:val="22"/>
    <w:uiPriority w:val="99"/>
    <w:rsid w:val="008002DF"/>
    <w:rPr>
      <w:rFonts w:ascii="Times New Roman" w:eastAsia="MS Mincho" w:hAnsi="Times New Roman" w:cs="Times New Roman"/>
      <w:sz w:val="24"/>
      <w:szCs w:val="24"/>
      <w:lang w:eastAsia="ru-RU"/>
    </w:rPr>
  </w:style>
  <w:style w:type="paragraph" w:styleId="3">
    <w:name w:val="Body Text Indent 3"/>
    <w:basedOn w:val="a"/>
    <w:link w:val="30"/>
    <w:uiPriority w:val="99"/>
    <w:rsid w:val="008002DF"/>
    <w:pPr>
      <w:spacing w:after="120"/>
      <w:ind w:left="283"/>
    </w:pPr>
    <w:rPr>
      <w:sz w:val="16"/>
      <w:szCs w:val="16"/>
    </w:rPr>
  </w:style>
  <w:style w:type="character" w:customStyle="1" w:styleId="30">
    <w:name w:val="Основной текст с отступом 3 Знак"/>
    <w:basedOn w:val="a0"/>
    <w:link w:val="3"/>
    <w:uiPriority w:val="99"/>
    <w:rsid w:val="008002DF"/>
    <w:rPr>
      <w:rFonts w:ascii="Times New Roman" w:eastAsia="MS Mincho" w:hAnsi="Times New Roman" w:cs="Times New Roman"/>
      <w:sz w:val="16"/>
      <w:szCs w:val="16"/>
      <w:lang w:eastAsia="ru-RU"/>
    </w:rPr>
  </w:style>
  <w:style w:type="paragraph" w:customStyle="1" w:styleId="xl26">
    <w:name w:val="xl26"/>
    <w:basedOn w:val="a"/>
    <w:uiPriority w:val="99"/>
    <w:rsid w:val="008002D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ConsPlusTitle">
    <w:name w:val="ConsPlusTitle"/>
    <w:rsid w:val="008002DF"/>
    <w:pPr>
      <w:widowControl w:val="0"/>
      <w:autoSpaceDE w:val="0"/>
      <w:autoSpaceDN w:val="0"/>
      <w:adjustRightInd w:val="0"/>
      <w:spacing w:line="240" w:lineRule="auto"/>
      <w:ind w:firstLine="0"/>
      <w:jc w:val="left"/>
    </w:pPr>
    <w:rPr>
      <w:rFonts w:ascii="Arial" w:eastAsia="MS Mincho" w:hAnsi="Arial" w:cs="Arial"/>
      <w:b/>
      <w:bCs/>
      <w:sz w:val="20"/>
      <w:szCs w:val="20"/>
      <w:lang w:eastAsia="ru-RU"/>
    </w:rPr>
  </w:style>
  <w:style w:type="paragraph" w:customStyle="1" w:styleId="ConsPlusNonformat">
    <w:name w:val="ConsPlusNonformat"/>
    <w:uiPriority w:val="99"/>
    <w:rsid w:val="008002DF"/>
    <w:pPr>
      <w:autoSpaceDE w:val="0"/>
      <w:autoSpaceDN w:val="0"/>
      <w:adjustRightInd w:val="0"/>
      <w:spacing w:line="240" w:lineRule="auto"/>
      <w:ind w:firstLine="0"/>
      <w:jc w:val="left"/>
    </w:pPr>
    <w:rPr>
      <w:rFonts w:ascii="Courier New" w:eastAsia="MS Mincho" w:hAnsi="Courier New" w:cs="Courier New"/>
      <w:sz w:val="20"/>
      <w:szCs w:val="20"/>
      <w:lang w:eastAsia="ru-RU"/>
    </w:rPr>
  </w:style>
  <w:style w:type="paragraph" w:customStyle="1" w:styleId="ConsPlusNormal0">
    <w:name w:val="ConsPlusNormal"/>
    <w:link w:val="ConsPlusNormal"/>
    <w:rsid w:val="008002DF"/>
    <w:pPr>
      <w:widowControl w:val="0"/>
      <w:autoSpaceDE w:val="0"/>
      <w:autoSpaceDN w:val="0"/>
      <w:adjustRightInd w:val="0"/>
      <w:spacing w:line="240" w:lineRule="auto"/>
      <w:ind w:firstLine="720"/>
      <w:jc w:val="left"/>
    </w:pPr>
    <w:rPr>
      <w:rFonts w:ascii="Arial" w:hAnsi="Arial"/>
    </w:rPr>
  </w:style>
  <w:style w:type="paragraph" w:customStyle="1" w:styleId="af6">
    <w:name w:val="Знак"/>
    <w:basedOn w:val="a"/>
    <w:uiPriority w:val="99"/>
    <w:rsid w:val="008002DF"/>
    <w:rPr>
      <w:rFonts w:ascii="Verdana" w:hAnsi="Verdana" w:cs="Verdana"/>
      <w:sz w:val="20"/>
      <w:szCs w:val="20"/>
      <w:lang w:val="en-US" w:eastAsia="en-US"/>
    </w:rPr>
  </w:style>
  <w:style w:type="paragraph" w:customStyle="1" w:styleId="rvps698610">
    <w:name w:val="rvps698610"/>
    <w:basedOn w:val="a"/>
    <w:uiPriority w:val="99"/>
    <w:rsid w:val="008002DF"/>
    <w:pPr>
      <w:spacing w:after="150"/>
      <w:ind w:right="300"/>
    </w:pPr>
  </w:style>
  <w:style w:type="paragraph" w:customStyle="1" w:styleId="af7">
    <w:name w:val="Таблицы (моноширинный)"/>
    <w:basedOn w:val="a"/>
    <w:next w:val="a"/>
    <w:uiPriority w:val="99"/>
    <w:rsid w:val="008002DF"/>
    <w:pPr>
      <w:autoSpaceDE w:val="0"/>
      <w:autoSpaceDN w:val="0"/>
      <w:adjustRightInd w:val="0"/>
      <w:jc w:val="both"/>
    </w:pPr>
    <w:rPr>
      <w:rFonts w:ascii="Courier New" w:hAnsi="Courier New" w:cs="Courier New"/>
      <w:sz w:val="20"/>
      <w:szCs w:val="20"/>
    </w:rPr>
  </w:style>
  <w:style w:type="paragraph" w:customStyle="1" w:styleId="af8">
    <w:name w:val="Знак Знак Знак"/>
    <w:basedOn w:val="a"/>
    <w:uiPriority w:val="99"/>
    <w:rsid w:val="008002DF"/>
    <w:rPr>
      <w:rFonts w:ascii="Verdana" w:hAnsi="Verdana" w:cs="Verdana"/>
      <w:sz w:val="20"/>
      <w:szCs w:val="20"/>
      <w:lang w:val="en-US" w:eastAsia="en-US"/>
    </w:rPr>
  </w:style>
  <w:style w:type="paragraph" w:customStyle="1" w:styleId="af9">
    <w:name w:val="Знак Знак Знак Знак Знак Знак"/>
    <w:basedOn w:val="a"/>
    <w:uiPriority w:val="99"/>
    <w:rsid w:val="008002DF"/>
    <w:rPr>
      <w:rFonts w:ascii="Verdana" w:hAnsi="Verdana" w:cs="Verdana"/>
      <w:sz w:val="20"/>
      <w:szCs w:val="20"/>
      <w:lang w:val="en-US" w:eastAsia="en-US"/>
    </w:rPr>
  </w:style>
  <w:style w:type="paragraph" w:styleId="HTML">
    <w:name w:val="HTML Preformatted"/>
    <w:basedOn w:val="a"/>
    <w:link w:val="HTML0"/>
    <w:uiPriority w:val="99"/>
    <w:rsid w:val="00800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8002DF"/>
    <w:rPr>
      <w:rFonts w:ascii="Courier New" w:eastAsia="MS Mincho" w:hAnsi="Courier New" w:cs="Times New Roman"/>
      <w:sz w:val="20"/>
      <w:szCs w:val="20"/>
      <w:lang w:eastAsia="ru-RU"/>
    </w:rPr>
  </w:style>
  <w:style w:type="paragraph" w:customStyle="1" w:styleId="afa">
    <w:name w:val="Знак Знак Знак Знак Знак Знак Знак"/>
    <w:basedOn w:val="a"/>
    <w:uiPriority w:val="99"/>
    <w:rsid w:val="008002DF"/>
    <w:rPr>
      <w:rFonts w:ascii="Verdana" w:hAnsi="Verdana" w:cs="Verdana"/>
      <w:sz w:val="20"/>
      <w:szCs w:val="20"/>
      <w:lang w:val="en-US" w:eastAsia="en-US"/>
    </w:rPr>
  </w:style>
  <w:style w:type="paragraph" w:customStyle="1" w:styleId="afb">
    <w:name w:val="Знак Знак Знак Знак"/>
    <w:basedOn w:val="a"/>
    <w:uiPriority w:val="99"/>
    <w:rsid w:val="008002DF"/>
    <w:rPr>
      <w:rFonts w:ascii="Verdana" w:hAnsi="Verdana" w:cs="Verdana"/>
      <w:sz w:val="20"/>
      <w:szCs w:val="20"/>
      <w:lang w:val="en-US" w:eastAsia="en-US"/>
    </w:rPr>
  </w:style>
  <w:style w:type="paragraph" w:customStyle="1" w:styleId="afc">
    <w:name w:val="Знак Знак Знак Знак Знак Знак Знак Знак Знак Знак Знак Знак Знак"/>
    <w:basedOn w:val="a"/>
    <w:uiPriority w:val="99"/>
    <w:rsid w:val="008002DF"/>
    <w:rPr>
      <w:rFonts w:ascii="Verdana" w:hAnsi="Verdana" w:cs="Verdana"/>
      <w:sz w:val="20"/>
      <w:szCs w:val="20"/>
      <w:lang w:val="en-US" w:eastAsia="en-US"/>
    </w:rPr>
  </w:style>
  <w:style w:type="paragraph" w:customStyle="1" w:styleId="afd">
    <w:name w:val="Знак Знак Знак Знак Знак Знак Знак Знак Знак Знак Знак Знак"/>
    <w:basedOn w:val="a"/>
    <w:uiPriority w:val="99"/>
    <w:rsid w:val="008002DF"/>
    <w:rPr>
      <w:rFonts w:ascii="Verdana" w:hAnsi="Verdana" w:cs="Verdana"/>
      <w:sz w:val="20"/>
      <w:szCs w:val="20"/>
      <w:lang w:val="en-US" w:eastAsia="en-US"/>
    </w:rPr>
  </w:style>
  <w:style w:type="paragraph" w:customStyle="1" w:styleId="1a">
    <w:name w:val="Знак1 Знак Знак Знак Знак Знак Знак Знак Знак"/>
    <w:basedOn w:val="a"/>
    <w:uiPriority w:val="99"/>
    <w:rsid w:val="008002DF"/>
    <w:rPr>
      <w:rFonts w:ascii="Verdana" w:hAnsi="Verdana" w:cs="Verdana"/>
      <w:sz w:val="20"/>
      <w:szCs w:val="20"/>
      <w:lang w:val="en-US" w:eastAsia="en-US"/>
    </w:rPr>
  </w:style>
  <w:style w:type="paragraph" w:customStyle="1" w:styleId="1b">
    <w:name w:val="Знак1 Знак Знак Знак Знак Знак Знак Знак Знак Знак"/>
    <w:basedOn w:val="a"/>
    <w:uiPriority w:val="99"/>
    <w:rsid w:val="008002DF"/>
    <w:rPr>
      <w:rFonts w:ascii="Verdana" w:hAnsi="Verdana" w:cs="Verdana"/>
      <w:sz w:val="20"/>
      <w:szCs w:val="20"/>
      <w:lang w:val="en-US" w:eastAsia="en-US"/>
    </w:rPr>
  </w:style>
  <w:style w:type="paragraph" w:customStyle="1" w:styleId="1c">
    <w:name w:val="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8002DF"/>
    <w:rPr>
      <w:rFonts w:ascii="Verdana" w:hAnsi="Verdana" w:cs="Verdana"/>
      <w:sz w:val="20"/>
      <w:szCs w:val="20"/>
      <w:lang w:val="en-US" w:eastAsia="en-US"/>
    </w:rPr>
  </w:style>
  <w:style w:type="paragraph" w:customStyle="1" w:styleId="afe">
    <w:name w:val="Знак Знак Знак Знак Знак Знак Знак Знак Знак Знак Знак Знак Знак Знак Знак"/>
    <w:basedOn w:val="a"/>
    <w:uiPriority w:val="99"/>
    <w:rsid w:val="008002DF"/>
    <w:rPr>
      <w:rFonts w:ascii="Verdana" w:hAnsi="Verdana" w:cs="Verdana"/>
      <w:sz w:val="20"/>
      <w:szCs w:val="20"/>
      <w:lang w:val="en-US" w:eastAsia="en-US"/>
    </w:rPr>
  </w:style>
  <w:style w:type="paragraph" w:customStyle="1" w:styleId="1d">
    <w:name w:val="Знак Знак Знак Знак Знак Знак Знак Знак Знак Знак Знак Знак Знак1"/>
    <w:basedOn w:val="a"/>
    <w:uiPriority w:val="99"/>
    <w:rsid w:val="008002DF"/>
    <w:rPr>
      <w:rFonts w:ascii="Verdana" w:hAnsi="Verdana" w:cs="Verdana"/>
      <w:sz w:val="20"/>
      <w:szCs w:val="20"/>
      <w:lang w:val="en-US" w:eastAsia="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002DF"/>
    <w:rPr>
      <w:rFonts w:ascii="Verdana" w:hAnsi="Verdana" w:cs="Verdana"/>
      <w:sz w:val="20"/>
      <w:szCs w:val="20"/>
      <w:lang w:val="en-US" w:eastAsia="en-US"/>
    </w:rPr>
  </w:style>
  <w:style w:type="character" w:customStyle="1" w:styleId="aff0">
    <w:name w:val="Цветовое выделение"/>
    <w:uiPriority w:val="99"/>
    <w:rsid w:val="008002DF"/>
    <w:rPr>
      <w:b/>
      <w:color w:val="000080"/>
    </w:rPr>
  </w:style>
  <w:style w:type="character" w:customStyle="1" w:styleId="aff1">
    <w:name w:val="Гипертекстовая ссылка"/>
    <w:uiPriority w:val="99"/>
    <w:rsid w:val="008002DF"/>
    <w:rPr>
      <w:b/>
      <w:color w:val="008000"/>
    </w:rPr>
  </w:style>
  <w:style w:type="paragraph" w:customStyle="1" w:styleId="aff2">
    <w:name w:val="Заголовок статьи"/>
    <w:basedOn w:val="a"/>
    <w:next w:val="a"/>
    <w:uiPriority w:val="99"/>
    <w:rsid w:val="008002DF"/>
    <w:pPr>
      <w:autoSpaceDE w:val="0"/>
      <w:autoSpaceDN w:val="0"/>
      <w:adjustRightInd w:val="0"/>
      <w:ind w:left="1612" w:hanging="892"/>
      <w:jc w:val="both"/>
    </w:pPr>
    <w:rPr>
      <w:rFonts w:ascii="Arial" w:hAnsi="Arial" w:cs="Arial"/>
    </w:rPr>
  </w:style>
  <w:style w:type="paragraph" w:styleId="aff3">
    <w:name w:val="Title"/>
    <w:basedOn w:val="a"/>
    <w:next w:val="a"/>
    <w:link w:val="aff4"/>
    <w:uiPriority w:val="10"/>
    <w:qFormat/>
    <w:rsid w:val="008002DF"/>
    <w:pPr>
      <w:spacing w:before="240" w:after="60"/>
      <w:jc w:val="center"/>
      <w:outlineLvl w:val="0"/>
    </w:pPr>
    <w:rPr>
      <w:rFonts w:ascii="Cambria" w:hAnsi="Cambria"/>
      <w:b/>
      <w:bCs/>
      <w:kern w:val="28"/>
      <w:sz w:val="32"/>
      <w:szCs w:val="32"/>
    </w:rPr>
  </w:style>
  <w:style w:type="character" w:customStyle="1" w:styleId="aff4">
    <w:name w:val="Название Знак"/>
    <w:basedOn w:val="a0"/>
    <w:link w:val="aff3"/>
    <w:uiPriority w:val="10"/>
    <w:rsid w:val="008002DF"/>
    <w:rPr>
      <w:rFonts w:ascii="Cambria" w:eastAsia="MS Mincho" w:hAnsi="Cambria" w:cs="Times New Roman"/>
      <w:b/>
      <w:bCs/>
      <w:kern w:val="28"/>
      <w:sz w:val="32"/>
      <w:szCs w:val="32"/>
      <w:lang w:eastAsia="ru-RU"/>
    </w:rPr>
  </w:style>
  <w:style w:type="character" w:styleId="aff5">
    <w:name w:val="Emphasis"/>
    <w:uiPriority w:val="20"/>
    <w:qFormat/>
    <w:rsid w:val="008002DF"/>
    <w:rPr>
      <w:rFonts w:cs="Times New Roman"/>
      <w:i/>
    </w:rPr>
  </w:style>
  <w:style w:type="paragraph" w:styleId="aff6">
    <w:name w:val="List Paragraph"/>
    <w:basedOn w:val="a"/>
    <w:link w:val="aff7"/>
    <w:uiPriority w:val="34"/>
    <w:qFormat/>
    <w:rsid w:val="008002DF"/>
    <w:pPr>
      <w:ind w:left="720"/>
      <w:contextualSpacing/>
    </w:pPr>
  </w:style>
  <w:style w:type="character" w:customStyle="1" w:styleId="paystatus">
    <w:name w:val="pay_status"/>
    <w:rsid w:val="008002DF"/>
  </w:style>
  <w:style w:type="paragraph" w:customStyle="1" w:styleId="aff8">
    <w:name w:val="Информация об изменениях документа"/>
    <w:basedOn w:val="af3"/>
    <w:next w:val="a"/>
    <w:uiPriority w:val="99"/>
    <w:rsid w:val="008002DF"/>
    <w:pPr>
      <w:spacing w:before="75"/>
    </w:pPr>
    <w:rPr>
      <w:color w:val="353842"/>
      <w:shd w:val="clear" w:color="auto" w:fill="F0F0F0"/>
    </w:rPr>
  </w:style>
  <w:style w:type="character" w:customStyle="1" w:styleId="aff7">
    <w:name w:val="Абзац списка Знак"/>
    <w:link w:val="aff6"/>
    <w:uiPriority w:val="34"/>
    <w:locked/>
    <w:rsid w:val="008002DF"/>
    <w:rPr>
      <w:rFonts w:ascii="Times New Roman" w:eastAsia="MS Mincho" w:hAnsi="Times New Roman" w:cs="Times New Roman"/>
      <w:sz w:val="24"/>
      <w:szCs w:val="24"/>
      <w:lang w:eastAsia="ru-RU"/>
    </w:rPr>
  </w:style>
  <w:style w:type="paragraph" w:styleId="aff9">
    <w:name w:val="No Spacing"/>
    <w:uiPriority w:val="1"/>
    <w:qFormat/>
    <w:rsid w:val="008002DF"/>
    <w:pPr>
      <w:spacing w:line="240" w:lineRule="auto"/>
      <w:ind w:firstLine="0"/>
      <w:jc w:val="left"/>
    </w:pPr>
    <w:rPr>
      <w:rFonts w:ascii="Times New Roman" w:eastAsia="MS Mincho" w:hAnsi="Times New Roman" w:cs="Times New Roman"/>
      <w:sz w:val="28"/>
      <w:lang w:eastAsia="ru-RU"/>
    </w:rPr>
  </w:style>
  <w:style w:type="paragraph" w:styleId="affa">
    <w:name w:val="footnote text"/>
    <w:basedOn w:val="a"/>
    <w:link w:val="affb"/>
    <w:uiPriority w:val="99"/>
    <w:unhideWhenUsed/>
    <w:rsid w:val="008002DF"/>
    <w:rPr>
      <w:sz w:val="20"/>
      <w:szCs w:val="20"/>
    </w:rPr>
  </w:style>
  <w:style w:type="character" w:customStyle="1" w:styleId="affb">
    <w:name w:val="Текст сноски Знак"/>
    <w:basedOn w:val="a0"/>
    <w:link w:val="affa"/>
    <w:uiPriority w:val="99"/>
    <w:rsid w:val="008002DF"/>
    <w:rPr>
      <w:rFonts w:ascii="Times New Roman" w:eastAsia="MS Mincho" w:hAnsi="Times New Roman" w:cs="Times New Roman"/>
      <w:sz w:val="20"/>
      <w:szCs w:val="20"/>
      <w:lang w:eastAsia="ru-RU"/>
    </w:rPr>
  </w:style>
  <w:style w:type="character" w:styleId="affc">
    <w:name w:val="footnote reference"/>
    <w:uiPriority w:val="99"/>
    <w:unhideWhenUsed/>
    <w:rsid w:val="008002DF"/>
    <w:rPr>
      <w:rFonts w:ascii="Times New Roman" w:hAnsi="Times New Roman" w:cs="Times New Roman"/>
      <w:vertAlign w:val="superscript"/>
    </w:rPr>
  </w:style>
  <w:style w:type="paragraph" w:customStyle="1" w:styleId="s1">
    <w:name w:val="s_1"/>
    <w:basedOn w:val="a"/>
    <w:rsid w:val="008002DF"/>
    <w:pPr>
      <w:spacing w:before="100" w:beforeAutospacing="1" w:after="100" w:afterAutospacing="1"/>
    </w:pPr>
    <w:rPr>
      <w:rFonts w:eastAsia="Times New Roman"/>
    </w:rPr>
  </w:style>
  <w:style w:type="paragraph" w:customStyle="1" w:styleId="s22">
    <w:name w:val="s_22"/>
    <w:basedOn w:val="a"/>
    <w:rsid w:val="008002DF"/>
    <w:pPr>
      <w:spacing w:before="100" w:beforeAutospacing="1" w:after="100" w:afterAutospacing="1"/>
    </w:pPr>
    <w:rPr>
      <w:rFonts w:eastAsia="Times New Roman"/>
    </w:rPr>
  </w:style>
  <w:style w:type="paragraph" w:customStyle="1" w:styleId="s9">
    <w:name w:val="s_9"/>
    <w:basedOn w:val="a"/>
    <w:rsid w:val="008002DF"/>
    <w:pPr>
      <w:spacing w:before="100" w:beforeAutospacing="1" w:after="100" w:afterAutospacing="1"/>
    </w:pPr>
    <w:rPr>
      <w:rFonts w:eastAsia="Times New Roman"/>
    </w:rPr>
  </w:style>
  <w:style w:type="character" w:styleId="affd">
    <w:name w:val="Strong"/>
    <w:uiPriority w:val="22"/>
    <w:qFormat/>
    <w:rsid w:val="008002DF"/>
    <w:rPr>
      <w:rFonts w:cs="Times New Roman"/>
      <w:b/>
    </w:rPr>
  </w:style>
  <w:style w:type="paragraph" w:customStyle="1" w:styleId="Bodytext2">
    <w:name w:val="Body text (2)"/>
    <w:basedOn w:val="a"/>
    <w:link w:val="Bodytext20"/>
    <w:rsid w:val="008002DF"/>
    <w:pPr>
      <w:widowControl w:val="0"/>
      <w:shd w:val="clear" w:color="auto" w:fill="FFFFFF"/>
      <w:spacing w:line="360" w:lineRule="exact"/>
      <w:jc w:val="both"/>
    </w:pPr>
    <w:rPr>
      <w:sz w:val="28"/>
      <w:szCs w:val="28"/>
    </w:rPr>
  </w:style>
  <w:style w:type="character" w:customStyle="1" w:styleId="Bodytext20">
    <w:name w:val="Body text (2)_"/>
    <w:link w:val="Bodytext2"/>
    <w:locked/>
    <w:rsid w:val="008002DF"/>
    <w:rPr>
      <w:rFonts w:ascii="Times New Roman" w:eastAsia="MS Mincho" w:hAnsi="Times New Roman" w:cs="Times New Roman"/>
      <w:sz w:val="28"/>
      <w:szCs w:val="28"/>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1611">
      <w:bodyDiv w:val="1"/>
      <w:marLeft w:val="0"/>
      <w:marRight w:val="0"/>
      <w:marTop w:val="0"/>
      <w:marBottom w:val="0"/>
      <w:divBdr>
        <w:top w:val="none" w:sz="0" w:space="0" w:color="auto"/>
        <w:left w:val="none" w:sz="0" w:space="0" w:color="auto"/>
        <w:bottom w:val="none" w:sz="0" w:space="0" w:color="auto"/>
        <w:right w:val="none" w:sz="0" w:space="0" w:color="auto"/>
      </w:divBdr>
    </w:div>
    <w:div w:id="71240755">
      <w:bodyDiv w:val="1"/>
      <w:marLeft w:val="0"/>
      <w:marRight w:val="0"/>
      <w:marTop w:val="0"/>
      <w:marBottom w:val="0"/>
      <w:divBdr>
        <w:top w:val="none" w:sz="0" w:space="0" w:color="auto"/>
        <w:left w:val="none" w:sz="0" w:space="0" w:color="auto"/>
        <w:bottom w:val="none" w:sz="0" w:space="0" w:color="auto"/>
        <w:right w:val="none" w:sz="0" w:space="0" w:color="auto"/>
      </w:divBdr>
    </w:div>
    <w:div w:id="79720637">
      <w:bodyDiv w:val="1"/>
      <w:marLeft w:val="0"/>
      <w:marRight w:val="0"/>
      <w:marTop w:val="0"/>
      <w:marBottom w:val="0"/>
      <w:divBdr>
        <w:top w:val="none" w:sz="0" w:space="0" w:color="auto"/>
        <w:left w:val="none" w:sz="0" w:space="0" w:color="auto"/>
        <w:bottom w:val="none" w:sz="0" w:space="0" w:color="auto"/>
        <w:right w:val="none" w:sz="0" w:space="0" w:color="auto"/>
      </w:divBdr>
    </w:div>
    <w:div w:id="235626594">
      <w:bodyDiv w:val="1"/>
      <w:marLeft w:val="0"/>
      <w:marRight w:val="0"/>
      <w:marTop w:val="0"/>
      <w:marBottom w:val="0"/>
      <w:divBdr>
        <w:top w:val="none" w:sz="0" w:space="0" w:color="auto"/>
        <w:left w:val="none" w:sz="0" w:space="0" w:color="auto"/>
        <w:bottom w:val="none" w:sz="0" w:space="0" w:color="auto"/>
        <w:right w:val="none" w:sz="0" w:space="0" w:color="auto"/>
      </w:divBdr>
    </w:div>
    <w:div w:id="236286609">
      <w:bodyDiv w:val="1"/>
      <w:marLeft w:val="0"/>
      <w:marRight w:val="0"/>
      <w:marTop w:val="0"/>
      <w:marBottom w:val="0"/>
      <w:divBdr>
        <w:top w:val="none" w:sz="0" w:space="0" w:color="auto"/>
        <w:left w:val="none" w:sz="0" w:space="0" w:color="auto"/>
        <w:bottom w:val="none" w:sz="0" w:space="0" w:color="auto"/>
        <w:right w:val="none" w:sz="0" w:space="0" w:color="auto"/>
      </w:divBdr>
    </w:div>
    <w:div w:id="244728136">
      <w:bodyDiv w:val="1"/>
      <w:marLeft w:val="0"/>
      <w:marRight w:val="0"/>
      <w:marTop w:val="0"/>
      <w:marBottom w:val="0"/>
      <w:divBdr>
        <w:top w:val="none" w:sz="0" w:space="0" w:color="auto"/>
        <w:left w:val="none" w:sz="0" w:space="0" w:color="auto"/>
        <w:bottom w:val="none" w:sz="0" w:space="0" w:color="auto"/>
        <w:right w:val="none" w:sz="0" w:space="0" w:color="auto"/>
      </w:divBdr>
    </w:div>
    <w:div w:id="245573282">
      <w:bodyDiv w:val="1"/>
      <w:marLeft w:val="0"/>
      <w:marRight w:val="0"/>
      <w:marTop w:val="0"/>
      <w:marBottom w:val="0"/>
      <w:divBdr>
        <w:top w:val="none" w:sz="0" w:space="0" w:color="auto"/>
        <w:left w:val="none" w:sz="0" w:space="0" w:color="auto"/>
        <w:bottom w:val="none" w:sz="0" w:space="0" w:color="auto"/>
        <w:right w:val="none" w:sz="0" w:space="0" w:color="auto"/>
      </w:divBdr>
    </w:div>
    <w:div w:id="246425967">
      <w:bodyDiv w:val="1"/>
      <w:marLeft w:val="0"/>
      <w:marRight w:val="0"/>
      <w:marTop w:val="0"/>
      <w:marBottom w:val="0"/>
      <w:divBdr>
        <w:top w:val="none" w:sz="0" w:space="0" w:color="auto"/>
        <w:left w:val="none" w:sz="0" w:space="0" w:color="auto"/>
        <w:bottom w:val="none" w:sz="0" w:space="0" w:color="auto"/>
        <w:right w:val="none" w:sz="0" w:space="0" w:color="auto"/>
      </w:divBdr>
    </w:div>
    <w:div w:id="258684964">
      <w:bodyDiv w:val="1"/>
      <w:marLeft w:val="0"/>
      <w:marRight w:val="0"/>
      <w:marTop w:val="0"/>
      <w:marBottom w:val="0"/>
      <w:divBdr>
        <w:top w:val="none" w:sz="0" w:space="0" w:color="auto"/>
        <w:left w:val="none" w:sz="0" w:space="0" w:color="auto"/>
        <w:bottom w:val="none" w:sz="0" w:space="0" w:color="auto"/>
        <w:right w:val="none" w:sz="0" w:space="0" w:color="auto"/>
      </w:divBdr>
    </w:div>
    <w:div w:id="304362973">
      <w:bodyDiv w:val="1"/>
      <w:marLeft w:val="0"/>
      <w:marRight w:val="0"/>
      <w:marTop w:val="0"/>
      <w:marBottom w:val="0"/>
      <w:divBdr>
        <w:top w:val="none" w:sz="0" w:space="0" w:color="auto"/>
        <w:left w:val="none" w:sz="0" w:space="0" w:color="auto"/>
        <w:bottom w:val="none" w:sz="0" w:space="0" w:color="auto"/>
        <w:right w:val="none" w:sz="0" w:space="0" w:color="auto"/>
      </w:divBdr>
    </w:div>
    <w:div w:id="338385726">
      <w:bodyDiv w:val="1"/>
      <w:marLeft w:val="0"/>
      <w:marRight w:val="0"/>
      <w:marTop w:val="0"/>
      <w:marBottom w:val="0"/>
      <w:divBdr>
        <w:top w:val="none" w:sz="0" w:space="0" w:color="auto"/>
        <w:left w:val="none" w:sz="0" w:space="0" w:color="auto"/>
        <w:bottom w:val="none" w:sz="0" w:space="0" w:color="auto"/>
        <w:right w:val="none" w:sz="0" w:space="0" w:color="auto"/>
      </w:divBdr>
      <w:divsChild>
        <w:div w:id="691223029">
          <w:marLeft w:val="0"/>
          <w:marRight w:val="0"/>
          <w:marTop w:val="0"/>
          <w:marBottom w:val="0"/>
          <w:divBdr>
            <w:top w:val="none" w:sz="0" w:space="0" w:color="auto"/>
            <w:left w:val="none" w:sz="0" w:space="0" w:color="auto"/>
            <w:bottom w:val="none" w:sz="0" w:space="0" w:color="auto"/>
            <w:right w:val="none" w:sz="0" w:space="0" w:color="auto"/>
          </w:divBdr>
        </w:div>
      </w:divsChild>
    </w:div>
    <w:div w:id="390620120">
      <w:bodyDiv w:val="1"/>
      <w:marLeft w:val="0"/>
      <w:marRight w:val="0"/>
      <w:marTop w:val="0"/>
      <w:marBottom w:val="0"/>
      <w:divBdr>
        <w:top w:val="none" w:sz="0" w:space="0" w:color="auto"/>
        <w:left w:val="none" w:sz="0" w:space="0" w:color="auto"/>
        <w:bottom w:val="none" w:sz="0" w:space="0" w:color="auto"/>
        <w:right w:val="none" w:sz="0" w:space="0" w:color="auto"/>
      </w:divBdr>
    </w:div>
    <w:div w:id="595360534">
      <w:bodyDiv w:val="1"/>
      <w:marLeft w:val="0"/>
      <w:marRight w:val="0"/>
      <w:marTop w:val="0"/>
      <w:marBottom w:val="0"/>
      <w:divBdr>
        <w:top w:val="none" w:sz="0" w:space="0" w:color="auto"/>
        <w:left w:val="none" w:sz="0" w:space="0" w:color="auto"/>
        <w:bottom w:val="none" w:sz="0" w:space="0" w:color="auto"/>
        <w:right w:val="none" w:sz="0" w:space="0" w:color="auto"/>
      </w:divBdr>
    </w:div>
    <w:div w:id="687832128">
      <w:bodyDiv w:val="1"/>
      <w:marLeft w:val="0"/>
      <w:marRight w:val="0"/>
      <w:marTop w:val="0"/>
      <w:marBottom w:val="0"/>
      <w:divBdr>
        <w:top w:val="none" w:sz="0" w:space="0" w:color="auto"/>
        <w:left w:val="none" w:sz="0" w:space="0" w:color="auto"/>
        <w:bottom w:val="none" w:sz="0" w:space="0" w:color="auto"/>
        <w:right w:val="none" w:sz="0" w:space="0" w:color="auto"/>
      </w:divBdr>
      <w:divsChild>
        <w:div w:id="138425298">
          <w:marLeft w:val="0"/>
          <w:marRight w:val="0"/>
          <w:marTop w:val="0"/>
          <w:marBottom w:val="0"/>
          <w:divBdr>
            <w:top w:val="none" w:sz="0" w:space="0" w:color="auto"/>
            <w:left w:val="none" w:sz="0" w:space="0" w:color="auto"/>
            <w:bottom w:val="none" w:sz="0" w:space="0" w:color="auto"/>
            <w:right w:val="none" w:sz="0" w:space="0" w:color="auto"/>
          </w:divBdr>
        </w:div>
      </w:divsChild>
    </w:div>
    <w:div w:id="767850027">
      <w:bodyDiv w:val="1"/>
      <w:marLeft w:val="0"/>
      <w:marRight w:val="0"/>
      <w:marTop w:val="0"/>
      <w:marBottom w:val="0"/>
      <w:divBdr>
        <w:top w:val="none" w:sz="0" w:space="0" w:color="auto"/>
        <w:left w:val="none" w:sz="0" w:space="0" w:color="auto"/>
        <w:bottom w:val="none" w:sz="0" w:space="0" w:color="auto"/>
        <w:right w:val="none" w:sz="0" w:space="0" w:color="auto"/>
      </w:divBdr>
    </w:div>
    <w:div w:id="847326602">
      <w:bodyDiv w:val="1"/>
      <w:marLeft w:val="0"/>
      <w:marRight w:val="0"/>
      <w:marTop w:val="0"/>
      <w:marBottom w:val="0"/>
      <w:divBdr>
        <w:top w:val="none" w:sz="0" w:space="0" w:color="auto"/>
        <w:left w:val="none" w:sz="0" w:space="0" w:color="auto"/>
        <w:bottom w:val="none" w:sz="0" w:space="0" w:color="auto"/>
        <w:right w:val="none" w:sz="0" w:space="0" w:color="auto"/>
      </w:divBdr>
    </w:div>
    <w:div w:id="905190515">
      <w:bodyDiv w:val="1"/>
      <w:marLeft w:val="0"/>
      <w:marRight w:val="0"/>
      <w:marTop w:val="0"/>
      <w:marBottom w:val="0"/>
      <w:divBdr>
        <w:top w:val="none" w:sz="0" w:space="0" w:color="auto"/>
        <w:left w:val="none" w:sz="0" w:space="0" w:color="auto"/>
        <w:bottom w:val="none" w:sz="0" w:space="0" w:color="auto"/>
        <w:right w:val="none" w:sz="0" w:space="0" w:color="auto"/>
      </w:divBdr>
    </w:div>
    <w:div w:id="1177694418">
      <w:bodyDiv w:val="1"/>
      <w:marLeft w:val="0"/>
      <w:marRight w:val="0"/>
      <w:marTop w:val="0"/>
      <w:marBottom w:val="0"/>
      <w:divBdr>
        <w:top w:val="none" w:sz="0" w:space="0" w:color="auto"/>
        <w:left w:val="none" w:sz="0" w:space="0" w:color="auto"/>
        <w:bottom w:val="none" w:sz="0" w:space="0" w:color="auto"/>
        <w:right w:val="none" w:sz="0" w:space="0" w:color="auto"/>
      </w:divBdr>
    </w:div>
    <w:div w:id="1332635541">
      <w:bodyDiv w:val="1"/>
      <w:marLeft w:val="0"/>
      <w:marRight w:val="0"/>
      <w:marTop w:val="0"/>
      <w:marBottom w:val="0"/>
      <w:divBdr>
        <w:top w:val="none" w:sz="0" w:space="0" w:color="auto"/>
        <w:left w:val="none" w:sz="0" w:space="0" w:color="auto"/>
        <w:bottom w:val="none" w:sz="0" w:space="0" w:color="auto"/>
        <w:right w:val="none" w:sz="0" w:space="0" w:color="auto"/>
      </w:divBdr>
    </w:div>
    <w:div w:id="1357536687">
      <w:bodyDiv w:val="1"/>
      <w:marLeft w:val="0"/>
      <w:marRight w:val="0"/>
      <w:marTop w:val="0"/>
      <w:marBottom w:val="0"/>
      <w:divBdr>
        <w:top w:val="none" w:sz="0" w:space="0" w:color="auto"/>
        <w:left w:val="none" w:sz="0" w:space="0" w:color="auto"/>
        <w:bottom w:val="none" w:sz="0" w:space="0" w:color="auto"/>
        <w:right w:val="none" w:sz="0" w:space="0" w:color="auto"/>
      </w:divBdr>
    </w:div>
    <w:div w:id="1388456345">
      <w:bodyDiv w:val="1"/>
      <w:marLeft w:val="0"/>
      <w:marRight w:val="0"/>
      <w:marTop w:val="0"/>
      <w:marBottom w:val="0"/>
      <w:divBdr>
        <w:top w:val="none" w:sz="0" w:space="0" w:color="auto"/>
        <w:left w:val="none" w:sz="0" w:space="0" w:color="auto"/>
        <w:bottom w:val="none" w:sz="0" w:space="0" w:color="auto"/>
        <w:right w:val="none" w:sz="0" w:space="0" w:color="auto"/>
      </w:divBdr>
    </w:div>
    <w:div w:id="1506700071">
      <w:bodyDiv w:val="1"/>
      <w:marLeft w:val="0"/>
      <w:marRight w:val="0"/>
      <w:marTop w:val="0"/>
      <w:marBottom w:val="0"/>
      <w:divBdr>
        <w:top w:val="none" w:sz="0" w:space="0" w:color="auto"/>
        <w:left w:val="none" w:sz="0" w:space="0" w:color="auto"/>
        <w:bottom w:val="none" w:sz="0" w:space="0" w:color="auto"/>
        <w:right w:val="none" w:sz="0" w:space="0" w:color="auto"/>
      </w:divBdr>
    </w:div>
    <w:div w:id="1608150106">
      <w:bodyDiv w:val="1"/>
      <w:marLeft w:val="0"/>
      <w:marRight w:val="0"/>
      <w:marTop w:val="0"/>
      <w:marBottom w:val="0"/>
      <w:divBdr>
        <w:top w:val="none" w:sz="0" w:space="0" w:color="auto"/>
        <w:left w:val="none" w:sz="0" w:space="0" w:color="auto"/>
        <w:bottom w:val="none" w:sz="0" w:space="0" w:color="auto"/>
        <w:right w:val="none" w:sz="0" w:space="0" w:color="auto"/>
      </w:divBdr>
    </w:div>
    <w:div w:id="1728265059">
      <w:bodyDiv w:val="1"/>
      <w:marLeft w:val="0"/>
      <w:marRight w:val="0"/>
      <w:marTop w:val="0"/>
      <w:marBottom w:val="0"/>
      <w:divBdr>
        <w:top w:val="none" w:sz="0" w:space="0" w:color="auto"/>
        <w:left w:val="none" w:sz="0" w:space="0" w:color="auto"/>
        <w:bottom w:val="none" w:sz="0" w:space="0" w:color="auto"/>
        <w:right w:val="none" w:sz="0" w:space="0" w:color="auto"/>
      </w:divBdr>
    </w:div>
    <w:div w:id="1738047028">
      <w:bodyDiv w:val="1"/>
      <w:marLeft w:val="0"/>
      <w:marRight w:val="0"/>
      <w:marTop w:val="0"/>
      <w:marBottom w:val="0"/>
      <w:divBdr>
        <w:top w:val="none" w:sz="0" w:space="0" w:color="auto"/>
        <w:left w:val="none" w:sz="0" w:space="0" w:color="auto"/>
        <w:bottom w:val="none" w:sz="0" w:space="0" w:color="auto"/>
        <w:right w:val="none" w:sz="0" w:space="0" w:color="auto"/>
      </w:divBdr>
    </w:div>
    <w:div w:id="1771781242">
      <w:bodyDiv w:val="1"/>
      <w:marLeft w:val="0"/>
      <w:marRight w:val="0"/>
      <w:marTop w:val="0"/>
      <w:marBottom w:val="0"/>
      <w:divBdr>
        <w:top w:val="none" w:sz="0" w:space="0" w:color="auto"/>
        <w:left w:val="none" w:sz="0" w:space="0" w:color="auto"/>
        <w:bottom w:val="none" w:sz="0" w:space="0" w:color="auto"/>
        <w:right w:val="none" w:sz="0" w:space="0" w:color="auto"/>
      </w:divBdr>
    </w:div>
    <w:div w:id="1790515717">
      <w:bodyDiv w:val="1"/>
      <w:marLeft w:val="0"/>
      <w:marRight w:val="0"/>
      <w:marTop w:val="0"/>
      <w:marBottom w:val="0"/>
      <w:divBdr>
        <w:top w:val="none" w:sz="0" w:space="0" w:color="auto"/>
        <w:left w:val="none" w:sz="0" w:space="0" w:color="auto"/>
        <w:bottom w:val="none" w:sz="0" w:space="0" w:color="auto"/>
        <w:right w:val="none" w:sz="0" w:space="0" w:color="auto"/>
      </w:divBdr>
    </w:div>
    <w:div w:id="1806846392">
      <w:bodyDiv w:val="1"/>
      <w:marLeft w:val="0"/>
      <w:marRight w:val="0"/>
      <w:marTop w:val="0"/>
      <w:marBottom w:val="0"/>
      <w:divBdr>
        <w:top w:val="none" w:sz="0" w:space="0" w:color="auto"/>
        <w:left w:val="none" w:sz="0" w:space="0" w:color="auto"/>
        <w:bottom w:val="none" w:sz="0" w:space="0" w:color="auto"/>
        <w:right w:val="none" w:sz="0" w:space="0" w:color="auto"/>
      </w:divBdr>
      <w:divsChild>
        <w:div w:id="806975873">
          <w:marLeft w:val="0"/>
          <w:marRight w:val="0"/>
          <w:marTop w:val="0"/>
          <w:marBottom w:val="0"/>
          <w:divBdr>
            <w:top w:val="none" w:sz="0" w:space="0" w:color="auto"/>
            <w:left w:val="none" w:sz="0" w:space="0" w:color="auto"/>
            <w:bottom w:val="none" w:sz="0" w:space="0" w:color="auto"/>
            <w:right w:val="none" w:sz="0" w:space="0" w:color="auto"/>
          </w:divBdr>
        </w:div>
      </w:divsChild>
    </w:div>
    <w:div w:id="1830094632">
      <w:bodyDiv w:val="1"/>
      <w:marLeft w:val="0"/>
      <w:marRight w:val="0"/>
      <w:marTop w:val="0"/>
      <w:marBottom w:val="0"/>
      <w:divBdr>
        <w:top w:val="none" w:sz="0" w:space="0" w:color="auto"/>
        <w:left w:val="none" w:sz="0" w:space="0" w:color="auto"/>
        <w:bottom w:val="none" w:sz="0" w:space="0" w:color="auto"/>
        <w:right w:val="none" w:sz="0" w:space="0" w:color="auto"/>
      </w:divBdr>
    </w:div>
    <w:div w:id="1840268529">
      <w:bodyDiv w:val="1"/>
      <w:marLeft w:val="0"/>
      <w:marRight w:val="0"/>
      <w:marTop w:val="0"/>
      <w:marBottom w:val="0"/>
      <w:divBdr>
        <w:top w:val="none" w:sz="0" w:space="0" w:color="auto"/>
        <w:left w:val="none" w:sz="0" w:space="0" w:color="auto"/>
        <w:bottom w:val="none" w:sz="0" w:space="0" w:color="auto"/>
        <w:right w:val="none" w:sz="0" w:space="0" w:color="auto"/>
      </w:divBdr>
    </w:div>
    <w:div w:id="1945191299">
      <w:bodyDiv w:val="1"/>
      <w:marLeft w:val="0"/>
      <w:marRight w:val="0"/>
      <w:marTop w:val="0"/>
      <w:marBottom w:val="0"/>
      <w:divBdr>
        <w:top w:val="none" w:sz="0" w:space="0" w:color="auto"/>
        <w:left w:val="none" w:sz="0" w:space="0" w:color="auto"/>
        <w:bottom w:val="none" w:sz="0" w:space="0" w:color="auto"/>
        <w:right w:val="none" w:sz="0" w:space="0" w:color="auto"/>
      </w:divBdr>
    </w:div>
    <w:div w:id="1988052424">
      <w:bodyDiv w:val="1"/>
      <w:marLeft w:val="0"/>
      <w:marRight w:val="0"/>
      <w:marTop w:val="0"/>
      <w:marBottom w:val="0"/>
      <w:divBdr>
        <w:top w:val="none" w:sz="0" w:space="0" w:color="auto"/>
        <w:left w:val="none" w:sz="0" w:space="0" w:color="auto"/>
        <w:bottom w:val="none" w:sz="0" w:space="0" w:color="auto"/>
        <w:right w:val="none" w:sz="0" w:space="0" w:color="auto"/>
      </w:divBdr>
    </w:div>
    <w:div w:id="2001154554">
      <w:bodyDiv w:val="1"/>
      <w:marLeft w:val="0"/>
      <w:marRight w:val="0"/>
      <w:marTop w:val="0"/>
      <w:marBottom w:val="0"/>
      <w:divBdr>
        <w:top w:val="none" w:sz="0" w:space="0" w:color="auto"/>
        <w:left w:val="none" w:sz="0" w:space="0" w:color="auto"/>
        <w:bottom w:val="none" w:sz="0" w:space="0" w:color="auto"/>
        <w:right w:val="none" w:sz="0" w:space="0" w:color="auto"/>
      </w:divBdr>
    </w:div>
    <w:div w:id="2007173977">
      <w:bodyDiv w:val="1"/>
      <w:marLeft w:val="0"/>
      <w:marRight w:val="0"/>
      <w:marTop w:val="0"/>
      <w:marBottom w:val="0"/>
      <w:divBdr>
        <w:top w:val="none" w:sz="0" w:space="0" w:color="auto"/>
        <w:left w:val="none" w:sz="0" w:space="0" w:color="auto"/>
        <w:bottom w:val="none" w:sz="0" w:space="0" w:color="auto"/>
        <w:right w:val="none" w:sz="0" w:space="0" w:color="auto"/>
      </w:divBdr>
    </w:div>
    <w:div w:id="2059469644">
      <w:bodyDiv w:val="1"/>
      <w:marLeft w:val="0"/>
      <w:marRight w:val="0"/>
      <w:marTop w:val="0"/>
      <w:marBottom w:val="0"/>
      <w:divBdr>
        <w:top w:val="none" w:sz="0" w:space="0" w:color="auto"/>
        <w:left w:val="none" w:sz="0" w:space="0" w:color="auto"/>
        <w:bottom w:val="none" w:sz="0" w:space="0" w:color="auto"/>
        <w:right w:val="none" w:sz="0" w:space="0" w:color="auto"/>
      </w:divBdr>
    </w:div>
    <w:div w:id="209519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garantF1://12025505.206" TargetMode="External"/><Relationship Id="rId26" Type="http://schemas.openxmlformats.org/officeDocument/2006/relationships/chart" Target="charts/chart10.xml"/><Relationship Id="rId39" Type="http://schemas.openxmlformats.org/officeDocument/2006/relationships/image" Target="media/image7.png"/><Relationship Id="rId21" Type="http://schemas.openxmlformats.org/officeDocument/2006/relationships/chart" Target="charts/chart6.xml"/><Relationship Id="rId34" Type="http://schemas.openxmlformats.org/officeDocument/2006/relationships/chart" Target="charts/chart14.xml"/><Relationship Id="rId42" Type="http://schemas.openxmlformats.org/officeDocument/2006/relationships/hyperlink" Target="garantF1://72120922.1000" TargetMode="External"/><Relationship Id="rId47" Type="http://schemas.openxmlformats.org/officeDocument/2006/relationships/chart" Target="charts/chart18.xml"/><Relationship Id="rId50" Type="http://schemas.openxmlformats.org/officeDocument/2006/relationships/image" Target="media/image10.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chart" Target="charts/chart9.xml"/><Relationship Id="rId33" Type="http://schemas.openxmlformats.org/officeDocument/2006/relationships/chart" Target="charts/chart13.xml"/><Relationship Id="rId38" Type="http://schemas.openxmlformats.org/officeDocument/2006/relationships/image" Target="media/image6.png"/><Relationship Id="rId46"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garantF1://27420188.0" TargetMode="External"/><Relationship Id="rId29" Type="http://schemas.openxmlformats.org/officeDocument/2006/relationships/image" Target="media/image3.png"/><Relationship Id="rId41" Type="http://schemas.openxmlformats.org/officeDocument/2006/relationships/image" Target="media/image9.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381124.2000" TargetMode="External"/><Relationship Id="rId24" Type="http://schemas.openxmlformats.org/officeDocument/2006/relationships/chart" Target="charts/chart8.xml"/><Relationship Id="rId32" Type="http://schemas.openxmlformats.org/officeDocument/2006/relationships/chart" Target="charts/chart12.xm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hyperlink" Target="https://mf.orb.ru/documents/projects/43851/"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7.xml"/><Relationship Id="rId28" Type="http://schemas.openxmlformats.org/officeDocument/2006/relationships/image" Target="media/image2.png"/><Relationship Id="rId36" Type="http://schemas.openxmlformats.org/officeDocument/2006/relationships/chart" Target="charts/chart16.xml"/><Relationship Id="rId49" Type="http://schemas.openxmlformats.org/officeDocument/2006/relationships/chart" Target="charts/chart20.xml"/><Relationship Id="rId10" Type="http://schemas.openxmlformats.org/officeDocument/2006/relationships/hyperlink" Target="garantF1://402578582.1000" TargetMode="External"/><Relationship Id="rId19" Type="http://schemas.openxmlformats.org/officeDocument/2006/relationships/hyperlink" Target="garantF1://12025505.206" TargetMode="External"/><Relationship Id="rId31" Type="http://schemas.openxmlformats.org/officeDocument/2006/relationships/chart" Target="charts/chart11.xml"/><Relationship Id="rId44" Type="http://schemas.openxmlformats.org/officeDocument/2006/relationships/hyperlink" Target="https://mobileonline.garant.ru/" TargetMode="External"/><Relationship Id="rId52" Type="http://schemas.openxmlformats.org/officeDocument/2006/relationships/chart" Target="charts/chart21.xml"/><Relationship Id="rId4" Type="http://schemas.openxmlformats.org/officeDocument/2006/relationships/settings" Target="settings.xml"/><Relationship Id="rId9" Type="http://schemas.openxmlformats.org/officeDocument/2006/relationships/hyperlink" Target="garantF1://71330606.1000" TargetMode="External"/><Relationship Id="rId14" Type="http://schemas.openxmlformats.org/officeDocument/2006/relationships/hyperlink" Target="garantF1://49900.0" TargetMode="External"/><Relationship Id="rId22" Type="http://schemas.openxmlformats.org/officeDocument/2006/relationships/hyperlink" Target="garantF1://74118830.3220" TargetMode="External"/><Relationship Id="rId27"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chart" Target="charts/chart15.xml"/><Relationship Id="rId43" Type="http://schemas.openxmlformats.org/officeDocument/2006/relationships/hyperlink" Target="https://mf.orb.ru/documents/projects/43851/" TargetMode="External"/><Relationship Id="rId48" Type="http://schemas.openxmlformats.org/officeDocument/2006/relationships/chart" Target="charts/chart19.xml"/><Relationship Id="rId8" Type="http://schemas.openxmlformats.org/officeDocument/2006/relationships/hyperlink" Target="garantF1://12012604.1803" TargetMode="External"/><Relationship Id="rId51" Type="http://schemas.openxmlformats.org/officeDocument/2006/relationships/hyperlink" Target="garantF1://70338430.1000"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nedbailoanko\Desktop\&#1069;&#1040;&#1044;%20%202021\&#1041;&#1102;&#1076;&#1078;&#1077;&#1090;%20&#1085;&#1072;%202022-2024\&#1058;&#1072;&#1073;&#1083;&#1080;&#1094;&#1099;%20201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nedbailoanko\Desktop\&#1069;&#1040;&#1044;%20%202021\&#1041;&#1102;&#1076;&#1078;&#1077;&#1090;%20&#1085;&#1072;%202022-2024\&#1058;&#1072;&#1073;&#1083;&#1080;&#1094;&#1099;%20201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nedbailoanko\Desktop\&#1069;&#1040;&#1044;%20%202021\&#1041;&#1102;&#1076;&#1078;&#1077;&#1090;%20&#1085;&#1072;%202022-2024\&#1058;&#1072;&#1073;&#1083;&#1080;&#1094;&#1099;%202019.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nedbailoanko\Desktop\&#1069;&#1040;&#1044;%20%202021\&#1041;&#1102;&#1076;&#1078;&#1077;&#1090;%20&#1085;&#1072;%202022-2024\&#1058;&#1072;&#1073;&#1083;&#1080;&#1094;&#1099;%202019.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nedbailoanko\Desktop\&#1069;&#1040;&#1044;%20%202021\&#1041;&#1102;&#1076;&#1078;&#1077;&#1090;%20&#1085;&#1072;%202022-2024\&#1058;&#1072;&#1073;&#1083;&#1080;&#1094;&#1099;%202019.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nedbailoanko\Desktop\&#1069;&#1040;&#1044;%20%202021\&#1041;&#1102;&#1076;&#1078;&#1077;&#1090;%20&#1085;&#1072;%202022-2024\&#1058;&#1072;&#1073;&#1083;&#1080;&#1094;&#1099;%202019.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nedbailoanko\Desktop\&#1069;&#1040;&#1044;%20%202021\&#1041;&#1102;&#1076;&#1078;&#1077;&#1090;%20&#1085;&#1072;%202022-2024\&#1058;&#1072;&#1073;&#1083;&#1080;&#1094;&#1099;%202019.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nedbailoanko\Desktop\&#1069;&#1040;&#1044;%20%202021\&#1041;&#1102;&#1076;&#1078;&#1077;&#1090;%20&#1085;&#1072;%202022-2024\&#1058;&#1072;&#1073;&#1083;&#1080;&#1094;&#1099;%20202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nedbailoanko\Desktop\&#1069;&#1040;&#1044;%20%202021\&#1041;&#1102;&#1076;&#1078;&#1077;&#1090;%20&#1085;&#1072;%202022-2024\&#1058;&#1072;&#1073;&#1083;&#1080;&#1094;&#1099;%20202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nedbailoanko\Desktop\&#1069;&#1040;&#1044;%20%202021\&#1041;&#1102;&#1076;&#1078;&#1077;&#1090;%20&#1085;&#1072;%202022-2024\&#1058;&#1072;&#1073;&#1083;&#1080;&#1094;&#1099;%20202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oleObject" Target="file:///C:\Users\nedbailoanko\Desktop\&#1069;&#1040;&#1044;%20%202021\&#1041;&#1102;&#1076;&#1078;&#1077;&#1090;%20&#1085;&#1072;%202022-2024\&#1058;&#1072;&#1073;&#1083;&#1080;&#1094;&#1099;%202021.xlsx" TargetMode="External"/></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nedbailoanko\Desktop\&#1069;&#1040;&#1044;%20%202021\&#1041;&#1102;&#1076;&#1078;&#1077;&#1090;%20&#1085;&#1072;%202022-2024\&#1058;&#1072;&#1073;&#1083;&#1080;&#1094;&#1099;%20201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nedbailoanko\Desktop\&#1069;&#1040;&#1044;%20%202021\&#1041;&#1102;&#1076;&#1078;&#1077;&#1090;%20&#1085;&#1072;%202022-2024\&#1058;&#1072;&#1073;&#1083;&#1080;&#1094;&#1099;%20201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nedbailoanko\Desktop\&#1069;&#1040;&#1044;%20%202021\&#1041;&#1102;&#1076;&#1078;&#1077;&#1090;%20&#1085;&#1072;%202022-2024\&#1058;&#1072;&#1073;&#1083;&#1080;&#1094;&#1099;%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17120622568094"/>
          <c:y val="5.7575757575757579E-2"/>
          <c:w val="0.69066147859922178"/>
          <c:h val="0.49393939393939396"/>
        </c:manualLayout>
      </c:layout>
      <c:barChart>
        <c:barDir val="col"/>
        <c:grouping val="clustered"/>
        <c:varyColors val="0"/>
        <c:ser>
          <c:idx val="4"/>
          <c:order val="0"/>
          <c:tx>
            <c:strRef>
              <c:f>Sheet1!$A$2</c:f>
              <c:strCache>
                <c:ptCount val="1"/>
                <c:pt idx="0">
                  <c:v>Доходы бюджета, всего</c:v>
                </c:pt>
              </c:strCache>
            </c:strRef>
          </c:tx>
          <c:spPr>
            <a:pattFill prst="wdDnDiag">
              <a:fgClr>
                <a:srgbClr xmlns:mc="http://schemas.openxmlformats.org/markup-compatibility/2006" xmlns:a14="http://schemas.microsoft.com/office/drawing/2010/main" val="FFFFFF" mc:Ignorable="a14" a14:legacySpreadsheetColorIndex="65"/>
              </a:fgClr>
              <a:bgClr>
                <a:srgbClr xmlns:mc="http://schemas.openxmlformats.org/markup-compatibility/2006" xmlns:a14="http://schemas.microsoft.com/office/drawing/2010/main" val="00CCFF" mc:Ignorable="a14" a14:legacySpreadsheetColorIndex="40"/>
              </a:bgClr>
            </a:pattFill>
            <a:ln w="12690">
              <a:solidFill>
                <a:srgbClr val="000000"/>
              </a:solidFill>
              <a:prstDash val="solid"/>
            </a:ln>
          </c:spPr>
          <c:invertIfNegative val="0"/>
          <c:cat>
            <c:strRef>
              <c:f>Sheet1!$B$1:$E$1</c:f>
              <c:strCache>
                <c:ptCount val="4"/>
                <c:pt idx="0">
                  <c:v>2021 год (оценка)</c:v>
                </c:pt>
                <c:pt idx="1">
                  <c:v>2022 год (проект)</c:v>
                </c:pt>
                <c:pt idx="2">
                  <c:v>2023 год (проект)</c:v>
                </c:pt>
                <c:pt idx="3">
                  <c:v>2024 год (проект)</c:v>
                </c:pt>
              </c:strCache>
            </c:strRef>
          </c:cat>
          <c:val>
            <c:numRef>
              <c:f>Sheet1!$B$2:$E$2</c:f>
              <c:numCache>
                <c:formatCode>General</c:formatCode>
                <c:ptCount val="4"/>
                <c:pt idx="0">
                  <c:v>17653972.399999999</c:v>
                </c:pt>
                <c:pt idx="1">
                  <c:v>19262581.199999999</c:v>
                </c:pt>
                <c:pt idx="2">
                  <c:v>21923806.199999999</c:v>
                </c:pt>
                <c:pt idx="3">
                  <c:v>15848315.1</c:v>
                </c:pt>
              </c:numCache>
            </c:numRef>
          </c:val>
          <c:extLst xmlns:c16r2="http://schemas.microsoft.com/office/drawing/2015/06/chart">
            <c:ext xmlns:c16="http://schemas.microsoft.com/office/drawing/2014/chart" uri="{C3380CC4-5D6E-409C-BE32-E72D297353CC}">
              <c16:uniqueId val="{00000000-EB06-44D0-97D8-1AA0446C94AF}"/>
            </c:ext>
          </c:extLst>
        </c:ser>
        <c:ser>
          <c:idx val="0"/>
          <c:order val="1"/>
          <c:tx>
            <c:strRef>
              <c:f>Sheet1!$A$3</c:f>
              <c:strCache>
                <c:ptCount val="1"/>
                <c:pt idx="0">
                  <c:v>Налоговые доходы </c:v>
                </c:pt>
              </c:strCache>
            </c:strRef>
          </c:tx>
          <c:spPr>
            <a:pattFill prst="wdUpDiag">
              <a:fgClr>
                <a:srgbClr xmlns:mc="http://schemas.openxmlformats.org/markup-compatibility/2006" xmlns:a14="http://schemas.microsoft.com/office/drawing/2010/main" val="00FFFF" mc:Ignorable="a14" a14:legacySpreadsheetColorIndex="15"/>
              </a:fgClr>
              <a:bgClr>
                <a:srgbClr xmlns:mc="http://schemas.openxmlformats.org/markup-compatibility/2006" xmlns:a14="http://schemas.microsoft.com/office/drawing/2010/main" val="FFFFFF" mc:Ignorable="a14" a14:legacySpreadsheetColorIndex="9"/>
              </a:bgClr>
            </a:pattFill>
            <a:ln w="12690">
              <a:solidFill>
                <a:srgbClr val="000000"/>
              </a:solidFill>
              <a:prstDash val="solid"/>
            </a:ln>
          </c:spPr>
          <c:invertIfNegative val="0"/>
          <c:cat>
            <c:strRef>
              <c:f>Sheet1!$B$1:$E$1</c:f>
              <c:strCache>
                <c:ptCount val="4"/>
                <c:pt idx="0">
                  <c:v>2021 год (оценка)</c:v>
                </c:pt>
                <c:pt idx="1">
                  <c:v>2022 год (проект)</c:v>
                </c:pt>
                <c:pt idx="2">
                  <c:v>2023 год (проект)</c:v>
                </c:pt>
                <c:pt idx="3">
                  <c:v>2024 год (проект)</c:v>
                </c:pt>
              </c:strCache>
            </c:strRef>
          </c:cat>
          <c:val>
            <c:numRef>
              <c:f>Sheet1!$B$3:$E$3</c:f>
              <c:numCache>
                <c:formatCode>General</c:formatCode>
                <c:ptCount val="4"/>
                <c:pt idx="0">
                  <c:v>6099183.7000000002</c:v>
                </c:pt>
                <c:pt idx="1">
                  <c:v>6357068</c:v>
                </c:pt>
                <c:pt idx="2">
                  <c:v>6764640</c:v>
                </c:pt>
                <c:pt idx="3">
                  <c:v>7194467</c:v>
                </c:pt>
              </c:numCache>
            </c:numRef>
          </c:val>
          <c:extLst xmlns:c16r2="http://schemas.microsoft.com/office/drawing/2015/06/chart">
            <c:ext xmlns:c16="http://schemas.microsoft.com/office/drawing/2014/chart" uri="{C3380CC4-5D6E-409C-BE32-E72D297353CC}">
              <c16:uniqueId val="{00000001-EB06-44D0-97D8-1AA0446C94AF}"/>
            </c:ext>
          </c:extLst>
        </c:ser>
        <c:ser>
          <c:idx val="1"/>
          <c:order val="2"/>
          <c:tx>
            <c:strRef>
              <c:f>Sheet1!$A$4</c:f>
              <c:strCache>
                <c:ptCount val="1"/>
                <c:pt idx="0">
                  <c:v>Неналоговые доходы </c:v>
                </c:pt>
              </c:strCache>
            </c:strRef>
          </c:tx>
          <c:spPr>
            <a:pattFill prst="pct90">
              <a:fgClr>
                <a:srgbClr xmlns:mc="http://schemas.openxmlformats.org/markup-compatibility/2006" xmlns:a14="http://schemas.microsoft.com/office/drawing/2010/main" val="3366FF" mc:Ignorable="a14" a14:legacySpreadsheetColorIndex="48"/>
              </a:fgClr>
              <a:bgClr>
                <a:srgbClr xmlns:mc="http://schemas.openxmlformats.org/markup-compatibility/2006" xmlns:a14="http://schemas.microsoft.com/office/drawing/2010/main" val="FFFFFF" mc:Ignorable="a14" a14:legacySpreadsheetColorIndex="9"/>
              </a:bgClr>
            </a:pattFill>
            <a:ln w="12690">
              <a:solidFill>
                <a:srgbClr val="000000"/>
              </a:solidFill>
              <a:prstDash val="solid"/>
            </a:ln>
          </c:spPr>
          <c:invertIfNegative val="0"/>
          <c:cat>
            <c:strRef>
              <c:f>Sheet1!$B$1:$E$1</c:f>
              <c:strCache>
                <c:ptCount val="4"/>
                <c:pt idx="0">
                  <c:v>2021 год (оценка)</c:v>
                </c:pt>
                <c:pt idx="1">
                  <c:v>2022 год (проект)</c:v>
                </c:pt>
                <c:pt idx="2">
                  <c:v>2023 год (проект)</c:v>
                </c:pt>
                <c:pt idx="3">
                  <c:v>2024 год (проект)</c:v>
                </c:pt>
              </c:strCache>
            </c:strRef>
          </c:cat>
          <c:val>
            <c:numRef>
              <c:f>Sheet1!$B$4:$E$4</c:f>
              <c:numCache>
                <c:formatCode>General</c:formatCode>
                <c:ptCount val="4"/>
                <c:pt idx="0">
                  <c:v>929074.6</c:v>
                </c:pt>
                <c:pt idx="1">
                  <c:v>737018</c:v>
                </c:pt>
                <c:pt idx="2">
                  <c:v>599771</c:v>
                </c:pt>
                <c:pt idx="3">
                  <c:v>606254</c:v>
                </c:pt>
              </c:numCache>
            </c:numRef>
          </c:val>
          <c:extLst xmlns:c16r2="http://schemas.microsoft.com/office/drawing/2015/06/chart">
            <c:ext xmlns:c16="http://schemas.microsoft.com/office/drawing/2014/chart" uri="{C3380CC4-5D6E-409C-BE32-E72D297353CC}">
              <c16:uniqueId val="{00000002-EB06-44D0-97D8-1AA0446C94AF}"/>
            </c:ext>
          </c:extLst>
        </c:ser>
        <c:ser>
          <c:idx val="2"/>
          <c:order val="3"/>
          <c:tx>
            <c:strRef>
              <c:f>Sheet1!$A$5</c:f>
              <c:strCache>
                <c:ptCount val="1"/>
                <c:pt idx="0">
                  <c:v>Безвозмездные поступления </c:v>
                </c:pt>
              </c:strCache>
            </c:strRef>
          </c:tx>
          <c:spPr>
            <a:pattFill prst="lgConfetti">
              <a:fgClr>
                <a:srgbClr xmlns:mc="http://schemas.openxmlformats.org/markup-compatibility/2006" xmlns:a14="http://schemas.microsoft.com/office/drawing/2010/main" val="3366FF" mc:Ignorable="a14" a14:legacySpreadsheetColorIndex="48"/>
              </a:fgClr>
              <a:bgClr>
                <a:srgbClr xmlns:mc="http://schemas.openxmlformats.org/markup-compatibility/2006" xmlns:a14="http://schemas.microsoft.com/office/drawing/2010/main" val="FFFFFF" mc:Ignorable="a14" a14:legacySpreadsheetColorIndex="9"/>
              </a:bgClr>
            </a:pattFill>
            <a:ln w="12690">
              <a:solidFill>
                <a:srgbClr val="000000"/>
              </a:solidFill>
              <a:prstDash val="solid"/>
            </a:ln>
          </c:spPr>
          <c:invertIfNegative val="0"/>
          <c:cat>
            <c:strRef>
              <c:f>Sheet1!$B$1:$E$1</c:f>
              <c:strCache>
                <c:ptCount val="4"/>
                <c:pt idx="0">
                  <c:v>2021 год (оценка)</c:v>
                </c:pt>
                <c:pt idx="1">
                  <c:v>2022 год (проект)</c:v>
                </c:pt>
                <c:pt idx="2">
                  <c:v>2023 год (проект)</c:v>
                </c:pt>
                <c:pt idx="3">
                  <c:v>2024 год (проект)</c:v>
                </c:pt>
              </c:strCache>
            </c:strRef>
          </c:cat>
          <c:val>
            <c:numRef>
              <c:f>Sheet1!$B$5:$E$5</c:f>
              <c:numCache>
                <c:formatCode>General</c:formatCode>
                <c:ptCount val="4"/>
                <c:pt idx="0">
                  <c:v>10625714.1</c:v>
                </c:pt>
                <c:pt idx="1">
                  <c:v>12168495.199999999</c:v>
                </c:pt>
                <c:pt idx="2">
                  <c:v>14559395.199999999</c:v>
                </c:pt>
                <c:pt idx="3">
                  <c:v>8047594.0999999996</c:v>
                </c:pt>
              </c:numCache>
            </c:numRef>
          </c:val>
          <c:extLst xmlns:c16r2="http://schemas.microsoft.com/office/drawing/2015/06/chart">
            <c:ext xmlns:c16="http://schemas.microsoft.com/office/drawing/2014/chart" uri="{C3380CC4-5D6E-409C-BE32-E72D297353CC}">
              <c16:uniqueId val="{00000003-EB06-44D0-97D8-1AA0446C94AF}"/>
            </c:ext>
          </c:extLst>
        </c:ser>
        <c:dLbls>
          <c:showLegendKey val="0"/>
          <c:showVal val="0"/>
          <c:showCatName val="0"/>
          <c:showSerName val="0"/>
          <c:showPercent val="0"/>
          <c:showBubbleSize val="0"/>
        </c:dLbls>
        <c:gapWidth val="150"/>
        <c:axId val="358060056"/>
        <c:axId val="358060448"/>
      </c:barChart>
      <c:catAx>
        <c:axId val="358060056"/>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rtl="0">
              <a:defRPr sz="799" b="0" i="0" u="none" strike="noStrike" baseline="0">
                <a:solidFill>
                  <a:srgbClr val="000000"/>
                </a:solidFill>
                <a:latin typeface="Times New Roman"/>
                <a:ea typeface="Times New Roman"/>
                <a:cs typeface="Times New Roman"/>
              </a:defRPr>
            </a:pPr>
            <a:endParaRPr lang="ru-RU"/>
          </a:p>
        </c:txPr>
        <c:crossAx val="358060448"/>
        <c:crosses val="autoZero"/>
        <c:auto val="1"/>
        <c:lblAlgn val="ctr"/>
        <c:lblOffset val="100"/>
        <c:tickLblSkip val="1"/>
        <c:tickMarkSkip val="1"/>
        <c:noMultiLvlLbl val="0"/>
      </c:catAx>
      <c:valAx>
        <c:axId val="358060448"/>
        <c:scaling>
          <c:orientation val="minMax"/>
        </c:scaling>
        <c:delete val="0"/>
        <c:axPos val="l"/>
        <c:majorGridlines>
          <c:spPr>
            <a:ln w="3172">
              <a:solidFill>
                <a:srgbClr val="000000"/>
              </a:solidFill>
              <a:prstDash val="solid"/>
            </a:ln>
          </c:spPr>
        </c:majorGridlines>
        <c:title>
          <c:tx>
            <c:rich>
              <a:bodyPr/>
              <a:lstStyle/>
              <a:p>
                <a:pPr>
                  <a:defRPr sz="999" b="1" i="0" u="none" strike="noStrike" baseline="0">
                    <a:solidFill>
                      <a:srgbClr val="000000"/>
                    </a:solidFill>
                    <a:latin typeface="Times New Roman"/>
                    <a:ea typeface="Times New Roman"/>
                    <a:cs typeface="Times New Roman"/>
                  </a:defRPr>
                </a:pPr>
                <a:r>
                  <a:rPr lang="ru-RU"/>
                  <a:t>тыс.рублей</a:t>
                </a:r>
              </a:p>
            </c:rich>
          </c:tx>
          <c:layout>
            <c:manualLayout>
              <c:xMode val="edge"/>
              <c:yMode val="edge"/>
              <c:x val="3.3073929961089495E-2"/>
              <c:y val="0.2"/>
            </c:manualLayout>
          </c:layout>
          <c:overlay val="0"/>
          <c:spPr>
            <a:noFill/>
            <a:ln w="25380">
              <a:noFill/>
            </a:ln>
          </c:spPr>
        </c:title>
        <c:numFmt formatCode="#,##0" sourceLinked="0"/>
        <c:majorTickMark val="out"/>
        <c:minorTickMark val="none"/>
        <c:tickLblPos val="nextTo"/>
        <c:spPr>
          <a:ln w="3172">
            <a:solidFill>
              <a:srgbClr val="000000"/>
            </a:solidFill>
            <a:prstDash val="solid"/>
          </a:ln>
        </c:spPr>
        <c:txPr>
          <a:bodyPr rot="0" vert="horz"/>
          <a:lstStyle/>
          <a:p>
            <a:pPr>
              <a:defRPr sz="999" b="0" i="0" u="none" strike="noStrike" baseline="0">
                <a:solidFill>
                  <a:srgbClr val="000000"/>
                </a:solidFill>
                <a:latin typeface="Times New Roman"/>
                <a:ea typeface="Times New Roman"/>
                <a:cs typeface="Times New Roman"/>
              </a:defRPr>
            </a:pPr>
            <a:endParaRPr lang="ru-RU"/>
          </a:p>
        </c:txPr>
        <c:crossAx val="358060056"/>
        <c:crosses val="autoZero"/>
        <c:crossBetween val="between"/>
      </c:valAx>
      <c:spPr>
        <a:solidFill>
          <a:srgbClr val="FFFFFF"/>
        </a:solidFill>
        <a:ln w="12690">
          <a:solidFill>
            <a:srgbClr val="000000"/>
          </a:solidFill>
          <a:prstDash val="solid"/>
        </a:ln>
      </c:spPr>
    </c:plotArea>
    <c:legend>
      <c:legendPos val="r"/>
      <c:layout>
        <c:manualLayout>
          <c:xMode val="edge"/>
          <c:yMode val="edge"/>
          <c:x val="0.1950224705996213"/>
          <c:y val="0.64396665575727241"/>
          <c:w val="0.69743459819814391"/>
          <c:h val="0.12424242424242424"/>
        </c:manualLayout>
      </c:layout>
      <c:overlay val="0"/>
      <c:spPr>
        <a:solidFill>
          <a:srgbClr val="FFFFFF"/>
        </a:solidFill>
        <a:ln w="3172">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799" b="1" i="0" u="none" strike="noStrike" baseline="0">
          <a:solidFill>
            <a:srgbClr val="000000"/>
          </a:solidFill>
          <a:latin typeface="Arial"/>
          <a:ea typeface="Arial"/>
          <a:cs typeface="Arial"/>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a:latin typeface="Times New Roman" panose="02020603050405020304" pitchFamily="18" charset="0"/>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202</a:t>
            </a:r>
            <a:r>
              <a:rPr lang="ru-RU" sz="1000" b="1">
                <a:latin typeface="Times New Roman" panose="02020603050405020304" pitchFamily="18" charset="0"/>
                <a:cs typeface="Times New Roman" panose="02020603050405020304" pitchFamily="18" charset="0"/>
              </a:rPr>
              <a:t>3 год</a:t>
            </a:r>
          </a:p>
        </c:rich>
      </c:tx>
      <c:layout>
        <c:manualLayout>
          <c:xMode val="edge"/>
          <c:yMode val="edge"/>
          <c:x val="0.39741416776785338"/>
          <c:y val="0"/>
        </c:manualLayout>
      </c:layout>
      <c:overlay val="0"/>
    </c:title>
    <c:autoTitleDeleted val="0"/>
    <c:plotArea>
      <c:layout>
        <c:manualLayout>
          <c:layoutTarget val="inner"/>
          <c:xMode val="edge"/>
          <c:yMode val="edge"/>
          <c:x val="0.10155411106322199"/>
          <c:y val="0.22111438524172206"/>
          <c:w val="0.72528340474977404"/>
          <c:h val="0.6904228995915388"/>
        </c:manualLayout>
      </c:layout>
      <c:pieChart>
        <c:varyColors val="1"/>
        <c:ser>
          <c:idx val="0"/>
          <c:order val="0"/>
          <c:spPr>
            <a:pattFill prst="wdUpDiag">
              <a:fgClr>
                <a:schemeClr val="tx1"/>
              </a:fgClr>
              <a:bgClr>
                <a:schemeClr val="bg1"/>
              </a:bgClr>
            </a:pattFill>
            <a:ln>
              <a:solidFill>
                <a:schemeClr val="tx1"/>
              </a:solidFill>
            </a:ln>
          </c:spPr>
          <c:dPt>
            <c:idx val="1"/>
            <c:bubble3D val="0"/>
            <c:spPr>
              <a:pattFill prst="pct20">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1-C061-41ED-8493-B4579809E6B6}"/>
              </c:ext>
            </c:extLst>
          </c:dPt>
          <c:dPt>
            <c:idx val="2"/>
            <c:bubble3D val="0"/>
            <c:spPr>
              <a:solidFill>
                <a:schemeClr val="bg1">
                  <a:lumMod val="65000"/>
                </a:schemeClr>
              </a:solidFill>
              <a:ln>
                <a:solidFill>
                  <a:schemeClr val="tx1"/>
                </a:solidFill>
              </a:ln>
            </c:spPr>
            <c:extLst xmlns:c16r2="http://schemas.microsoft.com/office/drawing/2015/06/chart">
              <c:ext xmlns:c16="http://schemas.microsoft.com/office/drawing/2014/chart" uri="{C3380CC4-5D6E-409C-BE32-E72D297353CC}">
                <c16:uniqueId val="{00000003-C061-41ED-8493-B4579809E6B6}"/>
              </c:ext>
            </c:extLst>
          </c:dPt>
          <c:dPt>
            <c:idx val="3"/>
            <c:bubble3D val="0"/>
            <c:spPr>
              <a:solidFill>
                <a:schemeClr val="tx1"/>
              </a:solidFill>
              <a:ln>
                <a:solidFill>
                  <a:schemeClr val="tx1"/>
                </a:solidFill>
              </a:ln>
            </c:spPr>
            <c:extLst xmlns:c16r2="http://schemas.microsoft.com/office/drawing/2015/06/chart">
              <c:ext xmlns:c16="http://schemas.microsoft.com/office/drawing/2014/chart" uri="{C3380CC4-5D6E-409C-BE32-E72D297353CC}">
                <c16:uniqueId val="{00000005-C061-41ED-8493-B4579809E6B6}"/>
              </c:ext>
            </c:extLst>
          </c:dPt>
          <c:dPt>
            <c:idx val="4"/>
            <c:bubble3D val="0"/>
            <c:spPr>
              <a:solidFill>
                <a:schemeClr val="bg1">
                  <a:lumMod val="85000"/>
                </a:schemeClr>
              </a:solidFill>
              <a:ln>
                <a:solidFill>
                  <a:schemeClr val="tx1"/>
                </a:solidFill>
              </a:ln>
            </c:spPr>
            <c:extLst xmlns:c16r2="http://schemas.microsoft.com/office/drawing/2015/06/chart">
              <c:ext xmlns:c16="http://schemas.microsoft.com/office/drawing/2014/chart" uri="{C3380CC4-5D6E-409C-BE32-E72D297353CC}">
                <c16:uniqueId val="{00000007-5659-4C63-B164-CA58CCB9E467}"/>
              </c:ext>
            </c:extLst>
          </c:dPt>
          <c:dLbls>
            <c:dLbl>
              <c:idx val="0"/>
              <c:layout>
                <c:manualLayout>
                  <c:x val="0.14512434219176865"/>
                  <c:y val="-2.2215566612455551E-2"/>
                </c:manualLayout>
              </c:layout>
              <c:tx>
                <c:rich>
                  <a:bodyPr/>
                  <a:lstStyle/>
                  <a:p>
                    <a:r>
                      <a:rPr lang="en-US"/>
                      <a:t>89,3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659-4C63-B164-CA58CCB9E467}"/>
                </c:ext>
                <c:ext xmlns:c15="http://schemas.microsoft.com/office/drawing/2012/chart" uri="{CE6537A1-D6FC-4f65-9D91-7224C49458BB}"/>
              </c:extLst>
            </c:dLbl>
            <c:dLbl>
              <c:idx val="1"/>
              <c:layout>
                <c:manualLayout>
                  <c:x val="-8.9445004153272542E-2"/>
                  <c:y val="-4.10633946830265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061-41ED-8493-B4579809E6B6}"/>
                </c:ext>
                <c:ext xmlns:c15="http://schemas.microsoft.com/office/drawing/2012/chart" uri="{CE6537A1-D6FC-4f65-9D91-7224C49458BB}"/>
              </c:extLst>
            </c:dLbl>
            <c:dLbl>
              <c:idx val="2"/>
              <c:layout>
                <c:manualLayout>
                  <c:x val="-2.2281749079186883E-2"/>
                  <c:y val="-4.6652389310231926E-2"/>
                </c:manualLayout>
              </c:layout>
              <c:tx>
                <c:rich>
                  <a:bodyPr/>
                  <a:lstStyle/>
                  <a:p>
                    <a:r>
                      <a:rPr lang="en-US"/>
                      <a:t>0,1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061-41ED-8493-B4579809E6B6}"/>
                </c:ext>
                <c:ext xmlns:c15="http://schemas.microsoft.com/office/drawing/2012/chart" uri="{CE6537A1-D6FC-4f65-9D91-7224C49458BB}"/>
              </c:extLst>
            </c:dLbl>
            <c:dLbl>
              <c:idx val="3"/>
              <c:layout>
                <c:manualLayout>
                  <c:x val="0.10583184713979651"/>
                  <c:y val="-6.8911110037625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061-41ED-8493-B4579809E6B6}"/>
                </c:ext>
                <c:ext xmlns:c15="http://schemas.microsoft.com/office/drawing/2012/chart" uri="{CE6537A1-D6FC-4f65-9D91-7224C49458BB}"/>
              </c:extLst>
            </c:dLbl>
            <c:dLbl>
              <c:idx val="4"/>
              <c:layout>
                <c:manualLayout>
                  <c:x val="8.1546615195566691E-2"/>
                  <c:y val="-3.26204316484979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659-4C63-B164-CA58CCB9E467}"/>
                </c:ext>
                <c:ext xmlns:c15="http://schemas.microsoft.com/office/drawing/2012/chart" uri="{CE6537A1-D6FC-4f65-9D91-7224C49458BB}"/>
              </c:extLst>
            </c:dLbl>
            <c:spPr>
              <a:noFill/>
              <a:ln>
                <a:noFill/>
              </a:ln>
              <a:effectLst/>
            </c:spPr>
            <c:txPr>
              <a:bodyPr/>
              <a:lstStyle/>
              <a:p>
                <a:pPr>
                  <a:defRPr sz="10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val>
            <c:numRef>
              <c:f>'Расходы на социалку'!$H$8:$H$12</c:f>
              <c:numCache>
                <c:formatCode>#,##0.0</c:formatCode>
                <c:ptCount val="5"/>
                <c:pt idx="0">
                  <c:v>89.451092982555522</c:v>
                </c:pt>
                <c:pt idx="1">
                  <c:v>3.1906996145269311</c:v>
                </c:pt>
                <c:pt idx="2">
                  <c:v>1.5996221556742781E-3</c:v>
                </c:pt>
                <c:pt idx="3">
                  <c:v>5.0887051755697295</c:v>
                </c:pt>
                <c:pt idx="4">
                  <c:v>2.2679026051921465</c:v>
                </c:pt>
              </c:numCache>
            </c:numRef>
          </c:val>
          <c:extLst xmlns:c16r2="http://schemas.microsoft.com/office/drawing/2015/06/chart">
            <c:ext xmlns:c16="http://schemas.microsoft.com/office/drawing/2014/chart" uri="{C3380CC4-5D6E-409C-BE32-E72D297353CC}">
              <c16:uniqueId val="{00000007-C061-41ED-8493-B4579809E6B6}"/>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'Распределение функционалка'!$A$24</c:f>
              <c:strCache>
                <c:ptCount val="1"/>
                <c:pt idx="0">
                  <c:v>Национальная экономика</c:v>
                </c:pt>
              </c:strCache>
            </c:strRef>
          </c:tx>
          <c:spPr>
            <a:solidFill>
              <a:srgbClr val="00B0F0"/>
            </a:solidFill>
          </c:spPr>
          <c:invertIfNegative val="0"/>
          <c:dLbls>
            <c:dLbl>
              <c:idx val="0"/>
              <c:layout>
                <c:manualLayout>
                  <c:x val="1.3928791844899827E-2"/>
                  <c:y val="-1.18040782538495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6B6-4938-9E5F-49AECD127A54}"/>
                </c:ext>
                <c:ext xmlns:c15="http://schemas.microsoft.com/office/drawing/2012/chart" uri="{CE6537A1-D6FC-4f65-9D91-7224C49458BB}"/>
              </c:extLst>
            </c:dLbl>
            <c:dLbl>
              <c:idx val="1"/>
              <c:layout>
                <c:manualLayout>
                  <c:x val="-4.5675828982915598E-2"/>
                  <c:y val="2.81408573928258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6B6-4938-9E5F-49AECD127A54}"/>
                </c:ext>
                <c:ext xmlns:c15="http://schemas.microsoft.com/office/drawing/2012/chart" uri="{CE6537A1-D6FC-4f65-9D91-7224C49458BB}"/>
              </c:extLst>
            </c:dLbl>
            <c:dLbl>
              <c:idx val="2"/>
              <c:layout>
                <c:manualLayout>
                  <c:x val="-3.2805514695278475E-2"/>
                  <c:y val="2.85238208860256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6B6-4938-9E5F-49AECD127A54}"/>
                </c:ext>
                <c:ext xmlns:c15="http://schemas.microsoft.com/office/drawing/2012/chart" uri="{CE6537A1-D6FC-4f65-9D91-7224C49458BB}"/>
              </c:extLst>
            </c:dLbl>
            <c:dLbl>
              <c:idx val="3"/>
              <c:layout>
                <c:manualLayout>
                  <c:x val="4.6429081491778457E-3"/>
                  <c:y val="2.05920165686484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6B6-4938-9E5F-49AECD127A54}"/>
                </c:ext>
                <c:ext xmlns:c15="http://schemas.microsoft.com/office/drawing/2012/chart" uri="{CE6537A1-D6FC-4f65-9D91-7224C49458BB}"/>
              </c:extLst>
            </c:dLbl>
            <c:spPr>
              <a:noFill/>
              <a:ln>
                <a:noFill/>
              </a:ln>
              <a:effectLst/>
            </c:spPr>
            <c:txPr>
              <a:bodyPr/>
              <a:lstStyle/>
              <a:p>
                <a:pPr>
                  <a:defRPr sz="9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'Распределение функционалка'!$B$23:$E$23</c:f>
              <c:strCache>
                <c:ptCount val="4"/>
                <c:pt idx="0">
                  <c:v>2021 год (ожидаемая оценка исполнения)</c:v>
                </c:pt>
                <c:pt idx="1">
                  <c:v>2022 год</c:v>
                </c:pt>
                <c:pt idx="2">
                  <c:v>2023 год</c:v>
                </c:pt>
                <c:pt idx="3">
                  <c:v>2024 год</c:v>
                </c:pt>
              </c:strCache>
            </c:strRef>
          </c:cat>
          <c:val>
            <c:numRef>
              <c:f>'Распределение функционалка'!$B$24:$E$24</c:f>
              <c:numCache>
                <c:formatCode>#,##0.0</c:formatCode>
                <c:ptCount val="4"/>
                <c:pt idx="0">
                  <c:v>3770813.9</c:v>
                </c:pt>
                <c:pt idx="1">
                  <c:v>3679438.1</c:v>
                </c:pt>
                <c:pt idx="2">
                  <c:v>4145514.3</c:v>
                </c:pt>
                <c:pt idx="3">
                  <c:v>3053649.9</c:v>
                </c:pt>
              </c:numCache>
            </c:numRef>
          </c:val>
          <c:extLst xmlns:c16r2="http://schemas.microsoft.com/office/drawing/2015/06/chart">
            <c:ext xmlns:c16="http://schemas.microsoft.com/office/drawing/2014/chart" uri="{C3380CC4-5D6E-409C-BE32-E72D297353CC}">
              <c16:uniqueId val="{00000004-D6B6-4938-9E5F-49AECD127A54}"/>
            </c:ext>
          </c:extLst>
        </c:ser>
        <c:ser>
          <c:idx val="1"/>
          <c:order val="1"/>
          <c:tx>
            <c:strRef>
              <c:f>'Распределение функционалка'!$A$25</c:f>
              <c:strCache>
                <c:ptCount val="1"/>
                <c:pt idx="0">
                  <c:v>Жилищно-коммунальное хозяйство</c:v>
                </c:pt>
              </c:strCache>
            </c:strRef>
          </c:tx>
          <c:spPr>
            <a:solidFill>
              <a:schemeClr val="tx2">
                <a:lumMod val="20000"/>
                <a:lumOff val="80000"/>
              </a:schemeClr>
            </a:solidFill>
          </c:spPr>
          <c:invertIfNegative val="0"/>
          <c:dLbls>
            <c:dLbl>
              <c:idx val="0"/>
              <c:layout>
                <c:manualLayout>
                  <c:x val="9.1946033952527394E-3"/>
                  <c:y val="1.56862898341181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6B6-4938-9E5F-49AECD127A54}"/>
                </c:ext>
                <c:ext xmlns:c15="http://schemas.microsoft.com/office/drawing/2012/chart" uri="{CE6537A1-D6FC-4f65-9D91-7224C49458BB}"/>
              </c:extLst>
            </c:dLbl>
            <c:dLbl>
              <c:idx val="1"/>
              <c:layout>
                <c:manualLayout>
                  <c:x val="9.2984038152255765E-3"/>
                  <c:y val="1.683494706702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6B6-4938-9E5F-49AECD127A54}"/>
                </c:ext>
                <c:ext xmlns:c15="http://schemas.microsoft.com/office/drawing/2012/chart" uri="{CE6537A1-D6FC-4f65-9D91-7224C49458BB}"/>
              </c:extLst>
            </c:dLbl>
            <c:dLbl>
              <c:idx val="2"/>
              <c:layout>
                <c:manualLayout>
                  <c:x val="4.9009835309047997E-2"/>
                  <c:y val="3.24536705639067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6B6-4938-9E5F-49AECD127A54}"/>
                </c:ext>
                <c:ext xmlns:c15="http://schemas.microsoft.com/office/drawing/2012/chart" uri="{CE6537A1-D6FC-4f65-9D91-7224C49458BB}"/>
              </c:extLst>
            </c:dLbl>
            <c:dLbl>
              <c:idx val="3"/>
              <c:layout>
                <c:manualLayout>
                  <c:x val="9.3915013948528501E-3"/>
                  <c:y val="1.34831285047185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6B6-4938-9E5F-49AECD127A54}"/>
                </c:ext>
                <c:ext xmlns:c15="http://schemas.microsoft.com/office/drawing/2012/chart" uri="{CE6537A1-D6FC-4f65-9D91-7224C49458BB}"/>
              </c:extLst>
            </c:dLbl>
            <c:spPr>
              <a:noFill/>
              <a:ln>
                <a:noFill/>
              </a:ln>
              <a:effectLst/>
            </c:spPr>
            <c:txPr>
              <a:bodyPr/>
              <a:lstStyle/>
              <a:p>
                <a:pPr>
                  <a:defRPr sz="9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'Распределение функционалка'!$B$23:$E$23</c:f>
              <c:strCache>
                <c:ptCount val="4"/>
                <c:pt idx="0">
                  <c:v>2021 год (ожидаемая оценка исполнения)</c:v>
                </c:pt>
                <c:pt idx="1">
                  <c:v>2022 год</c:v>
                </c:pt>
                <c:pt idx="2">
                  <c:v>2023 год</c:v>
                </c:pt>
                <c:pt idx="3">
                  <c:v>2024 год</c:v>
                </c:pt>
              </c:strCache>
            </c:strRef>
          </c:cat>
          <c:val>
            <c:numRef>
              <c:f>'Распределение функционалка'!$B$25:$E$25</c:f>
              <c:numCache>
                <c:formatCode>#,##0.0</c:formatCode>
                <c:ptCount val="4"/>
                <c:pt idx="0">
                  <c:v>1548355.2</c:v>
                </c:pt>
                <c:pt idx="1">
                  <c:v>3062078.7</c:v>
                </c:pt>
                <c:pt idx="2">
                  <c:v>4208421.0999999996</c:v>
                </c:pt>
                <c:pt idx="3">
                  <c:v>955361.1</c:v>
                </c:pt>
              </c:numCache>
            </c:numRef>
          </c:val>
          <c:extLst xmlns:c16r2="http://schemas.microsoft.com/office/drawing/2015/06/chart">
            <c:ext xmlns:c16="http://schemas.microsoft.com/office/drawing/2014/chart" uri="{C3380CC4-5D6E-409C-BE32-E72D297353CC}">
              <c16:uniqueId val="{00000009-D6B6-4938-9E5F-49AECD127A54}"/>
            </c:ext>
          </c:extLst>
        </c:ser>
        <c:dLbls>
          <c:showLegendKey val="0"/>
          <c:showVal val="0"/>
          <c:showCatName val="0"/>
          <c:showSerName val="0"/>
          <c:showPercent val="0"/>
          <c:showBubbleSize val="0"/>
        </c:dLbls>
        <c:gapWidth val="75"/>
        <c:overlap val="-25"/>
        <c:axId val="435354784"/>
        <c:axId val="435355176"/>
      </c:barChart>
      <c:catAx>
        <c:axId val="435354784"/>
        <c:scaling>
          <c:orientation val="minMax"/>
        </c:scaling>
        <c:delete val="0"/>
        <c:axPos val="b"/>
        <c:numFmt formatCode="General" sourceLinked="0"/>
        <c:majorTickMark val="none"/>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435355176"/>
        <c:crosses val="autoZero"/>
        <c:auto val="1"/>
        <c:lblAlgn val="ctr"/>
        <c:lblOffset val="100"/>
        <c:noMultiLvlLbl val="0"/>
      </c:catAx>
      <c:valAx>
        <c:axId val="435355176"/>
        <c:scaling>
          <c:orientation val="minMax"/>
        </c:scaling>
        <c:delete val="0"/>
        <c:axPos val="l"/>
        <c:majorGridlines/>
        <c:title>
          <c:tx>
            <c:rich>
              <a:bodyPr rot="-5400000" vert="horz"/>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тыс. рублей</a:t>
                </a:r>
              </a:p>
            </c:rich>
          </c:tx>
          <c:layout>
            <c:manualLayout>
              <c:xMode val="edge"/>
              <c:yMode val="edge"/>
              <c:x val="1.1376077990251218E-2"/>
              <c:y val="0.1317557464407858"/>
            </c:manualLayout>
          </c:layout>
          <c:overlay val="0"/>
        </c:title>
        <c:numFmt formatCode="#,##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435354784"/>
        <c:crosses val="autoZero"/>
        <c:crossBetween val="between"/>
      </c:valAx>
    </c:plotArea>
    <c:legend>
      <c:legendPos val="b"/>
      <c:layout>
        <c:manualLayout>
          <c:xMode val="edge"/>
          <c:yMode val="edge"/>
          <c:x val="9.3787239714745438E-2"/>
          <c:y val="0.84633164650944681"/>
          <c:w val="0.8172622799417304"/>
          <c:h val="8.4189445301967522E-2"/>
        </c:manualLayout>
      </c:layout>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1"/>
    <c:plotArea>
      <c:layout/>
      <c:lineChart>
        <c:grouping val="standard"/>
        <c:varyColors val="0"/>
        <c:ser>
          <c:idx val="0"/>
          <c:order val="0"/>
          <c:tx>
            <c:strRef>
              <c:f>'Диаграмма 1 (Динам. прог. расх)'!$A$2</c:f>
              <c:strCache>
                <c:ptCount val="1"/>
                <c:pt idx="0">
                  <c:v>Общий объем расходов на финансирование программ</c:v>
                </c:pt>
              </c:strCache>
            </c:strRef>
          </c:tx>
          <c:dLbls>
            <c:dLbl>
              <c:idx val="0"/>
              <c:layout>
                <c:manualLayout>
                  <c:x val="-7.2642317244521235E-2"/>
                  <c:y val="-0.1269987010230760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F15-4336-85CD-04A3ACCA5375}"/>
                </c:ext>
                <c:ext xmlns:c15="http://schemas.microsoft.com/office/drawing/2012/chart" uri="{CE6537A1-D6FC-4f65-9D91-7224C49458BB}"/>
              </c:extLst>
            </c:dLbl>
            <c:dLbl>
              <c:idx val="1"/>
              <c:layout>
                <c:manualLayout>
                  <c:x val="-7.1672938571074749E-2"/>
                  <c:y val="-9.3545153371093467E-2"/>
                </c:manualLayout>
              </c:layout>
              <c:tx>
                <c:rich>
                  <a:bodyPr/>
                  <a:lstStyle/>
                  <a:p>
                    <a:r>
                      <a:rPr lang="en-US"/>
                      <a:t>18 242 630,6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F15-4336-85CD-04A3ACCA5375}"/>
                </c:ext>
                <c:ext xmlns:c15="http://schemas.microsoft.com/office/drawing/2012/chart" uri="{CE6537A1-D6FC-4f65-9D91-7224C49458BB}"/>
              </c:extLst>
            </c:dLbl>
            <c:dLbl>
              <c:idx val="2"/>
              <c:layout>
                <c:manualLayout>
                  <c:x val="-6.439638511095204E-2"/>
                  <c:y val="-6.7651475997932697E-2"/>
                </c:manualLayout>
              </c:layout>
              <c:tx>
                <c:rich>
                  <a:bodyPr/>
                  <a:lstStyle/>
                  <a:p>
                    <a:r>
                      <a:rPr lang="en-US"/>
                      <a:t>20 953 540,7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F15-4336-85CD-04A3ACCA5375}"/>
                </c:ext>
                <c:ext xmlns:c15="http://schemas.microsoft.com/office/drawing/2012/chart" uri="{CE6537A1-D6FC-4f65-9D91-7224C49458BB}"/>
              </c:extLst>
            </c:dLbl>
            <c:dLbl>
              <c:idx val="3"/>
              <c:layout>
                <c:manualLayout>
                  <c:x val="-1.2044201861130996E-2"/>
                  <c:y val="-7.6125619432706043E-2"/>
                </c:manualLayout>
              </c:layout>
              <c:tx>
                <c:rich>
                  <a:bodyPr/>
                  <a:lstStyle/>
                  <a:p>
                    <a:r>
                      <a:rPr lang="en-US"/>
                      <a:t>14 669 457,2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F15-4336-85CD-04A3ACCA5375}"/>
                </c:ext>
                <c:ext xmlns:c15="http://schemas.microsoft.com/office/drawing/2012/chart" uri="{CE6537A1-D6FC-4f65-9D91-7224C49458BB}"/>
              </c:extLst>
            </c:dLbl>
            <c:spPr>
              <a:noFill/>
              <a:ln>
                <a:noFill/>
              </a:ln>
              <a:effectLst/>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'Диаграмма 1 (Динам. прог. расх)'!$B$1:$E$1</c:f>
              <c:strCache>
                <c:ptCount val="4"/>
                <c:pt idx="0">
                  <c:v>2021 год
(РОГС № 44)</c:v>
                </c:pt>
                <c:pt idx="1">
                  <c:v>2022 год</c:v>
                </c:pt>
                <c:pt idx="2">
                  <c:v>2023 год</c:v>
                </c:pt>
                <c:pt idx="3">
                  <c:v>2024 год</c:v>
                </c:pt>
              </c:strCache>
            </c:strRef>
          </c:cat>
          <c:val>
            <c:numRef>
              <c:f>'Диаграмма 1 (Динам. прог. расх)'!$B$2:$E$2</c:f>
              <c:numCache>
                <c:formatCode>#,##0.00;[Red]\-#,##0.00;0.00</c:formatCode>
                <c:ptCount val="4"/>
                <c:pt idx="0" formatCode="#,##0.0">
                  <c:v>17190677.600000001</c:v>
                </c:pt>
                <c:pt idx="1">
                  <c:v>18242630.600000001</c:v>
                </c:pt>
                <c:pt idx="2">
                  <c:v>20953540.699999999</c:v>
                </c:pt>
                <c:pt idx="3">
                  <c:v>14669457.199999999</c:v>
                </c:pt>
              </c:numCache>
            </c:numRef>
          </c:val>
          <c:smooth val="0"/>
          <c:extLst xmlns:c16r2="http://schemas.microsoft.com/office/drawing/2015/06/chart">
            <c:ext xmlns:c16="http://schemas.microsoft.com/office/drawing/2014/chart" uri="{C3380CC4-5D6E-409C-BE32-E72D297353CC}">
              <c16:uniqueId val="{00000004-CF15-4336-85CD-04A3ACCA5375}"/>
            </c:ext>
          </c:extLst>
        </c:ser>
        <c:dLbls>
          <c:showLegendKey val="0"/>
          <c:showVal val="0"/>
          <c:showCatName val="0"/>
          <c:showSerName val="0"/>
          <c:showPercent val="0"/>
          <c:showBubbleSize val="0"/>
        </c:dLbls>
        <c:marker val="1"/>
        <c:smooth val="0"/>
        <c:axId val="435355960"/>
        <c:axId val="435356352"/>
      </c:lineChart>
      <c:catAx>
        <c:axId val="435355960"/>
        <c:scaling>
          <c:orientation val="minMax"/>
        </c:scaling>
        <c:delete val="0"/>
        <c:axPos val="b"/>
        <c:numFmt formatCode="General" sourceLinked="1"/>
        <c:majorTickMark val="none"/>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ru-RU"/>
          </a:p>
        </c:txPr>
        <c:crossAx val="435356352"/>
        <c:crosses val="autoZero"/>
        <c:auto val="1"/>
        <c:lblAlgn val="ctr"/>
        <c:lblOffset val="100"/>
        <c:noMultiLvlLbl val="0"/>
      </c:catAx>
      <c:valAx>
        <c:axId val="435356352"/>
        <c:scaling>
          <c:orientation val="minMax"/>
        </c:scaling>
        <c:delete val="0"/>
        <c:axPos val="l"/>
        <c:majorGridlines/>
        <c:title>
          <c:tx>
            <c:rich>
              <a:bodyPr rot="-5400000" vert="horz"/>
              <a:lstStyle/>
              <a:p>
                <a:pPr>
                  <a:defRPr sz="1000">
                    <a:latin typeface="Times New Roman" panose="02020603050405020304" pitchFamily="18" charset="0"/>
                    <a:cs typeface="Times New Roman" panose="02020603050405020304" pitchFamily="18" charset="0"/>
                  </a:defRPr>
                </a:pPr>
                <a:r>
                  <a:rPr lang="ru-RU" sz="1000">
                    <a:latin typeface="Times New Roman" panose="02020603050405020304" pitchFamily="18" charset="0"/>
                    <a:cs typeface="Times New Roman" panose="02020603050405020304" pitchFamily="18" charset="0"/>
                  </a:rPr>
                  <a:t>тыс. рублей</a:t>
                </a:r>
              </a:p>
            </c:rich>
          </c:tx>
          <c:layout>
            <c:manualLayout>
              <c:xMode val="edge"/>
              <c:yMode val="edge"/>
              <c:x val="1.4141411891925254E-2"/>
              <c:y val="0.29246548228469421"/>
            </c:manualLayout>
          </c:layout>
          <c:overlay val="0"/>
        </c:title>
        <c:numFmt formatCode="#,##0.0" sourceLinked="1"/>
        <c:majorTickMark val="none"/>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ru-RU"/>
          </a:p>
        </c:txPr>
        <c:crossAx val="435355960"/>
        <c:crosses val="autoZero"/>
        <c:crossBetween val="between"/>
      </c:valAx>
    </c:plotArea>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b="0">
              <a:latin typeface="Times New Roman" panose="02020603050405020304" pitchFamily="18" charset="0"/>
              <a:cs typeface="Times New Roman" panose="02020603050405020304" pitchFamily="18" charset="0"/>
            </a:defRPr>
          </a:pPr>
          <a:endParaRPr lang="ru-RU"/>
        </a:p>
      </c:txPr>
    </c:title>
    <c:autoTitleDeleted val="0"/>
    <c:plotArea>
      <c:layout/>
      <c:pieChart>
        <c:varyColors val="1"/>
        <c:ser>
          <c:idx val="0"/>
          <c:order val="0"/>
          <c:tx>
            <c:strRef>
              <c:f>'Диаграмма 2 (пр и непр)'!$B$6</c:f>
              <c:strCache>
                <c:ptCount val="1"/>
                <c:pt idx="0">
                  <c:v>2021 год</c:v>
                </c:pt>
              </c:strCache>
            </c:strRef>
          </c:tx>
          <c:dPt>
            <c:idx val="0"/>
            <c:bubble3D val="0"/>
            <c:spPr>
              <a:pattFill prst="wdUpDiag">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1-7ABF-4E13-B834-2640D2B0F496}"/>
              </c:ext>
            </c:extLst>
          </c:dPt>
          <c:dPt>
            <c:idx val="1"/>
            <c:bubble3D val="0"/>
            <c:spPr>
              <a:pattFill prst="pct20">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3-7ABF-4E13-B834-2640D2B0F496}"/>
              </c:ext>
            </c:extLst>
          </c:dPt>
          <c:dLbls>
            <c:dLbl>
              <c:idx val="0"/>
              <c:layout>
                <c:manualLayout>
                  <c:x val="0.25403211695312278"/>
                  <c:y val="-7.0489498710448906E-2"/>
                </c:manualLayout>
              </c:layout>
              <c:tx>
                <c:rich>
                  <a:bodyPr/>
                  <a:lstStyle/>
                  <a:p>
                    <a:r>
                      <a:rPr lang="en-US"/>
                      <a:t>95,0%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ABF-4E13-B834-2640D2B0F496}"/>
                </c:ext>
                <c:ext xmlns:c15="http://schemas.microsoft.com/office/drawing/2012/chart" uri="{CE6537A1-D6FC-4f65-9D91-7224C49458BB}"/>
              </c:extLst>
            </c:dLbl>
            <c:dLbl>
              <c:idx val="1"/>
              <c:tx>
                <c:rich>
                  <a:bodyPr/>
                  <a:lstStyle/>
                  <a:p>
                    <a:r>
                      <a:rPr lang="en-US"/>
                      <a:t>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ABF-4E13-B834-2640D2B0F496}"/>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val>
            <c:numRef>
              <c:f>'Диаграмма 2 (пр и непр)'!$B$7:$B$8</c:f>
              <c:numCache>
                <c:formatCode>0.0</c:formatCode>
                <c:ptCount val="2"/>
                <c:pt idx="0">
                  <c:v>94.969940519228984</c:v>
                </c:pt>
                <c:pt idx="1">
                  <c:v>5.0300594807710191</c:v>
                </c:pt>
              </c:numCache>
            </c:numRef>
          </c:val>
          <c:extLst xmlns:c16r2="http://schemas.microsoft.com/office/drawing/2015/06/chart">
            <c:ext xmlns:c16="http://schemas.microsoft.com/office/drawing/2014/chart" uri="{C3380CC4-5D6E-409C-BE32-E72D297353CC}">
              <c16:uniqueId val="{00000004-7ABF-4E13-B834-2640D2B0F496}"/>
            </c:ext>
          </c:extLst>
        </c:ser>
        <c:dLbls>
          <c:showLegendKey val="0"/>
          <c:showVal val="0"/>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b="0">
              <a:latin typeface="Times New Roman" panose="02020603050405020304" pitchFamily="18" charset="0"/>
              <a:cs typeface="Times New Roman" panose="02020603050405020304" pitchFamily="18" charset="0"/>
            </a:defRPr>
          </a:pPr>
          <a:endParaRPr lang="ru-RU"/>
        </a:p>
      </c:txPr>
    </c:title>
    <c:autoTitleDeleted val="0"/>
    <c:plotArea>
      <c:layout/>
      <c:pieChart>
        <c:varyColors val="1"/>
        <c:ser>
          <c:idx val="0"/>
          <c:order val="0"/>
          <c:tx>
            <c:strRef>
              <c:f>'Диаграмма 2 (пр и непр)'!$C$6</c:f>
              <c:strCache>
                <c:ptCount val="1"/>
                <c:pt idx="0">
                  <c:v>2022 год</c:v>
                </c:pt>
              </c:strCache>
            </c:strRef>
          </c:tx>
          <c:dPt>
            <c:idx val="0"/>
            <c:bubble3D val="0"/>
            <c:spPr>
              <a:pattFill prst="wdUpDiag">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1-0148-4F58-AFA5-FDA21BDCEF30}"/>
              </c:ext>
            </c:extLst>
          </c:dPt>
          <c:dPt>
            <c:idx val="1"/>
            <c:bubble3D val="0"/>
            <c:spPr>
              <a:pattFill prst="pct20">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3-0148-4F58-AFA5-FDA21BDCEF30}"/>
              </c:ext>
            </c:extLst>
          </c:dPt>
          <c:dLbls>
            <c:dLbl>
              <c:idx val="0"/>
              <c:layout>
                <c:manualLayout>
                  <c:x val="0.24533965512375469"/>
                  <c:y val="-6.2586520947176691E-2"/>
                </c:manualLayout>
              </c:layout>
              <c:tx>
                <c:rich>
                  <a:bodyPr/>
                  <a:lstStyle/>
                  <a:p>
                    <a:r>
                      <a:rPr lang="en-US"/>
                      <a:t>94,7%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148-4F58-AFA5-FDA21BDCEF30}"/>
                </c:ext>
                <c:ext xmlns:c15="http://schemas.microsoft.com/office/drawing/2012/chart" uri="{CE6537A1-D6FC-4f65-9D91-7224C49458BB}"/>
              </c:extLst>
            </c:dLbl>
            <c:dLbl>
              <c:idx val="1"/>
              <c:tx>
                <c:rich>
                  <a:bodyPr/>
                  <a:lstStyle/>
                  <a:p>
                    <a:r>
                      <a:rPr lang="en-US"/>
                      <a:t>5,3%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148-4F58-AFA5-FDA21BDCEF30}"/>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val>
            <c:numRef>
              <c:f>'Диаграмма 2 (пр и непр)'!$C$7:$C$8</c:f>
              <c:numCache>
                <c:formatCode>0.0</c:formatCode>
                <c:ptCount val="2"/>
                <c:pt idx="0">
                  <c:v>94.705015961204637</c:v>
                </c:pt>
                <c:pt idx="1">
                  <c:v>5.2949840387953708</c:v>
                </c:pt>
              </c:numCache>
            </c:numRef>
          </c:val>
          <c:extLst xmlns:c16r2="http://schemas.microsoft.com/office/drawing/2015/06/chart">
            <c:ext xmlns:c16="http://schemas.microsoft.com/office/drawing/2014/chart" uri="{C3380CC4-5D6E-409C-BE32-E72D297353CC}">
              <c16:uniqueId val="{00000004-0148-4F58-AFA5-FDA21BDCEF30}"/>
            </c:ext>
          </c:extLst>
        </c:ser>
        <c:dLbls>
          <c:showLegendKey val="0"/>
          <c:showVal val="0"/>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b="0">
              <a:latin typeface="Times New Roman" panose="02020603050405020304" pitchFamily="18" charset="0"/>
              <a:cs typeface="Times New Roman" panose="02020603050405020304" pitchFamily="18" charset="0"/>
            </a:defRPr>
          </a:pPr>
          <a:endParaRPr lang="ru-RU"/>
        </a:p>
      </c:txPr>
    </c:title>
    <c:autoTitleDeleted val="0"/>
    <c:plotArea>
      <c:layout/>
      <c:pieChart>
        <c:varyColors val="1"/>
        <c:ser>
          <c:idx val="0"/>
          <c:order val="0"/>
          <c:tx>
            <c:strRef>
              <c:f>'Диаграмма 2 (пр и непр)'!$D$6</c:f>
              <c:strCache>
                <c:ptCount val="1"/>
                <c:pt idx="0">
                  <c:v>2023 год</c:v>
                </c:pt>
              </c:strCache>
            </c:strRef>
          </c:tx>
          <c:spPr>
            <a:pattFill prst="wdUpDiag">
              <a:fgClr>
                <a:schemeClr val="tx1"/>
              </a:fgClr>
              <a:bgClr>
                <a:schemeClr val="bg1"/>
              </a:bgClr>
            </a:pattFill>
            <a:ln>
              <a:solidFill>
                <a:schemeClr val="tx1"/>
              </a:solidFill>
            </a:ln>
          </c:spPr>
          <c:dPt>
            <c:idx val="1"/>
            <c:bubble3D val="0"/>
            <c:spPr>
              <a:pattFill prst="pct20">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1-5C97-43CE-82F2-E4C53BDF79B7}"/>
              </c:ext>
            </c:extLst>
          </c:dPt>
          <c:dLbls>
            <c:dLbl>
              <c:idx val="0"/>
              <c:layout>
                <c:manualLayout>
                  <c:x val="0.2259297935351664"/>
                  <c:y val="-7.7757091040220841E-2"/>
                </c:manualLayout>
              </c:layout>
              <c:tx>
                <c:rich>
                  <a:bodyPr/>
                  <a:lstStyle/>
                  <a:p>
                    <a:r>
                      <a:rPr lang="en-US"/>
                      <a:t>95,6%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9B7-4473-A1E2-71A508D7885F}"/>
                </c:ext>
                <c:ext xmlns:c15="http://schemas.microsoft.com/office/drawing/2012/chart" uri="{CE6537A1-D6FC-4f65-9D91-7224C49458BB}"/>
              </c:extLst>
            </c:dLbl>
            <c:dLbl>
              <c:idx val="1"/>
              <c:tx>
                <c:rich>
                  <a:bodyPr/>
                  <a:lstStyle/>
                  <a:p>
                    <a:r>
                      <a:rPr lang="en-US"/>
                      <a:t>4,4%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C97-43CE-82F2-E4C53BDF79B7}"/>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val>
            <c:numRef>
              <c:f>'Диаграмма 2 (пр и непр)'!$D$7:$D$8</c:f>
              <c:numCache>
                <c:formatCode>0.0</c:formatCode>
                <c:ptCount val="2"/>
                <c:pt idx="0">
                  <c:v>95.574374763447778</c:v>
                </c:pt>
                <c:pt idx="1">
                  <c:v>4.4256252365522188</c:v>
                </c:pt>
              </c:numCache>
            </c:numRef>
          </c:val>
          <c:extLst xmlns:c16r2="http://schemas.microsoft.com/office/drawing/2015/06/chart">
            <c:ext xmlns:c16="http://schemas.microsoft.com/office/drawing/2014/chart" uri="{C3380CC4-5D6E-409C-BE32-E72D297353CC}">
              <c16:uniqueId val="{00000003-5C97-43CE-82F2-E4C53BDF79B7}"/>
            </c:ext>
          </c:extLst>
        </c:ser>
        <c:dLbls>
          <c:showLegendKey val="0"/>
          <c:showVal val="0"/>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b="0">
              <a:latin typeface="Times New Roman" panose="02020603050405020304" pitchFamily="18" charset="0"/>
              <a:cs typeface="Times New Roman" panose="02020603050405020304" pitchFamily="18" charset="0"/>
            </a:defRPr>
          </a:pPr>
          <a:endParaRPr lang="ru-RU"/>
        </a:p>
      </c:txPr>
    </c:title>
    <c:autoTitleDeleted val="0"/>
    <c:plotArea>
      <c:layout/>
      <c:pieChart>
        <c:varyColors val="1"/>
        <c:ser>
          <c:idx val="0"/>
          <c:order val="0"/>
          <c:tx>
            <c:strRef>
              <c:f>'Диаграмма 2 (пр и непр)'!$E$6</c:f>
              <c:strCache>
                <c:ptCount val="1"/>
                <c:pt idx="0">
                  <c:v>2024 год</c:v>
                </c:pt>
              </c:strCache>
            </c:strRef>
          </c:tx>
          <c:dPt>
            <c:idx val="0"/>
            <c:bubble3D val="0"/>
            <c:spPr>
              <a:pattFill prst="wdUpDiag">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1-42AC-44FC-9AC6-DE0B34740F1D}"/>
              </c:ext>
            </c:extLst>
          </c:dPt>
          <c:dPt>
            <c:idx val="1"/>
            <c:bubble3D val="0"/>
            <c:spPr>
              <a:pattFill prst="pct20">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3-42AC-44FC-9AC6-DE0B34740F1D}"/>
              </c:ext>
            </c:extLst>
          </c:dPt>
          <c:dLbls>
            <c:dLbl>
              <c:idx val="0"/>
              <c:layout>
                <c:manualLayout>
                  <c:x val="0.22723675669573562"/>
                  <c:y val="-5.9237000780307865E-2"/>
                </c:manualLayout>
              </c:layout>
              <c:tx>
                <c:rich>
                  <a:bodyPr/>
                  <a:lstStyle/>
                  <a:p>
                    <a:r>
                      <a:rPr lang="en-US"/>
                      <a:t>92,6%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2AC-44FC-9AC6-DE0B34740F1D}"/>
                </c:ext>
                <c:ext xmlns:c15="http://schemas.microsoft.com/office/drawing/2012/chart" uri="{CE6537A1-D6FC-4f65-9D91-7224C49458BB}"/>
              </c:extLst>
            </c:dLbl>
            <c:dLbl>
              <c:idx val="1"/>
              <c:tx>
                <c:rich>
                  <a:bodyPr/>
                  <a:lstStyle/>
                  <a:p>
                    <a:r>
                      <a:rPr lang="en-US"/>
                      <a:t>7,4%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2AC-44FC-9AC6-DE0B34740F1D}"/>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'Диаграмма 2 (пр и непр)'!$A$7:$A$8</c:f>
              <c:strCache>
                <c:ptCount val="2"/>
                <c:pt idx="0">
                  <c:v>Программные расходы</c:v>
                </c:pt>
                <c:pt idx="1">
                  <c:v>Непрограммные расходы</c:v>
                </c:pt>
              </c:strCache>
            </c:strRef>
          </c:cat>
          <c:val>
            <c:numRef>
              <c:f>'Диаграмма 2 (пр и непр)'!$E$7:$E$8</c:f>
              <c:numCache>
                <c:formatCode>0.0</c:formatCode>
                <c:ptCount val="2"/>
                <c:pt idx="0">
                  <c:v>92.561620004640105</c:v>
                </c:pt>
                <c:pt idx="1">
                  <c:v>7.4383799953598881</c:v>
                </c:pt>
              </c:numCache>
            </c:numRef>
          </c:val>
          <c:extLst xmlns:c16r2="http://schemas.microsoft.com/office/drawing/2015/06/chart">
            <c:ext xmlns:c16="http://schemas.microsoft.com/office/drawing/2014/chart" uri="{C3380CC4-5D6E-409C-BE32-E72D297353CC}">
              <c16:uniqueId val="{00000004-42AC-44FC-9AC6-DE0B34740F1D}"/>
            </c:ext>
          </c:extLst>
        </c:ser>
        <c:dLbls>
          <c:showLegendKey val="0"/>
          <c:showVal val="0"/>
          <c:showCatName val="0"/>
          <c:showSerName val="0"/>
          <c:showPercent val="0"/>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anose="02020603050405020304" pitchFamily="18" charset="0"/>
                <a:cs typeface="Times New Roman" panose="02020603050405020304" pitchFamily="18" charset="0"/>
              </a:defRPr>
            </a:pPr>
            <a:r>
              <a:rPr lang="ru-RU" sz="1000">
                <a:latin typeface="Times New Roman" panose="02020603050405020304" pitchFamily="18" charset="0"/>
                <a:cs typeface="Times New Roman" panose="02020603050405020304" pitchFamily="18" charset="0"/>
              </a:rPr>
              <a:t>2021 год </a:t>
            </a:r>
          </a:p>
        </c:rich>
      </c:tx>
      <c:layout>
        <c:manualLayout>
          <c:xMode val="edge"/>
          <c:yMode val="edge"/>
          <c:x val="0.42268201267805983"/>
          <c:y val="4.8484848484848485E-2"/>
        </c:manualLayout>
      </c:layout>
      <c:overlay val="0"/>
    </c:title>
    <c:autoTitleDeleted val="0"/>
    <c:plotArea>
      <c:layout>
        <c:manualLayout>
          <c:layoutTarget val="inner"/>
          <c:xMode val="edge"/>
          <c:yMode val="edge"/>
          <c:x val="0.21840327651351271"/>
          <c:y val="0.14658649486995945"/>
          <c:w val="0.66575754449907742"/>
          <c:h val="0.92399077388053785"/>
        </c:manualLayout>
      </c:layout>
      <c:doughnutChart>
        <c:varyColors val="1"/>
        <c:ser>
          <c:idx val="0"/>
          <c:order val="0"/>
          <c:tx>
            <c:strRef>
              <c:f>'Доля непрограммных'!$A$2</c:f>
              <c:strCache>
                <c:ptCount val="1"/>
                <c:pt idx="0">
                  <c:v>2021 год (утверждено РОГС № 44)</c:v>
                </c:pt>
              </c:strCache>
            </c:strRef>
          </c:tx>
          <c:explosion val="25"/>
          <c:dPt>
            <c:idx val="0"/>
            <c:bubble3D val="0"/>
            <c:explosion val="0"/>
            <c:spPr>
              <a:pattFill prst="pct90">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1-3ECB-49D3-B40F-C0DAB2F415CC}"/>
              </c:ext>
            </c:extLst>
          </c:dPt>
          <c:dPt>
            <c:idx val="1"/>
            <c:bubble3D val="0"/>
            <c:spPr>
              <a:pattFill prst="pct25">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3-3ECB-49D3-B40F-C0DAB2F415CC}"/>
              </c:ext>
            </c:extLst>
          </c:dPt>
          <c:dLbls>
            <c:dLbl>
              <c:idx val="0"/>
              <c:layout>
                <c:manualLayout>
                  <c:x val="-0.20920204736064571"/>
                  <c:y val="-6.3636681778414056E-2"/>
                </c:manualLayout>
              </c:layout>
              <c:tx>
                <c:rich>
                  <a:bodyPr/>
                  <a:lstStyle/>
                  <a:p>
                    <a:r>
                      <a:rPr lang="en-US"/>
                      <a:t>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ECB-49D3-B40F-C0DAB2F415CC}"/>
                </c:ext>
                <c:ext xmlns:c15="http://schemas.microsoft.com/office/drawing/2012/chart" uri="{CE6537A1-D6FC-4f65-9D91-7224C49458BB}"/>
              </c:extLst>
            </c:dLbl>
            <c:dLbl>
              <c:idx val="1"/>
              <c:layout>
                <c:manualLayout>
                  <c:x val="-0.26473793395912848"/>
                  <c:y val="2.7355762347888331E-2"/>
                </c:manualLayout>
              </c:layout>
              <c:tx>
                <c:rich>
                  <a:bodyPr/>
                  <a:lstStyle/>
                  <a:p>
                    <a:r>
                      <a:rPr lang="en-US"/>
                      <a:t>95,0%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ECB-49D3-B40F-C0DAB2F415CC}"/>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val>
            <c:numRef>
              <c:f>'Доля непрограммных'!$E$2:$F$2</c:f>
              <c:numCache>
                <c:formatCode>#,##0.0</c:formatCode>
                <c:ptCount val="2"/>
                <c:pt idx="0" formatCode="0.0">
                  <c:v>5.0300594807710191</c:v>
                </c:pt>
                <c:pt idx="1">
                  <c:v>94.969940519228984</c:v>
                </c:pt>
              </c:numCache>
            </c:numRef>
          </c:val>
          <c:extLst xmlns:c16r2="http://schemas.microsoft.com/office/drawing/2015/06/chart">
            <c:ext xmlns:c16="http://schemas.microsoft.com/office/drawing/2014/chart" uri="{C3380CC4-5D6E-409C-BE32-E72D297353CC}">
              <c16:uniqueId val="{00000004-3ECB-49D3-B40F-C0DAB2F415CC}"/>
            </c:ext>
          </c:extLst>
        </c:ser>
        <c:dLbls>
          <c:showLegendKey val="0"/>
          <c:showVal val="0"/>
          <c:showCatName val="0"/>
          <c:showSerName val="0"/>
          <c:showPercent val="0"/>
          <c:showBubbleSize val="0"/>
          <c:showLeaderLines val="1"/>
        </c:dLbls>
        <c:firstSliceAng val="0"/>
        <c:holeSize val="50"/>
      </c:doughnutChart>
    </c:plotArea>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anose="02020603050405020304" pitchFamily="18" charset="0"/>
                <a:cs typeface="Times New Roman" panose="02020603050405020304" pitchFamily="18" charset="0"/>
              </a:defRPr>
            </a:pPr>
            <a:r>
              <a:rPr lang="ru-RU" sz="1000">
                <a:latin typeface="Times New Roman" panose="02020603050405020304" pitchFamily="18" charset="0"/>
                <a:cs typeface="Times New Roman" panose="02020603050405020304" pitchFamily="18" charset="0"/>
              </a:rPr>
              <a:t>2022 год </a:t>
            </a:r>
          </a:p>
        </c:rich>
      </c:tx>
      <c:overlay val="0"/>
    </c:title>
    <c:autoTitleDeleted val="0"/>
    <c:plotArea>
      <c:layout>
        <c:manualLayout>
          <c:layoutTarget val="inner"/>
          <c:xMode val="edge"/>
          <c:yMode val="edge"/>
          <c:x val="0.16712122775046129"/>
          <c:y val="6.4267239322357436E-2"/>
          <c:w val="0.66575754449907742"/>
          <c:h val="0.92399077388053785"/>
        </c:manualLayout>
      </c:layout>
      <c:doughnutChart>
        <c:varyColors val="1"/>
        <c:ser>
          <c:idx val="0"/>
          <c:order val="0"/>
          <c:explosion val="25"/>
          <c:dPt>
            <c:idx val="0"/>
            <c:bubble3D val="0"/>
            <c:explosion val="0"/>
            <c:spPr>
              <a:pattFill prst="pct90">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1-04DC-4117-83F5-F3C7C18C089E}"/>
              </c:ext>
            </c:extLst>
          </c:dPt>
          <c:dPt>
            <c:idx val="1"/>
            <c:bubble3D val="0"/>
            <c:spPr>
              <a:pattFill prst="pct25">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3-04DC-4117-83F5-F3C7C18C089E}"/>
              </c:ext>
            </c:extLst>
          </c:dPt>
          <c:dLbls>
            <c:dLbl>
              <c:idx val="0"/>
              <c:layout>
                <c:manualLayout>
                  <c:x val="-0.20920204736064571"/>
                  <c:y val="-5.5555873697605979E-2"/>
                </c:manualLayout>
              </c:layout>
              <c:tx>
                <c:rich>
                  <a:bodyPr/>
                  <a:lstStyle/>
                  <a:p>
                    <a:r>
                      <a:rPr lang="en-US"/>
                      <a:t>5,3%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4DC-4117-83F5-F3C7C18C089E}"/>
                </c:ext>
                <c:ext xmlns:c15="http://schemas.microsoft.com/office/drawing/2012/chart" uri="{CE6537A1-D6FC-4f65-9D91-7224C49458BB}"/>
              </c:extLst>
            </c:dLbl>
            <c:dLbl>
              <c:idx val="1"/>
              <c:layout>
                <c:manualLayout>
                  <c:x val="-0.26473793395912848"/>
                  <c:y val="2.7355762347888331E-2"/>
                </c:manualLayout>
              </c:layout>
              <c:tx>
                <c:rich>
                  <a:bodyPr/>
                  <a:lstStyle/>
                  <a:p>
                    <a:r>
                      <a:rPr lang="en-US"/>
                      <a:t>94,7%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4DC-4117-83F5-F3C7C18C089E}"/>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val>
            <c:numRef>
              <c:f>'Доля непрограммных'!$E$3:$F$3</c:f>
              <c:numCache>
                <c:formatCode>#,##0.0</c:formatCode>
                <c:ptCount val="2"/>
                <c:pt idx="0" formatCode="0.0">
                  <c:v>5.2949835196541573</c:v>
                </c:pt>
                <c:pt idx="1">
                  <c:v>94.705016480345833</c:v>
                </c:pt>
              </c:numCache>
            </c:numRef>
          </c:val>
          <c:extLst xmlns:c16r2="http://schemas.microsoft.com/office/drawing/2015/06/chart">
            <c:ext xmlns:c16="http://schemas.microsoft.com/office/drawing/2014/chart" uri="{C3380CC4-5D6E-409C-BE32-E72D297353CC}">
              <c16:uniqueId val="{00000004-04DC-4117-83F5-F3C7C18C089E}"/>
            </c:ext>
          </c:extLst>
        </c:ser>
        <c:dLbls>
          <c:showLegendKey val="0"/>
          <c:showVal val="0"/>
          <c:showCatName val="0"/>
          <c:showSerName val="0"/>
          <c:showPercent val="0"/>
          <c:showBubbleSize val="0"/>
          <c:showLeaderLines val="1"/>
        </c:dLbls>
        <c:firstSliceAng val="0"/>
        <c:holeSize val="50"/>
      </c:doughnutChart>
    </c:plotArea>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anose="02020603050405020304" pitchFamily="18" charset="0"/>
                <a:cs typeface="Times New Roman" panose="02020603050405020304" pitchFamily="18" charset="0"/>
              </a:defRPr>
            </a:pPr>
            <a:r>
              <a:rPr lang="ru-RU" sz="1000">
                <a:latin typeface="Times New Roman" panose="02020603050405020304" pitchFamily="18" charset="0"/>
                <a:cs typeface="Times New Roman" panose="02020603050405020304" pitchFamily="18" charset="0"/>
              </a:rPr>
              <a:t>2023 год </a:t>
            </a:r>
          </a:p>
        </c:rich>
      </c:tx>
      <c:overlay val="0"/>
    </c:title>
    <c:autoTitleDeleted val="0"/>
    <c:plotArea>
      <c:layout>
        <c:manualLayout>
          <c:layoutTarget val="inner"/>
          <c:xMode val="edge"/>
          <c:yMode val="edge"/>
          <c:x val="0.16712122775046129"/>
          <c:y val="6.4267239322357436E-2"/>
          <c:w val="0.66575754449907742"/>
          <c:h val="0.92399077388053785"/>
        </c:manualLayout>
      </c:layout>
      <c:doughnutChart>
        <c:varyColors val="1"/>
        <c:ser>
          <c:idx val="0"/>
          <c:order val="0"/>
          <c:explosion val="25"/>
          <c:dPt>
            <c:idx val="0"/>
            <c:bubble3D val="0"/>
            <c:explosion val="0"/>
            <c:spPr>
              <a:pattFill prst="pct90">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1-78AB-46BB-8BA4-AD4F79F8C9E5}"/>
              </c:ext>
            </c:extLst>
          </c:dPt>
          <c:dPt>
            <c:idx val="1"/>
            <c:bubble3D val="0"/>
            <c:spPr>
              <a:pattFill prst="pct25">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3-78AB-46BB-8BA4-AD4F79F8C9E5}"/>
              </c:ext>
            </c:extLst>
          </c:dPt>
          <c:dLbls>
            <c:dLbl>
              <c:idx val="0"/>
              <c:layout>
                <c:manualLayout>
                  <c:x val="-0.20920204736064574"/>
                  <c:y val="-6.3636681778414056E-2"/>
                </c:manualLayout>
              </c:layout>
              <c:tx>
                <c:rich>
                  <a:bodyPr/>
                  <a:lstStyle/>
                  <a:p>
                    <a:r>
                      <a:rPr lang="en-US"/>
                      <a:t>2,9%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8AB-46BB-8BA4-AD4F79F8C9E5}"/>
                </c:ext>
                <c:ext xmlns:c15="http://schemas.microsoft.com/office/drawing/2012/chart" uri="{CE6537A1-D6FC-4f65-9D91-7224C49458BB}"/>
              </c:extLst>
            </c:dLbl>
            <c:dLbl>
              <c:idx val="1"/>
              <c:layout>
                <c:manualLayout>
                  <c:x val="-0.26473793395912848"/>
                  <c:y val="2.7355762347888331E-2"/>
                </c:manualLayout>
              </c:layout>
              <c:tx>
                <c:rich>
                  <a:bodyPr/>
                  <a:lstStyle/>
                  <a:p>
                    <a:r>
                      <a:rPr lang="en-US"/>
                      <a:t>97,1%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8AB-46BB-8BA4-AD4F79F8C9E5}"/>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val>
            <c:numRef>
              <c:f>'Доля непрограммных'!$E$4:$F$4</c:f>
              <c:numCache>
                <c:formatCode>#,##0.0</c:formatCode>
                <c:ptCount val="2"/>
                <c:pt idx="0" formatCode="0.0">
                  <c:v>2.8747996321916038</c:v>
                </c:pt>
                <c:pt idx="1">
                  <c:v>97.12520036780839</c:v>
                </c:pt>
              </c:numCache>
            </c:numRef>
          </c:val>
          <c:extLst xmlns:c16r2="http://schemas.microsoft.com/office/drawing/2015/06/chart">
            <c:ext xmlns:c16="http://schemas.microsoft.com/office/drawing/2014/chart" uri="{C3380CC4-5D6E-409C-BE32-E72D297353CC}">
              <c16:uniqueId val="{00000004-78AB-46BB-8BA4-AD4F79F8C9E5}"/>
            </c:ext>
          </c:extLst>
        </c:ser>
        <c:dLbls>
          <c:showLegendKey val="0"/>
          <c:showVal val="0"/>
          <c:showCatName val="0"/>
          <c:showSerName val="0"/>
          <c:showPercent val="0"/>
          <c:showBubbleSize val="0"/>
          <c:showLeaderLines val="1"/>
        </c:dLbls>
        <c:firstSliceAng val="0"/>
        <c:holeSize val="50"/>
      </c:doughnut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91922680404107"/>
          <c:y val="6.9342877594846114E-2"/>
          <c:w val="0.79924787196346947"/>
          <c:h val="0.54048438201981508"/>
        </c:manualLayout>
      </c:layout>
      <c:lineChart>
        <c:grouping val="standard"/>
        <c:varyColors val="0"/>
        <c:ser>
          <c:idx val="4"/>
          <c:order val="0"/>
          <c:tx>
            <c:strRef>
              <c:f>Sheet1!$A$2</c:f>
              <c:strCache>
                <c:ptCount val="1"/>
                <c:pt idx="0">
                  <c:v>Налоговые и неналоговые доходы</c:v>
                </c:pt>
              </c:strCache>
            </c:strRef>
          </c:tx>
          <c:spPr>
            <a:ln w="12700">
              <a:solidFill>
                <a:srgbClr val="0000FF"/>
              </a:solidFill>
              <a:prstDash val="solid"/>
            </a:ln>
          </c:spPr>
          <c:marker>
            <c:symbol val="star"/>
            <c:size val="5"/>
            <c:spPr>
              <a:noFill/>
              <a:ln>
                <a:solidFill>
                  <a:srgbClr val="0000FF"/>
                </a:solidFill>
                <a:prstDash val="solid"/>
              </a:ln>
            </c:spPr>
          </c:marker>
          <c:cat>
            <c:strRef>
              <c:f>Sheet1!$B$1:$G$1</c:f>
              <c:strCache>
                <c:ptCount val="6"/>
                <c:pt idx="0">
                  <c:v>2021 год (план первоначальный)</c:v>
                </c:pt>
                <c:pt idx="1">
                  <c:v>2021 год (план уточненный)</c:v>
                </c:pt>
                <c:pt idx="2">
                  <c:v>2021 год (оценка)</c:v>
                </c:pt>
                <c:pt idx="3">
                  <c:v>2022 год (проект)</c:v>
                </c:pt>
                <c:pt idx="4">
                  <c:v>2023 год (проект)</c:v>
                </c:pt>
                <c:pt idx="5">
                  <c:v>2024 год (проект)</c:v>
                </c:pt>
              </c:strCache>
            </c:strRef>
          </c:cat>
          <c:val>
            <c:numRef>
              <c:f>Sheet1!$B$2:$G$2</c:f>
              <c:numCache>
                <c:formatCode>#,##0</c:formatCode>
                <c:ptCount val="6"/>
                <c:pt idx="0">
                  <c:v>6255635</c:v>
                </c:pt>
                <c:pt idx="1">
                  <c:v>6842839.9000000004</c:v>
                </c:pt>
                <c:pt idx="2" formatCode="General">
                  <c:v>7028258.2999999998</c:v>
                </c:pt>
                <c:pt idx="3" formatCode="General">
                  <c:v>7094086</c:v>
                </c:pt>
                <c:pt idx="4" formatCode="General">
                  <c:v>7364411</c:v>
                </c:pt>
                <c:pt idx="5" formatCode="General">
                  <c:v>7800721</c:v>
                </c:pt>
              </c:numCache>
            </c:numRef>
          </c:val>
          <c:smooth val="0"/>
          <c:extLst xmlns:c16r2="http://schemas.microsoft.com/office/drawing/2015/06/chart">
            <c:ext xmlns:c16="http://schemas.microsoft.com/office/drawing/2014/chart" uri="{C3380CC4-5D6E-409C-BE32-E72D297353CC}">
              <c16:uniqueId val="{00000000-B037-4F96-99A7-CAEC7757003D}"/>
            </c:ext>
          </c:extLst>
        </c:ser>
        <c:dLbls>
          <c:showLegendKey val="0"/>
          <c:showVal val="0"/>
          <c:showCatName val="0"/>
          <c:showSerName val="0"/>
          <c:showPercent val="0"/>
          <c:showBubbleSize val="0"/>
        </c:dLbls>
        <c:marker val="1"/>
        <c:smooth val="0"/>
        <c:axId val="436855528"/>
        <c:axId val="433838432"/>
      </c:lineChart>
      <c:catAx>
        <c:axId val="43685552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rtl="0">
              <a:defRPr sz="800" b="0" i="0" u="none" strike="noStrike" baseline="0">
                <a:solidFill>
                  <a:srgbClr val="000000"/>
                </a:solidFill>
                <a:latin typeface="Times New Roman"/>
                <a:ea typeface="Times New Roman"/>
                <a:cs typeface="Times New Roman"/>
              </a:defRPr>
            </a:pPr>
            <a:endParaRPr lang="ru-RU"/>
          </a:p>
        </c:txPr>
        <c:crossAx val="433838432"/>
        <c:crosses val="autoZero"/>
        <c:auto val="1"/>
        <c:lblAlgn val="ctr"/>
        <c:lblOffset val="100"/>
        <c:tickLblSkip val="1"/>
        <c:tickMarkSkip val="1"/>
        <c:noMultiLvlLbl val="0"/>
      </c:catAx>
      <c:valAx>
        <c:axId val="433838432"/>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ru-RU"/>
                  <a:t>тыс. рублей</a:t>
                </a:r>
              </a:p>
            </c:rich>
          </c:tx>
          <c:layout>
            <c:manualLayout>
              <c:xMode val="edge"/>
              <c:yMode val="edge"/>
              <c:x val="2.4447277376980384E-2"/>
              <c:y val="0.14319735333788375"/>
            </c:manualLayout>
          </c:layout>
          <c:overlay val="0"/>
          <c:spPr>
            <a:noFill/>
            <a:ln w="25401">
              <a:noFill/>
            </a:ln>
          </c:spPr>
        </c:title>
        <c:numFmt formatCode="#,##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436855528"/>
        <c:crosses val="autoZero"/>
        <c:crossBetween val="between"/>
      </c:valAx>
      <c:spPr>
        <a:solidFill>
          <a:srgbClr val="FFFFFF"/>
        </a:solidFill>
        <a:ln w="12700">
          <a:solidFill>
            <a:srgbClr val="000000"/>
          </a:solidFill>
          <a:prstDash val="solid"/>
        </a:ln>
      </c:spPr>
    </c:plotArea>
    <c:legend>
      <c:legendPos val="b"/>
      <c:layout>
        <c:manualLayout>
          <c:xMode val="edge"/>
          <c:yMode val="edge"/>
          <c:x val="0.35905800226428813"/>
          <c:y val="0.73788808493532898"/>
          <c:w val="0.34348561759729274"/>
          <c:h val="5.9620596205962058E-2"/>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800" b="1" i="0" u="none" strike="noStrike" baseline="0">
          <a:solidFill>
            <a:srgbClr val="000000"/>
          </a:solidFill>
          <a:latin typeface="Arial"/>
          <a:ea typeface="Arial"/>
          <a:cs typeface="Arial"/>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anose="02020603050405020304" pitchFamily="18" charset="0"/>
                <a:cs typeface="Times New Roman" panose="02020603050405020304" pitchFamily="18" charset="0"/>
              </a:defRPr>
            </a:pPr>
            <a:r>
              <a:rPr lang="ru-RU" sz="1000">
                <a:latin typeface="Times New Roman" panose="02020603050405020304" pitchFamily="18" charset="0"/>
                <a:cs typeface="Times New Roman" panose="02020603050405020304" pitchFamily="18" charset="0"/>
              </a:rPr>
              <a:t>2024 год </a:t>
            </a:r>
          </a:p>
        </c:rich>
      </c:tx>
      <c:overlay val="0"/>
    </c:title>
    <c:autoTitleDeleted val="0"/>
    <c:plotArea>
      <c:layout>
        <c:manualLayout>
          <c:layoutTarget val="inner"/>
          <c:xMode val="edge"/>
          <c:yMode val="edge"/>
          <c:x val="0.16712122775046129"/>
          <c:y val="6.4267239322357436E-2"/>
          <c:w val="0.66575754449907742"/>
          <c:h val="0.92399077388053785"/>
        </c:manualLayout>
      </c:layout>
      <c:doughnutChart>
        <c:varyColors val="1"/>
        <c:ser>
          <c:idx val="0"/>
          <c:order val="0"/>
          <c:explosion val="25"/>
          <c:dPt>
            <c:idx val="0"/>
            <c:bubble3D val="0"/>
            <c:explosion val="0"/>
            <c:spPr>
              <a:pattFill prst="pct90">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1-FE76-4808-905B-7CD24D782DA8}"/>
              </c:ext>
            </c:extLst>
          </c:dPt>
          <c:dPt>
            <c:idx val="1"/>
            <c:bubble3D val="0"/>
            <c:spPr>
              <a:pattFill prst="pct25">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3-FE76-4808-905B-7CD24D782DA8}"/>
              </c:ext>
            </c:extLst>
          </c:dPt>
          <c:dLbls>
            <c:dLbl>
              <c:idx val="0"/>
              <c:layout>
                <c:manualLayout>
                  <c:x val="-0.20920204736064571"/>
                  <c:y val="-5.5555873697605979E-2"/>
                </c:manualLayout>
              </c:layout>
              <c:tx>
                <c:rich>
                  <a:bodyPr/>
                  <a:lstStyle/>
                  <a:p>
                    <a:r>
                      <a:rPr lang="en-US"/>
                      <a:t>4,0%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E76-4808-905B-7CD24D782DA8}"/>
                </c:ext>
                <c:ext xmlns:c15="http://schemas.microsoft.com/office/drawing/2012/chart" uri="{CE6537A1-D6FC-4f65-9D91-7224C49458BB}"/>
              </c:extLst>
            </c:dLbl>
            <c:dLbl>
              <c:idx val="1"/>
              <c:layout>
                <c:manualLayout>
                  <c:x val="-0.26473793395912848"/>
                  <c:y val="2.7355762347888331E-2"/>
                </c:manualLayout>
              </c:layout>
              <c:tx>
                <c:rich>
                  <a:bodyPr/>
                  <a:lstStyle/>
                  <a:p>
                    <a:r>
                      <a:rPr lang="en-US"/>
                      <a:t>96,0%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E76-4808-905B-7CD24D782DA8}"/>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val>
            <c:numRef>
              <c:f>'Доля непрограммных'!$E$5:$F$5</c:f>
              <c:numCache>
                <c:formatCode>#,##0.0</c:formatCode>
                <c:ptCount val="2"/>
                <c:pt idx="0" formatCode="0.0">
                  <c:v>3.9995286312801794</c:v>
                </c:pt>
                <c:pt idx="1">
                  <c:v>96.000471368719815</c:v>
                </c:pt>
              </c:numCache>
            </c:numRef>
          </c:val>
          <c:extLst xmlns:c16r2="http://schemas.microsoft.com/office/drawing/2015/06/chart">
            <c:ext xmlns:c16="http://schemas.microsoft.com/office/drawing/2014/chart" uri="{C3380CC4-5D6E-409C-BE32-E72D297353CC}">
              <c16:uniqueId val="{00000004-FE76-4808-905B-7CD24D782DA8}"/>
            </c:ext>
          </c:extLst>
        </c:ser>
        <c:dLbls>
          <c:showLegendKey val="0"/>
          <c:showVal val="0"/>
          <c:showCatName val="0"/>
          <c:showSerName val="0"/>
          <c:showPercent val="0"/>
          <c:showBubbleSize val="0"/>
          <c:showLeaderLines val="1"/>
        </c:dLbls>
        <c:firstSliceAng val="0"/>
        <c:holeSize val="50"/>
      </c:doughnutChart>
    </c:plotArea>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92323101019681"/>
          <c:y val="2.0278619018776499E-2"/>
          <c:w val="0.73932253313696616"/>
          <c:h val="0.50731100920077299"/>
        </c:manualLayout>
      </c:layout>
      <c:lineChart>
        <c:grouping val="standard"/>
        <c:varyColors val="0"/>
        <c:ser>
          <c:idx val="4"/>
          <c:order val="0"/>
          <c:tx>
            <c:strRef>
              <c:f>Sheet1!$A$2</c:f>
              <c:strCache>
                <c:ptCount val="1"/>
                <c:pt idx="0">
                  <c:v>Расходы на обслуживание муниципального долга</c:v>
                </c:pt>
              </c:strCache>
            </c:strRef>
          </c:tx>
          <c:spPr>
            <a:ln w="12701">
              <a:solidFill>
                <a:srgbClr val="0000FF"/>
              </a:solidFill>
              <a:prstDash val="solid"/>
            </a:ln>
          </c:spPr>
          <c:marker>
            <c:symbol val="star"/>
            <c:size val="5"/>
            <c:spPr>
              <a:noFill/>
              <a:ln>
                <a:solidFill>
                  <a:srgbClr val="0000FF"/>
                </a:solidFill>
                <a:prstDash val="solid"/>
              </a:ln>
            </c:spPr>
          </c:marker>
          <c:cat>
            <c:strRef>
              <c:f>Sheet1!$B$1:$G$1</c:f>
              <c:strCache>
                <c:ptCount val="6"/>
                <c:pt idx="0">
                  <c:v>Утверждено первоначально на 2021 год</c:v>
                </c:pt>
                <c:pt idx="1">
                  <c:v>Уточнено на 2021 год</c:v>
                </c:pt>
                <c:pt idx="2">
                  <c:v>Оценка 2021 года</c:v>
                </c:pt>
                <c:pt idx="3">
                  <c:v>2022 год (проект)</c:v>
                </c:pt>
                <c:pt idx="4">
                  <c:v>2023 год (проект)</c:v>
                </c:pt>
                <c:pt idx="5">
                  <c:v>2024 год (проект)</c:v>
                </c:pt>
              </c:strCache>
            </c:strRef>
          </c:cat>
          <c:val>
            <c:numRef>
              <c:f>Sheet1!$B$2:$G$2</c:f>
              <c:numCache>
                <c:formatCode>General</c:formatCode>
                <c:ptCount val="6"/>
                <c:pt idx="0">
                  <c:v>34710</c:v>
                </c:pt>
                <c:pt idx="1">
                  <c:v>25035</c:v>
                </c:pt>
                <c:pt idx="2">
                  <c:v>4508</c:v>
                </c:pt>
                <c:pt idx="3">
                  <c:v>39210</c:v>
                </c:pt>
                <c:pt idx="4">
                  <c:v>39210</c:v>
                </c:pt>
                <c:pt idx="5">
                  <c:v>39210</c:v>
                </c:pt>
              </c:numCache>
            </c:numRef>
          </c:val>
          <c:smooth val="0"/>
          <c:extLst xmlns:c16r2="http://schemas.microsoft.com/office/drawing/2015/06/chart">
            <c:ext xmlns:c16="http://schemas.microsoft.com/office/drawing/2014/chart" uri="{C3380CC4-5D6E-409C-BE32-E72D297353CC}">
              <c16:uniqueId val="{00000000-B923-4000-8D7F-09E10E989988}"/>
            </c:ext>
          </c:extLst>
        </c:ser>
        <c:dLbls>
          <c:showLegendKey val="0"/>
          <c:showVal val="0"/>
          <c:showCatName val="0"/>
          <c:showSerName val="0"/>
          <c:showPercent val="0"/>
          <c:showBubbleSize val="0"/>
        </c:dLbls>
        <c:marker val="1"/>
        <c:smooth val="0"/>
        <c:axId val="435360272"/>
        <c:axId val="435360664"/>
      </c:lineChart>
      <c:catAx>
        <c:axId val="43536027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rtl="0">
              <a:defRPr sz="900" b="0" i="0" u="none" strike="noStrike" baseline="0">
                <a:solidFill>
                  <a:srgbClr val="000000"/>
                </a:solidFill>
                <a:latin typeface="Times New Roman"/>
                <a:ea typeface="Times New Roman"/>
                <a:cs typeface="Times New Roman"/>
              </a:defRPr>
            </a:pPr>
            <a:endParaRPr lang="ru-RU"/>
          </a:p>
        </c:txPr>
        <c:crossAx val="435360664"/>
        <c:crosses val="autoZero"/>
        <c:auto val="1"/>
        <c:lblAlgn val="ctr"/>
        <c:lblOffset val="100"/>
        <c:tickLblSkip val="1"/>
        <c:tickMarkSkip val="1"/>
        <c:noMultiLvlLbl val="0"/>
      </c:catAx>
      <c:valAx>
        <c:axId val="435360664"/>
        <c:scaling>
          <c:orientation val="minMax"/>
        </c:scaling>
        <c:delete val="0"/>
        <c:axPos val="l"/>
        <c:majorGridlines>
          <c:spPr>
            <a:ln w="3175">
              <a:solidFill>
                <a:srgbClr val="000000"/>
              </a:solidFill>
              <a:prstDash val="solid"/>
            </a:ln>
          </c:spPr>
        </c:majorGridlines>
        <c:title>
          <c:tx>
            <c:rich>
              <a:bodyPr/>
              <a:lstStyle/>
              <a:p>
                <a:pPr>
                  <a:defRPr sz="900" b="1" i="0" u="none" strike="noStrike" baseline="0">
                    <a:solidFill>
                      <a:srgbClr val="000000"/>
                    </a:solidFill>
                    <a:latin typeface="Times New Roman"/>
                    <a:ea typeface="Times New Roman"/>
                    <a:cs typeface="Times New Roman"/>
                  </a:defRPr>
                </a:pPr>
                <a:r>
                  <a:rPr lang="ru-RU" sz="900"/>
                  <a:t>тыс. рублей</a:t>
                </a:r>
              </a:p>
            </c:rich>
          </c:tx>
          <c:layout>
            <c:manualLayout>
              <c:xMode val="edge"/>
              <c:yMode val="edge"/>
              <c:x val="4.2709867452135494E-2"/>
              <c:y val="0.21468926553672316"/>
            </c:manualLayout>
          </c:layout>
          <c:overlay val="0"/>
          <c:spPr>
            <a:noFill/>
            <a:ln w="25401">
              <a:noFill/>
            </a:ln>
          </c:spPr>
        </c:title>
        <c:numFmt formatCode="#,##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435360272"/>
        <c:crosses val="autoZero"/>
        <c:crossBetween val="between"/>
      </c:valAx>
      <c:spPr>
        <a:solidFill>
          <a:srgbClr val="FFFFFF"/>
        </a:solidFill>
        <a:ln w="12701">
          <a:solidFill>
            <a:srgbClr val="000000"/>
          </a:solidFill>
          <a:prstDash val="solid"/>
        </a:ln>
      </c:spPr>
    </c:plotArea>
    <c:legend>
      <c:legendPos val="b"/>
      <c:layout>
        <c:manualLayout>
          <c:xMode val="edge"/>
          <c:yMode val="edge"/>
          <c:x val="0.23416796885765154"/>
          <c:y val="0.73094978512301345"/>
          <c:w val="0.59941089837997052"/>
          <c:h val="5.9322033898305086E-2"/>
        </c:manualLayout>
      </c:layout>
      <c:overlay val="0"/>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800" b="1" i="0" u="none" strike="noStrike" baseline="0">
          <a:solidFill>
            <a:srgbClr val="000000"/>
          </a:solidFill>
          <a:latin typeface="Arial"/>
          <a:ea typeface="Arial"/>
          <a:cs typeface="Arial"/>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20745594708393"/>
          <c:y val="1.6550022450647527E-2"/>
          <c:w val="0.78330505663764605"/>
          <c:h val="0.47588424437299037"/>
        </c:manualLayout>
      </c:layout>
      <c:lineChart>
        <c:grouping val="standard"/>
        <c:varyColors val="0"/>
        <c:ser>
          <c:idx val="4"/>
          <c:order val="0"/>
          <c:tx>
            <c:strRef>
              <c:f>Sheet1!$A$2</c:f>
              <c:strCache>
                <c:ptCount val="1"/>
                <c:pt idx="0">
                  <c:v>Налоговые доходы</c:v>
                </c:pt>
              </c:strCache>
            </c:strRef>
          </c:tx>
          <c:spPr>
            <a:ln w="9511">
              <a:solidFill>
                <a:srgbClr val="0000FF"/>
              </a:solidFill>
              <a:prstDash val="solid"/>
            </a:ln>
          </c:spPr>
          <c:marker>
            <c:symbol val="star"/>
            <c:size val="3"/>
            <c:spPr>
              <a:noFill/>
              <a:ln>
                <a:solidFill>
                  <a:srgbClr val="0000FF"/>
                </a:solidFill>
                <a:prstDash val="solid"/>
              </a:ln>
            </c:spPr>
          </c:marker>
          <c:cat>
            <c:strRef>
              <c:f>Sheet1!$B$1:$G$1</c:f>
              <c:strCache>
                <c:ptCount val="6"/>
                <c:pt idx="0">
                  <c:v>2021 год (план первоначальный)</c:v>
                </c:pt>
                <c:pt idx="1">
                  <c:v>2021 год (план уточненный)</c:v>
                </c:pt>
                <c:pt idx="2">
                  <c:v>2021 год  (оценка)</c:v>
                </c:pt>
                <c:pt idx="3">
                  <c:v>2022 год (проект)</c:v>
                </c:pt>
                <c:pt idx="4">
                  <c:v>2023 год (проект)</c:v>
                </c:pt>
                <c:pt idx="5">
                  <c:v>2024 год (проект)</c:v>
                </c:pt>
              </c:strCache>
            </c:strRef>
          </c:cat>
          <c:val>
            <c:numRef>
              <c:f>Sheet1!$B$2:$G$2</c:f>
              <c:numCache>
                <c:formatCode>General</c:formatCode>
                <c:ptCount val="6"/>
                <c:pt idx="0">
                  <c:v>5686402</c:v>
                </c:pt>
                <c:pt idx="1">
                  <c:v>5986682</c:v>
                </c:pt>
                <c:pt idx="2">
                  <c:v>6099183.7000000002</c:v>
                </c:pt>
                <c:pt idx="3">
                  <c:v>6357068</c:v>
                </c:pt>
                <c:pt idx="4">
                  <c:v>6764640</c:v>
                </c:pt>
                <c:pt idx="5">
                  <c:v>7194467</c:v>
                </c:pt>
              </c:numCache>
            </c:numRef>
          </c:val>
          <c:smooth val="0"/>
          <c:extLst xmlns:c16r2="http://schemas.microsoft.com/office/drawing/2015/06/chart">
            <c:ext xmlns:c16="http://schemas.microsoft.com/office/drawing/2014/chart" uri="{C3380CC4-5D6E-409C-BE32-E72D297353CC}">
              <c16:uniqueId val="{00000000-34B2-46BF-9519-DC2CD4A3C706}"/>
            </c:ext>
          </c:extLst>
        </c:ser>
        <c:dLbls>
          <c:showLegendKey val="0"/>
          <c:showVal val="0"/>
          <c:showCatName val="0"/>
          <c:showSerName val="0"/>
          <c:showPercent val="0"/>
          <c:showBubbleSize val="0"/>
        </c:dLbls>
        <c:marker val="1"/>
        <c:smooth val="0"/>
        <c:axId val="360497656"/>
        <c:axId val="360498048"/>
      </c:lineChart>
      <c:catAx>
        <c:axId val="360497656"/>
        <c:scaling>
          <c:orientation val="minMax"/>
        </c:scaling>
        <c:delete val="0"/>
        <c:axPos val="b"/>
        <c:numFmt formatCode="General" sourceLinked="1"/>
        <c:majorTickMark val="out"/>
        <c:minorTickMark val="none"/>
        <c:tickLblPos val="nextTo"/>
        <c:spPr>
          <a:ln w="2378">
            <a:solidFill>
              <a:srgbClr val="000000"/>
            </a:solidFill>
            <a:prstDash val="solid"/>
          </a:ln>
        </c:spPr>
        <c:txPr>
          <a:bodyPr rot="0" vert="horz"/>
          <a:lstStyle/>
          <a:p>
            <a:pPr rtl="0">
              <a:defRPr sz="800" b="0" i="0" u="none" strike="noStrike" baseline="0">
                <a:solidFill>
                  <a:srgbClr val="000000"/>
                </a:solidFill>
                <a:latin typeface="Times New Roman"/>
                <a:ea typeface="Times New Roman"/>
                <a:cs typeface="Times New Roman"/>
              </a:defRPr>
            </a:pPr>
            <a:endParaRPr lang="ru-RU"/>
          </a:p>
        </c:txPr>
        <c:crossAx val="360498048"/>
        <c:crosses val="autoZero"/>
        <c:auto val="1"/>
        <c:lblAlgn val="ctr"/>
        <c:lblOffset val="100"/>
        <c:tickLblSkip val="1"/>
        <c:tickMarkSkip val="1"/>
        <c:noMultiLvlLbl val="0"/>
      </c:catAx>
      <c:valAx>
        <c:axId val="360498048"/>
        <c:scaling>
          <c:orientation val="minMax"/>
        </c:scaling>
        <c:delete val="0"/>
        <c:axPos val="l"/>
        <c:majorGridlines>
          <c:spPr>
            <a:ln w="2378">
              <a:solidFill>
                <a:srgbClr val="000000"/>
              </a:solidFill>
              <a:prstDash val="solid"/>
            </a:ln>
          </c:spPr>
        </c:majorGridlines>
        <c:title>
          <c:tx>
            <c:rich>
              <a:bodyPr/>
              <a:lstStyle/>
              <a:p>
                <a:pPr>
                  <a:defRPr sz="800" b="1" i="0" u="none" strike="noStrike" baseline="0">
                    <a:solidFill>
                      <a:srgbClr val="000000"/>
                    </a:solidFill>
                    <a:latin typeface="Times New Roman"/>
                    <a:ea typeface="Times New Roman"/>
                    <a:cs typeface="Times New Roman"/>
                  </a:defRPr>
                </a:pPr>
                <a:r>
                  <a:rPr lang="ru-RU" sz="800"/>
                  <a:t>тыс. рублей</a:t>
                </a:r>
              </a:p>
            </c:rich>
          </c:tx>
          <c:layout>
            <c:manualLayout>
              <c:xMode val="edge"/>
              <c:yMode val="edge"/>
              <c:x val="6.6566341936764598E-2"/>
              <c:y val="0.21265083364849227"/>
            </c:manualLayout>
          </c:layout>
          <c:overlay val="0"/>
          <c:spPr>
            <a:noFill/>
            <a:ln w="19023">
              <a:noFill/>
            </a:ln>
          </c:spPr>
        </c:title>
        <c:numFmt formatCode="#,##0" sourceLinked="0"/>
        <c:majorTickMark val="out"/>
        <c:minorTickMark val="none"/>
        <c:tickLblPos val="nextTo"/>
        <c:spPr>
          <a:ln w="2378">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60497656"/>
        <c:crosses val="autoZero"/>
        <c:crossBetween val="between"/>
      </c:valAx>
      <c:spPr>
        <a:solidFill>
          <a:srgbClr val="FFFFFF"/>
        </a:solidFill>
        <a:ln w="9511">
          <a:solidFill>
            <a:srgbClr val="000000"/>
          </a:solidFill>
          <a:prstDash val="solid"/>
        </a:ln>
      </c:spPr>
    </c:plotArea>
    <c:legend>
      <c:legendPos val="b"/>
      <c:layout>
        <c:manualLayout>
          <c:xMode val="edge"/>
          <c:yMode val="edge"/>
          <c:x val="0.42705669137097335"/>
          <c:y val="0.6084417267593305"/>
          <c:w val="0.22452504317789293"/>
          <c:h val="7.0739549839228297E-2"/>
        </c:manualLayout>
      </c:layout>
      <c:overlay val="0"/>
      <c:spPr>
        <a:solidFill>
          <a:srgbClr val="FFFFFF"/>
        </a:solidFill>
        <a:ln w="2378">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348" b="1" i="0" u="none" strike="noStrike" baseline="0">
          <a:solidFill>
            <a:srgbClr val="000000"/>
          </a:solidFill>
          <a:latin typeface="Arial"/>
          <a:ea typeface="Arial"/>
          <a:cs typeface="Arial"/>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50046374429378"/>
          <c:y val="4.1734408131525381E-2"/>
          <c:w val="0.78330505663764605"/>
          <c:h val="0.47588424437299037"/>
        </c:manualLayout>
      </c:layout>
      <c:lineChart>
        <c:grouping val="standard"/>
        <c:varyColors val="0"/>
        <c:ser>
          <c:idx val="4"/>
          <c:order val="0"/>
          <c:tx>
            <c:strRef>
              <c:f>Sheet1!$A$2</c:f>
              <c:strCache>
                <c:ptCount val="1"/>
                <c:pt idx="0">
                  <c:v>Поступления государственной пошлины </c:v>
                </c:pt>
              </c:strCache>
            </c:strRef>
          </c:tx>
          <c:spPr>
            <a:ln w="9511">
              <a:solidFill>
                <a:srgbClr val="0000FF"/>
              </a:solidFill>
              <a:prstDash val="solid"/>
            </a:ln>
          </c:spPr>
          <c:marker>
            <c:symbol val="star"/>
            <c:size val="3"/>
            <c:spPr>
              <a:noFill/>
              <a:ln>
                <a:solidFill>
                  <a:srgbClr val="0000FF"/>
                </a:solidFill>
                <a:prstDash val="solid"/>
              </a:ln>
            </c:spPr>
          </c:marker>
          <c:dLbls>
            <c:dLbl>
              <c:idx val="0"/>
              <c:layout>
                <c:manualLayout>
                  <c:x val="-3.1332669730436108E-2"/>
                  <c:y val="-4.56216578077954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86E-4EBD-BFE0-ED6CA70FF36A}"/>
                </c:ext>
                <c:ext xmlns:c15="http://schemas.microsoft.com/office/drawing/2012/chart" uri="{CE6537A1-D6FC-4f65-9D91-7224C49458BB}"/>
              </c:extLst>
            </c:dLbl>
            <c:dLbl>
              <c:idx val="1"/>
              <c:layout>
                <c:manualLayout>
                  <c:x val="-3.3011833945878366E-2"/>
                  <c:y val="-3.9092535960891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86E-4EBD-BFE0-ED6CA70FF36A}"/>
                </c:ext>
                <c:ext xmlns:c15="http://schemas.microsoft.com/office/drawing/2012/chart" uri="{CE6537A1-D6FC-4f65-9D91-7224C49458BB}"/>
              </c:extLst>
            </c:dLbl>
            <c:dLbl>
              <c:idx val="2"/>
              <c:layout>
                <c:manualLayout>
                  <c:x val="-2.9361161240862785E-2"/>
                  <c:y val="-3.59827702029796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86E-4EBD-BFE0-ED6CA70FF36A}"/>
                </c:ext>
                <c:ext xmlns:c15="http://schemas.microsoft.com/office/drawing/2012/chart" uri="{CE6537A1-D6FC-4f65-9D91-7224C49458BB}"/>
              </c:extLst>
            </c:dLbl>
            <c:dLbl>
              <c:idx val="3"/>
              <c:layout>
                <c:manualLayout>
                  <c:x val="-3.1318571990253632E-2"/>
                  <c:y val="-3.59827702029796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86E-4EBD-BFE0-ED6CA70FF36A}"/>
                </c:ext>
                <c:ext xmlns:c15="http://schemas.microsoft.com/office/drawing/2012/chart" uri="{CE6537A1-D6FC-4f65-9D91-7224C49458BB}"/>
              </c:extLst>
            </c:dLbl>
            <c:dLbl>
              <c:idx val="4"/>
              <c:layout>
                <c:manualLayout>
                  <c:x val="-3.1318571990253632E-2"/>
                  <c:y val="-3.2384493182681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86E-4EBD-BFE0-ED6CA70FF36A}"/>
                </c:ext>
                <c:ext xmlns:c15="http://schemas.microsoft.com/office/drawing/2012/chart" uri="{CE6537A1-D6FC-4f65-9D91-7224C49458BB}"/>
              </c:extLst>
            </c:dLbl>
            <c:dLbl>
              <c:idx val="5"/>
              <c:layout>
                <c:manualLayout>
                  <c:x val="-2.740375049147193E-2"/>
                  <c:y val="-3.59827702029796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86E-4EBD-BFE0-ED6CA70FF36A}"/>
                </c:ext>
                <c:ext xmlns:c15="http://schemas.microsoft.com/office/drawing/2012/chart" uri="{CE6537A1-D6FC-4f65-9D91-7224C49458BB}"/>
              </c:extLst>
            </c:dLbl>
            <c:dLbl>
              <c:idx val="6"/>
              <c:layout>
                <c:manualLayout>
                  <c:x val="-2.9361161240862785E-2"/>
                  <c:y val="-2.51879391420857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86E-4EBD-BFE0-ED6CA70FF36A}"/>
                </c:ext>
                <c:ext xmlns:c15="http://schemas.microsoft.com/office/drawing/2012/chart" uri="{CE6537A1-D6FC-4f65-9D91-7224C49458BB}"/>
              </c:extLst>
            </c:dLbl>
            <c:dLbl>
              <c:idx val="7"/>
              <c:layout>
                <c:manualLayout>
                  <c:x val="-2.740375049147193E-2"/>
                  <c:y val="-2.51879391420857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86E-4EBD-BFE0-ED6CA70FF36A}"/>
                </c:ext>
                <c:ext xmlns:c15="http://schemas.microsoft.com/office/drawing/2012/chart" uri="{CE6537A1-D6FC-4f65-9D91-7224C49458BB}"/>
              </c:extLst>
            </c:dLbl>
            <c:dLbl>
              <c:idx val="8"/>
              <c:layout>
                <c:manualLayout>
                  <c:x val="-3.1318571990253632E-2"/>
                  <c:y val="-2.51879391420857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86E-4EBD-BFE0-ED6CA70FF36A}"/>
                </c:ext>
                <c:ext xmlns:c15="http://schemas.microsoft.com/office/drawing/2012/chart" uri="{CE6537A1-D6FC-4f65-9D91-7224C49458BB}"/>
              </c:extLst>
            </c:dLbl>
            <c:spPr>
              <a:noFill/>
              <a:ln>
                <a:noFill/>
              </a:ln>
              <a:effectLst/>
            </c:spPr>
            <c:txPr>
              <a:bodyPr/>
              <a:lstStyle/>
              <a:p>
                <a:pPr>
                  <a:defRPr sz="700" b="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Sheet1!$B$1:$J$1</c:f>
              <c:strCache>
                <c:ptCount val="9"/>
                <c:pt idx="0">
                  <c:v>2016 год (отчет)</c:v>
                </c:pt>
                <c:pt idx="1">
                  <c:v>2017 год (отчет)</c:v>
                </c:pt>
                <c:pt idx="2">
                  <c:v>2018 год (отчет)</c:v>
                </c:pt>
                <c:pt idx="3">
                  <c:v>2019 год (отчет)</c:v>
                </c:pt>
                <c:pt idx="4">
                  <c:v>2020 год (отчет)</c:v>
                </c:pt>
                <c:pt idx="5">
                  <c:v>2021 (оценка)</c:v>
                </c:pt>
                <c:pt idx="6">
                  <c:v>2022 год (прогноз)</c:v>
                </c:pt>
                <c:pt idx="7">
                  <c:v>2023 год (прогноз)</c:v>
                </c:pt>
                <c:pt idx="8">
                  <c:v>2024 год (прогноз)</c:v>
                </c:pt>
              </c:strCache>
            </c:strRef>
          </c:cat>
          <c:val>
            <c:numRef>
              <c:f>Sheet1!$B$2:$J$2</c:f>
              <c:numCache>
                <c:formatCode>#,##0.0</c:formatCode>
                <c:ptCount val="9"/>
                <c:pt idx="0">
                  <c:v>1123.8</c:v>
                </c:pt>
                <c:pt idx="1">
                  <c:v>1044.2</c:v>
                </c:pt>
                <c:pt idx="2">
                  <c:v>674</c:v>
                </c:pt>
                <c:pt idx="3">
                  <c:v>745</c:v>
                </c:pt>
                <c:pt idx="4">
                  <c:v>696</c:v>
                </c:pt>
                <c:pt idx="5">
                  <c:v>577.6</c:v>
                </c:pt>
                <c:pt idx="6">
                  <c:v>694</c:v>
                </c:pt>
                <c:pt idx="7">
                  <c:v>694</c:v>
                </c:pt>
                <c:pt idx="8">
                  <c:v>694</c:v>
                </c:pt>
              </c:numCache>
            </c:numRef>
          </c:val>
          <c:smooth val="0"/>
          <c:extLst xmlns:c16r2="http://schemas.microsoft.com/office/drawing/2015/06/chart">
            <c:ext xmlns:c16="http://schemas.microsoft.com/office/drawing/2014/chart" uri="{C3380CC4-5D6E-409C-BE32-E72D297353CC}">
              <c16:uniqueId val="{00000000-34B2-46BF-9519-DC2CD4A3C706}"/>
            </c:ext>
          </c:extLst>
        </c:ser>
        <c:dLbls>
          <c:showLegendKey val="0"/>
          <c:showVal val="0"/>
          <c:showCatName val="0"/>
          <c:showSerName val="0"/>
          <c:showPercent val="0"/>
          <c:showBubbleSize val="0"/>
        </c:dLbls>
        <c:marker val="1"/>
        <c:smooth val="0"/>
        <c:axId val="360498832"/>
        <c:axId val="360499224"/>
      </c:lineChart>
      <c:catAx>
        <c:axId val="360498832"/>
        <c:scaling>
          <c:orientation val="minMax"/>
        </c:scaling>
        <c:delete val="0"/>
        <c:axPos val="b"/>
        <c:numFmt formatCode="General" sourceLinked="1"/>
        <c:majorTickMark val="out"/>
        <c:minorTickMark val="none"/>
        <c:tickLblPos val="nextTo"/>
        <c:spPr>
          <a:ln w="2378">
            <a:solidFill>
              <a:srgbClr val="000000"/>
            </a:solidFill>
            <a:prstDash val="solid"/>
          </a:ln>
        </c:spPr>
        <c:txPr>
          <a:bodyPr rot="0" vert="horz"/>
          <a:lstStyle/>
          <a:p>
            <a:pPr rtl="0">
              <a:defRPr sz="800" b="0" i="0" u="none" strike="noStrike" baseline="0">
                <a:solidFill>
                  <a:srgbClr val="000000"/>
                </a:solidFill>
                <a:latin typeface="Times New Roman"/>
                <a:ea typeface="Times New Roman"/>
                <a:cs typeface="Times New Roman"/>
              </a:defRPr>
            </a:pPr>
            <a:endParaRPr lang="ru-RU"/>
          </a:p>
        </c:txPr>
        <c:crossAx val="360499224"/>
        <c:crosses val="autoZero"/>
        <c:auto val="1"/>
        <c:lblAlgn val="ctr"/>
        <c:lblOffset val="100"/>
        <c:tickLblSkip val="1"/>
        <c:tickMarkSkip val="1"/>
        <c:noMultiLvlLbl val="0"/>
      </c:catAx>
      <c:valAx>
        <c:axId val="360499224"/>
        <c:scaling>
          <c:orientation val="minMax"/>
        </c:scaling>
        <c:delete val="0"/>
        <c:axPos val="l"/>
        <c:majorGridlines>
          <c:spPr>
            <a:ln w="2378">
              <a:solidFill>
                <a:srgbClr val="000000"/>
              </a:solidFill>
              <a:prstDash val="solid"/>
            </a:ln>
          </c:spPr>
        </c:majorGridlines>
        <c:title>
          <c:tx>
            <c:rich>
              <a:bodyPr/>
              <a:lstStyle/>
              <a:p>
                <a:pPr>
                  <a:defRPr sz="800" b="1" i="0" u="none" strike="noStrike" baseline="0">
                    <a:solidFill>
                      <a:srgbClr val="000000"/>
                    </a:solidFill>
                    <a:latin typeface="Times New Roman"/>
                    <a:ea typeface="Times New Roman"/>
                    <a:cs typeface="Times New Roman"/>
                  </a:defRPr>
                </a:pPr>
                <a:r>
                  <a:rPr lang="ru-RU" sz="800"/>
                  <a:t>тыс. рублей</a:t>
                </a:r>
              </a:p>
            </c:rich>
          </c:tx>
          <c:layout>
            <c:manualLayout>
              <c:xMode val="edge"/>
              <c:yMode val="edge"/>
              <c:x val="4.2127296296361083E-2"/>
              <c:y val="0.20856341455172181"/>
            </c:manualLayout>
          </c:layout>
          <c:overlay val="0"/>
          <c:spPr>
            <a:noFill/>
            <a:ln w="19023">
              <a:noFill/>
            </a:ln>
          </c:spPr>
        </c:title>
        <c:numFmt formatCode="#,##0" sourceLinked="0"/>
        <c:majorTickMark val="out"/>
        <c:minorTickMark val="none"/>
        <c:tickLblPos val="nextTo"/>
        <c:spPr>
          <a:ln w="2378">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60498832"/>
        <c:crosses val="autoZero"/>
        <c:crossBetween val="between"/>
      </c:valAx>
      <c:spPr>
        <a:solidFill>
          <a:srgbClr val="FFFFFF"/>
        </a:solidFill>
        <a:ln w="9511">
          <a:solidFill>
            <a:srgbClr val="000000"/>
          </a:solidFill>
          <a:prstDash val="solid"/>
        </a:ln>
      </c:spPr>
    </c:plotArea>
    <c:legend>
      <c:legendPos val="b"/>
      <c:layout>
        <c:manualLayout>
          <c:xMode val="edge"/>
          <c:yMode val="edge"/>
          <c:x val="0.33211406821289413"/>
          <c:y val="0.64470720915836699"/>
          <c:w val="0.38752955743451878"/>
          <c:h val="5.3143586409496978E-2"/>
        </c:manualLayout>
      </c:layout>
      <c:overlay val="0"/>
      <c:spPr>
        <a:solidFill>
          <a:srgbClr val="FFFFFF"/>
        </a:solidFill>
        <a:ln w="2378">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348" b="1" i="0" u="none" strike="noStrike" baseline="0">
          <a:solidFill>
            <a:srgbClr val="000000"/>
          </a:solidFill>
          <a:latin typeface="Arial"/>
          <a:ea typeface="Arial"/>
          <a:cs typeface="Arial"/>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
          <c:y val="9.6885813148788927E-2"/>
          <c:w val="0.69199999999999995"/>
          <c:h val="0.44290657439446368"/>
        </c:manualLayout>
      </c:layout>
      <c:lineChart>
        <c:grouping val="standard"/>
        <c:varyColors val="0"/>
        <c:ser>
          <c:idx val="4"/>
          <c:order val="0"/>
          <c:tx>
            <c:strRef>
              <c:f>Sheet1!$A$2</c:f>
              <c:strCache>
                <c:ptCount val="1"/>
                <c:pt idx="0">
                  <c:v>Неналоговые доходы</c:v>
                </c:pt>
              </c:strCache>
            </c:strRef>
          </c:tx>
          <c:spPr>
            <a:ln w="9512">
              <a:solidFill>
                <a:srgbClr val="0000FF"/>
              </a:solidFill>
              <a:prstDash val="solid"/>
            </a:ln>
          </c:spPr>
          <c:marker>
            <c:symbol val="star"/>
            <c:size val="3"/>
            <c:spPr>
              <a:noFill/>
              <a:ln>
                <a:solidFill>
                  <a:srgbClr val="0000FF"/>
                </a:solidFill>
                <a:prstDash val="solid"/>
              </a:ln>
            </c:spPr>
          </c:marker>
          <c:cat>
            <c:strRef>
              <c:f>Sheet1!$B$1:$F$1</c:f>
              <c:strCache>
                <c:ptCount val="5"/>
                <c:pt idx="0">
                  <c:v>2021 год   (план)</c:v>
                </c:pt>
                <c:pt idx="1">
                  <c:v>2021 год (оценка)</c:v>
                </c:pt>
                <c:pt idx="2">
                  <c:v>2022 год (проект)</c:v>
                </c:pt>
                <c:pt idx="3">
                  <c:v>2023 год (проект)</c:v>
                </c:pt>
                <c:pt idx="4">
                  <c:v>2024 год (проект)</c:v>
                </c:pt>
              </c:strCache>
            </c:strRef>
          </c:cat>
          <c:val>
            <c:numRef>
              <c:f>Sheet1!$B$2:$F$2</c:f>
              <c:numCache>
                <c:formatCode>#,##0</c:formatCode>
                <c:ptCount val="5"/>
                <c:pt idx="0" formatCode="#,##0.00">
                  <c:v>569233</c:v>
                </c:pt>
                <c:pt idx="1">
                  <c:v>929074.6</c:v>
                </c:pt>
                <c:pt idx="2" formatCode="General">
                  <c:v>737018</c:v>
                </c:pt>
                <c:pt idx="3" formatCode="General">
                  <c:v>599771</c:v>
                </c:pt>
                <c:pt idx="4" formatCode="General">
                  <c:v>606254</c:v>
                </c:pt>
              </c:numCache>
            </c:numRef>
          </c:val>
          <c:smooth val="0"/>
          <c:extLst xmlns:c16r2="http://schemas.microsoft.com/office/drawing/2015/06/chart">
            <c:ext xmlns:c16="http://schemas.microsoft.com/office/drawing/2014/chart" uri="{C3380CC4-5D6E-409C-BE32-E72D297353CC}">
              <c16:uniqueId val="{00000000-7F46-4196-AD72-1A5CEFCCFC4F}"/>
            </c:ext>
          </c:extLst>
        </c:ser>
        <c:dLbls>
          <c:showLegendKey val="0"/>
          <c:showVal val="0"/>
          <c:showCatName val="0"/>
          <c:showSerName val="0"/>
          <c:showPercent val="0"/>
          <c:showBubbleSize val="0"/>
        </c:dLbls>
        <c:marker val="1"/>
        <c:smooth val="0"/>
        <c:axId val="360500008"/>
        <c:axId val="360500400"/>
      </c:lineChart>
      <c:catAx>
        <c:axId val="360500008"/>
        <c:scaling>
          <c:orientation val="minMax"/>
        </c:scaling>
        <c:delete val="0"/>
        <c:axPos val="b"/>
        <c:numFmt formatCode="General" sourceLinked="1"/>
        <c:majorTickMark val="out"/>
        <c:minorTickMark val="none"/>
        <c:tickLblPos val="nextTo"/>
        <c:spPr>
          <a:ln w="2378">
            <a:solidFill>
              <a:srgbClr val="000000"/>
            </a:solidFill>
            <a:prstDash val="solid"/>
          </a:ln>
        </c:spPr>
        <c:txPr>
          <a:bodyPr rot="0" vert="horz"/>
          <a:lstStyle/>
          <a:p>
            <a:pPr rtl="0">
              <a:defRPr sz="900" b="0" i="0" u="none" strike="noStrike" baseline="0">
                <a:solidFill>
                  <a:srgbClr val="000000"/>
                </a:solidFill>
                <a:latin typeface="Times New Roman"/>
                <a:ea typeface="Times New Roman"/>
                <a:cs typeface="Times New Roman"/>
              </a:defRPr>
            </a:pPr>
            <a:endParaRPr lang="ru-RU"/>
          </a:p>
        </c:txPr>
        <c:crossAx val="360500400"/>
        <c:crosses val="autoZero"/>
        <c:auto val="1"/>
        <c:lblAlgn val="ctr"/>
        <c:lblOffset val="100"/>
        <c:tickLblSkip val="1"/>
        <c:tickMarkSkip val="1"/>
        <c:noMultiLvlLbl val="0"/>
      </c:catAx>
      <c:valAx>
        <c:axId val="360500400"/>
        <c:scaling>
          <c:orientation val="minMax"/>
        </c:scaling>
        <c:delete val="0"/>
        <c:axPos val="l"/>
        <c:majorGridlines>
          <c:spPr>
            <a:ln w="2378">
              <a:solidFill>
                <a:srgbClr val="000000"/>
              </a:solidFill>
              <a:prstDash val="solid"/>
            </a:ln>
          </c:spPr>
        </c:majorGridlines>
        <c:title>
          <c:tx>
            <c:rich>
              <a:bodyPr/>
              <a:lstStyle/>
              <a:p>
                <a:pPr>
                  <a:defRPr sz="900" b="1" i="0" u="none" strike="noStrike" baseline="0">
                    <a:solidFill>
                      <a:srgbClr val="000000"/>
                    </a:solidFill>
                    <a:latin typeface="Times New Roman"/>
                    <a:ea typeface="Times New Roman"/>
                    <a:cs typeface="Times New Roman"/>
                  </a:defRPr>
                </a:pPr>
                <a:r>
                  <a:rPr lang="ru-RU" sz="900"/>
                  <a:t>тыс. рублей</a:t>
                </a:r>
              </a:p>
            </c:rich>
          </c:tx>
          <c:layout>
            <c:manualLayout>
              <c:xMode val="edge"/>
              <c:yMode val="edge"/>
              <c:x val="9.5243855353602913E-2"/>
              <c:y val="0.20884782956240464"/>
            </c:manualLayout>
          </c:layout>
          <c:overlay val="0"/>
          <c:spPr>
            <a:noFill/>
            <a:ln w="19025">
              <a:noFill/>
            </a:ln>
          </c:spPr>
        </c:title>
        <c:numFmt formatCode="#,##0" sourceLinked="0"/>
        <c:majorTickMark val="out"/>
        <c:minorTickMark val="none"/>
        <c:tickLblPos val="nextTo"/>
        <c:spPr>
          <a:ln w="2378">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360500008"/>
        <c:crosses val="autoZero"/>
        <c:crossBetween val="between"/>
      </c:valAx>
      <c:spPr>
        <a:solidFill>
          <a:srgbClr val="FFFFFF"/>
        </a:solidFill>
        <a:ln w="9512">
          <a:solidFill>
            <a:srgbClr val="000000"/>
          </a:solidFill>
          <a:prstDash val="solid"/>
        </a:ln>
      </c:spPr>
    </c:plotArea>
    <c:legend>
      <c:legendPos val="r"/>
      <c:layout>
        <c:manualLayout>
          <c:xMode val="edge"/>
          <c:yMode val="edge"/>
          <c:x val="0.16800007388624186"/>
          <c:y val="0.66557952861384628"/>
          <c:w val="0.76600000000000001"/>
          <c:h val="7.2664359861591699E-2"/>
        </c:manualLayout>
      </c:layout>
      <c:overlay val="0"/>
      <c:spPr>
        <a:solidFill>
          <a:srgbClr val="FFFFFF"/>
        </a:solidFill>
        <a:ln w="2378">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348" b="1" i="0" u="none" strike="noStrike" baseline="0">
          <a:solidFill>
            <a:srgbClr val="000000"/>
          </a:solidFill>
          <a:latin typeface="Arial"/>
          <a:ea typeface="Arial"/>
          <a:cs typeface="Arial"/>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25772097425424"/>
          <c:y val="5.6908549138022076E-2"/>
          <c:w val="0.73932253313696616"/>
          <c:h val="0.50731100920077299"/>
        </c:manualLayout>
      </c:layout>
      <c:lineChart>
        <c:grouping val="standard"/>
        <c:varyColors val="0"/>
        <c:ser>
          <c:idx val="4"/>
          <c:order val="0"/>
          <c:tx>
            <c:strRef>
              <c:f>Sheet1!$A$2</c:f>
              <c:strCache>
                <c:ptCount val="1"/>
                <c:pt idx="0">
                  <c:v>Безвозмездные поступления</c:v>
                </c:pt>
              </c:strCache>
            </c:strRef>
          </c:tx>
          <c:spPr>
            <a:ln w="12701">
              <a:solidFill>
                <a:srgbClr val="0000FF"/>
              </a:solidFill>
              <a:prstDash val="solid"/>
            </a:ln>
          </c:spPr>
          <c:marker>
            <c:symbol val="star"/>
            <c:size val="5"/>
            <c:spPr>
              <a:noFill/>
              <a:ln>
                <a:solidFill>
                  <a:srgbClr val="0000FF"/>
                </a:solidFill>
                <a:prstDash val="solid"/>
              </a:ln>
            </c:spPr>
          </c:marker>
          <c:cat>
            <c:strRef>
              <c:f>Sheet1!$B$1:$G$1</c:f>
              <c:strCache>
                <c:ptCount val="6"/>
                <c:pt idx="0">
                  <c:v>Утверждено первоначально на 2021 год</c:v>
                </c:pt>
                <c:pt idx="1">
                  <c:v>Уточнено на 2021 год</c:v>
                </c:pt>
                <c:pt idx="2">
                  <c:v>Оценка 2021 года</c:v>
                </c:pt>
                <c:pt idx="3">
                  <c:v>2022 год (проект)</c:v>
                </c:pt>
                <c:pt idx="4">
                  <c:v>2023 год (проект)</c:v>
                </c:pt>
                <c:pt idx="5">
                  <c:v>2024 год (проект)</c:v>
                </c:pt>
              </c:strCache>
            </c:strRef>
          </c:cat>
          <c:val>
            <c:numRef>
              <c:f>Sheet1!$B$2:$G$2</c:f>
              <c:numCache>
                <c:formatCode>General</c:formatCode>
                <c:ptCount val="6"/>
                <c:pt idx="0">
                  <c:v>8877242.8000000007</c:v>
                </c:pt>
                <c:pt idx="1">
                  <c:v>10625900.5</c:v>
                </c:pt>
                <c:pt idx="2">
                  <c:v>10625714.1</c:v>
                </c:pt>
                <c:pt idx="3">
                  <c:v>12168495.199999999</c:v>
                </c:pt>
                <c:pt idx="4">
                  <c:v>14559395.199999999</c:v>
                </c:pt>
                <c:pt idx="5">
                  <c:v>8047594.0999999996</c:v>
                </c:pt>
              </c:numCache>
            </c:numRef>
          </c:val>
          <c:smooth val="0"/>
          <c:extLst xmlns:c16r2="http://schemas.microsoft.com/office/drawing/2015/06/chart">
            <c:ext xmlns:c16="http://schemas.microsoft.com/office/drawing/2014/chart" uri="{C3380CC4-5D6E-409C-BE32-E72D297353CC}">
              <c16:uniqueId val="{00000000-B923-4000-8D7F-09E10E989988}"/>
            </c:ext>
          </c:extLst>
        </c:ser>
        <c:dLbls>
          <c:showLegendKey val="0"/>
          <c:showVal val="0"/>
          <c:showCatName val="0"/>
          <c:showSerName val="0"/>
          <c:showPercent val="0"/>
          <c:showBubbleSize val="0"/>
        </c:dLbls>
        <c:marker val="1"/>
        <c:smooth val="0"/>
        <c:axId val="360501184"/>
        <c:axId val="360501576"/>
      </c:lineChart>
      <c:catAx>
        <c:axId val="3605011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rtl="0">
              <a:defRPr sz="900" b="0" i="0" u="none" strike="noStrike" baseline="0">
                <a:solidFill>
                  <a:srgbClr val="000000"/>
                </a:solidFill>
                <a:latin typeface="Times New Roman"/>
                <a:ea typeface="Times New Roman"/>
                <a:cs typeface="Times New Roman"/>
              </a:defRPr>
            </a:pPr>
            <a:endParaRPr lang="ru-RU"/>
          </a:p>
        </c:txPr>
        <c:crossAx val="360501576"/>
        <c:crosses val="autoZero"/>
        <c:auto val="1"/>
        <c:lblAlgn val="ctr"/>
        <c:lblOffset val="100"/>
        <c:tickLblSkip val="1"/>
        <c:tickMarkSkip val="1"/>
        <c:noMultiLvlLbl val="0"/>
      </c:catAx>
      <c:valAx>
        <c:axId val="360501576"/>
        <c:scaling>
          <c:orientation val="minMax"/>
        </c:scaling>
        <c:delete val="0"/>
        <c:axPos val="l"/>
        <c:majorGridlines>
          <c:spPr>
            <a:ln w="3175">
              <a:solidFill>
                <a:srgbClr val="000000"/>
              </a:solidFill>
              <a:prstDash val="solid"/>
            </a:ln>
          </c:spPr>
        </c:majorGridlines>
        <c:title>
          <c:tx>
            <c:rich>
              <a:bodyPr/>
              <a:lstStyle/>
              <a:p>
                <a:pPr>
                  <a:defRPr sz="900" b="1" i="0" u="none" strike="noStrike" baseline="0">
                    <a:solidFill>
                      <a:srgbClr val="000000"/>
                    </a:solidFill>
                    <a:latin typeface="Times New Roman"/>
                    <a:ea typeface="Times New Roman"/>
                    <a:cs typeface="Times New Roman"/>
                  </a:defRPr>
                </a:pPr>
                <a:r>
                  <a:rPr lang="ru-RU" sz="900"/>
                  <a:t>тыс. рублей</a:t>
                </a:r>
              </a:p>
            </c:rich>
          </c:tx>
          <c:layout>
            <c:manualLayout>
              <c:xMode val="edge"/>
              <c:yMode val="edge"/>
              <c:x val="4.2709867452135494E-2"/>
              <c:y val="0.21468926553672316"/>
            </c:manualLayout>
          </c:layout>
          <c:overlay val="0"/>
          <c:spPr>
            <a:noFill/>
            <a:ln w="25401">
              <a:noFill/>
            </a:ln>
          </c:spPr>
        </c:title>
        <c:numFmt formatCode="#,##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360501184"/>
        <c:crosses val="autoZero"/>
        <c:crossBetween val="between"/>
        <c:majorUnit val="2000000"/>
        <c:minorUnit val="2000000"/>
      </c:valAx>
      <c:spPr>
        <a:solidFill>
          <a:srgbClr val="FFFFFF"/>
        </a:solidFill>
        <a:ln w="12701">
          <a:solidFill>
            <a:srgbClr val="000000"/>
          </a:solidFill>
          <a:prstDash val="solid"/>
        </a:ln>
      </c:spPr>
    </c:plotArea>
    <c:legend>
      <c:legendPos val="b"/>
      <c:layout>
        <c:manualLayout>
          <c:xMode val="edge"/>
          <c:yMode val="edge"/>
          <c:x val="0.23416796885765154"/>
          <c:y val="0.73094978512301345"/>
          <c:w val="0.59941089837997052"/>
          <c:h val="5.9322033898305086E-2"/>
        </c:manualLayout>
      </c:layout>
      <c:overlay val="0"/>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800" b="1" i="0" u="none" strike="noStrike" baseline="0">
          <a:solidFill>
            <a:srgbClr val="000000"/>
          </a:solidFill>
          <a:latin typeface="Arial"/>
          <a:ea typeface="Arial"/>
          <a:cs typeface="Arial"/>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93468072383208"/>
          <c:y val="3.8294168842471714E-2"/>
          <c:w val="0.79671005770743308"/>
          <c:h val="0.84947513414609077"/>
        </c:manualLayout>
      </c:layout>
      <c:barChart>
        <c:barDir val="col"/>
        <c:grouping val="clustered"/>
        <c:varyColors val="0"/>
        <c:ser>
          <c:idx val="0"/>
          <c:order val="0"/>
          <c:tx>
            <c:strRef>
              <c:f>'Общие расходы 20-22'!$A$2</c:f>
              <c:strCache>
                <c:ptCount val="1"/>
                <c:pt idx="0">
                  <c:v>Расходы бюджета всего</c:v>
                </c:pt>
              </c:strCache>
            </c:strRef>
          </c:tx>
          <c:spPr>
            <a:solidFill>
              <a:srgbClr val="00B0F0"/>
            </a:solidFill>
            <a:ln>
              <a:solidFill>
                <a:schemeClr val="tx1"/>
              </a:solidFill>
            </a:ln>
          </c:spPr>
          <c:invertIfNegative val="0"/>
          <c:cat>
            <c:strRef>
              <c:f>'Общие расходы 20-22'!$E$1:$H$1</c:f>
              <c:strCache>
                <c:ptCount val="4"/>
                <c:pt idx="0">
                  <c:v>(оценка) 2021 год</c:v>
                </c:pt>
                <c:pt idx="1">
                  <c:v>2022 год</c:v>
                </c:pt>
                <c:pt idx="2">
                  <c:v>2023 год</c:v>
                </c:pt>
                <c:pt idx="3">
                  <c:v>2024 год</c:v>
                </c:pt>
              </c:strCache>
            </c:strRef>
          </c:cat>
          <c:val>
            <c:numRef>
              <c:f>'Общие расходы 20-22'!$E$2:$H$2</c:f>
              <c:numCache>
                <c:formatCode>#,##0.0</c:formatCode>
                <c:ptCount val="4"/>
                <c:pt idx="0">
                  <c:v>18100991.100000001</c:v>
                </c:pt>
                <c:pt idx="1">
                  <c:v>19262581.18</c:v>
                </c:pt>
                <c:pt idx="2">
                  <c:v>21923806.199999999</c:v>
                </c:pt>
                <c:pt idx="3">
                  <c:v>15848315.1</c:v>
                </c:pt>
              </c:numCache>
            </c:numRef>
          </c:val>
          <c:extLst xmlns:c16r2="http://schemas.microsoft.com/office/drawing/2015/06/chart">
            <c:ext xmlns:c16="http://schemas.microsoft.com/office/drawing/2014/chart" uri="{C3380CC4-5D6E-409C-BE32-E72D297353CC}">
              <c16:uniqueId val="{00000000-38CE-47BE-86C7-871E4476BE1D}"/>
            </c:ext>
          </c:extLst>
        </c:ser>
        <c:dLbls>
          <c:showLegendKey val="0"/>
          <c:showVal val="0"/>
          <c:showCatName val="0"/>
          <c:showSerName val="0"/>
          <c:showPercent val="0"/>
          <c:showBubbleSize val="0"/>
        </c:dLbls>
        <c:gapWidth val="150"/>
        <c:axId val="360502360"/>
        <c:axId val="360502752"/>
      </c:barChart>
      <c:catAx>
        <c:axId val="360502360"/>
        <c:scaling>
          <c:orientation val="minMax"/>
        </c:scaling>
        <c:delete val="0"/>
        <c:axPos val="b"/>
        <c:numFmt formatCode="General" sourceLinked="1"/>
        <c:majorTickMark val="none"/>
        <c:minorTickMark val="none"/>
        <c:tickLblPos val="nextTo"/>
        <c:crossAx val="360502752"/>
        <c:crosses val="autoZero"/>
        <c:auto val="1"/>
        <c:lblAlgn val="ctr"/>
        <c:lblOffset val="100"/>
        <c:noMultiLvlLbl val="0"/>
      </c:catAx>
      <c:valAx>
        <c:axId val="360502752"/>
        <c:scaling>
          <c:orientation val="minMax"/>
        </c:scaling>
        <c:delete val="0"/>
        <c:axPos val="l"/>
        <c:majorGridlines/>
        <c:title>
          <c:tx>
            <c:rich>
              <a:bodyPr rot="-5400000" vert="horz"/>
              <a:lstStyle/>
              <a:p>
                <a:pPr>
                  <a:defRPr sz="1050">
                    <a:latin typeface="Times New Roman" panose="02020603050405020304" pitchFamily="18" charset="0"/>
                    <a:cs typeface="Times New Roman" panose="02020603050405020304" pitchFamily="18" charset="0"/>
                  </a:defRPr>
                </a:pPr>
                <a:r>
                  <a:rPr lang="ru-RU" sz="1050">
                    <a:latin typeface="Times New Roman" panose="02020603050405020304" pitchFamily="18" charset="0"/>
                    <a:cs typeface="Times New Roman" panose="02020603050405020304" pitchFamily="18" charset="0"/>
                  </a:rPr>
                  <a:t>тыс. рублей</a:t>
                </a:r>
              </a:p>
            </c:rich>
          </c:tx>
          <c:layout>
            <c:manualLayout>
              <c:xMode val="edge"/>
              <c:yMode val="edge"/>
              <c:x val="5.27811801302615E-2"/>
              <c:y val="0.35822755836982517"/>
            </c:manualLayout>
          </c:layout>
          <c:overlay val="0"/>
        </c:title>
        <c:numFmt formatCode="#,##0.0" sourceLinked="1"/>
        <c:majorTickMark val="none"/>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ru-RU"/>
          </a:p>
        </c:txPr>
        <c:crossAx val="360502360"/>
        <c:crosses val="autoZero"/>
        <c:crossBetween val="between"/>
      </c:valAx>
      <c:dTable>
        <c:showHorzBorder val="1"/>
        <c:showVertBorder val="1"/>
        <c:showOutline val="1"/>
        <c:showKeys val="1"/>
        <c:txPr>
          <a:bodyPr/>
          <a:lstStyle/>
          <a:p>
            <a:pPr rtl="0">
              <a:defRPr sz="900">
                <a:latin typeface="Times New Roman" panose="02020603050405020304" pitchFamily="18" charset="0"/>
                <a:cs typeface="Times New Roman" panose="02020603050405020304" pitchFamily="18" charset="0"/>
              </a:defRPr>
            </a:pPr>
            <a:endParaRPr lang="ru-RU"/>
          </a:p>
        </c:txPr>
      </c:dTable>
    </c:plotArea>
    <c:plotVisOnly val="1"/>
    <c:dispBlanksAs val="gap"/>
    <c:showDLblsOverMax val="0"/>
  </c:chart>
  <c:spPr>
    <a:ln>
      <a:noFill/>
    </a:ln>
  </c:spPr>
  <c:txPr>
    <a:bodyPr/>
    <a:lstStyle/>
    <a:p>
      <a:pPr>
        <a:defRPr b="1"/>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a:latin typeface="Times New Roman" panose="02020603050405020304" pitchFamily="18" charset="0"/>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20</a:t>
            </a:r>
            <a:r>
              <a:rPr lang="ru-RU" sz="1000" b="1">
                <a:latin typeface="Times New Roman" panose="02020603050405020304" pitchFamily="18" charset="0"/>
                <a:cs typeface="Times New Roman" panose="02020603050405020304" pitchFamily="18" charset="0"/>
              </a:rPr>
              <a:t>21 год</a:t>
            </a:r>
            <a:endParaRPr lang="en-US" sz="1000" b="1">
              <a:latin typeface="Times New Roman" panose="02020603050405020304" pitchFamily="18" charset="0"/>
              <a:cs typeface="Times New Roman" panose="02020603050405020304" pitchFamily="18" charset="0"/>
            </a:endParaRPr>
          </a:p>
        </c:rich>
      </c:tx>
      <c:layout>
        <c:manualLayout>
          <c:xMode val="edge"/>
          <c:yMode val="edge"/>
          <c:x val="0.38822346576970407"/>
          <c:y val="0"/>
        </c:manualLayout>
      </c:layout>
      <c:overlay val="0"/>
    </c:title>
    <c:autoTitleDeleted val="0"/>
    <c:plotArea>
      <c:layout>
        <c:manualLayout>
          <c:layoutTarget val="inner"/>
          <c:xMode val="edge"/>
          <c:yMode val="edge"/>
          <c:x val="0.10443448205647754"/>
          <c:y val="0.22837065762438741"/>
          <c:w val="0.71337845507503939"/>
          <c:h val="0.68288128448754504"/>
        </c:manualLayout>
      </c:layout>
      <c:pieChart>
        <c:varyColors val="1"/>
        <c:ser>
          <c:idx val="0"/>
          <c:order val="0"/>
          <c:dPt>
            <c:idx val="0"/>
            <c:bubble3D val="0"/>
            <c:spPr>
              <a:pattFill prst="wdUpDiag">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1-0FCD-4DDC-9A90-F1D5210F3162}"/>
              </c:ext>
            </c:extLst>
          </c:dPt>
          <c:dPt>
            <c:idx val="1"/>
            <c:bubble3D val="0"/>
            <c:spPr>
              <a:pattFill prst="pct20">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3-0FCD-4DDC-9A90-F1D5210F3162}"/>
              </c:ext>
            </c:extLst>
          </c:dPt>
          <c:dPt>
            <c:idx val="2"/>
            <c:bubble3D val="0"/>
            <c:spPr>
              <a:solidFill>
                <a:schemeClr val="bg1">
                  <a:lumMod val="65000"/>
                </a:schemeClr>
              </a:solidFill>
            </c:spPr>
            <c:extLst xmlns:c16r2="http://schemas.microsoft.com/office/drawing/2015/06/chart">
              <c:ext xmlns:c16="http://schemas.microsoft.com/office/drawing/2014/chart" uri="{C3380CC4-5D6E-409C-BE32-E72D297353CC}">
                <c16:uniqueId val="{00000005-0FCD-4DDC-9A90-F1D5210F3162}"/>
              </c:ext>
            </c:extLst>
          </c:dPt>
          <c:dPt>
            <c:idx val="3"/>
            <c:bubble3D val="0"/>
            <c:spPr>
              <a:solidFill>
                <a:schemeClr val="tx1"/>
              </a:solidFill>
            </c:spPr>
            <c:extLst xmlns:c16r2="http://schemas.microsoft.com/office/drawing/2015/06/chart">
              <c:ext xmlns:c16="http://schemas.microsoft.com/office/drawing/2014/chart" uri="{C3380CC4-5D6E-409C-BE32-E72D297353CC}">
                <c16:uniqueId val="{00000007-0FCD-4DDC-9A90-F1D5210F3162}"/>
              </c:ext>
            </c:extLst>
          </c:dPt>
          <c:dPt>
            <c:idx val="4"/>
            <c:bubble3D val="0"/>
            <c:spPr>
              <a:solidFill>
                <a:schemeClr val="bg1">
                  <a:lumMod val="85000"/>
                </a:schemeClr>
              </a:solidFill>
            </c:spPr>
            <c:extLst xmlns:c16r2="http://schemas.microsoft.com/office/drawing/2015/06/chart">
              <c:ext xmlns:c16="http://schemas.microsoft.com/office/drawing/2014/chart" uri="{C3380CC4-5D6E-409C-BE32-E72D297353CC}">
                <c16:uniqueId val="{00000009-1631-4D52-9A93-E114518667F6}"/>
              </c:ext>
            </c:extLst>
          </c:dPt>
          <c:dLbls>
            <c:dLbl>
              <c:idx val="0"/>
              <c:layout>
                <c:manualLayout>
                  <c:x val="0.10158468784345541"/>
                  <c:y val="-1.5469607983159999E-2"/>
                </c:manualLayout>
              </c:layout>
              <c:numFmt formatCode="#,##0.0" sourceLinked="0"/>
              <c:spPr/>
              <c:txPr>
                <a:bodyPr/>
                <a:lstStyle/>
                <a:p>
                  <a:pPr>
                    <a:defRPr sz="10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FCD-4DDC-9A90-F1D5210F3162}"/>
                </c:ext>
                <c:ext xmlns:c15="http://schemas.microsoft.com/office/drawing/2012/chart" uri="{CE6537A1-D6FC-4f65-9D91-7224C49458BB}"/>
              </c:extLst>
            </c:dLbl>
            <c:dLbl>
              <c:idx val="1"/>
              <c:layout>
                <c:manualLayout>
                  <c:x val="-0.1480859010694211"/>
                  <c:y val="-4.33333521448859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FCD-4DDC-9A90-F1D5210F3162}"/>
                </c:ext>
                <c:ext xmlns:c15="http://schemas.microsoft.com/office/drawing/2012/chart" uri="{CE6537A1-D6FC-4f65-9D91-7224C49458BB}"/>
              </c:extLst>
            </c:dLbl>
            <c:dLbl>
              <c:idx val="2"/>
              <c:layout>
                <c:manualLayout>
                  <c:x val="-5.9957239481803648E-2"/>
                  <c:y val="-8.282393819276257E-2"/>
                </c:manualLayout>
              </c:layout>
              <c:tx>
                <c:rich>
                  <a:bodyPr/>
                  <a:lstStyle/>
                  <a:p>
                    <a:r>
                      <a:rPr lang="en-US"/>
                      <a:t>0,1</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FCD-4DDC-9A90-F1D5210F3162}"/>
                </c:ext>
                <c:ext xmlns:c15="http://schemas.microsoft.com/office/drawing/2012/chart" uri="{CE6537A1-D6FC-4f65-9D91-7224C49458BB}"/>
              </c:extLst>
            </c:dLbl>
            <c:dLbl>
              <c:idx val="3"/>
              <c:layout>
                <c:manualLayout>
                  <c:x val="9.6897838562308325E-2"/>
                  <c:y val="-6.4936756283456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FCD-4DDC-9A90-F1D5210F3162}"/>
                </c:ext>
                <c:ext xmlns:c15="http://schemas.microsoft.com/office/drawing/2012/chart" uri="{CE6537A1-D6FC-4f65-9D91-7224C49458BB}"/>
              </c:extLst>
            </c:dLbl>
            <c:dLbl>
              <c:idx val="4"/>
              <c:layout>
                <c:manualLayout>
                  <c:x val="0.12281420803499303"/>
                  <c:y val="-3.38304069069075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631-4D52-9A93-E114518667F6}"/>
                </c:ext>
                <c:ext xmlns:c15="http://schemas.microsoft.com/office/drawing/2012/chart" uri="{CE6537A1-D6FC-4f65-9D91-7224C49458BB}"/>
              </c:extLst>
            </c:dLbl>
            <c:spPr>
              <a:noFill/>
              <a:ln>
                <a:noFill/>
              </a:ln>
              <a:effectLst/>
            </c:spPr>
            <c:txPr>
              <a:bodyPr/>
              <a:lstStyle/>
              <a:p>
                <a:pPr>
                  <a:defRPr sz="10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val>
            <c:numRef>
              <c:f>'Расходы на социалку'!$F$8:$F$12</c:f>
              <c:numCache>
                <c:formatCode>#,##0.0</c:formatCode>
                <c:ptCount val="5"/>
                <c:pt idx="0">
                  <c:v>89.829914130750453</c:v>
                </c:pt>
                <c:pt idx="1">
                  <c:v>3.5407754078273297</c:v>
                </c:pt>
                <c:pt idx="2">
                  <c:v>1.4123191664464259E-3</c:v>
                </c:pt>
                <c:pt idx="3">
                  <c:v>4.5198192763680956</c:v>
                </c:pt>
                <c:pt idx="4">
                  <c:v>2.1080788658876708</c:v>
                </c:pt>
              </c:numCache>
            </c:numRef>
          </c:val>
          <c:extLst xmlns:c16r2="http://schemas.microsoft.com/office/drawing/2015/06/chart">
            <c:ext xmlns:c16="http://schemas.microsoft.com/office/drawing/2014/chart" uri="{C3380CC4-5D6E-409C-BE32-E72D297353CC}">
              <c16:uniqueId val="{00000008-0FCD-4DDC-9A90-F1D5210F3162}"/>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a:latin typeface="Times New Roman" panose="02020603050405020304" pitchFamily="18" charset="0"/>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202</a:t>
            </a:r>
            <a:r>
              <a:rPr lang="ru-RU" sz="1000" b="1">
                <a:latin typeface="Times New Roman" panose="02020603050405020304" pitchFamily="18" charset="0"/>
                <a:cs typeface="Times New Roman" panose="02020603050405020304" pitchFamily="18" charset="0"/>
              </a:rPr>
              <a:t>2 год</a:t>
            </a:r>
            <a:endParaRPr lang="en-US" sz="1000" b="1">
              <a:latin typeface="Times New Roman" panose="02020603050405020304" pitchFamily="18" charset="0"/>
              <a:cs typeface="Times New Roman" panose="02020603050405020304" pitchFamily="18" charset="0"/>
            </a:endParaRPr>
          </a:p>
        </c:rich>
      </c:tx>
      <c:layout>
        <c:manualLayout>
          <c:xMode val="edge"/>
          <c:yMode val="edge"/>
          <c:x val="0.39686264141548244"/>
          <c:y val="0"/>
        </c:manualLayout>
      </c:layout>
      <c:overlay val="0"/>
    </c:title>
    <c:autoTitleDeleted val="0"/>
    <c:plotArea>
      <c:layout>
        <c:manualLayout>
          <c:layoutTarget val="inner"/>
          <c:xMode val="edge"/>
          <c:yMode val="edge"/>
          <c:x val="0.10192299886874416"/>
          <c:y val="0.22746412561571569"/>
          <c:w val="0.71840142145050623"/>
          <c:h val="0.6839313152926314"/>
        </c:manualLayout>
      </c:layout>
      <c:pieChart>
        <c:varyColors val="1"/>
        <c:ser>
          <c:idx val="0"/>
          <c:order val="0"/>
          <c:dPt>
            <c:idx val="0"/>
            <c:bubble3D val="0"/>
            <c:spPr>
              <a:pattFill prst="wdUpDiag">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1-6B3D-414E-967E-0FF2AC4C92E9}"/>
              </c:ext>
            </c:extLst>
          </c:dPt>
          <c:dPt>
            <c:idx val="1"/>
            <c:bubble3D val="0"/>
            <c:spPr>
              <a:pattFill prst="pct20">
                <a:fgClr>
                  <a:schemeClr val="tx1"/>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3-6B3D-414E-967E-0FF2AC4C92E9}"/>
              </c:ext>
            </c:extLst>
          </c:dPt>
          <c:dPt>
            <c:idx val="2"/>
            <c:bubble3D val="0"/>
            <c:spPr>
              <a:solidFill>
                <a:schemeClr val="bg1">
                  <a:lumMod val="65000"/>
                </a:schemeClr>
              </a:solidFill>
            </c:spPr>
            <c:extLst xmlns:c16r2="http://schemas.microsoft.com/office/drawing/2015/06/chart">
              <c:ext xmlns:c16="http://schemas.microsoft.com/office/drawing/2014/chart" uri="{C3380CC4-5D6E-409C-BE32-E72D297353CC}">
                <c16:uniqueId val="{00000005-6B3D-414E-967E-0FF2AC4C92E9}"/>
              </c:ext>
            </c:extLst>
          </c:dPt>
          <c:dPt>
            <c:idx val="3"/>
            <c:bubble3D val="0"/>
            <c:spPr>
              <a:solidFill>
                <a:schemeClr val="tx1"/>
              </a:solidFill>
            </c:spPr>
            <c:extLst xmlns:c16r2="http://schemas.microsoft.com/office/drawing/2015/06/chart">
              <c:ext xmlns:c16="http://schemas.microsoft.com/office/drawing/2014/chart" uri="{C3380CC4-5D6E-409C-BE32-E72D297353CC}">
                <c16:uniqueId val="{00000007-6B3D-414E-967E-0FF2AC4C92E9}"/>
              </c:ext>
            </c:extLst>
          </c:dPt>
          <c:dPt>
            <c:idx val="4"/>
            <c:bubble3D val="0"/>
            <c:spPr>
              <a:solidFill>
                <a:schemeClr val="bg1">
                  <a:lumMod val="85000"/>
                </a:schemeClr>
              </a:solidFill>
            </c:spPr>
            <c:extLst xmlns:c16r2="http://schemas.microsoft.com/office/drawing/2015/06/chart">
              <c:ext xmlns:c16="http://schemas.microsoft.com/office/drawing/2014/chart" uri="{C3380CC4-5D6E-409C-BE32-E72D297353CC}">
                <c16:uniqueId val="{00000009-2DED-4F71-A46C-9F78B4DF282C}"/>
              </c:ext>
            </c:extLst>
          </c:dPt>
          <c:dLbls>
            <c:dLbl>
              <c:idx val="0"/>
              <c:layout>
                <c:manualLayout>
                  <c:x val="0.15872400926695501"/>
                  <c:y val="-1.6511551354553036E-2"/>
                </c:manualLayout>
              </c:layout>
              <c:tx>
                <c:rich>
                  <a:bodyPr/>
                  <a:lstStyle/>
                  <a:p>
                    <a:r>
                      <a:rPr lang="en-US"/>
                      <a:t>91,1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B3D-414E-967E-0FF2AC4C92E9}"/>
                </c:ext>
                <c:ext xmlns:c15="http://schemas.microsoft.com/office/drawing/2012/chart" uri="{CE6537A1-D6FC-4f65-9D91-7224C49458BB}"/>
              </c:extLst>
            </c:dLbl>
            <c:dLbl>
              <c:idx val="1"/>
              <c:layout>
                <c:manualLayout>
                  <c:x val="-0.12594943066471995"/>
                  <c:y val="-2.28088422148797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B3D-414E-967E-0FF2AC4C92E9}"/>
                </c:ext>
                <c:ext xmlns:c15="http://schemas.microsoft.com/office/drawing/2012/chart" uri="{CE6537A1-D6FC-4f65-9D91-7224C49458BB}"/>
              </c:extLst>
            </c:dLbl>
            <c:dLbl>
              <c:idx val="2"/>
              <c:layout>
                <c:manualLayout>
                  <c:x val="-2.5345663394588339E-2"/>
                  <c:y val="-4.8987633661412816E-2"/>
                </c:manualLayout>
              </c:layout>
              <c:tx>
                <c:rich>
                  <a:bodyPr/>
                  <a:lstStyle/>
                  <a:p>
                    <a:r>
                      <a:rPr lang="en-US"/>
                      <a:t>0,1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B3D-414E-967E-0FF2AC4C92E9}"/>
                </c:ext>
                <c:ext xmlns:c15="http://schemas.microsoft.com/office/drawing/2012/chart" uri="{CE6537A1-D6FC-4f65-9D91-7224C49458BB}"/>
              </c:extLst>
            </c:dLbl>
            <c:dLbl>
              <c:idx val="3"/>
              <c:layout>
                <c:manualLayout>
                  <c:x val="7.7032073554346159E-2"/>
                  <c:y val="-5.9495761820942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B3D-414E-967E-0FF2AC4C92E9}"/>
                </c:ext>
                <c:ext xmlns:c15="http://schemas.microsoft.com/office/drawing/2012/chart" uri="{CE6537A1-D6FC-4f65-9D91-7224C49458BB}"/>
              </c:extLst>
            </c:dLbl>
            <c:dLbl>
              <c:idx val="4"/>
              <c:layout>
                <c:manualLayout>
                  <c:x val="0.1108845675684048"/>
                  <c:y val="-3.92300860847065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DED-4F71-A46C-9F78B4DF282C}"/>
                </c:ext>
                <c:ext xmlns:c15="http://schemas.microsoft.com/office/drawing/2012/chart" uri="{CE6537A1-D6FC-4f65-9D91-7224C49458BB}"/>
              </c:extLst>
            </c:dLbl>
            <c:spPr>
              <a:noFill/>
              <a:ln>
                <a:noFill/>
              </a:ln>
              <a:effectLst/>
            </c:spPr>
            <c:txPr>
              <a:bodyPr/>
              <a:lstStyle/>
              <a:p>
                <a:pPr>
                  <a:defRPr sz="10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val>
            <c:numRef>
              <c:f>'Расходы на социалку'!$G$8:$G$12</c:f>
              <c:numCache>
                <c:formatCode>#,##0.0</c:formatCode>
                <c:ptCount val="5"/>
                <c:pt idx="0">
                  <c:v>91.21540073503563</c:v>
                </c:pt>
                <c:pt idx="1">
                  <c:v>2.612198968052982</c:v>
                </c:pt>
                <c:pt idx="2">
                  <c:v>1.3445892895786703E-3</c:v>
                </c:pt>
                <c:pt idx="3">
                  <c:v>4.2767657203593927</c:v>
                </c:pt>
                <c:pt idx="4">
                  <c:v>1.8942899872624204</c:v>
                </c:pt>
              </c:numCache>
            </c:numRef>
          </c:val>
          <c:extLst xmlns:c16r2="http://schemas.microsoft.com/office/drawing/2015/06/chart">
            <c:ext xmlns:c16="http://schemas.microsoft.com/office/drawing/2014/chart" uri="{C3380CC4-5D6E-409C-BE32-E72D297353CC}">
              <c16:uniqueId val="{00000008-6B3D-414E-967E-0FF2AC4C92E9}"/>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E02B3-C114-493F-9956-F46DF9F37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193</Pages>
  <Words>84983</Words>
  <Characters>484405</Characters>
  <Application>Microsoft Office Word</Application>
  <DocSecurity>0</DocSecurity>
  <Lines>4036</Lines>
  <Paragraphs>1136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Недбайло Андрей Константинович</dc:creator>
  <cp:lastModifiedBy>Фаренник Ольга Викторовна</cp:lastModifiedBy>
  <cp:revision>3</cp:revision>
  <cp:lastPrinted>2021-12-09T09:15:00Z</cp:lastPrinted>
  <dcterms:created xsi:type="dcterms:W3CDTF">2021-12-13T10:24:00Z</dcterms:created>
  <dcterms:modified xsi:type="dcterms:W3CDTF">2021-12-13T10:27:00Z</dcterms:modified>
</cp:coreProperties>
</file>