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312" w:rsidRDefault="00117312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117312" w:rsidRDefault="00117312">
      <w:pPr>
        <w:pStyle w:val="ConsPlusNormal"/>
        <w:jc w:val="both"/>
        <w:outlineLvl w:val="0"/>
      </w:pPr>
    </w:p>
    <w:p w:rsidR="00117312" w:rsidRDefault="00117312">
      <w:pPr>
        <w:pStyle w:val="ConsPlusTitle"/>
        <w:jc w:val="center"/>
        <w:outlineLvl w:val="0"/>
      </w:pPr>
      <w:r>
        <w:t>АДМИНИСТРАЦИЯ ГОРОДА ОРЕНБУРГА</w:t>
      </w:r>
    </w:p>
    <w:p w:rsidR="00117312" w:rsidRDefault="00117312">
      <w:pPr>
        <w:pStyle w:val="ConsPlusTitle"/>
        <w:jc w:val="center"/>
      </w:pPr>
    </w:p>
    <w:p w:rsidR="00117312" w:rsidRDefault="00117312">
      <w:pPr>
        <w:pStyle w:val="ConsPlusTitle"/>
        <w:jc w:val="center"/>
      </w:pPr>
      <w:r>
        <w:t>ПОСТАНОВЛЕНИЕ</w:t>
      </w:r>
    </w:p>
    <w:p w:rsidR="00117312" w:rsidRDefault="00117312">
      <w:pPr>
        <w:pStyle w:val="ConsPlusTitle"/>
        <w:jc w:val="center"/>
      </w:pPr>
      <w:r>
        <w:t>от 24 февраля 2015 г. N 396-п</w:t>
      </w:r>
    </w:p>
    <w:p w:rsidR="00117312" w:rsidRDefault="00117312">
      <w:pPr>
        <w:pStyle w:val="ConsPlusTitle"/>
        <w:jc w:val="center"/>
      </w:pPr>
    </w:p>
    <w:p w:rsidR="00117312" w:rsidRDefault="00117312">
      <w:pPr>
        <w:pStyle w:val="ConsPlusTitle"/>
        <w:jc w:val="center"/>
      </w:pPr>
      <w:r>
        <w:t>Об утверждении порядков проведения оценки</w:t>
      </w:r>
    </w:p>
    <w:p w:rsidR="00117312" w:rsidRDefault="00117312">
      <w:pPr>
        <w:pStyle w:val="ConsPlusTitle"/>
        <w:jc w:val="center"/>
      </w:pPr>
      <w:r>
        <w:t>регулирующего воздействия проектов нормативных правовых</w:t>
      </w:r>
    </w:p>
    <w:p w:rsidR="00117312" w:rsidRDefault="00117312">
      <w:pPr>
        <w:pStyle w:val="ConsPlusTitle"/>
        <w:jc w:val="center"/>
      </w:pPr>
      <w:r>
        <w:t>актов органов местного самоуправления города Оренбурга</w:t>
      </w:r>
    </w:p>
    <w:p w:rsidR="00117312" w:rsidRDefault="00117312">
      <w:pPr>
        <w:pStyle w:val="ConsPlusTitle"/>
        <w:jc w:val="center"/>
      </w:pPr>
      <w:r>
        <w:t>и экспертизы нормативных правовых актов органов</w:t>
      </w:r>
    </w:p>
    <w:p w:rsidR="00117312" w:rsidRDefault="00117312">
      <w:pPr>
        <w:pStyle w:val="ConsPlusTitle"/>
        <w:jc w:val="center"/>
      </w:pPr>
      <w:r>
        <w:t>местного самоуправления города Оренбурга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города Оренбурга от 08.04.2016 </w:t>
            </w:r>
            <w:hyperlink r:id="rId6">
              <w:r>
                <w:rPr>
                  <w:color w:val="0000FF"/>
                </w:rPr>
                <w:t>N 970-п</w:t>
              </w:r>
            </w:hyperlink>
            <w:r>
              <w:rPr>
                <w:color w:val="392C69"/>
              </w:rPr>
              <w:t>,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25.08.2017 </w:t>
            </w:r>
            <w:hyperlink r:id="rId7">
              <w:r>
                <w:rPr>
                  <w:color w:val="0000FF"/>
                </w:rPr>
                <w:t>N 3463-п</w:t>
              </w:r>
            </w:hyperlink>
            <w:r>
              <w:rPr>
                <w:color w:val="392C69"/>
              </w:rPr>
              <w:t xml:space="preserve">, от 09.04.2018 </w:t>
            </w:r>
            <w:hyperlink r:id="rId8">
              <w:r>
                <w:rPr>
                  <w:color w:val="0000FF"/>
                </w:rPr>
                <w:t>N 1102-п</w:t>
              </w:r>
            </w:hyperlink>
            <w:r>
              <w:rPr>
                <w:color w:val="392C69"/>
              </w:rPr>
              <w:t xml:space="preserve">, от 20.08.2019 </w:t>
            </w:r>
            <w:hyperlink r:id="rId9">
              <w:r>
                <w:rPr>
                  <w:color w:val="0000FF"/>
                </w:rPr>
                <w:t>N 2324-п</w:t>
              </w:r>
            </w:hyperlink>
            <w:r>
              <w:rPr>
                <w:color w:val="392C69"/>
              </w:rPr>
              <w:t>,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17.12.2019 </w:t>
            </w:r>
            <w:hyperlink r:id="rId10">
              <w:r>
                <w:rPr>
                  <w:color w:val="0000FF"/>
                </w:rPr>
                <w:t>N 3635-п</w:t>
              </w:r>
            </w:hyperlink>
            <w:r>
              <w:rPr>
                <w:color w:val="392C69"/>
              </w:rPr>
              <w:t xml:space="preserve">, от 20.07.2020 </w:t>
            </w:r>
            <w:hyperlink r:id="rId11">
              <w:r>
                <w:rPr>
                  <w:color w:val="0000FF"/>
                </w:rPr>
                <w:t>N 1070-п</w:t>
              </w:r>
            </w:hyperlink>
            <w:r>
              <w:rPr>
                <w:color w:val="392C69"/>
              </w:rPr>
              <w:t xml:space="preserve">, от 16.12.2020 </w:t>
            </w:r>
            <w:hyperlink r:id="rId12">
              <w:r>
                <w:rPr>
                  <w:color w:val="0000FF"/>
                </w:rPr>
                <w:t>N 2021-п</w:t>
              </w:r>
            </w:hyperlink>
            <w:r>
              <w:rPr>
                <w:color w:val="392C69"/>
              </w:rPr>
              <w:t>,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19.03.2021 </w:t>
            </w:r>
            <w:hyperlink r:id="rId13">
              <w:r>
                <w:rPr>
                  <w:color w:val="0000FF"/>
                </w:rPr>
                <w:t>N 519-п</w:t>
              </w:r>
            </w:hyperlink>
            <w:r>
              <w:rPr>
                <w:color w:val="392C69"/>
              </w:rPr>
              <w:t xml:space="preserve">, от 08.07.2021 </w:t>
            </w:r>
            <w:hyperlink r:id="rId14">
              <w:r>
                <w:rPr>
                  <w:color w:val="0000FF"/>
                </w:rPr>
                <w:t>N 1323-п</w:t>
              </w:r>
            </w:hyperlink>
            <w:r>
              <w:rPr>
                <w:color w:val="392C69"/>
              </w:rPr>
              <w:t xml:space="preserve">, от 26.10.2021 </w:t>
            </w:r>
            <w:hyperlink r:id="rId15">
              <w:r>
                <w:rPr>
                  <w:color w:val="0000FF"/>
                </w:rPr>
                <w:t>N 2056-п</w:t>
              </w:r>
            </w:hyperlink>
            <w:r>
              <w:rPr>
                <w:color w:val="392C69"/>
              </w:rPr>
              <w:t>,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09.11.2022 </w:t>
            </w:r>
            <w:hyperlink r:id="rId16">
              <w:r>
                <w:rPr>
                  <w:color w:val="0000FF"/>
                </w:rPr>
                <w:t>N 2047-п</w:t>
              </w:r>
            </w:hyperlink>
            <w:r>
              <w:rPr>
                <w:color w:val="392C69"/>
              </w:rPr>
              <w:t xml:space="preserve">, от 16.08.2023 </w:t>
            </w:r>
            <w:hyperlink r:id="rId17">
              <w:r>
                <w:rPr>
                  <w:color w:val="0000FF"/>
                </w:rPr>
                <w:t>N 1433-п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 xml:space="preserve">В соответствии со </w:t>
      </w:r>
      <w:hyperlink r:id="rId18">
        <w:r>
          <w:rPr>
            <w:color w:val="0000FF"/>
          </w:rPr>
          <w:t>статьями 7</w:t>
        </w:r>
      </w:hyperlink>
      <w:r>
        <w:t xml:space="preserve">, </w:t>
      </w:r>
      <w:hyperlink r:id="rId19">
        <w:r>
          <w:rPr>
            <w:color w:val="0000FF"/>
          </w:rPr>
          <w:t>16</w:t>
        </w:r>
      </w:hyperlink>
      <w:r>
        <w:t xml:space="preserve">, </w:t>
      </w:r>
      <w:hyperlink r:id="rId20">
        <w:r>
          <w:rPr>
            <w:color w:val="0000FF"/>
          </w:rPr>
          <w:t>46</w:t>
        </w:r>
      </w:hyperlink>
      <w: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21">
        <w:r>
          <w:rPr>
            <w:color w:val="0000FF"/>
          </w:rPr>
          <w:t>статьями 3</w:t>
        </w:r>
      </w:hyperlink>
      <w:r>
        <w:t xml:space="preserve">, </w:t>
      </w:r>
      <w:hyperlink r:id="rId22">
        <w:r>
          <w:rPr>
            <w:color w:val="0000FF"/>
          </w:rPr>
          <w:t>4</w:t>
        </w:r>
      </w:hyperlink>
      <w:r>
        <w:t xml:space="preserve">, </w:t>
      </w:r>
      <w:hyperlink r:id="rId23">
        <w:r>
          <w:rPr>
            <w:color w:val="0000FF"/>
          </w:rPr>
          <w:t>5</w:t>
        </w:r>
      </w:hyperlink>
      <w:r>
        <w:t xml:space="preserve"> Закона Оренбургской области от 12.11.2014 N 2712/766-V-ОЗ "О порядках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актов", </w:t>
      </w:r>
      <w:hyperlink r:id="rId24">
        <w:r>
          <w:rPr>
            <w:color w:val="0000FF"/>
          </w:rPr>
          <w:t>пунктом 37 части 2 статьи 8</w:t>
        </w:r>
      </w:hyperlink>
      <w:r>
        <w:t xml:space="preserve">, </w:t>
      </w:r>
      <w:hyperlink r:id="rId25">
        <w:r>
          <w:rPr>
            <w:color w:val="0000FF"/>
          </w:rPr>
          <w:t>частью 1 статьи 34</w:t>
        </w:r>
      </w:hyperlink>
      <w:r>
        <w:t xml:space="preserve">, </w:t>
      </w:r>
      <w:hyperlink r:id="rId26">
        <w:r>
          <w:rPr>
            <w:color w:val="0000FF"/>
          </w:rPr>
          <w:t>частью 1 статьи 35</w:t>
        </w:r>
      </w:hyperlink>
      <w:r>
        <w:t xml:space="preserve"> Устава муниципального образования "город Оренбург", утвержденного </w:t>
      </w:r>
      <w:hyperlink r:id="rId27">
        <w:r>
          <w:rPr>
            <w:color w:val="0000FF"/>
          </w:rPr>
          <w:t>решением</w:t>
        </w:r>
      </w:hyperlink>
      <w:r>
        <w:t xml:space="preserve"> Оренбургского городского Совета от 28.04.2015 N 1015: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20.08.2019 N 2324-п)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 xml:space="preserve">1. Утвердить </w:t>
      </w:r>
      <w:hyperlink w:anchor="P52">
        <w:r>
          <w:rPr>
            <w:color w:val="0000FF"/>
          </w:rPr>
          <w:t>порядок</w:t>
        </w:r>
      </w:hyperlink>
      <w:r>
        <w:t xml:space="preserve"> проведения оценки регулирующего воздействия проектов муниципальных нормативных правовых актов города Оренбурга,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согласно приложению N 1.</w:t>
      </w:r>
    </w:p>
    <w:p w:rsidR="00117312" w:rsidRDefault="00117312">
      <w:pPr>
        <w:pStyle w:val="ConsPlusNormal"/>
        <w:jc w:val="both"/>
      </w:pPr>
      <w:r>
        <w:t xml:space="preserve">(п. 1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26.10.2021 N 2056-п)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 xml:space="preserve">2. Утвердить </w:t>
      </w:r>
      <w:hyperlink w:anchor="P167">
        <w:r>
          <w:rPr>
            <w:color w:val="0000FF"/>
          </w:rPr>
          <w:t>порядок</w:t>
        </w:r>
      </w:hyperlink>
      <w:r>
        <w:t xml:space="preserve"> проведения экспертизы муниципальных нормативных правовых актов города Оренбурга, затрагивающих вопросы осуществления предпринимательской и инвестиционной деятельности, согласно приложению N 2.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>3. Определить управление экономики и перспективного развития Администрации города Оренбурга уполномоченным органом по осуществлению нормативно-правового, информационно-методического обеспечения оценки регулирующего воздействия и подготовке заключения об оценке регулирующего воздействия.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20.08.2019 N 2324-п)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 xml:space="preserve">4. Отраслевым (функциональным) и территориальным органам Администрации города Оренбурга в срок до 01.07.2015 провести экспертизу муниципальных нормативных правовых актов города Оренбурга в соответствии с </w:t>
      </w:r>
      <w:hyperlink w:anchor="P167">
        <w:r>
          <w:rPr>
            <w:color w:val="0000FF"/>
          </w:rPr>
          <w:t>приложением N 2</w:t>
        </w:r>
      </w:hyperlink>
      <w:r>
        <w:t>.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20.08.2019 N 2324-п)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lastRenderedPageBreak/>
        <w:t>5. 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>6. Настоящее постановление вступает в силу после официального опубликования в газете "Вечерний Оренбург", распространяется на правоотношения, возникшие с 01.01.2015, и подлежит размещению на официальном сайте Администрации города Оренбурга.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20.08.2019 N 2324-п)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>7. Контроль за исполнением настоящего постановления оставляю за собой.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</w:pPr>
      <w:r>
        <w:t>Глава администрации</w:t>
      </w:r>
    </w:p>
    <w:p w:rsidR="00117312" w:rsidRDefault="00117312">
      <w:pPr>
        <w:pStyle w:val="ConsPlusNormal"/>
        <w:jc w:val="right"/>
      </w:pPr>
      <w:r>
        <w:t>города Оренбурга</w:t>
      </w:r>
    </w:p>
    <w:p w:rsidR="00117312" w:rsidRDefault="00117312">
      <w:pPr>
        <w:pStyle w:val="ConsPlusNormal"/>
        <w:jc w:val="right"/>
      </w:pPr>
      <w:r>
        <w:t>Е.С.АРАПОВ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1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Title"/>
        <w:jc w:val="center"/>
      </w:pPr>
      <w:bookmarkStart w:id="0" w:name="P52"/>
      <w:bookmarkEnd w:id="0"/>
      <w:r>
        <w:t>ПОРЯДОК</w:t>
      </w:r>
    </w:p>
    <w:p w:rsidR="00117312" w:rsidRDefault="00117312">
      <w:pPr>
        <w:pStyle w:val="ConsPlusTitle"/>
        <w:jc w:val="center"/>
      </w:pPr>
      <w:r>
        <w:t>проведения оценки регулирующего воздействия проектов</w:t>
      </w:r>
    </w:p>
    <w:p w:rsidR="00117312" w:rsidRDefault="00117312">
      <w:pPr>
        <w:pStyle w:val="ConsPlusTitle"/>
        <w:jc w:val="center"/>
      </w:pPr>
      <w:r>
        <w:t>муниципальных нормативных правовых актов города Оренбурга,</w:t>
      </w:r>
    </w:p>
    <w:p w:rsidR="00117312" w:rsidRDefault="00117312">
      <w:pPr>
        <w:pStyle w:val="ConsPlusTitle"/>
        <w:jc w:val="center"/>
      </w:pPr>
      <w:r>
        <w:t>устанавливающих новые или изменяющих ранее предусмотренные</w:t>
      </w:r>
    </w:p>
    <w:p w:rsidR="00117312" w:rsidRDefault="00117312">
      <w:pPr>
        <w:pStyle w:val="ConsPlusTitle"/>
        <w:jc w:val="center"/>
      </w:pPr>
      <w:r>
        <w:t>муниципальными нормативными правовыми актами обязательные</w:t>
      </w:r>
    </w:p>
    <w:p w:rsidR="00117312" w:rsidRDefault="00117312">
      <w:pPr>
        <w:pStyle w:val="ConsPlusTitle"/>
        <w:jc w:val="center"/>
      </w:pPr>
      <w:r>
        <w:t>требования для субъектов предпринимательской и иной</w:t>
      </w:r>
    </w:p>
    <w:p w:rsidR="00117312" w:rsidRDefault="00117312">
      <w:pPr>
        <w:pStyle w:val="ConsPlusTitle"/>
        <w:jc w:val="center"/>
      </w:pPr>
      <w:r>
        <w:t>экономической деятельности, обязанности для субъектов</w:t>
      </w:r>
    </w:p>
    <w:p w:rsidR="00117312" w:rsidRDefault="00117312">
      <w:pPr>
        <w:pStyle w:val="ConsPlusTitle"/>
        <w:jc w:val="center"/>
      </w:pPr>
      <w:r>
        <w:t>инвестиционной деятельности</w:t>
      </w:r>
    </w:p>
    <w:p w:rsidR="00117312" w:rsidRDefault="00117312">
      <w:pPr>
        <w:pStyle w:val="ConsPlusTitle"/>
        <w:jc w:val="center"/>
      </w:pPr>
      <w:r>
        <w:t>(далее - Порядок)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Оренбурга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09.11.2022 </w:t>
            </w:r>
            <w:hyperlink r:id="rId33">
              <w:r>
                <w:rPr>
                  <w:color w:val="0000FF"/>
                </w:rPr>
                <w:t>N 2047-п</w:t>
              </w:r>
            </w:hyperlink>
            <w:r>
              <w:rPr>
                <w:color w:val="392C69"/>
              </w:rPr>
              <w:t xml:space="preserve">, от 16.08.2023 </w:t>
            </w:r>
            <w:hyperlink r:id="rId34">
              <w:r>
                <w:rPr>
                  <w:color w:val="0000FF"/>
                </w:rPr>
                <w:t>N 1433-п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>1. Настоящий Порядок определяет процедуру проведения оценки регулирующего воздействия (далее - ОРВ) проектов нормативных правовых актов органов местного самоуправления города Оренбурга, устанавливающих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разрабатываемых отраслевыми (функциональными) и территориальными органами Администрации города Оренбурга (далее - проекты НПА).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2. Официальным сайтом для размещения информации о проведении ОРВ проектов НПА в информационно-телекоммуникационной сети "Интернет" является официальный Интернет-портал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3. ОРВ проектов НПА проводится в целях: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выявления положений, вводящих избыточные обязанности, запреты и ограничения для </w:t>
      </w:r>
      <w:r>
        <w:lastRenderedPageBreak/>
        <w:t>субъектов предпринимательской и иной экономической деятельности или способствующих их введению, в том числе способствующих ограничению конкуренции, а также положений, способствующих возникновению необоснованных расходов субъектов предпринимательской и иной экономической деятельности и бюджета города Оренбурга;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повышения качества правового регулирования в сферах деятельности, участниками которых являются субъекты предпринимательской и инвестиционной деятельности, обеспечения возможности учета мнений заинтересованных лиц и установления баланса интересов на стадии подготовки проекта НПА посредством анализа возможных последствий и эффективности данного регулирования.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4. При проведении ОРВ выявляются и анализируются возможные последствия введения тех или иных правовых норм регулирования,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1" w:name="P71"/>
      <w:bookmarkEnd w:id="1"/>
      <w:r>
        <w:t>5. ОРВ подлежат проекты актов, затрагивающие вопросы: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установления новых или изменения ранее предусмотренных муниципальными нормативными правовыми актами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установления порядка предоставления муниципальной поддержки субъектам предпринимательской и иной экономической деятельности.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6. Настоящий Порядок не распространяется на: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проекты НПА, содержащие сведения, составляющие государственную тайну, сведения конфиденциального характера;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проекты НПА, направленные на внесение изменений в нормативные правовые акты органов местного самоуправления города Оренбурга исключительно в целях приведения таких нормативных правовых актов в соответствие с федеральным и региональным законодательством;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3) проекты НПА, разработанные в целях недопущения возникновения и (или) ликвидации чрезвычайных ситуаций природного и техногенного характера на период действия режимов чрезвычайных ситуаций;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4) проекты НПА, устанавливающие, изменяющие, приостанавливающие, отменяющие местные налоги и сборы;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5) проекты НПА, регулирующие бюджетные правоотношения;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6) проекты НПА, утверждающие муниципальные программы города Оренбурга;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7) проекты НПА, подлежащие обсуждению на публичных слушаниях и на общественных обсуждениях;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8) проекты НПА, утверждающие административные регламенты предоставления муниципальных услуг;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9) проекты НПА, утверждающие, изменяющие перечни индикаторов риска нарушения обязательных требований.</w:t>
      </w:r>
    </w:p>
    <w:p w:rsidR="00117312" w:rsidRDefault="00117312">
      <w:pPr>
        <w:pStyle w:val="ConsPlusNormal"/>
        <w:jc w:val="both"/>
      </w:pPr>
      <w:r>
        <w:t xml:space="preserve">(пп. 9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lastRenderedPageBreak/>
        <w:t>7. ОРВ проводится отраслевым (функциональным) или территориальным органом Администрации города Оренбурга, осуществляющим подготовку проекта НПА (далее - разработчик), после согласования с заинтересованными лицами, управлением по правовым вопросам администрации города Оренбурга, курирующим заместителем Главы города Оренбурга, управлением по общественным связям и организации деятельности администрации города Оренбурга (в т.ч. специалистом, исполняющим обязанности корректора).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2" w:name="P86"/>
      <w:bookmarkEnd w:id="2"/>
      <w:r>
        <w:t>8. ОРВ проектов НПА проводится в углубленном или упрощенном порядке.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При углубленном порядке проведения ОРВ проектов НПА устанавливается степень регулирующего воздействия: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3" w:name="P88"/>
      <w:bookmarkEnd w:id="3"/>
      <w:r>
        <w:t>8.1. Высокая степень регулирующего воздействия - проект НПА содержит положения, устанавливающие ранее не предусмотренные нормативными правовыми актами Российской Федерации, Оренбургской области, города Оренбурга обязанности, запреты и ограничения для субъектов предпринимательской и иной экономической деятельности, обязанности для субъектов инвестиционной деятельности или способствующие их установлению, в том числе способствующие ограничению конкуренции, а также положения, приводящие к возникновению ранее не предусмотренных нормативными правовыми актами Российской Федерации, Оренбургской области, города Оренбурга расходов субъектов предпринимательской и иной экономической деятельности и бюджета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4" w:name="P89"/>
      <w:bookmarkEnd w:id="4"/>
      <w:r>
        <w:t>8.2. Средняя степень регулирующего воздействия - проект НПА содержит положения, изменяющие ранее предусмотренные нормативными правовыми актами Российской Федерации, Оренбургской области, города Оренбурга обязанности, запреты и ограничения для субъектов предпринимательской и иной экономической деятельности, обязанности для субъектов инвестиционной деятельности или способствующие их установлению, в том числе способствующие ограничению конкуренции, а также положения, приводящие к увеличению ранее предусмотренных нормативными правовыми актами Российской Федерации, Оренбургской области, города Оренбурга расходов субъектов предпринимательской и иной экономической деятельности и бюджета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8.3. Проекты НПА, не содержащие положений, предусмотренных </w:t>
      </w:r>
      <w:hyperlink w:anchor="P88">
        <w:r>
          <w:rPr>
            <w:color w:val="0000FF"/>
          </w:rPr>
          <w:t>подпунктами 8.1</w:t>
        </w:r>
      </w:hyperlink>
      <w:r>
        <w:t xml:space="preserve"> и </w:t>
      </w:r>
      <w:hyperlink w:anchor="P89">
        <w:r>
          <w:rPr>
            <w:color w:val="0000FF"/>
          </w:rPr>
          <w:t>8.2</w:t>
        </w:r>
      </w:hyperlink>
      <w:r>
        <w:t xml:space="preserve"> настоящего Порядка, однако подлежащие ОРВ в соответствии с настоящим Порядком и (или) содержащие положения, отменяющие ранее установленную ответственность за нарушение нормативных правовых актов органов местного самоуправления города Оренбурга, затрагивающих вопросы осуществления предпринимательской и иной экономической деятельности, подлежат ОРВ в упрощенном порядке.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При проведении процедуры ОРВ в упрощенном порядке разработчик не направляет извещение о размещении уведомления о проведении публичных консультаций кругу лиц, интересы которых могут быть затронуты предлагаемым правовым регулированием, и иным лицам, исходя из содержания проблемы, цели и предмета регулирования.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9. После согласования проекта НПА со всеми заинтересованными лицами, управлением по правовым вопросам администрации города Оренбурга, заместителями Главы города Оренбурга, управлением по общественным связям и организации деятельности администрации города Оренбурга (в т.ч. специалистом, исполняющим обязанности корректора) разработчик по согласованию с уполномоченным органом определяет, затрагивает ли проект НПА вопросы, указанные в </w:t>
      </w:r>
      <w:hyperlink w:anchor="P71">
        <w:r>
          <w:rPr>
            <w:color w:val="0000FF"/>
          </w:rPr>
          <w:t>пункте 5</w:t>
        </w:r>
      </w:hyperlink>
      <w:r>
        <w:t xml:space="preserve"> настоящего Порядка, на которые распространяется процедура ОРВ, и определяет порядок и степень регулирующего воздействия в соответствии с </w:t>
      </w:r>
      <w:hyperlink w:anchor="P86">
        <w:r>
          <w:rPr>
            <w:color w:val="0000FF"/>
          </w:rPr>
          <w:t>пунктом 8</w:t>
        </w:r>
      </w:hyperlink>
      <w:r>
        <w:t xml:space="preserve"> настоящего Порядка.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10. В случае если проведение ОРВ проекта НПА в соответствии с настоящим Порядком не требуется, разработчик в пояснительной записке к проекту НПА приводит обоснования, по </w:t>
      </w:r>
      <w:r>
        <w:lastRenderedPageBreak/>
        <w:t>которым проведение ОРВ не требуется.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11. Этапы проведения ОРВ проекта НПА: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5" w:name="P95"/>
      <w:bookmarkEnd w:id="5"/>
      <w:r>
        <w:t>1) размещение разработчиком с целью проведения публичных консультаций на официальном Интернет-портале города Оренбурга (с указанием полного наименования проекта НПА и наименования нормативного правового акта органа местного самоуправления города Оренбурга, в который вносятся изменения):</w:t>
      </w:r>
    </w:p>
    <w:p w:rsidR="00117312" w:rsidRDefault="00117312">
      <w:pPr>
        <w:pStyle w:val="ConsPlusNormal"/>
        <w:spacing w:before="220"/>
        <w:ind w:firstLine="540"/>
        <w:jc w:val="both"/>
      </w:pPr>
      <w:hyperlink w:anchor="P249">
        <w:r>
          <w:rPr>
            <w:color w:val="0000FF"/>
          </w:rPr>
          <w:t>уведомления</w:t>
        </w:r>
      </w:hyperlink>
      <w:r>
        <w:t xml:space="preserve"> о проведении публичных консультаций согласно приложению N 3 к настоящему постановлению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проекта НПА;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пояснительной записки к проекту НПА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опросного </w:t>
      </w:r>
      <w:hyperlink w:anchor="P317">
        <w:r>
          <w:rPr>
            <w:color w:val="0000FF"/>
          </w:rPr>
          <w:t>листа</w:t>
        </w:r>
      </w:hyperlink>
      <w:r>
        <w:t xml:space="preserve"> согласно приложению N 4 к настоящему постановлению (в формате doc, docx);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нормативного правового акта органа местного самоуправления города Оренбурга, в который вносятся изменения, в действующей редакции;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срок проведения публичных консультаций составляет не менее: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15 рабочих дней - для проектов НПА с высокой степенью регулирующего воздействия;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10 рабочих дней - для проектов НПА со средней степенью регулирующего воздействия;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7 рабочих дней - для проектов НПА, подлежащих ОРВ в упрощенном порядке.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Срок проведения публичных консультаций исчисляется со дня, следующего за днем размещения уведомления о проведении ОРВ на официальном Интернет-портале города Оренбурга;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3) одновременно с размещением на официальном Интернет-портале города Оренбурга уведомления разработчик по электронной почте извещает о размещении уведомления (с указанием сведений о месте размещения - полный электронный адрес страницы официального Интернет-портала города Оренбурга, на которой размещена ссылка на уведомление):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уполномоченный орган;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круг лиц, интересы которых могут быть затронуты предлагаемым правовым регулированием, исходя из содержания проблемы, цели и предмета регулирования.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В случае отсутствия у разработчика исчерпывающих сведений о круге лиц, интересы которых могут быть затронуты предлагаемым правовым регулированием, разработчик выявляет указанные лица и направляет им извещения о проведении публичных консультаций.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При проведении процедуры ОРВ в упрощенном порядке разработчик не направляет извещение о размещении уведомления о проведении публичных консультаций кругу лиц, интересы которых могут быть затронуты предлагаемым правовым регулированием, исходя из </w:t>
      </w:r>
      <w:r>
        <w:lastRenderedPageBreak/>
        <w:t>содержания проблемы, цели и предмета регулирования;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4) проведение разработчиком публичных консультаций (в форме заполнения опросного </w:t>
      </w:r>
      <w:hyperlink w:anchor="P317">
        <w:r>
          <w:rPr>
            <w:color w:val="0000FF"/>
          </w:rPr>
          <w:t>листа</w:t>
        </w:r>
      </w:hyperlink>
      <w:r>
        <w:t xml:space="preserve"> согласно приложению N 4 к настоящему постановлению) в сроки, указанные в уведомлении, в целях учета мнения субъектов предпринимательской и иной экономической деятельности, в том числе некоммерческих организаций, целью деятельности которых является защита и представление интересов субъектов предпринимательской и иной экономической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5) рассмотрение разработчиком поступивших по итогам публичных консультаций замечаний и предложений, при этом не подлежат рассмотрению предложения и замечания: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поступившие в анонимном порядке;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поступившие с нарушением сроков проведения публичных консультаций, указанных в уведомлении о проведении публичных консультаций;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не соответствующие форме опросного листа;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6" w:name="P116"/>
      <w:bookmarkEnd w:id="6"/>
      <w:r>
        <w:t xml:space="preserve">6) составление и направление в уполномоченный орган в течение 10 рабочих дней после дня завершения публичных консультаций сводного </w:t>
      </w:r>
      <w:hyperlink w:anchor="P412">
        <w:r>
          <w:rPr>
            <w:color w:val="0000FF"/>
          </w:rPr>
          <w:t>отчета</w:t>
        </w:r>
      </w:hyperlink>
      <w:r>
        <w:t xml:space="preserve"> об оценке регулирующего воздействия проекта нормативного правового акта (сводки поступивших предложений, замечаний и положительных отзывов) (далее - сводный отчет) по форме согласно приложению N 5 к настоящему постановлению с документами, подтверждающими направление разработчиком уведомления заинтересованному кругу лиц (скриншот страницы электронного почтового ящика, с которого были направлены уведомления).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При проведении процедуры ОРВ в упрощенном порядке документы, подтверждающие направление разработчиком уведомления заинтересованному кругу лиц, в уполномоченный орган не направляются.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В случае если в ходе подготовки заключения об оценке регулирующего воздействия проекта НПА (далее - заключение об ОРВ) установлено, что сводный отчет не содержит полной информации, предусмотренной формой сводного отчета, обоснованных причин отклонения замечаний и предложений участников публичных консультаций к проекту НПА, уполномоченный орган возвращает пакет документов разработчику на доработку не позднее 5 рабочих дней, следующих за днем регистрации сводного отчета в уполномоченном органе.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Пакет документов с доработанным сводным отчетом разработчик повторно направляет в уполномоченный орган для подготовки заключения в срок не позднее 5 рабочих дней с момента получения возвращенного пакета документов на доработку.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Если по истечении одного месяца со дня окончания публичных консультаций разработчик не направил сводный отчет (доработанный сводный отчет) в уполномоченный орган, то процедура ОРВ считается прекращенной и начинается с первого этапа в соответствии с </w:t>
      </w:r>
      <w:hyperlink w:anchor="P95">
        <w:r>
          <w:rPr>
            <w:color w:val="0000FF"/>
          </w:rPr>
          <w:t>подпунктом 1 пункта 11</w:t>
        </w:r>
      </w:hyperlink>
      <w:r>
        <w:t xml:space="preserve"> Порядка;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8" w:name="P121"/>
      <w:bookmarkEnd w:id="8"/>
      <w:r>
        <w:t>7) уполномоченный орган проводит дополнительные публичные консультации, если в ходе подготовки заключения об ОРВ требуется получение дополнительной информации о существовании проблемы или о возможных способах ее решения, и при одновременном соблюдении следующих условий: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процедура ОРВ проекта НПА проводится в углубленном порядке с высокой степенью регулирующего воздействия;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отсутствуют предложения, замечания и положительные отзывы в рамках публичных консультаций, проведенных разработчиком;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lastRenderedPageBreak/>
        <w:t>проектом НПА устанавливается ответственность за нарушение нормативных правовых актов органов местного самоуправления города Оренбурга, затрагивающих вопросы осуществления предпринимательской и иной экономической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не соблюдены сроки предоставления сводного отчета в уполномоченный орган, установленные </w:t>
      </w:r>
      <w:hyperlink w:anchor="P116">
        <w:r>
          <w:rPr>
            <w:color w:val="0000FF"/>
          </w:rPr>
          <w:t>абзацами первым</w:t>
        </w:r>
      </w:hyperlink>
      <w:r>
        <w:t xml:space="preserve"> и </w:t>
      </w:r>
      <w:hyperlink w:anchor="P119">
        <w:r>
          <w:rPr>
            <w:color w:val="0000FF"/>
          </w:rPr>
          <w:t>четвертым подпункта 6</w:t>
        </w:r>
      </w:hyperlink>
      <w:r>
        <w:t xml:space="preserve"> настоящего пункта.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Для проведения дополнительных публичных консультаций уполномоченный орган размещает на официальном Интернет-портале города Оренбурга на срок не менее 7 рабочих дней следующий пакет документов:</w:t>
      </w:r>
    </w:p>
    <w:p w:rsidR="00117312" w:rsidRDefault="00117312">
      <w:pPr>
        <w:pStyle w:val="ConsPlusNormal"/>
        <w:spacing w:before="220"/>
        <w:ind w:firstLine="540"/>
        <w:jc w:val="both"/>
      </w:pPr>
      <w:hyperlink w:anchor="P249">
        <w:r>
          <w:rPr>
            <w:color w:val="0000FF"/>
          </w:rPr>
          <w:t>уведомление</w:t>
        </w:r>
      </w:hyperlink>
      <w:r>
        <w:t xml:space="preserve"> о проведении публичных консультаций согласно приложению N 3 к настоящему постановлению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проект НПА;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пояснительная записка к проекту НПА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опросный </w:t>
      </w:r>
      <w:hyperlink w:anchor="P317">
        <w:r>
          <w:rPr>
            <w:color w:val="0000FF"/>
          </w:rPr>
          <w:t>лист</w:t>
        </w:r>
      </w:hyperlink>
      <w:r>
        <w:t xml:space="preserve"> согласно приложению N 4 к настоящему постановлению (в формате doc, docx);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НПА органа местного самоуправления города Оренбурга, в который вносятся изменения, в действующей редакции;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сводный отчет, подписанный разработчиком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После окончания дополнительных публичных консультаций уполномоченный орган направляет поступившие опросные листы (при их наличии) разработчику для доработки сводного отчета и проекта НПА.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Доработанный сводный отчет направляется разработчиком в уполномоченный орган в срок, установленный </w:t>
      </w:r>
      <w:hyperlink w:anchor="P119">
        <w:r>
          <w:rPr>
            <w:color w:val="0000FF"/>
          </w:rPr>
          <w:t>абзацем четвертым подпункта 6</w:t>
        </w:r>
      </w:hyperlink>
      <w:r>
        <w:t xml:space="preserve"> настоящего пункта;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8) подготовка и направление уполномоченным органом </w:t>
      </w:r>
      <w:hyperlink w:anchor="P569">
        <w:r>
          <w:rPr>
            <w:color w:val="0000FF"/>
          </w:rPr>
          <w:t>заключения</w:t>
        </w:r>
      </w:hyperlink>
      <w:r>
        <w:t xml:space="preserve"> об ОРВ по форме согласно приложению N 6 к настоящему постановлению в течение 10 рабочих дней, следующих за днем регистрации в уполномоченном органе сводного отчета, подготовленного в соответствии с </w:t>
      </w:r>
      <w:hyperlink w:anchor="P116">
        <w:r>
          <w:rPr>
            <w:color w:val="0000FF"/>
          </w:rPr>
          <w:t>подпунктами 6</w:t>
        </w:r>
      </w:hyperlink>
      <w:r>
        <w:t xml:space="preserve">, </w:t>
      </w:r>
      <w:hyperlink w:anchor="P121">
        <w:r>
          <w:rPr>
            <w:color w:val="0000FF"/>
          </w:rPr>
          <w:t>7 пункта 11</w:t>
        </w:r>
      </w:hyperlink>
      <w:r>
        <w:t xml:space="preserve"> настоящего Порядка;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9) размещение разработчиком сводного отчета и заключения об ОРВ на официальном Интернет-портале города Оренбурга в течение 3 рабочих дней со дня получения (скан-копия в формате tiff, jpg, pdf, png или документы, подписанные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Процедура ОРВ может быть прекращена на любом этапе после размещения разработчиком соответствующей информации на официальном Интернет-портале города Оренбурга и в случае необходимости начинается с первого этапа в соответствии с </w:t>
      </w:r>
      <w:hyperlink w:anchor="P95">
        <w:r>
          <w:rPr>
            <w:color w:val="0000FF"/>
          </w:rPr>
          <w:t>подпунктом 1 пункта 11</w:t>
        </w:r>
      </w:hyperlink>
      <w:r>
        <w:t xml:space="preserve"> Порядка.</w:t>
      </w:r>
    </w:p>
    <w:p w:rsidR="00117312" w:rsidRDefault="00117312">
      <w:pPr>
        <w:pStyle w:val="ConsPlusNormal"/>
        <w:jc w:val="both"/>
      </w:pPr>
      <w:r>
        <w:lastRenderedPageBreak/>
        <w:t xml:space="preserve">(п. 11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12. Ответственным за определение необходимости проведения ОРВ проекта НПА и степени регулирующего воздействия проекта НПА, размещение документов о проведении публичных консультаций в соответствии с </w:t>
      </w:r>
      <w:hyperlink w:anchor="P95">
        <w:r>
          <w:rPr>
            <w:color w:val="0000FF"/>
          </w:rPr>
          <w:t>подпунктом 1 пункта 11</w:t>
        </w:r>
      </w:hyperlink>
      <w:r>
        <w:t xml:space="preserve"> настоящего Порядка, проведение публичных консультаций по проекту НПА, составление сводного отчета, включение предложений и замечаний участников публичных консультаций в сводный отчет является разработчик. Ответственным за подготовку заключения об ОРВ проекта НПА является уполномоченный орган.</w:t>
      </w:r>
    </w:p>
    <w:p w:rsidR="00117312" w:rsidRDefault="00117312">
      <w:pPr>
        <w:pStyle w:val="ConsPlusNormal"/>
        <w:jc w:val="both"/>
      </w:pPr>
      <w:r>
        <w:t xml:space="preserve">(п. 12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13. При отсутствии замечаний в заключении об ОРВ проекта НПА разработчик принимает решение о направлении проекта НПА на подпись Главе города Оренбурга в соответствующем порядке.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14. Не допускается принятие нормативного правового акта при незавершенной процедуре ОРВ, а также при наличии заключения об ОРВ, в котором сделан вывод о несоблюдении сроков проведения публичных консультаций, нарушении сроков размещения уведомления о проведении публичных консультаций и (или) о наличии положений, вводящих избыточные обязанности, запреты и ограничения для субъектов предпринимательской и иной экономической деятельности, обязанности для субъектов инвестиционной деятельности или способствующих их введению, в том числе способствующих ограничению конкуренции, а также положений, способствующих возникновению необоснованных расходов субъектов предпринимательской и иной экономической деятельности и бюджета города Оренбурга, и (или) об отсутствии достаточного обоснования для принятия решения о введении предлагаемого разработчиком варианта правового регулирования до устранения указанных нарушений в проекте НПА при возможности их устранения..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15. При наличии замечаний в заключении об ОРВ проекта НПА, с учетом действующего законодательства, практической реализуемости предложений и замечаний, а также влияния на права и обязанности субъектов предпринимательской и иной экономической деятельности разработчик принимает одно из следующих решений: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о доработке проекта НПА с учетом замечаний;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о нецелесообразности принятия проекта НПА.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16. О принятом решении разработчик письменно сообщает в уполномоченный орган в течение 10 рабочих дней с момента получения заключения об ОРВ.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17. В случае несогласия с замечаниями и выводами уполномоченного органа, изложенными в заключении об ОРВ, разработчик не позднее 10 рабочих дней со дня получения заключения об ОРВ организует проведение согласительного совещания для рассмотрения проекта НПА и заключения об ОРВ с приглашением представителей уполномоченного органа, управления по правовым вопросам администрации города Оренбурга и иных заинтересованных лиц в целях принятия согласованного решения.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18. Итоги проведения согласительного совещания оформляются протоколом и подписываются руководителями отраслевых (функциональных) и территориальных органов Администрации города Оренбурга, участвующих в согласительном совещании, не позднее 5 рабочих дней со дня проведения согласительного совещания.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19. Подготовка протокола согласительного совещания осуществляется разработчиком.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20. Протокол согласительного совещания в течение 3 рабочих дней со дня подписания размещается разработчиком на официальном Интернет-портале города Оренбурга и </w:t>
      </w:r>
      <w:r>
        <w:lastRenderedPageBreak/>
        <w:t>направляется в уполномоченный орган.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21. Протоколы согласительного совещания хранятся у уполномоченного органа в течение 3 лет со дня проведения согласительного совещания.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22. По итогам согласительного совещания проект НПА направляется на согласование с заинтересованными лицами и утверждение в порядке, установленном муниципальным правовым актом, либо принимается решение об отказе принятия акта.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23. Заключение об ОРВ и копия протокола согласительного совещания в обязательном порядке прилагаются к проекту НПА.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24. В случае непринятия согласованного решения по итогам согласительного совещания издание нормативного правового акта города Оренбурга не допускается.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25. После завершения процедуры ОРВ разработчик размещает на официальном Интернет-портале города Оренбурга утвержденный НПА (в течение 10 рабочих дней со дня утверждения НПА) или сведения о нецелесообразности принятия проекта НПА (в течение 10 рабочих дней со дня принятия соответствующего решения).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2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Title"/>
        <w:jc w:val="center"/>
      </w:pPr>
      <w:bookmarkStart w:id="9" w:name="P167"/>
      <w:bookmarkEnd w:id="9"/>
      <w:r>
        <w:t>ПОРЯДОК</w:t>
      </w:r>
    </w:p>
    <w:p w:rsidR="00117312" w:rsidRDefault="00117312">
      <w:pPr>
        <w:pStyle w:val="ConsPlusTitle"/>
        <w:jc w:val="center"/>
      </w:pPr>
      <w:r>
        <w:t>проведения экспертизы нормативных правовых актов</w:t>
      </w:r>
    </w:p>
    <w:p w:rsidR="00117312" w:rsidRDefault="00117312">
      <w:pPr>
        <w:pStyle w:val="ConsPlusTitle"/>
        <w:jc w:val="center"/>
      </w:pPr>
      <w:r>
        <w:t>органов местного самоуправления города Оренбурга,</w:t>
      </w:r>
    </w:p>
    <w:p w:rsidR="00117312" w:rsidRDefault="00117312">
      <w:pPr>
        <w:pStyle w:val="ConsPlusTitle"/>
        <w:jc w:val="center"/>
      </w:pPr>
      <w:r>
        <w:t>затрагивающих вопросы осуществления</w:t>
      </w:r>
    </w:p>
    <w:p w:rsidR="00117312" w:rsidRDefault="00117312">
      <w:pPr>
        <w:pStyle w:val="ConsPlusTitle"/>
        <w:jc w:val="center"/>
      </w:pPr>
      <w:r>
        <w:t>предпринимательской и инвестиционной деятельности</w:t>
      </w:r>
    </w:p>
    <w:p w:rsidR="00117312" w:rsidRDefault="00117312">
      <w:pPr>
        <w:pStyle w:val="ConsPlusTitle"/>
        <w:jc w:val="center"/>
      </w:pPr>
      <w:r>
        <w:t>(далее - Порядок)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города Оренбурга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09.11.2022 </w:t>
            </w:r>
            <w:hyperlink r:id="rId39">
              <w:r>
                <w:rPr>
                  <w:color w:val="0000FF"/>
                </w:rPr>
                <w:t>N 2047-п</w:t>
              </w:r>
            </w:hyperlink>
            <w:r>
              <w:rPr>
                <w:color w:val="392C69"/>
              </w:rPr>
              <w:t xml:space="preserve">, от 16.08.2023 </w:t>
            </w:r>
            <w:hyperlink r:id="rId40">
              <w:r>
                <w:rPr>
                  <w:color w:val="0000FF"/>
                </w:rPr>
                <w:t>N 1433-п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ind w:firstLine="540"/>
        <w:jc w:val="both"/>
      </w:pPr>
      <w:r>
        <w:t>1. Настоящий Порядок определяет процедуру проведения экспертизы нормативных правовых актов органов местного самоуправления города Оренбурга, затрагивающих вопросы осуществления предпринимательской и инвестиционной деятельности (далее - НПА), разрабатываемых отраслевыми (функциональными) и территориальными органами Администрации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2. Официальным сайтом для размещения информации о проведении экспертизы НПА в информационно-телекоммуникационной сети "Интернет" является официальный Интернет-портал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10" w:name="P179"/>
      <w:bookmarkEnd w:id="10"/>
      <w:r>
        <w:t>3. Экспертиза проводится в целях: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выявления в действующих НПА положений, вводящих избыточные обязанности, запреты и ограничения для субъектов предпринимательской и инвестиционной деятельности или </w:t>
      </w:r>
      <w:r>
        <w:lastRenderedPageBreak/>
        <w:t>способствующих их введению, положений, способствующих возникновению необоснованных расходов субъектов предпринимательской и инвестиционной деятельности, положений, необоснованно затрудняющих осуществление предпринимательской и инвестиционной деятельности, а также положений, которые необоснованно способствуют ограничению конкуренции;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повышения качества правового регулирования в сферах деятельности, участниками которых являются субъекты предпринимательской и инвестиционной деятельности, обеспечения возможности учета мнений заинтересованных лиц и установления баланса интересов посредством анализа возможных последствий и эффективности данного регулирования.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4. Экспертиза проводится в отношении НПА, действующих не менее 2 лет.</w:t>
      </w:r>
    </w:p>
    <w:p w:rsidR="00117312" w:rsidRDefault="00117312">
      <w:pPr>
        <w:pStyle w:val="ConsPlusNormal"/>
        <w:jc w:val="both"/>
      </w:pPr>
      <w:r>
        <w:t xml:space="preserve">(п. 4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5. Экспертизе подлежат НПА, затрагивающие вопросы: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установления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установления порядка предоставления муниципальной поддержки субъектам предпринимательской и иной экономической деятельности.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6. Настоящий Порядок не распространяется на: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НПА, содержащие сведения, составляющие государственную тайну, сведения конфиденциального характера;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НПА, разработанные в целях недопущения возникновения (или) ликвидации чрезвычайных ситуаций природного и техногенного характера на период действия режимов чрезвычайных ситуаций;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3) НПА Оренбургского городского Совета, устанавливающие, изменяющие, приостанавливающие, отменяющие местные налоги и сборы;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4) НПА Оренбургского городского Совета, регулирующие бюджетные правоотношения;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5) НПА, утверждающие муниципальные программы города Оренбурга;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6) НПА, утверждающие административные регламенты предоставления муниципальных услуг.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7. Экспертиза проводится в соответствии с планом проведения экспертизы НПА органов местного самоуправления города Оренбурга (далее - план), который составляется на основании сведений: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11" w:name="P196"/>
      <w:bookmarkEnd w:id="11"/>
      <w:r>
        <w:t xml:space="preserve">1) поступивших в адрес уполномоченного органа в виде письменных предложений, содержащих конкретную информацию о наличии в муниципальном акте положений, указанных в </w:t>
      </w:r>
      <w:hyperlink w:anchor="P179">
        <w:r>
          <w:rPr>
            <w:color w:val="0000FF"/>
          </w:rPr>
          <w:t>пункте 3</w:t>
        </w:r>
      </w:hyperlink>
      <w:r>
        <w:t xml:space="preserve"> настоящего Порядка, либо обоснование о недостижении муниципальным актом цели регулирования, на которое он направлен, от органов государственной власти, иных государственных органов Оренбургской области, органов местного самоуправления города Оренбурга, организаций, целями деятельности которых являются защита и представление интересов субъектов предпринимательской и инвестиционной деятельности, и иных заинтересованных лиц;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2) полученных разработчиком и (или) уполномоченным органом самостоятельно в связи с </w:t>
      </w:r>
      <w:r>
        <w:lastRenderedPageBreak/>
        <w:t>осуществлением функций по нормативно-правовому регулированию в установленной сфере деятельности, а также на основе мониторинга законодательства о местном самоуправлении в Администрации города Оренбурга.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8. Этапы проведения экспертизы НПА: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размещение уполномоченным органом на официальном Интернет-портале города Оренбурга не позднее 1 декабря уведомления о подготовке плана с указанием срока начала и окончания приема предложений, при этом срок приема предложений составляет не менее 20 календарных дней со дня, установленного для начала приема предложений;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2) прием уполномоченным органом от органов государственной власти, иных государственных органов Оренбургской области, органов местного самоуправления города Оренбурга, организаций, целями деятельности которых являются защита и представление интересов субъектов предпринимательской и инвестиционной деятельности, и иных заинтересованных лиц предложений в соответствии с требованиями </w:t>
      </w:r>
      <w:hyperlink w:anchor="P196">
        <w:r>
          <w:rPr>
            <w:color w:val="0000FF"/>
          </w:rPr>
          <w:t>подпункта 1 пункта 7</w:t>
        </w:r>
      </w:hyperlink>
      <w:r>
        <w:t xml:space="preserve"> настоящего Порядка;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3) подготовка разработчиками НПА и направление в уполномоченный орган для утверждения ежегодно, в срок до 1 февраля, перечня НПА для включения в план проведения экспертизы НПА и утверждение и размещение уполномоченным органом плана на официальном Интернет-портале города Оренбурга в срок до 15 февраля;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4) размещение разработчиком НПА на официальном Интернет-портале города Оренбурга на срок не менее одного месяца (в соответствии с утвержденным планом проведения экспертизы НПА) для проведения публичных консультаций:</w:t>
      </w:r>
    </w:p>
    <w:p w:rsidR="00117312" w:rsidRDefault="00117312">
      <w:pPr>
        <w:pStyle w:val="ConsPlusNormal"/>
        <w:spacing w:before="220"/>
        <w:ind w:firstLine="540"/>
        <w:jc w:val="both"/>
      </w:pPr>
      <w:hyperlink w:anchor="P249">
        <w:r>
          <w:rPr>
            <w:color w:val="0000FF"/>
          </w:rPr>
          <w:t>уведомления</w:t>
        </w:r>
      </w:hyperlink>
      <w:r>
        <w:t xml:space="preserve"> о проведении публичных консультаций согласно приложению N 3 к настоящему постановлению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НПА в действующей редакции;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опросного </w:t>
      </w:r>
      <w:hyperlink w:anchor="P317">
        <w:r>
          <w:rPr>
            <w:color w:val="0000FF"/>
          </w:rPr>
          <w:t>листа</w:t>
        </w:r>
      </w:hyperlink>
      <w:r>
        <w:t xml:space="preserve"> согласно приложению N 4 к настоящему постановлению (в формате doc, docx).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В случае нарушения разработчиком сроков размещения перечисленных в настоящем подпункте документов процедура проведения экспертизы НПА, установленная настоящим подпунктом, повторяется.</w:t>
      </w:r>
    </w:p>
    <w:p w:rsidR="00117312" w:rsidRDefault="00117312">
      <w:pPr>
        <w:pStyle w:val="ConsPlusNormal"/>
        <w:jc w:val="both"/>
      </w:pPr>
      <w:r>
        <w:t xml:space="preserve">(пп. 4 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5) одновременно с размещением на официальном Интернет-портале города Оренбурга уведомления разработчик по электронной почте извещает о размещении уведомления с указанием сведений о месте размещения (полный электронный адрес страницы официального Интернет-портала города Оренбурга, на которой размещена ссылка на уведомление):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уполномоченный орган;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круг лиц, интересы которых могут быть затронуты рассматриваемым правовым регулированием и иные лица, исходя из содержания проблемы, цели и предмета регулирования.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Отсутствие у органа-разработчика исчерпывающих сведений о круге лиц, интересы которых могут быть затронуты рассматриваемым правовым регулированием, не является основанием для отказа от рассылки извещений о проведении публичных консультаций;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lastRenderedPageBreak/>
        <w:t xml:space="preserve">6) проведение разработчиком публичных консультаций (в форме заполнения опросного </w:t>
      </w:r>
      <w:hyperlink w:anchor="P317">
        <w:r>
          <w:rPr>
            <w:color w:val="0000FF"/>
          </w:rPr>
          <w:t>листа</w:t>
        </w:r>
      </w:hyperlink>
      <w:r>
        <w:t xml:space="preserve"> согласно приложению N 4 к настоящему постановлению) в целях учета мнения субъектов предпринимательской и инвестиционной деятельности, в том числе некоммерческих организаций, целью деятельности которых является защита и представление интересов субъектов предпринимательской и инвестиционной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7) рассмотрение разработчиком поступивших по итогам публичных консультаций замечаний и предложений, при этом не подлежат рассмотрению предложения и замечания: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поступившие в анонимном порядке;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поступившие с нарушением сроков проведения публичных консультаций, указанных в уведомлении о проведении публичных консультаций;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не соответствующие форме опросного листа;</w:t>
      </w:r>
    </w:p>
    <w:p w:rsidR="00117312" w:rsidRDefault="00117312">
      <w:pPr>
        <w:pStyle w:val="ConsPlusNormal"/>
        <w:spacing w:before="220"/>
        <w:ind w:firstLine="540"/>
        <w:jc w:val="both"/>
      </w:pPr>
      <w:bookmarkStart w:id="12" w:name="P217"/>
      <w:bookmarkEnd w:id="12"/>
      <w:r>
        <w:t xml:space="preserve">8) составление и направление в уполномоченный орган в течение 10 рабочих дней после дня завершения публичных консультаций </w:t>
      </w:r>
      <w:hyperlink w:anchor="P672">
        <w:r>
          <w:rPr>
            <w:color w:val="0000FF"/>
          </w:rPr>
          <w:t>сводки</w:t>
        </w:r>
      </w:hyperlink>
      <w:r>
        <w:t xml:space="preserve"> поступивших предложений, замечаний и положительных отзывов по результатам экспертизы НПА по форме согласно приложению N 8 к настоящему постановлению с документами, подтверждающими направление разработчиком НПА уведомления заинтересованному кругу лиц (скриншот страницы электронного почтового ящика, с которого были направлены уведомления).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В случае если в ходе подготовки заключения об экспертизе нормативного правового акта (далее - заключение об экспертизе НПА) сделан вывод о том, что сводка поступивших предложений, замечаний и положительных отзывов по результатам экспертизы НПА не содержит полной информации, предусмотренной формой сводки поступивших предложений, замечаний и положительных отзывов по результатам экспертизы НПА, обоснованных причин отклонения замечаний и предложений участников публичных консультаций к НПА, уполномоченный орган возвращает пакет документов разработчику на доработку не позднее 5 рабочих дней, следующих за днем регистрации сводного отчета в уполномоченном органе.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Пакет документов с доработанной сводкой поступивших предложений, замечаний и положительных отзывов по результатам экспертизы НПА разработчик повторно направляет в уполномоченный орган для подготовки заключения в срок не позднее 5 рабочих дней с момента получения возвращенного пакета документов на доработку;</w:t>
      </w:r>
    </w:p>
    <w:p w:rsidR="00117312" w:rsidRDefault="00117312">
      <w:pPr>
        <w:pStyle w:val="ConsPlusNormal"/>
        <w:jc w:val="both"/>
      </w:pPr>
      <w:r>
        <w:t xml:space="preserve">(пп. 8 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9) подготовка уполномоченным органом </w:t>
      </w:r>
      <w:hyperlink w:anchor="P779">
        <w:r>
          <w:rPr>
            <w:color w:val="0000FF"/>
          </w:rPr>
          <w:t>заключения</w:t>
        </w:r>
      </w:hyperlink>
      <w:r>
        <w:t xml:space="preserve"> об экспертизе НПА по форме согласно приложение N 9 к настоящему постановлению в течение 10 рабочих дней, следующих за датой регистрации в уполномоченном органе сводного отчета, подготовленного в соответствии с </w:t>
      </w:r>
      <w:hyperlink w:anchor="P217">
        <w:r>
          <w:rPr>
            <w:color w:val="0000FF"/>
          </w:rPr>
          <w:t>подпунктом 8 пункта 8</w:t>
        </w:r>
      </w:hyperlink>
      <w:r>
        <w:t xml:space="preserve"> настоящего Порядка;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10) размещение разработчиком в течение 3 рабочих дней сводки поступивших предложений, замечаний и положительных отзывов и заключения об экспертизе НПА на официальном Интернет-портале города Оренбурга (скан-копия в формате tiff, jpg, pdf, png или документ, подписанный электронной подписью в государственной информационной системе "Единая система юридически значимого электронного документооборота и делопроизводства Оренбургской области").</w:t>
      </w:r>
    </w:p>
    <w:p w:rsidR="00117312" w:rsidRDefault="00117312">
      <w:pPr>
        <w:pStyle w:val="ConsPlusNormal"/>
        <w:jc w:val="both"/>
      </w:pPr>
      <w:r>
        <w:t xml:space="preserve">(пп. 10 в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9. Ответственным за размещение пакета документов для проведения публичных консультаций, проведение публичных консультаций НПА, составление сводки поступивших предложений, замечаний и положительных отзывов по результатам экспертизы НПА является разработчик. Ответственным за подготовку заключения об экспертизе НПА является </w:t>
      </w:r>
      <w:r>
        <w:lastRenderedPageBreak/>
        <w:t>уполномоченный орган.</w:t>
      </w:r>
    </w:p>
    <w:p w:rsidR="00117312" w:rsidRDefault="00117312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16.08.2023 N 1433-п)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 xml:space="preserve">10. Исключен. - </w:t>
      </w:r>
      <w:hyperlink r:id="rId48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16.08.2023 N 1433-п.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11. При наличии замечаний в заключении об экспертизе НПА разработчик принимает одно из следующих решений: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1) отмена НПА или внесение изменений в НПА или его отдельные положения. В течение 90 календарных дней со дня получения заключения об экспертизе разработчик отменяет или вносит изменения в нормативный правовой акт или его отдельные положения, необоснованно затрудняющие ведение предпринимательской и инвестиционной деятельности;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2) обоснование сохранения указанных положений в НПА. В случае несогласия с замечаниями и выводами уполномоченного органа, изложенными в заключении об экспертизе, не позднее 10 рабочих дней со дня получения заключения об экспертизе разработчик организует проведение согласительного совещания для рассмотрения НПА и заключения об экспертизе с приглашением представителей уполномоченного органа, управления по правовым вопросам администрации города Оренбурга и иных заинтересованных лиц в целях принятия взаимоприемлемого решения.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12. Итоги проведения согласительного совещания оформляются протоколом и подписываются руководителями отраслевых (функциональных) и территориальных органов, участвующих в согласительном совещании, не позднее 5 рабочих дней со дня проведения согласительного совещания.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13. Подготовка протокола согласительного совещания осуществляется разработчиком.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14. Протокол согласительного совещания в течение 3 рабочих дней со дня подписания размещается разработчиком на официальном Интернет-портале города Оренбурга и направляется в уполномоченный орган.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15. Протоколы согласительного совещания хранятся у уполномоченного органа в течение 3 лет со дня проведения согласительного совещания.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16. В случае непринятия согласованного решения по итогам согласительного совещания НПА города Оренбурга подлежит отмене.</w:t>
      </w:r>
    </w:p>
    <w:p w:rsidR="00117312" w:rsidRDefault="00117312">
      <w:pPr>
        <w:pStyle w:val="ConsPlusNormal"/>
        <w:spacing w:before="220"/>
        <w:ind w:firstLine="540"/>
        <w:jc w:val="both"/>
      </w:pPr>
      <w:r>
        <w:t>17. О принятом решении на основании заключения об экспертизе НПА с замечаниями разработчик сообщает в уполномоченный орган в течение 10 рабочих дней, с момента получения заключения об экспертизе.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3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09.11.2022 N 2047-п)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3" w:name="P249"/>
      <w:bookmarkEnd w:id="13"/>
      <w:r>
        <w:t xml:space="preserve">                                УВЕДОМЛЕНИЕ</w:t>
      </w:r>
    </w:p>
    <w:p w:rsidR="00117312" w:rsidRDefault="00117312">
      <w:pPr>
        <w:pStyle w:val="ConsPlusNonformat"/>
        <w:jc w:val="both"/>
      </w:pPr>
      <w:r>
        <w:lastRenderedPageBreak/>
        <w:t xml:space="preserve">                    о проведении публичных консультаций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Настоящим 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(наименование разработчика проекта НПА/НПА)</w:t>
      </w:r>
    </w:p>
    <w:p w:rsidR="00117312" w:rsidRDefault="00117312">
      <w:pPr>
        <w:pStyle w:val="ConsPlusNonformat"/>
        <w:jc w:val="both"/>
      </w:pPr>
      <w:r>
        <w:t>уведомляет о проведении публичных консультаций в целях оценки регулирующего</w:t>
      </w:r>
    </w:p>
    <w:p w:rsidR="00117312" w:rsidRDefault="00117312">
      <w:pPr>
        <w:pStyle w:val="ConsPlusNonformat"/>
        <w:jc w:val="both"/>
      </w:pPr>
      <w:r>
        <w:t>воздействия проекта НПА/экспертизы НПА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  <w:r>
        <w:t>(вид НПА, наименование НПА, наименование НПА, в который вносятся изменения)</w:t>
      </w:r>
    </w:p>
    <w:p w:rsidR="00117312" w:rsidRDefault="00117312">
      <w:pPr>
        <w:pStyle w:val="ConsPlusNonformat"/>
        <w:jc w:val="both"/>
      </w:pPr>
      <w:r>
        <w:t>┌───┐</w:t>
      </w:r>
    </w:p>
    <w:p w:rsidR="00117312" w:rsidRDefault="00117312">
      <w:pPr>
        <w:pStyle w:val="ConsPlusNonformat"/>
        <w:jc w:val="both"/>
      </w:pPr>
      <w:r>
        <w:t>│   │  Углубленный порядок проведения оценки регулирующего воздействия</w:t>
      </w:r>
    </w:p>
    <w:p w:rsidR="00117312" w:rsidRDefault="00117312">
      <w:pPr>
        <w:pStyle w:val="ConsPlusNonformat"/>
        <w:jc w:val="both"/>
      </w:pPr>
      <w:r>
        <w:t>└───┘         ┌───┐</w:t>
      </w:r>
    </w:p>
    <w:p w:rsidR="00117312" w:rsidRDefault="00117312">
      <w:pPr>
        <w:pStyle w:val="ConsPlusNonformat"/>
        <w:jc w:val="both"/>
      </w:pPr>
      <w:r>
        <w:t xml:space="preserve">              │   │ Высокая степень регулирующего воздействия</w:t>
      </w:r>
    </w:p>
    <w:p w:rsidR="00117312" w:rsidRDefault="00117312">
      <w:pPr>
        <w:pStyle w:val="ConsPlusNonformat"/>
        <w:jc w:val="both"/>
      </w:pPr>
      <w:r>
        <w:t xml:space="preserve">              └───┘</w:t>
      </w:r>
    </w:p>
    <w:p w:rsidR="00117312" w:rsidRDefault="00117312">
      <w:pPr>
        <w:pStyle w:val="ConsPlusNonformat"/>
        <w:jc w:val="both"/>
      </w:pPr>
      <w:r>
        <w:t xml:space="preserve">              ┌───┐</w:t>
      </w:r>
    </w:p>
    <w:p w:rsidR="00117312" w:rsidRDefault="00117312">
      <w:pPr>
        <w:pStyle w:val="ConsPlusNonformat"/>
        <w:jc w:val="both"/>
      </w:pPr>
      <w:r>
        <w:t xml:space="preserve">              │   │ Средняя степень регулирующего воздействия</w:t>
      </w:r>
    </w:p>
    <w:p w:rsidR="00117312" w:rsidRDefault="00117312">
      <w:pPr>
        <w:pStyle w:val="ConsPlusNonformat"/>
        <w:jc w:val="both"/>
      </w:pPr>
      <w:r>
        <w:t xml:space="preserve">              └───┘</w:t>
      </w:r>
    </w:p>
    <w:p w:rsidR="00117312" w:rsidRDefault="00117312">
      <w:pPr>
        <w:pStyle w:val="ConsPlusNonformat"/>
        <w:jc w:val="both"/>
      </w:pPr>
      <w:r>
        <w:t>┌───┐</w:t>
      </w:r>
    </w:p>
    <w:p w:rsidR="00117312" w:rsidRDefault="00117312">
      <w:pPr>
        <w:pStyle w:val="ConsPlusNonformat"/>
        <w:jc w:val="both"/>
      </w:pPr>
      <w:r>
        <w:t>│   │ Упрощенный порядок проведения оценки регулирующего воздействия</w:t>
      </w:r>
    </w:p>
    <w:p w:rsidR="00117312" w:rsidRDefault="00117312">
      <w:pPr>
        <w:pStyle w:val="ConsPlusNonformat"/>
        <w:jc w:val="both"/>
      </w:pPr>
      <w:r>
        <w:t>└───┘</w:t>
      </w:r>
    </w:p>
    <w:p w:rsidR="00117312" w:rsidRDefault="00117312">
      <w:pPr>
        <w:pStyle w:val="ConsPlusNonformat"/>
        <w:jc w:val="both"/>
      </w:pPr>
      <w:r>
        <w:t xml:space="preserve">    Обоснование  применения  углубленного (высокой или средней степени) или</w:t>
      </w:r>
    </w:p>
    <w:p w:rsidR="00117312" w:rsidRDefault="00117312">
      <w:pPr>
        <w:pStyle w:val="ConsPlusNonformat"/>
        <w:jc w:val="both"/>
      </w:pPr>
      <w:r>
        <w:t>упрощенного    порядка    проведения   оценки   регулирующего   воздействия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Срок проведения публичных консультаций _______________________________.</w:t>
      </w:r>
    </w:p>
    <w:p w:rsidR="00117312" w:rsidRDefault="00117312">
      <w:pPr>
        <w:pStyle w:val="ConsPlusNonformat"/>
        <w:jc w:val="both"/>
      </w:pPr>
      <w:r>
        <w:t xml:space="preserve">                                              (даты начала и окончания)</w:t>
      </w:r>
    </w:p>
    <w:p w:rsidR="00117312" w:rsidRDefault="00117312">
      <w:pPr>
        <w:pStyle w:val="ConsPlusNonformat"/>
        <w:jc w:val="both"/>
      </w:pPr>
      <w:r>
        <w:t xml:space="preserve">    Способ направления участниками публичных консультаций своих предложений</w:t>
      </w:r>
    </w:p>
    <w:p w:rsidR="00117312" w:rsidRDefault="00117312">
      <w:pPr>
        <w:pStyle w:val="ConsPlusNonformat"/>
        <w:jc w:val="both"/>
      </w:pPr>
      <w:r>
        <w:t>и замечаний:</w:t>
      </w:r>
    </w:p>
    <w:p w:rsidR="00117312" w:rsidRDefault="00117312">
      <w:pPr>
        <w:pStyle w:val="ConsPlusNonformat"/>
        <w:jc w:val="both"/>
      </w:pPr>
      <w:r>
        <w:t xml:space="preserve">    предложения  и  замечания  направляются  по прилагаемой форме опросного</w:t>
      </w:r>
    </w:p>
    <w:p w:rsidR="00117312" w:rsidRDefault="00117312">
      <w:pPr>
        <w:pStyle w:val="ConsPlusNonformat"/>
        <w:jc w:val="both"/>
      </w:pPr>
      <w:r>
        <w:t>листа в электронном виде по адресу: 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                          (адрес эл. почты исполнителя)</w:t>
      </w:r>
    </w:p>
    <w:p w:rsidR="00117312" w:rsidRDefault="00117312">
      <w:pPr>
        <w:pStyle w:val="ConsPlusNonformat"/>
        <w:jc w:val="both"/>
      </w:pPr>
      <w:r>
        <w:t>или на бумажном носителе по адресу: ______________________________________.</w:t>
      </w:r>
    </w:p>
    <w:p w:rsidR="00117312" w:rsidRDefault="00117312">
      <w:pPr>
        <w:pStyle w:val="ConsPlusNonformat"/>
        <w:jc w:val="both"/>
      </w:pPr>
      <w:r>
        <w:t xml:space="preserve">                                     (адрес разработчика проекта НПА/НПА)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Контактное лицо по вопросам публичных консультаций: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  <w:r>
        <w:t xml:space="preserve">                    (Ф.И.О. ответственного исполнителя)</w:t>
      </w:r>
    </w:p>
    <w:p w:rsidR="00117312" w:rsidRDefault="00117312">
      <w:pPr>
        <w:pStyle w:val="ConsPlusNonformat"/>
        <w:jc w:val="both"/>
      </w:pPr>
      <w:r>
        <w:t xml:space="preserve">    Номер рабочего телефона: __________________________;</w:t>
      </w:r>
    </w:p>
    <w:p w:rsidR="00117312" w:rsidRDefault="00117312">
      <w:pPr>
        <w:pStyle w:val="ConsPlusNonformat"/>
        <w:jc w:val="both"/>
      </w:pPr>
      <w:r>
        <w:t>график работы: с ______ до _______ по рабочим дням.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 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(подпись)                (Ф.И.О. руководителя)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Прилагаемые к уведомлению материалы:</w:t>
      </w:r>
    </w:p>
    <w:p w:rsidR="00117312" w:rsidRDefault="00117312">
      <w:pPr>
        <w:pStyle w:val="ConsPlusNonformat"/>
        <w:jc w:val="both"/>
      </w:pPr>
      <w:r>
        <w:t xml:space="preserve">    1) проект НПА/НПА;</w:t>
      </w:r>
    </w:p>
    <w:p w:rsidR="00117312" w:rsidRDefault="00117312">
      <w:pPr>
        <w:pStyle w:val="ConsPlusNonformat"/>
        <w:jc w:val="both"/>
      </w:pPr>
      <w:r>
        <w:t xml:space="preserve">    2) пояснительная  записка  к  проекту  НПА (не требуется при экспертизе</w:t>
      </w:r>
    </w:p>
    <w:p w:rsidR="00117312" w:rsidRDefault="00117312">
      <w:pPr>
        <w:pStyle w:val="ConsPlusNonformat"/>
        <w:jc w:val="both"/>
      </w:pPr>
      <w:r>
        <w:t>НПА);</w:t>
      </w:r>
    </w:p>
    <w:p w:rsidR="00117312" w:rsidRDefault="00117312">
      <w:pPr>
        <w:pStyle w:val="ConsPlusNonformat"/>
        <w:jc w:val="both"/>
      </w:pPr>
      <w:r>
        <w:t xml:space="preserve">    3) опросный лист для участников публичных консультаций;</w:t>
      </w:r>
    </w:p>
    <w:p w:rsidR="00117312" w:rsidRDefault="00117312">
      <w:pPr>
        <w:pStyle w:val="ConsPlusNonformat"/>
        <w:jc w:val="both"/>
      </w:pPr>
      <w:r>
        <w:t xml:space="preserve">    4) нормативный правовой акт, в который вносятся изменения (не требуется</w:t>
      </w:r>
    </w:p>
    <w:p w:rsidR="00117312" w:rsidRDefault="00117312">
      <w:pPr>
        <w:pStyle w:val="ConsPlusNonformat"/>
        <w:jc w:val="both"/>
      </w:pPr>
      <w:r>
        <w:t>при экспертизе НПА).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Примечание.  Все заинтересованные лица могут направить свои предложения</w:t>
      </w:r>
    </w:p>
    <w:p w:rsidR="00117312" w:rsidRDefault="00117312">
      <w:pPr>
        <w:pStyle w:val="ConsPlusNonformat"/>
        <w:jc w:val="both"/>
      </w:pPr>
      <w:r>
        <w:t>и  замечания  по  проекту  НПА/НПА.  Предложения  и  замечания, поступившие</w:t>
      </w:r>
    </w:p>
    <w:p w:rsidR="00117312" w:rsidRDefault="00117312">
      <w:pPr>
        <w:pStyle w:val="ConsPlusNonformat"/>
        <w:jc w:val="both"/>
      </w:pPr>
      <w:r>
        <w:t>разработчику  в  анонимном  порядке, после указанного в уведомлении срока и</w:t>
      </w:r>
    </w:p>
    <w:p w:rsidR="00117312" w:rsidRDefault="00117312">
      <w:pPr>
        <w:pStyle w:val="ConsPlusNonformat"/>
        <w:jc w:val="both"/>
      </w:pPr>
      <w:r>
        <w:t>(или) не соответствующие прилагаемой форме опросного листа, рассмотрению не</w:t>
      </w:r>
    </w:p>
    <w:p w:rsidR="00117312" w:rsidRDefault="00117312">
      <w:pPr>
        <w:pStyle w:val="ConsPlusNonformat"/>
        <w:jc w:val="both"/>
      </w:pPr>
      <w:r>
        <w:t>подлежат.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4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lastRenderedPageBreak/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09.11.2022 N 2047-п)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4" w:name="P317"/>
      <w:bookmarkEnd w:id="14"/>
      <w:r>
        <w:t xml:space="preserve">                               ОПРОСНЫЙ ЛИСТ</w:t>
      </w:r>
    </w:p>
    <w:p w:rsidR="00117312" w:rsidRDefault="00117312">
      <w:pPr>
        <w:pStyle w:val="ConsPlusNonformat"/>
        <w:jc w:val="both"/>
      </w:pPr>
      <w:r>
        <w:t xml:space="preserve">                   для участников публичных консультаций</w:t>
      </w:r>
    </w:p>
    <w:p w:rsidR="00117312" w:rsidRDefault="00117312">
      <w:pPr>
        <w:pStyle w:val="ConsPlusNonformat"/>
        <w:jc w:val="both"/>
      </w:pPr>
      <w:r>
        <w:t xml:space="preserve">                  по проекту нормативного правового акта/</w:t>
      </w:r>
    </w:p>
    <w:p w:rsidR="00117312" w:rsidRDefault="00117312">
      <w:pPr>
        <w:pStyle w:val="ConsPlusNonformat"/>
        <w:jc w:val="both"/>
      </w:pPr>
      <w:r>
        <w:t xml:space="preserve">                        нормативному правовому акту</w:t>
      </w:r>
    </w:p>
    <w:p w:rsidR="00117312" w:rsidRDefault="00117312">
      <w:pPr>
        <w:pStyle w:val="ConsPlusNonformat"/>
        <w:jc w:val="both"/>
      </w:pPr>
      <w:r>
        <w:t xml:space="preserve">              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(вид нормативного правового акта, наименование)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Контактная информация об участнике публичных консультаций:</w:t>
      </w:r>
    </w:p>
    <w:p w:rsidR="00117312" w:rsidRDefault="00117312">
      <w:pPr>
        <w:pStyle w:val="ConsPlusNonformat"/>
        <w:jc w:val="both"/>
      </w:pPr>
      <w:r>
        <w:t>Наименование участника ____________________________________________________</w:t>
      </w:r>
    </w:p>
    <w:p w:rsidR="00117312" w:rsidRDefault="00117312">
      <w:pPr>
        <w:pStyle w:val="ConsPlusNonformat"/>
        <w:jc w:val="both"/>
      </w:pPr>
      <w:r>
        <w:t>Сфера деятельности участника ______________________________________________</w:t>
      </w:r>
    </w:p>
    <w:p w:rsidR="00117312" w:rsidRDefault="00117312">
      <w:pPr>
        <w:pStyle w:val="ConsPlusNonformat"/>
        <w:jc w:val="both"/>
      </w:pPr>
      <w:r>
        <w:t>Ф.И.О. контактного лица ___________________________________________________</w:t>
      </w:r>
    </w:p>
    <w:p w:rsidR="00117312" w:rsidRDefault="00117312">
      <w:pPr>
        <w:pStyle w:val="ConsPlusNonformat"/>
        <w:jc w:val="both"/>
      </w:pPr>
      <w:r>
        <w:t>Номер контактного телефона ________________________________________________</w:t>
      </w:r>
    </w:p>
    <w:p w:rsidR="00117312" w:rsidRDefault="00117312">
      <w:pPr>
        <w:pStyle w:val="ConsPlusNonformat"/>
        <w:jc w:val="both"/>
      </w:pPr>
      <w:r>
        <w:t>Адрес электронной почты 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                        Перечень вопросов,</w:t>
      </w:r>
    </w:p>
    <w:p w:rsidR="00117312" w:rsidRDefault="00117312">
      <w:pPr>
        <w:pStyle w:val="ConsPlusNonformat"/>
        <w:jc w:val="both"/>
      </w:pPr>
      <w:r>
        <w:t xml:space="preserve">           обсуждаемых в ходе проведения публичных консультаций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1.  Актуальна  ли  проблема, на решение которой направлено предлагаемое</w:t>
      </w:r>
    </w:p>
    <w:p w:rsidR="00117312" w:rsidRDefault="00117312">
      <w:pPr>
        <w:pStyle w:val="ConsPlusNonformat"/>
        <w:jc w:val="both"/>
      </w:pPr>
      <w:r>
        <w:t>правовое  регулирование?  Позволит  ли  предлагаемое правовое регулирование</w:t>
      </w:r>
    </w:p>
    <w:p w:rsidR="00117312" w:rsidRDefault="00117312">
      <w:pPr>
        <w:pStyle w:val="ConsPlusNonformat"/>
        <w:jc w:val="both"/>
      </w:pPr>
      <w:r>
        <w:t>решить проблему? 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2.  Является  ли  выбранный  вариант решения оптимальным? Существуют ли</w:t>
      </w:r>
    </w:p>
    <w:p w:rsidR="00117312" w:rsidRDefault="00117312">
      <w:pPr>
        <w:pStyle w:val="ConsPlusNonformat"/>
        <w:jc w:val="both"/>
      </w:pPr>
      <w:r>
        <w:t>менее  затратные  и  (или) более эффективные способы решения проблемы? Если</w:t>
      </w:r>
    </w:p>
    <w:p w:rsidR="00117312" w:rsidRDefault="00117312">
      <w:pPr>
        <w:pStyle w:val="ConsPlusNonformat"/>
        <w:jc w:val="both"/>
      </w:pPr>
      <w:r>
        <w:t>да, опишите их.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3.  Повлияет  ли  введение  предлагаемого  правового  регулирования  на</w:t>
      </w:r>
    </w:p>
    <w:p w:rsidR="00117312" w:rsidRDefault="00117312">
      <w:pPr>
        <w:pStyle w:val="ConsPlusNonformat"/>
        <w:jc w:val="both"/>
      </w:pPr>
      <w:r>
        <w:t>конкурентную  среду  в  отрасли,  будет  ли  способствовать необоснованному</w:t>
      </w:r>
    </w:p>
    <w:p w:rsidR="00117312" w:rsidRDefault="00117312">
      <w:pPr>
        <w:pStyle w:val="ConsPlusNonformat"/>
        <w:jc w:val="both"/>
      </w:pPr>
      <w:r>
        <w:t>изменению  расстановки  сил  в  отрасли?  Если  да,  то  как? Приведите, по</w:t>
      </w:r>
    </w:p>
    <w:p w:rsidR="00117312" w:rsidRDefault="00117312">
      <w:pPr>
        <w:pStyle w:val="ConsPlusNonformat"/>
        <w:jc w:val="both"/>
      </w:pPr>
      <w:r>
        <w:t>возможности, количественные оценки.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4.   Оцените,   насколько   полно   и   точно   отражены   обязанности,</w:t>
      </w:r>
    </w:p>
    <w:p w:rsidR="00117312" w:rsidRDefault="00117312">
      <w:pPr>
        <w:pStyle w:val="ConsPlusNonformat"/>
        <w:jc w:val="both"/>
      </w:pPr>
      <w:r>
        <w:t>ответственность   субъектов  правового  регулирования,  а  также  насколько</w:t>
      </w:r>
    </w:p>
    <w:p w:rsidR="00117312" w:rsidRDefault="00117312">
      <w:pPr>
        <w:pStyle w:val="ConsPlusNonformat"/>
        <w:jc w:val="both"/>
      </w:pPr>
      <w:r>
        <w:t>понятно  прописаны  административные  процедуры, реализуемые ответственными</w:t>
      </w:r>
    </w:p>
    <w:p w:rsidR="00117312" w:rsidRDefault="00117312">
      <w:pPr>
        <w:pStyle w:val="ConsPlusNonformat"/>
        <w:jc w:val="both"/>
      </w:pPr>
      <w:r>
        <w:t>органами  исполнительной власти, насколько точно и недвусмысленно прописаны</w:t>
      </w:r>
    </w:p>
    <w:p w:rsidR="00117312" w:rsidRDefault="00117312">
      <w:pPr>
        <w:pStyle w:val="ConsPlusNonformat"/>
        <w:jc w:val="both"/>
      </w:pPr>
      <w:r>
        <w:t>властные  функции  и  полномочия? Считаете ли Вы, что предлагаемые нормы не</w:t>
      </w:r>
    </w:p>
    <w:p w:rsidR="00117312" w:rsidRDefault="00117312">
      <w:pPr>
        <w:pStyle w:val="ConsPlusNonformat"/>
        <w:jc w:val="both"/>
      </w:pPr>
      <w:r>
        <w:t>соответствуют или противоречат иным действующим нормативным правовым актам?</w:t>
      </w:r>
    </w:p>
    <w:p w:rsidR="00117312" w:rsidRDefault="00117312">
      <w:pPr>
        <w:pStyle w:val="ConsPlusNonformat"/>
        <w:jc w:val="both"/>
      </w:pPr>
      <w:r>
        <w:t>Если да, укажите такие нормы и нормативные правовые акты.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5.  Существуют  ли  в  предлагаемом  правовом  регулировании положения,</w:t>
      </w:r>
    </w:p>
    <w:p w:rsidR="00117312" w:rsidRDefault="00117312">
      <w:pPr>
        <w:pStyle w:val="ConsPlusNonformat"/>
        <w:jc w:val="both"/>
      </w:pPr>
      <w:r>
        <w:t>которые   необоснованно   затрудняют  ведение  экономической  деятельности?</w:t>
      </w:r>
    </w:p>
    <w:p w:rsidR="00117312" w:rsidRDefault="00117312">
      <w:pPr>
        <w:pStyle w:val="ConsPlusNonformat"/>
        <w:jc w:val="both"/>
      </w:pPr>
      <w:r>
        <w:t>Приведите обоснования.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6.  Какие риски и негативные последствия для бизнеса могут возникнуть в</w:t>
      </w:r>
    </w:p>
    <w:p w:rsidR="00117312" w:rsidRDefault="00117312">
      <w:pPr>
        <w:pStyle w:val="ConsPlusNonformat"/>
        <w:jc w:val="both"/>
      </w:pPr>
      <w:r>
        <w:t>случае  введения  предлагаемого  правового  регулирования?  По  возможности</w:t>
      </w:r>
    </w:p>
    <w:p w:rsidR="00117312" w:rsidRDefault="00117312">
      <w:pPr>
        <w:pStyle w:val="ConsPlusNonformat"/>
        <w:jc w:val="both"/>
      </w:pPr>
      <w:r>
        <w:t>количественно    оцените    издержки    субъектов   предпринимательской   и</w:t>
      </w:r>
    </w:p>
    <w:p w:rsidR="00117312" w:rsidRDefault="00117312">
      <w:pPr>
        <w:pStyle w:val="ConsPlusNonformat"/>
        <w:jc w:val="both"/>
      </w:pPr>
      <w:r>
        <w:t>инвестиционной деятельности.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7.  Какие,  на  Ваш  взгляд,  могут  возникнуть  проблемы и трудности с</w:t>
      </w:r>
    </w:p>
    <w:p w:rsidR="00117312" w:rsidRDefault="00117312">
      <w:pPr>
        <w:pStyle w:val="ConsPlusNonformat"/>
        <w:jc w:val="both"/>
      </w:pPr>
      <w:r>
        <w:lastRenderedPageBreak/>
        <w:t>контролем  соблюдения  требований и норм, вводимых правовым актом? Является</w:t>
      </w:r>
    </w:p>
    <w:p w:rsidR="00117312" w:rsidRDefault="00117312">
      <w:pPr>
        <w:pStyle w:val="ConsPlusNonformat"/>
        <w:jc w:val="both"/>
      </w:pPr>
      <w:r>
        <w:t>ли  правовой акт недискриминационным по отношению ко всем его адресатам, то</w:t>
      </w:r>
    </w:p>
    <w:p w:rsidR="00117312" w:rsidRDefault="00117312">
      <w:pPr>
        <w:pStyle w:val="ConsPlusNonformat"/>
        <w:jc w:val="both"/>
      </w:pPr>
      <w:r>
        <w:t>есть  все  ли  потенциальные  адресаты правового акта окажутся в одинаковых</w:t>
      </w:r>
    </w:p>
    <w:p w:rsidR="00117312" w:rsidRDefault="00117312">
      <w:pPr>
        <w:pStyle w:val="ConsPlusNonformat"/>
        <w:jc w:val="both"/>
      </w:pPr>
      <w:r>
        <w:t>условиях после его вступления в силу?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8.  Требуется ли переходный период для вступления в силу правового акта</w:t>
      </w:r>
    </w:p>
    <w:p w:rsidR="00117312" w:rsidRDefault="00117312">
      <w:pPr>
        <w:pStyle w:val="ConsPlusNonformat"/>
        <w:jc w:val="both"/>
      </w:pPr>
      <w:r>
        <w:t>(если  да,  какова  его  продолжительность),  какие  ограничения  по срокам</w:t>
      </w:r>
    </w:p>
    <w:p w:rsidR="00117312" w:rsidRDefault="00117312">
      <w:pPr>
        <w:pStyle w:val="ConsPlusNonformat"/>
        <w:jc w:val="both"/>
      </w:pPr>
      <w:r>
        <w:t>введения правового акта необходимо учесть?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9.  Какие  исключения  по  введению правового регулирования в отношении</w:t>
      </w:r>
    </w:p>
    <w:p w:rsidR="00117312" w:rsidRDefault="00117312">
      <w:pPr>
        <w:pStyle w:val="ConsPlusNonformat"/>
        <w:jc w:val="both"/>
      </w:pPr>
      <w:r>
        <w:t>отдельных  групп  лиц  целесообразно  применить?  Приведите соответствующее</w:t>
      </w:r>
    </w:p>
    <w:p w:rsidR="00117312" w:rsidRDefault="00117312">
      <w:pPr>
        <w:pStyle w:val="ConsPlusNonformat"/>
        <w:jc w:val="both"/>
      </w:pPr>
      <w:r>
        <w:t>обоснование.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10.   Специальные  вопросы,  касающиеся  конкретных  положений  и  норм</w:t>
      </w:r>
    </w:p>
    <w:p w:rsidR="00117312" w:rsidRDefault="00117312">
      <w:pPr>
        <w:pStyle w:val="ConsPlusNonformat"/>
        <w:jc w:val="both"/>
      </w:pPr>
      <w:r>
        <w:t>правового акта, отношение к которым разработчику необходимо прояснить.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11.   Иные   предложения   и  замечания,  которые,  по  Вашему  мнению,</w:t>
      </w:r>
    </w:p>
    <w:p w:rsidR="00117312" w:rsidRDefault="00117312">
      <w:pPr>
        <w:pStyle w:val="ConsPlusNonformat"/>
        <w:jc w:val="both"/>
      </w:pPr>
      <w:r>
        <w:t>целесообразно учесть в рамках оценки проводимой процедуры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______________ ___________________________</w:t>
      </w:r>
    </w:p>
    <w:p w:rsidR="00117312" w:rsidRDefault="00117312">
      <w:pPr>
        <w:pStyle w:val="ConsPlusNonformat"/>
        <w:jc w:val="both"/>
      </w:pPr>
      <w:r>
        <w:t xml:space="preserve">       (подпись)      (Ф.И.О. руководителя)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5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16.08.2023 N 1433-п)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5" w:name="P412"/>
      <w:bookmarkEnd w:id="15"/>
      <w:r>
        <w:t xml:space="preserve">                               СВОДНЫЙ ОТЧЕТ</w:t>
      </w:r>
    </w:p>
    <w:p w:rsidR="00117312" w:rsidRDefault="00117312">
      <w:pPr>
        <w:pStyle w:val="ConsPlusNonformat"/>
        <w:jc w:val="both"/>
      </w:pPr>
      <w:r>
        <w:t xml:space="preserve">                об оценке регулирующего воздействия проекта</w:t>
      </w:r>
    </w:p>
    <w:p w:rsidR="00117312" w:rsidRDefault="00117312">
      <w:pPr>
        <w:pStyle w:val="ConsPlusNonformat"/>
        <w:jc w:val="both"/>
      </w:pPr>
      <w:r>
        <w:t xml:space="preserve">                        нормативного правового акта</w:t>
      </w:r>
    </w:p>
    <w:p w:rsidR="00117312" w:rsidRDefault="00117312">
      <w:pPr>
        <w:pStyle w:val="ConsPlusNonformat"/>
        <w:jc w:val="both"/>
      </w:pPr>
      <w:r>
        <w:t xml:space="preserve">                     (сводка поступивших предложений,</w:t>
      </w:r>
    </w:p>
    <w:p w:rsidR="00117312" w:rsidRDefault="00117312">
      <w:pPr>
        <w:pStyle w:val="ConsPlusNonformat"/>
        <w:jc w:val="both"/>
      </w:pPr>
      <w:r>
        <w:t xml:space="preserve">                    замечаний и положительных отзывов)</w:t>
      </w:r>
    </w:p>
    <w:p w:rsidR="00117312" w:rsidRDefault="00117312">
      <w:pPr>
        <w:pStyle w:val="ConsPlusNonformat"/>
        <w:jc w:val="both"/>
      </w:pPr>
      <w:r>
        <w:t xml:space="preserve">                           (далее - проекта НПА)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(разработчик - отраслевой (функциональный)</w:t>
      </w:r>
    </w:p>
    <w:p w:rsidR="00117312" w:rsidRDefault="00117312">
      <w:pPr>
        <w:pStyle w:val="ConsPlusNonformat"/>
        <w:jc w:val="both"/>
      </w:pPr>
      <w:r>
        <w:t xml:space="preserve">                  или территориальный орган Администрации</w:t>
      </w:r>
    </w:p>
    <w:p w:rsidR="00117312" w:rsidRDefault="00117312">
      <w:pPr>
        <w:pStyle w:val="ConsPlusNonformat"/>
        <w:jc w:val="both"/>
      </w:pPr>
      <w:r>
        <w:t xml:space="preserve">                             города Оренбурга)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1. Наименование проекта НПА: 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2.  Краткое  описание  цели  и  проблемы,  на решение которой направлен</w:t>
      </w:r>
    </w:p>
    <w:p w:rsidR="00117312" w:rsidRDefault="00117312">
      <w:pPr>
        <w:pStyle w:val="ConsPlusNonformat"/>
        <w:jc w:val="both"/>
      </w:pPr>
      <w:r>
        <w:t>предлагаемый способ регулирования: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3.   Применение   углубленного/упрощенного  порядка  проведения  оценки</w:t>
      </w:r>
    </w:p>
    <w:p w:rsidR="00117312" w:rsidRDefault="00117312">
      <w:pPr>
        <w:pStyle w:val="ConsPlusNonformat"/>
        <w:jc w:val="both"/>
      </w:pPr>
      <w:r>
        <w:lastRenderedPageBreak/>
        <w:t>регулирующего воздействия (далее - ОРВ) проекта НПА: _____________________.</w:t>
      </w:r>
    </w:p>
    <w:p w:rsidR="00117312" w:rsidRDefault="00117312">
      <w:pPr>
        <w:pStyle w:val="ConsPlusNonformat"/>
        <w:jc w:val="both"/>
      </w:pPr>
      <w:r>
        <w:t xml:space="preserve">    Обоснование применения углубленного (_____________________ степени) или</w:t>
      </w:r>
    </w:p>
    <w:p w:rsidR="00117312" w:rsidRDefault="00117312">
      <w:pPr>
        <w:pStyle w:val="ConsPlusNonformat"/>
        <w:jc w:val="both"/>
      </w:pPr>
      <w:r>
        <w:t>упрощенного порядка проведения ОРВ: 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4. Срок проведения публичных консультаций:</w:t>
      </w:r>
    </w:p>
    <w:p w:rsidR="00117312" w:rsidRDefault="00117312">
      <w:pPr>
        <w:pStyle w:val="ConsPlusNonformat"/>
        <w:jc w:val="both"/>
      </w:pPr>
      <w:r>
        <w:t xml:space="preserve">    начало "___" __________ 20__ г.</w:t>
      </w:r>
    </w:p>
    <w:p w:rsidR="00117312" w:rsidRDefault="00117312">
      <w:pPr>
        <w:pStyle w:val="ConsPlusNonformat"/>
        <w:jc w:val="both"/>
      </w:pPr>
      <w:r>
        <w:t xml:space="preserve">    окончание "___" __________ 20__ г.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5. Сводка поступивших предложений, замечаний и положительных отзывов: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sectPr w:rsidR="00117312" w:rsidSect="005C17A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28"/>
        <w:gridCol w:w="3685"/>
        <w:gridCol w:w="1984"/>
        <w:gridCol w:w="3288"/>
      </w:tblGrid>
      <w:tr w:rsidR="00117312">
        <w:tc>
          <w:tcPr>
            <w:tcW w:w="568" w:type="dxa"/>
          </w:tcPr>
          <w:p w:rsidR="00117312" w:rsidRDefault="0011731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</w:tcPr>
          <w:p w:rsidR="00117312" w:rsidRDefault="00117312">
            <w:pPr>
              <w:pStyle w:val="ConsPlusNormal"/>
              <w:jc w:val="center"/>
            </w:pPr>
            <w:r>
              <w:t>Участник публичных консультаций</w:t>
            </w:r>
          </w:p>
        </w:tc>
        <w:tc>
          <w:tcPr>
            <w:tcW w:w="3685" w:type="dxa"/>
          </w:tcPr>
          <w:p w:rsidR="00117312" w:rsidRDefault="00117312">
            <w:pPr>
              <w:pStyle w:val="ConsPlusNormal"/>
              <w:jc w:val="center"/>
            </w:pPr>
            <w:r>
              <w:t>Поступившие замечания и предложения/положительные отзывы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Итоги рассмотрения замечаний и предложений</w:t>
            </w:r>
          </w:p>
        </w:tc>
        <w:tc>
          <w:tcPr>
            <w:tcW w:w="3288" w:type="dxa"/>
          </w:tcPr>
          <w:p w:rsidR="00117312" w:rsidRDefault="00117312">
            <w:pPr>
              <w:pStyle w:val="ConsPlusNormal"/>
              <w:jc w:val="center"/>
            </w:pPr>
            <w:r>
              <w:t>Причина отклонения замечаний и предложений (мотивированное обоснование, со ссылкой на законодательство (при наличии))</w:t>
            </w:r>
          </w:p>
        </w:tc>
      </w:tr>
      <w:tr w:rsidR="00117312">
        <w:tc>
          <w:tcPr>
            <w:tcW w:w="568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88" w:type="dxa"/>
          </w:tcPr>
          <w:p w:rsidR="00117312" w:rsidRDefault="00117312">
            <w:pPr>
              <w:pStyle w:val="ConsPlusNormal"/>
              <w:jc w:val="center"/>
            </w:pPr>
            <w:r>
              <w:t>5</w:t>
            </w:r>
          </w:p>
        </w:tc>
      </w:tr>
      <w:tr w:rsidR="00117312">
        <w:tc>
          <w:tcPr>
            <w:tcW w:w="568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928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685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98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28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blPrEx>
          <w:tblBorders>
            <w:insideH w:val="nil"/>
          </w:tblBorders>
        </w:tblPrEx>
        <w:tc>
          <w:tcPr>
            <w:tcW w:w="11453" w:type="dxa"/>
            <w:gridSpan w:val="5"/>
            <w:tcBorders>
              <w:bottom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Общее количество поступивших замечаний и предложений _____,</w:t>
            </w:r>
          </w:p>
          <w:p w:rsidR="00117312" w:rsidRDefault="00117312">
            <w:pPr>
              <w:pStyle w:val="ConsPlusNormal"/>
              <w:ind w:firstLine="283"/>
              <w:jc w:val="both"/>
            </w:pPr>
            <w:r>
              <w:t>в том числе,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учтенных замечаний и предложений _____;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частично учтенных замечаний и предложений _____;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неучтенных замечаний и предложений _____.</w:t>
            </w:r>
          </w:p>
        </w:tc>
      </w:tr>
      <w:tr w:rsidR="00117312">
        <w:tblPrEx>
          <w:tblBorders>
            <w:insideH w:val="nil"/>
          </w:tblBorders>
        </w:tblPrEx>
        <w:tc>
          <w:tcPr>
            <w:tcW w:w="11453" w:type="dxa"/>
            <w:gridSpan w:val="5"/>
            <w:tcBorders>
              <w:top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Общее количество поступивших положительных отзывов _____.</w:t>
            </w:r>
          </w:p>
        </w:tc>
      </w:tr>
    </w:tbl>
    <w:p w:rsidR="00117312" w:rsidRDefault="00117312">
      <w:pPr>
        <w:pStyle w:val="ConsPlusNormal"/>
        <w:sectPr w:rsidR="0011731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6.  Оценка  дополнительных расходов (доходов) бюджета города Оренбурга,</w:t>
      </w:r>
    </w:p>
    <w:p w:rsidR="00117312" w:rsidRDefault="00117312">
      <w:pPr>
        <w:pStyle w:val="ConsPlusNonformat"/>
        <w:jc w:val="both"/>
      </w:pPr>
      <w:r>
        <w:t xml:space="preserve">связанных с введением предлагаемого правового регулирования </w:t>
      </w:r>
      <w:hyperlink w:anchor="P555">
        <w:r>
          <w:rPr>
            <w:color w:val="0000FF"/>
          </w:rPr>
          <w:t>&lt;*&gt;</w:t>
        </w:r>
      </w:hyperlink>
      <w:r>
        <w:t>: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345"/>
        <w:gridCol w:w="2778"/>
      </w:tblGrid>
      <w:tr w:rsidR="00117312">
        <w:tc>
          <w:tcPr>
            <w:tcW w:w="2948" w:type="dxa"/>
          </w:tcPr>
          <w:p w:rsidR="00117312" w:rsidRDefault="00117312">
            <w:pPr>
              <w:pStyle w:val="ConsPlusNormal"/>
              <w:jc w:val="center"/>
            </w:pPr>
            <w:r>
              <w:t>Наименование функции (полномочия, обязанности или права)</w:t>
            </w:r>
          </w:p>
        </w:tc>
        <w:tc>
          <w:tcPr>
            <w:tcW w:w="3345" w:type="dxa"/>
          </w:tcPr>
          <w:p w:rsidR="00117312" w:rsidRDefault="00117312">
            <w:pPr>
              <w:pStyle w:val="ConsPlusNormal"/>
              <w:jc w:val="center"/>
            </w:pPr>
            <w:r>
              <w:t>Виды расходов (потенциальных доходов) бюджета города Оренбурга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  <w:jc w:val="center"/>
            </w:pPr>
            <w:r>
              <w:t>Объем расходов и потенциальных поступлений (млн руб.)</w:t>
            </w:r>
          </w:p>
        </w:tc>
      </w:tr>
      <w:tr w:rsidR="00117312">
        <w:tc>
          <w:tcPr>
            <w:tcW w:w="2948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</w:tr>
      <w:tr w:rsidR="00117312">
        <w:tc>
          <w:tcPr>
            <w:tcW w:w="2948" w:type="dxa"/>
            <w:vMerge w:val="restart"/>
          </w:tcPr>
          <w:p w:rsidR="00117312" w:rsidRDefault="00117312">
            <w:pPr>
              <w:pStyle w:val="ConsPlusNormal"/>
            </w:pPr>
            <w:r>
              <w:t>Функция (полномочие, обязанность или право)</w:t>
            </w:r>
          </w:p>
        </w:tc>
        <w:tc>
          <w:tcPr>
            <w:tcW w:w="3345" w:type="dxa"/>
            <w:tcBorders>
              <w:bottom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единовременные расходы</w:t>
            </w:r>
          </w:p>
        </w:tc>
        <w:tc>
          <w:tcPr>
            <w:tcW w:w="2778" w:type="dxa"/>
            <w:vMerge w:val="restart"/>
          </w:tcPr>
          <w:p w:rsidR="00117312" w:rsidRDefault="00117312">
            <w:pPr>
              <w:pStyle w:val="ConsPlusNormal"/>
            </w:pPr>
          </w:p>
        </w:tc>
      </w:tr>
      <w:tr w:rsidR="00117312">
        <w:tblPrEx>
          <w:tblBorders>
            <w:insideH w:val="nil"/>
          </w:tblBorders>
        </w:tblPrEx>
        <w:tc>
          <w:tcPr>
            <w:tcW w:w="2948" w:type="dxa"/>
            <w:vMerge/>
          </w:tcPr>
          <w:p w:rsidR="00117312" w:rsidRDefault="001173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117312" w:rsidRDefault="00117312">
            <w:pPr>
              <w:pStyle w:val="ConsPlusNormal"/>
            </w:pPr>
            <w:r>
              <w:t>периодические расходы</w:t>
            </w:r>
          </w:p>
        </w:tc>
        <w:tc>
          <w:tcPr>
            <w:tcW w:w="2778" w:type="dxa"/>
            <w:vMerge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2948" w:type="dxa"/>
            <w:vMerge/>
          </w:tcPr>
          <w:p w:rsidR="00117312" w:rsidRDefault="001173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</w:tcBorders>
          </w:tcPr>
          <w:p w:rsidR="00117312" w:rsidRDefault="00117312">
            <w:pPr>
              <w:pStyle w:val="ConsPlusNormal"/>
            </w:pPr>
            <w:r>
              <w:t>потенциальные доходы</w:t>
            </w:r>
          </w:p>
        </w:tc>
        <w:tc>
          <w:tcPr>
            <w:tcW w:w="2778" w:type="dxa"/>
            <w:vMerge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единовременные расходы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периодические расходы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потенциальные доходы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7.  Новые  обязательные  требования для субъектов предпринимательской и</w:t>
      </w:r>
    </w:p>
    <w:p w:rsidR="00117312" w:rsidRDefault="00117312">
      <w:pPr>
        <w:pStyle w:val="ConsPlusNonformat"/>
        <w:jc w:val="both"/>
      </w:pPr>
      <w:r>
        <w:t>иной  экономической  деятельности, обязанности для субъектов инвестиционной</w:t>
      </w:r>
    </w:p>
    <w:p w:rsidR="00117312" w:rsidRDefault="00117312">
      <w:pPr>
        <w:pStyle w:val="ConsPlusNonformat"/>
        <w:jc w:val="both"/>
      </w:pPr>
      <w:r>
        <w:t>деятельности  либо  изменение содержания существующих обязанностей, а также</w:t>
      </w:r>
    </w:p>
    <w:p w:rsidR="00117312" w:rsidRDefault="00117312">
      <w:pPr>
        <w:pStyle w:val="ConsPlusNonformat"/>
        <w:jc w:val="both"/>
      </w:pPr>
      <w:r>
        <w:t>порядок организации их исполнения: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8.  Оценка  расходов  и  доходов  субъектов  предпринимательской и иной</w:t>
      </w:r>
    </w:p>
    <w:p w:rsidR="00117312" w:rsidRDefault="00117312">
      <w:pPr>
        <w:pStyle w:val="ConsPlusNonformat"/>
        <w:jc w:val="both"/>
      </w:pPr>
      <w:r>
        <w:t>экономической   деятельности,   связанных   с   необходимостью   соблюдения</w:t>
      </w:r>
    </w:p>
    <w:p w:rsidR="00117312" w:rsidRDefault="00117312">
      <w:pPr>
        <w:pStyle w:val="ConsPlusNonformat"/>
        <w:jc w:val="both"/>
      </w:pPr>
      <w:r>
        <w:t>установленных обязанностей либо изменением содержания таких обязанностей, а</w:t>
      </w:r>
    </w:p>
    <w:p w:rsidR="00117312" w:rsidRDefault="00117312">
      <w:pPr>
        <w:pStyle w:val="ConsPlusNonformat"/>
        <w:jc w:val="both"/>
      </w:pPr>
      <w:r>
        <w:t xml:space="preserve">также связанных с введением или изменением ответственности </w:t>
      </w:r>
      <w:hyperlink w:anchor="P555">
        <w:r>
          <w:rPr>
            <w:color w:val="0000FF"/>
          </w:rPr>
          <w:t>&lt;*&gt;</w:t>
        </w:r>
      </w:hyperlink>
      <w:r>
        <w:t>: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54"/>
        <w:gridCol w:w="4309"/>
        <w:gridCol w:w="2608"/>
      </w:tblGrid>
      <w:tr w:rsidR="00117312">
        <w:tc>
          <w:tcPr>
            <w:tcW w:w="2154" w:type="dxa"/>
          </w:tcPr>
          <w:p w:rsidR="00117312" w:rsidRDefault="00117312">
            <w:pPr>
              <w:pStyle w:val="ConsPlusNormal"/>
              <w:jc w:val="center"/>
            </w:pPr>
            <w:r>
              <w:t>Группа участников отношений</w:t>
            </w:r>
          </w:p>
        </w:tc>
        <w:tc>
          <w:tcPr>
            <w:tcW w:w="4309" w:type="dxa"/>
          </w:tcPr>
          <w:p w:rsidR="00117312" w:rsidRDefault="00117312">
            <w:pPr>
              <w:pStyle w:val="ConsPlusNormal"/>
              <w:jc w:val="center"/>
            </w:pPr>
            <w:r>
              <w:t>Описание новых или изменения содержания существующих обязанностей и ограничений</w:t>
            </w:r>
          </w:p>
        </w:tc>
        <w:tc>
          <w:tcPr>
            <w:tcW w:w="2608" w:type="dxa"/>
          </w:tcPr>
          <w:p w:rsidR="00117312" w:rsidRDefault="00117312">
            <w:pPr>
              <w:pStyle w:val="ConsPlusNormal"/>
              <w:jc w:val="center"/>
            </w:pPr>
            <w:r>
              <w:t>Описание и оценка видов доходов и расходов</w:t>
            </w:r>
          </w:p>
        </w:tc>
      </w:tr>
      <w:tr w:rsidR="00117312">
        <w:tc>
          <w:tcPr>
            <w:tcW w:w="2154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09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</w:tr>
      <w:tr w:rsidR="00117312">
        <w:tc>
          <w:tcPr>
            <w:tcW w:w="215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4309" w:type="dxa"/>
          </w:tcPr>
          <w:p w:rsidR="00117312" w:rsidRDefault="00117312">
            <w:pPr>
              <w:pStyle w:val="ConsPlusNormal"/>
            </w:pPr>
          </w:p>
        </w:tc>
        <w:tc>
          <w:tcPr>
            <w:tcW w:w="260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215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4309" w:type="dxa"/>
          </w:tcPr>
          <w:p w:rsidR="00117312" w:rsidRDefault="00117312">
            <w:pPr>
              <w:pStyle w:val="ConsPlusNormal"/>
            </w:pPr>
          </w:p>
        </w:tc>
        <w:tc>
          <w:tcPr>
            <w:tcW w:w="2608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9. Сравнение возможных вариантов решения проблемы </w:t>
      </w:r>
      <w:hyperlink w:anchor="P555">
        <w:r>
          <w:rPr>
            <w:color w:val="0000FF"/>
          </w:rPr>
          <w:t>&lt;*&gt;</w:t>
        </w:r>
      </w:hyperlink>
      <w:r>
        <w:t>: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1304"/>
        <w:gridCol w:w="1304"/>
        <w:gridCol w:w="1474"/>
      </w:tblGrid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  <w:jc w:val="center"/>
            </w:pPr>
            <w:r>
              <w:t>Вариант 2</w:t>
            </w:r>
          </w:p>
        </w:tc>
        <w:tc>
          <w:tcPr>
            <w:tcW w:w="1474" w:type="dxa"/>
          </w:tcPr>
          <w:p w:rsidR="00117312" w:rsidRDefault="00117312">
            <w:pPr>
              <w:pStyle w:val="ConsPlusNormal"/>
              <w:jc w:val="center"/>
            </w:pPr>
            <w:r>
              <w:t>Вариант n...</w:t>
            </w: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117312" w:rsidRDefault="00117312">
            <w:pPr>
              <w:pStyle w:val="ConsPlusNormal"/>
              <w:jc w:val="center"/>
            </w:pPr>
            <w:r>
              <w:t>4</w:t>
            </w: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  <w:r>
              <w:t>Содержание варианта решения проблемы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474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  <w:r>
              <w:t>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474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  <w:r>
              <w:lastRenderedPageBreak/>
              <w:t>Оценка расходов (доходов) бюджета города Оренбурга, связанных с введением предлагаемого правового регулирования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474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  <w:r>
              <w:t>Оценка возможности достижения заявленных целей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474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4989" w:type="dxa"/>
          </w:tcPr>
          <w:p w:rsidR="00117312" w:rsidRDefault="00117312">
            <w:pPr>
              <w:pStyle w:val="ConsPlusNormal"/>
            </w:pPr>
            <w:r>
              <w:t>Оценка рисков неблагоприятных последствий</w:t>
            </w: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30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474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9.1.  Обоснование  выбора предпочтительного варианта решения выявленной</w:t>
      </w:r>
    </w:p>
    <w:p w:rsidR="00117312" w:rsidRDefault="00117312">
      <w:pPr>
        <w:pStyle w:val="ConsPlusNonformat"/>
        <w:jc w:val="both"/>
      </w:pPr>
      <w:r>
        <w:t xml:space="preserve">проблемы </w:t>
      </w:r>
      <w:hyperlink w:anchor="P555">
        <w:r>
          <w:rPr>
            <w:color w:val="0000FF"/>
          </w:rPr>
          <w:t>&lt;*&gt;</w:t>
        </w:r>
      </w:hyperlink>
      <w:r>
        <w:t>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10. Решение, принятое по результатам публичных консультаций: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11. Исполнитель: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  <w:r>
        <w:t xml:space="preserve">           (должность, Ф.И.О., телефон, адрес электронной почты)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                         ____________________________</w:t>
      </w:r>
    </w:p>
    <w:p w:rsidR="00117312" w:rsidRDefault="00117312">
      <w:pPr>
        <w:pStyle w:val="ConsPlusNonformat"/>
        <w:jc w:val="both"/>
      </w:pPr>
      <w:r>
        <w:t xml:space="preserve">     (должность)                                     (подпись, ФИО)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--------------------------------</w:t>
      </w:r>
    </w:p>
    <w:p w:rsidR="00117312" w:rsidRDefault="00117312">
      <w:pPr>
        <w:pStyle w:val="ConsPlusNonformat"/>
        <w:jc w:val="both"/>
      </w:pPr>
      <w:bookmarkStart w:id="16" w:name="P555"/>
      <w:bookmarkEnd w:id="16"/>
      <w:r>
        <w:t xml:space="preserve">    &lt;*&gt;   Заполняется   для   проектов  НПА,  проходящих  процедуру  ОРВ  в</w:t>
      </w:r>
    </w:p>
    <w:p w:rsidR="00117312" w:rsidRDefault="00117312">
      <w:pPr>
        <w:pStyle w:val="ConsPlusNonformat"/>
        <w:jc w:val="both"/>
      </w:pPr>
      <w:r>
        <w:t>углубленном порядке.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6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2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16.08.2023 N 1433-п)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7" w:name="P569"/>
      <w:bookmarkEnd w:id="17"/>
      <w:r>
        <w:t xml:space="preserve">                                ЗАКЛЮЧЕНИЕ</w:t>
      </w:r>
    </w:p>
    <w:p w:rsidR="00117312" w:rsidRDefault="00117312">
      <w:pPr>
        <w:pStyle w:val="ConsPlusNonformat"/>
        <w:jc w:val="both"/>
      </w:pPr>
      <w:r>
        <w:t xml:space="preserve">                об оценке регулирующего воздействия проекта</w:t>
      </w:r>
    </w:p>
    <w:p w:rsidR="00117312" w:rsidRDefault="00117312">
      <w:pPr>
        <w:pStyle w:val="ConsPlusNonformat"/>
        <w:jc w:val="both"/>
      </w:pPr>
      <w:r>
        <w:t xml:space="preserve">                        нормативного правового акта</w:t>
      </w:r>
    </w:p>
    <w:p w:rsidR="00117312" w:rsidRDefault="00117312">
      <w:pPr>
        <w:pStyle w:val="ConsPlusNonformat"/>
        <w:jc w:val="both"/>
      </w:pPr>
      <w:r>
        <w:t xml:space="preserve">                           (далее - проекта НПА)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(разработчик - отраслевой (функциональный)</w:t>
      </w:r>
    </w:p>
    <w:p w:rsidR="00117312" w:rsidRDefault="00117312">
      <w:pPr>
        <w:pStyle w:val="ConsPlusNonformat"/>
        <w:jc w:val="both"/>
      </w:pPr>
      <w:r>
        <w:t xml:space="preserve">                  или территориальный орган Администрации</w:t>
      </w:r>
    </w:p>
    <w:p w:rsidR="00117312" w:rsidRDefault="00117312">
      <w:pPr>
        <w:pStyle w:val="ConsPlusNonformat"/>
        <w:jc w:val="both"/>
      </w:pPr>
      <w:r>
        <w:t xml:space="preserve">                             города Оренбурга)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1. Наименование проекта НПА: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2. Цель (основания) для принятия проекта НПА: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3.  Публичные  консультации (с кем проведены, внесенные предложения или</w:t>
      </w:r>
    </w:p>
    <w:p w:rsidR="00117312" w:rsidRDefault="00117312">
      <w:pPr>
        <w:pStyle w:val="ConsPlusNonformat"/>
        <w:jc w:val="both"/>
      </w:pPr>
      <w:r>
        <w:lastRenderedPageBreak/>
        <w:t>замечания):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4. Основные результаты публичных консультаций: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5.  Выявленные  факторы  негативного  воздействия принятия нормативного</w:t>
      </w:r>
    </w:p>
    <w:p w:rsidR="00117312" w:rsidRDefault="00117312">
      <w:pPr>
        <w:pStyle w:val="ConsPlusNonformat"/>
        <w:jc w:val="both"/>
      </w:pPr>
      <w:r>
        <w:t>правового акта: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6.  Соответствие  качества  проведения  процедуры  оценки регулирующего</w:t>
      </w:r>
    </w:p>
    <w:p w:rsidR="00117312" w:rsidRDefault="00117312">
      <w:pPr>
        <w:pStyle w:val="ConsPlusNonformat"/>
        <w:jc w:val="both"/>
      </w:pPr>
      <w:r>
        <w:t>воздействия проекта НПА и подготовки сводного отчета требованиям Порядка: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7.  Отсутствие  либо  наличие достаточного обоснования решения проблемы</w:t>
      </w:r>
    </w:p>
    <w:p w:rsidR="00117312" w:rsidRDefault="00117312">
      <w:pPr>
        <w:pStyle w:val="ConsPlusNonformat"/>
        <w:jc w:val="both"/>
      </w:pPr>
      <w:r>
        <w:t>предложенным    способом   правового   регулирования,   обоснование   более</w:t>
      </w:r>
    </w:p>
    <w:p w:rsidR="00117312" w:rsidRDefault="00117312">
      <w:pPr>
        <w:pStyle w:val="ConsPlusNonformat"/>
        <w:jc w:val="both"/>
      </w:pPr>
      <w:r>
        <w:t>предпочтительного варианта (при наличии) решения выявленной проблемы: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8.  Варианты  устранения (минимизации) негативного воздействия принятия</w:t>
      </w:r>
    </w:p>
    <w:p w:rsidR="00117312" w:rsidRDefault="00117312">
      <w:pPr>
        <w:pStyle w:val="ConsPlusNonformat"/>
        <w:jc w:val="both"/>
      </w:pPr>
      <w:r>
        <w:t>проекта  НПА.  Вывод  об отсутствии либо о наличии в проекте НПА положений,</w:t>
      </w:r>
    </w:p>
    <w:p w:rsidR="00117312" w:rsidRDefault="00117312">
      <w:pPr>
        <w:pStyle w:val="ConsPlusNonformat"/>
        <w:jc w:val="both"/>
      </w:pPr>
      <w:r>
        <w:t>которые:</w:t>
      </w:r>
    </w:p>
    <w:p w:rsidR="00117312" w:rsidRDefault="00117312">
      <w:pPr>
        <w:pStyle w:val="ConsPlusNonformat"/>
        <w:jc w:val="both"/>
      </w:pPr>
      <w:r>
        <w:t xml:space="preserve">    вводят  избыточные  обязанности,  запреты  и  ограничения для субъектов</w:t>
      </w:r>
    </w:p>
    <w:p w:rsidR="00117312" w:rsidRDefault="00117312">
      <w:pPr>
        <w:pStyle w:val="ConsPlusNonformat"/>
        <w:jc w:val="both"/>
      </w:pPr>
      <w:r>
        <w:t>предпринимательской  и  иной экономической деятельности или способствуют их</w:t>
      </w:r>
    </w:p>
    <w:p w:rsidR="00117312" w:rsidRDefault="00117312">
      <w:pPr>
        <w:pStyle w:val="ConsPlusNonformat"/>
        <w:jc w:val="both"/>
      </w:pPr>
      <w:r>
        <w:t>введению, в том числе способствуют ограничению конкуренции;</w:t>
      </w:r>
    </w:p>
    <w:p w:rsidR="00117312" w:rsidRDefault="00117312">
      <w:pPr>
        <w:pStyle w:val="ConsPlusNonformat"/>
        <w:jc w:val="both"/>
      </w:pPr>
      <w:r>
        <w:t xml:space="preserve">    способствуют    возникновению    необоснованных    расходов   субъектов</w:t>
      </w:r>
    </w:p>
    <w:p w:rsidR="00117312" w:rsidRDefault="00117312">
      <w:pPr>
        <w:pStyle w:val="ConsPlusNonformat"/>
        <w:jc w:val="both"/>
      </w:pPr>
      <w:r>
        <w:t>предпринимательской  и  иной  экономической  деятельности  и бюджета города</w:t>
      </w:r>
    </w:p>
    <w:p w:rsidR="00117312" w:rsidRDefault="00117312">
      <w:pPr>
        <w:pStyle w:val="ConsPlusNonformat"/>
        <w:jc w:val="both"/>
      </w:pPr>
      <w:r>
        <w:t>Оренбурга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                         ____________________________</w:t>
      </w:r>
    </w:p>
    <w:p w:rsidR="00117312" w:rsidRDefault="00117312">
      <w:pPr>
        <w:pStyle w:val="ConsPlusNonformat"/>
        <w:jc w:val="both"/>
      </w:pPr>
      <w:r>
        <w:t xml:space="preserve">     (должность)                                     (подпись, ФИО)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7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 от 16.08.2023 N 1433-п)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center"/>
      </w:pPr>
      <w:r>
        <w:t>ПЛАН</w:t>
      </w:r>
    </w:p>
    <w:p w:rsidR="00117312" w:rsidRDefault="00117312">
      <w:pPr>
        <w:pStyle w:val="ConsPlusNormal"/>
        <w:jc w:val="center"/>
      </w:pPr>
      <w:r>
        <w:t>проведения экспертизы нормативных правовых актов</w:t>
      </w:r>
    </w:p>
    <w:p w:rsidR="00117312" w:rsidRDefault="00117312">
      <w:pPr>
        <w:pStyle w:val="ConsPlusNormal"/>
        <w:jc w:val="center"/>
      </w:pPr>
      <w:r>
        <w:t>органов местного самоуправления города Оренбурга,</w:t>
      </w:r>
    </w:p>
    <w:p w:rsidR="00117312" w:rsidRDefault="00117312">
      <w:pPr>
        <w:pStyle w:val="ConsPlusNormal"/>
        <w:jc w:val="center"/>
      </w:pPr>
      <w:r>
        <w:t>затрагивающих вопросы осуществления предпринимательской</w:t>
      </w:r>
    </w:p>
    <w:p w:rsidR="00117312" w:rsidRDefault="00117312">
      <w:pPr>
        <w:pStyle w:val="ConsPlusNormal"/>
        <w:jc w:val="center"/>
      </w:pPr>
      <w:r>
        <w:t>и инвестиционной деятельности</w:t>
      </w:r>
    </w:p>
    <w:p w:rsidR="00117312" w:rsidRDefault="00117312">
      <w:pPr>
        <w:pStyle w:val="ConsPlusNormal"/>
        <w:jc w:val="center"/>
      </w:pPr>
      <w:r>
        <w:t>на 20__ год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324"/>
        <w:gridCol w:w="2098"/>
        <w:gridCol w:w="1984"/>
        <w:gridCol w:w="2098"/>
      </w:tblGrid>
      <w:tr w:rsidR="00117312">
        <w:tc>
          <w:tcPr>
            <w:tcW w:w="567" w:type="dxa"/>
          </w:tcPr>
          <w:p w:rsidR="00117312" w:rsidRDefault="0011731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</w:tcPr>
          <w:p w:rsidR="00117312" w:rsidRDefault="00117312">
            <w:pPr>
              <w:pStyle w:val="ConsPlusNormal"/>
              <w:jc w:val="center"/>
            </w:pPr>
            <w:r>
              <w:t>Наименование нормативного правового акта</w:t>
            </w:r>
          </w:p>
        </w:tc>
        <w:tc>
          <w:tcPr>
            <w:tcW w:w="2098" w:type="dxa"/>
          </w:tcPr>
          <w:p w:rsidR="00117312" w:rsidRDefault="00117312">
            <w:pPr>
              <w:pStyle w:val="ConsPlusNormal"/>
              <w:jc w:val="center"/>
            </w:pPr>
            <w:r>
              <w:t>Дата начала публичных консультаций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Дата окончания публичных консультаций</w:t>
            </w:r>
          </w:p>
        </w:tc>
        <w:tc>
          <w:tcPr>
            <w:tcW w:w="2098" w:type="dxa"/>
          </w:tcPr>
          <w:p w:rsidR="00117312" w:rsidRDefault="00117312">
            <w:pPr>
              <w:pStyle w:val="ConsPlusNormal"/>
              <w:jc w:val="center"/>
            </w:pPr>
            <w:r>
              <w:t>Ответственное лицо</w:t>
            </w:r>
          </w:p>
        </w:tc>
      </w:tr>
      <w:tr w:rsidR="00117312">
        <w:tc>
          <w:tcPr>
            <w:tcW w:w="567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98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117312" w:rsidRDefault="00117312">
            <w:pPr>
              <w:pStyle w:val="ConsPlusNormal"/>
              <w:jc w:val="center"/>
            </w:pPr>
            <w:r>
              <w:t>5</w:t>
            </w:r>
          </w:p>
        </w:tc>
      </w:tr>
      <w:tr w:rsidR="00117312">
        <w:tc>
          <w:tcPr>
            <w:tcW w:w="567" w:type="dxa"/>
          </w:tcPr>
          <w:p w:rsidR="00117312" w:rsidRDefault="00117312">
            <w:pPr>
              <w:pStyle w:val="ConsPlusNormal"/>
            </w:pPr>
          </w:p>
        </w:tc>
        <w:tc>
          <w:tcPr>
            <w:tcW w:w="232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2098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98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2098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88"/>
        <w:gridCol w:w="1701"/>
        <w:gridCol w:w="4082"/>
      </w:tblGrid>
      <w:tr w:rsidR="00117312">
        <w:tc>
          <w:tcPr>
            <w:tcW w:w="3288" w:type="dxa"/>
            <w:tcBorders>
              <w:top w:val="nil"/>
              <w:left w:val="nil"/>
              <w:right w:val="nil"/>
            </w:tcBorders>
          </w:tcPr>
          <w:p w:rsidR="00117312" w:rsidRDefault="00117312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7312" w:rsidRDefault="00117312">
            <w:pPr>
              <w:pStyle w:val="ConsPlusNormal"/>
            </w:pPr>
          </w:p>
        </w:tc>
        <w:tc>
          <w:tcPr>
            <w:tcW w:w="4082" w:type="dxa"/>
            <w:tcBorders>
              <w:top w:val="nil"/>
              <w:left w:val="nil"/>
              <w:right w:val="nil"/>
            </w:tcBorders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3288" w:type="dxa"/>
            <w:tcBorders>
              <w:left w:val="nil"/>
              <w:bottom w:val="nil"/>
              <w:right w:val="nil"/>
            </w:tcBorders>
          </w:tcPr>
          <w:p w:rsidR="00117312" w:rsidRDefault="00117312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7312" w:rsidRDefault="00117312">
            <w:pPr>
              <w:pStyle w:val="ConsPlusNormal"/>
            </w:pPr>
          </w:p>
        </w:tc>
        <w:tc>
          <w:tcPr>
            <w:tcW w:w="4082" w:type="dxa"/>
            <w:tcBorders>
              <w:left w:val="nil"/>
              <w:bottom w:val="nil"/>
              <w:right w:val="nil"/>
            </w:tcBorders>
          </w:tcPr>
          <w:p w:rsidR="00117312" w:rsidRDefault="00117312">
            <w:pPr>
              <w:pStyle w:val="ConsPlusNormal"/>
              <w:jc w:val="center"/>
            </w:pPr>
            <w:r>
              <w:t>(подпись, ФИО)</w:t>
            </w: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8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(введена </w:t>
            </w:r>
            <w:hyperlink r:id="rId5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от 16.08.2023 N 1433-п)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8" w:name="P672"/>
      <w:bookmarkEnd w:id="18"/>
      <w:r>
        <w:t xml:space="preserve">                                  СВОДКА</w:t>
      </w:r>
    </w:p>
    <w:p w:rsidR="00117312" w:rsidRDefault="00117312">
      <w:pPr>
        <w:pStyle w:val="ConsPlusNonformat"/>
        <w:jc w:val="both"/>
      </w:pPr>
      <w:r>
        <w:t xml:space="preserve">                    поступивших предложений, замечаний,</w:t>
      </w:r>
    </w:p>
    <w:p w:rsidR="00117312" w:rsidRDefault="00117312">
      <w:pPr>
        <w:pStyle w:val="ConsPlusNonformat"/>
        <w:jc w:val="both"/>
      </w:pPr>
      <w:r>
        <w:t xml:space="preserve">                   положительных отзывов по результатам</w:t>
      </w:r>
    </w:p>
    <w:p w:rsidR="00117312" w:rsidRDefault="00117312">
      <w:pPr>
        <w:pStyle w:val="ConsPlusNonformat"/>
        <w:jc w:val="both"/>
      </w:pPr>
      <w:r>
        <w:t xml:space="preserve">                  экспертизы нормативного правового акта</w:t>
      </w:r>
    </w:p>
    <w:p w:rsidR="00117312" w:rsidRDefault="00117312">
      <w:pPr>
        <w:pStyle w:val="ConsPlusNonformat"/>
        <w:jc w:val="both"/>
      </w:pPr>
      <w:r>
        <w:t xml:space="preserve">                               (далее - НПА)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(разработчик - отраслевой (функциональный)</w:t>
      </w:r>
    </w:p>
    <w:p w:rsidR="00117312" w:rsidRDefault="00117312">
      <w:pPr>
        <w:pStyle w:val="ConsPlusNonformat"/>
        <w:jc w:val="both"/>
      </w:pPr>
      <w:r>
        <w:t xml:space="preserve">                  или территориальный орган Администрации</w:t>
      </w:r>
    </w:p>
    <w:p w:rsidR="00117312" w:rsidRDefault="00117312">
      <w:pPr>
        <w:pStyle w:val="ConsPlusNonformat"/>
        <w:jc w:val="both"/>
      </w:pPr>
      <w:r>
        <w:t xml:space="preserve">                             города Оренбурга)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1. Наименование НПА: __________________________________________________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2.  Краткое  описание  цели  и  проблемы,  на решение которой направлен</w:t>
      </w:r>
    </w:p>
    <w:p w:rsidR="00117312" w:rsidRDefault="00117312">
      <w:pPr>
        <w:pStyle w:val="ConsPlusNonformat"/>
        <w:jc w:val="both"/>
      </w:pPr>
      <w:r>
        <w:t>предлагаемый способ регулирования: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3. Срок проведения публичных консультаций:</w:t>
      </w:r>
    </w:p>
    <w:p w:rsidR="00117312" w:rsidRDefault="00117312">
      <w:pPr>
        <w:pStyle w:val="ConsPlusNonformat"/>
        <w:jc w:val="both"/>
      </w:pPr>
      <w:r>
        <w:t xml:space="preserve">    начало "___" __________ 20__ г.</w:t>
      </w:r>
    </w:p>
    <w:p w:rsidR="00117312" w:rsidRDefault="00117312">
      <w:pPr>
        <w:pStyle w:val="ConsPlusNonformat"/>
        <w:jc w:val="both"/>
      </w:pPr>
      <w:r>
        <w:t xml:space="preserve">    окончание "___" __________ 20__ г.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4. Сводка поступивших предложений, замечаний и положительных отзывов: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sectPr w:rsidR="00117312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928"/>
        <w:gridCol w:w="3685"/>
        <w:gridCol w:w="1984"/>
        <w:gridCol w:w="3288"/>
      </w:tblGrid>
      <w:tr w:rsidR="00117312">
        <w:tc>
          <w:tcPr>
            <w:tcW w:w="568" w:type="dxa"/>
          </w:tcPr>
          <w:p w:rsidR="00117312" w:rsidRDefault="00117312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</w:tcPr>
          <w:p w:rsidR="00117312" w:rsidRDefault="00117312">
            <w:pPr>
              <w:pStyle w:val="ConsPlusNormal"/>
              <w:jc w:val="center"/>
            </w:pPr>
            <w:r>
              <w:t>Участник публичных консультаций</w:t>
            </w:r>
          </w:p>
        </w:tc>
        <w:tc>
          <w:tcPr>
            <w:tcW w:w="3685" w:type="dxa"/>
          </w:tcPr>
          <w:p w:rsidR="00117312" w:rsidRDefault="00117312">
            <w:pPr>
              <w:pStyle w:val="ConsPlusNormal"/>
              <w:jc w:val="center"/>
            </w:pPr>
            <w:r>
              <w:t>Поступившие замечания и предложения/положительные отзывы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Итоги рассмотрения замечаний и предложений</w:t>
            </w:r>
          </w:p>
        </w:tc>
        <w:tc>
          <w:tcPr>
            <w:tcW w:w="3288" w:type="dxa"/>
          </w:tcPr>
          <w:p w:rsidR="00117312" w:rsidRDefault="00117312">
            <w:pPr>
              <w:pStyle w:val="ConsPlusNormal"/>
              <w:jc w:val="center"/>
            </w:pPr>
            <w:r>
              <w:t>Причина отклонения замечаний и предложений (мотивированное обоснование, со ссылкой на законодательство (при наличии))</w:t>
            </w:r>
          </w:p>
        </w:tc>
      </w:tr>
      <w:tr w:rsidR="00117312">
        <w:tc>
          <w:tcPr>
            <w:tcW w:w="568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685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17312" w:rsidRDefault="00117312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88" w:type="dxa"/>
          </w:tcPr>
          <w:p w:rsidR="00117312" w:rsidRDefault="00117312">
            <w:pPr>
              <w:pStyle w:val="ConsPlusNormal"/>
              <w:jc w:val="center"/>
            </w:pPr>
            <w:r>
              <w:t>5</w:t>
            </w:r>
          </w:p>
        </w:tc>
      </w:tr>
      <w:tr w:rsidR="00117312">
        <w:tc>
          <w:tcPr>
            <w:tcW w:w="568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928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685" w:type="dxa"/>
          </w:tcPr>
          <w:p w:rsidR="00117312" w:rsidRDefault="00117312">
            <w:pPr>
              <w:pStyle w:val="ConsPlusNormal"/>
            </w:pPr>
          </w:p>
        </w:tc>
        <w:tc>
          <w:tcPr>
            <w:tcW w:w="1984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28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blPrEx>
          <w:tblBorders>
            <w:insideH w:val="nil"/>
          </w:tblBorders>
        </w:tblPrEx>
        <w:tc>
          <w:tcPr>
            <w:tcW w:w="11453" w:type="dxa"/>
            <w:gridSpan w:val="5"/>
            <w:tcBorders>
              <w:bottom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Общее количество поступивших замечаний и предложений _____,</w:t>
            </w:r>
          </w:p>
          <w:p w:rsidR="00117312" w:rsidRDefault="00117312">
            <w:pPr>
              <w:pStyle w:val="ConsPlusNormal"/>
              <w:ind w:firstLine="283"/>
              <w:jc w:val="both"/>
            </w:pPr>
            <w:r>
              <w:t>в том числе,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учтенных замечаний и предложений _____;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частично учтенных замечаний и предложений _____;</w:t>
            </w:r>
          </w:p>
          <w:p w:rsidR="00117312" w:rsidRDefault="00117312">
            <w:pPr>
              <w:pStyle w:val="ConsPlusNormal"/>
              <w:ind w:left="283" w:firstLine="284"/>
              <w:jc w:val="both"/>
            </w:pPr>
            <w:r>
              <w:t>количество неучтенных замечаний и предложений _____.</w:t>
            </w:r>
          </w:p>
        </w:tc>
      </w:tr>
      <w:tr w:rsidR="00117312">
        <w:tblPrEx>
          <w:tblBorders>
            <w:insideH w:val="nil"/>
          </w:tblBorders>
        </w:tblPrEx>
        <w:tc>
          <w:tcPr>
            <w:tcW w:w="11453" w:type="dxa"/>
            <w:gridSpan w:val="5"/>
            <w:tcBorders>
              <w:top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Общее количество поступивших положительных отзывов _____.</w:t>
            </w:r>
          </w:p>
        </w:tc>
      </w:tr>
    </w:tbl>
    <w:p w:rsidR="00117312" w:rsidRDefault="00117312">
      <w:pPr>
        <w:pStyle w:val="ConsPlusNormal"/>
        <w:sectPr w:rsidR="00117312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5.  Оценка  дополнительных расходов (доходов) бюджета города Оренбурга,</w:t>
      </w:r>
    </w:p>
    <w:p w:rsidR="00117312" w:rsidRDefault="00117312">
      <w:pPr>
        <w:pStyle w:val="ConsPlusNonformat"/>
        <w:jc w:val="both"/>
      </w:pPr>
      <w:r>
        <w:t>связанных с введением предлагаемого правового регулирования: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48"/>
        <w:gridCol w:w="3345"/>
        <w:gridCol w:w="2778"/>
      </w:tblGrid>
      <w:tr w:rsidR="00117312">
        <w:tc>
          <w:tcPr>
            <w:tcW w:w="2948" w:type="dxa"/>
          </w:tcPr>
          <w:p w:rsidR="00117312" w:rsidRDefault="00117312">
            <w:pPr>
              <w:pStyle w:val="ConsPlusNormal"/>
              <w:jc w:val="center"/>
            </w:pPr>
            <w:r>
              <w:t>Наименование функции (полномочия, обязанности или права)</w:t>
            </w:r>
          </w:p>
        </w:tc>
        <w:tc>
          <w:tcPr>
            <w:tcW w:w="3345" w:type="dxa"/>
          </w:tcPr>
          <w:p w:rsidR="00117312" w:rsidRDefault="00117312">
            <w:pPr>
              <w:pStyle w:val="ConsPlusNormal"/>
              <w:jc w:val="center"/>
            </w:pPr>
            <w:r>
              <w:t>Виды расходов (потенциальных доходов) бюджета города Оренбурга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  <w:jc w:val="center"/>
            </w:pPr>
            <w:r>
              <w:t>Объем расходов и потенциальных поступлений (млн руб.)</w:t>
            </w:r>
          </w:p>
        </w:tc>
      </w:tr>
      <w:tr w:rsidR="00117312">
        <w:tc>
          <w:tcPr>
            <w:tcW w:w="2948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5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</w:tr>
      <w:tr w:rsidR="00117312">
        <w:tc>
          <w:tcPr>
            <w:tcW w:w="2948" w:type="dxa"/>
            <w:vMerge w:val="restart"/>
          </w:tcPr>
          <w:p w:rsidR="00117312" w:rsidRDefault="00117312">
            <w:pPr>
              <w:pStyle w:val="ConsPlusNormal"/>
            </w:pPr>
            <w:r>
              <w:t>Функция (полномочие, обязанность или право)</w:t>
            </w:r>
          </w:p>
        </w:tc>
        <w:tc>
          <w:tcPr>
            <w:tcW w:w="3345" w:type="dxa"/>
            <w:tcBorders>
              <w:bottom w:val="nil"/>
            </w:tcBorders>
          </w:tcPr>
          <w:p w:rsidR="00117312" w:rsidRDefault="00117312">
            <w:pPr>
              <w:pStyle w:val="ConsPlusNormal"/>
              <w:jc w:val="both"/>
            </w:pPr>
            <w:r>
              <w:t>единовременные расходы</w:t>
            </w:r>
          </w:p>
        </w:tc>
        <w:tc>
          <w:tcPr>
            <w:tcW w:w="2778" w:type="dxa"/>
            <w:vMerge w:val="restart"/>
          </w:tcPr>
          <w:p w:rsidR="00117312" w:rsidRDefault="00117312">
            <w:pPr>
              <w:pStyle w:val="ConsPlusNormal"/>
            </w:pPr>
          </w:p>
        </w:tc>
      </w:tr>
      <w:tr w:rsidR="00117312">
        <w:tblPrEx>
          <w:tblBorders>
            <w:insideH w:val="nil"/>
          </w:tblBorders>
        </w:tblPrEx>
        <w:tc>
          <w:tcPr>
            <w:tcW w:w="2948" w:type="dxa"/>
            <w:vMerge/>
          </w:tcPr>
          <w:p w:rsidR="00117312" w:rsidRDefault="001173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bottom w:val="nil"/>
            </w:tcBorders>
          </w:tcPr>
          <w:p w:rsidR="00117312" w:rsidRDefault="00117312">
            <w:pPr>
              <w:pStyle w:val="ConsPlusNormal"/>
            </w:pPr>
            <w:r>
              <w:t>периодические расходы</w:t>
            </w:r>
          </w:p>
        </w:tc>
        <w:tc>
          <w:tcPr>
            <w:tcW w:w="2778" w:type="dxa"/>
            <w:vMerge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2948" w:type="dxa"/>
            <w:vMerge/>
          </w:tcPr>
          <w:p w:rsidR="00117312" w:rsidRDefault="00117312">
            <w:pPr>
              <w:pStyle w:val="ConsPlusNormal"/>
            </w:pPr>
          </w:p>
        </w:tc>
        <w:tc>
          <w:tcPr>
            <w:tcW w:w="3345" w:type="dxa"/>
            <w:tcBorders>
              <w:top w:val="nil"/>
            </w:tcBorders>
          </w:tcPr>
          <w:p w:rsidR="00117312" w:rsidRDefault="00117312">
            <w:pPr>
              <w:pStyle w:val="ConsPlusNormal"/>
            </w:pPr>
            <w:r>
              <w:t>потенциальные доходы</w:t>
            </w:r>
          </w:p>
        </w:tc>
        <w:tc>
          <w:tcPr>
            <w:tcW w:w="2778" w:type="dxa"/>
            <w:vMerge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единовременные расходы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периодические расходы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6293" w:type="dxa"/>
            <w:gridSpan w:val="2"/>
          </w:tcPr>
          <w:p w:rsidR="00117312" w:rsidRDefault="00117312">
            <w:pPr>
              <w:pStyle w:val="ConsPlusNormal"/>
              <w:jc w:val="both"/>
            </w:pPr>
            <w:r>
              <w:t>Итого потенциальные доходы</w:t>
            </w:r>
          </w:p>
        </w:tc>
        <w:tc>
          <w:tcPr>
            <w:tcW w:w="2778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6.   Оценка   расходов   и   доходов  субъектов  предпринимательской  и</w:t>
      </w:r>
    </w:p>
    <w:p w:rsidR="00117312" w:rsidRDefault="00117312">
      <w:pPr>
        <w:pStyle w:val="ConsPlusNonformat"/>
        <w:jc w:val="both"/>
      </w:pPr>
      <w:r>
        <w:t>инвестиционной   деятельности,   связанных   с   необходимостью  соблюдения</w:t>
      </w:r>
    </w:p>
    <w:p w:rsidR="00117312" w:rsidRDefault="00117312">
      <w:pPr>
        <w:pStyle w:val="ConsPlusNonformat"/>
        <w:jc w:val="both"/>
      </w:pPr>
      <w:r>
        <w:t>установленных обязанностей либо изменением содержания таких обязанностей, а</w:t>
      </w:r>
    </w:p>
    <w:p w:rsidR="00117312" w:rsidRDefault="00117312">
      <w:pPr>
        <w:pStyle w:val="ConsPlusNonformat"/>
        <w:jc w:val="both"/>
      </w:pPr>
      <w:r>
        <w:t>также связанных с введением или изменением ответственности:</w:t>
      </w:r>
    </w:p>
    <w:p w:rsidR="00117312" w:rsidRDefault="001173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3515"/>
        <w:gridCol w:w="3175"/>
      </w:tblGrid>
      <w:tr w:rsidR="00117312">
        <w:tc>
          <w:tcPr>
            <w:tcW w:w="2381" w:type="dxa"/>
          </w:tcPr>
          <w:p w:rsidR="00117312" w:rsidRDefault="00117312">
            <w:pPr>
              <w:pStyle w:val="ConsPlusNormal"/>
              <w:jc w:val="center"/>
            </w:pPr>
            <w:r>
              <w:t>Группа участников отношений</w:t>
            </w:r>
          </w:p>
        </w:tc>
        <w:tc>
          <w:tcPr>
            <w:tcW w:w="3515" w:type="dxa"/>
          </w:tcPr>
          <w:p w:rsidR="00117312" w:rsidRDefault="00117312">
            <w:pPr>
              <w:pStyle w:val="ConsPlusNormal"/>
              <w:jc w:val="center"/>
            </w:pPr>
            <w:r>
              <w:t>Описание существующих обязанностей и ограничений</w:t>
            </w:r>
          </w:p>
        </w:tc>
        <w:tc>
          <w:tcPr>
            <w:tcW w:w="3175" w:type="dxa"/>
          </w:tcPr>
          <w:p w:rsidR="00117312" w:rsidRDefault="00117312">
            <w:pPr>
              <w:pStyle w:val="ConsPlusNormal"/>
              <w:jc w:val="center"/>
            </w:pPr>
            <w:r>
              <w:t>Описание и оценка видов доходов и расходов</w:t>
            </w:r>
          </w:p>
        </w:tc>
      </w:tr>
      <w:tr w:rsidR="00117312">
        <w:tc>
          <w:tcPr>
            <w:tcW w:w="2381" w:type="dxa"/>
          </w:tcPr>
          <w:p w:rsidR="00117312" w:rsidRDefault="0011731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15" w:type="dxa"/>
          </w:tcPr>
          <w:p w:rsidR="00117312" w:rsidRDefault="0011731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75" w:type="dxa"/>
          </w:tcPr>
          <w:p w:rsidR="00117312" w:rsidRDefault="00117312">
            <w:pPr>
              <w:pStyle w:val="ConsPlusNormal"/>
              <w:jc w:val="center"/>
            </w:pPr>
            <w:r>
              <w:t>3</w:t>
            </w:r>
          </w:p>
        </w:tc>
      </w:tr>
      <w:tr w:rsidR="00117312">
        <w:tc>
          <w:tcPr>
            <w:tcW w:w="2381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515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175" w:type="dxa"/>
          </w:tcPr>
          <w:p w:rsidR="00117312" w:rsidRDefault="00117312">
            <w:pPr>
              <w:pStyle w:val="ConsPlusNormal"/>
            </w:pPr>
          </w:p>
        </w:tc>
      </w:tr>
      <w:tr w:rsidR="00117312">
        <w:tc>
          <w:tcPr>
            <w:tcW w:w="2381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515" w:type="dxa"/>
          </w:tcPr>
          <w:p w:rsidR="00117312" w:rsidRDefault="00117312">
            <w:pPr>
              <w:pStyle w:val="ConsPlusNormal"/>
            </w:pPr>
          </w:p>
        </w:tc>
        <w:tc>
          <w:tcPr>
            <w:tcW w:w="3175" w:type="dxa"/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r>
        <w:t xml:space="preserve">    7. Решение, принятое по результатам публичных консультаций: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8. Исполнитель: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  <w:r>
        <w:t xml:space="preserve">           (должность, Ф.И.О., телефон, адрес электронной почты)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                         ____________________________</w:t>
      </w:r>
    </w:p>
    <w:p w:rsidR="00117312" w:rsidRDefault="00117312">
      <w:pPr>
        <w:pStyle w:val="ConsPlusNonformat"/>
        <w:jc w:val="both"/>
      </w:pPr>
      <w:r>
        <w:t xml:space="preserve">     (должность)                                     (подпись, ФИО)</w:t>
      </w: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jc w:val="right"/>
        <w:outlineLvl w:val="0"/>
      </w:pPr>
      <w:r>
        <w:t>Приложение N 9</w:t>
      </w:r>
    </w:p>
    <w:p w:rsidR="00117312" w:rsidRDefault="00117312">
      <w:pPr>
        <w:pStyle w:val="ConsPlusNormal"/>
        <w:jc w:val="right"/>
      </w:pPr>
      <w:r>
        <w:t>к постановлению</w:t>
      </w:r>
    </w:p>
    <w:p w:rsidR="00117312" w:rsidRDefault="00117312">
      <w:pPr>
        <w:pStyle w:val="ConsPlusNormal"/>
        <w:jc w:val="right"/>
      </w:pPr>
      <w:r>
        <w:t>Администрации города Оренбурга</w:t>
      </w:r>
    </w:p>
    <w:p w:rsidR="00117312" w:rsidRDefault="00117312">
      <w:pPr>
        <w:pStyle w:val="ConsPlusNormal"/>
        <w:jc w:val="right"/>
      </w:pPr>
      <w:r>
        <w:t>от 24 февраля 2015 г. N 396-п</w:t>
      </w:r>
    </w:p>
    <w:p w:rsidR="00117312" w:rsidRDefault="0011731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8"/>
        <w:gridCol w:w="113"/>
      </w:tblGrid>
      <w:tr w:rsidR="0011731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(введен </w:t>
            </w:r>
            <w:hyperlink r:id="rId55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</w:p>
          <w:p w:rsidR="00117312" w:rsidRDefault="00117312">
            <w:pPr>
              <w:pStyle w:val="ConsPlusNormal"/>
              <w:jc w:val="center"/>
            </w:pPr>
            <w:r>
              <w:rPr>
                <w:color w:val="392C69"/>
              </w:rPr>
              <w:t>от 16.08.2023 N 1433-п)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7312" w:rsidRDefault="00117312">
            <w:pPr>
              <w:pStyle w:val="ConsPlusNormal"/>
            </w:pPr>
          </w:p>
        </w:tc>
      </w:tr>
    </w:tbl>
    <w:p w:rsidR="00117312" w:rsidRDefault="00117312">
      <w:pPr>
        <w:pStyle w:val="ConsPlusNormal"/>
        <w:jc w:val="both"/>
      </w:pPr>
    </w:p>
    <w:p w:rsidR="00117312" w:rsidRDefault="00117312">
      <w:pPr>
        <w:pStyle w:val="ConsPlusNonformat"/>
        <w:jc w:val="both"/>
      </w:pPr>
      <w:bookmarkStart w:id="19" w:name="P779"/>
      <w:bookmarkEnd w:id="19"/>
      <w:r>
        <w:t xml:space="preserve">                                ЗАКЛЮЧЕНИЕ</w:t>
      </w:r>
    </w:p>
    <w:p w:rsidR="00117312" w:rsidRDefault="00117312">
      <w:pPr>
        <w:pStyle w:val="ConsPlusNonformat"/>
        <w:jc w:val="both"/>
      </w:pPr>
      <w:r>
        <w:t xml:space="preserve">                 об экспертизе нормативного правового акта</w:t>
      </w:r>
    </w:p>
    <w:p w:rsidR="00117312" w:rsidRDefault="00117312">
      <w:pPr>
        <w:pStyle w:val="ConsPlusNonformat"/>
        <w:jc w:val="both"/>
      </w:pPr>
      <w:r>
        <w:t xml:space="preserve">                               (далее - НПА)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  <w:r>
        <w:t xml:space="preserve">                (разработчик - отраслевой (функциональный)</w:t>
      </w:r>
    </w:p>
    <w:p w:rsidR="00117312" w:rsidRDefault="00117312">
      <w:pPr>
        <w:pStyle w:val="ConsPlusNonformat"/>
        <w:jc w:val="both"/>
      </w:pPr>
      <w:r>
        <w:t xml:space="preserve">                  или территориальный орган Администрации</w:t>
      </w:r>
    </w:p>
    <w:p w:rsidR="00117312" w:rsidRDefault="00117312">
      <w:pPr>
        <w:pStyle w:val="ConsPlusNonformat"/>
        <w:jc w:val="both"/>
      </w:pPr>
      <w:r>
        <w:t xml:space="preserve">                             города Оренбурга)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1. Наименование НПА: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2. Цель принятия НПА: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3.  Публичные  консультации (с кем проведены, внесенные предложения или</w:t>
      </w:r>
    </w:p>
    <w:p w:rsidR="00117312" w:rsidRDefault="00117312">
      <w:pPr>
        <w:pStyle w:val="ConsPlusNonformat"/>
        <w:jc w:val="both"/>
      </w:pPr>
      <w:r>
        <w:t>замечания):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4. Основные результаты публичных консультаций: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5.  Выявленные  факторы  негативного воздействия нормативного правового</w:t>
      </w:r>
    </w:p>
    <w:p w:rsidR="00117312" w:rsidRDefault="00117312">
      <w:pPr>
        <w:pStyle w:val="ConsPlusNonformat"/>
        <w:jc w:val="both"/>
      </w:pPr>
      <w:r>
        <w:t>акта: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6.   Соответствие   качества  проведения  процедуры  экспертизы  НПА  и</w:t>
      </w:r>
    </w:p>
    <w:p w:rsidR="00117312" w:rsidRDefault="00117312">
      <w:pPr>
        <w:pStyle w:val="ConsPlusNonformat"/>
        <w:jc w:val="both"/>
      </w:pPr>
      <w:r>
        <w:t>подготовки   сводки   предложений,   замечаний   и   положительных  отзывов</w:t>
      </w:r>
    </w:p>
    <w:p w:rsidR="00117312" w:rsidRDefault="00117312">
      <w:pPr>
        <w:pStyle w:val="ConsPlusNonformat"/>
        <w:jc w:val="both"/>
      </w:pPr>
      <w:r>
        <w:t>требованиям Порядка: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7.  Отсутствие  либо  наличие достаточного обоснования решения проблемы</w:t>
      </w:r>
    </w:p>
    <w:p w:rsidR="00117312" w:rsidRDefault="00117312">
      <w:pPr>
        <w:pStyle w:val="ConsPlusNonformat"/>
        <w:jc w:val="both"/>
      </w:pPr>
      <w:r>
        <w:t>предложенным способом правового регулирования: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__________________________________________________________________________.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 xml:space="preserve">    8. Варианты устранения (минимизации) негативного воздействия НПА. Вывод</w:t>
      </w:r>
    </w:p>
    <w:p w:rsidR="00117312" w:rsidRDefault="00117312">
      <w:pPr>
        <w:pStyle w:val="ConsPlusNonformat"/>
        <w:jc w:val="both"/>
      </w:pPr>
      <w:r>
        <w:t>об отсутствии либо о наличии в НПА положений, которые:</w:t>
      </w:r>
    </w:p>
    <w:p w:rsidR="00117312" w:rsidRDefault="00117312">
      <w:pPr>
        <w:pStyle w:val="ConsPlusNonformat"/>
        <w:jc w:val="both"/>
      </w:pPr>
      <w:r>
        <w:t xml:space="preserve">    вводят  избыточные  обязанности,  запреты  и  ограничения для субъектов</w:t>
      </w:r>
    </w:p>
    <w:p w:rsidR="00117312" w:rsidRDefault="00117312">
      <w:pPr>
        <w:pStyle w:val="ConsPlusNonformat"/>
        <w:jc w:val="both"/>
      </w:pPr>
      <w:r>
        <w:t>предпринимательской  и  инвестиционной  деятельности  или  способствуют  их</w:t>
      </w:r>
    </w:p>
    <w:p w:rsidR="00117312" w:rsidRDefault="00117312">
      <w:pPr>
        <w:pStyle w:val="ConsPlusNonformat"/>
        <w:jc w:val="both"/>
      </w:pPr>
      <w:r>
        <w:t>введению, в том числе способствуют ограничению конкуренции;</w:t>
      </w:r>
    </w:p>
    <w:p w:rsidR="00117312" w:rsidRDefault="00117312">
      <w:pPr>
        <w:pStyle w:val="ConsPlusNonformat"/>
        <w:jc w:val="both"/>
      </w:pPr>
      <w:r>
        <w:t xml:space="preserve">    способствуют    возникновению    необоснованных    расходов   субъектов</w:t>
      </w:r>
    </w:p>
    <w:p w:rsidR="00117312" w:rsidRDefault="00117312">
      <w:pPr>
        <w:pStyle w:val="ConsPlusNonformat"/>
        <w:jc w:val="both"/>
      </w:pPr>
      <w:r>
        <w:t>предпринимательской          и          инвестиционной         деятельности</w:t>
      </w:r>
    </w:p>
    <w:p w:rsidR="00117312" w:rsidRDefault="00117312">
      <w:pPr>
        <w:pStyle w:val="ConsPlusNonformat"/>
        <w:jc w:val="both"/>
      </w:pPr>
      <w:r>
        <w:t>___________________________________________________________________________</w:t>
      </w:r>
    </w:p>
    <w:p w:rsidR="00117312" w:rsidRDefault="00117312">
      <w:pPr>
        <w:pStyle w:val="ConsPlusNonformat"/>
        <w:jc w:val="both"/>
      </w:pPr>
    </w:p>
    <w:p w:rsidR="00117312" w:rsidRDefault="00117312">
      <w:pPr>
        <w:pStyle w:val="ConsPlusNonformat"/>
        <w:jc w:val="both"/>
      </w:pPr>
      <w:r>
        <w:t>_________________                                __________________________</w:t>
      </w:r>
    </w:p>
    <w:p w:rsidR="00117312" w:rsidRDefault="00117312">
      <w:pPr>
        <w:pStyle w:val="ConsPlusNonformat"/>
        <w:jc w:val="both"/>
      </w:pPr>
      <w:r>
        <w:t xml:space="preserve"> (подпись, ФИО)                                   (должность руководителя</w:t>
      </w:r>
    </w:p>
    <w:p w:rsidR="00117312" w:rsidRDefault="00117312">
      <w:pPr>
        <w:pStyle w:val="ConsPlusNonformat"/>
        <w:jc w:val="both"/>
      </w:pPr>
      <w:r>
        <w:t xml:space="preserve">                                                   уполномоченного органа)</w:t>
      </w:r>
    </w:p>
    <w:p w:rsidR="00117312" w:rsidRDefault="00117312">
      <w:pPr>
        <w:pStyle w:val="ConsPlusNormal"/>
        <w:jc w:val="both"/>
      </w:pPr>
      <w:bookmarkStart w:id="20" w:name="_GoBack"/>
      <w:bookmarkEnd w:id="20"/>
    </w:p>
    <w:p w:rsidR="00117312" w:rsidRDefault="00117312">
      <w:pPr>
        <w:pStyle w:val="ConsPlusNormal"/>
        <w:jc w:val="both"/>
      </w:pPr>
    </w:p>
    <w:p w:rsidR="00117312" w:rsidRDefault="001173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1F09" w:rsidRDefault="004D1F09"/>
    <w:sectPr w:rsidR="004D1F09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12"/>
    <w:rsid w:val="00117312"/>
    <w:rsid w:val="004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73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173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173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73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73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173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11731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11731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1173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11731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11731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90&amp;n=107006&amp;dst=100005" TargetMode="External"/><Relationship Id="rId18" Type="http://schemas.openxmlformats.org/officeDocument/2006/relationships/hyperlink" Target="https://login.consultant.ru/link/?req=doc&amp;base=LAW&amp;n=471024&amp;dst=377" TargetMode="External"/><Relationship Id="rId26" Type="http://schemas.openxmlformats.org/officeDocument/2006/relationships/hyperlink" Target="https://login.consultant.ru/link/?req=doc&amp;base=RLAW390&amp;n=136786&amp;dst=101477" TargetMode="External"/><Relationship Id="rId39" Type="http://schemas.openxmlformats.org/officeDocument/2006/relationships/hyperlink" Target="https://login.consultant.ru/link/?req=doc&amp;base=RLAW390&amp;n=119989&amp;dst=100007" TargetMode="External"/><Relationship Id="rId21" Type="http://schemas.openxmlformats.org/officeDocument/2006/relationships/hyperlink" Target="https://login.consultant.ru/link/?req=doc&amp;base=RLAW390&amp;n=112437&amp;dst=100015" TargetMode="External"/><Relationship Id="rId34" Type="http://schemas.openxmlformats.org/officeDocument/2006/relationships/hyperlink" Target="https://login.consultant.ru/link/?req=doc&amp;base=RLAW390&amp;n=126138&amp;dst=100006" TargetMode="External"/><Relationship Id="rId42" Type="http://schemas.openxmlformats.org/officeDocument/2006/relationships/hyperlink" Target="https://login.consultant.ru/link/?req=doc&amp;base=RLAW390&amp;n=126138&amp;dst=100058" TargetMode="External"/><Relationship Id="rId47" Type="http://schemas.openxmlformats.org/officeDocument/2006/relationships/hyperlink" Target="https://login.consultant.ru/link/?req=doc&amp;base=RLAW390&amp;n=126138&amp;dst=100074" TargetMode="External"/><Relationship Id="rId50" Type="http://schemas.openxmlformats.org/officeDocument/2006/relationships/hyperlink" Target="https://login.consultant.ru/link/?req=doc&amp;base=RLAW390&amp;n=119989&amp;dst=100009" TargetMode="External"/><Relationship Id="rId55" Type="http://schemas.openxmlformats.org/officeDocument/2006/relationships/hyperlink" Target="https://login.consultant.ru/link/?req=doc&amp;base=RLAW390&amp;n=126138&amp;dst=100080" TargetMode="External"/><Relationship Id="rId7" Type="http://schemas.openxmlformats.org/officeDocument/2006/relationships/hyperlink" Target="https://login.consultant.ru/link/?req=doc&amp;base=RLAW390&amp;n=79553&amp;dst=100005" TargetMode="External"/><Relationship Id="rId12" Type="http://schemas.openxmlformats.org/officeDocument/2006/relationships/hyperlink" Target="https://login.consultant.ru/link/?req=doc&amp;base=RLAW390&amp;n=105264&amp;dst=100005" TargetMode="External"/><Relationship Id="rId17" Type="http://schemas.openxmlformats.org/officeDocument/2006/relationships/hyperlink" Target="https://login.consultant.ru/link/?req=doc&amp;base=RLAW390&amp;n=126138&amp;dst=100005" TargetMode="External"/><Relationship Id="rId25" Type="http://schemas.openxmlformats.org/officeDocument/2006/relationships/hyperlink" Target="https://login.consultant.ru/link/?req=doc&amp;base=RLAW390&amp;n=136786&amp;dst=100662" TargetMode="External"/><Relationship Id="rId33" Type="http://schemas.openxmlformats.org/officeDocument/2006/relationships/hyperlink" Target="https://login.consultant.ru/link/?req=doc&amp;base=RLAW390&amp;n=119989&amp;dst=100006" TargetMode="External"/><Relationship Id="rId38" Type="http://schemas.openxmlformats.org/officeDocument/2006/relationships/hyperlink" Target="https://login.consultant.ru/link/?req=doc&amp;base=RLAW390&amp;n=126138&amp;dst=100055" TargetMode="External"/><Relationship Id="rId46" Type="http://schemas.openxmlformats.org/officeDocument/2006/relationships/hyperlink" Target="https://login.consultant.ru/link/?req=doc&amp;base=RLAW390&amp;n=126138&amp;dst=10007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90&amp;n=119989&amp;dst=100005" TargetMode="External"/><Relationship Id="rId20" Type="http://schemas.openxmlformats.org/officeDocument/2006/relationships/hyperlink" Target="https://login.consultant.ru/link/?req=doc&amp;base=LAW&amp;n=471024&amp;dst=378" TargetMode="External"/><Relationship Id="rId29" Type="http://schemas.openxmlformats.org/officeDocument/2006/relationships/hyperlink" Target="https://login.consultant.ru/link/?req=doc&amp;base=RLAW390&amp;n=111597&amp;dst=100006" TargetMode="External"/><Relationship Id="rId41" Type="http://schemas.openxmlformats.org/officeDocument/2006/relationships/hyperlink" Target="https://login.consultant.ru/link/?req=doc&amp;base=RLAW390&amp;n=126138&amp;dst=100057" TargetMode="External"/><Relationship Id="rId54" Type="http://schemas.openxmlformats.org/officeDocument/2006/relationships/hyperlink" Target="https://login.consultant.ru/link/?req=doc&amp;base=RLAW390&amp;n=126138&amp;dst=10007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90&amp;n=68970&amp;dst=100005" TargetMode="External"/><Relationship Id="rId11" Type="http://schemas.openxmlformats.org/officeDocument/2006/relationships/hyperlink" Target="https://login.consultant.ru/link/?req=doc&amp;base=RLAW390&amp;n=101870&amp;dst=100005" TargetMode="External"/><Relationship Id="rId24" Type="http://schemas.openxmlformats.org/officeDocument/2006/relationships/hyperlink" Target="https://login.consultant.ru/link/?req=doc&amp;base=RLAW390&amp;n=136786&amp;dst=101421" TargetMode="External"/><Relationship Id="rId32" Type="http://schemas.openxmlformats.org/officeDocument/2006/relationships/hyperlink" Target="https://login.consultant.ru/link/?req=doc&amp;base=RLAW390&amp;n=94073&amp;dst=100006" TargetMode="External"/><Relationship Id="rId37" Type="http://schemas.openxmlformats.org/officeDocument/2006/relationships/hyperlink" Target="https://login.consultant.ru/link/?req=doc&amp;base=RLAW390&amp;n=126138&amp;dst=100054" TargetMode="External"/><Relationship Id="rId40" Type="http://schemas.openxmlformats.org/officeDocument/2006/relationships/hyperlink" Target="https://login.consultant.ru/link/?req=doc&amp;base=RLAW390&amp;n=126138&amp;dst=100056" TargetMode="External"/><Relationship Id="rId45" Type="http://schemas.openxmlformats.org/officeDocument/2006/relationships/hyperlink" Target="https://login.consultant.ru/link/?req=doc&amp;base=RLAW390&amp;n=126138&amp;dst=100071" TargetMode="External"/><Relationship Id="rId53" Type="http://schemas.openxmlformats.org/officeDocument/2006/relationships/hyperlink" Target="https://login.consultant.ru/link/?req=doc&amp;base=RLAW390&amp;n=126138&amp;dst=100166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390&amp;n=111597&amp;dst=100005" TargetMode="External"/><Relationship Id="rId23" Type="http://schemas.openxmlformats.org/officeDocument/2006/relationships/hyperlink" Target="https://login.consultant.ru/link/?req=doc&amp;base=RLAW390&amp;n=112437&amp;dst=100039" TargetMode="External"/><Relationship Id="rId28" Type="http://schemas.openxmlformats.org/officeDocument/2006/relationships/hyperlink" Target="https://login.consultant.ru/link/?req=doc&amp;base=RLAW390&amp;n=94073&amp;dst=100007" TargetMode="External"/><Relationship Id="rId36" Type="http://schemas.openxmlformats.org/officeDocument/2006/relationships/hyperlink" Target="https://login.consultant.ru/link/?req=doc&amp;base=RLAW390&amp;n=126138&amp;dst=100009" TargetMode="External"/><Relationship Id="rId49" Type="http://schemas.openxmlformats.org/officeDocument/2006/relationships/hyperlink" Target="https://login.consultant.ru/link/?req=doc&amp;base=RLAW390&amp;n=119989&amp;dst=10000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390&amp;n=97247&amp;dst=100005" TargetMode="External"/><Relationship Id="rId19" Type="http://schemas.openxmlformats.org/officeDocument/2006/relationships/hyperlink" Target="https://login.consultant.ru/link/?req=doc&amp;base=LAW&amp;n=471024&amp;dst=100166" TargetMode="External"/><Relationship Id="rId31" Type="http://schemas.openxmlformats.org/officeDocument/2006/relationships/hyperlink" Target="https://login.consultant.ru/link/?req=doc&amp;base=RLAW390&amp;n=94073&amp;dst=100006" TargetMode="External"/><Relationship Id="rId44" Type="http://schemas.openxmlformats.org/officeDocument/2006/relationships/hyperlink" Target="https://login.consultant.ru/link/?req=doc&amp;base=RLAW390&amp;n=126138&amp;dst=100067" TargetMode="External"/><Relationship Id="rId52" Type="http://schemas.openxmlformats.org/officeDocument/2006/relationships/hyperlink" Target="https://login.consultant.ru/link/?req=doc&amp;base=RLAW390&amp;n=126138&amp;dst=1000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94073&amp;dst=100005" TargetMode="External"/><Relationship Id="rId14" Type="http://schemas.openxmlformats.org/officeDocument/2006/relationships/hyperlink" Target="https://login.consultant.ru/link/?req=doc&amp;base=RLAW390&amp;n=109319&amp;dst=100005" TargetMode="External"/><Relationship Id="rId22" Type="http://schemas.openxmlformats.org/officeDocument/2006/relationships/hyperlink" Target="https://login.consultant.ru/link/?req=doc&amp;base=RLAW390&amp;n=112437&amp;dst=100029" TargetMode="External"/><Relationship Id="rId27" Type="http://schemas.openxmlformats.org/officeDocument/2006/relationships/hyperlink" Target="https://login.consultant.ru/link/?req=doc&amp;base=RLAW390&amp;n=61364" TargetMode="External"/><Relationship Id="rId30" Type="http://schemas.openxmlformats.org/officeDocument/2006/relationships/hyperlink" Target="https://login.consultant.ru/link/?req=doc&amp;base=RLAW390&amp;n=94073&amp;dst=100006" TargetMode="External"/><Relationship Id="rId35" Type="http://schemas.openxmlformats.org/officeDocument/2006/relationships/hyperlink" Target="https://login.consultant.ru/link/?req=doc&amp;base=RLAW390&amp;n=126138&amp;dst=100007" TargetMode="External"/><Relationship Id="rId43" Type="http://schemas.openxmlformats.org/officeDocument/2006/relationships/hyperlink" Target="https://login.consultant.ru/link/?req=doc&amp;base=RLAW390&amp;n=126138&amp;dst=100061" TargetMode="External"/><Relationship Id="rId48" Type="http://schemas.openxmlformats.org/officeDocument/2006/relationships/hyperlink" Target="https://login.consultant.ru/link/?req=doc&amp;base=RLAW390&amp;n=126138&amp;dst=100075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390&amp;n=83866&amp;dst=100005" TargetMode="External"/><Relationship Id="rId51" Type="http://schemas.openxmlformats.org/officeDocument/2006/relationships/hyperlink" Target="https://login.consultant.ru/link/?req=doc&amp;base=RLAW390&amp;n=126138&amp;dst=100076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9653</Words>
  <Characters>55023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Ефимова Ирина Павловна</dc:creator>
  <cp:lastModifiedBy>Ефимова Ирина Павловна</cp:lastModifiedBy>
  <cp:revision>1</cp:revision>
  <dcterms:created xsi:type="dcterms:W3CDTF">2024-12-18T06:14:00Z</dcterms:created>
  <dcterms:modified xsi:type="dcterms:W3CDTF">2024-12-18T06:15:00Z</dcterms:modified>
</cp:coreProperties>
</file>