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5D09" w:rsidRDefault="004937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F09D75A">
                <wp:simplePos x="0" y="0"/>
                <wp:positionH relativeFrom="column">
                  <wp:posOffset>4445</wp:posOffset>
                </wp:positionH>
                <wp:positionV relativeFrom="paragraph">
                  <wp:posOffset>647065</wp:posOffset>
                </wp:positionV>
                <wp:extent cx="5943600" cy="617855"/>
                <wp:effectExtent l="0" t="0" r="0" b="0"/>
                <wp:wrapNone/>
                <wp:docPr id="1" name="Поле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1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B5D09" w:rsidRDefault="004937E9">
                            <w:pPr>
                              <w:pStyle w:val="FrameContents"/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6"/>
                                <w:sz w:val="31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6"/>
                                <w:sz w:val="31"/>
                                <w:szCs w:val="24"/>
                                <w:lang w:eastAsia="ru-RU"/>
                              </w:rPr>
                              <w:t>Заместитель Главы города Оренбурга</w:t>
                            </w:r>
                          </w:p>
                          <w:p w:rsidR="00EB5D09" w:rsidRDefault="00EB5D09">
                            <w:pPr>
                              <w:pStyle w:val="FrameContents"/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50"/>
                                <w:sz w:val="14"/>
                                <w:szCs w:val="24"/>
                                <w:lang w:eastAsia="ru-RU"/>
                              </w:rPr>
                            </w:pPr>
                          </w:p>
                          <w:p w:rsidR="00EB5D09" w:rsidRDefault="004937E9">
                            <w:pPr>
                              <w:pStyle w:val="FrameContents"/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50"/>
                                <w:sz w:val="31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50"/>
                                <w:sz w:val="31"/>
                                <w:szCs w:val="24"/>
                                <w:lang w:eastAsia="ru-RU"/>
                              </w:rPr>
                              <w:t xml:space="preserve">РАСПОРЯЖЕНИЕ </w:t>
                            </w:r>
                          </w:p>
                          <w:p w:rsidR="00EB5D09" w:rsidRDefault="00EB5D09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14"/>
                              </w:rPr>
                            </w:pPr>
                          </w:p>
                          <w:p w:rsidR="00EB5D09" w:rsidRDefault="004937E9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  <w:t xml:space="preserve">РАСПОРЯЖЕНИЕ </w:t>
                            </w:r>
                          </w:p>
                          <w:p w:rsidR="00EB5D09" w:rsidRDefault="00EB5D09">
                            <w:pPr>
                              <w:pStyle w:val="2"/>
                            </w:pPr>
                          </w:p>
                          <w:p w:rsidR="00EB5D09" w:rsidRDefault="00EB5D09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EB5D09" w:rsidRDefault="00EB5D09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оле 123" path="m0,0l-2147483645,0l-2147483645,-2147483646l0,-2147483646xe" fillcolor="white" stroked="f" o:allowincell="f" style="position:absolute;margin-left:0.35pt;margin-top:50.95pt;width:467.95pt;height:48.6pt;mso-wrap-style:square;v-text-anchor:top" wp14:anchorId="7F09D75A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spacing w:lineRule="auto" w:line="240" w:before="0" w:after="0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pacing w:val="36"/>
                          <w:sz w:val="31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b/>
                          <w:bCs/>
                          <w:spacing w:val="36"/>
                          <w:sz w:val="31"/>
                          <w:szCs w:val="24"/>
                          <w:lang w:eastAsia="ru-RU"/>
                        </w:rPr>
                        <w:t>Заместитель Главы</w:t>
                      </w:r>
                      <w:bookmarkStart w:id="1" w:name="_GoBack"/>
                      <w:bookmarkEnd w:id="1"/>
                      <w:r>
                        <w:rPr>
                          <w:rFonts w:eastAsia="Times New Roman" w:cs="Times New Roman" w:ascii="Times New Roman" w:hAnsi="Times New Roman"/>
                          <w:b/>
                          <w:bCs/>
                          <w:spacing w:val="36"/>
                          <w:sz w:val="31"/>
                          <w:szCs w:val="24"/>
                          <w:lang w:eastAsia="ru-RU"/>
                        </w:rPr>
                        <w:t xml:space="preserve"> города Оренбурга</w:t>
                      </w:r>
                    </w:p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spacing w:lineRule="auto" w:line="240" w:before="0" w:after="0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pacing w:val="50"/>
                          <w:sz w:val="14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b/>
                          <w:bCs/>
                          <w:spacing w:val="50"/>
                          <w:sz w:val="14"/>
                          <w:szCs w:val="24"/>
                          <w:lang w:eastAsia="ru-RU"/>
                        </w:rPr>
                      </w:r>
                    </w:p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spacing w:lineRule="auto" w:line="240" w:before="0" w:after="0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pacing w:val="50"/>
                          <w:sz w:val="31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b/>
                          <w:bCs/>
                          <w:spacing w:val="50"/>
                          <w:sz w:val="31"/>
                          <w:szCs w:val="24"/>
                          <w:lang w:eastAsia="ru-RU"/>
                        </w:rPr>
                        <w:t xml:space="preserve">РАСПОРЯЖЕНИЕ </w:t>
                      </w:r>
                    </w:p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14"/>
                        </w:rPr>
                      </w:pPr>
                      <w:r>
                        <w:rPr>
                          <w:b/>
                          <w:bCs/>
                          <w:spacing w:val="50"/>
                          <w:sz w:val="14"/>
                        </w:rPr>
                      </w:r>
                    </w:p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31"/>
                        </w:rPr>
                      </w:pPr>
                      <w:r>
                        <w:rPr>
                          <w:b/>
                          <w:bCs/>
                          <w:spacing w:val="50"/>
                          <w:sz w:val="31"/>
                        </w:rPr>
                        <w:t xml:space="preserve">РАСПОРЯЖЕНИЕ </w:t>
                      </w:r>
                    </w:p>
                    <w:p>
                      <w:pPr>
                        <w:pStyle w:val="Heading2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b/>
                          <w:bCs/>
                          <w:sz w:val="8"/>
                        </w:rPr>
                      </w:pPr>
                      <w:r>
                        <w:rPr>
                          <w:b/>
                          <w:bCs/>
                          <w:sz w:val="8"/>
                        </w:rPr>
                      </w:r>
                    </w:p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27050" cy="654050"/>
            <wp:effectExtent l="0" t="0" r="0" b="0"/>
            <wp:docPr id="2" name="Рисунок 12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21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D09" w:rsidRDefault="00EB5D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B5D09" w:rsidRDefault="00EB5D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B5D09" w:rsidRDefault="00EB5D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B5D09" w:rsidRDefault="00493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19050" distB="38100" distL="0" distR="25400" simplePos="0" relativeHeight="3" behindDoc="0" locked="0" layoutInCell="1" allowOverlap="1" wp14:anchorId="0AC7E373">
                <wp:simplePos x="0" y="0"/>
                <wp:positionH relativeFrom="column">
                  <wp:posOffset>2540</wp:posOffset>
                </wp:positionH>
                <wp:positionV relativeFrom="paragraph">
                  <wp:posOffset>149860</wp:posOffset>
                </wp:positionV>
                <wp:extent cx="6051550" cy="0"/>
                <wp:effectExtent l="29210" t="29210" r="29210" b="29210"/>
                <wp:wrapNone/>
                <wp:docPr id="3" name="Прямая соединительная 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16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0.2pt,11.8pt" to="476.65pt,11.8pt" ID="Прямая соединительная линия 122" stroked="t" o:allowincell="f" style="position:absolute" wp14:anchorId="0AC7E373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EB5D09" w:rsidRDefault="004937E9">
      <w:pPr>
        <w:spacing w:after="0" w:line="240" w:lineRule="auto"/>
        <w:ind w:left="-3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0" distR="0" simplePos="0" relativeHeight="6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117725" cy="288290"/>
            <wp:effectExtent l="0" t="0" r="0" b="0"/>
            <wp:wrapNone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EB5D09" w:rsidRDefault="00EB5D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D09" w:rsidRDefault="00493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                                                                                                 № _____   </w:t>
      </w:r>
    </w:p>
    <w:p w:rsidR="00EB5D09" w:rsidRDefault="004937E9">
      <w:pPr>
        <w:spacing w:after="0" w:line="240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</w:t>
      </w:r>
      <w:r>
        <w:rPr>
          <w:kern w:val="2"/>
          <w:sz w:val="28"/>
          <w:szCs w:val="28"/>
        </w:rPr>
        <w:tab/>
        <w:t xml:space="preserve"> </w:t>
      </w:r>
    </w:p>
    <w:p w:rsidR="00EB5D09" w:rsidRDefault="00493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 в распоряжение заместителя Главы города Оренбурга от 28.12.2022 № 2996-р</w:t>
      </w:r>
    </w:p>
    <w:p w:rsidR="00EB5D09" w:rsidRDefault="00EB5D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5D09" w:rsidRDefault="00493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статьей 179 Бюджетного кодекса Российской Федерации, с пунктом 22 части 2 </w:t>
      </w:r>
      <w:r>
        <w:rPr>
          <w:rFonts w:ascii="Times New Roman" w:eastAsia="Calibri" w:hAnsi="Times New Roman" w:cs="Times New Roman"/>
          <w:sz w:val="28"/>
          <w:szCs w:val="28"/>
        </w:rPr>
        <w:t>статьи 35 Устава муниципального образования «город Оренбург», принятого решением Оренбургского городского Совета от 28.04.2015 № 1015, решением Оренбургского городского Совета от 24.12.2024 № 565 «О бюджете города Оренбурга</w:t>
      </w:r>
      <w:r>
        <w:rPr>
          <w:rFonts w:ascii="Times New Roman" w:eastAsia="Calibri" w:hAnsi="Times New Roman" w:cs="Times New Roman"/>
          <w:sz w:val="28"/>
          <w:szCs w:val="28"/>
        </w:rPr>
        <w:br/>
        <w:t>на 2025 год и на плановый период 2026 и 2027 годов», подпунктами 3, 5 пункта 7.2 Порядка разработки, реализации и оценки эффективности муниципальных программ города Оренбурга, утвержденного постановлением администрации города Оренбурга от 22.05.2012 № 1083-п:</w:t>
      </w:r>
    </w:p>
    <w:p w:rsidR="00EB5D09" w:rsidRDefault="00493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 Внести в распоряжение заместителя Главы города Оренбурга </w:t>
      </w:r>
      <w:r>
        <w:rPr>
          <w:rFonts w:ascii="Times New Roman" w:eastAsia="Calibri" w:hAnsi="Times New Roman" w:cs="Times New Roman"/>
          <w:sz w:val="28"/>
          <w:szCs w:val="28"/>
        </w:rPr>
        <w:br/>
        <w:t>от 28.12.2022 № 2996-р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утверждении дополнительной части муниципальной программы «Молодой Оренбург» (в редакции от </w:t>
      </w:r>
      <w:r>
        <w:rPr>
          <w:rFonts w:ascii="Times New Roman" w:hAnsi="Times New Roman" w:cs="Times New Roman"/>
          <w:sz w:val="28"/>
          <w:szCs w:val="28"/>
        </w:rPr>
        <w:t xml:space="preserve">11.05.2023 </w:t>
      </w:r>
      <w:r>
        <w:rPr>
          <w:rFonts w:ascii="Times New Roman" w:hAnsi="Times New Roman" w:cs="Times New Roman"/>
          <w:sz w:val="28"/>
          <w:szCs w:val="28"/>
        </w:rPr>
        <w:br/>
        <w:t>№ 1153-р, от 10.11.2023 № 3680-р, от 27.02.2024 № 425-р, от 29.02.2024</w:t>
      </w:r>
      <w:r>
        <w:rPr>
          <w:rFonts w:ascii="Times New Roman" w:hAnsi="Times New Roman" w:cs="Times New Roman"/>
          <w:sz w:val="28"/>
          <w:szCs w:val="28"/>
        </w:rPr>
        <w:br/>
        <w:t>№ 445-р, от 14.02.2025 № 263-р)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следующее изменение:</w:t>
      </w:r>
    </w:p>
    <w:p w:rsidR="00EB5D09" w:rsidRDefault="004937E9">
      <w:pPr>
        <w:pStyle w:val="afd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к распоряжению изложить в новой редакции согласно приложению к настоящему распоряжению.</w:t>
      </w:r>
    </w:p>
    <w:p w:rsidR="00EB5D09" w:rsidRDefault="004937E9">
      <w:pPr>
        <w:pStyle w:val="afd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Поручить организацию исполнения настоящего распоряжения начальнику управления молодежной политики администрации города Оренбурга.</w:t>
      </w:r>
    </w:p>
    <w:p w:rsidR="00EB5D09" w:rsidRDefault="00EB5D09">
      <w:pPr>
        <w:pStyle w:val="afd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5D09" w:rsidRDefault="00EB5D09">
      <w:pPr>
        <w:pStyle w:val="afd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5D09" w:rsidRDefault="00EB5D09">
      <w:pPr>
        <w:pStyle w:val="afd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5D09" w:rsidRDefault="004937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города Оренбурга</w:t>
      </w:r>
    </w:p>
    <w:p w:rsidR="00EB5D09" w:rsidRDefault="004937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по социальным вопросам</w:t>
      </w:r>
      <w:r>
        <w:rPr>
          <w:rFonts w:ascii="Times New Roman" w:hAnsi="Times New Roman" w:cs="Times New Roman"/>
          <w:sz w:val="28"/>
          <w:szCs w:val="28"/>
        </w:rPr>
        <w:t xml:space="preserve"> А.А. Гореликова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B5D09" w:rsidRDefault="004937E9">
      <w:pPr>
        <w:spacing w:after="0" w:line="240" w:lineRule="auto"/>
        <w:jc w:val="both"/>
        <w:rPr>
          <w:rFonts w:ascii="Times New Roman" w:hAnsi="Times New Roman" w:cs="Times New Roman"/>
        </w:rPr>
        <w:sectPr w:rsidR="00EB5D09">
          <w:pgSz w:w="11906" w:h="16838"/>
          <w:pgMar w:top="709" w:right="850" w:bottom="1134" w:left="1701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noProof/>
          <w:lang w:eastAsia="ru-RU"/>
        </w:rPr>
        <w:drawing>
          <wp:anchor distT="0" distB="0" distL="0" distR="0" simplePos="0" relativeHeight="7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D09" w:rsidRDefault="004937E9">
      <w:pPr>
        <w:spacing w:after="0" w:line="240" w:lineRule="auto"/>
        <w:ind w:left="10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EB5D09" w:rsidRDefault="004937E9">
      <w:pPr>
        <w:spacing w:after="0" w:line="240" w:lineRule="auto"/>
        <w:ind w:left="10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заместителя </w:t>
      </w:r>
    </w:p>
    <w:p w:rsidR="00EB5D09" w:rsidRDefault="004937E9">
      <w:pPr>
        <w:spacing w:after="0" w:line="240" w:lineRule="auto"/>
        <w:ind w:left="10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города Оренбурга</w:t>
      </w:r>
    </w:p>
    <w:p w:rsidR="00EB5D09" w:rsidRDefault="004937E9">
      <w:pPr>
        <w:spacing w:after="0" w:line="240" w:lineRule="auto"/>
        <w:ind w:left="10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 _______</w:t>
      </w:r>
    </w:p>
    <w:p w:rsidR="00EB5D09" w:rsidRDefault="00EB5D09">
      <w:pPr>
        <w:spacing w:after="0" w:line="240" w:lineRule="auto"/>
        <w:ind w:left="10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D09" w:rsidRDefault="004937E9">
      <w:pPr>
        <w:pStyle w:val="afd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ПОКАЗАТЕЛИ</w:t>
      </w:r>
    </w:p>
    <w:p w:rsidR="00EB5D09" w:rsidRDefault="00EB5D09">
      <w:pPr>
        <w:pStyle w:val="afd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e"/>
        <w:tblW w:w="1598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02"/>
        <w:gridCol w:w="8792"/>
        <w:gridCol w:w="993"/>
        <w:gridCol w:w="849"/>
        <w:gridCol w:w="850"/>
        <w:gridCol w:w="851"/>
        <w:gridCol w:w="849"/>
        <w:gridCol w:w="850"/>
        <w:gridCol w:w="851"/>
      </w:tblGrid>
      <w:tr w:rsidR="00EB5D09">
        <w:trPr>
          <w:trHeight w:val="280"/>
        </w:trPr>
        <w:tc>
          <w:tcPr>
            <w:tcW w:w="1101" w:type="dxa"/>
            <w:vMerge w:val="restart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91" w:type="dxa"/>
            <w:vMerge w:val="restart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(цели)</w:t>
            </w:r>
          </w:p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  <w:vMerge w:val="restart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 по ОКЕИ</w:t>
            </w:r>
          </w:p>
        </w:tc>
        <w:tc>
          <w:tcPr>
            <w:tcW w:w="5100" w:type="dxa"/>
            <w:gridSpan w:val="6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 годам реализации программы</w:t>
            </w:r>
          </w:p>
        </w:tc>
      </w:tr>
      <w:tr w:rsidR="00EB5D09">
        <w:tc>
          <w:tcPr>
            <w:tcW w:w="1101" w:type="dxa"/>
            <w:vMerge/>
          </w:tcPr>
          <w:p w:rsidR="00EB5D09" w:rsidRDefault="00EB5D09">
            <w:pPr>
              <w:spacing w:after="0" w:line="240" w:lineRule="auto"/>
            </w:pPr>
          </w:p>
        </w:tc>
        <w:tc>
          <w:tcPr>
            <w:tcW w:w="8791" w:type="dxa"/>
            <w:vMerge/>
          </w:tcPr>
          <w:p w:rsidR="00EB5D09" w:rsidRDefault="00EB5D09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EB5D09" w:rsidRDefault="00EB5D09">
            <w:pPr>
              <w:spacing w:after="0" w:line="240" w:lineRule="auto"/>
            </w:pPr>
          </w:p>
        </w:tc>
        <w:tc>
          <w:tcPr>
            <w:tcW w:w="849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49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51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B5D09">
        <w:tc>
          <w:tcPr>
            <w:tcW w:w="1101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8791" w:type="dxa"/>
          </w:tcPr>
          <w:p w:rsidR="00EB5D09" w:rsidRDefault="00493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молодежи, охваченная мероприятиями, проводимыми в рамках реализации единой молодежной политики, направленной на свободное и гармоничное развитие полноценной личности, раскрытие творческого потенциала,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60 %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2030 году</w:t>
            </w:r>
          </w:p>
        </w:tc>
        <w:tc>
          <w:tcPr>
            <w:tcW w:w="993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851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849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850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851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</w:tbl>
    <w:p w:rsidR="00EB5D09" w:rsidRDefault="00EB5D09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EB5D09" w:rsidRDefault="004937E9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EB5D09" w:rsidRDefault="004937E9">
      <w:pPr>
        <w:pStyle w:val="afd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МЕРОПРИЯТИЯ (РЕЗУЛЬТАТЫ)</w:t>
      </w:r>
    </w:p>
    <w:p w:rsidR="00EB5D09" w:rsidRDefault="00EB5D09">
      <w:pPr>
        <w:pStyle w:val="afd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e"/>
        <w:tblW w:w="1598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993"/>
        <w:gridCol w:w="7905"/>
        <w:gridCol w:w="993"/>
        <w:gridCol w:w="991"/>
        <w:gridCol w:w="994"/>
        <w:gridCol w:w="991"/>
        <w:gridCol w:w="993"/>
        <w:gridCol w:w="992"/>
        <w:gridCol w:w="1132"/>
      </w:tblGrid>
      <w:tr w:rsidR="00EB5D09">
        <w:trPr>
          <w:trHeight w:val="280"/>
        </w:trPr>
        <w:tc>
          <w:tcPr>
            <w:tcW w:w="992" w:type="dxa"/>
            <w:vMerge w:val="restart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04" w:type="dxa"/>
            <w:vMerge w:val="restart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структурного элемента</w:t>
            </w:r>
          </w:p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Структурный элемент</w:t>
            </w:r>
          </w:p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структурного элемента</w:t>
            </w:r>
          </w:p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(результаты)</w:t>
            </w:r>
          </w:p>
        </w:tc>
        <w:tc>
          <w:tcPr>
            <w:tcW w:w="993" w:type="dxa"/>
            <w:vMerge w:val="restart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 по ОКЕИ</w:t>
            </w:r>
          </w:p>
        </w:tc>
        <w:tc>
          <w:tcPr>
            <w:tcW w:w="6093" w:type="dxa"/>
            <w:gridSpan w:val="6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 годам реализации программы</w:t>
            </w:r>
          </w:p>
        </w:tc>
      </w:tr>
      <w:tr w:rsidR="00EB5D09">
        <w:tc>
          <w:tcPr>
            <w:tcW w:w="992" w:type="dxa"/>
            <w:vMerge/>
          </w:tcPr>
          <w:p w:rsidR="00EB5D09" w:rsidRDefault="00EB5D09">
            <w:pPr>
              <w:spacing w:after="0" w:line="240" w:lineRule="auto"/>
            </w:pPr>
          </w:p>
        </w:tc>
        <w:tc>
          <w:tcPr>
            <w:tcW w:w="7904" w:type="dxa"/>
            <w:vMerge/>
          </w:tcPr>
          <w:p w:rsidR="00EB5D09" w:rsidRDefault="00EB5D09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EB5D09" w:rsidRDefault="00EB5D09">
            <w:pPr>
              <w:spacing w:after="0" w:line="240" w:lineRule="auto"/>
            </w:pPr>
          </w:p>
        </w:tc>
        <w:tc>
          <w:tcPr>
            <w:tcW w:w="991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4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1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32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B5D09">
        <w:tc>
          <w:tcPr>
            <w:tcW w:w="992" w:type="dxa"/>
            <w:vMerge w:val="restart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990" w:type="dxa"/>
            <w:gridSpan w:val="8"/>
          </w:tcPr>
          <w:p w:rsidR="00EB5D09" w:rsidRDefault="00493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«Реализация единой молодежной политики, направленной на свободное и гармоничное развитие полноценной личности, раскрытие творческого потенциала молодежи»</w:t>
            </w:r>
          </w:p>
        </w:tc>
      </w:tr>
      <w:tr w:rsidR="00EB5D09">
        <w:tc>
          <w:tcPr>
            <w:tcW w:w="992" w:type="dxa"/>
            <w:vMerge/>
          </w:tcPr>
          <w:p w:rsidR="00EB5D09" w:rsidRDefault="00EB5D09">
            <w:pPr>
              <w:spacing w:after="0" w:line="240" w:lineRule="auto"/>
            </w:pPr>
          </w:p>
        </w:tc>
        <w:tc>
          <w:tcPr>
            <w:tcW w:w="14990" w:type="dxa"/>
            <w:gridSpan w:val="8"/>
          </w:tcPr>
          <w:p w:rsidR="00EB5D09" w:rsidRDefault="00493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«Организация мероприятий по работе с молодежью»</w:t>
            </w:r>
          </w:p>
        </w:tc>
      </w:tr>
      <w:tr w:rsidR="00EB5D09">
        <w:trPr>
          <w:trHeight w:val="230"/>
        </w:trPr>
        <w:tc>
          <w:tcPr>
            <w:tcW w:w="992" w:type="dxa"/>
            <w:vMerge/>
          </w:tcPr>
          <w:p w:rsidR="00EB5D09" w:rsidRDefault="00EB5D09">
            <w:pPr>
              <w:spacing w:after="0" w:line="240" w:lineRule="auto"/>
            </w:pPr>
          </w:p>
        </w:tc>
        <w:tc>
          <w:tcPr>
            <w:tcW w:w="14990" w:type="dxa"/>
            <w:gridSpan w:val="8"/>
          </w:tcPr>
          <w:p w:rsidR="00EB5D09" w:rsidRDefault="00493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«Молодежный центр города Оренбурга», далее – МАУ «МЦО»;</w:t>
            </w:r>
          </w:p>
          <w:p w:rsidR="00EB5D09" w:rsidRDefault="00493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Южного округа города Оренбурга, далее – АСО;</w:t>
            </w:r>
          </w:p>
          <w:p w:rsidR="00EB5D09" w:rsidRDefault="00493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Северного округа города Оренбурга, далее – АЮО.</w:t>
            </w:r>
          </w:p>
        </w:tc>
      </w:tr>
      <w:tr w:rsidR="00EB5D09">
        <w:trPr>
          <w:trHeight w:val="276"/>
        </w:trPr>
        <w:tc>
          <w:tcPr>
            <w:tcW w:w="992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904" w:type="dxa"/>
          </w:tcPr>
          <w:p w:rsidR="00EB5D09" w:rsidRDefault="00493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мероприятия, направленные на содействие в определении со специализацией, получением необходимых навыков, поиск работы, вовлечение в профессиональную предпринимательскую деятельность, формирование надпрофессиональных навыков молодежи (численность участников)</w:t>
            </w:r>
          </w:p>
        </w:tc>
        <w:tc>
          <w:tcPr>
            <w:tcW w:w="993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1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2 000</w:t>
            </w:r>
          </w:p>
        </w:tc>
        <w:tc>
          <w:tcPr>
            <w:tcW w:w="994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3 000</w:t>
            </w:r>
          </w:p>
        </w:tc>
        <w:tc>
          <w:tcPr>
            <w:tcW w:w="991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4 000</w:t>
            </w:r>
          </w:p>
        </w:tc>
        <w:tc>
          <w:tcPr>
            <w:tcW w:w="993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5 000</w:t>
            </w:r>
          </w:p>
        </w:tc>
        <w:tc>
          <w:tcPr>
            <w:tcW w:w="992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5 000</w:t>
            </w:r>
          </w:p>
        </w:tc>
        <w:tc>
          <w:tcPr>
            <w:tcW w:w="1132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6 220</w:t>
            </w:r>
          </w:p>
        </w:tc>
      </w:tr>
      <w:tr w:rsidR="00EB5D09">
        <w:trPr>
          <w:trHeight w:val="276"/>
        </w:trPr>
        <w:tc>
          <w:tcPr>
            <w:tcW w:w="992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904" w:type="dxa"/>
          </w:tcPr>
          <w:p w:rsidR="00EB5D09" w:rsidRDefault="00493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мероприятия, направленные на популяризацию патриотизма, повышение осознанности молодых людей и их интереса к истории государства (численность участников)</w:t>
            </w:r>
          </w:p>
        </w:tc>
        <w:tc>
          <w:tcPr>
            <w:tcW w:w="993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1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5 000</w:t>
            </w:r>
          </w:p>
        </w:tc>
        <w:tc>
          <w:tcPr>
            <w:tcW w:w="994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7 500</w:t>
            </w:r>
          </w:p>
        </w:tc>
        <w:tc>
          <w:tcPr>
            <w:tcW w:w="991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8 000</w:t>
            </w:r>
          </w:p>
        </w:tc>
        <w:tc>
          <w:tcPr>
            <w:tcW w:w="993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11 725</w:t>
            </w:r>
          </w:p>
        </w:tc>
        <w:tc>
          <w:tcPr>
            <w:tcW w:w="992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11 700</w:t>
            </w:r>
          </w:p>
        </w:tc>
        <w:tc>
          <w:tcPr>
            <w:tcW w:w="1132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11 800</w:t>
            </w:r>
          </w:p>
        </w:tc>
      </w:tr>
      <w:tr w:rsidR="00EB5D09">
        <w:trPr>
          <w:trHeight w:val="276"/>
        </w:trPr>
        <w:tc>
          <w:tcPr>
            <w:tcW w:w="992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904" w:type="dxa"/>
          </w:tcPr>
          <w:p w:rsidR="00EB5D09" w:rsidRDefault="00493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мероприятия, направленные на реализацию интеллектуального потенциала молодежи и развитие технологической среды (численность участников)</w:t>
            </w:r>
          </w:p>
        </w:tc>
        <w:tc>
          <w:tcPr>
            <w:tcW w:w="993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  <w:p w:rsidR="00EB5D09" w:rsidRDefault="00EB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5 000</w:t>
            </w:r>
          </w:p>
        </w:tc>
        <w:tc>
          <w:tcPr>
            <w:tcW w:w="994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6 000</w:t>
            </w:r>
          </w:p>
        </w:tc>
        <w:tc>
          <w:tcPr>
            <w:tcW w:w="991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6 000</w:t>
            </w:r>
          </w:p>
        </w:tc>
        <w:tc>
          <w:tcPr>
            <w:tcW w:w="993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9 000</w:t>
            </w:r>
          </w:p>
        </w:tc>
        <w:tc>
          <w:tcPr>
            <w:tcW w:w="992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9 000</w:t>
            </w:r>
          </w:p>
        </w:tc>
        <w:tc>
          <w:tcPr>
            <w:tcW w:w="1132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9 000</w:t>
            </w:r>
          </w:p>
        </w:tc>
      </w:tr>
      <w:tr w:rsidR="00EB5D09">
        <w:trPr>
          <w:trHeight w:val="276"/>
        </w:trPr>
        <w:tc>
          <w:tcPr>
            <w:tcW w:w="992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904" w:type="dxa"/>
          </w:tcPr>
          <w:p w:rsidR="00EB5D09" w:rsidRDefault="00493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мероприятия, направленные на поддержку и развитие добровольчества (численность участников)</w:t>
            </w:r>
          </w:p>
        </w:tc>
        <w:tc>
          <w:tcPr>
            <w:tcW w:w="993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1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10 000</w:t>
            </w:r>
          </w:p>
        </w:tc>
        <w:tc>
          <w:tcPr>
            <w:tcW w:w="994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12 700</w:t>
            </w:r>
          </w:p>
        </w:tc>
        <w:tc>
          <w:tcPr>
            <w:tcW w:w="991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15 300</w:t>
            </w:r>
          </w:p>
        </w:tc>
        <w:tc>
          <w:tcPr>
            <w:tcW w:w="993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18 000</w:t>
            </w:r>
          </w:p>
        </w:tc>
        <w:tc>
          <w:tcPr>
            <w:tcW w:w="992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18 300</w:t>
            </w:r>
          </w:p>
        </w:tc>
        <w:tc>
          <w:tcPr>
            <w:tcW w:w="1132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18 500</w:t>
            </w:r>
          </w:p>
        </w:tc>
      </w:tr>
      <w:tr w:rsidR="00EB5D09">
        <w:trPr>
          <w:trHeight w:val="276"/>
        </w:trPr>
        <w:tc>
          <w:tcPr>
            <w:tcW w:w="992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904" w:type="dxa"/>
          </w:tcPr>
          <w:p w:rsidR="00EB5D09" w:rsidRDefault="00493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мероприятия, направленные на формирование социально активной позиции молодежи, стимулирование творчества среди молодежи, формирование творческих сообществ, развитие креативных индустрий в городе Оренбурге, распространение идей устойчивого развития, популяризацию здорового образа жизни (численность участников)</w:t>
            </w:r>
          </w:p>
        </w:tc>
        <w:tc>
          <w:tcPr>
            <w:tcW w:w="993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1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10 000</w:t>
            </w:r>
          </w:p>
        </w:tc>
        <w:tc>
          <w:tcPr>
            <w:tcW w:w="994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12 000</w:t>
            </w:r>
          </w:p>
        </w:tc>
        <w:tc>
          <w:tcPr>
            <w:tcW w:w="991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12 500</w:t>
            </w:r>
          </w:p>
        </w:tc>
        <w:tc>
          <w:tcPr>
            <w:tcW w:w="993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16 000</w:t>
            </w:r>
          </w:p>
        </w:tc>
        <w:tc>
          <w:tcPr>
            <w:tcW w:w="992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18 000</w:t>
            </w:r>
          </w:p>
        </w:tc>
        <w:tc>
          <w:tcPr>
            <w:tcW w:w="1132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18 500</w:t>
            </w:r>
          </w:p>
        </w:tc>
      </w:tr>
      <w:tr w:rsidR="00EB5D09">
        <w:trPr>
          <w:trHeight w:val="276"/>
        </w:trPr>
        <w:tc>
          <w:tcPr>
            <w:tcW w:w="992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904" w:type="dxa"/>
          </w:tcPr>
          <w:p w:rsidR="00EB5D09" w:rsidRDefault="00493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мероприятия, направленные на развитие международного, межрегионального и межмуниципального сотрудничества в молодежной среде, гармонизацию межнациональных отношений (численность участников)</w:t>
            </w:r>
          </w:p>
        </w:tc>
        <w:tc>
          <w:tcPr>
            <w:tcW w:w="993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  <w:p w:rsidR="00EB5D09" w:rsidRDefault="00EB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994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991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993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992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1132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</w:tr>
      <w:tr w:rsidR="00EB5D09">
        <w:trPr>
          <w:trHeight w:val="276"/>
        </w:trPr>
        <w:tc>
          <w:tcPr>
            <w:tcW w:w="992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904" w:type="dxa"/>
          </w:tcPr>
          <w:p w:rsidR="00EB5D09" w:rsidRDefault="00493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Охвачено информационными материалами по направлениям деятельности (численность участников)</w:t>
            </w:r>
          </w:p>
        </w:tc>
        <w:tc>
          <w:tcPr>
            <w:tcW w:w="993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1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10 000</w:t>
            </w:r>
          </w:p>
        </w:tc>
        <w:tc>
          <w:tcPr>
            <w:tcW w:w="994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12 000</w:t>
            </w:r>
          </w:p>
        </w:tc>
        <w:tc>
          <w:tcPr>
            <w:tcW w:w="991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13 000</w:t>
            </w:r>
          </w:p>
        </w:tc>
        <w:tc>
          <w:tcPr>
            <w:tcW w:w="993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18 000</w:t>
            </w:r>
          </w:p>
        </w:tc>
        <w:tc>
          <w:tcPr>
            <w:tcW w:w="992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18 525</w:t>
            </w:r>
          </w:p>
        </w:tc>
        <w:tc>
          <w:tcPr>
            <w:tcW w:w="1132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20 000</w:t>
            </w:r>
          </w:p>
        </w:tc>
      </w:tr>
    </w:tbl>
    <w:p w:rsidR="00EB5D09" w:rsidRDefault="004937E9">
      <w:pPr>
        <w:pStyle w:val="afd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РЕСУРСНОЕ ОБЕСПЕЧЕНИЕ</w:t>
      </w:r>
    </w:p>
    <w:p w:rsidR="00EB5D09" w:rsidRDefault="00EB5D09">
      <w:pPr>
        <w:pStyle w:val="afd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e"/>
        <w:tblW w:w="1574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1984"/>
        <w:gridCol w:w="1984"/>
        <w:gridCol w:w="1468"/>
        <w:gridCol w:w="1466"/>
        <w:gridCol w:w="1468"/>
        <w:gridCol w:w="1466"/>
        <w:gridCol w:w="1468"/>
        <w:gridCol w:w="1466"/>
      </w:tblGrid>
      <w:tr w:rsidR="00EB5D09">
        <w:trPr>
          <w:trHeight w:val="255"/>
        </w:trPr>
        <w:tc>
          <w:tcPr>
            <w:tcW w:w="425" w:type="dxa"/>
            <w:vMerge w:val="restart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</w:tcPr>
          <w:p w:rsidR="00EB5D09" w:rsidRDefault="004937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Структурный элемент</w:t>
            </w:r>
          </w:p>
        </w:tc>
        <w:tc>
          <w:tcPr>
            <w:tcW w:w="1984" w:type="dxa"/>
            <w:vMerge w:val="restart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984" w:type="dxa"/>
            <w:vMerge w:val="restart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802" w:type="dxa"/>
            <w:gridSpan w:val="6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средств на реализацию муниципальной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(рублей, копеек)</w:t>
            </w:r>
          </w:p>
        </w:tc>
      </w:tr>
      <w:tr w:rsidR="00EB5D09">
        <w:trPr>
          <w:trHeight w:val="285"/>
        </w:trPr>
        <w:tc>
          <w:tcPr>
            <w:tcW w:w="425" w:type="dxa"/>
            <w:vMerge/>
          </w:tcPr>
          <w:p w:rsidR="00EB5D09" w:rsidRDefault="00EB5D09">
            <w:pPr>
              <w:spacing w:after="0" w:line="240" w:lineRule="auto"/>
            </w:pPr>
          </w:p>
        </w:tc>
        <w:tc>
          <w:tcPr>
            <w:tcW w:w="2551" w:type="dxa"/>
            <w:vMerge/>
          </w:tcPr>
          <w:p w:rsidR="00EB5D09" w:rsidRDefault="00EB5D09">
            <w:pPr>
              <w:spacing w:after="0" w:line="240" w:lineRule="auto"/>
            </w:pPr>
          </w:p>
        </w:tc>
        <w:tc>
          <w:tcPr>
            <w:tcW w:w="1984" w:type="dxa"/>
            <w:vMerge/>
          </w:tcPr>
          <w:p w:rsidR="00EB5D09" w:rsidRDefault="00EB5D09">
            <w:pPr>
              <w:spacing w:after="0" w:line="240" w:lineRule="auto"/>
            </w:pPr>
          </w:p>
        </w:tc>
        <w:tc>
          <w:tcPr>
            <w:tcW w:w="1984" w:type="dxa"/>
            <w:vMerge/>
          </w:tcPr>
          <w:p w:rsidR="00EB5D09" w:rsidRDefault="00EB5D09">
            <w:pPr>
              <w:spacing w:after="0" w:line="240" w:lineRule="auto"/>
            </w:pPr>
          </w:p>
        </w:tc>
        <w:tc>
          <w:tcPr>
            <w:tcW w:w="1468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66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68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66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68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466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B5D09">
        <w:trPr>
          <w:trHeight w:val="255"/>
        </w:trPr>
        <w:tc>
          <w:tcPr>
            <w:tcW w:w="425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EB5D09" w:rsidRDefault="00493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«Организация мероприятий по работе с молодежью»</w:t>
            </w:r>
          </w:p>
        </w:tc>
        <w:tc>
          <w:tcPr>
            <w:tcW w:w="1984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УМП, МАУ «МЦО», АЮО, АСО</w:t>
            </w:r>
          </w:p>
        </w:tc>
        <w:tc>
          <w:tcPr>
            <w:tcW w:w="1984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8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4781000,00</w:t>
            </w:r>
          </w:p>
        </w:tc>
        <w:tc>
          <w:tcPr>
            <w:tcW w:w="1466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4996000,00</w:t>
            </w:r>
          </w:p>
        </w:tc>
        <w:tc>
          <w:tcPr>
            <w:tcW w:w="1468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5133400,00</w:t>
            </w:r>
          </w:p>
        </w:tc>
        <w:tc>
          <w:tcPr>
            <w:tcW w:w="1466" w:type="dxa"/>
          </w:tcPr>
          <w:p w:rsidR="00EB5D09" w:rsidRDefault="004937E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5133400,00</w:t>
            </w:r>
          </w:p>
        </w:tc>
        <w:tc>
          <w:tcPr>
            <w:tcW w:w="1468" w:type="dxa"/>
          </w:tcPr>
          <w:p w:rsidR="00EB5D09" w:rsidRDefault="004937E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5133400,00</w:t>
            </w:r>
          </w:p>
        </w:tc>
        <w:tc>
          <w:tcPr>
            <w:tcW w:w="1466" w:type="dxa"/>
          </w:tcPr>
          <w:p w:rsidR="00EB5D09" w:rsidRDefault="004937E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5133400,00</w:t>
            </w:r>
          </w:p>
        </w:tc>
      </w:tr>
      <w:tr w:rsidR="00EB5D09">
        <w:trPr>
          <w:trHeight w:val="276"/>
        </w:trPr>
        <w:tc>
          <w:tcPr>
            <w:tcW w:w="425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EB5D09" w:rsidRDefault="00493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«Обеспечение управленческих функций и обеспечение деятельности подведомственного учреждения в сфере молодежной политики»</w:t>
            </w:r>
          </w:p>
        </w:tc>
        <w:tc>
          <w:tcPr>
            <w:tcW w:w="1984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УМП, МАУ «МЦО»</w:t>
            </w:r>
          </w:p>
        </w:tc>
        <w:tc>
          <w:tcPr>
            <w:tcW w:w="1984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8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33182100,00</w:t>
            </w:r>
          </w:p>
        </w:tc>
        <w:tc>
          <w:tcPr>
            <w:tcW w:w="1466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33975600,00</w:t>
            </w:r>
          </w:p>
        </w:tc>
        <w:tc>
          <w:tcPr>
            <w:tcW w:w="1468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35325500,00</w:t>
            </w:r>
          </w:p>
        </w:tc>
        <w:tc>
          <w:tcPr>
            <w:tcW w:w="1466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35325500,00</w:t>
            </w:r>
          </w:p>
        </w:tc>
        <w:tc>
          <w:tcPr>
            <w:tcW w:w="1468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35325500,00</w:t>
            </w:r>
          </w:p>
        </w:tc>
        <w:tc>
          <w:tcPr>
            <w:tcW w:w="1466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35325500,00</w:t>
            </w:r>
          </w:p>
        </w:tc>
      </w:tr>
      <w:tr w:rsidR="00EB5D09">
        <w:trPr>
          <w:trHeight w:val="276"/>
        </w:trPr>
        <w:tc>
          <w:tcPr>
            <w:tcW w:w="2976" w:type="dxa"/>
            <w:gridSpan w:val="2"/>
          </w:tcPr>
          <w:p w:rsidR="00EB5D09" w:rsidRDefault="00493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984" w:type="dxa"/>
          </w:tcPr>
          <w:p w:rsidR="00EB5D09" w:rsidRDefault="00EB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8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37963100,00</w:t>
            </w:r>
          </w:p>
        </w:tc>
        <w:tc>
          <w:tcPr>
            <w:tcW w:w="1466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38971600,00</w:t>
            </w:r>
          </w:p>
        </w:tc>
        <w:tc>
          <w:tcPr>
            <w:tcW w:w="1468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40458900,00</w:t>
            </w:r>
          </w:p>
        </w:tc>
        <w:tc>
          <w:tcPr>
            <w:tcW w:w="1466" w:type="dxa"/>
          </w:tcPr>
          <w:p w:rsidR="00EB5D09" w:rsidRDefault="004937E9">
            <w:pPr>
              <w:spacing w:after="0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40458900,00</w:t>
            </w:r>
          </w:p>
        </w:tc>
        <w:tc>
          <w:tcPr>
            <w:tcW w:w="1468" w:type="dxa"/>
          </w:tcPr>
          <w:p w:rsidR="00EB5D09" w:rsidRDefault="004937E9">
            <w:pPr>
              <w:spacing w:after="0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40458900,00</w:t>
            </w:r>
          </w:p>
        </w:tc>
        <w:tc>
          <w:tcPr>
            <w:tcW w:w="1466" w:type="dxa"/>
          </w:tcPr>
          <w:p w:rsidR="00EB5D09" w:rsidRDefault="004937E9">
            <w:pPr>
              <w:spacing w:after="0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40458900,00</w:t>
            </w:r>
          </w:p>
        </w:tc>
      </w:tr>
      <w:tr w:rsidR="00EB5D09">
        <w:trPr>
          <w:trHeight w:val="276"/>
        </w:trPr>
        <w:tc>
          <w:tcPr>
            <w:tcW w:w="2976" w:type="dxa"/>
            <w:gridSpan w:val="2"/>
            <w:vMerge w:val="restart"/>
          </w:tcPr>
          <w:p w:rsidR="00EB5D09" w:rsidRDefault="00493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исполнителям:</w:t>
            </w:r>
          </w:p>
        </w:tc>
        <w:tc>
          <w:tcPr>
            <w:tcW w:w="1984" w:type="dxa"/>
          </w:tcPr>
          <w:p w:rsidR="00EB5D09" w:rsidRDefault="00493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УМП</w:t>
            </w:r>
          </w:p>
        </w:tc>
        <w:tc>
          <w:tcPr>
            <w:tcW w:w="1984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8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7940300,00</w:t>
            </w:r>
          </w:p>
        </w:tc>
        <w:tc>
          <w:tcPr>
            <w:tcW w:w="1466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7982400,00</w:t>
            </w:r>
          </w:p>
        </w:tc>
        <w:tc>
          <w:tcPr>
            <w:tcW w:w="1468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8288600,00</w:t>
            </w:r>
          </w:p>
        </w:tc>
        <w:tc>
          <w:tcPr>
            <w:tcW w:w="1466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8288600,00</w:t>
            </w:r>
          </w:p>
        </w:tc>
        <w:tc>
          <w:tcPr>
            <w:tcW w:w="1468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8288600,00</w:t>
            </w:r>
          </w:p>
        </w:tc>
        <w:tc>
          <w:tcPr>
            <w:tcW w:w="1466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8288600,00</w:t>
            </w:r>
          </w:p>
        </w:tc>
      </w:tr>
      <w:tr w:rsidR="00EB5D09">
        <w:trPr>
          <w:trHeight w:val="255"/>
        </w:trPr>
        <w:tc>
          <w:tcPr>
            <w:tcW w:w="2976" w:type="dxa"/>
            <w:gridSpan w:val="2"/>
            <w:vMerge/>
          </w:tcPr>
          <w:p w:rsidR="00EB5D09" w:rsidRDefault="00EB5D09">
            <w:pPr>
              <w:spacing w:after="0" w:line="240" w:lineRule="auto"/>
            </w:pPr>
          </w:p>
        </w:tc>
        <w:tc>
          <w:tcPr>
            <w:tcW w:w="1984" w:type="dxa"/>
          </w:tcPr>
          <w:p w:rsidR="00EB5D09" w:rsidRDefault="00493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 «МЦО»</w:t>
            </w:r>
          </w:p>
        </w:tc>
        <w:tc>
          <w:tcPr>
            <w:tcW w:w="1984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8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29372800,00</w:t>
            </w:r>
          </w:p>
          <w:p w:rsidR="00EB5D09" w:rsidRDefault="00EB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6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30317200,00</w:t>
            </w:r>
          </w:p>
        </w:tc>
        <w:tc>
          <w:tcPr>
            <w:tcW w:w="1468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31475500,00</w:t>
            </w:r>
          </w:p>
        </w:tc>
        <w:tc>
          <w:tcPr>
            <w:tcW w:w="1466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31475500,00</w:t>
            </w:r>
          </w:p>
        </w:tc>
        <w:tc>
          <w:tcPr>
            <w:tcW w:w="1468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31475500,00</w:t>
            </w:r>
          </w:p>
        </w:tc>
        <w:tc>
          <w:tcPr>
            <w:tcW w:w="1466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31475500,00</w:t>
            </w:r>
          </w:p>
        </w:tc>
      </w:tr>
      <w:tr w:rsidR="00EB5D09">
        <w:trPr>
          <w:trHeight w:val="255"/>
        </w:trPr>
        <w:tc>
          <w:tcPr>
            <w:tcW w:w="2976" w:type="dxa"/>
            <w:gridSpan w:val="2"/>
            <w:vMerge/>
          </w:tcPr>
          <w:p w:rsidR="00EB5D09" w:rsidRDefault="00EB5D09">
            <w:pPr>
              <w:spacing w:after="0" w:line="240" w:lineRule="auto"/>
            </w:pPr>
          </w:p>
        </w:tc>
        <w:tc>
          <w:tcPr>
            <w:tcW w:w="1984" w:type="dxa"/>
          </w:tcPr>
          <w:p w:rsidR="00EB5D09" w:rsidRDefault="00493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АСО</w:t>
            </w:r>
          </w:p>
        </w:tc>
        <w:tc>
          <w:tcPr>
            <w:tcW w:w="1984" w:type="dxa"/>
          </w:tcPr>
          <w:p w:rsidR="00EB5D09" w:rsidRDefault="004937E9">
            <w:pPr>
              <w:tabs>
                <w:tab w:val="center" w:pos="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8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100000,00</w:t>
            </w:r>
          </w:p>
        </w:tc>
        <w:tc>
          <w:tcPr>
            <w:tcW w:w="1466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100000,00</w:t>
            </w:r>
          </w:p>
        </w:tc>
        <w:tc>
          <w:tcPr>
            <w:tcW w:w="1468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100000,00</w:t>
            </w:r>
          </w:p>
        </w:tc>
        <w:tc>
          <w:tcPr>
            <w:tcW w:w="1466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100000,00</w:t>
            </w:r>
          </w:p>
        </w:tc>
        <w:tc>
          <w:tcPr>
            <w:tcW w:w="1468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100000,00</w:t>
            </w:r>
          </w:p>
        </w:tc>
        <w:tc>
          <w:tcPr>
            <w:tcW w:w="1466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100000,00</w:t>
            </w:r>
          </w:p>
        </w:tc>
      </w:tr>
      <w:tr w:rsidR="00EB5D09">
        <w:trPr>
          <w:trHeight w:val="255"/>
        </w:trPr>
        <w:tc>
          <w:tcPr>
            <w:tcW w:w="2976" w:type="dxa"/>
            <w:gridSpan w:val="2"/>
            <w:vMerge/>
          </w:tcPr>
          <w:p w:rsidR="00EB5D09" w:rsidRDefault="00EB5D09">
            <w:pPr>
              <w:spacing w:after="0" w:line="240" w:lineRule="auto"/>
            </w:pPr>
          </w:p>
        </w:tc>
        <w:tc>
          <w:tcPr>
            <w:tcW w:w="1984" w:type="dxa"/>
          </w:tcPr>
          <w:p w:rsidR="00EB5D09" w:rsidRDefault="00493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АЮО</w:t>
            </w:r>
          </w:p>
        </w:tc>
        <w:tc>
          <w:tcPr>
            <w:tcW w:w="1984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8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550000,00</w:t>
            </w:r>
          </w:p>
        </w:tc>
        <w:tc>
          <w:tcPr>
            <w:tcW w:w="1466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572000,00</w:t>
            </w:r>
          </w:p>
        </w:tc>
        <w:tc>
          <w:tcPr>
            <w:tcW w:w="1468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594800,00</w:t>
            </w:r>
          </w:p>
        </w:tc>
        <w:tc>
          <w:tcPr>
            <w:tcW w:w="1466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594800,00</w:t>
            </w:r>
          </w:p>
        </w:tc>
        <w:tc>
          <w:tcPr>
            <w:tcW w:w="1468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594800,00</w:t>
            </w:r>
          </w:p>
        </w:tc>
        <w:tc>
          <w:tcPr>
            <w:tcW w:w="1466" w:type="dxa"/>
          </w:tcPr>
          <w:p w:rsidR="00EB5D09" w:rsidRDefault="0049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594800,00</w:t>
            </w:r>
          </w:p>
        </w:tc>
      </w:tr>
    </w:tbl>
    <w:p w:rsidR="00EB5D09" w:rsidRDefault="00EB5D0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  <w:sectPr w:rsidR="00EB5D09">
          <w:headerReference w:type="default" r:id="rId12"/>
          <w:pgSz w:w="16838" w:h="11906" w:orient="landscape"/>
          <w:pgMar w:top="851" w:right="1134" w:bottom="426" w:left="1134" w:header="709" w:footer="0" w:gutter="0"/>
          <w:cols w:space="720"/>
          <w:formProt w:val="0"/>
          <w:docGrid w:linePitch="360"/>
        </w:sectPr>
      </w:pPr>
    </w:p>
    <w:p w:rsidR="00EB5D09" w:rsidRDefault="004937E9">
      <w:pPr>
        <w:pStyle w:val="afd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МЕТОДИКА РАСЧЕТА ПОКАЗАТЕЛЕЙ, МЕРОПРИЯТИЙ (РЕЗУЛЬТАТОВ)</w:t>
      </w:r>
    </w:p>
    <w:p w:rsidR="00EB5D09" w:rsidRDefault="00EB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09" w:rsidRDefault="004937E9">
      <w:pPr>
        <w:pStyle w:val="af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молодежи, охваченная мероприятиями, проводимыми в рамках реализации единой молодежной политики, направленной на свободное </w:t>
      </w:r>
      <w:r>
        <w:rPr>
          <w:rFonts w:ascii="Times New Roman" w:hAnsi="Times New Roman" w:cs="Times New Roman"/>
          <w:sz w:val="28"/>
          <w:szCs w:val="28"/>
        </w:rPr>
        <w:br/>
        <w:t xml:space="preserve">и гармоничное развитие полноценной личности, раскрытие творческого потенциала </w:t>
      </w:r>
      <w:r>
        <w:rPr>
          <w:rFonts w:ascii="Times New Roman" w:hAnsi="Times New Roman" w:cs="Times New Roman"/>
          <w:sz w:val="28"/>
          <w:szCs w:val="28"/>
        </w:rPr>
        <w:br/>
        <w:t>(Д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Ц</w:t>
      </w:r>
      <w:r>
        <w:rPr>
          <w:rFonts w:ascii="Times New Roman" w:hAnsi="Times New Roman" w:cs="Times New Roman"/>
          <w:sz w:val="28"/>
          <w:szCs w:val="28"/>
        </w:rPr>
        <w:t>, %), рассчитывается по формуле:</w:t>
      </w:r>
    </w:p>
    <w:p w:rsidR="00EB5D09" w:rsidRDefault="00EB5D09">
      <w:pPr>
        <w:pStyle w:val="afd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EB5D09" w:rsidRDefault="00493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 = 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+ 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+ 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+ 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+ 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+ 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, где: </w:t>
      </w:r>
    </w:p>
    <w:p w:rsidR="00EB5D09" w:rsidRDefault="00EB5D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D09" w:rsidRDefault="0049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 – доля молодежи, охваченная мероприятиями, направленными </w:t>
      </w:r>
      <w:r>
        <w:rPr>
          <w:rFonts w:ascii="Times New Roman" w:hAnsi="Times New Roman" w:cs="Times New Roman"/>
          <w:sz w:val="28"/>
          <w:szCs w:val="28"/>
        </w:rPr>
        <w:br/>
        <w:t>на содействие в определении со специализацией, получением необходимых навыков, поиск работы, вовлечение в профессиональную предпринимательскую деятельность, формирование надпрофессиональных навыков молодежи, %;</w:t>
      </w:r>
    </w:p>
    <w:p w:rsidR="00EB5D09" w:rsidRDefault="0049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 – доля молодежи, охваченная мероприятиями, направленными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популяризацию патриотизма, повышение осознанности молодых людей </w:t>
      </w:r>
      <w:r>
        <w:rPr>
          <w:rFonts w:ascii="Times New Roman" w:hAnsi="Times New Roman" w:cs="Times New Roman"/>
          <w:sz w:val="28"/>
          <w:szCs w:val="28"/>
        </w:rPr>
        <w:br/>
        <w:t>и их интереса к истории государства, %;</w:t>
      </w:r>
    </w:p>
    <w:p w:rsidR="00EB5D09" w:rsidRDefault="0049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 – доля молодежи, охваченная мероприятиями, охваченная мероприятиями, направленными на реализацию интеллектуального потенциала молодежи и развитие технологической среды, %;</w:t>
      </w:r>
    </w:p>
    <w:p w:rsidR="00EB5D09" w:rsidRDefault="0049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 – доля молодежи, охваченная мероприятиями, направленными </w:t>
      </w:r>
      <w:r>
        <w:rPr>
          <w:rFonts w:ascii="Times New Roman" w:hAnsi="Times New Roman" w:cs="Times New Roman"/>
          <w:sz w:val="28"/>
          <w:szCs w:val="28"/>
        </w:rPr>
        <w:br/>
        <w:t>на поддержку и развитие добровольчества, %;</w:t>
      </w:r>
    </w:p>
    <w:p w:rsidR="00EB5D09" w:rsidRDefault="0049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 – доля молодежи, охваченная мероприятиями, направленными </w:t>
      </w:r>
      <w:r>
        <w:rPr>
          <w:rFonts w:ascii="Times New Roman" w:hAnsi="Times New Roman" w:cs="Times New Roman"/>
          <w:sz w:val="28"/>
          <w:szCs w:val="28"/>
        </w:rPr>
        <w:br/>
        <w:t>на формирование социально активной позиции молодежи, стимулирование творчества среди молодежи, формирование творческих сообществ, развитие креативных индустрий в городе Оренбурге, распространение идей устойчивого развития, популяризацию здорового образа жизни, %;</w:t>
      </w:r>
    </w:p>
    <w:p w:rsidR="00EB5D09" w:rsidRDefault="0049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 – доля молодежи, охваченная мероприятиями, направленными </w:t>
      </w:r>
      <w:r>
        <w:rPr>
          <w:rFonts w:ascii="Times New Roman" w:hAnsi="Times New Roman" w:cs="Times New Roman"/>
          <w:sz w:val="28"/>
          <w:szCs w:val="28"/>
        </w:rPr>
        <w:br/>
        <w:t>на развитие международного, межрегионального и межмуниципального сотрудничества в молодежной среде, гармонизацию межнациональных отношений, %;</w:t>
      </w:r>
    </w:p>
    <w:p w:rsidR="00EB5D09" w:rsidRDefault="0049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 – доля молодежи, охваченная мероприятиями, направленными </w:t>
      </w:r>
      <w:r>
        <w:rPr>
          <w:rFonts w:ascii="Times New Roman" w:hAnsi="Times New Roman" w:cs="Times New Roman"/>
          <w:sz w:val="28"/>
          <w:szCs w:val="28"/>
        </w:rPr>
        <w:br/>
        <w:t>на развитие информационного пространства в молодежной среде, %.</w:t>
      </w:r>
    </w:p>
    <w:p w:rsidR="00EB5D09" w:rsidRDefault="00EB5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D09" w:rsidRDefault="004937E9">
      <w:pPr>
        <w:pStyle w:val="af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молодежи, охваченная мероприятиями, направленными </w:t>
      </w:r>
      <w:r>
        <w:rPr>
          <w:rFonts w:ascii="Times New Roman" w:hAnsi="Times New Roman" w:cs="Times New Roman"/>
          <w:sz w:val="28"/>
          <w:szCs w:val="28"/>
        </w:rPr>
        <w:br/>
        <w:t>на содействие в определении со специализацией, получением необходимых навыков, поиск работы, вовлечение в профессиональную предпринимательскую деятельность, формирование надпрофессиональных навыков молодежи (Д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, %), рассчитывается по формуле:</w:t>
      </w:r>
    </w:p>
    <w:p w:rsidR="00EB5D09" w:rsidRDefault="00EB5D0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D09" w:rsidRDefault="004937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У1</w:t>
      </w:r>
      <w:r>
        <w:rPr>
          <w:rFonts w:ascii="Times New Roman" w:hAnsi="Times New Roman" w:cs="Times New Roman"/>
          <w:sz w:val="28"/>
          <w:szCs w:val="28"/>
        </w:rPr>
        <w:t xml:space="preserve"> х 100 /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EB5D09" w:rsidRDefault="00EB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09" w:rsidRDefault="0049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У1</w:t>
      </w:r>
      <w:r>
        <w:rPr>
          <w:rFonts w:ascii="Times New Roman" w:hAnsi="Times New Roman" w:cs="Times New Roman"/>
          <w:sz w:val="28"/>
          <w:szCs w:val="28"/>
        </w:rPr>
        <w:t> – численность населения муниципального образования «город Оренбург» в возрасте от 14 до 35 лет включительно, принявшая участие</w:t>
      </w:r>
      <w:r>
        <w:rPr>
          <w:rFonts w:ascii="Times New Roman" w:hAnsi="Times New Roman" w:cs="Times New Roman"/>
          <w:sz w:val="28"/>
          <w:szCs w:val="28"/>
        </w:rPr>
        <w:br/>
        <w:t xml:space="preserve">в указанных мероприятиях (получено прямым подсчетом по данным </w:t>
      </w:r>
      <w:r>
        <w:rPr>
          <w:rFonts w:ascii="Times New Roman" w:hAnsi="Times New Roman" w:cs="Times New Roman"/>
          <w:sz w:val="28"/>
          <w:szCs w:val="28"/>
        </w:rPr>
        <w:br/>
        <w:t>МАУ «Молодежный центр города Оренбурга»);</w:t>
      </w:r>
    </w:p>
    <w:p w:rsidR="00EB5D09" w:rsidRDefault="0049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Км – численность населения города Оренбурга в возрасте от 14 лет </w:t>
      </w:r>
      <w:r>
        <w:rPr>
          <w:rFonts w:ascii="Times New Roman" w:hAnsi="Times New Roman" w:cs="Times New Roman"/>
          <w:sz w:val="28"/>
          <w:szCs w:val="28"/>
        </w:rPr>
        <w:br/>
        <w:t>до 35 лет включительно по состоянию на начало отчетного года, чел.,</w:t>
      </w:r>
      <w:r>
        <w:rPr>
          <w:rFonts w:ascii="Times New Roman" w:hAnsi="Times New Roman" w:cs="Times New Roman"/>
          <w:sz w:val="28"/>
          <w:szCs w:val="28"/>
        </w:rPr>
        <w:br/>
        <w:t>по данным Территориального органа Федеральной службы государственной статистики по </w:t>
      </w:r>
      <w:r>
        <w:rPr>
          <w:rFonts w:ascii="Times New Roman" w:hAnsi="Times New Roman" w:cs="Times New Roman"/>
          <w:bCs/>
          <w:sz w:val="28"/>
          <w:szCs w:val="28"/>
        </w:rPr>
        <w:t>Оренбургской</w:t>
      </w:r>
      <w:r>
        <w:rPr>
          <w:rFonts w:ascii="Times New Roman" w:hAnsi="Times New Roman" w:cs="Times New Roman"/>
          <w:sz w:val="28"/>
          <w:szCs w:val="28"/>
        </w:rPr>
        <w:t> области.</w:t>
      </w:r>
    </w:p>
    <w:p w:rsidR="00EB5D09" w:rsidRDefault="00EB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09" w:rsidRDefault="0049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Доля молодежи, охваченная мероприятиями, направленными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популяризацию патриотизма, повышение осознанности молодых людей </w:t>
      </w:r>
      <w:r>
        <w:rPr>
          <w:rFonts w:ascii="Times New Roman" w:hAnsi="Times New Roman" w:cs="Times New Roman"/>
          <w:sz w:val="28"/>
          <w:szCs w:val="28"/>
        </w:rPr>
        <w:br/>
        <w:t>и их интереса к истории государства (Д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 %), рассчитывается по формуле:</w:t>
      </w:r>
    </w:p>
    <w:p w:rsidR="00EB5D09" w:rsidRDefault="00EB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09" w:rsidRDefault="004937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У2</w:t>
      </w:r>
      <w:r>
        <w:rPr>
          <w:rFonts w:ascii="Times New Roman" w:hAnsi="Times New Roman" w:cs="Times New Roman"/>
          <w:sz w:val="28"/>
          <w:szCs w:val="28"/>
        </w:rPr>
        <w:t xml:space="preserve"> х 100 /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EB5D09" w:rsidRDefault="00EB5D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5D09" w:rsidRDefault="0049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У2</w:t>
      </w:r>
      <w:r>
        <w:rPr>
          <w:rFonts w:ascii="Times New Roman" w:hAnsi="Times New Roman" w:cs="Times New Roman"/>
          <w:sz w:val="28"/>
          <w:szCs w:val="28"/>
        </w:rPr>
        <w:t xml:space="preserve"> – численность населения муниципального образования «город Оренбург» в возрасте от 14 до 35 лет включительно, принявшая участие </w:t>
      </w:r>
      <w:r>
        <w:rPr>
          <w:rFonts w:ascii="Times New Roman" w:hAnsi="Times New Roman" w:cs="Times New Roman"/>
          <w:sz w:val="28"/>
          <w:szCs w:val="28"/>
        </w:rPr>
        <w:br/>
        <w:t>в указанных мероприятиях (получено прямым подсчетом по данным МАУ «Молодежный центр города Оренбурга»).</w:t>
      </w:r>
    </w:p>
    <w:p w:rsidR="00EB5D09" w:rsidRDefault="00EB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09" w:rsidRDefault="0049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Доля молодежи, охваченная мероприятиями, направленными </w:t>
      </w:r>
      <w:r>
        <w:rPr>
          <w:rFonts w:ascii="Times New Roman" w:hAnsi="Times New Roman" w:cs="Times New Roman"/>
          <w:sz w:val="28"/>
          <w:szCs w:val="28"/>
        </w:rPr>
        <w:br/>
        <w:t>на реализацию интеллектуального потенциала молодежи и развитие технологической среды (Д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 %), рассчитывается по формуле:</w:t>
      </w:r>
    </w:p>
    <w:p w:rsidR="00EB5D09" w:rsidRDefault="00EB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09" w:rsidRDefault="004937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У3</w:t>
      </w:r>
      <w:r>
        <w:rPr>
          <w:rFonts w:ascii="Times New Roman" w:hAnsi="Times New Roman" w:cs="Times New Roman"/>
          <w:sz w:val="28"/>
          <w:szCs w:val="28"/>
        </w:rPr>
        <w:t xml:space="preserve"> х 100 /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EB5D09" w:rsidRDefault="00EB5D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5D09" w:rsidRDefault="0049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У3</w:t>
      </w:r>
      <w:r>
        <w:rPr>
          <w:rFonts w:ascii="Times New Roman" w:hAnsi="Times New Roman" w:cs="Times New Roman"/>
          <w:sz w:val="28"/>
          <w:szCs w:val="28"/>
        </w:rPr>
        <w:t xml:space="preserve"> – численность населения муниципального образования «город Оренбург» в возрасте от 14 до 35 лет включительно, принявшая участие </w:t>
      </w:r>
      <w:r>
        <w:rPr>
          <w:rFonts w:ascii="Times New Roman" w:hAnsi="Times New Roman" w:cs="Times New Roman"/>
          <w:sz w:val="28"/>
          <w:szCs w:val="28"/>
        </w:rPr>
        <w:br/>
        <w:t>в указанных мероприятиях (получено прямым подсчетом по данным МАУ «Молодежный центр города Оренбурга»).</w:t>
      </w:r>
    </w:p>
    <w:p w:rsidR="00EB5D09" w:rsidRDefault="00EB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09" w:rsidRDefault="0049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Доля молодежи, охваченная мероприятиями, направленными </w:t>
      </w:r>
      <w:r>
        <w:rPr>
          <w:rFonts w:ascii="Times New Roman" w:hAnsi="Times New Roman" w:cs="Times New Roman"/>
          <w:sz w:val="28"/>
          <w:szCs w:val="28"/>
        </w:rPr>
        <w:br/>
        <w:t>на поддержку и развитие добровольчества (Д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 %), рассчитывается </w:t>
      </w:r>
      <w:r>
        <w:rPr>
          <w:rFonts w:ascii="Times New Roman" w:hAnsi="Times New Roman" w:cs="Times New Roman"/>
          <w:sz w:val="28"/>
          <w:szCs w:val="28"/>
        </w:rPr>
        <w:br/>
        <w:t>по формуле:</w:t>
      </w:r>
    </w:p>
    <w:p w:rsidR="00EB5D09" w:rsidRDefault="00EB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09" w:rsidRDefault="004937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=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У4</w:t>
      </w:r>
      <w:r>
        <w:rPr>
          <w:rFonts w:ascii="Times New Roman" w:hAnsi="Times New Roman" w:cs="Times New Roman"/>
          <w:sz w:val="28"/>
          <w:szCs w:val="28"/>
        </w:rPr>
        <w:t xml:space="preserve"> х 100 /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EB5D09" w:rsidRDefault="00EB5D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5D09" w:rsidRDefault="0049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У4</w:t>
      </w:r>
      <w:r>
        <w:rPr>
          <w:rFonts w:ascii="Times New Roman" w:hAnsi="Times New Roman" w:cs="Times New Roman"/>
          <w:sz w:val="28"/>
          <w:szCs w:val="28"/>
        </w:rPr>
        <w:t xml:space="preserve"> – численность населения муниципального образования «город Оренбург» в возрасте от 14 до 35 лет включительно, принявшая участие </w:t>
      </w:r>
      <w:r>
        <w:rPr>
          <w:rFonts w:ascii="Times New Roman" w:hAnsi="Times New Roman" w:cs="Times New Roman"/>
          <w:sz w:val="28"/>
          <w:szCs w:val="28"/>
        </w:rPr>
        <w:br/>
        <w:t>в указанных мероприятиях (получено прямым подсчетом по данным МАУ «Молодежный центр города Оренбурга»).</w:t>
      </w:r>
    </w:p>
    <w:p w:rsidR="00EB5D09" w:rsidRDefault="00EB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09" w:rsidRDefault="0049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Доля молодежи, охваченная мероприятиями, направленными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формирование социально активной позиции молодежи, стимулирование творчества среди молодежи, формирование творческих сообществ, развитие </w:t>
      </w:r>
      <w:r>
        <w:rPr>
          <w:rFonts w:ascii="Times New Roman" w:hAnsi="Times New Roman" w:cs="Times New Roman"/>
          <w:sz w:val="28"/>
          <w:szCs w:val="28"/>
        </w:rPr>
        <w:lastRenderedPageBreak/>
        <w:t>креативных индустрий в городе Оренбурге, распространение идей устойчивого развития, популяризацию здорового образа жизни (Д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>, %), рассчитывается по формуле:</w:t>
      </w:r>
    </w:p>
    <w:p w:rsidR="00EB5D09" w:rsidRDefault="00EB5D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5D09" w:rsidRDefault="004937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=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У5</w:t>
      </w:r>
      <w:r>
        <w:rPr>
          <w:rFonts w:ascii="Times New Roman" w:hAnsi="Times New Roman" w:cs="Times New Roman"/>
          <w:sz w:val="28"/>
          <w:szCs w:val="28"/>
        </w:rPr>
        <w:t xml:space="preserve"> х 100 /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EB5D09" w:rsidRDefault="00EB5D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5D09" w:rsidRDefault="0049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У5</w:t>
      </w:r>
      <w:r>
        <w:rPr>
          <w:rFonts w:ascii="Times New Roman" w:hAnsi="Times New Roman" w:cs="Times New Roman"/>
          <w:sz w:val="28"/>
          <w:szCs w:val="28"/>
        </w:rPr>
        <w:t xml:space="preserve"> – численность населения муниципального образования «город Оренбург» в возрасте от 14 до 35 лет включительно, принявшая участие </w:t>
      </w:r>
      <w:r>
        <w:rPr>
          <w:rFonts w:ascii="Times New Roman" w:hAnsi="Times New Roman" w:cs="Times New Roman"/>
          <w:sz w:val="28"/>
          <w:szCs w:val="28"/>
        </w:rPr>
        <w:br/>
        <w:t>в указанных мероприятиях (получено прямым подсчетом по данным МАУ «Молодежный центр города Оренбурга»).</w:t>
      </w:r>
    </w:p>
    <w:p w:rsidR="00EB5D09" w:rsidRDefault="00EB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09" w:rsidRDefault="0049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Доля молодежи, охваченная мероприятиями, направленными </w:t>
      </w:r>
      <w:r>
        <w:rPr>
          <w:rFonts w:ascii="Times New Roman" w:hAnsi="Times New Roman" w:cs="Times New Roman"/>
          <w:sz w:val="28"/>
          <w:szCs w:val="28"/>
        </w:rPr>
        <w:br/>
        <w:t>на развитие международного, межрегионального и межмуниципального сотрудничества в молодежной среде, гармонизацию межнациональных отношений (Д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>, %), рассчитывается по формуле:</w:t>
      </w:r>
    </w:p>
    <w:p w:rsidR="00EB5D09" w:rsidRDefault="00EB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09" w:rsidRDefault="004937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=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У6</w:t>
      </w:r>
      <w:r>
        <w:rPr>
          <w:rFonts w:ascii="Times New Roman" w:hAnsi="Times New Roman" w:cs="Times New Roman"/>
          <w:sz w:val="28"/>
          <w:szCs w:val="28"/>
        </w:rPr>
        <w:t xml:space="preserve"> х 100 /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EB5D09" w:rsidRDefault="00EB5D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5D09" w:rsidRDefault="0049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У6</w:t>
      </w:r>
      <w:r>
        <w:rPr>
          <w:rFonts w:ascii="Times New Roman" w:hAnsi="Times New Roman" w:cs="Times New Roman"/>
          <w:sz w:val="28"/>
          <w:szCs w:val="28"/>
        </w:rPr>
        <w:t xml:space="preserve"> – численность населения муниципального образования «город Оренбург» в возрасте от 14 до 35 лет включительно, принявшая участие </w:t>
      </w:r>
      <w:r>
        <w:rPr>
          <w:rFonts w:ascii="Times New Roman" w:hAnsi="Times New Roman" w:cs="Times New Roman"/>
          <w:sz w:val="28"/>
          <w:szCs w:val="28"/>
        </w:rPr>
        <w:br/>
        <w:t>в указанных мероприятиях (получено прямым подсчетом по данным МАУ «Молодежный центр города Оренбурга»).</w:t>
      </w:r>
    </w:p>
    <w:p w:rsidR="00EB5D09" w:rsidRDefault="00EB5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D09" w:rsidRDefault="0049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Доля молодежи, охваченная мероприятиями, направленными </w:t>
      </w:r>
      <w:r>
        <w:rPr>
          <w:rFonts w:ascii="Times New Roman" w:hAnsi="Times New Roman" w:cs="Times New Roman"/>
          <w:sz w:val="28"/>
          <w:szCs w:val="28"/>
        </w:rPr>
        <w:br/>
        <w:t>на развитие информационного пространства в молодежной среде (Д7, %), рассчитывается по формуле:</w:t>
      </w:r>
    </w:p>
    <w:p w:rsidR="00EB5D09" w:rsidRDefault="004937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=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У7</w:t>
      </w:r>
      <w:r>
        <w:rPr>
          <w:rFonts w:ascii="Times New Roman" w:hAnsi="Times New Roman" w:cs="Times New Roman"/>
          <w:sz w:val="28"/>
          <w:szCs w:val="28"/>
        </w:rPr>
        <w:t xml:space="preserve"> х 100 /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EB5D09" w:rsidRDefault="00EB5D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5D09" w:rsidRDefault="00493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У7</w:t>
      </w:r>
      <w:r>
        <w:rPr>
          <w:rFonts w:ascii="Times New Roman" w:hAnsi="Times New Roman" w:cs="Times New Roman"/>
          <w:sz w:val="28"/>
          <w:szCs w:val="28"/>
        </w:rPr>
        <w:t xml:space="preserve"> – численность населения муниципального образования «город Оренбург» в возрасте от 14 до 35 лет включительно, принявшая участие </w:t>
      </w:r>
      <w:r>
        <w:rPr>
          <w:rFonts w:ascii="Times New Roman" w:hAnsi="Times New Roman" w:cs="Times New Roman"/>
          <w:sz w:val="28"/>
          <w:szCs w:val="28"/>
        </w:rPr>
        <w:br/>
        <w:t>в указанных мероприятиях (получено прямым подсчетом по данным МАУ «Молодежный центр города Оренбурга»).</w:t>
      </w:r>
    </w:p>
    <w:p w:rsidR="00EB5D09" w:rsidRDefault="00EB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5D09">
      <w:headerReference w:type="default" r:id="rId13"/>
      <w:headerReference w:type="first" r:id="rId14"/>
      <w:pgSz w:w="11906" w:h="16838"/>
      <w:pgMar w:top="1134" w:right="851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8F9" w:rsidRDefault="004937E9">
      <w:pPr>
        <w:spacing w:after="0" w:line="240" w:lineRule="auto"/>
      </w:pPr>
      <w:r>
        <w:separator/>
      </w:r>
    </w:p>
  </w:endnote>
  <w:endnote w:type="continuationSeparator" w:id="0">
    <w:p w:rsidR="00EC78F9" w:rsidRDefault="0049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8F9" w:rsidRDefault="004937E9">
      <w:pPr>
        <w:spacing w:after="0" w:line="240" w:lineRule="auto"/>
      </w:pPr>
      <w:r>
        <w:separator/>
      </w:r>
    </w:p>
  </w:footnote>
  <w:footnote w:type="continuationSeparator" w:id="0">
    <w:p w:rsidR="00EC78F9" w:rsidRDefault="0049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556442"/>
      <w:docPartObj>
        <w:docPartGallery w:val="Page Numbers (Top of Page)"/>
        <w:docPartUnique/>
      </w:docPartObj>
    </w:sdtPr>
    <w:sdtEndPr/>
    <w:sdtContent>
      <w:p w:rsidR="00EB5D09" w:rsidRDefault="004937E9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10F3"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247058"/>
      <w:docPartObj>
        <w:docPartGallery w:val="Page Numbers (Top of Page)"/>
        <w:docPartUnique/>
      </w:docPartObj>
    </w:sdtPr>
    <w:sdtEndPr/>
    <w:sdtContent>
      <w:p w:rsidR="00EB5D09" w:rsidRDefault="004937E9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10F3">
          <w:rPr>
            <w:rFonts w:ascii="Times New Roman" w:hAnsi="Times New Roman" w:cs="Times New Roman"/>
            <w:noProof/>
            <w:sz w:val="28"/>
            <w:szCs w:val="28"/>
          </w:rPr>
          <w:t>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D09" w:rsidRDefault="00EB5D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25ABB"/>
    <w:multiLevelType w:val="multilevel"/>
    <w:tmpl w:val="09CE67A0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1">
    <w:nsid w:val="584D417B"/>
    <w:multiLevelType w:val="multilevel"/>
    <w:tmpl w:val="7C8C73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1812EF1"/>
    <w:multiLevelType w:val="multilevel"/>
    <w:tmpl w:val="19F895BC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09"/>
    <w:rsid w:val="000210F3"/>
    <w:rsid w:val="004937E9"/>
    <w:rsid w:val="00EB5D09"/>
    <w:rsid w:val="00EC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qFormat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qFormat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qFormat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qFormat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qFormat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qFormat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qFormat/>
    <w:rPr>
      <w:rFonts w:ascii="Liberation Sans" w:eastAsia="Liberation Sans" w:hAnsi="Liberation Sans" w:cs="Liberation Sans"/>
    </w:rPr>
  </w:style>
  <w:style w:type="character" w:customStyle="1" w:styleId="a3">
    <w:name w:val="Название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link w:val="aa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character" w:customStyle="1" w:styleId="ae">
    <w:name w:val="Текст сноски Знак"/>
    <w:link w:val="af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af4">
    <w:name w:val="Текст выноски Знак"/>
    <w:basedOn w:val="a0"/>
    <w:link w:val="af5"/>
    <w:uiPriority w:val="99"/>
    <w:semiHidden/>
    <w:qFormat/>
    <w:rsid w:val="00B64AE1"/>
    <w:rPr>
      <w:rFonts w:ascii="Segoe UI" w:eastAsia="Liberation Sans" w:hAnsi="Segoe UI" w:cs="Segoe UI"/>
      <w:sz w:val="18"/>
      <w:szCs w:val="18"/>
    </w:rPr>
  </w:style>
  <w:style w:type="paragraph" w:customStyle="1" w:styleId="Heading">
    <w:name w:val="Heading"/>
    <w:basedOn w:val="a"/>
    <w:next w:val="af6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f6">
    <w:name w:val="Body Text"/>
    <w:basedOn w:val="a"/>
    <w:pPr>
      <w:spacing w:after="140"/>
    </w:pPr>
  </w:style>
  <w:style w:type="paragraph" w:styleId="af7">
    <w:name w:val="List"/>
    <w:basedOn w:val="af6"/>
  </w:style>
  <w:style w:type="paragraph" w:styleId="af8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Title"/>
    <w:basedOn w:val="a"/>
    <w:next w:val="a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pPr>
      <w:spacing w:after="0" w:line="240" w:lineRule="auto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index heading"/>
    <w:basedOn w:val="Heading"/>
  </w:style>
  <w:style w:type="paragraph" w:styleId="afa">
    <w:name w:val="TOC Heading"/>
    <w:uiPriority w:val="39"/>
    <w:unhideWhenUsed/>
    <w:pPr>
      <w:spacing w:after="200" w:line="276" w:lineRule="auto"/>
    </w:pPr>
  </w:style>
  <w:style w:type="paragraph" w:styleId="afb">
    <w:name w:val="table of figures"/>
    <w:basedOn w:val="a"/>
    <w:next w:val="a"/>
    <w:uiPriority w:val="99"/>
    <w:unhideWhenUsed/>
    <w:qFormat/>
    <w:pPr>
      <w:spacing w:after="0"/>
    </w:pPr>
  </w:style>
  <w:style w:type="paragraph" w:styleId="afc">
    <w:name w:val="No Spacing"/>
    <w:basedOn w:val="a"/>
    <w:uiPriority w:val="1"/>
    <w:qFormat/>
    <w:pPr>
      <w:spacing w:after="0" w:line="240" w:lineRule="auto"/>
    </w:p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5">
    <w:name w:val="Balloon Text"/>
    <w:basedOn w:val="a"/>
    <w:link w:val="af4"/>
    <w:uiPriority w:val="99"/>
    <w:semiHidden/>
    <w:unhideWhenUsed/>
    <w:qFormat/>
    <w:rsid w:val="00B64AE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  <w:style w:type="table" w:styleId="af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qFormat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qFormat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qFormat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qFormat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qFormat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qFormat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qFormat/>
    <w:rPr>
      <w:rFonts w:ascii="Liberation Sans" w:eastAsia="Liberation Sans" w:hAnsi="Liberation Sans" w:cs="Liberation Sans"/>
    </w:rPr>
  </w:style>
  <w:style w:type="character" w:customStyle="1" w:styleId="a3">
    <w:name w:val="Название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link w:val="aa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character" w:customStyle="1" w:styleId="ae">
    <w:name w:val="Текст сноски Знак"/>
    <w:link w:val="af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af4">
    <w:name w:val="Текст выноски Знак"/>
    <w:basedOn w:val="a0"/>
    <w:link w:val="af5"/>
    <w:uiPriority w:val="99"/>
    <w:semiHidden/>
    <w:qFormat/>
    <w:rsid w:val="00B64AE1"/>
    <w:rPr>
      <w:rFonts w:ascii="Segoe UI" w:eastAsia="Liberation Sans" w:hAnsi="Segoe UI" w:cs="Segoe UI"/>
      <w:sz w:val="18"/>
      <w:szCs w:val="18"/>
    </w:rPr>
  </w:style>
  <w:style w:type="paragraph" w:customStyle="1" w:styleId="Heading">
    <w:name w:val="Heading"/>
    <w:basedOn w:val="a"/>
    <w:next w:val="af6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f6">
    <w:name w:val="Body Text"/>
    <w:basedOn w:val="a"/>
    <w:pPr>
      <w:spacing w:after="140"/>
    </w:pPr>
  </w:style>
  <w:style w:type="paragraph" w:styleId="af7">
    <w:name w:val="List"/>
    <w:basedOn w:val="af6"/>
  </w:style>
  <w:style w:type="paragraph" w:styleId="af8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Title"/>
    <w:basedOn w:val="a"/>
    <w:next w:val="a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pPr>
      <w:spacing w:after="0" w:line="240" w:lineRule="auto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index heading"/>
    <w:basedOn w:val="Heading"/>
  </w:style>
  <w:style w:type="paragraph" w:styleId="afa">
    <w:name w:val="TOC Heading"/>
    <w:uiPriority w:val="39"/>
    <w:unhideWhenUsed/>
    <w:pPr>
      <w:spacing w:after="200" w:line="276" w:lineRule="auto"/>
    </w:pPr>
  </w:style>
  <w:style w:type="paragraph" w:styleId="afb">
    <w:name w:val="table of figures"/>
    <w:basedOn w:val="a"/>
    <w:next w:val="a"/>
    <w:uiPriority w:val="99"/>
    <w:unhideWhenUsed/>
    <w:qFormat/>
    <w:pPr>
      <w:spacing w:after="0"/>
    </w:pPr>
  </w:style>
  <w:style w:type="paragraph" w:styleId="afc">
    <w:name w:val="No Spacing"/>
    <w:basedOn w:val="a"/>
    <w:uiPriority w:val="1"/>
    <w:qFormat/>
    <w:pPr>
      <w:spacing w:after="0" w:line="240" w:lineRule="auto"/>
    </w:p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5">
    <w:name w:val="Balloon Text"/>
    <w:basedOn w:val="a"/>
    <w:link w:val="af4"/>
    <w:uiPriority w:val="99"/>
    <w:semiHidden/>
    <w:unhideWhenUsed/>
    <w:qFormat/>
    <w:rsid w:val="00B64AE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  <w:style w:type="table" w:styleId="af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F5012-0CE7-4572-8C31-56DA8F5B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Пырченков Николай Андреевич</dc:creator>
  <cp:lastModifiedBy>Кандалова Ольга Николаевна</cp:lastModifiedBy>
  <cp:revision>2</cp:revision>
  <cp:lastPrinted>2025-03-12T11:51:00Z</cp:lastPrinted>
  <dcterms:created xsi:type="dcterms:W3CDTF">2025-10-17T09:33:00Z</dcterms:created>
  <dcterms:modified xsi:type="dcterms:W3CDTF">2025-10-17T09:33:00Z</dcterms:modified>
  <dc:language>ru-RU</dc:language>
</cp:coreProperties>
</file>