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7C" w:rsidRDefault="0013077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077C" w:rsidRDefault="0013077C">
      <w:pPr>
        <w:pStyle w:val="ConsPlusNormal"/>
        <w:jc w:val="both"/>
        <w:outlineLvl w:val="0"/>
      </w:pPr>
    </w:p>
    <w:p w:rsidR="0013077C" w:rsidRDefault="0013077C">
      <w:pPr>
        <w:pStyle w:val="ConsPlusNormal"/>
        <w:outlineLvl w:val="0"/>
      </w:pPr>
      <w:r>
        <w:t>Зарегистрировано в Минюсте России 25 декабря 2017 г. N 49427</w:t>
      </w:r>
    </w:p>
    <w:p w:rsidR="0013077C" w:rsidRDefault="001307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Title"/>
        <w:jc w:val="center"/>
      </w:pPr>
      <w:bookmarkStart w:id="0" w:name="_GoBack"/>
      <w:r>
        <w:t>МИНИСТЕРСТВО ПРИРОДНЫХ РЕСУРСОВ И ЭКОЛОГИИ</w:t>
      </w:r>
    </w:p>
    <w:p w:rsidR="0013077C" w:rsidRDefault="0013077C">
      <w:pPr>
        <w:pStyle w:val="ConsPlusTitle"/>
        <w:jc w:val="center"/>
      </w:pPr>
      <w:r>
        <w:t>РОССИЙСКОЙ ФЕДЕРАЦИИ</w:t>
      </w:r>
    </w:p>
    <w:p w:rsidR="0013077C" w:rsidRDefault="0013077C">
      <w:pPr>
        <w:pStyle w:val="ConsPlusTitle"/>
        <w:jc w:val="both"/>
      </w:pPr>
    </w:p>
    <w:p w:rsidR="0013077C" w:rsidRDefault="0013077C">
      <w:pPr>
        <w:pStyle w:val="ConsPlusTitle"/>
        <w:jc w:val="center"/>
      </w:pPr>
      <w:r>
        <w:t>ПРИКАЗ</w:t>
      </w:r>
    </w:p>
    <w:p w:rsidR="0013077C" w:rsidRDefault="0013077C">
      <w:pPr>
        <w:pStyle w:val="ConsPlusTitle"/>
        <w:jc w:val="center"/>
      </w:pPr>
      <w:r>
        <w:t>от 21 августа 2017 г. N 452</w:t>
      </w:r>
    </w:p>
    <w:bookmarkEnd w:id="0"/>
    <w:p w:rsidR="0013077C" w:rsidRDefault="0013077C">
      <w:pPr>
        <w:pStyle w:val="ConsPlusTitle"/>
        <w:jc w:val="both"/>
      </w:pPr>
    </w:p>
    <w:p w:rsidR="0013077C" w:rsidRDefault="0013077C">
      <w:pPr>
        <w:pStyle w:val="ConsPlusTitle"/>
        <w:jc w:val="center"/>
      </w:pPr>
      <w:r>
        <w:t>ОБ УТВЕРЖДЕНИИ ПЕРЕЧНЯ</w:t>
      </w:r>
    </w:p>
    <w:p w:rsidR="0013077C" w:rsidRDefault="0013077C">
      <w:pPr>
        <w:pStyle w:val="ConsPlusTitle"/>
        <w:jc w:val="center"/>
      </w:pPr>
      <w:r>
        <w:t>ИНФОРМАЦИИ, ВКЛЮЧАЕМОЙ В ОТЧЕТ О ВОСПРОИЗВОДСТВЕ</w:t>
      </w:r>
    </w:p>
    <w:p w:rsidR="0013077C" w:rsidRDefault="0013077C">
      <w:pPr>
        <w:pStyle w:val="ConsPlusTitle"/>
        <w:jc w:val="center"/>
      </w:pPr>
      <w:r>
        <w:t xml:space="preserve">ЛЕСОВ И </w:t>
      </w:r>
      <w:proofErr w:type="gramStart"/>
      <w:r>
        <w:t>ЛЕСОРАЗВЕДЕНИИ</w:t>
      </w:r>
      <w:proofErr w:type="gramEnd"/>
      <w:r>
        <w:t>, ФОРМЫ И ПОРЯДКА ПРЕДСТАВЛЕНИЯ</w:t>
      </w:r>
    </w:p>
    <w:p w:rsidR="0013077C" w:rsidRDefault="0013077C">
      <w:pPr>
        <w:pStyle w:val="ConsPlusTitle"/>
        <w:jc w:val="center"/>
      </w:pPr>
      <w:r>
        <w:t>ОТЧЕТА О ВОСПРОИЗВОДСТВЕ ЛЕСОВ И ЛЕСОРАЗВЕДЕНИИ,</w:t>
      </w:r>
    </w:p>
    <w:p w:rsidR="0013077C" w:rsidRDefault="0013077C">
      <w:pPr>
        <w:pStyle w:val="ConsPlusTitle"/>
        <w:jc w:val="center"/>
      </w:pPr>
      <w:r>
        <w:t>А ТАКЖЕ ТРЕБОВАНИЙ К ФОРМАТУ ОТЧЕТА О ВОСПРОИЗВОДСТВЕ</w:t>
      </w:r>
    </w:p>
    <w:p w:rsidR="0013077C" w:rsidRDefault="0013077C">
      <w:pPr>
        <w:pStyle w:val="ConsPlusTitle"/>
        <w:jc w:val="center"/>
      </w:pPr>
      <w:r>
        <w:t xml:space="preserve">ЛЕСОВ И </w:t>
      </w:r>
      <w:proofErr w:type="gramStart"/>
      <w:r>
        <w:t>ЛЕСОРАЗВЕДЕНИИ</w:t>
      </w:r>
      <w:proofErr w:type="gramEnd"/>
      <w:r>
        <w:t xml:space="preserve"> В ЭЛЕКТРОННОЙ ФОРМЕ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66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ст. 1261, N 29, ст. 3601, N 30, ст. 3735, N 52, ст. 6441;</w:t>
      </w:r>
      <w:proofErr w:type="gramEnd"/>
      <w:r>
        <w:t xml:space="preserve"> </w:t>
      </w:r>
      <w:proofErr w:type="gramStart"/>
      <w:r>
        <w:t>2010, N 30, ст. 3998; 2011, N 1, ст. 54, N 25, ст. 3530, N 27, ст. 3880, N 29, ст. 4291, N 30, ст. 4590, N 48, ст. 6732, N 50, ст. 7343; 2012, N 26, ст. 3446, N 31, ст. 4322; 2013, N 51, ст. 6680, N 52, ст. 6961, ст. 6971, ст. 6980;</w:t>
      </w:r>
      <w:proofErr w:type="gramEnd"/>
      <w:r>
        <w:t xml:space="preserve"> 2014, N 11, ст. 1092, N 26, ст. 3377, ст. 3386, N 30, ст. 4251; 2015, N 27, ст. 3997, N 29, ст. 4350, ст. 4359; 2016, N 1, ст. 75, N 18, ст. 2495, N 26, ст. 3875, ст. 3887, N 27, ст. 4198, ст. 4294; 2017, N 27, ст. 3940) и </w:t>
      </w:r>
      <w:hyperlink r:id="rId7">
        <w:r>
          <w:rPr>
            <w:color w:val="0000FF"/>
          </w:rPr>
          <w:t>подпунктом 5.2.127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</w:t>
      </w:r>
      <w:proofErr w:type="gramStart"/>
      <w:r>
        <w:t>2016, N 2, ст. 325, N 25, ст. 3811, N 28, ст. 4741, N 29, ст. 4816, N 38, ст. 5564, N 39, ст. 5658, N 49, ст. 6904) приказываю:</w:t>
      </w:r>
      <w:proofErr w:type="gramEnd"/>
    </w:p>
    <w:p w:rsidR="0013077C" w:rsidRDefault="0013077C">
      <w:pPr>
        <w:pStyle w:val="ConsPlusNormal"/>
        <w:spacing w:before="220"/>
        <w:ind w:firstLine="540"/>
        <w:jc w:val="both"/>
      </w:pPr>
      <w:r>
        <w:t>1. Утвердить: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Перечень информации, включаемой в отчет о воспроизводстве лесов и лесоразведении согласно </w:t>
      </w:r>
      <w:hyperlink w:anchor="P38">
        <w:r>
          <w:rPr>
            <w:color w:val="0000FF"/>
          </w:rPr>
          <w:t>приложению 1</w:t>
        </w:r>
      </w:hyperlink>
      <w:r>
        <w:t>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Форму отчета о воспроизводстве лесов и лесоразведении согласно </w:t>
      </w:r>
      <w:hyperlink w:anchor="P78">
        <w:r>
          <w:rPr>
            <w:color w:val="0000FF"/>
          </w:rPr>
          <w:t>приложению 2</w:t>
        </w:r>
      </w:hyperlink>
      <w:r>
        <w:t>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Порядок представления отчета о воспроизводстве лесов и лесоразведении согласно </w:t>
      </w:r>
      <w:hyperlink w:anchor="P1253">
        <w:r>
          <w:rPr>
            <w:color w:val="0000FF"/>
          </w:rPr>
          <w:t>приложению 3</w:t>
        </w:r>
      </w:hyperlink>
      <w:r>
        <w:t>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Требования к формату отчета о воспроизводстве лесов и лесоразведении в электронной форме согласно </w:t>
      </w:r>
      <w:hyperlink w:anchor="P1285">
        <w:r>
          <w:rPr>
            <w:color w:val="0000FF"/>
          </w:rPr>
          <w:t>приложению 4</w:t>
        </w:r>
      </w:hyperlink>
      <w:r>
        <w:t>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Минприроды России от 20 января 2015 г. N 28 "Об установлении Порядка представления отчета о воспроизводстве лесов и лесоразведении и его формы" (зарегистрирован Минюстом России 30 апреля 2015 г. регистрационный N 37098).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right"/>
      </w:pPr>
      <w:r>
        <w:t>Министр</w:t>
      </w:r>
    </w:p>
    <w:p w:rsidR="0013077C" w:rsidRDefault="0013077C">
      <w:pPr>
        <w:pStyle w:val="ConsPlusNormal"/>
        <w:jc w:val="right"/>
      </w:pPr>
      <w:r>
        <w:t>С.Е.ДОНСКОЙ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right"/>
        <w:outlineLvl w:val="0"/>
      </w:pPr>
      <w:r>
        <w:t>Приложение 1</w:t>
      </w:r>
    </w:p>
    <w:p w:rsidR="0013077C" w:rsidRDefault="0013077C">
      <w:pPr>
        <w:pStyle w:val="ConsPlusNormal"/>
        <w:jc w:val="right"/>
      </w:pPr>
      <w:r>
        <w:t xml:space="preserve">к приказу Министерства </w:t>
      </w:r>
      <w:proofErr w:type="gramStart"/>
      <w:r>
        <w:t>природных</w:t>
      </w:r>
      <w:proofErr w:type="gramEnd"/>
    </w:p>
    <w:p w:rsidR="0013077C" w:rsidRDefault="0013077C">
      <w:pPr>
        <w:pStyle w:val="ConsPlusNormal"/>
        <w:jc w:val="right"/>
      </w:pPr>
      <w:r>
        <w:t>ресурсов и экологии</w:t>
      </w:r>
    </w:p>
    <w:p w:rsidR="0013077C" w:rsidRDefault="0013077C">
      <w:pPr>
        <w:pStyle w:val="ConsPlusNormal"/>
        <w:jc w:val="right"/>
      </w:pPr>
      <w:r>
        <w:t>Российской Федерации</w:t>
      </w:r>
    </w:p>
    <w:p w:rsidR="0013077C" w:rsidRDefault="0013077C">
      <w:pPr>
        <w:pStyle w:val="ConsPlusNormal"/>
        <w:jc w:val="right"/>
      </w:pPr>
      <w:r>
        <w:t>от 21.08.2017 г. N 452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Title"/>
        <w:jc w:val="center"/>
      </w:pPr>
      <w:bookmarkStart w:id="1" w:name="P38"/>
      <w:bookmarkEnd w:id="1"/>
      <w:r>
        <w:t>ПЕРЕЧЕНЬ</w:t>
      </w:r>
    </w:p>
    <w:p w:rsidR="0013077C" w:rsidRDefault="0013077C">
      <w:pPr>
        <w:pStyle w:val="ConsPlusTitle"/>
        <w:jc w:val="center"/>
      </w:pPr>
      <w:r>
        <w:t>ИНФОРМАЦИИ, ВКЛЮЧАЕМОЙ В ОТЧЕТ О ВОСПРОИЗВОДСТВЕ</w:t>
      </w:r>
    </w:p>
    <w:p w:rsidR="0013077C" w:rsidRDefault="0013077C">
      <w:pPr>
        <w:pStyle w:val="ConsPlusTitle"/>
        <w:jc w:val="center"/>
      </w:pPr>
      <w:r>
        <w:t xml:space="preserve">ЛЕСОВ И </w:t>
      </w:r>
      <w:proofErr w:type="gramStart"/>
      <w:r>
        <w:t>ЛЕСОРАЗВЕДЕНИИ</w:t>
      </w:r>
      <w:proofErr w:type="gramEnd"/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ind w:firstLine="540"/>
        <w:jc w:val="both"/>
      </w:pPr>
      <w:r>
        <w:t xml:space="preserve">Отчет о воспроизводстве лесов и лесоразведении (далее - Отчет) должен включать в себя информацию о фактических объемах мероприятий по воспроизводству лесов и </w:t>
      </w:r>
      <w:proofErr w:type="gramStart"/>
      <w:r>
        <w:t>лесоразведению</w:t>
      </w:r>
      <w:proofErr w:type="gramEnd"/>
      <w:r>
        <w:t xml:space="preserve"> нарастающим итогом с начала года до конца отчетного периода. Информация о фактических объемах воспроизводства лесов и лесоразведении должна приводиться в единицах измерения, указанных в форме Отчета (площадь - четыре знака после запятой, масса, количество - с одним знаком после запятой).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Отчет должен включать информацию: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- о заготовке семян лесных растений для </w:t>
      </w:r>
      <w:proofErr w:type="spellStart"/>
      <w:r>
        <w:t>лесовосстановления</w:t>
      </w:r>
      <w:proofErr w:type="spellEnd"/>
      <w:r>
        <w:t xml:space="preserve"> и лесоразведения;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заготовке семян лесных растений на объектах постоянной лесосеменной базы;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заготовке улучшенных и сортовых семян лесных растений;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создании лесосеменных плантаций;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создании постоянных лесосеменных участков;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об отборе плюсовых лесных насаждений;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об отборе плюсовых деревьев;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создании маточных плантаций;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создании архивов клонов плюсовых деревьев;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создании испытательных культур;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создании популяционно-экологических культур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создании географических культур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- о выращивании стандартного посадочного материала деревьев и кустарников для </w:t>
      </w:r>
      <w:proofErr w:type="spellStart"/>
      <w:r>
        <w:t>лесовосстановления</w:t>
      </w:r>
      <w:proofErr w:type="spellEnd"/>
      <w:r>
        <w:t xml:space="preserve"> и лесоразведения;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посеве семян в питомниках;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- о </w:t>
      </w:r>
      <w:proofErr w:type="spellStart"/>
      <w:r>
        <w:t>лесовосстановлении</w:t>
      </w:r>
      <w:proofErr w:type="spellEnd"/>
      <w:r>
        <w:t>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дополнении лесных культур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об уходе за лесными культурами;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подготовке почвы под лесные культуры;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lastRenderedPageBreak/>
        <w:t>- о лесомелиоративных работах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об уходе за лесами;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лесоразведении;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переводе лесных культур в покрытые лесной растительностью земли по результатам хозяйственной деятельности;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 о вводе молодняков в категорию хозяйственно-ценных древесных насаждений земли по результатам хозяйственной деятельности.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right"/>
        <w:outlineLvl w:val="0"/>
      </w:pPr>
      <w:r>
        <w:t>Приложение 2</w:t>
      </w:r>
    </w:p>
    <w:p w:rsidR="0013077C" w:rsidRDefault="0013077C">
      <w:pPr>
        <w:pStyle w:val="ConsPlusNormal"/>
        <w:jc w:val="right"/>
      </w:pPr>
      <w:r>
        <w:t xml:space="preserve">к приказу Министерства </w:t>
      </w:r>
      <w:proofErr w:type="gramStart"/>
      <w:r>
        <w:t>природных</w:t>
      </w:r>
      <w:proofErr w:type="gramEnd"/>
    </w:p>
    <w:p w:rsidR="0013077C" w:rsidRDefault="0013077C">
      <w:pPr>
        <w:pStyle w:val="ConsPlusNormal"/>
        <w:jc w:val="right"/>
      </w:pPr>
      <w:r>
        <w:t>ресурсов и экологии</w:t>
      </w:r>
    </w:p>
    <w:p w:rsidR="0013077C" w:rsidRDefault="0013077C">
      <w:pPr>
        <w:pStyle w:val="ConsPlusNormal"/>
        <w:jc w:val="right"/>
      </w:pPr>
      <w:r>
        <w:t>Российской Федерации</w:t>
      </w:r>
    </w:p>
    <w:p w:rsidR="0013077C" w:rsidRDefault="0013077C">
      <w:pPr>
        <w:pStyle w:val="ConsPlusNormal"/>
        <w:jc w:val="right"/>
      </w:pPr>
      <w:r>
        <w:t>от 21.08.2017 N 452</w:t>
      </w:r>
    </w:p>
    <w:p w:rsidR="0013077C" w:rsidRDefault="00130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644"/>
        <w:gridCol w:w="3458"/>
      </w:tblGrid>
      <w:tr w:rsidR="0013077C">
        <w:tc>
          <w:tcPr>
            <w:tcW w:w="9071" w:type="dxa"/>
            <w:gridSpan w:val="3"/>
          </w:tcPr>
          <w:p w:rsidR="0013077C" w:rsidRDefault="0013077C">
            <w:pPr>
              <w:pStyle w:val="ConsPlusNormal"/>
              <w:jc w:val="center"/>
            </w:pPr>
            <w:bookmarkStart w:id="2" w:name="P78"/>
            <w:bookmarkEnd w:id="2"/>
            <w:r>
              <w:t>Форма представления отчета о воспроизводстве лесов и лесоразведении</w:t>
            </w:r>
          </w:p>
        </w:tc>
      </w:tr>
      <w:tr w:rsidR="0013077C">
        <w:tc>
          <w:tcPr>
            <w:tcW w:w="3969" w:type="dxa"/>
          </w:tcPr>
          <w:p w:rsidR="0013077C" w:rsidRDefault="0013077C">
            <w:pPr>
              <w:pStyle w:val="ConsPlusNormal"/>
            </w:pPr>
            <w:r>
              <w:t>Представляют: граждане, в том числе индивидуальные предприниматели, юридические лица, осуществляющие воспроизводство лесов и лесоразведение</w:t>
            </w:r>
          </w:p>
        </w:tc>
        <w:tc>
          <w:tcPr>
            <w:tcW w:w="5102" w:type="dxa"/>
            <w:gridSpan w:val="2"/>
          </w:tcPr>
          <w:p w:rsidR="0013077C" w:rsidRDefault="0013077C">
            <w:pPr>
              <w:pStyle w:val="ConsPlusNormal"/>
              <w:jc w:val="center"/>
            </w:pPr>
            <w:r>
              <w:t>ФОРМА N 1-ВЛ</w:t>
            </w:r>
          </w:p>
        </w:tc>
      </w:tr>
      <w:tr w:rsidR="0013077C">
        <w:tc>
          <w:tcPr>
            <w:tcW w:w="3969" w:type="dxa"/>
            <w:vMerge w:val="restart"/>
          </w:tcPr>
          <w:p w:rsidR="0013077C" w:rsidRDefault="0013077C">
            <w:pPr>
              <w:pStyle w:val="ConsPlusNormal"/>
            </w:pPr>
            <w:r>
              <w:t>Срок представления: не позднее 10-го числа месяца, следующего за отчетным периодом</w:t>
            </w:r>
          </w:p>
        </w:tc>
        <w:tc>
          <w:tcPr>
            <w:tcW w:w="1644" w:type="dxa"/>
          </w:tcPr>
          <w:p w:rsidR="0013077C" w:rsidRDefault="0013077C">
            <w:pPr>
              <w:pStyle w:val="ConsPlusNormal"/>
            </w:pPr>
            <w:r>
              <w:t>Ежеквартально</w:t>
            </w:r>
          </w:p>
          <w:p w:rsidR="0013077C" w:rsidRDefault="0013077C">
            <w:pPr>
              <w:pStyle w:val="ConsPlusNormal"/>
            </w:pPr>
            <w:r>
              <w:t>(нарастающим итогом)</w:t>
            </w:r>
          </w:p>
        </w:tc>
        <w:tc>
          <w:tcPr>
            <w:tcW w:w="3458" w:type="dxa"/>
          </w:tcPr>
          <w:p w:rsidR="0013077C" w:rsidRDefault="0013077C">
            <w:pPr>
              <w:pStyle w:val="ConsPlusNormal"/>
            </w:pPr>
            <w:r>
              <w:t>при осуществлении мероприятий по воспроизводству лесов и лесоразведению</w:t>
            </w:r>
          </w:p>
        </w:tc>
      </w:tr>
      <w:tr w:rsidR="0013077C">
        <w:tc>
          <w:tcPr>
            <w:tcW w:w="3969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644" w:type="dxa"/>
          </w:tcPr>
          <w:p w:rsidR="0013077C" w:rsidRDefault="0013077C">
            <w:pPr>
              <w:pStyle w:val="ConsPlusNormal"/>
            </w:pPr>
            <w:r>
              <w:t>Ежегодно</w:t>
            </w:r>
          </w:p>
        </w:tc>
        <w:tc>
          <w:tcPr>
            <w:tcW w:w="3458" w:type="dxa"/>
          </w:tcPr>
          <w:p w:rsidR="0013077C" w:rsidRDefault="0013077C">
            <w:pPr>
              <w:pStyle w:val="ConsPlusNormal"/>
            </w:pPr>
            <w:r>
              <w:t>если проектом освоения лесов, лесохозяйственным регламентом не предусмотрены мероприятия по воспроизводству лесов и лесоразведению</w:t>
            </w:r>
          </w:p>
        </w:tc>
      </w:tr>
      <w:tr w:rsidR="0013077C">
        <w:tc>
          <w:tcPr>
            <w:tcW w:w="3969" w:type="dxa"/>
            <w:vMerge w:val="restart"/>
          </w:tcPr>
          <w:p w:rsidR="0013077C" w:rsidRDefault="0013077C">
            <w:pPr>
              <w:pStyle w:val="ConsPlusNormal"/>
            </w:pPr>
            <w:r>
              <w:t xml:space="preserve">Кому представляется: органам государственной власти, органам местного самоуправления в пределах их полномочий, определенных в соответствии со </w:t>
            </w:r>
            <w:hyperlink r:id="rId9">
              <w:r>
                <w:rPr>
                  <w:color w:val="0000FF"/>
                </w:rPr>
                <w:t>статьями 81</w:t>
              </w:r>
            </w:hyperlink>
            <w:r>
              <w:t xml:space="preserve"> - </w:t>
            </w:r>
            <w:hyperlink r:id="rId10">
              <w:r>
                <w:rPr>
                  <w:color w:val="0000FF"/>
                </w:rPr>
                <w:t>84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5102" w:type="dxa"/>
            <w:gridSpan w:val="2"/>
          </w:tcPr>
          <w:p w:rsidR="0013077C" w:rsidRDefault="0013077C">
            <w:pPr>
              <w:pStyle w:val="ConsPlusNormal"/>
              <w:jc w:val="center"/>
            </w:pPr>
            <w:r>
              <w:t>(возможно представление в электронном виде)</w:t>
            </w:r>
          </w:p>
        </w:tc>
      </w:tr>
      <w:tr w:rsidR="0013077C">
        <w:tc>
          <w:tcPr>
            <w:tcW w:w="3969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102" w:type="dxa"/>
            <w:gridSpan w:val="2"/>
            <w:vAlign w:val="bottom"/>
          </w:tcPr>
          <w:p w:rsidR="0013077C" w:rsidRDefault="0013077C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Минприроды России от 21.08.2017 N 452</w:t>
            </w:r>
          </w:p>
        </w:tc>
      </w:tr>
    </w:tbl>
    <w:p w:rsidR="0013077C" w:rsidRDefault="0013077C">
      <w:pPr>
        <w:pStyle w:val="ConsPlusNormal"/>
        <w:jc w:val="both"/>
      </w:pPr>
    </w:p>
    <w:p w:rsidR="0013077C" w:rsidRDefault="0013077C">
      <w:pPr>
        <w:pStyle w:val="ConsPlusNonformat"/>
        <w:jc w:val="both"/>
      </w:pPr>
      <w:r>
        <w:t xml:space="preserve">              ОТЧЕТ О ВОСПРОИЗВОДСТВЕ ЛЕСОВ И ЛЕСОРАЗВЕДЕНИИ</w:t>
      </w:r>
    </w:p>
    <w:p w:rsidR="0013077C" w:rsidRDefault="0013077C">
      <w:pPr>
        <w:pStyle w:val="ConsPlusNonformat"/>
        <w:jc w:val="both"/>
      </w:pPr>
      <w:r>
        <w:t xml:space="preserve">       _____________________________________________________________</w:t>
      </w:r>
    </w:p>
    <w:p w:rsidR="0013077C" w:rsidRDefault="0013077C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государственной власти, органа местного</w:t>
      </w:r>
      <w:proofErr w:type="gramEnd"/>
    </w:p>
    <w:p w:rsidR="0013077C" w:rsidRDefault="0013077C">
      <w:pPr>
        <w:pStyle w:val="ConsPlusNonformat"/>
        <w:jc w:val="both"/>
      </w:pPr>
      <w:r>
        <w:t xml:space="preserve">                              самоуправления)</w:t>
      </w:r>
    </w:p>
    <w:p w:rsidR="0013077C" w:rsidRDefault="0013077C">
      <w:pPr>
        <w:pStyle w:val="ConsPlusNonformat"/>
        <w:jc w:val="both"/>
      </w:pPr>
    </w:p>
    <w:p w:rsidR="0013077C" w:rsidRDefault="0013077C">
      <w:pPr>
        <w:pStyle w:val="ConsPlusNonformat"/>
        <w:jc w:val="both"/>
      </w:pPr>
      <w:r>
        <w:t xml:space="preserve">         Информация о лице, представившем отчет о воспроизводстве</w:t>
      </w:r>
    </w:p>
    <w:p w:rsidR="0013077C" w:rsidRDefault="0013077C">
      <w:pPr>
        <w:pStyle w:val="ConsPlusNonformat"/>
        <w:jc w:val="both"/>
      </w:pPr>
      <w:r>
        <w:t xml:space="preserve">                          лесов и </w:t>
      </w:r>
      <w:proofErr w:type="gramStart"/>
      <w:r>
        <w:t>лесоразведении</w:t>
      </w:r>
      <w:proofErr w:type="gramEnd"/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sectPr w:rsidR="0013077C" w:rsidSect="00A268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940"/>
        <w:gridCol w:w="624"/>
        <w:gridCol w:w="1077"/>
        <w:gridCol w:w="759"/>
        <w:gridCol w:w="340"/>
        <w:gridCol w:w="737"/>
        <w:gridCol w:w="794"/>
        <w:gridCol w:w="1140"/>
        <w:gridCol w:w="340"/>
        <w:gridCol w:w="454"/>
        <w:gridCol w:w="1220"/>
        <w:gridCol w:w="1260"/>
      </w:tblGrid>
      <w:tr w:rsidR="0013077C">
        <w:tc>
          <w:tcPr>
            <w:tcW w:w="22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hyperlink w:anchor="P1219">
              <w:r>
                <w:rPr>
                  <w:color w:val="0000FF"/>
                </w:rPr>
                <w:t>&lt;*&gt;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94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 xml:space="preserve">Фамилия </w:t>
            </w:r>
            <w:hyperlink w:anchor="P122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 xml:space="preserve">Имя </w:t>
            </w:r>
            <w:hyperlink w:anchor="P122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 xml:space="preserve">Отчество </w:t>
            </w:r>
            <w:hyperlink w:anchor="P1220">
              <w:r>
                <w:rPr>
                  <w:color w:val="0000FF"/>
                </w:rPr>
                <w:t>&lt;**&gt;</w:t>
              </w:r>
            </w:hyperlink>
            <w:r>
              <w:t xml:space="preserve"> (при наличии)</w:t>
            </w:r>
          </w:p>
        </w:tc>
        <w:tc>
          <w:tcPr>
            <w:tcW w:w="2630" w:type="dxa"/>
            <w:gridSpan w:val="4"/>
          </w:tcPr>
          <w:p w:rsidR="0013077C" w:rsidRDefault="0013077C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122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 xml:space="preserve">ОГРН </w:t>
            </w:r>
            <w:hyperlink w:anchor="P1219">
              <w:r>
                <w:rPr>
                  <w:color w:val="0000FF"/>
                </w:rPr>
                <w:t>&lt;*&gt;</w:t>
              </w:r>
            </w:hyperlink>
            <w:r>
              <w:t xml:space="preserve">/ОГРНИП </w:t>
            </w:r>
            <w:hyperlink w:anchor="P122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794" w:type="dxa"/>
            <w:gridSpan w:val="2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12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6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 xml:space="preserve">(номер контактного телефона) </w:t>
            </w:r>
            <w:hyperlink w:anchor="P1219">
              <w:r>
                <w:rPr>
                  <w:color w:val="0000FF"/>
                </w:rPr>
                <w:t>&lt;*&gt;/</w:t>
              </w:r>
            </w:hyperlink>
            <w:hyperlink w:anchor="P1220">
              <w:r>
                <w:rPr>
                  <w:color w:val="0000FF"/>
                </w:rPr>
                <w:t>&lt;**&gt;</w:t>
              </w:r>
            </w:hyperlink>
          </w:p>
        </w:tc>
      </w:tr>
      <w:tr w:rsidR="0013077C">
        <w:tc>
          <w:tcPr>
            <w:tcW w:w="22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4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2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07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099" w:type="dxa"/>
            <w:gridSpan w:val="2"/>
          </w:tcPr>
          <w:p w:rsidR="0013077C" w:rsidRDefault="0013077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13077C" w:rsidRDefault="0013077C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794" w:type="dxa"/>
          </w:tcPr>
          <w:p w:rsidR="0013077C" w:rsidRDefault="0013077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4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794" w:type="dxa"/>
            <w:gridSpan w:val="2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2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260" w:type="dxa"/>
            <w:vMerge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1905" w:type="dxa"/>
            <w:gridSpan w:val="13"/>
          </w:tcPr>
          <w:p w:rsidR="0013077C" w:rsidRDefault="0013077C">
            <w:pPr>
              <w:pStyle w:val="ConsPlusNormal"/>
              <w:jc w:val="center"/>
            </w:pPr>
            <w:r>
              <w:t>Информация о договоре аренды лесного участка или ином документе, на основании которого представляется отчет о воспроизводстве лесов и лесоразведении</w:t>
            </w:r>
          </w:p>
        </w:tc>
      </w:tr>
      <w:tr w:rsidR="0013077C">
        <w:tc>
          <w:tcPr>
            <w:tcW w:w="22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6751" w:type="dxa"/>
            <w:gridSpan w:val="9"/>
          </w:tcPr>
          <w:p w:rsidR="0013077C" w:rsidRDefault="0013077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934" w:type="dxa"/>
            <w:gridSpan w:val="3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Дата договора аренды лесного участка или иного документа</w:t>
            </w:r>
          </w:p>
        </w:tc>
      </w:tr>
      <w:tr w:rsidR="0013077C">
        <w:tc>
          <w:tcPr>
            <w:tcW w:w="22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3400" w:type="dxa"/>
            <w:gridSpan w:val="4"/>
          </w:tcPr>
          <w:p w:rsidR="0013077C" w:rsidRDefault="0013077C">
            <w:pPr>
              <w:pStyle w:val="ConsPlusNormal"/>
              <w:jc w:val="center"/>
            </w:pPr>
            <w:r>
              <w:t>договора аренды лесного участка или иного документа</w:t>
            </w:r>
          </w:p>
        </w:tc>
        <w:tc>
          <w:tcPr>
            <w:tcW w:w="3351" w:type="dxa"/>
            <w:gridSpan w:val="5"/>
          </w:tcPr>
          <w:p w:rsidR="0013077C" w:rsidRDefault="0013077C">
            <w:pPr>
              <w:pStyle w:val="ConsPlusNormal"/>
              <w:jc w:val="center"/>
            </w:pPr>
            <w:r>
              <w:t>государственной регистрации</w:t>
            </w:r>
          </w:p>
        </w:tc>
        <w:tc>
          <w:tcPr>
            <w:tcW w:w="2934" w:type="dxa"/>
            <w:gridSpan w:val="3"/>
            <w:vMerge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222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3400" w:type="dxa"/>
            <w:gridSpan w:val="4"/>
          </w:tcPr>
          <w:p w:rsidR="0013077C" w:rsidRDefault="0013077C">
            <w:pPr>
              <w:pStyle w:val="ConsPlusNormal"/>
            </w:pPr>
          </w:p>
        </w:tc>
        <w:tc>
          <w:tcPr>
            <w:tcW w:w="3351" w:type="dxa"/>
            <w:gridSpan w:val="5"/>
          </w:tcPr>
          <w:p w:rsidR="0013077C" w:rsidRDefault="0013077C">
            <w:pPr>
              <w:pStyle w:val="ConsPlusNormal"/>
            </w:pPr>
          </w:p>
        </w:tc>
        <w:tc>
          <w:tcPr>
            <w:tcW w:w="2934" w:type="dxa"/>
            <w:gridSpan w:val="3"/>
          </w:tcPr>
          <w:p w:rsidR="0013077C" w:rsidRDefault="0013077C">
            <w:pPr>
              <w:pStyle w:val="ConsPlusNormal"/>
            </w:pPr>
          </w:p>
        </w:tc>
      </w:tr>
    </w:tbl>
    <w:p w:rsidR="0013077C" w:rsidRDefault="0013077C">
      <w:pPr>
        <w:pStyle w:val="ConsPlusNormal"/>
        <w:jc w:val="both"/>
      </w:pPr>
    </w:p>
    <w:p w:rsidR="0013077C" w:rsidRDefault="0013077C">
      <w:pPr>
        <w:pStyle w:val="ConsPlusNonformat"/>
        <w:jc w:val="both"/>
      </w:pPr>
      <w:r>
        <w:t xml:space="preserve">              Отчет о воспроизводстве лесов и лесоразведении</w:t>
      </w:r>
    </w:p>
    <w:p w:rsidR="0013077C" w:rsidRDefault="0013077C">
      <w:pPr>
        <w:pStyle w:val="ConsPlusNonformat"/>
        <w:jc w:val="both"/>
      </w:pPr>
      <w:r>
        <w:t xml:space="preserve">                     за январь - __________ 20__ года</w:t>
      </w:r>
    </w:p>
    <w:p w:rsidR="0013077C" w:rsidRDefault="00130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154"/>
        <w:gridCol w:w="567"/>
        <w:gridCol w:w="850"/>
        <w:gridCol w:w="1191"/>
        <w:gridCol w:w="1247"/>
        <w:gridCol w:w="1191"/>
        <w:gridCol w:w="907"/>
        <w:gridCol w:w="1134"/>
        <w:gridCol w:w="680"/>
        <w:gridCol w:w="1043"/>
        <w:gridCol w:w="907"/>
      </w:tblGrid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191" w:type="dxa"/>
          </w:tcPr>
          <w:p w:rsidR="0013077C" w:rsidRDefault="0013077C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247" w:type="dxa"/>
          </w:tcPr>
          <w:p w:rsidR="0013077C" w:rsidRDefault="0013077C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191" w:type="dxa"/>
          </w:tcPr>
          <w:p w:rsidR="0013077C" w:rsidRDefault="0013077C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907" w:type="dxa"/>
          </w:tcPr>
          <w:p w:rsidR="0013077C" w:rsidRDefault="0013077C">
            <w:pPr>
              <w:pStyle w:val="ConsPlusNormal"/>
              <w:jc w:val="center"/>
            </w:pPr>
            <w:r>
              <w:t>N лесного квартала</w:t>
            </w:r>
          </w:p>
        </w:tc>
        <w:tc>
          <w:tcPr>
            <w:tcW w:w="1134" w:type="dxa"/>
          </w:tcPr>
          <w:p w:rsidR="0013077C" w:rsidRDefault="0013077C">
            <w:pPr>
              <w:pStyle w:val="ConsPlusNormal"/>
              <w:jc w:val="center"/>
            </w:pPr>
            <w:r>
              <w:t>N лесотаксационного выдела</w:t>
            </w: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  <w:jc w:val="center"/>
            </w:pPr>
            <w:r>
              <w:t>Объем выполненных мероприятий</w:t>
            </w:r>
          </w:p>
        </w:tc>
        <w:tc>
          <w:tcPr>
            <w:tcW w:w="907" w:type="dxa"/>
          </w:tcPr>
          <w:p w:rsidR="0013077C" w:rsidRDefault="001307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3077C" w:rsidRDefault="001307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13077C" w:rsidRDefault="001307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13077C" w:rsidRDefault="001307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13077C" w:rsidRDefault="001307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3077C" w:rsidRDefault="001307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13077C" w:rsidRDefault="0013077C">
            <w:pPr>
              <w:pStyle w:val="ConsPlusNormal"/>
              <w:jc w:val="center"/>
            </w:pPr>
            <w:bookmarkStart w:id="3" w:name="P148"/>
            <w:bookmarkEnd w:id="3"/>
            <w:r>
              <w:t>13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Заготовка семян лесных растений для </w:t>
            </w:r>
            <w:proofErr w:type="spellStart"/>
            <w:r>
              <w:t>лесовосстановления</w:t>
            </w:r>
            <w:proofErr w:type="spellEnd"/>
            <w:r>
              <w:t xml:space="preserve"> и лесоразведения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010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Заготовка семян лесных растений на объектах постоянной лесосеменной базы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020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Заготовка улучшенных и сортовых семян лесных растений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030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Создание лесосеменных плантаций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040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Создание постоянных лесосеменных участков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050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Отбор плюсовых лесных насаждений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060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Отбор плюсовых деревьев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070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Создание маточных плантаций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080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Создание архивов клонов плюсовых деревьев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090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Создание </w:t>
            </w:r>
            <w:r>
              <w:lastRenderedPageBreak/>
              <w:t>испытательных культур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Создание популяционно-экологических культур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110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Создание географических культур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120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Выращивание стандартного посадочного материала деревьев и кустарников для </w:t>
            </w:r>
            <w:proofErr w:type="spellStart"/>
            <w:r>
              <w:t>лесовосстановления</w:t>
            </w:r>
            <w:proofErr w:type="spellEnd"/>
            <w:r>
              <w:t xml:space="preserve"> и лесоразведения, всего </w:t>
            </w:r>
            <w:hyperlink w:anchor="P123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 том числе: сеянцев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них - хвойных пород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сеянцев с закрытой корневой системой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них - хвойных пород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134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из семян </w:t>
            </w:r>
            <w:r>
              <w:lastRenderedPageBreak/>
              <w:t xml:space="preserve">с улучшенными наследственными свойствами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 xml:space="preserve">тыс. </w:t>
            </w:r>
            <w:r>
              <w:lastRenderedPageBreak/>
              <w:t>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них - хвойных пород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136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числе: саженцев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137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них - хвойных пород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138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с улучшенными наследственными свойствами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139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них - хвойных пород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170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 xml:space="preserve">Посев семян в питомниках, всего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  <w:vMerge w:val="restart"/>
          </w:tcPr>
          <w:p w:rsidR="0013077C" w:rsidRDefault="0013077C">
            <w:pPr>
              <w:pStyle w:val="ConsPlusNormal"/>
            </w:pPr>
            <w:r>
              <w:t>180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в том числе:</w:t>
            </w:r>
          </w:p>
          <w:p w:rsidR="0013077C" w:rsidRDefault="0013077C">
            <w:pPr>
              <w:pStyle w:val="ConsPlusNormal"/>
            </w:pPr>
            <w:r>
              <w:t xml:space="preserve">посев улучшенных семян лесных растений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  <w:vMerge w:val="restart"/>
          </w:tcPr>
          <w:p w:rsidR="0013077C" w:rsidRDefault="0013077C">
            <w:pPr>
              <w:pStyle w:val="ConsPlusNormal"/>
            </w:pPr>
            <w:r>
              <w:t>181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 xml:space="preserve">сортовых семян лесных растений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  <w:vMerge w:val="restart"/>
          </w:tcPr>
          <w:p w:rsidR="0013077C" w:rsidRDefault="0013077C">
            <w:pPr>
              <w:pStyle w:val="ConsPlusNormal"/>
            </w:pPr>
            <w:r>
              <w:t>182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proofErr w:type="spellStart"/>
            <w:r>
              <w:t>Лесовосстановление</w:t>
            </w:r>
            <w:proofErr w:type="spellEnd"/>
            <w:r>
              <w:t xml:space="preserve">, </w:t>
            </w:r>
            <w:r>
              <w:lastRenderedPageBreak/>
              <w:t>всего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lastRenderedPageBreak/>
              <w:t>190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13.1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числе: </w:t>
            </w:r>
            <w:proofErr w:type="gramStart"/>
            <w:r>
              <w:t>искусственное</w:t>
            </w:r>
            <w:proofErr w:type="gramEnd"/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него - посадка лесных культур, всего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13.1.1.2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посадочным материалом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194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13.1.1.2.1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него посадка лесных культур с использованием улучшенного посадочного материала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195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посев лесных культур, всего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196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13.1.2.1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посев лесных культур с использованием улучшенных семян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197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комбинированное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198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из него - посадка лесных культур, всего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199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13.2.1.1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 том числе посадка лесных культур с использованием улучшенного посадочного материала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13.2.1.2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посадочным материалом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tcBorders>
              <w:bottom w:val="nil"/>
            </w:tcBorders>
          </w:tcPr>
          <w:p w:rsidR="0013077C" w:rsidRDefault="0013077C">
            <w:pPr>
              <w:pStyle w:val="ConsPlusNormal"/>
              <w:jc w:val="center"/>
            </w:pPr>
            <w:r>
              <w:t>13.2.1.2.1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tcBorders>
              <w:top w:val="nil"/>
              <w:bottom w:val="nil"/>
            </w:tcBorders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13.2.2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посев лесных культур, всего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tcBorders>
              <w:top w:val="nil"/>
            </w:tcBorders>
          </w:tcPr>
          <w:p w:rsidR="0013077C" w:rsidRDefault="0013077C">
            <w:pPr>
              <w:pStyle w:val="ConsPlusNormal"/>
              <w:jc w:val="center"/>
            </w:pPr>
            <w:r>
              <w:t>13.2.2.1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посев лесных культур с использованием улучшенных семян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204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естественное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205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сохранение подроста лесных древесных пород при проведении рубок лесных насаждений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206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минерализация поверхности почвы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207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Дополнение лесных культур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210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него - посадка лесных культур, всего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211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212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</w:t>
            </w:r>
            <w:r>
              <w:lastRenderedPageBreak/>
              <w:t xml:space="preserve">лесных культур посадочным материалом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lastRenderedPageBreak/>
              <w:t>213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tcBorders>
              <w:bottom w:val="nil"/>
            </w:tcBorders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14.1.2.1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214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  <w:tcBorders>
              <w:top w:val="nil"/>
            </w:tcBorders>
          </w:tcPr>
          <w:p w:rsidR="0013077C" w:rsidRDefault="0013077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proofErr w:type="gramStart"/>
            <w:r>
              <w:t>Уход за лесными культурами в переводе на однократный, всего</w:t>
            </w:r>
            <w:proofErr w:type="gramEnd"/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220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 том числе: ручным способом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221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механизированным способом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222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химическим способом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223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Подготовка почвы под лесные культуры, всего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230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- под лесные культуры </w:t>
            </w:r>
            <w:r>
              <w:lastRenderedPageBreak/>
              <w:t>будущего года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lastRenderedPageBreak/>
              <w:t>231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Подготовка лесного участка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240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 том числе расчистка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241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раскорчевка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242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Лесомелиоративные работы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 w:val="restart"/>
          </w:tcPr>
          <w:p w:rsidR="0013077C" w:rsidRDefault="0013077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Уход за лесами, всего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в том числе: уход за молодняками (осветление, прочистка)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252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253</w:t>
            </w: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прореживание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254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255</w:t>
            </w: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проходная рубка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256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257</w:t>
            </w: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 xml:space="preserve">реконструкция в средневозрастных, приспевающих, спелых и перестойных </w:t>
            </w:r>
            <w:r>
              <w:lastRenderedPageBreak/>
              <w:t>малоценных лесных насаждениях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lastRenderedPageBreak/>
              <w:t>258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259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обновление лесных насаждений (рубка обновления)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260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261</w:t>
            </w: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Формирования ландшафта (ландшафтная рубка)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262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263</w:t>
            </w: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3077C" w:rsidRDefault="0013077C">
            <w:pPr>
              <w:pStyle w:val="ConsPlusNormal"/>
            </w:pPr>
            <w:r>
              <w:t>переформирования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264</w:t>
            </w:r>
          </w:p>
        </w:tc>
        <w:tc>
          <w:tcPr>
            <w:tcW w:w="850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265</w:t>
            </w:r>
          </w:p>
        </w:tc>
        <w:tc>
          <w:tcPr>
            <w:tcW w:w="85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  <w:vMerge/>
          </w:tcPr>
          <w:p w:rsidR="0013077C" w:rsidRDefault="0013077C">
            <w:pPr>
              <w:pStyle w:val="ConsPlusNormal"/>
            </w:pP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Реконструкция молодняков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266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Лесоразведение, всего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 том числе:</w:t>
            </w:r>
          </w:p>
          <w:p w:rsidR="0013077C" w:rsidRDefault="0013077C">
            <w:pPr>
              <w:pStyle w:val="ConsPlusNormal"/>
            </w:pPr>
            <w:r>
              <w:t>на землях лесного фонда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20.1.1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него - посадка лесных культур, всего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20.1.1.1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с использованием улучшенного посадочного материала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20.1.1.2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посадка лесных культур посадочным материалом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274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20.1.1.2.1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из него посадка лесных культур с использованием улучшенного посадочного материала с закрытой корневой системой </w:t>
            </w:r>
            <w:hyperlink w:anchor="P1229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275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20.1.2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посев лесных культур, всего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276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20.1.2.1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в том числе посев лесных культур с использованием улучшенных семян </w:t>
            </w:r>
            <w:hyperlink w:anchor="P122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277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proofErr w:type="gramStart"/>
            <w:r>
              <w:t>Уход за лесными культурами при лесоразведении в переводе на однократный, всего</w:t>
            </w:r>
            <w:proofErr w:type="gramEnd"/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280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 том числе: ручным способом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281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 xml:space="preserve">механизированным </w:t>
            </w:r>
            <w:r>
              <w:lastRenderedPageBreak/>
              <w:t>способом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lastRenderedPageBreak/>
              <w:t>282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lastRenderedPageBreak/>
              <w:t>21.3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химическим способом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283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Подготовка почвы под лесоразведение, всего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290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Ввод (приемка) в эксплуатацию лесных насаждений, созданных при лесоразведении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300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Реконструкция лесных насаждений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310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Переведено лесных культур в покрытые лесной растительностью земли по результатам хозяйственной деятельности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330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  <w:tr w:rsidR="0013077C">
        <w:tc>
          <w:tcPr>
            <w:tcW w:w="1020" w:type="dxa"/>
          </w:tcPr>
          <w:p w:rsidR="0013077C" w:rsidRDefault="0013077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54" w:type="dxa"/>
          </w:tcPr>
          <w:p w:rsidR="0013077C" w:rsidRDefault="0013077C">
            <w:pPr>
              <w:pStyle w:val="ConsPlusNormal"/>
            </w:pPr>
            <w:r>
              <w:t>Введено молодняков в категорию хозяйственно-ценных древесных насаждений земли по результатам хозяйственной деятельности</w:t>
            </w:r>
          </w:p>
        </w:tc>
        <w:tc>
          <w:tcPr>
            <w:tcW w:w="567" w:type="dxa"/>
          </w:tcPr>
          <w:p w:rsidR="0013077C" w:rsidRDefault="0013077C">
            <w:pPr>
              <w:pStyle w:val="ConsPlusNormal"/>
            </w:pPr>
            <w:r>
              <w:t>320</w:t>
            </w:r>
          </w:p>
        </w:tc>
        <w:tc>
          <w:tcPr>
            <w:tcW w:w="850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24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91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</w:p>
        </w:tc>
        <w:tc>
          <w:tcPr>
            <w:tcW w:w="1134" w:type="dxa"/>
          </w:tcPr>
          <w:p w:rsidR="0013077C" w:rsidRDefault="0013077C">
            <w:pPr>
              <w:pStyle w:val="ConsPlusNormal"/>
            </w:pPr>
          </w:p>
        </w:tc>
        <w:tc>
          <w:tcPr>
            <w:tcW w:w="680" w:type="dxa"/>
          </w:tcPr>
          <w:p w:rsidR="0013077C" w:rsidRDefault="0013077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43" w:type="dxa"/>
          </w:tcPr>
          <w:p w:rsidR="0013077C" w:rsidRDefault="0013077C">
            <w:pPr>
              <w:pStyle w:val="ConsPlusNormal"/>
            </w:pPr>
          </w:p>
        </w:tc>
        <w:tc>
          <w:tcPr>
            <w:tcW w:w="907" w:type="dxa"/>
          </w:tcPr>
          <w:p w:rsidR="0013077C" w:rsidRDefault="0013077C">
            <w:pPr>
              <w:pStyle w:val="ConsPlusNormal"/>
            </w:pPr>
            <w:r>
              <w:t>x</w:t>
            </w:r>
          </w:p>
        </w:tc>
      </w:tr>
    </w:tbl>
    <w:p w:rsidR="0013077C" w:rsidRDefault="0013077C">
      <w:pPr>
        <w:pStyle w:val="ConsPlusNormal"/>
        <w:jc w:val="both"/>
      </w:pPr>
    </w:p>
    <w:p w:rsidR="0013077C" w:rsidRDefault="0013077C">
      <w:pPr>
        <w:pStyle w:val="ConsPlusNonformat"/>
        <w:jc w:val="both"/>
      </w:pPr>
      <w:r>
        <w:t xml:space="preserve">    --------------------------------</w:t>
      </w:r>
    </w:p>
    <w:p w:rsidR="0013077C" w:rsidRDefault="0013077C">
      <w:pPr>
        <w:pStyle w:val="ConsPlusNonformat"/>
        <w:jc w:val="both"/>
      </w:pPr>
      <w:bookmarkStart w:id="4" w:name="P1219"/>
      <w:bookmarkEnd w:id="4"/>
      <w:r>
        <w:t xml:space="preserve">    &lt;*&gt; Поля заполняются только в отношении юридических лиц.</w:t>
      </w:r>
    </w:p>
    <w:p w:rsidR="0013077C" w:rsidRDefault="0013077C">
      <w:pPr>
        <w:pStyle w:val="ConsPlusNonformat"/>
        <w:jc w:val="both"/>
      </w:pPr>
      <w:bookmarkStart w:id="5" w:name="P1220"/>
      <w:bookmarkEnd w:id="5"/>
      <w:r>
        <w:t xml:space="preserve">    &lt;**&gt;  Поля  заполняются в отношении граждан, в том числе индивидуальных</w:t>
      </w:r>
    </w:p>
    <w:p w:rsidR="0013077C" w:rsidRDefault="0013077C">
      <w:pPr>
        <w:pStyle w:val="ConsPlusNonformat"/>
        <w:jc w:val="both"/>
      </w:pPr>
      <w:r>
        <w:t>предпринимателей.</w:t>
      </w:r>
    </w:p>
    <w:p w:rsidR="0013077C" w:rsidRDefault="0013077C">
      <w:pPr>
        <w:pStyle w:val="ConsPlusNonformat"/>
        <w:jc w:val="both"/>
      </w:pPr>
      <w:bookmarkStart w:id="6" w:name="P1222"/>
      <w:bookmarkEnd w:id="6"/>
      <w:r>
        <w:t xml:space="preserve">    &lt;***&gt; Поле    заполняется    только    в    отношении    </w:t>
      </w:r>
      <w:proofErr w:type="gramStart"/>
      <w:r>
        <w:t>индивидуальных</w:t>
      </w:r>
      <w:proofErr w:type="gramEnd"/>
    </w:p>
    <w:p w:rsidR="0013077C" w:rsidRDefault="0013077C">
      <w:pPr>
        <w:pStyle w:val="ConsPlusNonformat"/>
        <w:jc w:val="both"/>
      </w:pPr>
      <w:r>
        <w:t>предпринимателей.</w:t>
      </w:r>
    </w:p>
    <w:p w:rsidR="0013077C" w:rsidRDefault="0013077C">
      <w:pPr>
        <w:pStyle w:val="ConsPlusNonformat"/>
        <w:jc w:val="both"/>
      </w:pPr>
      <w:bookmarkStart w:id="7" w:name="P1224"/>
      <w:bookmarkEnd w:id="7"/>
      <w:r>
        <w:t xml:space="preserve">    &lt;****&gt; В примечании указывается номер и дата документа, подтверждающего</w:t>
      </w:r>
    </w:p>
    <w:p w:rsidR="0013077C" w:rsidRDefault="0013077C">
      <w:pPr>
        <w:pStyle w:val="ConsPlusNonformat"/>
        <w:jc w:val="both"/>
      </w:pPr>
      <w:proofErr w:type="gramStart"/>
      <w:r>
        <w:t>качество  семян  (</w:t>
      </w:r>
      <w:hyperlink r:id="rId11">
        <w:r>
          <w:rPr>
            <w:color w:val="0000FF"/>
          </w:rPr>
          <w:t>Приказ</w:t>
        </w:r>
      </w:hyperlink>
      <w:r>
        <w:t xml:space="preserve">  Минсельхозпрода  России  от  08.12.1999 N 859 "Об</w:t>
      </w:r>
      <w:proofErr w:type="gramEnd"/>
    </w:p>
    <w:p w:rsidR="0013077C" w:rsidRDefault="0013077C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  Положения    о   порядке   проведения   сертификации   семян</w:t>
      </w:r>
    </w:p>
    <w:p w:rsidR="0013077C" w:rsidRDefault="0013077C">
      <w:pPr>
        <w:pStyle w:val="ConsPlusNonformat"/>
        <w:jc w:val="both"/>
      </w:pPr>
      <w:proofErr w:type="gramStart"/>
      <w:r>
        <w:t>сельскохозяйственных  и  лесных растений" (Зарегистрирован в Минюсте России</w:t>
      </w:r>
      <w:proofErr w:type="gramEnd"/>
    </w:p>
    <w:p w:rsidR="0013077C" w:rsidRDefault="0013077C">
      <w:pPr>
        <w:pStyle w:val="ConsPlusNonformat"/>
        <w:jc w:val="both"/>
      </w:pPr>
      <w:proofErr w:type="gramStart"/>
      <w:r>
        <w:t>23.03.2000 N 2165).</w:t>
      </w:r>
      <w:proofErr w:type="gramEnd"/>
    </w:p>
    <w:p w:rsidR="0013077C" w:rsidRDefault="0013077C">
      <w:pPr>
        <w:pStyle w:val="ConsPlusNonformat"/>
        <w:jc w:val="both"/>
      </w:pPr>
      <w:bookmarkStart w:id="8" w:name="P1229"/>
      <w:bookmarkEnd w:id="8"/>
      <w:r>
        <w:t xml:space="preserve">    &lt;*****&gt;    В   примечании   указывается   номер   и   дата   документа,</w:t>
      </w:r>
    </w:p>
    <w:p w:rsidR="0013077C" w:rsidRDefault="0013077C">
      <w:pPr>
        <w:pStyle w:val="ConsPlusNonformat"/>
        <w:jc w:val="both"/>
      </w:pPr>
      <w:r>
        <w:t>подтверждающего происхождение посадочного материала.</w:t>
      </w:r>
    </w:p>
    <w:p w:rsidR="0013077C" w:rsidRDefault="0013077C">
      <w:pPr>
        <w:pStyle w:val="ConsPlusNonformat"/>
        <w:jc w:val="both"/>
      </w:pPr>
      <w:bookmarkStart w:id="9" w:name="P1231"/>
      <w:bookmarkEnd w:id="9"/>
      <w:r>
        <w:t xml:space="preserve">    &lt;******&gt;  В  примечании  указывается  адрес питомника, если выращивание</w:t>
      </w:r>
    </w:p>
    <w:p w:rsidR="0013077C" w:rsidRDefault="0013077C">
      <w:pPr>
        <w:pStyle w:val="ConsPlusNonformat"/>
        <w:jc w:val="both"/>
      </w:pPr>
      <w:r>
        <w:t>посадочного материала осуществляется на землях иных категорий.</w:t>
      </w:r>
    </w:p>
    <w:p w:rsidR="0013077C" w:rsidRDefault="0013077C">
      <w:pPr>
        <w:pStyle w:val="ConsPlusNonformat"/>
        <w:jc w:val="both"/>
      </w:pPr>
      <w:r>
        <w:t xml:space="preserve">    При  рубках  ухода  за  лесами  указывается  общий  заготовленный объем</w:t>
      </w:r>
    </w:p>
    <w:p w:rsidR="0013077C" w:rsidRDefault="0013077C">
      <w:pPr>
        <w:pStyle w:val="ConsPlusNonformat"/>
        <w:jc w:val="both"/>
      </w:pPr>
      <w:r>
        <w:t>древесины.</w:t>
      </w:r>
    </w:p>
    <w:p w:rsidR="0013077C" w:rsidRDefault="0013077C">
      <w:pPr>
        <w:pStyle w:val="ConsPlusNonformat"/>
        <w:jc w:val="both"/>
      </w:pPr>
    </w:p>
    <w:p w:rsidR="0013077C" w:rsidRDefault="0013077C">
      <w:pPr>
        <w:pStyle w:val="ConsPlusNormal"/>
        <w:sectPr w:rsidR="0013077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077C" w:rsidRDefault="0013077C">
      <w:pPr>
        <w:pStyle w:val="ConsPlusNonformat"/>
        <w:jc w:val="both"/>
      </w:pPr>
      <w:r>
        <w:lastRenderedPageBreak/>
        <w:t xml:space="preserve">    Руководитель юридического лица, гражданин,</w:t>
      </w:r>
    </w:p>
    <w:p w:rsidR="0013077C" w:rsidRDefault="0013077C">
      <w:pPr>
        <w:pStyle w:val="ConsPlusNonformat"/>
        <w:jc w:val="both"/>
      </w:pPr>
      <w:r>
        <w:t xml:space="preserve">    индивидуальный предприниматель            ___________________ _________</w:t>
      </w:r>
    </w:p>
    <w:p w:rsidR="0013077C" w:rsidRDefault="0013077C">
      <w:pPr>
        <w:pStyle w:val="ConsPlusNonformat"/>
        <w:jc w:val="both"/>
      </w:pPr>
      <w:r>
        <w:t xml:space="preserve">                                                   (Ф.И.О.)       (подпись)</w:t>
      </w:r>
    </w:p>
    <w:p w:rsidR="0013077C" w:rsidRDefault="0013077C">
      <w:pPr>
        <w:pStyle w:val="ConsPlusNonformat"/>
        <w:jc w:val="both"/>
      </w:pPr>
      <w:r>
        <w:t xml:space="preserve">    __________________________________________________    _________________</w:t>
      </w:r>
    </w:p>
    <w:p w:rsidR="0013077C" w:rsidRDefault="0013077C">
      <w:pPr>
        <w:pStyle w:val="ConsPlusNonformat"/>
        <w:jc w:val="both"/>
      </w:pPr>
      <w:r>
        <w:t xml:space="preserve">         </w:t>
      </w:r>
      <w:proofErr w:type="gramStart"/>
      <w:r>
        <w:t>(номер  контактного телефона с указанием         (дата составления</w:t>
      </w:r>
      <w:proofErr w:type="gramEnd"/>
    </w:p>
    <w:p w:rsidR="0013077C" w:rsidRDefault="0013077C">
      <w:pPr>
        <w:pStyle w:val="ConsPlusNonformat"/>
        <w:jc w:val="both"/>
      </w:pPr>
      <w:r>
        <w:t xml:space="preserve">                       </w:t>
      </w:r>
      <w:proofErr w:type="gramStart"/>
      <w:r>
        <w:t>кода города)                          документа)</w:t>
      </w:r>
      <w:proofErr w:type="gramEnd"/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right"/>
        <w:outlineLvl w:val="0"/>
      </w:pPr>
      <w:r>
        <w:t>Приложение 3</w:t>
      </w:r>
    </w:p>
    <w:p w:rsidR="0013077C" w:rsidRDefault="0013077C">
      <w:pPr>
        <w:pStyle w:val="ConsPlusNormal"/>
        <w:jc w:val="right"/>
      </w:pPr>
      <w:r>
        <w:t xml:space="preserve">к приказу Министерства </w:t>
      </w:r>
      <w:proofErr w:type="gramStart"/>
      <w:r>
        <w:t>природных</w:t>
      </w:r>
      <w:proofErr w:type="gramEnd"/>
    </w:p>
    <w:p w:rsidR="0013077C" w:rsidRDefault="0013077C">
      <w:pPr>
        <w:pStyle w:val="ConsPlusNormal"/>
        <w:jc w:val="right"/>
      </w:pPr>
      <w:r>
        <w:t>ресурсов и экологии</w:t>
      </w:r>
    </w:p>
    <w:p w:rsidR="0013077C" w:rsidRDefault="0013077C">
      <w:pPr>
        <w:pStyle w:val="ConsPlusNormal"/>
        <w:jc w:val="right"/>
      </w:pPr>
      <w:r>
        <w:t>Российской Федерации</w:t>
      </w:r>
    </w:p>
    <w:p w:rsidR="0013077C" w:rsidRDefault="0013077C">
      <w:pPr>
        <w:pStyle w:val="ConsPlusNormal"/>
        <w:jc w:val="right"/>
      </w:pPr>
      <w:r>
        <w:t>от 21.08.2017 г. N 452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Title"/>
        <w:jc w:val="center"/>
      </w:pPr>
      <w:bookmarkStart w:id="10" w:name="P1253"/>
      <w:bookmarkEnd w:id="10"/>
      <w:r>
        <w:t>ПОРЯДОК</w:t>
      </w:r>
    </w:p>
    <w:p w:rsidR="0013077C" w:rsidRDefault="0013077C">
      <w:pPr>
        <w:pStyle w:val="ConsPlusTitle"/>
        <w:jc w:val="center"/>
      </w:pPr>
      <w:r>
        <w:t>ПРЕДСТАВЛЕНИЯ ОТЧЕТА О ВОСПРОИЗВОДСТВЕ ЛЕСОВ</w:t>
      </w:r>
    </w:p>
    <w:p w:rsidR="0013077C" w:rsidRDefault="0013077C">
      <w:pPr>
        <w:pStyle w:val="ConsPlusTitle"/>
        <w:jc w:val="center"/>
      </w:pPr>
      <w:r>
        <w:t xml:space="preserve">И </w:t>
      </w:r>
      <w:proofErr w:type="gramStart"/>
      <w:r>
        <w:t>ЛЕСОРАЗВЕДЕНИИ</w:t>
      </w:r>
      <w:proofErr w:type="gramEnd"/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Отчет о воспроизводстве лесов и лесоразведении (далее - Отчет) должен представляться гражданами, в том числе индивидуальными предпринимателями, юридическими лицами, осуществляющими воспроизводство лесов и лесоразведение, в органы государственной власти, органы местного самоуправления в пределах их полномочий, определенных в соответствии со </w:t>
      </w:r>
      <w:hyperlink r:id="rId12">
        <w:r>
          <w:rPr>
            <w:color w:val="0000FF"/>
          </w:rPr>
          <w:t>статьями 81</w:t>
        </w:r>
      </w:hyperlink>
      <w:r>
        <w:t xml:space="preserve"> - </w:t>
      </w:r>
      <w:hyperlink r:id="rId13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</w:t>
      </w:r>
      <w:proofErr w:type="gramEnd"/>
      <w:r>
        <w:t xml:space="preserve"> </w:t>
      </w:r>
      <w:proofErr w:type="gramStart"/>
      <w:r>
        <w:t>2008, N 52, ст. 6236; 2009, N 11, ст. 1261, N 52, ст. 6441; 2011, N 1, ст. 54, N 30, ст. 4590; 2012, N 26, ст. 3446; 2013, N 52, ст. 6971, ст. 6980; 2014, N 11, ст. 1092, N 26, ст. 3377, N 30, ст. 4251; 2015, N 27, ст. 3997, N 29, ст. 4359;</w:t>
      </w:r>
      <w:proofErr w:type="gramEnd"/>
      <w:r>
        <w:t xml:space="preserve"> </w:t>
      </w:r>
      <w:proofErr w:type="gramStart"/>
      <w:r>
        <w:t>2016, N 1, ст. 75, N 26, ст. 3875, ст. 3887).</w:t>
      </w:r>
      <w:proofErr w:type="gramEnd"/>
      <w:r>
        <w:t xml:space="preserve"> Отчет должен представляться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2. Отчет должен представляться ежеквартально не позднее десятого числа месяца, следующего за отчетным периодом. В случаях, если проектом освоения лесов, лесохозяйственным регламентом в течение года не предусмотрены мероприятия по воспроизводству лесов и лесоразведению, Отчет не представляется.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3. Отчет должен составляться по форме, утвержденной настоящим Приказом (</w:t>
      </w:r>
      <w:hyperlink w:anchor="P78">
        <w:r>
          <w:rPr>
            <w:color w:val="0000FF"/>
          </w:rPr>
          <w:t>Приложение 2</w:t>
        </w:r>
      </w:hyperlink>
      <w:r>
        <w:t xml:space="preserve"> к Приказу).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4. Гражданам, юридическим лицам, осуществляющим </w:t>
      </w:r>
      <w:proofErr w:type="spellStart"/>
      <w:r>
        <w:t>лесовосстановление</w:t>
      </w:r>
      <w:proofErr w:type="spellEnd"/>
      <w:r>
        <w:t xml:space="preserve">, в целях подтверждения требований, предусмотренных </w:t>
      </w:r>
      <w:hyperlink r:id="rId14">
        <w:r>
          <w:rPr>
            <w:color w:val="0000FF"/>
          </w:rPr>
          <w:t>частью 3 статьи 66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3887), предоставляется право выбора прилагаемых в обязательном порядке к Отчету материалов дистанционного зондирования (в том числе аэрокосмической съемки, аэрофотосъемки) (далее - материалы ДЗ),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 xml:space="preserve"> лесного участка, на котором выполнены мероприятия по </w:t>
      </w:r>
      <w:proofErr w:type="spellStart"/>
      <w:r>
        <w:t>лесовосстановлению</w:t>
      </w:r>
      <w:proofErr w:type="spellEnd"/>
      <w:r>
        <w:t xml:space="preserve"> (далее - участок):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материалов ДЗ - к годовому отчету;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материалов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 xml:space="preserve"> участка - к квартальному отчету за 2 и 4 кварталы.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В </w:t>
      </w:r>
      <w:hyperlink w:anchor="P148">
        <w:r>
          <w:rPr>
            <w:color w:val="0000FF"/>
          </w:rPr>
          <w:t>столбце 13</w:t>
        </w:r>
      </w:hyperlink>
      <w:r>
        <w:t xml:space="preserve"> Отчета "Примечание" должно указываться количество прилагаемых файлов и </w:t>
      </w:r>
      <w:r>
        <w:lastRenderedPageBreak/>
        <w:t>их наименование.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5. Материалы ДЗ должны прилагаться к Отчету для определения местоположения и площади участка. </w:t>
      </w:r>
      <w:proofErr w:type="gramStart"/>
      <w:r>
        <w:t xml:space="preserve">В качестве основы наглядного изображения должны применяться оптические и радарные космические снимки, аэрофотоснимки &lt;1&gt;, </w:t>
      </w:r>
      <w:proofErr w:type="spellStart"/>
      <w:r>
        <w:t>аэроснимки</w:t>
      </w:r>
      <w:proofErr w:type="spellEnd"/>
      <w:r>
        <w:t xml:space="preserve"> с беспилотных летательных аппаратов, с пространственным разрешением не хуже 15 метров и представлять собой наглядные изображения участка с отображением границ кварталов и фактических границ участка, с указанием масштаба кратному 1:5000 м. в соответствии с картами-схемами проекта освоения лесов.</w:t>
      </w:r>
      <w:proofErr w:type="gramEnd"/>
      <w:r>
        <w:t xml:space="preserve"> Снимки должны быть отсняты в светлое время суток при отсутствии факторов, ограничивающих видимость (туман, дождь, снег, задымление). Изображение должно представляться в формате JPEG.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&lt;1&gt; Панхроматический снимок или </w:t>
      </w:r>
      <w:proofErr w:type="spellStart"/>
      <w:r>
        <w:t>цветосинтезированный</w:t>
      </w:r>
      <w:proofErr w:type="spellEnd"/>
      <w:r>
        <w:t xml:space="preserve"> снимок из 3 спектральных каналов (RGB) с радиометрической и геометрической коррекцией, трансформированный в картографическую проекцию по данным бортовой автоматической системы навигации на среднюю высоту с плановой точностью (СКО) не хуже 50 м. система координат географическая, WGS84. Формат изображения </w:t>
      </w:r>
      <w:proofErr w:type="spellStart"/>
      <w:r>
        <w:t>GeoTIFF</w:t>
      </w:r>
      <w:proofErr w:type="spellEnd"/>
      <w:r>
        <w:t>, IMG.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ind w:firstLine="540"/>
        <w:jc w:val="both"/>
      </w:pPr>
      <w:r>
        <w:t>6. Материалы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 xml:space="preserve"> должны представлять собой серию фотоснимков или видеофайлов, фиксирующие выполненные мероприятия. Фиксация должна производиться не позднее 30 дней с момента окончания работ по </w:t>
      </w:r>
      <w:proofErr w:type="spellStart"/>
      <w:r>
        <w:t>лесовосстановлению</w:t>
      </w:r>
      <w:proofErr w:type="spellEnd"/>
      <w:r>
        <w:t>, в бесснежный период и в светлое время суток при отсутствии факторов, ограничивающих видимость (туман, дождь, снег, задымление). Лица, представляющие Отчет, могут использовать различные технические средства для осуществления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 (фотоаппараты, камеры, беспилотные летательные аппараты).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Фотофиксация</w:t>
      </w:r>
      <w:proofErr w:type="spellEnd"/>
      <w:r>
        <w:t xml:space="preserve"> участка должна осуществляться из поворотных точек его границ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 Из каждой поворотной точки должно производиться 2 снимка (один в сторону следующей поворотной точки, второй вглубь лесосеки) и одновременная фиксация координат поворотной точки. Количество точек съемки не должно превышать 12.</w:t>
      </w:r>
    </w:p>
    <w:p w:rsidR="0013077C" w:rsidRDefault="0013077C">
      <w:pPr>
        <w:pStyle w:val="ConsPlusNormal"/>
        <w:spacing w:before="220"/>
        <w:ind w:firstLine="540"/>
        <w:jc w:val="both"/>
      </w:pPr>
      <w:proofErr w:type="spellStart"/>
      <w:r>
        <w:t>Видеофиксация</w:t>
      </w:r>
      <w:proofErr w:type="spellEnd"/>
      <w:r>
        <w:t xml:space="preserve"> должна производиться путем видеосъемки участка по периметру его границ. Видеосъемка должна осуществляться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Фотофиксация</w:t>
      </w:r>
      <w:proofErr w:type="spellEnd"/>
      <w:r>
        <w:t xml:space="preserve"> должна производиться в формате JPEG с минимальным разрешением - 5 </w:t>
      </w:r>
      <w:proofErr w:type="spellStart"/>
      <w:r>
        <w:t>Мпикс</w:t>
      </w:r>
      <w:proofErr w:type="spellEnd"/>
      <w:r>
        <w:t xml:space="preserve">. </w:t>
      </w:r>
      <w:proofErr w:type="spellStart"/>
      <w:r>
        <w:t>Видеофиксация</w:t>
      </w:r>
      <w:proofErr w:type="spellEnd"/>
      <w:r>
        <w:t xml:space="preserve"> должна производиться в формате AVI, MPEG-4, WMW с разрешением не менее 640 X 480 и объемом видеофайла не более 500 МБ. Для соблюдения допустимого объема видеофайла допускается его архивирование.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9. При представлении Отчета на бумажном носителе материалы, сопутствующие материалы,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, ДЗ должны прилагаться на электронных носителях (CD или DVD диск, </w:t>
      </w:r>
      <w:proofErr w:type="spellStart"/>
      <w:r>
        <w:t>флеш</w:t>
      </w:r>
      <w:proofErr w:type="spellEnd"/>
      <w:r>
        <w:t>-карта).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10. Отчет должен подписываться руководителем юридического лица, гражданином, в том числе индивидуальным предпринимателем.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right"/>
        <w:outlineLvl w:val="0"/>
      </w:pPr>
      <w:r>
        <w:t>Приложение 4</w:t>
      </w:r>
    </w:p>
    <w:p w:rsidR="0013077C" w:rsidRDefault="0013077C">
      <w:pPr>
        <w:pStyle w:val="ConsPlusNormal"/>
        <w:jc w:val="right"/>
      </w:pPr>
      <w:r>
        <w:t xml:space="preserve">к приказу Министерства </w:t>
      </w:r>
      <w:proofErr w:type="gramStart"/>
      <w:r>
        <w:t>природных</w:t>
      </w:r>
      <w:proofErr w:type="gramEnd"/>
    </w:p>
    <w:p w:rsidR="0013077C" w:rsidRDefault="0013077C">
      <w:pPr>
        <w:pStyle w:val="ConsPlusNormal"/>
        <w:jc w:val="right"/>
      </w:pPr>
      <w:r>
        <w:t>ресурсов и экологии</w:t>
      </w:r>
    </w:p>
    <w:p w:rsidR="0013077C" w:rsidRDefault="0013077C">
      <w:pPr>
        <w:pStyle w:val="ConsPlusNormal"/>
        <w:jc w:val="right"/>
      </w:pPr>
      <w:r>
        <w:t>Российской Федерации</w:t>
      </w:r>
    </w:p>
    <w:p w:rsidR="0013077C" w:rsidRDefault="0013077C">
      <w:pPr>
        <w:pStyle w:val="ConsPlusNormal"/>
        <w:jc w:val="right"/>
      </w:pPr>
      <w:r>
        <w:t>от 21.08.2017 г. N 452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Title"/>
        <w:jc w:val="center"/>
      </w:pPr>
      <w:bookmarkStart w:id="11" w:name="P1285"/>
      <w:bookmarkEnd w:id="11"/>
      <w:r>
        <w:t>ТРЕБОВАНИЯ</w:t>
      </w:r>
    </w:p>
    <w:p w:rsidR="0013077C" w:rsidRDefault="0013077C">
      <w:pPr>
        <w:pStyle w:val="ConsPlusTitle"/>
        <w:jc w:val="center"/>
      </w:pPr>
      <w:r>
        <w:t>К ФОРМАТУ ОТЧЕТА О ВОСПРОИЗВОДСТВЕ ЛЕСОВ И ЛЕСОРАЗВЕДЕНИИ</w:t>
      </w:r>
    </w:p>
    <w:p w:rsidR="0013077C" w:rsidRDefault="0013077C">
      <w:pPr>
        <w:pStyle w:val="ConsPlusTitle"/>
        <w:jc w:val="center"/>
      </w:pPr>
      <w:r>
        <w:t>В ЭЛЕКТРОННОЙ ФОРМЕ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ind w:firstLine="540"/>
        <w:jc w:val="both"/>
      </w:pPr>
      <w:r>
        <w:t>1. Файл, содержащий отчет о воспроизводстве лесов и лесоразведении (далее - Отчет), должен быть представлен в XML-формате в кодировке Windows-1251 и иметь расширение ".</w:t>
      </w:r>
      <w:proofErr w:type="spellStart"/>
      <w:r>
        <w:t>xml</w:t>
      </w:r>
      <w:proofErr w:type="spellEnd"/>
      <w:r>
        <w:t>".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Формирование Отчета должно осуществляться в форме электронного документа, соответствующего форме Отчета (</w:t>
      </w:r>
      <w:hyperlink w:anchor="P78">
        <w:r>
          <w:rPr>
            <w:color w:val="0000FF"/>
          </w:rPr>
          <w:t>приложение 2</w:t>
        </w:r>
      </w:hyperlink>
      <w:r>
        <w:t xml:space="preserve"> к настоящему Приказу), на едином портале государственных и муниципальных услуг (далее - Единый портал)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 официальном</w:t>
      </w:r>
      <w:proofErr w:type="gramEnd"/>
      <w:r>
        <w:t xml:space="preserve"> </w:t>
      </w:r>
      <w:proofErr w:type="gramStart"/>
      <w:r>
        <w:t xml:space="preserve">сайте органа государственной власти, органа местного самоуправления в пределах их полномочий, определенных в соответствии со </w:t>
      </w:r>
      <w:hyperlink r:id="rId15">
        <w:r>
          <w:rPr>
            <w:color w:val="0000FF"/>
          </w:rPr>
          <w:t>статьями 81</w:t>
        </w:r>
      </w:hyperlink>
      <w:r>
        <w:t xml:space="preserve"> - </w:t>
      </w:r>
      <w:hyperlink r:id="rId16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 2011, N 1, ст. 54, N 30, ст. 4590;</w:t>
      </w:r>
      <w:proofErr w:type="gramEnd"/>
      <w:r>
        <w:t xml:space="preserve"> </w:t>
      </w:r>
      <w:proofErr w:type="gramStart"/>
      <w:r>
        <w:t>2012, N 26, ст. 3446; 2013, N 52, ст. 6971, ст. 6980; 2014, N 11, ст. 1092, N 26, ст. 3377, N 30, ст. 4251; 2015, N 27, ст. 3997, N 29, ст. 4359; 2016, N 1, ст. 75, N 26, ст. 3875, ст. 3887).</w:t>
      </w:r>
      <w:proofErr w:type="gramEnd"/>
    </w:p>
    <w:p w:rsidR="0013077C" w:rsidRDefault="0013077C">
      <w:pPr>
        <w:pStyle w:val="ConsPlusNormal"/>
        <w:spacing w:before="220"/>
        <w:ind w:firstLine="540"/>
        <w:jc w:val="both"/>
      </w:pPr>
      <w:r>
        <w:t>При этом XSD-схема должна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3.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78">
        <w:r>
          <w:rPr>
            <w:color w:val="0000FF"/>
          </w:rPr>
          <w:t>приложение 2</w:t>
        </w:r>
      </w:hyperlink>
      <w:r>
        <w:t xml:space="preserve"> к настоящему Приказу) и формироваться с использованием программы для работы с электронными таблицами в формате XLS.</w:t>
      </w:r>
    </w:p>
    <w:p w:rsidR="0013077C" w:rsidRDefault="0013077C">
      <w:pPr>
        <w:pStyle w:val="ConsPlusNormal"/>
        <w:spacing w:before="220"/>
        <w:ind w:firstLine="540"/>
        <w:jc w:val="both"/>
      </w:pPr>
      <w:r>
        <w:t>4. Допускается упаковывать файл Отчета в архив формата ZIP (ZIP-</w:t>
      </w:r>
      <w:proofErr w:type="spellStart"/>
      <w:r>
        <w:t>format</w:t>
      </w:r>
      <w:proofErr w:type="spellEnd"/>
      <w:r>
        <w:t>). Каждый файл упаковывается отдельно, имя архивного файла должно совпадать с именем исходного файла и иметь расширение ".</w:t>
      </w:r>
      <w:proofErr w:type="spellStart"/>
      <w:r>
        <w:t>zip</w:t>
      </w:r>
      <w:proofErr w:type="spellEnd"/>
      <w:r>
        <w:t>".</w:t>
      </w: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jc w:val="both"/>
      </w:pPr>
    </w:p>
    <w:p w:rsidR="0013077C" w:rsidRDefault="001307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6CD" w:rsidRDefault="004546CD"/>
    <w:sectPr w:rsidR="004546C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7C"/>
    <w:rsid w:val="0013077C"/>
    <w:rsid w:val="004546CD"/>
    <w:rsid w:val="00C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07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0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07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0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07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07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07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07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0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07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07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07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07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07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9135" TargetMode="External"/><Relationship Id="rId13" Type="http://schemas.openxmlformats.org/officeDocument/2006/relationships/hyperlink" Target="https://login.consultant.ru/link/?req=doc&amp;base=LAW&amp;n=480012&amp;dst=1005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4545&amp;dst=29" TargetMode="External"/><Relationship Id="rId12" Type="http://schemas.openxmlformats.org/officeDocument/2006/relationships/hyperlink" Target="https://login.consultant.ru/link/?req=doc&amp;base=LAW&amp;n=480012&amp;dst=10047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005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518" TargetMode="External"/><Relationship Id="rId11" Type="http://schemas.openxmlformats.org/officeDocument/2006/relationships/hyperlink" Target="https://login.consultant.ru/link/?req=doc&amp;base=LAW&amp;n=2672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0478" TargetMode="External"/><Relationship Id="rId10" Type="http://schemas.openxmlformats.org/officeDocument/2006/relationships/hyperlink" Target="https://login.consultant.ru/link/?req=doc&amp;base=LAW&amp;n=480012&amp;dst=100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478" TargetMode="External"/><Relationship Id="rId14" Type="http://schemas.openxmlformats.org/officeDocument/2006/relationships/hyperlink" Target="https://login.consultant.ru/link/?req=doc&amp;base=LAW&amp;n=480012&amp;dst=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2025-04-08T11:56:00Z</dcterms:created>
  <dcterms:modified xsi:type="dcterms:W3CDTF">2025-04-08T11:56:00Z</dcterms:modified>
</cp:coreProperties>
</file>