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35" w:type="dxa"/>
        <w:tblInd w:w="-34" w:type="dxa"/>
        <w:tblLayout w:type="fixed"/>
        <w:tblLook w:val="0000" w:firstRow="0" w:lastRow="0" w:firstColumn="0" w:lastColumn="0" w:noHBand="0" w:noVBand="0"/>
      </w:tblPr>
      <w:tblGrid>
        <w:gridCol w:w="4536"/>
        <w:gridCol w:w="6499"/>
      </w:tblGrid>
      <w:tr w:rsidR="0008181F">
        <w:trPr>
          <w:cantSplit/>
          <w:trHeight w:val="873"/>
        </w:trPr>
        <w:tc>
          <w:tcPr>
            <w:tcW w:w="4536" w:type="dxa"/>
            <w:vAlign w:val="center"/>
          </w:tcPr>
          <w:p w:rsidR="0008181F" w:rsidRDefault="002F0B1B">
            <w:pPr>
              <w:widowControl w:val="0"/>
              <w:ind w:firstLine="34"/>
              <w:jc w:val="center"/>
              <w:rPr>
                <w:rFonts w:ascii="Times New Roman" w:hAnsi="Times New Roman" w:cs="Times New Roman"/>
                <w:lang w:val="en-US"/>
              </w:rPr>
            </w:pPr>
            <w:r>
              <w:rPr>
                <w:rFonts w:ascii="Times New Roman" w:hAnsi="Times New Roman" w:cs="Times New Roman"/>
              </w:rPr>
              <w:t xml:space="preserve">        </w:t>
            </w:r>
            <w:r>
              <w:rPr>
                <w:noProof/>
                <w:lang w:eastAsia="ru-RU"/>
              </w:rPr>
              <w:drawing>
                <wp:inline distT="0" distB="0" distL="0" distR="0">
                  <wp:extent cx="525145" cy="651510"/>
                  <wp:effectExtent l="0" t="0" r="0" b="0"/>
                  <wp:docPr id="1" name="Рисунок 2" descr="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Documents and Settings\ilienaanva\Рабочий стол\герб новый\Оренбург-герб ВЕКТОРНЫЙ.jpg"/>
                          <pic:cNvPicPr>
                            <a:picLocks noChangeAspect="1" noChangeArrowheads="1"/>
                          </pic:cNvPicPr>
                        </pic:nvPicPr>
                        <pic:blipFill>
                          <a:blip r:embed="rId8"/>
                          <a:stretch>
                            <a:fillRect/>
                          </a:stretch>
                        </pic:blipFill>
                        <pic:spPr bwMode="auto">
                          <a:xfrm>
                            <a:off x="0" y="0"/>
                            <a:ext cx="525145" cy="651510"/>
                          </a:xfrm>
                          <a:prstGeom prst="rect">
                            <a:avLst/>
                          </a:prstGeom>
                        </pic:spPr>
                      </pic:pic>
                    </a:graphicData>
                  </a:graphic>
                </wp:inline>
              </w:drawing>
            </w:r>
          </w:p>
        </w:tc>
        <w:tc>
          <w:tcPr>
            <w:tcW w:w="6498" w:type="dxa"/>
          </w:tcPr>
          <w:p w:rsidR="0008181F" w:rsidRDefault="0008181F">
            <w:pPr>
              <w:widowControl w:val="0"/>
              <w:jc w:val="center"/>
              <w:rPr>
                <w:rFonts w:ascii="Times New Roman" w:hAnsi="Times New Roman" w:cs="Times New Roman"/>
              </w:rPr>
            </w:pPr>
          </w:p>
          <w:p w:rsidR="0008181F" w:rsidRDefault="0008181F">
            <w:pPr>
              <w:widowControl w:val="0"/>
              <w:jc w:val="center"/>
              <w:rPr>
                <w:rFonts w:ascii="Times New Roman" w:hAnsi="Times New Roman" w:cs="Times New Roman"/>
              </w:rPr>
            </w:pPr>
          </w:p>
          <w:p w:rsidR="0008181F" w:rsidRDefault="0008181F">
            <w:pPr>
              <w:widowControl w:val="0"/>
              <w:rPr>
                <w:rFonts w:ascii="Times New Roman" w:hAnsi="Times New Roman" w:cs="Times New Roman"/>
              </w:rPr>
            </w:pPr>
          </w:p>
        </w:tc>
      </w:tr>
      <w:tr w:rsidR="0008181F">
        <w:trPr>
          <w:trHeight w:val="4216"/>
        </w:trPr>
        <w:tc>
          <w:tcPr>
            <w:tcW w:w="4536" w:type="dxa"/>
          </w:tcPr>
          <w:p w:rsidR="0008181F" w:rsidRDefault="0008181F">
            <w:pPr>
              <w:widowControl w:val="0"/>
              <w:ind w:firstLine="34"/>
              <w:jc w:val="center"/>
              <w:rPr>
                <w:rFonts w:ascii="Times New Roman" w:hAnsi="Times New Roman" w:cs="Times New Roman"/>
                <w:sz w:val="12"/>
                <w:szCs w:val="12"/>
              </w:rPr>
            </w:pPr>
          </w:p>
          <w:p w:rsidR="0008181F" w:rsidRDefault="002F0B1B">
            <w:pPr>
              <w:pStyle w:val="1"/>
              <w:widowControl w:val="0"/>
              <w:ind w:left="34" w:firstLine="142"/>
              <w:rPr>
                <w:rFonts w:ascii="Times New Roman" w:hAnsi="Times New Roman" w:cs="Times New Roman"/>
                <w:spacing w:val="26"/>
                <w:sz w:val="28"/>
                <w:szCs w:val="28"/>
              </w:rPr>
            </w:pPr>
            <w:r>
              <w:rPr>
                <w:rFonts w:ascii="Times New Roman" w:hAnsi="Times New Roman" w:cs="Times New Roman"/>
                <w:spacing w:val="26"/>
                <w:sz w:val="28"/>
                <w:szCs w:val="28"/>
              </w:rPr>
              <w:t>СЧЕТНАЯ ПАЛАТА</w:t>
            </w:r>
            <w:r>
              <w:rPr>
                <w:rFonts w:ascii="Times New Roman" w:hAnsi="Times New Roman" w:cs="Times New Roman"/>
                <w:spacing w:val="26"/>
                <w:sz w:val="28"/>
                <w:szCs w:val="28"/>
              </w:rPr>
              <w:br/>
              <w:t>ГОРОДА ОРЕНБУРГА</w:t>
            </w:r>
          </w:p>
          <w:p w:rsidR="0008181F" w:rsidRDefault="002F0B1B">
            <w:pPr>
              <w:widowControl w:val="0"/>
              <w:ind w:left="-32" w:firstLine="34"/>
              <w:jc w:val="center"/>
              <w:rPr>
                <w:rFonts w:ascii="Times New Roman" w:hAnsi="Times New Roman" w:cs="Times New Roman"/>
                <w:b/>
                <w:bCs/>
                <w:sz w:val="20"/>
                <w:szCs w:val="20"/>
              </w:rPr>
            </w:pPr>
            <w:r>
              <w:rPr>
                <w:rFonts w:ascii="Times New Roman" w:hAnsi="Times New Roman" w:cs="Times New Roman"/>
                <w:b/>
                <w:bCs/>
                <w:sz w:val="20"/>
                <w:szCs w:val="20"/>
              </w:rPr>
              <w:t>(Счетная палата г. Оренбурга)</w:t>
            </w:r>
          </w:p>
          <w:p w:rsidR="0008181F" w:rsidRDefault="002F0B1B">
            <w:pPr>
              <w:widowControl w:val="0"/>
              <w:ind w:left="-32" w:firstLine="34"/>
              <w:jc w:val="center"/>
              <w:rPr>
                <w:rFonts w:ascii="Times New Roman" w:hAnsi="Times New Roman" w:cs="Times New Roman"/>
                <w:sz w:val="20"/>
                <w:szCs w:val="20"/>
              </w:rPr>
            </w:pPr>
            <w:r>
              <w:rPr>
                <w:rFonts w:ascii="Times New Roman" w:hAnsi="Times New Roman" w:cs="Times New Roman"/>
                <w:sz w:val="20"/>
                <w:szCs w:val="20"/>
              </w:rPr>
              <w:t>460000, г. Оренбург, ул. Советская, д. 60</w:t>
            </w:r>
          </w:p>
          <w:p w:rsidR="0008181F" w:rsidRDefault="002F0B1B">
            <w:pPr>
              <w:widowControl w:val="0"/>
              <w:ind w:left="-32" w:firstLine="34"/>
              <w:jc w:val="center"/>
              <w:rPr>
                <w:rFonts w:ascii="Times New Roman" w:hAnsi="Times New Roman" w:cs="Times New Roman"/>
                <w:sz w:val="20"/>
                <w:szCs w:val="20"/>
              </w:rPr>
            </w:pPr>
            <w:proofErr w:type="gramStart"/>
            <w:r>
              <w:rPr>
                <w:rFonts w:ascii="Times New Roman" w:hAnsi="Times New Roman" w:cs="Times New Roman"/>
                <w:sz w:val="20"/>
                <w:szCs w:val="20"/>
              </w:rPr>
              <w:t>телефон</w:t>
            </w:r>
            <w:proofErr w:type="gramEnd"/>
            <w:r>
              <w:rPr>
                <w:rFonts w:ascii="Times New Roman" w:hAnsi="Times New Roman" w:cs="Times New Roman"/>
                <w:sz w:val="20"/>
                <w:szCs w:val="20"/>
              </w:rPr>
              <w:t>: (3532) 98-70-18, 98-73-36</w:t>
            </w:r>
          </w:p>
          <w:p w:rsidR="0008181F" w:rsidRDefault="002F0B1B">
            <w:pPr>
              <w:widowControl w:val="0"/>
              <w:ind w:firstLine="34"/>
              <w:jc w:val="center"/>
              <w:rPr>
                <w:rFonts w:ascii="Times New Roman" w:hAnsi="Times New Roman" w:cs="Times New Roman"/>
                <w:sz w:val="20"/>
                <w:szCs w:val="20"/>
              </w:rPr>
            </w:pPr>
            <w:r>
              <w:rPr>
                <w:rFonts w:ascii="Times New Roman" w:hAnsi="Times New Roman" w:cs="Times New Roman"/>
                <w:sz w:val="20"/>
                <w:szCs w:val="20"/>
                <w:lang w:val="en-US"/>
              </w:rPr>
              <w:t>E</w:t>
            </w:r>
            <w:r>
              <w:rPr>
                <w:rFonts w:ascii="Times New Roman" w:hAnsi="Times New Roman" w:cs="Times New Roman"/>
                <w:sz w:val="20"/>
                <w:szCs w:val="20"/>
              </w:rPr>
              <w:t>-</w:t>
            </w:r>
            <w:r>
              <w:rPr>
                <w:rFonts w:ascii="Times New Roman" w:hAnsi="Times New Roman" w:cs="Times New Roman"/>
                <w:sz w:val="20"/>
                <w:szCs w:val="20"/>
                <w:lang w:val="en-US"/>
              </w:rPr>
              <w:t>mail</w:t>
            </w:r>
            <w:r>
              <w:rPr>
                <w:rFonts w:ascii="Times New Roman" w:hAnsi="Times New Roman" w:cs="Times New Roman"/>
                <w:sz w:val="20"/>
                <w:szCs w:val="20"/>
              </w:rPr>
              <w:t xml:space="preserve">: </w:t>
            </w:r>
            <w:hyperlink r:id="rId9">
              <w:r>
                <w:rPr>
                  <w:rStyle w:val="a9"/>
                  <w:rFonts w:ascii="Times New Roman" w:hAnsi="Times New Roman" w:cs="Times New Roman"/>
                  <w:color w:val="auto"/>
                  <w:sz w:val="20"/>
                  <w:szCs w:val="20"/>
                  <w:lang w:val="en-US"/>
                </w:rPr>
                <w:t>oren</w:t>
              </w:r>
              <w:r>
                <w:rPr>
                  <w:rStyle w:val="a9"/>
                  <w:rFonts w:ascii="Times New Roman" w:hAnsi="Times New Roman" w:cs="Times New Roman"/>
                  <w:color w:val="auto"/>
                  <w:sz w:val="20"/>
                  <w:szCs w:val="20"/>
                </w:rPr>
                <w:t>.</w:t>
              </w:r>
              <w:r>
                <w:rPr>
                  <w:rStyle w:val="a9"/>
                  <w:rFonts w:ascii="Times New Roman" w:hAnsi="Times New Roman" w:cs="Times New Roman"/>
                  <w:color w:val="auto"/>
                  <w:sz w:val="20"/>
                  <w:szCs w:val="20"/>
                  <w:lang w:val="en-US"/>
                </w:rPr>
                <w:t>spalata</w:t>
              </w:r>
              <w:r>
                <w:rPr>
                  <w:rStyle w:val="a9"/>
                  <w:rFonts w:ascii="Times New Roman" w:hAnsi="Times New Roman" w:cs="Times New Roman"/>
                  <w:color w:val="auto"/>
                  <w:sz w:val="20"/>
                  <w:szCs w:val="20"/>
                </w:rPr>
                <w:t>@</w:t>
              </w:r>
              <w:r>
                <w:rPr>
                  <w:rStyle w:val="a9"/>
                  <w:rFonts w:ascii="Times New Roman" w:hAnsi="Times New Roman" w:cs="Times New Roman"/>
                  <w:color w:val="auto"/>
                  <w:sz w:val="20"/>
                  <w:szCs w:val="20"/>
                  <w:lang w:val="en-US"/>
                </w:rPr>
                <w:t>yandex</w:t>
              </w:r>
              <w:r>
                <w:rPr>
                  <w:rStyle w:val="a9"/>
                  <w:rFonts w:ascii="Times New Roman" w:hAnsi="Times New Roman" w:cs="Times New Roman"/>
                  <w:color w:val="auto"/>
                  <w:sz w:val="20"/>
                  <w:szCs w:val="20"/>
                </w:rPr>
                <w:t>.</w:t>
              </w:r>
              <w:proofErr w:type="spellStart"/>
              <w:r>
                <w:rPr>
                  <w:rStyle w:val="a9"/>
                  <w:rFonts w:ascii="Times New Roman" w:hAnsi="Times New Roman" w:cs="Times New Roman"/>
                  <w:color w:val="auto"/>
                  <w:sz w:val="20"/>
                  <w:szCs w:val="20"/>
                  <w:lang w:val="en-US"/>
                </w:rPr>
                <w:t>ru</w:t>
              </w:r>
              <w:proofErr w:type="spellEnd"/>
            </w:hyperlink>
          </w:p>
          <w:p w:rsidR="0008181F" w:rsidRDefault="002F0B1B">
            <w:pPr>
              <w:widowControl w:val="0"/>
              <w:ind w:left="-32" w:firstLine="34"/>
              <w:jc w:val="center"/>
              <w:rPr>
                <w:rFonts w:ascii="Times New Roman" w:hAnsi="Times New Roman" w:cs="Times New Roman"/>
                <w:sz w:val="20"/>
                <w:szCs w:val="20"/>
              </w:rPr>
            </w:pPr>
            <w:r>
              <w:rPr>
                <w:rFonts w:ascii="Times New Roman" w:hAnsi="Times New Roman" w:cs="Times New Roman"/>
                <w:sz w:val="20"/>
                <w:szCs w:val="20"/>
                <w:lang w:val="en-US"/>
              </w:rPr>
              <w:t>http</w:t>
            </w:r>
            <w:r>
              <w:rPr>
                <w:rFonts w:ascii="Times New Roman" w:hAnsi="Times New Roman" w:cs="Times New Roman"/>
                <w:sz w:val="20"/>
                <w:szCs w:val="20"/>
              </w:rPr>
              <w:t>://</w:t>
            </w:r>
            <w:r>
              <w:rPr>
                <w:rFonts w:ascii="Times New Roman" w:hAnsi="Times New Roman" w:cs="Times New Roman"/>
                <w:sz w:val="20"/>
                <w:szCs w:val="20"/>
                <w:lang w:val="en-US"/>
              </w:rPr>
              <w:t>www</w:t>
            </w:r>
            <w:r>
              <w:rPr>
                <w:rFonts w:ascii="Times New Roman" w:hAnsi="Times New Roman" w:cs="Times New Roman"/>
                <w:sz w:val="20"/>
                <w:szCs w:val="20"/>
              </w:rPr>
              <w:t>.</w:t>
            </w:r>
            <w:proofErr w:type="spellStart"/>
            <w:r>
              <w:rPr>
                <w:rFonts w:ascii="Times New Roman" w:hAnsi="Times New Roman" w:cs="Times New Roman"/>
                <w:sz w:val="20"/>
                <w:szCs w:val="20"/>
                <w:lang w:val="en-US"/>
              </w:rPr>
              <w:t>orenburg</w:t>
            </w:r>
            <w:proofErr w:type="spellEnd"/>
            <w:r>
              <w:rPr>
                <w:rFonts w:ascii="Times New Roman" w:hAnsi="Times New Roman" w:cs="Times New Roman"/>
                <w:sz w:val="20"/>
                <w:szCs w:val="20"/>
              </w:rPr>
              <w:t>.</w:t>
            </w:r>
            <w:proofErr w:type="spellStart"/>
            <w:r>
              <w:rPr>
                <w:rFonts w:ascii="Times New Roman" w:hAnsi="Times New Roman" w:cs="Times New Roman"/>
                <w:sz w:val="20"/>
                <w:szCs w:val="20"/>
                <w:lang w:val="en-US"/>
              </w:rPr>
              <w:t>ru</w:t>
            </w:r>
            <w:proofErr w:type="spellEnd"/>
          </w:p>
          <w:p w:rsidR="0008181F" w:rsidRDefault="0008181F">
            <w:pPr>
              <w:widowControl w:val="0"/>
              <w:ind w:left="-32" w:firstLine="34"/>
              <w:jc w:val="center"/>
              <w:rPr>
                <w:rFonts w:ascii="Times New Roman" w:hAnsi="Times New Roman" w:cs="Times New Roman"/>
                <w:sz w:val="16"/>
                <w:szCs w:val="16"/>
              </w:rPr>
            </w:pPr>
          </w:p>
          <w:p w:rsidR="0008181F" w:rsidRDefault="002F0B1B">
            <w:pPr>
              <w:widowControl w:val="0"/>
              <w:ind w:left="-32" w:firstLine="34"/>
              <w:jc w:val="center"/>
              <w:rPr>
                <w:rFonts w:ascii="Times New Roman" w:eastAsia="Times New Roman" w:hAnsi="Times New Roman" w:cs="Times New Roman"/>
              </w:rPr>
            </w:pPr>
            <w:r>
              <w:rPr>
                <w:rFonts w:ascii="Times New Roman" w:eastAsia="Times New Roman" w:hAnsi="Times New Roman" w:cs="Times New Roman"/>
                <w:noProof/>
                <w:lang w:eastAsia="ru-RU"/>
              </w:rPr>
              <w:drawing>
                <wp:inline distT="0" distB="0" distL="0" distR="0">
                  <wp:extent cx="2915920" cy="21590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0"/>
                          <a:stretch>
                            <a:fillRect/>
                          </a:stretch>
                        </pic:blipFill>
                        <pic:spPr bwMode="auto">
                          <a:xfrm>
                            <a:off x="0" y="0"/>
                            <a:ext cx="2915920" cy="215900"/>
                          </a:xfrm>
                          <a:prstGeom prst="rect">
                            <a:avLst/>
                          </a:prstGeom>
                        </pic:spPr>
                      </pic:pic>
                    </a:graphicData>
                  </a:graphic>
                </wp:inline>
              </w:drawing>
            </w:r>
          </w:p>
          <w:p w:rsidR="0008181F" w:rsidRDefault="0008181F">
            <w:pPr>
              <w:widowControl w:val="0"/>
              <w:ind w:left="-32" w:firstLine="34"/>
              <w:jc w:val="center"/>
              <w:rPr>
                <w:rFonts w:ascii="Times New Roman" w:hAnsi="Times New Roman" w:cs="Times New Roman"/>
                <w:sz w:val="16"/>
                <w:szCs w:val="16"/>
              </w:rPr>
            </w:pPr>
          </w:p>
          <w:p w:rsidR="0008181F" w:rsidRDefault="002F0B1B">
            <w:pPr>
              <w:widowControl w:val="0"/>
              <w:spacing w:line="360" w:lineRule="auto"/>
              <w:ind w:left="-32" w:firstLine="34"/>
              <w:jc w:val="center"/>
              <w:rPr>
                <w:rFonts w:ascii="Times New Roman" w:hAnsi="Times New Roman" w:cs="Times New Roman"/>
                <w:sz w:val="26"/>
                <w:szCs w:val="26"/>
                <w:u w:val="single"/>
              </w:rPr>
            </w:pPr>
            <w:proofErr w:type="gramStart"/>
            <w:r>
              <w:rPr>
                <w:rFonts w:ascii="Times New Roman" w:hAnsi="Times New Roman" w:cs="Times New Roman"/>
                <w:sz w:val="26"/>
                <w:szCs w:val="26"/>
              </w:rPr>
              <w:t>на</w:t>
            </w:r>
            <w:proofErr w:type="gramEnd"/>
            <w:r>
              <w:rPr>
                <w:rFonts w:ascii="Times New Roman" w:hAnsi="Times New Roman" w:cs="Times New Roman"/>
                <w:sz w:val="26"/>
                <w:szCs w:val="26"/>
              </w:rPr>
              <w:t xml:space="preserve"> № _______от _________</w:t>
            </w:r>
          </w:p>
          <w:p w:rsidR="0008181F" w:rsidRDefault="0008181F">
            <w:pPr>
              <w:widowControl w:val="0"/>
              <w:tabs>
                <w:tab w:val="left" w:pos="3686"/>
              </w:tabs>
              <w:ind w:left="176" w:firstLine="34"/>
              <w:rPr>
                <w:rFonts w:ascii="Times New Roman" w:hAnsi="Times New Roman" w:cs="Times New Roman"/>
                <w:sz w:val="16"/>
                <w:szCs w:val="16"/>
              </w:rPr>
            </w:pPr>
          </w:p>
          <w:p w:rsidR="0008181F" w:rsidRDefault="002F0B1B">
            <w:pPr>
              <w:widowControl w:val="0"/>
              <w:tabs>
                <w:tab w:val="left" w:pos="3686"/>
              </w:tabs>
              <w:ind w:left="176" w:firstLine="0"/>
              <w:rPr>
                <w:rFonts w:ascii="Times New Roman" w:hAnsi="Times New Roman" w:cs="Times New Roman"/>
                <w:sz w:val="28"/>
                <w:szCs w:val="28"/>
              </w:rPr>
            </w:pPr>
            <w:r>
              <w:rPr>
                <w:rFonts w:ascii="Times New Roman" w:hAnsi="Times New Roman" w:cs="Times New Roman"/>
                <w:sz w:val="28"/>
                <w:szCs w:val="28"/>
              </w:rPr>
              <w:t>Заключение на проект решения Оренбургского городского Совета «О внесении изменений в решение Оренбургского городского Совета от 27.12.2022 № 300»</w:t>
            </w:r>
          </w:p>
        </w:tc>
        <w:tc>
          <w:tcPr>
            <w:tcW w:w="6498" w:type="dxa"/>
          </w:tcPr>
          <w:p w:rsidR="0008181F" w:rsidRDefault="002F0B1B">
            <w:pPr>
              <w:widowControl w:val="0"/>
              <w:tabs>
                <w:tab w:val="left" w:pos="5728"/>
              </w:tabs>
              <w:spacing w:line="276" w:lineRule="auto"/>
              <w:ind w:left="1026" w:right="459" w:hanging="142"/>
              <w:jc w:val="left"/>
              <w:rPr>
                <w:rFonts w:ascii="Times New Roman" w:hAnsi="Times New Roman" w:cs="Times New Roman"/>
                <w:sz w:val="28"/>
                <w:szCs w:val="28"/>
              </w:rPr>
            </w:pPr>
            <w:r>
              <w:rPr>
                <w:rFonts w:ascii="Times New Roman" w:hAnsi="Times New Roman" w:cs="Times New Roman"/>
                <w:sz w:val="28"/>
                <w:szCs w:val="28"/>
              </w:rPr>
              <w:t>Председателю</w:t>
            </w:r>
          </w:p>
          <w:p w:rsidR="0008181F" w:rsidRDefault="002F0B1B">
            <w:pPr>
              <w:widowControl w:val="0"/>
              <w:tabs>
                <w:tab w:val="left" w:pos="5728"/>
              </w:tabs>
              <w:spacing w:line="276" w:lineRule="auto"/>
              <w:ind w:left="1026" w:right="459" w:hanging="142"/>
              <w:jc w:val="left"/>
              <w:rPr>
                <w:rFonts w:ascii="Times New Roman" w:hAnsi="Times New Roman" w:cs="Times New Roman"/>
                <w:sz w:val="28"/>
                <w:szCs w:val="28"/>
              </w:rPr>
            </w:pPr>
            <w:r>
              <w:rPr>
                <w:rFonts w:ascii="Times New Roman" w:hAnsi="Times New Roman" w:cs="Times New Roman"/>
                <w:sz w:val="28"/>
                <w:szCs w:val="28"/>
              </w:rPr>
              <w:t>Оренбургского городского Совета</w:t>
            </w:r>
          </w:p>
          <w:p w:rsidR="0008181F" w:rsidRDefault="0008181F">
            <w:pPr>
              <w:widowControl w:val="0"/>
              <w:tabs>
                <w:tab w:val="left" w:pos="5728"/>
              </w:tabs>
              <w:spacing w:line="276" w:lineRule="auto"/>
              <w:ind w:left="1026" w:right="459" w:hanging="142"/>
              <w:jc w:val="left"/>
              <w:rPr>
                <w:rFonts w:ascii="Times New Roman" w:hAnsi="Times New Roman" w:cs="Times New Roman"/>
                <w:sz w:val="16"/>
                <w:szCs w:val="16"/>
              </w:rPr>
            </w:pPr>
          </w:p>
          <w:p w:rsidR="0008181F" w:rsidRDefault="002F0B1B">
            <w:pPr>
              <w:widowControl w:val="0"/>
              <w:tabs>
                <w:tab w:val="left" w:pos="5728"/>
              </w:tabs>
              <w:spacing w:line="276" w:lineRule="auto"/>
              <w:ind w:left="1026" w:right="459" w:hanging="142"/>
              <w:jc w:val="left"/>
              <w:rPr>
                <w:rFonts w:ascii="Times New Roman" w:hAnsi="Times New Roman" w:cs="Times New Roman"/>
                <w:sz w:val="28"/>
                <w:szCs w:val="28"/>
              </w:rPr>
            </w:pPr>
            <w:proofErr w:type="spellStart"/>
            <w:r>
              <w:rPr>
                <w:rFonts w:ascii="Times New Roman" w:hAnsi="Times New Roman" w:cs="Times New Roman"/>
                <w:sz w:val="28"/>
                <w:szCs w:val="28"/>
              </w:rPr>
              <w:t>Березневой</w:t>
            </w:r>
            <w:proofErr w:type="spellEnd"/>
            <w:r>
              <w:rPr>
                <w:rFonts w:ascii="Times New Roman" w:hAnsi="Times New Roman" w:cs="Times New Roman"/>
                <w:sz w:val="28"/>
                <w:szCs w:val="28"/>
              </w:rPr>
              <w:t xml:space="preserve"> О.П.</w:t>
            </w:r>
          </w:p>
          <w:p w:rsidR="0008181F" w:rsidRDefault="0008181F">
            <w:pPr>
              <w:widowControl w:val="0"/>
              <w:tabs>
                <w:tab w:val="left" w:pos="5728"/>
              </w:tabs>
              <w:spacing w:line="276" w:lineRule="auto"/>
              <w:ind w:left="1026" w:right="459" w:hanging="142"/>
              <w:jc w:val="left"/>
              <w:rPr>
                <w:rFonts w:ascii="Times New Roman" w:hAnsi="Times New Roman" w:cs="Times New Roman"/>
                <w:sz w:val="28"/>
                <w:szCs w:val="28"/>
              </w:rPr>
            </w:pPr>
          </w:p>
          <w:p w:rsidR="0008181F" w:rsidRDefault="002F0B1B">
            <w:pPr>
              <w:widowControl w:val="0"/>
              <w:ind w:left="1026" w:hanging="142"/>
              <w:jc w:val="left"/>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xml:space="preserve">. </w:t>
            </w:r>
            <w:r>
              <w:rPr>
                <w:rFonts w:ascii="Times New Roman" w:hAnsi="Times New Roman"/>
                <w:sz w:val="28"/>
                <w:szCs w:val="28"/>
              </w:rPr>
              <w:t>начальника финансового управления</w:t>
            </w:r>
          </w:p>
          <w:p w:rsidR="0008181F" w:rsidRDefault="002F0B1B">
            <w:pPr>
              <w:widowControl w:val="0"/>
              <w:ind w:left="1026" w:hanging="142"/>
              <w:jc w:val="left"/>
              <w:rPr>
                <w:rFonts w:ascii="Times New Roman" w:hAnsi="Times New Roman"/>
                <w:sz w:val="28"/>
                <w:szCs w:val="28"/>
              </w:rPr>
            </w:pPr>
            <w:proofErr w:type="gramStart"/>
            <w:r>
              <w:rPr>
                <w:rFonts w:ascii="Times New Roman" w:hAnsi="Times New Roman"/>
                <w:sz w:val="28"/>
                <w:szCs w:val="28"/>
              </w:rPr>
              <w:t>администрации</w:t>
            </w:r>
            <w:proofErr w:type="gramEnd"/>
            <w:r>
              <w:rPr>
                <w:rFonts w:ascii="Times New Roman" w:hAnsi="Times New Roman"/>
                <w:sz w:val="28"/>
                <w:szCs w:val="28"/>
              </w:rPr>
              <w:t xml:space="preserve"> города Оренбурга</w:t>
            </w:r>
          </w:p>
          <w:p w:rsidR="0008181F" w:rsidRDefault="0008181F">
            <w:pPr>
              <w:widowControl w:val="0"/>
              <w:ind w:left="1026" w:hanging="142"/>
              <w:jc w:val="left"/>
              <w:rPr>
                <w:rFonts w:ascii="Times New Roman" w:hAnsi="Times New Roman"/>
                <w:sz w:val="16"/>
                <w:szCs w:val="16"/>
              </w:rPr>
            </w:pPr>
          </w:p>
          <w:p w:rsidR="0008181F" w:rsidRDefault="002F0B1B">
            <w:pPr>
              <w:widowControl w:val="0"/>
              <w:ind w:left="1026" w:hanging="142"/>
              <w:jc w:val="left"/>
              <w:rPr>
                <w:rFonts w:ascii="Times New Roman" w:hAnsi="Times New Roman"/>
                <w:sz w:val="28"/>
                <w:szCs w:val="28"/>
              </w:rPr>
            </w:pPr>
            <w:proofErr w:type="spellStart"/>
            <w:r>
              <w:rPr>
                <w:rFonts w:ascii="Times New Roman" w:hAnsi="Times New Roman"/>
                <w:sz w:val="28"/>
                <w:szCs w:val="28"/>
              </w:rPr>
              <w:t>Абдувалиевой</w:t>
            </w:r>
            <w:proofErr w:type="spellEnd"/>
            <w:r>
              <w:rPr>
                <w:rFonts w:ascii="Times New Roman" w:hAnsi="Times New Roman"/>
                <w:sz w:val="28"/>
                <w:szCs w:val="28"/>
              </w:rPr>
              <w:t xml:space="preserve"> Р.Г.</w:t>
            </w:r>
          </w:p>
          <w:p w:rsidR="0008181F" w:rsidRDefault="0008181F">
            <w:pPr>
              <w:widowControl w:val="0"/>
              <w:tabs>
                <w:tab w:val="left" w:pos="5728"/>
              </w:tabs>
              <w:ind w:left="1026" w:right="459" w:hanging="142"/>
              <w:jc w:val="left"/>
              <w:rPr>
                <w:rFonts w:ascii="Times New Roman" w:hAnsi="Times New Roman"/>
                <w:sz w:val="16"/>
                <w:szCs w:val="16"/>
                <w:highlight w:val="yellow"/>
              </w:rPr>
            </w:pPr>
          </w:p>
          <w:p w:rsidR="0008181F" w:rsidRDefault="0008181F">
            <w:pPr>
              <w:widowControl w:val="0"/>
              <w:spacing w:line="276" w:lineRule="auto"/>
              <w:rPr>
                <w:rFonts w:ascii="Times New Roman" w:hAnsi="Times New Roman" w:cs="Times New Roman"/>
                <w:sz w:val="28"/>
              </w:rPr>
            </w:pPr>
          </w:p>
        </w:tc>
      </w:tr>
    </w:tbl>
    <w:p w:rsidR="0008181F" w:rsidRDefault="0008181F">
      <w:pPr>
        <w:widowControl w:val="0"/>
        <w:spacing w:line="276" w:lineRule="auto"/>
        <w:ind w:firstLine="709"/>
        <w:rPr>
          <w:rFonts w:ascii="Times New Roman" w:hAnsi="Times New Roman" w:cs="Times New Roman"/>
          <w:sz w:val="16"/>
          <w:szCs w:val="16"/>
        </w:rPr>
      </w:pPr>
    </w:p>
    <w:p w:rsidR="0008181F" w:rsidRDefault="002F0B1B">
      <w:pPr>
        <w:rPr>
          <w:rFonts w:ascii="Times New Roman" w:hAnsi="Times New Roman" w:cs="Times New Roman"/>
          <w:sz w:val="28"/>
          <w:szCs w:val="28"/>
        </w:rPr>
      </w:pPr>
      <w:r>
        <w:rPr>
          <w:rFonts w:ascii="Times New Roman" w:hAnsi="Times New Roman" w:cs="Times New Roman"/>
          <w:sz w:val="28"/>
          <w:szCs w:val="28"/>
        </w:rPr>
        <w:t>На основании пункта 2 статьи 157 Бюджетного кодекса РФ, части 2 статьи 9 Федерального закона от 07.02.2011 № 6-ФЗ «Об общих принципах организации деятельности контрольн</w:t>
      </w:r>
      <w:r>
        <w:rPr>
          <w:rFonts w:ascii="Times New Roman" w:hAnsi="Times New Roman" w:cs="Times New Roman"/>
          <w:sz w:val="28"/>
          <w:szCs w:val="28"/>
        </w:rPr>
        <w:t>о-счетных органов субъектов Российской Федерации, федеральных территорий и муниципальных образований», пункта 2 статьи 15 Положения о бюджетном процессе в городе Оренбурге, утвержденного решением Оренбургского городского Совета от 31.08.2020 № 970, и подпу</w:t>
      </w:r>
      <w:r>
        <w:rPr>
          <w:rFonts w:ascii="Times New Roman" w:hAnsi="Times New Roman" w:cs="Times New Roman"/>
          <w:sz w:val="28"/>
          <w:szCs w:val="28"/>
        </w:rPr>
        <w:t>нкта 8.1 Положения о Счетной палате города Оренбурга, утвержденного решением Оренбургского городского Совета от 06.09.2011 № 265, Счетной палатой города Оренбурга (далее – Счетная палата) проведена экспертиза проекта решения Оренбургского городского Совета</w:t>
      </w:r>
      <w:r>
        <w:rPr>
          <w:rFonts w:ascii="Times New Roman" w:hAnsi="Times New Roman" w:cs="Times New Roman"/>
          <w:sz w:val="28"/>
          <w:szCs w:val="28"/>
        </w:rPr>
        <w:t xml:space="preserve"> «О внесении изменений в решение Оренбургского городского Совета от 27.12.2022 № 300» (далее – Проект решения), направленного в Счетную палату письмом Администрации города Оренбурга от 15.11.2023 № Вн.01-02/113.</w:t>
      </w:r>
    </w:p>
    <w:p w:rsidR="0008181F" w:rsidRDefault="002F0B1B">
      <w:pPr>
        <w:ind w:firstLine="709"/>
        <w:rPr>
          <w:rFonts w:ascii="Times New Roman" w:hAnsi="Times New Roman" w:cs="Times New Roman"/>
          <w:sz w:val="28"/>
          <w:szCs w:val="28"/>
        </w:rPr>
      </w:pPr>
      <w:r>
        <w:rPr>
          <w:rFonts w:ascii="Times New Roman" w:hAnsi="Times New Roman" w:cs="Times New Roman"/>
          <w:sz w:val="28"/>
          <w:szCs w:val="28"/>
        </w:rPr>
        <w:t>Представленным Проектом решения предусматрив</w:t>
      </w:r>
      <w:r>
        <w:rPr>
          <w:rFonts w:ascii="Times New Roman" w:hAnsi="Times New Roman" w:cs="Times New Roman"/>
          <w:sz w:val="28"/>
          <w:szCs w:val="28"/>
        </w:rPr>
        <w:t>ается внесение изменений в решение Оренбургского городского Совета от 27.12.2022 № 300 «О бюджете города Оренбурга на 2023 год и на плановый период 2024 и 2025 годов» (далее – Решение о бюджете), направленных на изменение утвержденных на 2023-2025 годы пок</w:t>
      </w:r>
      <w:r>
        <w:rPr>
          <w:rFonts w:ascii="Times New Roman" w:hAnsi="Times New Roman" w:cs="Times New Roman"/>
          <w:sz w:val="28"/>
          <w:szCs w:val="28"/>
        </w:rPr>
        <w:t xml:space="preserve">азателей доходной и расходной частей бюджета, а также источников </w:t>
      </w:r>
      <w:proofErr w:type="gramStart"/>
      <w:r>
        <w:rPr>
          <w:rFonts w:ascii="Times New Roman" w:hAnsi="Times New Roman" w:cs="Times New Roman"/>
          <w:sz w:val="28"/>
          <w:szCs w:val="28"/>
        </w:rPr>
        <w:t>финансирования</w:t>
      </w:r>
      <w:proofErr w:type="gramEnd"/>
      <w:r>
        <w:rPr>
          <w:rFonts w:ascii="Times New Roman" w:hAnsi="Times New Roman" w:cs="Times New Roman"/>
          <w:sz w:val="28"/>
          <w:szCs w:val="28"/>
        </w:rPr>
        <w:t xml:space="preserve"> дефицита бюджета. </w:t>
      </w:r>
    </w:p>
    <w:p w:rsidR="0008181F" w:rsidRDefault="002F0B1B">
      <w:pPr>
        <w:ind w:firstLine="709"/>
        <w:rPr>
          <w:rFonts w:ascii="Times New Roman" w:hAnsi="Times New Roman"/>
          <w:szCs w:val="28"/>
        </w:rPr>
      </w:pPr>
      <w:r>
        <w:rPr>
          <w:rFonts w:ascii="Times New Roman" w:hAnsi="Times New Roman" w:cs="Times New Roman"/>
          <w:sz w:val="28"/>
          <w:szCs w:val="28"/>
        </w:rPr>
        <w:t>Изменения основных параметров бюджета 2023 года, предусмотренные Проектом решения, представлены в следующей таблице.</w:t>
      </w:r>
      <w:r>
        <w:rPr>
          <w:rFonts w:ascii="Times New Roman" w:hAnsi="Times New Roman"/>
          <w:szCs w:val="28"/>
        </w:rPr>
        <w:t xml:space="preserve"> </w:t>
      </w:r>
    </w:p>
    <w:p w:rsidR="0008181F" w:rsidRDefault="002F0B1B">
      <w:pPr>
        <w:jc w:val="right"/>
        <w:rPr>
          <w:rFonts w:ascii="Times New Roman" w:hAnsi="Times New Roman" w:cs="Times New Roman"/>
          <w:sz w:val="20"/>
          <w:szCs w:val="28"/>
        </w:rPr>
      </w:pPr>
      <w:r>
        <w:rPr>
          <w:rFonts w:ascii="Times New Roman" w:hAnsi="Times New Roman" w:cs="Times New Roman"/>
          <w:sz w:val="20"/>
          <w:szCs w:val="28"/>
        </w:rPr>
        <w:t>(</w:t>
      </w:r>
      <w:proofErr w:type="gramStart"/>
      <w:r>
        <w:rPr>
          <w:rFonts w:ascii="Times New Roman" w:hAnsi="Times New Roman" w:cs="Times New Roman"/>
          <w:sz w:val="20"/>
          <w:szCs w:val="28"/>
        </w:rPr>
        <w:t>тыс.</w:t>
      </w:r>
      <w:proofErr w:type="gramEnd"/>
      <w:r>
        <w:rPr>
          <w:rFonts w:ascii="Times New Roman" w:hAnsi="Times New Roman" w:cs="Times New Roman"/>
          <w:sz w:val="20"/>
          <w:szCs w:val="28"/>
        </w:rPr>
        <w:t xml:space="preserve"> рублей)</w:t>
      </w:r>
    </w:p>
    <w:tbl>
      <w:tblPr>
        <w:tblW w:w="10065" w:type="dxa"/>
        <w:tblInd w:w="109" w:type="dxa"/>
        <w:tblLayout w:type="fixed"/>
        <w:tblLook w:val="04A0" w:firstRow="1" w:lastRow="0" w:firstColumn="1" w:lastColumn="0" w:noHBand="0" w:noVBand="1"/>
      </w:tblPr>
      <w:tblGrid>
        <w:gridCol w:w="1134"/>
        <w:gridCol w:w="1419"/>
        <w:gridCol w:w="1416"/>
        <w:gridCol w:w="1560"/>
        <w:gridCol w:w="1416"/>
        <w:gridCol w:w="854"/>
        <w:gridCol w:w="1416"/>
        <w:gridCol w:w="850"/>
      </w:tblGrid>
      <w:tr w:rsidR="0008181F">
        <w:trPr>
          <w:trHeight w:val="237"/>
        </w:trPr>
        <w:tc>
          <w:tcPr>
            <w:tcW w:w="1133" w:type="dxa"/>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proofErr w:type="gramStart"/>
            <w:r>
              <w:rPr>
                <w:rFonts w:ascii="Times New Roman" w:hAnsi="Times New Roman" w:cs="Times New Roman"/>
                <w:sz w:val="20"/>
                <w:szCs w:val="20"/>
              </w:rPr>
              <w:t>Пока-</w:t>
            </w:r>
            <w:proofErr w:type="spellStart"/>
            <w:r>
              <w:rPr>
                <w:rFonts w:ascii="Times New Roman" w:hAnsi="Times New Roman" w:cs="Times New Roman"/>
                <w:sz w:val="20"/>
                <w:szCs w:val="20"/>
              </w:rPr>
              <w:t>затель</w:t>
            </w:r>
            <w:proofErr w:type="spellEnd"/>
            <w:proofErr w:type="gramEnd"/>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r>
              <w:rPr>
                <w:rFonts w:ascii="Times New Roman" w:hAnsi="Times New Roman"/>
                <w:sz w:val="20"/>
                <w:szCs w:val="20"/>
              </w:rPr>
              <w:t xml:space="preserve">Утверждено </w:t>
            </w:r>
            <w:r>
              <w:rPr>
                <w:rFonts w:ascii="Times New Roman" w:hAnsi="Times New Roman"/>
                <w:sz w:val="20"/>
                <w:szCs w:val="20"/>
              </w:rPr>
              <w:t>РОГС от 27.12.2022 № 300</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r>
              <w:rPr>
                <w:rFonts w:ascii="Times New Roman" w:hAnsi="Times New Roman" w:cs="Times New Roman"/>
                <w:sz w:val="20"/>
                <w:szCs w:val="20"/>
              </w:rPr>
              <w:t>Изменено РОГС от 04.09.2023 № 385</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r>
              <w:rPr>
                <w:rFonts w:ascii="Times New Roman" w:hAnsi="Times New Roman" w:cs="Times New Roman"/>
                <w:sz w:val="20"/>
                <w:szCs w:val="20"/>
              </w:rPr>
              <w:t>Предусмотрено</w:t>
            </w:r>
          </w:p>
          <w:p w:rsidR="0008181F" w:rsidRDefault="002F0B1B">
            <w:pPr>
              <w:widowControl w:val="0"/>
              <w:ind w:firstLine="0"/>
              <w:jc w:val="center"/>
              <w:rPr>
                <w:rFonts w:ascii="Times New Roman" w:hAnsi="Times New Roman" w:cs="Times New Roman"/>
                <w:sz w:val="20"/>
                <w:szCs w:val="20"/>
              </w:rPr>
            </w:pPr>
            <w:r>
              <w:rPr>
                <w:rFonts w:ascii="Times New Roman" w:hAnsi="Times New Roman" w:cs="Times New Roman"/>
                <w:sz w:val="20"/>
                <w:szCs w:val="20"/>
              </w:rPr>
              <w:t>Проектом решения</w:t>
            </w:r>
          </w:p>
        </w:tc>
        <w:tc>
          <w:tcPr>
            <w:tcW w:w="4536" w:type="dxa"/>
            <w:gridSpan w:val="4"/>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r>
              <w:rPr>
                <w:rFonts w:ascii="Times New Roman" w:hAnsi="Times New Roman" w:cs="Times New Roman"/>
                <w:sz w:val="20"/>
                <w:szCs w:val="20"/>
              </w:rPr>
              <w:t>Отклонения Проекта решения</w:t>
            </w:r>
          </w:p>
        </w:tc>
      </w:tr>
      <w:tr w:rsidR="0008181F">
        <w:trPr>
          <w:trHeight w:val="271"/>
        </w:trPr>
        <w:tc>
          <w:tcPr>
            <w:tcW w:w="1133"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2270" w:type="dxa"/>
            <w:gridSpan w:val="2"/>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РОГС № 300</w:t>
            </w:r>
          </w:p>
        </w:tc>
        <w:tc>
          <w:tcPr>
            <w:tcW w:w="2266" w:type="dxa"/>
            <w:gridSpan w:val="2"/>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РОГС № 385</w:t>
            </w:r>
          </w:p>
        </w:tc>
      </w:tr>
      <w:tr w:rsidR="0008181F">
        <w:trPr>
          <w:trHeight w:val="276"/>
        </w:trPr>
        <w:tc>
          <w:tcPr>
            <w:tcW w:w="1133"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416"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hAnsi="Times New Roman" w:cs="Times New Roman"/>
                <w:sz w:val="20"/>
                <w:szCs w:val="20"/>
              </w:rPr>
            </w:pP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proofErr w:type="gramStart"/>
            <w:r>
              <w:rPr>
                <w:rFonts w:ascii="Times New Roman" w:hAnsi="Times New Roman" w:cs="Times New Roman"/>
                <w:sz w:val="20"/>
                <w:szCs w:val="20"/>
              </w:rPr>
              <w:t>сумма</w:t>
            </w:r>
            <w:proofErr w:type="gramEnd"/>
          </w:p>
        </w:tc>
        <w:tc>
          <w:tcPr>
            <w:tcW w:w="854"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proofErr w:type="gramStart"/>
            <w:r>
              <w:rPr>
                <w:rFonts w:ascii="Times New Roman" w:hAnsi="Times New Roman" w:cs="Times New Roman"/>
                <w:sz w:val="20"/>
                <w:szCs w:val="20"/>
              </w:rPr>
              <w:t>сумма</w:t>
            </w:r>
            <w:proofErr w:type="gramEnd"/>
          </w:p>
        </w:tc>
        <w:tc>
          <w:tcPr>
            <w:tcW w:w="85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cs="Times New Roman"/>
                <w:sz w:val="20"/>
                <w:szCs w:val="20"/>
              </w:rPr>
            </w:pPr>
            <w:r>
              <w:rPr>
                <w:rFonts w:ascii="Times New Roman" w:hAnsi="Times New Roman" w:cs="Times New Roman"/>
                <w:sz w:val="20"/>
                <w:szCs w:val="20"/>
              </w:rPr>
              <w:t>%</w:t>
            </w:r>
          </w:p>
        </w:tc>
      </w:tr>
      <w:tr w:rsidR="0008181F">
        <w:tc>
          <w:tcPr>
            <w:tcW w:w="1133"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left"/>
              <w:rPr>
                <w:rFonts w:ascii="Times New Roman" w:hAnsi="Times New Roman" w:cs="Times New Roman"/>
                <w:sz w:val="20"/>
                <w:szCs w:val="20"/>
              </w:rPr>
            </w:pPr>
            <w:r>
              <w:rPr>
                <w:rFonts w:ascii="Times New Roman" w:hAnsi="Times New Roman" w:cs="Times New Roman"/>
                <w:sz w:val="20"/>
                <w:szCs w:val="20"/>
              </w:rPr>
              <w:t>Доходы</w:t>
            </w:r>
          </w:p>
        </w:tc>
        <w:tc>
          <w:tcPr>
            <w:tcW w:w="1418"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sz w:val="20"/>
                <w:szCs w:val="20"/>
              </w:rPr>
              <w:t>23 073 409,6</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23 559 356,6</w:t>
            </w:r>
          </w:p>
        </w:tc>
        <w:tc>
          <w:tcPr>
            <w:tcW w:w="156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24 791 252,3</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+1 717 842,7</w:t>
            </w:r>
          </w:p>
        </w:tc>
        <w:tc>
          <w:tcPr>
            <w:tcW w:w="854"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+7,4</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+1 231 895,7</w:t>
            </w:r>
          </w:p>
        </w:tc>
        <w:tc>
          <w:tcPr>
            <w:tcW w:w="85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+5,3</w:t>
            </w:r>
          </w:p>
        </w:tc>
      </w:tr>
      <w:tr w:rsidR="0008181F">
        <w:tc>
          <w:tcPr>
            <w:tcW w:w="1133"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left"/>
              <w:rPr>
                <w:rFonts w:ascii="Times New Roman" w:hAnsi="Times New Roman" w:cs="Times New Roman"/>
                <w:sz w:val="20"/>
                <w:szCs w:val="20"/>
              </w:rPr>
            </w:pPr>
            <w:r>
              <w:rPr>
                <w:rFonts w:ascii="Times New Roman" w:hAnsi="Times New Roman" w:cs="Times New Roman"/>
                <w:sz w:val="20"/>
                <w:szCs w:val="20"/>
              </w:rPr>
              <w:t>Расходы</w:t>
            </w:r>
          </w:p>
        </w:tc>
        <w:tc>
          <w:tcPr>
            <w:tcW w:w="1418"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sz w:val="20"/>
                <w:szCs w:val="20"/>
              </w:rPr>
              <w:t>23 073 409,6</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24 425 888,7</w:t>
            </w:r>
          </w:p>
        </w:tc>
        <w:tc>
          <w:tcPr>
            <w:tcW w:w="156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25 657 784,4</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+2 584 374,8</w:t>
            </w:r>
          </w:p>
        </w:tc>
        <w:tc>
          <w:tcPr>
            <w:tcW w:w="854"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+11,2</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+1 231 895,7</w:t>
            </w:r>
          </w:p>
        </w:tc>
        <w:tc>
          <w:tcPr>
            <w:tcW w:w="85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+5,0</w:t>
            </w:r>
          </w:p>
        </w:tc>
      </w:tr>
      <w:tr w:rsidR="0008181F">
        <w:tc>
          <w:tcPr>
            <w:tcW w:w="1133"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left"/>
              <w:rPr>
                <w:rFonts w:ascii="Times New Roman" w:hAnsi="Times New Roman" w:cs="Times New Roman"/>
                <w:sz w:val="20"/>
                <w:szCs w:val="20"/>
              </w:rPr>
            </w:pPr>
            <w:r>
              <w:rPr>
                <w:rFonts w:ascii="Times New Roman" w:hAnsi="Times New Roman" w:cs="Times New Roman"/>
                <w:sz w:val="20"/>
                <w:szCs w:val="20"/>
              </w:rPr>
              <w:t>Дефицит</w:t>
            </w:r>
          </w:p>
        </w:tc>
        <w:tc>
          <w:tcPr>
            <w:tcW w:w="1418"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sz w:val="20"/>
                <w:szCs w:val="20"/>
              </w:rPr>
              <w:t>0,0</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866 532,1</w:t>
            </w:r>
          </w:p>
        </w:tc>
        <w:tc>
          <w:tcPr>
            <w:tcW w:w="156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866 532,1</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+866 532,1</w:t>
            </w:r>
          </w:p>
        </w:tc>
        <w:tc>
          <w:tcPr>
            <w:tcW w:w="854"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+100,0</w:t>
            </w:r>
          </w:p>
        </w:tc>
        <w:tc>
          <w:tcPr>
            <w:tcW w:w="141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right"/>
              <w:rPr>
                <w:rFonts w:ascii="Times New Roman" w:hAnsi="Times New Roman" w:cs="Times New Roman"/>
                <w:sz w:val="20"/>
                <w:szCs w:val="20"/>
              </w:rPr>
            </w:pPr>
            <w:r>
              <w:rPr>
                <w:rFonts w:ascii="Times New Roman" w:hAnsi="Times New Roman" w:cs="Times New Roman"/>
                <w:sz w:val="20"/>
                <w:szCs w:val="20"/>
              </w:rPr>
              <w:t>-</w:t>
            </w:r>
          </w:p>
        </w:tc>
      </w:tr>
    </w:tbl>
    <w:p w:rsidR="0008181F" w:rsidRDefault="002F0B1B">
      <w:pPr>
        <w:rPr>
          <w:rFonts w:ascii="Times New Roman" w:hAnsi="Times New Roman" w:cs="Times New Roman"/>
          <w:sz w:val="28"/>
          <w:szCs w:val="28"/>
        </w:rPr>
      </w:pPr>
      <w:r>
        <w:br w:type="page"/>
      </w:r>
    </w:p>
    <w:p w:rsidR="0008181F" w:rsidRDefault="002F0B1B">
      <w:pPr>
        <w:widowControl w:val="0"/>
        <w:rPr>
          <w:rFonts w:ascii="Times New Roman" w:hAnsi="Times New Roman" w:cs="Times New Roman"/>
          <w:sz w:val="28"/>
          <w:szCs w:val="28"/>
        </w:rPr>
      </w:pPr>
      <w:r>
        <w:rPr>
          <w:rFonts w:ascii="Times New Roman" w:hAnsi="Times New Roman" w:cs="Times New Roman"/>
          <w:sz w:val="28"/>
          <w:szCs w:val="28"/>
        </w:rPr>
        <w:lastRenderedPageBreak/>
        <w:t xml:space="preserve">Изменения основных параметров городского бюджета на плановый период 2024 и 2025 годов, предусмотренные Проектом </w:t>
      </w:r>
      <w:r>
        <w:rPr>
          <w:rFonts w:ascii="Times New Roman" w:hAnsi="Times New Roman" w:cs="Times New Roman"/>
          <w:sz w:val="28"/>
          <w:szCs w:val="28"/>
        </w:rPr>
        <w:t>решения, представлены в следующей таблице.</w:t>
      </w:r>
    </w:p>
    <w:p w:rsidR="0008181F" w:rsidRDefault="002F0B1B">
      <w:pPr>
        <w:widowControl w:val="0"/>
        <w:jc w:val="right"/>
        <w:rPr>
          <w:rFonts w:ascii="Times New Roman" w:hAnsi="Times New Roman"/>
          <w:sz w:val="20"/>
          <w:szCs w:val="28"/>
        </w:rPr>
      </w:pPr>
      <w:r>
        <w:rPr>
          <w:rFonts w:ascii="Times New Roman" w:hAnsi="Times New Roman"/>
          <w:sz w:val="20"/>
          <w:szCs w:val="28"/>
        </w:rPr>
        <w:t>(</w:t>
      </w:r>
      <w:proofErr w:type="gramStart"/>
      <w:r>
        <w:rPr>
          <w:rFonts w:ascii="Times New Roman" w:hAnsi="Times New Roman"/>
          <w:sz w:val="20"/>
          <w:szCs w:val="28"/>
        </w:rPr>
        <w:t>тыс.</w:t>
      </w:r>
      <w:proofErr w:type="gramEnd"/>
      <w:r>
        <w:rPr>
          <w:rFonts w:ascii="Times New Roman" w:hAnsi="Times New Roman"/>
          <w:sz w:val="20"/>
          <w:szCs w:val="28"/>
        </w:rPr>
        <w:t xml:space="preserve"> рублей)</w:t>
      </w:r>
    </w:p>
    <w:tbl>
      <w:tblPr>
        <w:tblW w:w="10314" w:type="dxa"/>
        <w:tblLayout w:type="fixed"/>
        <w:tblLook w:val="04A0" w:firstRow="1" w:lastRow="0" w:firstColumn="1" w:lastColumn="0" w:noHBand="0" w:noVBand="1"/>
      </w:tblPr>
      <w:tblGrid>
        <w:gridCol w:w="1242"/>
        <w:gridCol w:w="1276"/>
        <w:gridCol w:w="1276"/>
        <w:gridCol w:w="1277"/>
        <w:gridCol w:w="1276"/>
        <w:gridCol w:w="1275"/>
        <w:gridCol w:w="567"/>
        <w:gridCol w:w="1276"/>
        <w:gridCol w:w="849"/>
      </w:tblGrid>
      <w:tr w:rsidR="0008181F">
        <w:trPr>
          <w:trHeight w:val="41"/>
        </w:trPr>
        <w:tc>
          <w:tcPr>
            <w:tcW w:w="1241" w:type="dxa"/>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Показатель</w:t>
            </w:r>
          </w:p>
        </w:tc>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 xml:space="preserve">Утверждено РОГС </w:t>
            </w:r>
            <w:r>
              <w:rPr>
                <w:rFonts w:ascii="Times New Roman" w:hAnsi="Times New Roman" w:cs="Times New Roman"/>
                <w:sz w:val="20"/>
                <w:szCs w:val="20"/>
              </w:rPr>
              <w:t>от 04.09.2023 № 385</w:t>
            </w:r>
          </w:p>
        </w:tc>
        <w:tc>
          <w:tcPr>
            <w:tcW w:w="2553" w:type="dxa"/>
            <w:gridSpan w:val="2"/>
            <w:vMerge w:val="restart"/>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Предусмотрено</w:t>
            </w:r>
          </w:p>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Проектом решения</w:t>
            </w:r>
          </w:p>
        </w:tc>
        <w:tc>
          <w:tcPr>
            <w:tcW w:w="3967" w:type="dxa"/>
            <w:gridSpan w:val="4"/>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Отклонения</w:t>
            </w:r>
          </w:p>
        </w:tc>
      </w:tr>
      <w:tr w:rsidR="0008181F">
        <w:trPr>
          <w:trHeight w:val="8"/>
        </w:trPr>
        <w:tc>
          <w:tcPr>
            <w:tcW w:w="1241"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center"/>
              <w:rPr>
                <w:rFonts w:ascii="Times New Roman" w:hAnsi="Times New Roman"/>
                <w:sz w:val="20"/>
                <w:szCs w:val="20"/>
              </w:rPr>
            </w:pPr>
          </w:p>
        </w:tc>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center"/>
              <w:rPr>
                <w:rFonts w:ascii="Times New Roman" w:hAnsi="Times New Roman"/>
                <w:sz w:val="20"/>
                <w:szCs w:val="20"/>
              </w:rPr>
            </w:pPr>
          </w:p>
        </w:tc>
        <w:tc>
          <w:tcPr>
            <w:tcW w:w="2553" w:type="dxa"/>
            <w:gridSpan w:val="2"/>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center"/>
              <w:rPr>
                <w:rFonts w:ascii="Times New Roman" w:hAnsi="Times New Roman"/>
                <w:sz w:val="20"/>
                <w:szCs w:val="20"/>
              </w:rPr>
            </w:pP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center"/>
              <w:rPr>
                <w:rFonts w:ascii="Times New Roman" w:hAnsi="Times New Roman"/>
                <w:sz w:val="20"/>
                <w:szCs w:val="20"/>
              </w:rPr>
            </w:pPr>
            <w:r>
              <w:rPr>
                <w:rFonts w:ascii="Times New Roman" w:hAnsi="Times New Roman"/>
                <w:sz w:val="20"/>
                <w:szCs w:val="20"/>
              </w:rPr>
              <w:t>2024 год</w:t>
            </w:r>
          </w:p>
        </w:tc>
        <w:tc>
          <w:tcPr>
            <w:tcW w:w="2125" w:type="dxa"/>
            <w:gridSpan w:val="2"/>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2025 год</w:t>
            </w:r>
          </w:p>
        </w:tc>
      </w:tr>
      <w:tr w:rsidR="0008181F">
        <w:trPr>
          <w:trHeight w:val="291"/>
        </w:trPr>
        <w:tc>
          <w:tcPr>
            <w:tcW w:w="1241"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center"/>
              <w:rPr>
                <w:rFonts w:ascii="Times New Roman" w:hAnsi="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2024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2025 год</w:t>
            </w:r>
          </w:p>
        </w:tc>
        <w:tc>
          <w:tcPr>
            <w:tcW w:w="127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2024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ind w:firstLine="0"/>
              <w:jc w:val="center"/>
              <w:rPr>
                <w:rFonts w:ascii="Times New Roman" w:hAnsi="Times New Roman"/>
                <w:sz w:val="20"/>
                <w:szCs w:val="20"/>
              </w:rPr>
            </w:pPr>
            <w:r>
              <w:rPr>
                <w:rFonts w:ascii="Times New Roman" w:hAnsi="Times New Roman"/>
                <w:sz w:val="20"/>
                <w:szCs w:val="20"/>
              </w:rPr>
              <w:t>2025 год</w:t>
            </w:r>
          </w:p>
        </w:tc>
        <w:tc>
          <w:tcPr>
            <w:tcW w:w="1275"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center"/>
              <w:rPr>
                <w:rFonts w:ascii="Times New Roman" w:hAnsi="Times New Roman"/>
                <w:sz w:val="20"/>
                <w:szCs w:val="20"/>
              </w:rPr>
            </w:pPr>
            <w:proofErr w:type="gramStart"/>
            <w:r>
              <w:rPr>
                <w:rFonts w:ascii="Times New Roman" w:hAnsi="Times New Roman"/>
                <w:sz w:val="20"/>
                <w:szCs w:val="20"/>
              </w:rPr>
              <w:t>сумма</w:t>
            </w:r>
            <w:proofErr w:type="gramEnd"/>
          </w:p>
        </w:tc>
        <w:tc>
          <w:tcPr>
            <w:tcW w:w="56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center"/>
              <w:rPr>
                <w:rFonts w:ascii="Times New Roman" w:hAnsi="Times New Roman"/>
                <w:sz w:val="20"/>
                <w:szCs w:val="20"/>
              </w:rPr>
            </w:pPr>
            <w:proofErr w:type="gramStart"/>
            <w:r>
              <w:rPr>
                <w:rFonts w:ascii="Times New Roman" w:hAnsi="Times New Roman"/>
                <w:sz w:val="20"/>
                <w:szCs w:val="20"/>
              </w:rPr>
              <w:t>сумма</w:t>
            </w:r>
            <w:proofErr w:type="gramEnd"/>
          </w:p>
        </w:tc>
        <w:tc>
          <w:tcPr>
            <w:tcW w:w="849"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center"/>
              <w:rPr>
                <w:rFonts w:ascii="Times New Roman" w:hAnsi="Times New Roman"/>
                <w:sz w:val="20"/>
                <w:szCs w:val="20"/>
              </w:rPr>
            </w:pPr>
            <w:r>
              <w:rPr>
                <w:rFonts w:ascii="Times New Roman" w:hAnsi="Times New Roman"/>
                <w:sz w:val="20"/>
                <w:szCs w:val="20"/>
              </w:rPr>
              <w:t>%</w:t>
            </w:r>
          </w:p>
        </w:tc>
      </w:tr>
      <w:tr w:rsidR="0008181F">
        <w:trPr>
          <w:trHeight w:val="169"/>
        </w:trPr>
        <w:tc>
          <w:tcPr>
            <w:tcW w:w="1241"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left"/>
              <w:rPr>
                <w:rFonts w:ascii="Times New Roman" w:hAnsi="Times New Roman"/>
                <w:sz w:val="20"/>
                <w:szCs w:val="20"/>
              </w:rPr>
            </w:pPr>
            <w:r>
              <w:rPr>
                <w:rFonts w:ascii="Times New Roman" w:hAnsi="Times New Roman"/>
                <w:sz w:val="20"/>
                <w:szCs w:val="20"/>
              </w:rPr>
              <w:t>Доходы</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22 350 452,4</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17 852 469,5</w:t>
            </w:r>
          </w:p>
        </w:tc>
        <w:tc>
          <w:tcPr>
            <w:tcW w:w="127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22 142 452,4</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17 852 469,5</w:t>
            </w:r>
          </w:p>
        </w:tc>
        <w:tc>
          <w:tcPr>
            <w:tcW w:w="1275"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cs="Times New Roman"/>
                <w:sz w:val="20"/>
                <w:szCs w:val="20"/>
              </w:rPr>
              <w:t>-208 000,0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cs="Times New Roman"/>
                <w:sz w:val="20"/>
                <w:szCs w:val="20"/>
              </w:rPr>
              <w:t>-0,9</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left="-108" w:firstLine="0"/>
              <w:jc w:val="right"/>
              <w:rPr>
                <w:rFonts w:ascii="Times New Roman" w:hAnsi="Times New Roman" w:cs="Times New Roman"/>
                <w:sz w:val="20"/>
                <w:szCs w:val="20"/>
              </w:rPr>
            </w:pPr>
            <w:r>
              <w:rPr>
                <w:rFonts w:ascii="Times New Roman" w:hAnsi="Times New Roman" w:cs="Times New Roman"/>
                <w:sz w:val="20"/>
                <w:szCs w:val="20"/>
              </w:rPr>
              <w:t>0,0</w:t>
            </w:r>
          </w:p>
        </w:tc>
        <w:tc>
          <w:tcPr>
            <w:tcW w:w="849"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cs="Times New Roman"/>
                <w:sz w:val="20"/>
                <w:szCs w:val="20"/>
              </w:rPr>
              <w:t>-</w:t>
            </w:r>
          </w:p>
        </w:tc>
      </w:tr>
      <w:tr w:rsidR="0008181F">
        <w:tc>
          <w:tcPr>
            <w:tcW w:w="1241"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left"/>
              <w:rPr>
                <w:rFonts w:ascii="Times New Roman" w:hAnsi="Times New Roman" w:cs="Times New Roman"/>
                <w:sz w:val="20"/>
                <w:szCs w:val="20"/>
              </w:rPr>
            </w:pPr>
            <w:r>
              <w:rPr>
                <w:rFonts w:ascii="Times New Roman" w:hAnsi="Times New Roman" w:cs="Times New Roman"/>
                <w:sz w:val="20"/>
                <w:szCs w:val="20"/>
              </w:rPr>
              <w:t>Расходы</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sz w:val="20"/>
                <w:szCs w:val="20"/>
              </w:rPr>
              <w:t>22 350 452,4</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sz w:val="20"/>
                <w:szCs w:val="20"/>
              </w:rPr>
              <w:t>17 852 469,5</w:t>
            </w:r>
          </w:p>
        </w:tc>
        <w:tc>
          <w:tcPr>
            <w:tcW w:w="127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sz w:val="20"/>
                <w:szCs w:val="20"/>
              </w:rPr>
              <w:t>22 142 452,4</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sz w:val="20"/>
                <w:szCs w:val="20"/>
              </w:rPr>
              <w:t>17 852 469,5</w:t>
            </w:r>
          </w:p>
        </w:tc>
        <w:tc>
          <w:tcPr>
            <w:tcW w:w="1275"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cs="Times New Roman"/>
                <w:sz w:val="20"/>
                <w:szCs w:val="20"/>
              </w:rPr>
              <w:t>-208 000,0</w:t>
            </w:r>
          </w:p>
        </w:tc>
        <w:tc>
          <w:tcPr>
            <w:tcW w:w="56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cs="Times New Roman"/>
                <w:sz w:val="20"/>
                <w:szCs w:val="20"/>
              </w:rPr>
            </w:pPr>
            <w:r>
              <w:rPr>
                <w:rFonts w:ascii="Times New Roman" w:hAnsi="Times New Roman" w:cs="Times New Roman"/>
                <w:sz w:val="20"/>
                <w:szCs w:val="20"/>
              </w:rPr>
              <w:t>-0,9</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hanging="108"/>
              <w:jc w:val="right"/>
              <w:rPr>
                <w:rFonts w:ascii="Times New Roman" w:hAnsi="Times New Roman" w:cs="Times New Roman"/>
                <w:sz w:val="20"/>
                <w:szCs w:val="20"/>
              </w:rPr>
            </w:pPr>
            <w:r>
              <w:rPr>
                <w:rFonts w:ascii="Times New Roman" w:hAnsi="Times New Roman" w:cs="Times New Roman"/>
                <w:sz w:val="20"/>
                <w:szCs w:val="20"/>
              </w:rPr>
              <w:t>0,0</w:t>
            </w:r>
          </w:p>
        </w:tc>
        <w:tc>
          <w:tcPr>
            <w:tcW w:w="849"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hanging="108"/>
              <w:jc w:val="right"/>
              <w:rPr>
                <w:rFonts w:ascii="Times New Roman" w:hAnsi="Times New Roman" w:cs="Times New Roman"/>
                <w:sz w:val="20"/>
                <w:szCs w:val="20"/>
              </w:rPr>
            </w:pPr>
            <w:r>
              <w:rPr>
                <w:rFonts w:ascii="Times New Roman" w:hAnsi="Times New Roman" w:cs="Times New Roman"/>
                <w:sz w:val="20"/>
                <w:szCs w:val="20"/>
              </w:rPr>
              <w:t>-</w:t>
            </w:r>
          </w:p>
        </w:tc>
      </w:tr>
      <w:tr w:rsidR="0008181F">
        <w:tc>
          <w:tcPr>
            <w:tcW w:w="1241"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left"/>
              <w:rPr>
                <w:rFonts w:ascii="Times New Roman" w:hAnsi="Times New Roman"/>
                <w:sz w:val="20"/>
                <w:szCs w:val="20"/>
              </w:rPr>
            </w:pPr>
            <w:r>
              <w:rPr>
                <w:rFonts w:ascii="Times New Roman" w:hAnsi="Times New Roman"/>
                <w:sz w:val="20"/>
                <w:szCs w:val="20"/>
              </w:rPr>
              <w:t>Дефицит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0,0</w:t>
            </w:r>
          </w:p>
        </w:tc>
        <w:tc>
          <w:tcPr>
            <w:tcW w:w="127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0,0</w:t>
            </w:r>
          </w:p>
        </w:tc>
        <w:tc>
          <w:tcPr>
            <w:tcW w:w="849" w:type="dxa"/>
            <w:tcBorders>
              <w:top w:val="single" w:sz="4" w:space="0" w:color="000000"/>
              <w:left w:val="single" w:sz="4" w:space="0" w:color="000000"/>
              <w:bottom w:val="single" w:sz="4" w:space="0" w:color="000000"/>
              <w:right w:val="single" w:sz="4" w:space="0" w:color="000000"/>
            </w:tcBorders>
            <w:vAlign w:val="center"/>
          </w:tcPr>
          <w:p w:rsidR="0008181F" w:rsidRDefault="002F0B1B">
            <w:pPr>
              <w:widowControl w:val="0"/>
              <w:spacing w:line="276" w:lineRule="auto"/>
              <w:ind w:firstLine="0"/>
              <w:jc w:val="right"/>
              <w:rPr>
                <w:rFonts w:ascii="Times New Roman" w:hAnsi="Times New Roman"/>
                <w:sz w:val="20"/>
                <w:szCs w:val="20"/>
              </w:rPr>
            </w:pPr>
            <w:r>
              <w:rPr>
                <w:rFonts w:ascii="Times New Roman" w:hAnsi="Times New Roman"/>
                <w:sz w:val="20"/>
                <w:szCs w:val="20"/>
              </w:rPr>
              <w:t>-</w:t>
            </w:r>
          </w:p>
        </w:tc>
      </w:tr>
    </w:tbl>
    <w:p w:rsidR="0008181F" w:rsidRDefault="0008181F">
      <w:pPr>
        <w:ind w:firstLine="709"/>
        <w:rPr>
          <w:rFonts w:ascii="Times New Roman" w:hAnsi="Times New Roman"/>
          <w:b/>
          <w:sz w:val="16"/>
          <w:szCs w:val="16"/>
        </w:rPr>
      </w:pPr>
    </w:p>
    <w:p w:rsidR="0008181F" w:rsidRDefault="002F0B1B">
      <w:pPr>
        <w:ind w:firstLine="709"/>
        <w:contextualSpacing/>
        <w:rPr>
          <w:rFonts w:ascii="Times New Roman" w:hAnsi="Times New Roman"/>
          <w:sz w:val="28"/>
          <w:szCs w:val="28"/>
        </w:rPr>
      </w:pPr>
      <w:r>
        <w:rPr>
          <w:rFonts w:ascii="Times New Roman" w:hAnsi="Times New Roman"/>
          <w:sz w:val="28"/>
          <w:szCs w:val="28"/>
        </w:rPr>
        <w:t xml:space="preserve">Согласно пояснительной записке и финансово-экономическому обоснованию Проекта решения </w:t>
      </w:r>
      <w:r>
        <w:rPr>
          <w:rFonts w:ascii="Times New Roman" w:hAnsi="Times New Roman"/>
          <w:sz w:val="28"/>
          <w:szCs w:val="28"/>
        </w:rPr>
        <w:t xml:space="preserve">внесение изменений в решение Оренбургского городского Совета «О бюджете города Оренбурга на 2023 год и на плановый период 2024 и </w:t>
      </w:r>
      <w:proofErr w:type="gramStart"/>
      <w:r>
        <w:rPr>
          <w:rFonts w:ascii="Times New Roman" w:hAnsi="Times New Roman"/>
          <w:sz w:val="28"/>
          <w:szCs w:val="28"/>
        </w:rPr>
        <w:t>2025  годов</w:t>
      </w:r>
      <w:proofErr w:type="gramEnd"/>
      <w:r>
        <w:rPr>
          <w:rFonts w:ascii="Times New Roman" w:hAnsi="Times New Roman"/>
          <w:sz w:val="28"/>
          <w:szCs w:val="28"/>
        </w:rPr>
        <w:t>» производится на основании следующих документов, которые представлены в Счетную палату с Проектом решения:</w:t>
      </w:r>
    </w:p>
    <w:p w:rsidR="0008181F" w:rsidRDefault="002F0B1B">
      <w:pPr>
        <w:pStyle w:val="afb"/>
        <w:numPr>
          <w:ilvl w:val="0"/>
          <w:numId w:val="2"/>
        </w:numPr>
        <w:tabs>
          <w:tab w:val="left" w:pos="1134"/>
        </w:tabs>
        <w:ind w:left="0" w:firstLine="709"/>
        <w:rPr>
          <w:rFonts w:ascii="Times New Roman" w:hAnsi="Times New Roman"/>
          <w:sz w:val="28"/>
          <w:szCs w:val="28"/>
        </w:rPr>
      </w:pPr>
      <w:proofErr w:type="gramStart"/>
      <w:r>
        <w:rPr>
          <w:rFonts w:ascii="Times New Roman" w:hAnsi="Times New Roman"/>
          <w:sz w:val="28"/>
          <w:szCs w:val="28"/>
        </w:rPr>
        <w:t>изменени</w:t>
      </w:r>
      <w:r>
        <w:rPr>
          <w:rFonts w:ascii="Times New Roman" w:hAnsi="Times New Roman"/>
          <w:sz w:val="28"/>
          <w:szCs w:val="28"/>
        </w:rPr>
        <w:t>й</w:t>
      </w:r>
      <w:proofErr w:type="gramEnd"/>
      <w:r>
        <w:rPr>
          <w:rFonts w:ascii="Times New Roman" w:hAnsi="Times New Roman"/>
          <w:sz w:val="28"/>
          <w:szCs w:val="28"/>
        </w:rPr>
        <w:t xml:space="preserve">, внесенных в сводную бюджетную роспись на основании статьи 217 Бюджетного кодекса Российской Федерации и статьи 18 Положения о бюджетном процессе в городе Оренбурге; </w:t>
      </w:r>
    </w:p>
    <w:p w:rsidR="0008181F" w:rsidRDefault="002F0B1B">
      <w:pPr>
        <w:pStyle w:val="afb"/>
        <w:numPr>
          <w:ilvl w:val="0"/>
          <w:numId w:val="2"/>
        </w:numPr>
        <w:tabs>
          <w:tab w:val="left" w:pos="1134"/>
        </w:tabs>
        <w:ind w:left="0" w:firstLine="709"/>
        <w:rPr>
          <w:rFonts w:ascii="Times New Roman" w:hAnsi="Times New Roman"/>
          <w:sz w:val="28"/>
          <w:szCs w:val="28"/>
        </w:rPr>
      </w:pPr>
      <w:proofErr w:type="gramStart"/>
      <w:r>
        <w:rPr>
          <w:rFonts w:ascii="Times New Roman" w:hAnsi="Times New Roman"/>
          <w:sz w:val="28"/>
          <w:szCs w:val="28"/>
        </w:rPr>
        <w:t>писем</w:t>
      </w:r>
      <w:proofErr w:type="gramEnd"/>
      <w:r>
        <w:rPr>
          <w:rFonts w:ascii="Times New Roman" w:hAnsi="Times New Roman"/>
          <w:sz w:val="28"/>
          <w:szCs w:val="28"/>
        </w:rPr>
        <w:t xml:space="preserve"> главных администраторов доходов бюджета города Оренбурга с предложениями об измен</w:t>
      </w:r>
      <w:r>
        <w:rPr>
          <w:rFonts w:ascii="Times New Roman" w:hAnsi="Times New Roman"/>
          <w:sz w:val="28"/>
          <w:szCs w:val="28"/>
        </w:rPr>
        <w:t>ении бюджетных назначений по налоговым и неналоговым доходам;</w:t>
      </w:r>
    </w:p>
    <w:p w:rsidR="0008181F" w:rsidRDefault="002F0B1B">
      <w:pPr>
        <w:pStyle w:val="afb"/>
        <w:numPr>
          <w:ilvl w:val="0"/>
          <w:numId w:val="2"/>
        </w:numPr>
        <w:tabs>
          <w:tab w:val="left" w:pos="1134"/>
        </w:tabs>
        <w:ind w:left="0" w:firstLine="709"/>
        <w:rPr>
          <w:rFonts w:ascii="Times New Roman" w:hAnsi="Times New Roman"/>
          <w:sz w:val="28"/>
          <w:szCs w:val="28"/>
        </w:rPr>
      </w:pPr>
      <w:proofErr w:type="gramStart"/>
      <w:r>
        <w:rPr>
          <w:rFonts w:ascii="Times New Roman" w:hAnsi="Times New Roman"/>
          <w:sz w:val="28"/>
          <w:szCs w:val="28"/>
        </w:rPr>
        <w:t>уведомлений</w:t>
      </w:r>
      <w:proofErr w:type="gramEnd"/>
      <w:r>
        <w:rPr>
          <w:rFonts w:ascii="Times New Roman" w:hAnsi="Times New Roman"/>
          <w:sz w:val="28"/>
          <w:szCs w:val="28"/>
        </w:rPr>
        <w:t xml:space="preserve"> от главных распорядителей бюджетных средств бюджета Оренбургской области по расчетам между бюджетами;</w:t>
      </w:r>
    </w:p>
    <w:p w:rsidR="0008181F" w:rsidRDefault="002F0B1B">
      <w:pPr>
        <w:pStyle w:val="afb"/>
        <w:numPr>
          <w:ilvl w:val="0"/>
          <w:numId w:val="2"/>
        </w:numPr>
        <w:tabs>
          <w:tab w:val="left" w:pos="1134"/>
        </w:tabs>
        <w:ind w:left="0" w:firstLine="709"/>
        <w:rPr>
          <w:rFonts w:ascii="Times New Roman" w:hAnsi="Times New Roman"/>
          <w:sz w:val="28"/>
          <w:szCs w:val="28"/>
        </w:rPr>
      </w:pPr>
      <w:proofErr w:type="gramStart"/>
      <w:r>
        <w:rPr>
          <w:rFonts w:ascii="Times New Roman" w:hAnsi="Times New Roman"/>
          <w:sz w:val="28"/>
          <w:szCs w:val="28"/>
        </w:rPr>
        <w:t>писем</w:t>
      </w:r>
      <w:proofErr w:type="gramEnd"/>
      <w:r>
        <w:rPr>
          <w:rFonts w:ascii="Times New Roman" w:hAnsi="Times New Roman"/>
          <w:sz w:val="28"/>
          <w:szCs w:val="28"/>
        </w:rPr>
        <w:t xml:space="preserve"> главных распорядителей бюджетных средств города Оренбурга с предложениями </w:t>
      </w:r>
      <w:r>
        <w:rPr>
          <w:rFonts w:ascii="Times New Roman" w:hAnsi="Times New Roman"/>
          <w:sz w:val="28"/>
          <w:szCs w:val="28"/>
        </w:rPr>
        <w:t>об увеличении и (или) перераспределении бюджетных ассигнований.</w:t>
      </w:r>
    </w:p>
    <w:p w:rsidR="0008181F" w:rsidRDefault="0008181F">
      <w:pPr>
        <w:pStyle w:val="afb"/>
        <w:ind w:left="0" w:firstLine="0"/>
        <w:rPr>
          <w:rFonts w:ascii="Times New Roman" w:hAnsi="Times New Roman"/>
          <w:b/>
          <w:sz w:val="12"/>
          <w:szCs w:val="12"/>
        </w:rPr>
      </w:pPr>
    </w:p>
    <w:p w:rsidR="0008181F" w:rsidRDefault="002F0B1B">
      <w:pPr>
        <w:pStyle w:val="afb"/>
        <w:numPr>
          <w:ilvl w:val="0"/>
          <w:numId w:val="1"/>
        </w:numPr>
        <w:ind w:left="0" w:firstLine="0"/>
        <w:jc w:val="center"/>
        <w:rPr>
          <w:rFonts w:ascii="Times New Roman" w:hAnsi="Times New Roman"/>
          <w:b/>
          <w:sz w:val="28"/>
          <w:szCs w:val="28"/>
        </w:rPr>
      </w:pPr>
      <w:r>
        <w:rPr>
          <w:rFonts w:ascii="Times New Roman" w:hAnsi="Times New Roman"/>
          <w:b/>
          <w:sz w:val="28"/>
          <w:szCs w:val="28"/>
        </w:rPr>
        <w:t>Доходы бюджета города Оренбурга</w:t>
      </w:r>
    </w:p>
    <w:p w:rsidR="0008181F" w:rsidRDefault="0008181F">
      <w:pPr>
        <w:tabs>
          <w:tab w:val="left" w:pos="10035"/>
        </w:tabs>
        <w:ind w:left="142" w:right="-30" w:firstLine="709"/>
        <w:rPr>
          <w:rFonts w:ascii="Times New Roman" w:hAnsi="Times New Roman"/>
          <w:sz w:val="12"/>
          <w:szCs w:val="12"/>
        </w:rPr>
      </w:pPr>
    </w:p>
    <w:p w:rsidR="0008181F" w:rsidRDefault="002F0B1B">
      <w:pPr>
        <w:tabs>
          <w:tab w:val="left" w:pos="10035"/>
        </w:tabs>
        <w:ind w:right="-30" w:firstLine="709"/>
        <w:rPr>
          <w:rFonts w:ascii="Times New Roman" w:hAnsi="Times New Roman"/>
          <w:sz w:val="28"/>
          <w:szCs w:val="28"/>
        </w:rPr>
      </w:pPr>
      <w:r>
        <w:rPr>
          <w:rFonts w:ascii="Times New Roman" w:hAnsi="Times New Roman"/>
          <w:sz w:val="28"/>
          <w:szCs w:val="28"/>
        </w:rPr>
        <w:t>Внесение изменений в доходную часть бюджета города Оренбурга, утвержденную на 2023-2025 годы, предусматривается Проектом решения в связи с уточнением прогнозн</w:t>
      </w:r>
      <w:r>
        <w:rPr>
          <w:rFonts w:ascii="Times New Roman" w:hAnsi="Times New Roman"/>
          <w:sz w:val="28"/>
          <w:szCs w:val="28"/>
        </w:rPr>
        <w:t xml:space="preserve">ых поступлений налоговых и неналоговых доходов, а также безвозмездных поступлений. </w:t>
      </w:r>
    </w:p>
    <w:p w:rsidR="0008181F" w:rsidRDefault="002F0B1B">
      <w:pPr>
        <w:tabs>
          <w:tab w:val="left" w:pos="10035"/>
        </w:tabs>
        <w:ind w:right="-30" w:firstLine="709"/>
        <w:rPr>
          <w:rFonts w:ascii="Times New Roman" w:hAnsi="Times New Roman"/>
          <w:sz w:val="28"/>
          <w:szCs w:val="28"/>
        </w:rPr>
      </w:pPr>
      <w:r>
        <w:rPr>
          <w:rFonts w:ascii="Times New Roman" w:hAnsi="Times New Roman"/>
          <w:sz w:val="28"/>
          <w:szCs w:val="28"/>
        </w:rPr>
        <w:t>В результате вносимых изменений общий объем доходов бюджета, прогнозируемый на 2023 год (</w:t>
      </w:r>
      <w:r>
        <w:rPr>
          <w:rFonts w:ascii="Times New Roman" w:hAnsi="Times New Roman" w:cs="Times New Roman"/>
          <w:sz w:val="28"/>
          <w:szCs w:val="28"/>
        </w:rPr>
        <w:t>23 559 356,6</w:t>
      </w:r>
      <w:r>
        <w:rPr>
          <w:rFonts w:ascii="Times New Roman" w:eastAsia="Times New Roman" w:hAnsi="Times New Roman" w:cs="Times New Roman"/>
          <w:sz w:val="28"/>
          <w:szCs w:val="28"/>
        </w:rPr>
        <w:t xml:space="preserve"> </w:t>
      </w:r>
      <w:r>
        <w:rPr>
          <w:rFonts w:ascii="Times New Roman" w:hAnsi="Times New Roman"/>
          <w:sz w:val="28"/>
          <w:szCs w:val="28"/>
        </w:rPr>
        <w:t>тыс. рублей), увеличивается на сумму 1 231 895,7 тыс. рублей или на 5,</w:t>
      </w:r>
      <w:r>
        <w:rPr>
          <w:rFonts w:ascii="Times New Roman" w:hAnsi="Times New Roman"/>
          <w:sz w:val="28"/>
          <w:szCs w:val="28"/>
        </w:rPr>
        <w:t xml:space="preserve">3% и предлагается к утверждению в сумме 24 791 252,3 тыс. рублей. </w:t>
      </w:r>
    </w:p>
    <w:p w:rsidR="0008181F" w:rsidRDefault="002F0B1B">
      <w:pPr>
        <w:widowControl w:val="0"/>
        <w:tabs>
          <w:tab w:val="left" w:pos="10035"/>
        </w:tabs>
        <w:ind w:right="-28" w:firstLine="709"/>
        <w:rPr>
          <w:rFonts w:ascii="Times New Roman" w:hAnsi="Times New Roman"/>
          <w:sz w:val="28"/>
          <w:szCs w:val="28"/>
        </w:rPr>
      </w:pPr>
      <w:r>
        <w:rPr>
          <w:rFonts w:ascii="Times New Roman" w:hAnsi="Times New Roman"/>
          <w:sz w:val="28"/>
          <w:szCs w:val="28"/>
        </w:rPr>
        <w:t>Общий объем доходов, прогнозируемый на 2024 год (</w:t>
      </w:r>
      <w:r>
        <w:rPr>
          <w:rFonts w:ascii="Times New Roman" w:eastAsia="Times New Roman" w:hAnsi="Times New Roman" w:cs="Times New Roman"/>
          <w:sz w:val="28"/>
          <w:szCs w:val="28"/>
        </w:rPr>
        <w:t>22 350 452,4,</w:t>
      </w:r>
      <w:r>
        <w:rPr>
          <w:rFonts w:ascii="Times New Roman" w:hAnsi="Times New Roman"/>
          <w:sz w:val="28"/>
          <w:szCs w:val="28"/>
        </w:rPr>
        <w:t> тыс. рублей), сокращается на сумму 208 000,0 тыс. рублей или на 0,9% и предлагается к утверждению в сумме 22 142 452,4 тыс. ру</w:t>
      </w:r>
      <w:r>
        <w:rPr>
          <w:rFonts w:ascii="Times New Roman" w:hAnsi="Times New Roman"/>
          <w:sz w:val="28"/>
          <w:szCs w:val="28"/>
        </w:rPr>
        <w:t>блей.</w:t>
      </w:r>
    </w:p>
    <w:p w:rsidR="0008181F" w:rsidRDefault="002F0B1B">
      <w:pPr>
        <w:widowControl w:val="0"/>
        <w:tabs>
          <w:tab w:val="left" w:pos="10035"/>
        </w:tabs>
        <w:ind w:right="-28" w:firstLine="709"/>
        <w:rPr>
          <w:rFonts w:ascii="Times New Roman" w:hAnsi="Times New Roman"/>
          <w:sz w:val="28"/>
          <w:szCs w:val="28"/>
        </w:rPr>
      </w:pPr>
      <w:r>
        <w:rPr>
          <w:rFonts w:ascii="Times New Roman" w:hAnsi="Times New Roman"/>
          <w:sz w:val="28"/>
          <w:szCs w:val="28"/>
        </w:rPr>
        <w:t>Общий объем доходов, прогнозируемый на 2025 год, Проектом решения не изменяется и составляет 17 852 469,5 тыс. рублей.</w:t>
      </w:r>
    </w:p>
    <w:p w:rsidR="0008181F" w:rsidRDefault="0008181F">
      <w:pPr>
        <w:tabs>
          <w:tab w:val="left" w:pos="10035"/>
        </w:tabs>
        <w:ind w:right="-30" w:firstLine="709"/>
        <w:rPr>
          <w:rFonts w:ascii="Times New Roman" w:hAnsi="Times New Roman"/>
          <w:sz w:val="12"/>
          <w:szCs w:val="12"/>
        </w:rPr>
      </w:pPr>
    </w:p>
    <w:p w:rsidR="0008181F" w:rsidRDefault="002F0B1B">
      <w:pPr>
        <w:ind w:firstLine="709"/>
        <w:rPr>
          <w:rFonts w:ascii="Times New Roman" w:hAnsi="Times New Roman"/>
          <w:sz w:val="28"/>
          <w:szCs w:val="28"/>
        </w:rPr>
      </w:pPr>
      <w:r>
        <w:rPr>
          <w:rFonts w:ascii="Times New Roman" w:hAnsi="Times New Roman"/>
          <w:b/>
          <w:sz w:val="28"/>
          <w:szCs w:val="28"/>
        </w:rPr>
        <w:t>1.1.</w:t>
      </w:r>
      <w:r>
        <w:rPr>
          <w:rFonts w:ascii="Times New Roman" w:hAnsi="Times New Roman"/>
          <w:sz w:val="28"/>
          <w:szCs w:val="28"/>
        </w:rPr>
        <w:t xml:space="preserve"> Объем </w:t>
      </w:r>
      <w:r>
        <w:rPr>
          <w:rFonts w:ascii="Times New Roman" w:hAnsi="Times New Roman"/>
          <w:b/>
          <w:sz w:val="28"/>
          <w:szCs w:val="28"/>
        </w:rPr>
        <w:t>налоговых и неналоговых доходов</w:t>
      </w:r>
      <w:r>
        <w:rPr>
          <w:rFonts w:ascii="Times New Roman" w:hAnsi="Times New Roman"/>
          <w:sz w:val="28"/>
          <w:szCs w:val="28"/>
        </w:rPr>
        <w:t>, прогнозируемый на 2023 год (8 156 994,4 тыс. рублей) увеличивается Проектом решения на</w:t>
      </w:r>
      <w:r>
        <w:rPr>
          <w:rFonts w:ascii="Times New Roman" w:hAnsi="Times New Roman"/>
          <w:sz w:val="28"/>
          <w:szCs w:val="28"/>
        </w:rPr>
        <w:t xml:space="preserve"> сумму 114 206,3 тыс. рублей или на 1,4%, и предлагается к утверждению в сумме 8 271 200,6 тыс. рублей.</w:t>
      </w:r>
    </w:p>
    <w:p w:rsidR="0008181F" w:rsidRDefault="002F0B1B">
      <w:pPr>
        <w:ind w:firstLine="709"/>
        <w:rPr>
          <w:rFonts w:ascii="Times New Roman" w:hAnsi="Times New Roman"/>
          <w:sz w:val="28"/>
          <w:szCs w:val="28"/>
        </w:rPr>
      </w:pPr>
      <w:r>
        <w:rPr>
          <w:rFonts w:ascii="Times New Roman" w:hAnsi="Times New Roman"/>
          <w:sz w:val="28"/>
          <w:szCs w:val="28"/>
        </w:rPr>
        <w:lastRenderedPageBreak/>
        <w:t>Объемы налоговых и неналоговых доходов бюджета, прогнозируемые на плановый период, Проектом решения не изменяются и составляют: на 2024 год – 8 422 678,</w:t>
      </w:r>
      <w:r>
        <w:rPr>
          <w:rFonts w:ascii="Times New Roman" w:hAnsi="Times New Roman"/>
          <w:sz w:val="28"/>
          <w:szCs w:val="28"/>
        </w:rPr>
        <w:t>6 тыс. рублей, на 2025 год – 8 800 601,9 тыс. рублей.</w:t>
      </w:r>
    </w:p>
    <w:p w:rsidR="0008181F" w:rsidRDefault="002F0B1B">
      <w:pPr>
        <w:ind w:firstLine="709"/>
        <w:rPr>
          <w:rFonts w:ascii="Times New Roman" w:hAnsi="Times New Roman" w:cs="Times New Roman"/>
          <w:sz w:val="28"/>
          <w:szCs w:val="28"/>
        </w:rPr>
      </w:pPr>
      <w:r>
        <w:rPr>
          <w:rFonts w:ascii="Times New Roman" w:hAnsi="Times New Roman" w:cs="Times New Roman"/>
          <w:sz w:val="28"/>
          <w:szCs w:val="28"/>
        </w:rPr>
        <w:t>Изменения прогнозных показателей предлагаются на основании обращений главных администраторов доходов в связи с уточненной оценкой поступлений в соответствии с утвержденными ими на основании статьи 160.1</w:t>
      </w:r>
      <w:r>
        <w:rPr>
          <w:rFonts w:ascii="Times New Roman" w:hAnsi="Times New Roman" w:cs="Times New Roman"/>
          <w:sz w:val="28"/>
          <w:szCs w:val="28"/>
        </w:rPr>
        <w:t xml:space="preserve"> Бюджетного кодекса РФ методиками прогнозирования доходов бюджета города Оренбурга. </w:t>
      </w:r>
    </w:p>
    <w:p w:rsidR="0008181F" w:rsidRDefault="002F0B1B">
      <w:pPr>
        <w:ind w:firstLine="709"/>
        <w:rPr>
          <w:rFonts w:ascii="Times New Roman" w:hAnsi="Times New Roman"/>
          <w:sz w:val="28"/>
          <w:szCs w:val="28"/>
        </w:rPr>
      </w:pPr>
      <w:r>
        <w:rPr>
          <w:rFonts w:ascii="Times New Roman" w:hAnsi="Times New Roman"/>
          <w:sz w:val="28"/>
          <w:szCs w:val="28"/>
        </w:rPr>
        <w:t>Так, на основании письма Управления Федеральной налоговой службы по Оренбургской области от 14.11.2023 № 12-31/16695@ увеличивается объем прогнозируемых на 2023 год поступ</w:t>
      </w:r>
      <w:r>
        <w:rPr>
          <w:rFonts w:ascii="Times New Roman" w:hAnsi="Times New Roman"/>
          <w:sz w:val="28"/>
          <w:szCs w:val="28"/>
        </w:rPr>
        <w:t>лений налога на доходы физических лиц на сумму 85 949,7 тыс. рублей или на 3,0% от прогнозного показателя (</w:t>
      </w:r>
      <w:r>
        <w:rPr>
          <w:rFonts w:ascii="Times New Roman" w:eastAsia="Times New Roman" w:hAnsi="Times New Roman" w:cs="Times New Roman"/>
          <w:sz w:val="28"/>
          <w:szCs w:val="28"/>
        </w:rPr>
        <w:t xml:space="preserve">2 895 596,0 </w:t>
      </w:r>
      <w:r>
        <w:rPr>
          <w:rFonts w:ascii="Times New Roman" w:hAnsi="Times New Roman"/>
          <w:sz w:val="28"/>
          <w:szCs w:val="28"/>
        </w:rPr>
        <w:t xml:space="preserve">тыс. рублей) и предлагается к утверждению в сумме </w:t>
      </w:r>
      <w:r>
        <w:rPr>
          <w:rFonts w:ascii="Times New Roman" w:eastAsia="Times New Roman" w:hAnsi="Times New Roman" w:cs="Times New Roman"/>
          <w:sz w:val="28"/>
          <w:szCs w:val="28"/>
        </w:rPr>
        <w:t>2 981 545,7</w:t>
      </w:r>
      <w:r>
        <w:rPr>
          <w:rFonts w:ascii="Times New Roman" w:hAnsi="Times New Roman"/>
          <w:sz w:val="28"/>
          <w:szCs w:val="28"/>
        </w:rPr>
        <w:t xml:space="preserve"> тыс. рублей. </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t>На основании письма Департамента градостроительства и земельн</w:t>
      </w:r>
      <w:r>
        <w:rPr>
          <w:rFonts w:ascii="Times New Roman" w:hAnsi="Times New Roman"/>
          <w:sz w:val="28"/>
          <w:szCs w:val="28"/>
        </w:rPr>
        <w:t xml:space="preserve">ых отношений администрации города Оренбурга (далее – </w:t>
      </w:r>
      <w:proofErr w:type="spellStart"/>
      <w:r>
        <w:rPr>
          <w:rFonts w:ascii="Times New Roman" w:hAnsi="Times New Roman"/>
          <w:sz w:val="28"/>
          <w:szCs w:val="28"/>
        </w:rPr>
        <w:t>ДГиЗО</w:t>
      </w:r>
      <w:proofErr w:type="spellEnd"/>
      <w:r>
        <w:rPr>
          <w:rFonts w:ascii="Times New Roman" w:hAnsi="Times New Roman"/>
          <w:sz w:val="28"/>
          <w:szCs w:val="28"/>
        </w:rPr>
        <w:t>) от 10.11.2023 № 01-24/3151-вн в связи с фактическим поступлением согласно методике корректируются следующие виды доходов бюджета на 2023 год:</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t>- доходы, получаемые в виде арендной платы за земельны</w:t>
      </w:r>
      <w:r>
        <w:rPr>
          <w:rFonts w:ascii="Times New Roman" w:hAnsi="Times New Roman"/>
          <w:sz w:val="28"/>
          <w:szCs w:val="28"/>
        </w:rPr>
        <w:t>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 увеличиваются на сумму 31 836,6 тыс. руб</w:t>
      </w:r>
      <w:r>
        <w:rPr>
          <w:rFonts w:ascii="Times New Roman" w:hAnsi="Times New Roman"/>
          <w:sz w:val="28"/>
          <w:szCs w:val="28"/>
        </w:rPr>
        <w:t>лей или на 16,4% и предлагаются к утверждению в сумме 225 836,6 тыс. рублей. Основными факторами, влияющими на увеличение прогнозных показателей, являются фактическое погашение задолженности по решениям судов и в добровольном порядке;</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t xml:space="preserve">- доходы, получаемые </w:t>
      </w:r>
      <w:r>
        <w:rPr>
          <w:rFonts w:ascii="Times New Roman" w:hAnsi="Times New Roman"/>
          <w:sz w:val="28"/>
          <w:szCs w:val="28"/>
        </w:rPr>
        <w:t>в виде арендной платы, а также средства от продажи права на заключение договоров аренды за земли, находящиеся в собственности городских округов – увеличиваются на сумму 6 708,0 тыс. рублей или на 12,5% и предлагаются к утверждению в сумме 53 496,9 тыс. руб</w:t>
      </w:r>
      <w:r>
        <w:rPr>
          <w:rFonts w:ascii="Times New Roman" w:hAnsi="Times New Roman"/>
          <w:sz w:val="28"/>
          <w:szCs w:val="28"/>
        </w:rPr>
        <w:t>лей. Основными факторами, влияющим на увеличение прогнозных показателей, являются фактическое погашение задолженности по решению арбитражного суда, а также оценка ожидаемых результатов работы по погашению задолженности;</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t>- прочие доходы, от компенсации затр</w:t>
      </w:r>
      <w:r>
        <w:rPr>
          <w:rFonts w:ascii="Times New Roman" w:hAnsi="Times New Roman"/>
          <w:sz w:val="28"/>
          <w:szCs w:val="28"/>
        </w:rPr>
        <w:t xml:space="preserve">ат бюджетов городских округов (иные доходы от компенсации затрат) – включаются в доходы бюджета в сумме 9 445,1 тыс. рублей (ранее доходы не планировались). Основным фактором, влияющим на включение данных доходов в бюджет, является фактическое поступление </w:t>
      </w:r>
      <w:r>
        <w:rPr>
          <w:rFonts w:ascii="Times New Roman" w:hAnsi="Times New Roman"/>
          <w:sz w:val="28"/>
          <w:szCs w:val="28"/>
        </w:rPr>
        <w:t>от возврата средств по муниципальным контрактам прошлых периодов от ООО «СУ-56», ООО «Крафт», а также с депозита Арбитражного суда Оренбургской области;</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t>- доходы от продажи земельных участков, государственная собственность на которые не разграничена и кото</w:t>
      </w:r>
      <w:r>
        <w:rPr>
          <w:rFonts w:ascii="Times New Roman" w:hAnsi="Times New Roman"/>
          <w:sz w:val="28"/>
          <w:szCs w:val="28"/>
        </w:rPr>
        <w:t>рые расположены в границах городских округов – сокращаются на сумму 28 082,0 тыс. рублей или на 29,9% и предлагаются к утверждению в сумме 65 918,0 тыс. рублей. Прогнозный показатель рассчитан с учетом фактических поступлений за прошедший период текущего г</w:t>
      </w:r>
      <w:r>
        <w:rPr>
          <w:rFonts w:ascii="Times New Roman" w:hAnsi="Times New Roman"/>
          <w:sz w:val="28"/>
          <w:szCs w:val="28"/>
        </w:rPr>
        <w:t>ода, которые снижены в связи с сокращением обращений на выкуп, а также перераспределением доходов на иные коды бюджетной классификации;</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lastRenderedPageBreak/>
        <w:t>- плата за увеличение площади земельных участков, находящихся в частной собственности, в результате перераспределения та</w:t>
      </w:r>
      <w:r>
        <w:rPr>
          <w:rFonts w:ascii="Times New Roman" w:hAnsi="Times New Roman"/>
          <w:sz w:val="28"/>
          <w:szCs w:val="28"/>
        </w:rPr>
        <w:t>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 включается в доходы бюджета в сумме 8 262,7 тыс. рублей (ранее доходы не планировались).</w:t>
      </w:r>
      <w:r>
        <w:rPr>
          <w:rFonts w:ascii="Times New Roman" w:hAnsi="Times New Roman"/>
          <w:sz w:val="28"/>
          <w:szCs w:val="28"/>
        </w:rPr>
        <w:t xml:space="preserve"> Основной причиной включения данных доходов в бюджет является их выделение по отдельному коду бюджетной классификации из доходов, учитываемых по коду от продажи земельных участков.</w:t>
      </w:r>
    </w:p>
    <w:p w:rsidR="0008181F" w:rsidRDefault="002F0B1B">
      <w:pPr>
        <w:pStyle w:val="afb"/>
        <w:tabs>
          <w:tab w:val="left" w:pos="1134"/>
          <w:tab w:val="left" w:pos="10035"/>
        </w:tabs>
        <w:ind w:left="0" w:right="-30" w:firstLine="709"/>
        <w:rPr>
          <w:rFonts w:ascii="Times New Roman" w:hAnsi="Times New Roman"/>
          <w:sz w:val="28"/>
          <w:szCs w:val="28"/>
        </w:rPr>
      </w:pPr>
      <w:r>
        <w:rPr>
          <w:rFonts w:ascii="Times New Roman" w:hAnsi="Times New Roman"/>
          <w:sz w:val="28"/>
          <w:szCs w:val="28"/>
        </w:rPr>
        <w:t>На основании протокола Министерства финансов Оренбургской области № 17 в св</w:t>
      </w:r>
      <w:r>
        <w:rPr>
          <w:rFonts w:ascii="Times New Roman" w:hAnsi="Times New Roman"/>
          <w:sz w:val="28"/>
          <w:szCs w:val="28"/>
        </w:rPr>
        <w:t>язи с выделением субсидий из областного бюджета на реализацию инициативных проектов корректируются прочие неналоговые доходы бюджета на 2023 год по инициативным платежам на реализацию проекта «Капитальный ремонт ограждения сельского кладбища с. Пруды Промы</w:t>
      </w:r>
      <w:r>
        <w:rPr>
          <w:rFonts w:ascii="Times New Roman" w:hAnsi="Times New Roman"/>
          <w:sz w:val="28"/>
          <w:szCs w:val="28"/>
        </w:rPr>
        <w:t>шленного района г. Оренбурга» в сумме 86,2 тыс. рублей.</w:t>
      </w:r>
    </w:p>
    <w:p w:rsidR="0008181F" w:rsidRDefault="0008181F">
      <w:pPr>
        <w:tabs>
          <w:tab w:val="left" w:pos="10035"/>
        </w:tabs>
        <w:ind w:right="-28" w:firstLine="709"/>
        <w:contextualSpacing/>
        <w:rPr>
          <w:rFonts w:ascii="Times New Roman" w:hAnsi="Times New Roman"/>
          <w:sz w:val="12"/>
          <w:szCs w:val="12"/>
          <w:highlight w:val="yellow"/>
        </w:rPr>
      </w:pPr>
    </w:p>
    <w:p w:rsidR="0008181F" w:rsidRDefault="002F0B1B">
      <w:pPr>
        <w:tabs>
          <w:tab w:val="left" w:pos="10035"/>
        </w:tabs>
        <w:ind w:right="-30" w:firstLine="709"/>
        <w:rPr>
          <w:rFonts w:ascii="Times New Roman" w:hAnsi="Times New Roman"/>
          <w:sz w:val="28"/>
          <w:szCs w:val="28"/>
        </w:rPr>
      </w:pPr>
      <w:r>
        <w:rPr>
          <w:rFonts w:ascii="Times New Roman" w:hAnsi="Times New Roman"/>
          <w:b/>
          <w:sz w:val="28"/>
          <w:szCs w:val="28"/>
        </w:rPr>
        <w:t>1.2.</w:t>
      </w:r>
      <w:r>
        <w:rPr>
          <w:rFonts w:ascii="Times New Roman" w:hAnsi="Times New Roman"/>
          <w:sz w:val="28"/>
          <w:szCs w:val="28"/>
        </w:rPr>
        <w:t xml:space="preserve"> Объем </w:t>
      </w:r>
      <w:r>
        <w:rPr>
          <w:rFonts w:ascii="Times New Roman" w:hAnsi="Times New Roman"/>
          <w:b/>
          <w:sz w:val="28"/>
          <w:szCs w:val="28"/>
        </w:rPr>
        <w:t>безвозмездных поступлений,</w:t>
      </w:r>
      <w:r>
        <w:rPr>
          <w:rFonts w:ascii="Times New Roman" w:hAnsi="Times New Roman"/>
          <w:sz w:val="28"/>
          <w:szCs w:val="28"/>
        </w:rPr>
        <w:t xml:space="preserve"> утвержденный на 2023 год, увеличивается Проектом решения на сумму 1 117 689,4 тыс. рублей или на 7,3% и предлагается к утверждению в сумме 16 520 0514,7 тыс. руб</w:t>
      </w:r>
      <w:r>
        <w:rPr>
          <w:rFonts w:ascii="Times New Roman" w:hAnsi="Times New Roman"/>
          <w:sz w:val="28"/>
          <w:szCs w:val="28"/>
        </w:rPr>
        <w:t>лей. На плановый период прогнозные показатели сокращаются в части 2024 года на 208 000,0 тыс. рублей или на 2,0% и предлагаются к утверждению в сумме 13 719 773,9 тыс. рублей. Общий объем безвозмездных поступлений, утвержденный на 2025 год, не изменяется и</w:t>
      </w:r>
      <w:r>
        <w:rPr>
          <w:rFonts w:ascii="Times New Roman" w:hAnsi="Times New Roman"/>
          <w:sz w:val="28"/>
          <w:szCs w:val="28"/>
        </w:rPr>
        <w:t xml:space="preserve"> составляет 9 051 867,6 тыс. рублей.</w:t>
      </w:r>
    </w:p>
    <w:p w:rsidR="0008181F" w:rsidRDefault="002F0B1B">
      <w:pPr>
        <w:tabs>
          <w:tab w:val="left" w:pos="10035"/>
        </w:tabs>
        <w:ind w:right="-30" w:firstLine="709"/>
        <w:rPr>
          <w:rFonts w:ascii="Times New Roman" w:hAnsi="Times New Roman"/>
          <w:sz w:val="28"/>
          <w:szCs w:val="28"/>
        </w:rPr>
      </w:pPr>
      <w:r>
        <w:rPr>
          <w:rFonts w:ascii="Times New Roman" w:hAnsi="Times New Roman"/>
          <w:sz w:val="28"/>
          <w:szCs w:val="28"/>
        </w:rPr>
        <w:t xml:space="preserve">Изменения на указанные суммы связаны с уточнениями </w:t>
      </w:r>
      <w:r>
        <w:rPr>
          <w:rFonts w:ascii="Times New Roman" w:hAnsi="Times New Roman"/>
          <w:b/>
          <w:i/>
          <w:sz w:val="28"/>
          <w:szCs w:val="28"/>
        </w:rPr>
        <w:t>безвозмездных поступлений от других бюджетов бюджетной системы РФ</w:t>
      </w:r>
      <w:r>
        <w:rPr>
          <w:rFonts w:ascii="Times New Roman" w:hAnsi="Times New Roman"/>
          <w:sz w:val="28"/>
          <w:szCs w:val="28"/>
        </w:rPr>
        <w:t>, которые предлагаются Проектом решения к утверждению в следующих объемах: на 2023 год – 16 515 076,7 т</w:t>
      </w:r>
      <w:r>
        <w:rPr>
          <w:rFonts w:ascii="Times New Roman" w:hAnsi="Times New Roman"/>
          <w:sz w:val="28"/>
          <w:szCs w:val="28"/>
        </w:rPr>
        <w:t>ыс. рублей, на 2024 год – 13 719 356,9 тыс. рублей, на 2025 год – 9 051 435,6 тыс. рублей.</w:t>
      </w:r>
    </w:p>
    <w:p w:rsidR="0008181F" w:rsidRDefault="002F0B1B">
      <w:pPr>
        <w:widowControl w:val="0"/>
        <w:ind w:firstLine="709"/>
        <w:contextualSpacing/>
        <w:rPr>
          <w:rFonts w:ascii="Times New Roman" w:hAnsi="Times New Roman"/>
          <w:sz w:val="28"/>
          <w:szCs w:val="28"/>
        </w:rPr>
      </w:pPr>
      <w:r>
        <w:rPr>
          <w:rFonts w:ascii="Times New Roman" w:hAnsi="Times New Roman"/>
          <w:sz w:val="28"/>
          <w:szCs w:val="28"/>
        </w:rPr>
        <w:t>Изменения предусматриваются Проектом решения по дотациям, субсидиям и субвенциям.</w:t>
      </w:r>
    </w:p>
    <w:p w:rsidR="0008181F" w:rsidRDefault="002F0B1B">
      <w:pPr>
        <w:widowControl w:val="0"/>
        <w:tabs>
          <w:tab w:val="left" w:pos="993"/>
        </w:tabs>
        <w:ind w:firstLine="709"/>
        <w:contextualSpacing/>
        <w:rPr>
          <w:rFonts w:ascii="Times New Roman" w:hAnsi="Times New Roman"/>
          <w:sz w:val="28"/>
          <w:szCs w:val="28"/>
        </w:rPr>
      </w:pPr>
      <w:r>
        <w:rPr>
          <w:rFonts w:ascii="Times New Roman" w:hAnsi="Times New Roman"/>
          <w:sz w:val="28"/>
          <w:szCs w:val="28"/>
        </w:rPr>
        <w:t xml:space="preserve">Плановые показатели по </w:t>
      </w:r>
      <w:r>
        <w:rPr>
          <w:rFonts w:ascii="Times New Roman" w:hAnsi="Times New Roman"/>
          <w:i/>
          <w:sz w:val="28"/>
          <w:szCs w:val="28"/>
        </w:rPr>
        <w:t xml:space="preserve">дотациям </w:t>
      </w:r>
      <w:r>
        <w:rPr>
          <w:rFonts w:ascii="Times New Roman" w:hAnsi="Times New Roman"/>
          <w:sz w:val="28"/>
          <w:szCs w:val="28"/>
        </w:rPr>
        <w:t>предлагаются к изменению в части объема, утвержденн</w:t>
      </w:r>
      <w:r>
        <w:rPr>
          <w:rFonts w:ascii="Times New Roman" w:hAnsi="Times New Roman"/>
          <w:sz w:val="28"/>
          <w:szCs w:val="28"/>
        </w:rPr>
        <w:t xml:space="preserve">ого на 2023 год, который увеличивается на общую сумму 160 000,0 тыс. рублей или на 9,9%. С учетом предлагаемых уточнений планируемый общий объем дотаций в городском бюджете на 2023 год составит 1 780 803,9 тыс. рублей. На плановый период 2023 и 2024 годов </w:t>
      </w:r>
      <w:r>
        <w:rPr>
          <w:rFonts w:ascii="Times New Roman" w:hAnsi="Times New Roman"/>
          <w:sz w:val="28"/>
          <w:szCs w:val="28"/>
        </w:rPr>
        <w:t>бюджетные назначения не изменяются и составляют по 500,0 тыс. рублей ежегодно.</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 xml:space="preserve">Прогнозные показатели по </w:t>
      </w:r>
      <w:r>
        <w:rPr>
          <w:rFonts w:ascii="Times New Roman" w:hAnsi="Times New Roman"/>
          <w:i/>
          <w:sz w:val="28"/>
          <w:szCs w:val="28"/>
        </w:rPr>
        <w:t xml:space="preserve">межбюджетным субсидиям </w:t>
      </w:r>
      <w:r>
        <w:rPr>
          <w:rFonts w:ascii="Times New Roman" w:hAnsi="Times New Roman"/>
          <w:sz w:val="28"/>
          <w:szCs w:val="28"/>
        </w:rPr>
        <w:t>предлагается изменить на следующие суммы:</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 на 2023 год – увеличить на 666 163,2 тыс. рублей или на 8,3% и утвердить в общей сумм</w:t>
      </w:r>
      <w:r>
        <w:rPr>
          <w:rFonts w:ascii="Times New Roman" w:hAnsi="Times New Roman"/>
          <w:sz w:val="28"/>
          <w:szCs w:val="28"/>
        </w:rPr>
        <w:t>е 8 726 715,4 тыс. рублей;</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 на 2024 год – сократить на 208 000,0 тыс. рублей или на 2,5% и утвердить в общей сумме 8 049 010,3 тыс. рублей.</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На 2025 год объем межбюджетных субсидий не изменяется и составляет 3 379 794,5 тыс. рублей.</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Основной объем увеличен</w:t>
      </w:r>
      <w:r>
        <w:rPr>
          <w:rFonts w:ascii="Times New Roman" w:hAnsi="Times New Roman"/>
          <w:sz w:val="28"/>
          <w:szCs w:val="28"/>
        </w:rPr>
        <w:t xml:space="preserve">ия прогнозных показателей на 2023 год связан с ростом субсидий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капитальных вложений в объекты муниципальной собственности (+564 917,3 тыс. рублей) и на осуществление </w:t>
      </w:r>
      <w:r>
        <w:rPr>
          <w:rFonts w:ascii="Times New Roman" w:hAnsi="Times New Roman"/>
          <w:sz w:val="28"/>
          <w:szCs w:val="28"/>
        </w:rPr>
        <w:lastRenderedPageBreak/>
        <w:t>дорожной деятельности (+88 630,0 тыс. рублей).</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Сокращение прогнозных п</w:t>
      </w:r>
      <w:r>
        <w:rPr>
          <w:rFonts w:ascii="Times New Roman" w:hAnsi="Times New Roman"/>
          <w:sz w:val="28"/>
          <w:szCs w:val="28"/>
        </w:rPr>
        <w:t>оказателей на 2024 год обусловлено уменьшением субсидий на реализацию мероприятий по стимулированию программ развития жилищного строительства субъектов Российской Федерации (-208 833,4 тыс. рублей).</w:t>
      </w:r>
    </w:p>
    <w:p w:rsidR="0008181F" w:rsidRDefault="002F0B1B">
      <w:pPr>
        <w:widowControl w:val="0"/>
        <w:tabs>
          <w:tab w:val="left" w:pos="1134"/>
        </w:tabs>
        <w:ind w:firstLine="709"/>
        <w:contextualSpacing/>
        <w:rPr>
          <w:rFonts w:ascii="Times New Roman" w:hAnsi="Times New Roman"/>
          <w:sz w:val="28"/>
          <w:szCs w:val="28"/>
        </w:rPr>
      </w:pPr>
      <w:r>
        <w:rPr>
          <w:rFonts w:ascii="Times New Roman" w:hAnsi="Times New Roman"/>
          <w:sz w:val="28"/>
          <w:szCs w:val="28"/>
        </w:rPr>
        <w:t xml:space="preserve">Прогнозные показатели на 2023 год по </w:t>
      </w:r>
      <w:r>
        <w:rPr>
          <w:rFonts w:ascii="Times New Roman" w:hAnsi="Times New Roman"/>
          <w:i/>
          <w:sz w:val="28"/>
          <w:szCs w:val="28"/>
        </w:rPr>
        <w:t xml:space="preserve">субвенциям </w:t>
      </w:r>
      <w:r>
        <w:rPr>
          <w:rFonts w:ascii="Times New Roman" w:hAnsi="Times New Roman"/>
          <w:sz w:val="28"/>
          <w:szCs w:val="28"/>
        </w:rPr>
        <w:t xml:space="preserve">предлагается увеличить на сумму 291 526,2 тыс. рублей или на 5,3% и утвердить в сумме 5 749 994,8 тыс. рублей. Указанное увеличение в полном объеме обеспечено ростом прогнозируемых сумм субвенций на выполнение передаваемых полномочий субъектов РФ. </w:t>
      </w:r>
    </w:p>
    <w:p w:rsidR="0008181F" w:rsidRDefault="002F0B1B">
      <w:pPr>
        <w:ind w:firstLine="709"/>
        <w:rPr>
          <w:rFonts w:ascii="Times New Roman" w:hAnsi="Times New Roman"/>
          <w:sz w:val="28"/>
          <w:szCs w:val="28"/>
        </w:rPr>
      </w:pPr>
      <w:r>
        <w:rPr>
          <w:rFonts w:ascii="Times New Roman" w:hAnsi="Times New Roman"/>
          <w:sz w:val="28"/>
          <w:szCs w:val="28"/>
        </w:rPr>
        <w:t>На план</w:t>
      </w:r>
      <w:r>
        <w:rPr>
          <w:rFonts w:ascii="Times New Roman" w:hAnsi="Times New Roman"/>
          <w:sz w:val="28"/>
          <w:szCs w:val="28"/>
        </w:rPr>
        <w:t>овый период 2024 и 2025 годов утвержденные объемы субвенций не изменяются и составляют соответственно 5 427 284,0 тыс. рублей и 5 428 578,5 тыс. рублей.</w:t>
      </w:r>
    </w:p>
    <w:p w:rsidR="000C673A" w:rsidRDefault="000C673A">
      <w:pPr>
        <w:ind w:firstLine="709"/>
        <w:rPr>
          <w:rFonts w:ascii="Times New Roman" w:hAnsi="Times New Roman"/>
          <w:sz w:val="28"/>
          <w:szCs w:val="28"/>
        </w:rPr>
      </w:pPr>
    </w:p>
    <w:p w:rsidR="0008181F" w:rsidRDefault="0008181F">
      <w:pPr>
        <w:widowControl w:val="0"/>
        <w:tabs>
          <w:tab w:val="left" w:pos="1134"/>
        </w:tabs>
        <w:ind w:firstLine="709"/>
        <w:rPr>
          <w:rFonts w:ascii="Times New Roman" w:hAnsi="Times New Roman"/>
          <w:sz w:val="12"/>
          <w:szCs w:val="12"/>
        </w:rPr>
      </w:pPr>
    </w:p>
    <w:p w:rsidR="0008181F" w:rsidRDefault="002F0B1B">
      <w:pPr>
        <w:pStyle w:val="afb"/>
        <w:numPr>
          <w:ilvl w:val="0"/>
          <w:numId w:val="1"/>
        </w:numPr>
        <w:tabs>
          <w:tab w:val="left" w:pos="426"/>
        </w:tabs>
        <w:ind w:hanging="1976"/>
        <w:jc w:val="center"/>
        <w:rPr>
          <w:rFonts w:ascii="Times New Roman" w:hAnsi="Times New Roman"/>
          <w:b/>
          <w:sz w:val="28"/>
          <w:szCs w:val="28"/>
        </w:rPr>
      </w:pPr>
      <w:r>
        <w:rPr>
          <w:rFonts w:ascii="Times New Roman" w:hAnsi="Times New Roman"/>
          <w:b/>
          <w:sz w:val="28"/>
          <w:szCs w:val="28"/>
        </w:rPr>
        <w:t>Расходы бюджета города Оренбурга</w:t>
      </w:r>
    </w:p>
    <w:p w:rsidR="0008181F" w:rsidRDefault="0008181F">
      <w:pPr>
        <w:pStyle w:val="afb"/>
        <w:tabs>
          <w:tab w:val="left" w:pos="993"/>
        </w:tabs>
        <w:ind w:left="0"/>
        <w:jc w:val="center"/>
        <w:rPr>
          <w:rFonts w:ascii="Times New Roman" w:hAnsi="Times New Roman"/>
          <w:b/>
          <w:sz w:val="12"/>
          <w:szCs w:val="12"/>
        </w:rPr>
      </w:pPr>
    </w:p>
    <w:p w:rsidR="0008181F" w:rsidRDefault="002F0B1B">
      <w:pPr>
        <w:ind w:firstLine="709"/>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Проектом решения предлагается увеличить расходы бюджета, </w:t>
      </w:r>
      <w:r>
        <w:rPr>
          <w:rFonts w:ascii="Times New Roman" w:eastAsia="Times New Roman" w:hAnsi="Times New Roman" w:cs="Times New Roman"/>
          <w:sz w:val="28"/>
          <w:szCs w:val="28"/>
        </w:rPr>
        <w:t>утвержденные на 2023 год в общем объеме 24 425 888,7 тыс. рублей, на сумму 1 231 895,7 тыс. рублей или 5,0% и утвердить их в общем объеме 25 657 784,4 тыс. рублей.</w:t>
      </w:r>
    </w:p>
    <w:p w:rsidR="0008181F" w:rsidRDefault="002F0B1B">
      <w:pPr>
        <w:ind w:firstLine="709"/>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Расходы бюджета, утвержденные на плановый период 2024 года в общем объеме 22 350 452,4 тыс. </w:t>
      </w:r>
      <w:r>
        <w:rPr>
          <w:rFonts w:ascii="Times New Roman" w:eastAsia="Times New Roman" w:hAnsi="Times New Roman" w:cs="Times New Roman"/>
          <w:sz w:val="28"/>
          <w:szCs w:val="28"/>
        </w:rPr>
        <w:t>рублей, предлагается сократить на сумму 208 000,0 тыс. рублей или 0,9% и утвердить их в общем объеме 22 142 452,4 тыс. рублей.</w:t>
      </w:r>
    </w:p>
    <w:p w:rsidR="0008181F" w:rsidRDefault="002F0B1B">
      <w:pPr>
        <w:tabs>
          <w:tab w:val="left" w:pos="0"/>
          <w:tab w:val="left" w:pos="1134"/>
        </w:tabs>
        <w:ind w:firstLine="709"/>
        <w:rPr>
          <w:rFonts w:ascii="Times New Roman" w:eastAsia="Calibri" w:hAnsi="Times New Roman"/>
          <w:bCs/>
          <w:iCs/>
          <w:sz w:val="28"/>
          <w:szCs w:val="28"/>
        </w:rPr>
      </w:pPr>
      <w:r>
        <w:rPr>
          <w:rFonts w:ascii="Times New Roman" w:eastAsia="Calibri" w:hAnsi="Times New Roman"/>
          <w:bCs/>
          <w:iCs/>
          <w:sz w:val="28"/>
          <w:szCs w:val="28"/>
        </w:rPr>
        <w:t>Объем бюджетных назначений планового периода 2025 года, утвержденные в сумме 17 852 469,5 тыс. рублей не корректируется.</w:t>
      </w:r>
    </w:p>
    <w:p w:rsidR="0008181F" w:rsidRDefault="002F0B1B">
      <w:pPr>
        <w:tabs>
          <w:tab w:val="left" w:pos="0"/>
        </w:tabs>
        <w:ind w:firstLine="709"/>
        <w:contextualSpacing/>
        <w:rPr>
          <w:rFonts w:ascii="Times New Roman" w:eastAsia="Calibri" w:hAnsi="Times New Roman"/>
          <w:sz w:val="28"/>
          <w:szCs w:val="28"/>
        </w:rPr>
      </w:pPr>
      <w:r>
        <w:rPr>
          <w:rFonts w:ascii="Times New Roman" w:eastAsia="Calibri" w:hAnsi="Times New Roman"/>
          <w:sz w:val="28"/>
          <w:szCs w:val="28"/>
        </w:rPr>
        <w:t>Сведения</w:t>
      </w:r>
      <w:r>
        <w:rPr>
          <w:rFonts w:ascii="Times New Roman" w:eastAsia="Calibri" w:hAnsi="Times New Roman"/>
          <w:sz w:val="28"/>
          <w:szCs w:val="28"/>
        </w:rPr>
        <w:t xml:space="preserve"> о предлагаемых к утверждению изменениях расходов бюджета представлены в следующей таблице.</w:t>
      </w:r>
    </w:p>
    <w:p w:rsidR="0008181F" w:rsidRDefault="002F0B1B">
      <w:pPr>
        <w:ind w:right="-30" w:firstLine="709"/>
        <w:jc w:val="right"/>
        <w:rPr>
          <w:rFonts w:ascii="Times New Roman" w:eastAsia="Calibri" w:hAnsi="Times New Roman"/>
          <w:sz w:val="20"/>
          <w:szCs w:val="28"/>
        </w:rPr>
      </w:pPr>
      <w:r>
        <w:rPr>
          <w:rFonts w:ascii="Times New Roman" w:eastAsia="Calibri" w:hAnsi="Times New Roman"/>
          <w:sz w:val="20"/>
          <w:szCs w:val="28"/>
        </w:rPr>
        <w:t>(</w:t>
      </w:r>
      <w:proofErr w:type="gramStart"/>
      <w:r>
        <w:rPr>
          <w:rFonts w:ascii="Times New Roman" w:eastAsia="Calibri" w:hAnsi="Times New Roman"/>
          <w:sz w:val="20"/>
          <w:szCs w:val="28"/>
        </w:rPr>
        <w:t>тыс.</w:t>
      </w:r>
      <w:proofErr w:type="gramEnd"/>
      <w:r>
        <w:rPr>
          <w:rFonts w:ascii="Times New Roman" w:eastAsia="Calibri" w:hAnsi="Times New Roman"/>
          <w:sz w:val="20"/>
          <w:szCs w:val="28"/>
        </w:rPr>
        <w:t xml:space="preserve"> рублей)</w:t>
      </w:r>
    </w:p>
    <w:tbl>
      <w:tblPr>
        <w:tblW w:w="10201" w:type="dxa"/>
        <w:tblInd w:w="113" w:type="dxa"/>
        <w:tblLayout w:type="fixed"/>
        <w:tblLook w:val="04A0" w:firstRow="1" w:lastRow="0" w:firstColumn="1" w:lastColumn="0" w:noHBand="0" w:noVBand="1"/>
      </w:tblPr>
      <w:tblGrid>
        <w:gridCol w:w="4521"/>
        <w:gridCol w:w="2420"/>
        <w:gridCol w:w="1702"/>
        <w:gridCol w:w="1558"/>
      </w:tblGrid>
      <w:tr w:rsidR="0008181F">
        <w:trPr>
          <w:trHeight w:val="51"/>
        </w:trPr>
        <w:tc>
          <w:tcPr>
            <w:tcW w:w="452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Наименование показателя</w:t>
            </w:r>
          </w:p>
        </w:tc>
        <w:tc>
          <w:tcPr>
            <w:tcW w:w="242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Бюджет на 2023 год</w:t>
            </w:r>
          </w:p>
        </w:tc>
        <w:tc>
          <w:tcPr>
            <w:tcW w:w="326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Плановый период</w:t>
            </w:r>
          </w:p>
        </w:tc>
      </w:tr>
      <w:tr w:rsidR="0008181F">
        <w:trPr>
          <w:trHeight w:val="300"/>
        </w:trPr>
        <w:tc>
          <w:tcPr>
            <w:tcW w:w="452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242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2024 год</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2025 год</w:t>
            </w:r>
          </w:p>
        </w:tc>
      </w:tr>
      <w:tr w:rsidR="0008181F">
        <w:trPr>
          <w:trHeight w:val="51"/>
        </w:trPr>
        <w:tc>
          <w:tcPr>
            <w:tcW w:w="1020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УТВЕРЖДЕНО РОГС от 04.09.2023 № 385</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РАСХОДЫ, всего</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24 425 888,7</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22 </w:t>
            </w:r>
            <w:r>
              <w:rPr>
                <w:rFonts w:ascii="Times New Roman" w:eastAsia="Times New Roman" w:hAnsi="Times New Roman" w:cs="Times New Roman"/>
                <w:color w:val="000000"/>
                <w:sz w:val="16"/>
                <w:szCs w:val="16"/>
                <w:lang w:eastAsia="ru-RU"/>
              </w:rPr>
              <w:t>350 452,4</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17 852 469,5</w:t>
            </w:r>
          </w:p>
        </w:tc>
      </w:tr>
      <w:tr w:rsidR="0008181F">
        <w:trPr>
          <w:trHeight w:val="51"/>
        </w:trPr>
        <w:tc>
          <w:tcPr>
            <w:tcW w:w="1020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из</w:t>
            </w:r>
            <w:proofErr w:type="gramEnd"/>
            <w:r>
              <w:rPr>
                <w:rFonts w:ascii="Times New Roman" w:eastAsia="Times New Roman" w:hAnsi="Times New Roman" w:cs="Times New Roman"/>
                <w:color w:val="000000"/>
                <w:sz w:val="16"/>
                <w:szCs w:val="16"/>
                <w:lang w:eastAsia="ru-RU"/>
              </w:rPr>
              <w:t xml:space="preserve"> них (</w:t>
            </w:r>
            <w:proofErr w:type="spellStart"/>
            <w:r>
              <w:rPr>
                <w:rFonts w:ascii="Times New Roman" w:eastAsia="Times New Roman" w:hAnsi="Times New Roman" w:cs="Times New Roman"/>
                <w:color w:val="000000"/>
                <w:sz w:val="16"/>
                <w:szCs w:val="16"/>
                <w:lang w:eastAsia="ru-RU"/>
              </w:rPr>
              <w:t>справочно</w:t>
            </w:r>
            <w:proofErr w:type="spellEnd"/>
            <w:r>
              <w:rPr>
                <w:rFonts w:ascii="Times New Roman" w:eastAsia="Times New Roman" w:hAnsi="Times New Roman" w:cs="Times New Roman"/>
                <w:color w:val="000000"/>
                <w:sz w:val="16"/>
                <w:szCs w:val="16"/>
                <w:lang w:eastAsia="ru-RU"/>
              </w:rPr>
              <w:t>)</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Программная часть</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23 979 978,8</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21 809 125,9</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17 105 939,4</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Непрограммные расходы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445 909,9</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193 017,5</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198 221,1</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Условно утвержденные расходы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348 309,0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548 309,0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Публично нормативные обязательства</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144 574,0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142 853,4</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141 658,6</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Бюджетные инвестиции</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6 011 425,4</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6 369 194,3</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1 798 960,9</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Дорожный фонд города Оренбурга</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3 492 024,4</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5 794 971,3</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3 494 329,6</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Резервные фонды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75 584,5</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75 000,0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75 000,0</w:t>
            </w:r>
          </w:p>
        </w:tc>
      </w:tr>
      <w:tr w:rsidR="0008181F">
        <w:trPr>
          <w:trHeight w:val="51"/>
        </w:trPr>
        <w:tc>
          <w:tcPr>
            <w:tcW w:w="1020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ПРЕДЛОЖЕНО ПРОЕКТОМ РЕШЕНИЯ</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РАСХОДЫ, всего</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25 657 784,4</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22 142 </w:t>
            </w:r>
            <w:r>
              <w:rPr>
                <w:rFonts w:ascii="Times New Roman" w:eastAsia="Times New Roman" w:hAnsi="Times New Roman" w:cs="Times New Roman"/>
                <w:color w:val="000000"/>
                <w:sz w:val="16"/>
                <w:szCs w:val="16"/>
                <w:lang w:eastAsia="ru-RU"/>
              </w:rPr>
              <w:t>452,4</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17 852 469,5</w:t>
            </w:r>
          </w:p>
        </w:tc>
      </w:tr>
      <w:tr w:rsidR="0008181F">
        <w:trPr>
          <w:trHeight w:val="51"/>
        </w:trPr>
        <w:tc>
          <w:tcPr>
            <w:tcW w:w="1020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из</w:t>
            </w:r>
            <w:proofErr w:type="gramEnd"/>
            <w:r>
              <w:rPr>
                <w:rFonts w:ascii="Times New Roman" w:eastAsia="Times New Roman" w:hAnsi="Times New Roman" w:cs="Times New Roman"/>
                <w:color w:val="000000"/>
                <w:sz w:val="16"/>
                <w:szCs w:val="16"/>
                <w:lang w:eastAsia="ru-RU"/>
              </w:rPr>
              <w:t xml:space="preserve"> них (</w:t>
            </w:r>
            <w:proofErr w:type="spellStart"/>
            <w:r>
              <w:rPr>
                <w:rFonts w:ascii="Times New Roman" w:eastAsia="Times New Roman" w:hAnsi="Times New Roman" w:cs="Times New Roman"/>
                <w:color w:val="000000"/>
                <w:sz w:val="16"/>
                <w:szCs w:val="16"/>
                <w:lang w:eastAsia="ru-RU"/>
              </w:rPr>
              <w:t>справочно</w:t>
            </w:r>
            <w:proofErr w:type="spellEnd"/>
            <w:r>
              <w:rPr>
                <w:rFonts w:ascii="Times New Roman" w:eastAsia="Times New Roman" w:hAnsi="Times New Roman" w:cs="Times New Roman"/>
                <w:color w:val="000000"/>
                <w:sz w:val="16"/>
                <w:szCs w:val="16"/>
                <w:lang w:eastAsia="ru-RU"/>
              </w:rPr>
              <w:t>)</w:t>
            </w:r>
          </w:p>
        </w:tc>
      </w:tr>
      <w:tr w:rsidR="0008181F">
        <w:trPr>
          <w:trHeight w:val="134"/>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Программная часть</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25 160 258,8</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21 601 125,9</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17 105 939,4</w:t>
            </w:r>
          </w:p>
        </w:tc>
      </w:tr>
      <w:tr w:rsidR="0008181F">
        <w:trPr>
          <w:trHeight w:val="109"/>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Непрограммные расходы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497 525,7</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193 017,5</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198 221,1</w:t>
            </w:r>
          </w:p>
        </w:tc>
      </w:tr>
      <w:tr w:rsidR="0008181F">
        <w:trPr>
          <w:trHeight w:val="228"/>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Условно утвержденные расходы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348 309,0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548 309,0</w:t>
            </w:r>
          </w:p>
        </w:tc>
      </w:tr>
      <w:tr w:rsidR="0008181F">
        <w:trPr>
          <w:trHeight w:val="6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Публично нормативные обязательства</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144 574,0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142 </w:t>
            </w:r>
            <w:r>
              <w:rPr>
                <w:rFonts w:ascii="Times New Roman" w:eastAsia="Times New Roman" w:hAnsi="Times New Roman" w:cs="Times New Roman"/>
                <w:color w:val="000000"/>
                <w:sz w:val="16"/>
                <w:szCs w:val="16"/>
                <w:lang w:eastAsia="ru-RU"/>
              </w:rPr>
              <w:t>853,4</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141 658,6</w:t>
            </w:r>
          </w:p>
        </w:tc>
      </w:tr>
      <w:tr w:rsidR="0008181F">
        <w:trPr>
          <w:trHeight w:val="96"/>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Бюджетные инвестиции</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6 551 142,4</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6 165 112,7</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1 798 960,9</w:t>
            </w:r>
          </w:p>
        </w:tc>
      </w:tr>
      <w:tr w:rsidR="0008181F">
        <w:trPr>
          <w:trHeight w:val="72"/>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Дорожный фонд города Оренбурга</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4 183 579,8</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5 594 971,3</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3 494 329,6</w:t>
            </w:r>
          </w:p>
        </w:tc>
      </w:tr>
      <w:tr w:rsidR="0008181F">
        <w:trPr>
          <w:trHeight w:val="176"/>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Резервные фонды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75 584,5</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75 000,0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75 000,0</w:t>
            </w:r>
          </w:p>
        </w:tc>
      </w:tr>
      <w:tr w:rsidR="0008181F">
        <w:trPr>
          <w:trHeight w:val="51"/>
        </w:trPr>
        <w:tc>
          <w:tcPr>
            <w:tcW w:w="1020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ИЗМЕНЕНИЯ (+/-)</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РАСХОДЫ, всего</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1 231 895,7</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-208 000,0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1020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из</w:t>
            </w:r>
            <w:proofErr w:type="gramEnd"/>
            <w:r>
              <w:rPr>
                <w:rFonts w:ascii="Times New Roman" w:eastAsia="Times New Roman" w:hAnsi="Times New Roman" w:cs="Times New Roman"/>
                <w:color w:val="000000"/>
                <w:sz w:val="16"/>
                <w:szCs w:val="16"/>
                <w:lang w:eastAsia="ru-RU"/>
              </w:rPr>
              <w:t xml:space="preserve"> них </w:t>
            </w:r>
            <w:r>
              <w:rPr>
                <w:rFonts w:ascii="Times New Roman" w:eastAsia="Times New Roman" w:hAnsi="Times New Roman" w:cs="Times New Roman"/>
                <w:color w:val="000000"/>
                <w:sz w:val="16"/>
                <w:szCs w:val="16"/>
                <w:lang w:eastAsia="ru-RU"/>
              </w:rPr>
              <w:t>(</w:t>
            </w:r>
            <w:proofErr w:type="spellStart"/>
            <w:r>
              <w:rPr>
                <w:rFonts w:ascii="Times New Roman" w:eastAsia="Times New Roman" w:hAnsi="Times New Roman" w:cs="Times New Roman"/>
                <w:color w:val="000000"/>
                <w:sz w:val="16"/>
                <w:szCs w:val="16"/>
                <w:lang w:eastAsia="ru-RU"/>
              </w:rPr>
              <w:t>справочно</w:t>
            </w:r>
            <w:proofErr w:type="spellEnd"/>
            <w:r>
              <w:rPr>
                <w:rFonts w:ascii="Times New Roman" w:eastAsia="Times New Roman" w:hAnsi="Times New Roman" w:cs="Times New Roman"/>
                <w:color w:val="000000"/>
                <w:sz w:val="16"/>
                <w:szCs w:val="16"/>
                <w:lang w:eastAsia="ru-RU"/>
              </w:rPr>
              <w:t>)</w:t>
            </w:r>
          </w:p>
        </w:tc>
      </w:tr>
      <w:tr w:rsidR="0008181F">
        <w:trPr>
          <w:trHeight w:val="134"/>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Программная часть</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1 180 280,0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-208 000,0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Непрограммные расходы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51 615,8</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Условно утвержденные расходы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Публично нормативные обязательства</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Бюджетные инвестиции</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539 717,0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-204 081,6</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Дорожный фонд города</w:t>
            </w:r>
            <w:r>
              <w:rPr>
                <w:rFonts w:ascii="Times New Roman" w:eastAsia="Times New Roman" w:hAnsi="Times New Roman" w:cs="Times New Roman"/>
                <w:color w:val="000000"/>
                <w:sz w:val="16"/>
                <w:szCs w:val="16"/>
                <w:lang w:eastAsia="ru-RU"/>
              </w:rPr>
              <w:t xml:space="preserve"> Оренбурга</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691 555,4</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-200 000,0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
        </w:trPr>
        <w:tc>
          <w:tcPr>
            <w:tcW w:w="45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Резервные фонды</w:t>
            </w:r>
          </w:p>
        </w:tc>
        <w:tc>
          <w:tcPr>
            <w:tcW w:w="24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55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bl>
    <w:p w:rsidR="0008181F" w:rsidRDefault="0008181F">
      <w:pPr>
        <w:ind w:right="-30" w:firstLine="709"/>
        <w:rPr>
          <w:rFonts w:ascii="Times New Roman" w:eastAsia="Times New Roman" w:hAnsi="Times New Roman" w:cs="Times New Roman"/>
          <w:sz w:val="16"/>
          <w:szCs w:val="28"/>
          <w:lang w:eastAsia="ru-RU"/>
        </w:rPr>
      </w:pPr>
    </w:p>
    <w:p w:rsidR="0008181F" w:rsidRDefault="002F0B1B">
      <w:pPr>
        <w:ind w:right="-3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Анализ изменений, предложенных Проектом решения по группам видов расходов на 2023 год представлен в следующей таблице.</w:t>
      </w:r>
    </w:p>
    <w:p w:rsidR="0008181F" w:rsidRDefault="002F0B1B">
      <w:pPr>
        <w:ind w:right="-30" w:firstLine="709"/>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sz w:val="16"/>
          <w:szCs w:val="16"/>
          <w:lang w:eastAsia="ru-RU"/>
        </w:rPr>
        <w:t>тыс.</w:t>
      </w:r>
      <w:proofErr w:type="gramEnd"/>
      <w:r>
        <w:rPr>
          <w:rFonts w:ascii="Times New Roman" w:eastAsia="Times New Roman" w:hAnsi="Times New Roman" w:cs="Times New Roman"/>
          <w:sz w:val="16"/>
          <w:szCs w:val="16"/>
          <w:lang w:eastAsia="ru-RU"/>
        </w:rPr>
        <w:t xml:space="preserve"> рублей)</w:t>
      </w:r>
    </w:p>
    <w:tbl>
      <w:tblPr>
        <w:tblW w:w="10201" w:type="dxa"/>
        <w:tblInd w:w="113" w:type="dxa"/>
        <w:tblLayout w:type="fixed"/>
        <w:tblLook w:val="04A0" w:firstRow="1" w:lastRow="0" w:firstColumn="1" w:lastColumn="0" w:noHBand="0" w:noVBand="1"/>
      </w:tblPr>
      <w:tblGrid>
        <w:gridCol w:w="580"/>
        <w:gridCol w:w="5512"/>
        <w:gridCol w:w="1116"/>
        <w:gridCol w:w="1293"/>
        <w:gridCol w:w="993"/>
        <w:gridCol w:w="707"/>
      </w:tblGrid>
      <w:tr w:rsidR="0008181F">
        <w:trPr>
          <w:trHeight w:val="300"/>
        </w:trPr>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Код</w:t>
            </w:r>
          </w:p>
        </w:tc>
        <w:tc>
          <w:tcPr>
            <w:tcW w:w="5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Наименование вида расходов</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Утверждено РОГС от </w:t>
            </w:r>
            <w:r>
              <w:rPr>
                <w:rFonts w:ascii="Times New Roman" w:eastAsia="Times New Roman" w:hAnsi="Times New Roman" w:cs="Times New Roman"/>
                <w:color w:val="000000"/>
                <w:sz w:val="16"/>
                <w:szCs w:val="16"/>
                <w:lang w:eastAsia="ru-RU"/>
              </w:rPr>
              <w:t>04.09.2023 № 385</w:t>
            </w:r>
          </w:p>
        </w:tc>
        <w:tc>
          <w:tcPr>
            <w:tcW w:w="12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Предусмотрено проектом</w:t>
            </w:r>
          </w:p>
        </w:tc>
        <w:tc>
          <w:tcPr>
            <w:tcW w:w="1700" w:type="dxa"/>
            <w:gridSpan w:val="2"/>
            <w:tcBorders>
              <w:top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Изменение</w:t>
            </w:r>
          </w:p>
        </w:tc>
      </w:tr>
      <w:tr w:rsidR="0008181F">
        <w:trPr>
          <w:trHeight w:val="329"/>
        </w:trPr>
        <w:tc>
          <w:tcPr>
            <w:tcW w:w="580"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5511"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16"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293"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сумма</w:t>
            </w:r>
            <w:proofErr w:type="gramEnd"/>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08181F">
        <w:trPr>
          <w:trHeight w:val="180"/>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08181F">
            <w:pPr>
              <w:widowControl w:val="0"/>
              <w:ind w:firstLine="0"/>
              <w:jc w:val="center"/>
              <w:rPr>
                <w:rFonts w:ascii="Calibri" w:eastAsia="Times New Roman" w:hAnsi="Calibri" w:cs="Calibri"/>
                <w:color w:val="000000"/>
                <w:sz w:val="16"/>
                <w:szCs w:val="16"/>
                <w:lang w:eastAsia="ru-RU"/>
              </w:rPr>
            </w:pPr>
          </w:p>
        </w:tc>
        <w:tc>
          <w:tcPr>
            <w:tcW w:w="5511"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ВСЕГО</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24 425 888,7</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25 657 784,4</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1 231 895,7</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5,0</w:t>
            </w:r>
          </w:p>
        </w:tc>
      </w:tr>
      <w:tr w:rsidR="0008181F">
        <w:trPr>
          <w:trHeight w:val="253"/>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w:t>
            </w:r>
            <w:r>
              <w:rPr>
                <w:rFonts w:ascii="Times New Roman" w:eastAsia="Times New Roman" w:hAnsi="Times New Roman" w:cs="Times New Roman"/>
                <w:b/>
                <w:bCs/>
                <w:sz w:val="16"/>
                <w:szCs w:val="16"/>
                <w:lang w:eastAsia="ru-RU"/>
              </w:rPr>
              <w:t xml:space="preserve"> государственными внебюджетными фондами</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1 521 640,6</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1 521 200,6</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-440,0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r>
      <w:tr w:rsidR="0008181F">
        <w:trPr>
          <w:trHeight w:val="120"/>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Расходы на выплаты персоналу казенных учреждений</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791 746,2</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786 992,6</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-4 753,6</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w:t>
            </w:r>
          </w:p>
        </w:tc>
      </w:tr>
      <w:tr w:rsidR="0008181F">
        <w:trPr>
          <w:trHeight w:val="207"/>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729 894,4</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734 208,0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4 313,6</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w:t>
            </w:r>
          </w:p>
        </w:tc>
      </w:tr>
      <w:tr w:rsidR="0008181F">
        <w:trPr>
          <w:trHeight w:val="424"/>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Закупка товаров, работ и услуг для обеспечения государственных (муниципальных) нужд</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4 787 486,0</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5 142 970,2</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355 484,2</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7,4</w:t>
            </w:r>
          </w:p>
        </w:tc>
      </w:tr>
      <w:tr w:rsidR="0008181F">
        <w:trPr>
          <w:trHeight w:val="131"/>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Социальное обеспечение и иные выплаты населению</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257 968,4</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257 932,3</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-36,1</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r>
      <w:tr w:rsidR="0008181F">
        <w:trPr>
          <w:trHeight w:val="220"/>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Публичные нормативные </w:t>
            </w:r>
            <w:r>
              <w:rPr>
                <w:rFonts w:ascii="Times New Roman" w:eastAsia="Times New Roman" w:hAnsi="Times New Roman" w:cs="Times New Roman"/>
                <w:sz w:val="16"/>
                <w:szCs w:val="16"/>
                <w:lang w:eastAsia="ru-RU"/>
              </w:rPr>
              <w:t>социальные выплаты гражданам</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139 236,2</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139 236,2</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265"/>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320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109 671,5</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109 711,9</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40,4</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172"/>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Публичные нормативные выплаты гражданам несоциального характера</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5 337,7</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5 337,7</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132"/>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Стипендии</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405,0</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405,0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220"/>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Премии и гранты</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1 634,6</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1 558,1</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-76,5</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w:t>
            </w:r>
          </w:p>
        </w:tc>
      </w:tr>
      <w:tr w:rsidR="0008181F">
        <w:trPr>
          <w:trHeight w:val="124"/>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360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Иные выплаты населению</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1 683,4</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1 683,4</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96"/>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Капитальные вложения в объекты государственной (муниципальной) собственности</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6 011 425,4</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6 551 142,4</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539 717,0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9,0</w:t>
            </w:r>
          </w:p>
        </w:tc>
      </w:tr>
      <w:tr w:rsidR="0008181F">
        <w:trPr>
          <w:trHeight w:val="51"/>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Предоставление субсидий бюджетным, автономным учреждениям и иным некоммерческим организациям</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11 288 034,1</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11 593 072,7</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305 038,6</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2,7</w:t>
            </w:r>
          </w:p>
        </w:tc>
      </w:tr>
      <w:tr w:rsidR="0008181F">
        <w:trPr>
          <w:trHeight w:val="53"/>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610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Субсидии бюджетным учреждениям</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953 644,3</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962 344,3</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8 700,0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0,9</w:t>
            </w:r>
          </w:p>
        </w:tc>
      </w:tr>
      <w:tr w:rsidR="0008181F">
        <w:trPr>
          <w:trHeight w:val="112"/>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620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Субсидии автономным учреждениям</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10 267 </w:t>
            </w:r>
            <w:r>
              <w:rPr>
                <w:rFonts w:ascii="Times New Roman" w:eastAsia="Times New Roman" w:hAnsi="Times New Roman" w:cs="Times New Roman"/>
                <w:color w:val="000000"/>
                <w:sz w:val="16"/>
                <w:szCs w:val="16"/>
                <w:lang w:eastAsia="ru-RU"/>
              </w:rPr>
              <w:t>016,3</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10 561 109,4</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294 093,1</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w:t>
            </w:r>
          </w:p>
        </w:tc>
      </w:tr>
      <w:tr w:rsidR="0008181F">
        <w:trPr>
          <w:trHeight w:val="355"/>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630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67 373,5</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69 619,0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2 245,5</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w:t>
            </w:r>
          </w:p>
        </w:tc>
      </w:tr>
      <w:tr w:rsidR="0008181F">
        <w:trPr>
          <w:trHeight w:val="80"/>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 xml:space="preserve">Обслуживание </w:t>
            </w:r>
            <w:r>
              <w:rPr>
                <w:rFonts w:ascii="Times New Roman" w:eastAsia="Times New Roman" w:hAnsi="Times New Roman" w:cs="Times New Roman"/>
                <w:b/>
                <w:bCs/>
                <w:sz w:val="16"/>
                <w:szCs w:val="16"/>
                <w:lang w:eastAsia="ru-RU"/>
              </w:rPr>
              <w:t>государственного (муниципального) долга</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852,6</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852,6</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r>
      <w:tr w:rsidR="0008181F">
        <w:trPr>
          <w:trHeight w:val="168"/>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800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Иные бюджетные ассигнования</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558 481,5</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590 613,5</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32 132,0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5,8</w:t>
            </w:r>
          </w:p>
        </w:tc>
      </w:tr>
      <w:tr w:rsidR="0008181F">
        <w:trPr>
          <w:trHeight w:val="397"/>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810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Субсидии юридическим лицам (кроме некоммерческих организаций), индивидуальным предпринимателям, физическим лицам - </w:t>
            </w:r>
            <w:r>
              <w:rPr>
                <w:rFonts w:ascii="Times New Roman" w:eastAsia="Times New Roman" w:hAnsi="Times New Roman" w:cs="Times New Roman"/>
                <w:sz w:val="16"/>
                <w:szCs w:val="16"/>
                <w:lang w:eastAsia="ru-RU"/>
              </w:rPr>
              <w:t>производителям товаров, работ, услуг</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229 115,7</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228 342,1</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-773,6</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-0,3</w:t>
            </w:r>
          </w:p>
        </w:tc>
      </w:tr>
      <w:tr w:rsidR="0008181F">
        <w:trPr>
          <w:trHeight w:val="108"/>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830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Исполнение судебных актов</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189 098,3</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235 926,5</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46 828,2</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24,8</w:t>
            </w:r>
          </w:p>
        </w:tc>
      </w:tr>
      <w:tr w:rsidR="0008181F">
        <w:trPr>
          <w:trHeight w:val="195"/>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850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Уплата налогов, сборов и иных платежей</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106 852,1</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103 444,8</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-3 407,3</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-3,2</w:t>
            </w:r>
          </w:p>
        </w:tc>
      </w:tr>
      <w:tr w:rsidR="0008181F">
        <w:trPr>
          <w:trHeight w:val="142"/>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870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Резервные средства</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29 582,4</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19 067,1</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-10 515,3</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-35,5</w:t>
            </w:r>
          </w:p>
        </w:tc>
      </w:tr>
      <w:tr w:rsidR="0008181F">
        <w:trPr>
          <w:trHeight w:val="88"/>
        </w:trPr>
        <w:tc>
          <w:tcPr>
            <w:tcW w:w="580"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880</w:t>
            </w:r>
          </w:p>
        </w:tc>
        <w:tc>
          <w:tcPr>
            <w:tcW w:w="5511" w:type="dxa"/>
            <w:tcBorders>
              <w:bottom w:val="single" w:sz="4" w:space="0" w:color="000000"/>
              <w:right w:val="single" w:sz="4"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Специальные расходы</w:t>
            </w:r>
          </w:p>
        </w:tc>
        <w:tc>
          <w:tcPr>
            <w:tcW w:w="1116"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3 833,0</w:t>
            </w:r>
          </w:p>
        </w:tc>
        <w:tc>
          <w:tcPr>
            <w:tcW w:w="12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3 833,0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707"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bl>
    <w:p w:rsidR="0008181F" w:rsidRDefault="0008181F">
      <w:pPr>
        <w:contextualSpacing/>
        <w:rPr>
          <w:rFonts w:ascii="Times New Roman" w:eastAsia="Calibri" w:hAnsi="Times New Roman"/>
          <w:sz w:val="16"/>
          <w:szCs w:val="28"/>
        </w:rPr>
      </w:pPr>
    </w:p>
    <w:p w:rsidR="000C673A" w:rsidRDefault="000C673A">
      <w:pPr>
        <w:ind w:right="-28" w:firstLine="709"/>
        <w:contextualSpacing/>
        <w:rPr>
          <w:rFonts w:ascii="Times New Roman" w:eastAsia="Times New Roman" w:hAnsi="Times New Roman" w:cs="Times New Roman"/>
          <w:sz w:val="28"/>
          <w:szCs w:val="28"/>
          <w:lang w:eastAsia="ru-RU"/>
        </w:rPr>
      </w:pPr>
    </w:p>
    <w:p w:rsidR="0008181F" w:rsidRDefault="002F0B1B">
      <w:pPr>
        <w:ind w:right="-28"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разрезе групп видов расходов основное увеличение бюджетных ассигнований на 2023 год предусматриваются Проектом решения по следующим видам расходов:</w:t>
      </w:r>
    </w:p>
    <w:p w:rsidR="0008181F" w:rsidRDefault="002F0B1B">
      <w:pPr>
        <w:numPr>
          <w:ilvl w:val="0"/>
          <w:numId w:val="19"/>
        </w:numPr>
        <w:tabs>
          <w:tab w:val="left" w:pos="1134"/>
        </w:tabs>
        <w:ind w:left="0" w:right="-28" w:firstLine="709"/>
        <w:contextualSpacing/>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капитальные</w:t>
      </w:r>
      <w:proofErr w:type="gramEnd"/>
      <w:r>
        <w:rPr>
          <w:rFonts w:ascii="Times New Roman" w:eastAsia="Times New Roman" w:hAnsi="Times New Roman" w:cs="Times New Roman"/>
          <w:sz w:val="28"/>
          <w:szCs w:val="28"/>
          <w:lang w:eastAsia="ru-RU"/>
        </w:rPr>
        <w:t xml:space="preserve"> вложения в объекты </w:t>
      </w:r>
      <w:r>
        <w:rPr>
          <w:rFonts w:ascii="Times New Roman" w:eastAsia="Times New Roman" w:hAnsi="Times New Roman" w:cs="Times New Roman"/>
          <w:sz w:val="28"/>
          <w:szCs w:val="28"/>
          <w:lang w:eastAsia="ru-RU"/>
        </w:rPr>
        <w:t>государственной (муниципальной) собственности – на сумму 539 717,0 тыс. рублей или на 9,0%. Согласно ФЭО основной причиной увеличения являются: уведомления по расчетам между бюджетами Министерства строительства, жилищно-коммунального, дорожного хозяйства и</w:t>
      </w:r>
      <w:r>
        <w:rPr>
          <w:rFonts w:ascii="Times New Roman" w:eastAsia="Times New Roman" w:hAnsi="Times New Roman" w:cs="Times New Roman"/>
          <w:sz w:val="28"/>
          <w:szCs w:val="28"/>
          <w:lang w:eastAsia="ru-RU"/>
        </w:rPr>
        <w:t xml:space="preserve"> транспорта Оренбургской области от 11.10.2023 № 771, от 11.10.2023 № 772, постановление Правительства Оренбургской области от 01.11.2023 № 1085-пп. Бюджетные ассигнования из областного бюджета выделены на капитальные вложения в объекты муниципальной собст</w:t>
      </w:r>
      <w:r>
        <w:rPr>
          <w:rFonts w:ascii="Times New Roman" w:eastAsia="Times New Roman" w:hAnsi="Times New Roman" w:cs="Times New Roman"/>
          <w:sz w:val="28"/>
          <w:szCs w:val="28"/>
          <w:lang w:eastAsia="ru-RU"/>
        </w:rPr>
        <w:t>венности в целях стимулирования жилищного строительства (Магистраль районного значения, соединяющая ул. Степана Разина и Загородное шоссе. (Дублер ул. Чкалова) в г. Оренбурге. Этап 1.1) – в сумме 306 122,5 тыс. рублей и стимулирование программ развития жил</w:t>
      </w:r>
      <w:r>
        <w:rPr>
          <w:rFonts w:ascii="Times New Roman" w:eastAsia="Times New Roman" w:hAnsi="Times New Roman" w:cs="Times New Roman"/>
          <w:sz w:val="28"/>
          <w:szCs w:val="28"/>
          <w:lang w:eastAsia="ru-RU"/>
        </w:rPr>
        <w:t>ищного строительства субъектов Российской Федерации за счет бюджетных кредитов в целях опережающего финансового обеспечения расходных обязательств – в сумме 200 000,0 тыс. рублей.</w:t>
      </w:r>
    </w:p>
    <w:p w:rsidR="0008181F" w:rsidRDefault="002F0B1B">
      <w:pPr>
        <w:pStyle w:val="afb"/>
        <w:numPr>
          <w:ilvl w:val="0"/>
          <w:numId w:val="19"/>
        </w:numPr>
        <w:ind w:left="0" w:right="-28" w:firstLine="70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закупка</w:t>
      </w:r>
      <w:proofErr w:type="gramEnd"/>
      <w:r>
        <w:rPr>
          <w:rFonts w:ascii="Times New Roman" w:eastAsia="Times New Roman" w:hAnsi="Times New Roman" w:cs="Times New Roman"/>
          <w:sz w:val="28"/>
          <w:szCs w:val="28"/>
          <w:lang w:eastAsia="ru-RU"/>
        </w:rPr>
        <w:t xml:space="preserve"> товаров, работ и услуг для обеспечения государственных (муниципальны</w:t>
      </w:r>
      <w:r>
        <w:rPr>
          <w:rFonts w:ascii="Times New Roman" w:eastAsia="Times New Roman" w:hAnsi="Times New Roman" w:cs="Times New Roman"/>
          <w:sz w:val="28"/>
          <w:szCs w:val="28"/>
          <w:lang w:eastAsia="ru-RU"/>
        </w:rPr>
        <w:t xml:space="preserve">х) нужд – на сумму 355 484,2 тыс. рублей или на 7,4%. Согласно ФЭО </w:t>
      </w:r>
      <w:r>
        <w:rPr>
          <w:rFonts w:ascii="Times New Roman" w:eastAsia="Times New Roman" w:hAnsi="Times New Roman" w:cs="Times New Roman"/>
          <w:sz w:val="28"/>
          <w:szCs w:val="28"/>
          <w:lang w:eastAsia="ru-RU"/>
        </w:rPr>
        <w:lastRenderedPageBreak/>
        <w:t>основной причиной увеличения бюджетных ассигнований является поступление бюджетных ассигнований из областного бюджета, из них: на благоустройство территории пешеходной части ул. Советской –</w:t>
      </w:r>
      <w:r>
        <w:rPr>
          <w:rFonts w:ascii="Times New Roman" w:eastAsia="Times New Roman" w:hAnsi="Times New Roman" w:cs="Times New Roman"/>
          <w:sz w:val="28"/>
          <w:szCs w:val="28"/>
          <w:lang w:eastAsia="ru-RU"/>
        </w:rPr>
        <w:t xml:space="preserve"> на сумму 90 000,0 тыс. рублей; приведение в нормативное состояние автомобильных дорог городских агломераций – на сумму 89 525,3 тыс. рублей; ликвидацию несанкционированных свалок в границах городов и наиболее опасных объектов накопленного экологического в</w:t>
      </w:r>
      <w:r>
        <w:rPr>
          <w:rFonts w:ascii="Times New Roman" w:eastAsia="Times New Roman" w:hAnsi="Times New Roman" w:cs="Times New Roman"/>
          <w:sz w:val="28"/>
          <w:szCs w:val="28"/>
          <w:lang w:eastAsia="ru-RU"/>
        </w:rPr>
        <w:t>реда окружающей среде – на сумму 17 772,9 тыс. рублей; содержание автомобильных дорог общего пользования местного значения и объектов инженерной инфраструктуры на них – на сумму 44 036,9 тыс. рублей.</w:t>
      </w:r>
    </w:p>
    <w:p w:rsidR="0008181F" w:rsidRDefault="002F0B1B">
      <w:pPr>
        <w:pStyle w:val="afb"/>
        <w:numPr>
          <w:ilvl w:val="0"/>
          <w:numId w:val="19"/>
        </w:numPr>
        <w:ind w:left="0" w:right="-28" w:firstLine="709"/>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предоставление</w:t>
      </w:r>
      <w:proofErr w:type="gramEnd"/>
      <w:r>
        <w:rPr>
          <w:rFonts w:ascii="Times New Roman" w:hAnsi="Times New Roman" w:cs="Times New Roman"/>
          <w:sz w:val="28"/>
          <w:szCs w:val="28"/>
        </w:rPr>
        <w:t xml:space="preserve"> субсидий бюджетным, автономным учреждения</w:t>
      </w:r>
      <w:r>
        <w:rPr>
          <w:rFonts w:ascii="Times New Roman" w:hAnsi="Times New Roman" w:cs="Times New Roman"/>
          <w:sz w:val="28"/>
          <w:szCs w:val="28"/>
        </w:rPr>
        <w:t xml:space="preserve">м и иным некоммерческим организациям – на сумму 305 038,6 тыс. рублей или 2,7%. Согласно ФЭО основной причиной увеличения бюджетных ассигнований является выделение из областного бюджета субвенций, из них на: обеспечение государственных гарантий реализации </w:t>
      </w:r>
      <w:r>
        <w:rPr>
          <w:rFonts w:ascii="Times New Roman" w:hAnsi="Times New Roman" w:cs="Times New Roman"/>
          <w:sz w:val="28"/>
          <w:szCs w:val="28"/>
        </w:rPr>
        <w:t xml:space="preserve">прав на получение общедоступного и бесплатного дошкольного образования в муниципальных образовательных организациях – в сумме 138 727,8 тыс. рублей и обеспечение государственных гарантий реализации прав на получение общедоступного и бесплатного начального </w:t>
      </w:r>
      <w:r>
        <w:rPr>
          <w:rFonts w:ascii="Times New Roman" w:hAnsi="Times New Roman" w:cs="Times New Roman"/>
          <w:sz w:val="28"/>
          <w:szCs w:val="28"/>
        </w:rPr>
        <w:t>общего, основного общего, среднего общего образования, а также дополнительного образования детей в муниципальных общеобразовательных организациях – в сумме 168 900,0 тыс. рублей.</w:t>
      </w:r>
      <w:bookmarkStart w:id="0" w:name="_Hlk151368681"/>
      <w:bookmarkEnd w:id="0"/>
    </w:p>
    <w:p w:rsidR="0008181F" w:rsidRDefault="0008181F">
      <w:pPr>
        <w:tabs>
          <w:tab w:val="left" w:pos="0"/>
        </w:tabs>
        <w:ind w:firstLine="709"/>
        <w:contextualSpacing/>
        <w:rPr>
          <w:rFonts w:ascii="Times New Roman" w:eastAsia="Calibri" w:hAnsi="Times New Roman"/>
          <w:b/>
          <w:sz w:val="12"/>
          <w:szCs w:val="12"/>
        </w:rPr>
      </w:pPr>
    </w:p>
    <w:p w:rsidR="0008181F" w:rsidRDefault="002F0B1B">
      <w:pPr>
        <w:pStyle w:val="afb"/>
        <w:numPr>
          <w:ilvl w:val="1"/>
          <w:numId w:val="8"/>
        </w:numPr>
        <w:tabs>
          <w:tab w:val="left" w:pos="0"/>
          <w:tab w:val="left" w:pos="1134"/>
        </w:tabs>
        <w:ind w:left="0" w:firstLine="709"/>
        <w:rPr>
          <w:rFonts w:ascii="Times New Roman" w:eastAsia="Calibri" w:hAnsi="Times New Roman"/>
          <w:sz w:val="28"/>
          <w:szCs w:val="28"/>
        </w:rPr>
      </w:pPr>
      <w:r>
        <w:rPr>
          <w:rFonts w:ascii="Times New Roman" w:eastAsia="Calibri" w:hAnsi="Times New Roman"/>
          <w:sz w:val="28"/>
          <w:szCs w:val="28"/>
        </w:rPr>
        <w:t xml:space="preserve"> Основной объем изменений расходной части бюджета предусматривается по </w:t>
      </w:r>
      <w:r>
        <w:rPr>
          <w:rFonts w:ascii="Times New Roman" w:eastAsia="Calibri" w:hAnsi="Times New Roman"/>
          <w:b/>
          <w:sz w:val="28"/>
          <w:szCs w:val="28"/>
        </w:rPr>
        <w:t>муниципальным программам</w:t>
      </w:r>
      <w:r>
        <w:rPr>
          <w:rFonts w:ascii="Times New Roman" w:eastAsia="Calibri" w:hAnsi="Times New Roman"/>
          <w:sz w:val="28"/>
          <w:szCs w:val="28"/>
        </w:rPr>
        <w:t xml:space="preserve">. </w:t>
      </w:r>
    </w:p>
    <w:p w:rsidR="0008181F" w:rsidRDefault="002F0B1B">
      <w:pPr>
        <w:tabs>
          <w:tab w:val="left" w:pos="0"/>
        </w:tabs>
        <w:ind w:firstLine="709"/>
        <w:contextualSpacing/>
        <w:rPr>
          <w:rFonts w:ascii="Times New Roman" w:eastAsia="Calibri" w:hAnsi="Times New Roman"/>
          <w:color w:val="000000"/>
          <w:sz w:val="28"/>
          <w:szCs w:val="28"/>
        </w:rPr>
      </w:pPr>
      <w:r>
        <w:rPr>
          <w:rFonts w:ascii="Times New Roman" w:eastAsia="Calibri" w:hAnsi="Times New Roman"/>
          <w:sz w:val="28"/>
          <w:szCs w:val="28"/>
        </w:rPr>
        <w:t>Так, внесенный Проект решения предлагает изменения программных расходов на 2023 год по 20 муниципальным программам из 26-ти программам. В результате предложенных Проектом решения изменений утвержденные на 2023 год п</w:t>
      </w:r>
      <w:r>
        <w:rPr>
          <w:rFonts w:ascii="Times New Roman" w:eastAsia="Calibri" w:hAnsi="Times New Roman"/>
          <w:color w:val="000000"/>
          <w:sz w:val="28"/>
          <w:szCs w:val="28"/>
        </w:rPr>
        <w:t>рограммные рас</w:t>
      </w:r>
      <w:r>
        <w:rPr>
          <w:rFonts w:ascii="Times New Roman" w:eastAsia="Calibri" w:hAnsi="Times New Roman"/>
          <w:color w:val="000000"/>
          <w:sz w:val="28"/>
          <w:szCs w:val="28"/>
        </w:rPr>
        <w:t>ходы бюджета увеличиваются на 1 180 280,0 тыс. рублей и предлагаются к утверждению в общей сумме 25 160 258,8 тыс. рублей, что составляет 98,1% от всех расходов бюджета.</w:t>
      </w:r>
    </w:p>
    <w:p w:rsidR="0008181F" w:rsidRDefault="002F0B1B">
      <w:pPr>
        <w:tabs>
          <w:tab w:val="left" w:pos="0"/>
        </w:tabs>
        <w:ind w:firstLine="709"/>
        <w:contextualSpacing/>
        <w:rPr>
          <w:rFonts w:ascii="Times New Roman" w:eastAsia="Calibri" w:hAnsi="Times New Roman"/>
          <w:color w:val="000000"/>
          <w:sz w:val="28"/>
          <w:szCs w:val="28"/>
        </w:rPr>
      </w:pPr>
      <w:r>
        <w:rPr>
          <w:rFonts w:ascii="Times New Roman" w:eastAsia="Calibri" w:hAnsi="Times New Roman"/>
          <w:color w:val="000000"/>
          <w:sz w:val="28"/>
          <w:szCs w:val="28"/>
        </w:rPr>
        <w:t>На плановый период 2024 года Проект решения предусматривает сокращение программных рас</w:t>
      </w:r>
      <w:r>
        <w:rPr>
          <w:rFonts w:ascii="Times New Roman" w:eastAsia="Calibri" w:hAnsi="Times New Roman"/>
          <w:color w:val="000000"/>
          <w:sz w:val="28"/>
          <w:szCs w:val="28"/>
        </w:rPr>
        <w:t xml:space="preserve">ходов на сумму </w:t>
      </w:r>
      <w:bookmarkStart w:id="1" w:name="_Hlk126846406"/>
      <w:r>
        <w:rPr>
          <w:rFonts w:ascii="Times New Roman" w:eastAsia="Calibri" w:hAnsi="Times New Roman"/>
          <w:color w:val="000000"/>
          <w:sz w:val="28"/>
          <w:szCs w:val="28"/>
        </w:rPr>
        <w:t xml:space="preserve">208 000,0 тыс. рублей </w:t>
      </w:r>
      <w:bookmarkEnd w:id="1"/>
      <w:r>
        <w:rPr>
          <w:rFonts w:ascii="Times New Roman" w:eastAsia="Calibri" w:hAnsi="Times New Roman"/>
          <w:color w:val="000000"/>
          <w:sz w:val="28"/>
          <w:szCs w:val="28"/>
        </w:rPr>
        <w:t>и предлагается к утверждению в общей сумме 21 601 125,9 тыс. рублей. Сокращение программной части бюджета обеспечено за счет снижения бюджетных ассигнований по муниципальным программам «Строительство и дорожное хозяйств</w:t>
      </w:r>
      <w:r>
        <w:rPr>
          <w:rFonts w:ascii="Times New Roman" w:eastAsia="Calibri" w:hAnsi="Times New Roman"/>
          <w:color w:val="000000"/>
          <w:sz w:val="28"/>
          <w:szCs w:val="28"/>
        </w:rPr>
        <w:t>о в городе Оренбурге» на сумму 200 000,0 тыс. рублей, «Спортивный Оренбург» на сумму 31 753,5 тыс. рублей, «Доступное образование в городе Оренбурга» на сумму 888,9 тыс. рублей и «Комплексное благоустройство и повышение качества жизни населения на территор</w:t>
      </w:r>
      <w:r>
        <w:rPr>
          <w:rFonts w:ascii="Times New Roman" w:eastAsia="Calibri" w:hAnsi="Times New Roman"/>
          <w:color w:val="000000"/>
          <w:sz w:val="28"/>
          <w:szCs w:val="28"/>
        </w:rPr>
        <w:t>ии Северного округа города Оренбурга» на сумму 857,9 тыс. рублей. Кроме этого, Проектом решения предлагается увеличить бюджетные ассигнования по муниципальной программе «Охрана окружающей среды в границах муниципального образования «город Оренбург» на сумм</w:t>
      </w:r>
      <w:r>
        <w:rPr>
          <w:rFonts w:ascii="Times New Roman" w:eastAsia="Calibri" w:hAnsi="Times New Roman"/>
          <w:color w:val="000000"/>
          <w:sz w:val="28"/>
          <w:szCs w:val="28"/>
        </w:rPr>
        <w:t>у 857,9 тыс. рублей соответственно.</w:t>
      </w:r>
    </w:p>
    <w:p w:rsidR="0008181F" w:rsidRDefault="002F0B1B">
      <w:pPr>
        <w:tabs>
          <w:tab w:val="left" w:pos="0"/>
          <w:tab w:val="left" w:pos="1134"/>
        </w:tabs>
        <w:ind w:firstLine="709"/>
        <w:rPr>
          <w:rFonts w:ascii="Times New Roman" w:eastAsia="Calibri" w:hAnsi="Times New Roman"/>
          <w:bCs/>
          <w:iCs/>
          <w:sz w:val="28"/>
          <w:szCs w:val="28"/>
        </w:rPr>
      </w:pPr>
      <w:r>
        <w:rPr>
          <w:rFonts w:ascii="Times New Roman" w:eastAsia="Calibri" w:hAnsi="Times New Roman"/>
          <w:bCs/>
          <w:iCs/>
          <w:sz w:val="28"/>
          <w:szCs w:val="28"/>
        </w:rPr>
        <w:t>Объем программной части бюджетных назначений планового периода 2025 года, утвержденный в сумме 17 105 939,4 тыс. рублей не корректируется.</w:t>
      </w:r>
      <w:bookmarkStart w:id="2" w:name="_Hlk121940415"/>
      <w:bookmarkEnd w:id="2"/>
    </w:p>
    <w:p w:rsidR="000C673A" w:rsidRDefault="000C673A">
      <w:pPr>
        <w:tabs>
          <w:tab w:val="left" w:pos="0"/>
          <w:tab w:val="left" w:pos="1134"/>
        </w:tabs>
        <w:ind w:firstLine="709"/>
        <w:rPr>
          <w:rFonts w:ascii="Times New Roman" w:eastAsia="Calibri" w:hAnsi="Times New Roman"/>
          <w:bCs/>
          <w:iCs/>
          <w:sz w:val="28"/>
          <w:szCs w:val="28"/>
        </w:rPr>
      </w:pPr>
    </w:p>
    <w:p w:rsidR="000C673A" w:rsidRDefault="000C673A">
      <w:pPr>
        <w:tabs>
          <w:tab w:val="left" w:pos="0"/>
          <w:tab w:val="left" w:pos="1134"/>
        </w:tabs>
        <w:ind w:firstLine="709"/>
        <w:rPr>
          <w:rFonts w:ascii="Times New Roman" w:eastAsia="Calibri" w:hAnsi="Times New Roman"/>
          <w:bCs/>
          <w:iCs/>
          <w:sz w:val="28"/>
          <w:szCs w:val="28"/>
        </w:rPr>
      </w:pPr>
    </w:p>
    <w:p w:rsidR="0008181F" w:rsidRDefault="002F0B1B">
      <w:pPr>
        <w:tabs>
          <w:tab w:val="left" w:pos="0"/>
        </w:tabs>
        <w:ind w:firstLine="709"/>
        <w:contextualSpacing/>
        <w:rPr>
          <w:rFonts w:ascii="Times New Roman" w:eastAsia="Calibri" w:hAnsi="Times New Roman"/>
          <w:sz w:val="28"/>
          <w:szCs w:val="28"/>
        </w:rPr>
      </w:pPr>
      <w:r>
        <w:rPr>
          <w:rFonts w:ascii="Times New Roman" w:eastAsia="Calibri" w:hAnsi="Times New Roman"/>
          <w:sz w:val="28"/>
          <w:szCs w:val="28"/>
        </w:rPr>
        <w:lastRenderedPageBreak/>
        <w:t xml:space="preserve">Изменения общих объемов финансирования муниципальных программ, </w:t>
      </w:r>
      <w:proofErr w:type="gramStart"/>
      <w:r>
        <w:rPr>
          <w:rFonts w:ascii="Times New Roman" w:eastAsia="Calibri" w:hAnsi="Times New Roman"/>
          <w:sz w:val="28"/>
          <w:szCs w:val="28"/>
        </w:rPr>
        <w:t>предусмотренных</w:t>
      </w:r>
      <w:proofErr w:type="gramEnd"/>
      <w:r>
        <w:rPr>
          <w:rFonts w:ascii="Times New Roman" w:eastAsia="Calibri" w:hAnsi="Times New Roman"/>
          <w:sz w:val="28"/>
          <w:szCs w:val="28"/>
        </w:rPr>
        <w:t xml:space="preserve"> Пр</w:t>
      </w:r>
      <w:r>
        <w:rPr>
          <w:rFonts w:ascii="Times New Roman" w:eastAsia="Calibri" w:hAnsi="Times New Roman"/>
          <w:sz w:val="28"/>
          <w:szCs w:val="28"/>
        </w:rPr>
        <w:t>оектом решения на 2023 год, представлены в следующей таблице.</w:t>
      </w:r>
    </w:p>
    <w:p w:rsidR="0008181F" w:rsidRDefault="002F0B1B">
      <w:pPr>
        <w:tabs>
          <w:tab w:val="left" w:pos="0"/>
        </w:tabs>
        <w:ind w:firstLine="709"/>
        <w:jc w:val="right"/>
        <w:rPr>
          <w:rFonts w:ascii="Times New Roman" w:eastAsia="Calibri" w:hAnsi="Times New Roman"/>
          <w:sz w:val="20"/>
          <w:szCs w:val="16"/>
        </w:rPr>
      </w:pPr>
      <w:r>
        <w:rPr>
          <w:rFonts w:ascii="Times New Roman" w:eastAsia="Calibri" w:hAnsi="Times New Roman"/>
          <w:sz w:val="20"/>
          <w:szCs w:val="16"/>
        </w:rPr>
        <w:t xml:space="preserve"> (</w:t>
      </w:r>
      <w:proofErr w:type="gramStart"/>
      <w:r>
        <w:rPr>
          <w:rFonts w:ascii="Times New Roman" w:eastAsia="Calibri" w:hAnsi="Times New Roman"/>
          <w:sz w:val="20"/>
          <w:szCs w:val="16"/>
        </w:rPr>
        <w:t>тыс.</w:t>
      </w:r>
      <w:proofErr w:type="gramEnd"/>
      <w:r>
        <w:rPr>
          <w:rFonts w:ascii="Times New Roman" w:eastAsia="Calibri" w:hAnsi="Times New Roman"/>
          <w:sz w:val="20"/>
          <w:szCs w:val="16"/>
        </w:rPr>
        <w:t xml:space="preserve"> рублей)</w:t>
      </w:r>
    </w:p>
    <w:tbl>
      <w:tblPr>
        <w:tblW w:w="10201" w:type="dxa"/>
        <w:tblInd w:w="113" w:type="dxa"/>
        <w:tblLayout w:type="fixed"/>
        <w:tblLook w:val="04A0" w:firstRow="1" w:lastRow="0" w:firstColumn="1" w:lastColumn="0" w:noHBand="0" w:noVBand="1"/>
      </w:tblPr>
      <w:tblGrid>
        <w:gridCol w:w="6231"/>
        <w:gridCol w:w="1135"/>
        <w:gridCol w:w="1134"/>
        <w:gridCol w:w="993"/>
        <w:gridCol w:w="708"/>
      </w:tblGrid>
      <w:tr w:rsidR="0008181F">
        <w:trPr>
          <w:trHeight w:val="300"/>
        </w:trPr>
        <w:tc>
          <w:tcPr>
            <w:tcW w:w="62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Наименование программы</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Утверждено РОГС № 385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Предложено Проектом решения</w:t>
            </w:r>
          </w:p>
        </w:tc>
        <w:tc>
          <w:tcPr>
            <w:tcW w:w="1701" w:type="dxa"/>
            <w:gridSpan w:val="2"/>
            <w:tcBorders>
              <w:top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Отклонения от РОГС № 385</w:t>
            </w:r>
          </w:p>
        </w:tc>
      </w:tr>
      <w:tr w:rsidR="0008181F">
        <w:trPr>
          <w:trHeight w:val="156"/>
        </w:trPr>
        <w:tc>
          <w:tcPr>
            <w:tcW w:w="6231"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5"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сумма</w:t>
            </w:r>
            <w:proofErr w:type="gramEnd"/>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08181F">
        <w:trPr>
          <w:trHeight w:val="244"/>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Развитие пассажирского транспорта на территории города Оренбурга</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419</w:t>
            </w:r>
            <w:r>
              <w:rPr>
                <w:rFonts w:ascii="Times New Roman" w:eastAsia="Times New Roman" w:hAnsi="Times New Roman" w:cs="Times New Roman"/>
                <w:color w:val="000000"/>
                <w:sz w:val="16"/>
                <w:szCs w:val="16"/>
                <w:lang w:eastAsia="ru-RU"/>
              </w:rPr>
              <w:t xml:space="preserve"> 427,1</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405 717,0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-13 710,1</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w:t>
            </w:r>
          </w:p>
        </w:tc>
      </w:tr>
      <w:tr w:rsidR="0008181F">
        <w:trPr>
          <w:trHeight w:val="120"/>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Строительство и дорожное хозяйство в городе Оренбурге</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4 671 635,1</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5 329 475,8</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657 840,7</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14,1</w:t>
            </w:r>
          </w:p>
        </w:tc>
      </w:tr>
      <w:tr w:rsidR="0008181F">
        <w:trPr>
          <w:trHeight w:val="646"/>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Развитие малого и среднего предпринимательства, сельского хозяйства и рынков сельскохозяйственной продукции, сырья и </w:t>
            </w:r>
            <w:r>
              <w:rPr>
                <w:rFonts w:ascii="Times New Roman" w:eastAsia="Times New Roman" w:hAnsi="Times New Roman" w:cs="Times New Roman"/>
                <w:color w:val="000000"/>
                <w:sz w:val="16"/>
                <w:szCs w:val="16"/>
                <w:lang w:eastAsia="ru-RU"/>
              </w:rPr>
              <w:t>продовольствия, сферы размещения наружной рекламы и объектов наружной информации в муниципальном образовании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48 989,8</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49 189,8</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200,0</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0,4</w:t>
            </w:r>
          </w:p>
        </w:tc>
      </w:tr>
      <w:tr w:rsidR="0008181F">
        <w:trPr>
          <w:trHeight w:val="51"/>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Доступное образование в городе Оренбурге</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12 932 805,1</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13 232 155,2</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299 350,0</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w:t>
            </w:r>
          </w:p>
        </w:tc>
      </w:tr>
      <w:tr w:rsidR="0008181F">
        <w:trPr>
          <w:trHeight w:val="151"/>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Управление </w:t>
            </w:r>
            <w:r>
              <w:rPr>
                <w:rFonts w:ascii="Times New Roman" w:eastAsia="Times New Roman" w:hAnsi="Times New Roman" w:cs="Times New Roman"/>
                <w:color w:val="000000"/>
                <w:sz w:val="16"/>
                <w:szCs w:val="16"/>
                <w:lang w:eastAsia="ru-RU"/>
              </w:rPr>
              <w:t>муниципальными финансами и муниципальным долгом города Оренбурга</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126 579,7</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128 302,4</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1 722,7</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w:t>
            </w:r>
          </w:p>
        </w:tc>
      </w:tr>
      <w:tr w:rsidR="0008181F">
        <w:trPr>
          <w:trHeight w:val="483"/>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Регулирование градостроительной деятельности, землепользования, сохранение памятников монументальной скульптуры и объектов культурного наследия, создание </w:t>
            </w:r>
            <w:r>
              <w:rPr>
                <w:rFonts w:ascii="Times New Roman" w:eastAsia="Times New Roman" w:hAnsi="Times New Roman" w:cs="Times New Roman"/>
                <w:color w:val="000000"/>
                <w:sz w:val="16"/>
                <w:szCs w:val="16"/>
                <w:lang w:eastAsia="ru-RU"/>
              </w:rPr>
              <w:t>архитектурно-художественного облика муниципального образования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226 371,8</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222 958,0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-3 413,8</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w:t>
            </w:r>
          </w:p>
        </w:tc>
      </w:tr>
      <w:tr w:rsidR="0008181F">
        <w:trPr>
          <w:trHeight w:val="295"/>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Повышение эффективности управления муниципальным имуществом города Оренбурга</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53 202,0</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52 230,2</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-971,8</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w:t>
            </w:r>
          </w:p>
        </w:tc>
      </w:tr>
      <w:tr w:rsidR="0008181F">
        <w:trPr>
          <w:trHeight w:val="358"/>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Комплексное развитие </w:t>
            </w:r>
            <w:r>
              <w:rPr>
                <w:rFonts w:ascii="Times New Roman" w:eastAsia="Times New Roman" w:hAnsi="Times New Roman" w:cs="Times New Roman"/>
                <w:color w:val="000000"/>
                <w:sz w:val="16"/>
                <w:szCs w:val="16"/>
                <w:lang w:eastAsia="ru-RU"/>
              </w:rPr>
              <w:t>жилищно-коммунального хозяйства, благоустройства и реализация жилищной политики на территории муниципального образования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925 444,7</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1 011 955,0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86 510,3</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9,3</w:t>
            </w:r>
          </w:p>
        </w:tc>
      </w:tr>
      <w:tr w:rsidR="0008181F">
        <w:trPr>
          <w:trHeight w:val="224"/>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Обеспечение деятельности Администрации города Оренбурга по решению вопросов </w:t>
            </w:r>
            <w:r>
              <w:rPr>
                <w:rFonts w:ascii="Times New Roman" w:eastAsia="Times New Roman" w:hAnsi="Times New Roman" w:cs="Times New Roman"/>
                <w:color w:val="000000"/>
                <w:sz w:val="16"/>
                <w:szCs w:val="16"/>
                <w:lang w:eastAsia="ru-RU"/>
              </w:rPr>
              <w:t>местного значения и исполнению отдельных государственных полномочий</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458 341,6</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460 993,4</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2 651,7</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w:t>
            </w:r>
          </w:p>
        </w:tc>
      </w:tr>
      <w:tr w:rsidR="0008181F">
        <w:trPr>
          <w:trHeight w:val="76"/>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Спортивный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367 747,6</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364 897,6</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-2 850,0</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-0,8</w:t>
            </w:r>
          </w:p>
        </w:tc>
      </w:tr>
      <w:tr w:rsidR="0008181F">
        <w:trPr>
          <w:trHeight w:val="164"/>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Социальная поддержка жителей города Оренбурга</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126 251,7</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127 072,2</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820,4</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w:t>
            </w:r>
          </w:p>
        </w:tc>
      </w:tr>
      <w:tr w:rsidR="0008181F">
        <w:trPr>
          <w:trHeight w:val="110"/>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Молодой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34 </w:t>
            </w:r>
            <w:r>
              <w:rPr>
                <w:rFonts w:ascii="Times New Roman" w:eastAsia="Times New Roman" w:hAnsi="Times New Roman" w:cs="Times New Roman"/>
                <w:color w:val="000000"/>
                <w:sz w:val="16"/>
                <w:szCs w:val="16"/>
                <w:lang w:eastAsia="ru-RU"/>
              </w:rPr>
              <w:t>088,6</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33 488,6</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-600,0</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w:t>
            </w:r>
          </w:p>
        </w:tc>
      </w:tr>
      <w:tr w:rsidR="0008181F">
        <w:trPr>
          <w:trHeight w:val="198"/>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Развитие культуры и искусства в муниципальном образовании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883 177,5</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914 373,3</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31 195,8</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w:t>
            </w:r>
          </w:p>
        </w:tc>
      </w:tr>
      <w:tr w:rsidR="0008181F">
        <w:trPr>
          <w:trHeight w:val="413"/>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Обеспечение мероприятий в области гражданской обороны, защиты населения и территорий от чрезвычайных ситуаций, пожарной</w:t>
            </w:r>
            <w:r>
              <w:rPr>
                <w:rFonts w:ascii="Times New Roman" w:eastAsia="Times New Roman" w:hAnsi="Times New Roman" w:cs="Times New Roman"/>
                <w:color w:val="000000"/>
                <w:sz w:val="16"/>
                <w:szCs w:val="16"/>
                <w:lang w:eastAsia="ru-RU"/>
              </w:rPr>
              <w:t xml:space="preserve"> безопасности и безопасности людей на водных объектах в муниципальном образовании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72 801,8</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72 850,0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48,2</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w:t>
            </w:r>
          </w:p>
        </w:tc>
      </w:tr>
      <w:tr w:rsidR="0008181F">
        <w:trPr>
          <w:trHeight w:val="279"/>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Охрана окружающей среды в границах муниципального образования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437 116,8</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454 889,7</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17 772,9</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4,1</w:t>
            </w:r>
          </w:p>
        </w:tc>
      </w:tr>
      <w:tr w:rsidR="0008181F">
        <w:trPr>
          <w:trHeight w:val="328"/>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Информатизация и</w:t>
            </w:r>
            <w:r>
              <w:rPr>
                <w:rFonts w:ascii="Times New Roman" w:eastAsia="Times New Roman" w:hAnsi="Times New Roman" w:cs="Times New Roman"/>
                <w:color w:val="000000"/>
                <w:sz w:val="16"/>
                <w:szCs w:val="16"/>
                <w:lang w:eastAsia="ru-RU"/>
              </w:rPr>
              <w:t xml:space="preserve"> связь в обеспечении деятельности органов местного самоуправления муниципального образования «город Оренбург»</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47 559,4</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47 820,6</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261,2</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0,5</w:t>
            </w:r>
          </w:p>
        </w:tc>
      </w:tr>
      <w:tr w:rsidR="0008181F">
        <w:trPr>
          <w:trHeight w:val="106"/>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Комплексное благоустройство и повышение качества жизни населения на территории Северного округа города Оренбурга</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415 </w:t>
            </w:r>
            <w:r>
              <w:rPr>
                <w:rFonts w:ascii="Times New Roman" w:eastAsia="Times New Roman" w:hAnsi="Times New Roman" w:cs="Times New Roman"/>
                <w:color w:val="000000"/>
                <w:sz w:val="16"/>
                <w:szCs w:val="16"/>
                <w:lang w:eastAsia="ru-RU"/>
              </w:rPr>
              <w:t>100,2</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426 055,7</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10 955,5</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w:t>
            </w:r>
          </w:p>
        </w:tc>
      </w:tr>
      <w:tr w:rsidR="0008181F">
        <w:trPr>
          <w:trHeight w:val="139"/>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Комплексное благоустройство территории Южного округа города Оренбурга</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470 842,8</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474 743,2</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3 900,3</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0,8</w:t>
            </w:r>
          </w:p>
        </w:tc>
      </w:tr>
      <w:tr w:rsidR="0008181F">
        <w:trPr>
          <w:trHeight w:val="47"/>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Переселение граждан муниципального образования «город Оренбург» из жилых домов, признанных аварийными</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292 949,8</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284 202,0</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-8 747,8</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w:t>
            </w:r>
          </w:p>
        </w:tc>
      </w:tr>
      <w:tr w:rsidR="0008181F">
        <w:trPr>
          <w:trHeight w:val="51"/>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Формирование современной городской среды на территории муниципального образования «город Оренбург» на 2018-2024 годы</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869 274,1</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966 617,7</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97 343,6</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11,2</w:t>
            </w:r>
          </w:p>
        </w:tc>
      </w:tr>
      <w:tr w:rsidR="0008181F">
        <w:trPr>
          <w:trHeight w:val="47"/>
        </w:trPr>
        <w:tc>
          <w:tcPr>
            <w:tcW w:w="6231" w:type="dxa"/>
            <w:tcBorders>
              <w:left w:val="single" w:sz="4" w:space="0" w:color="000000"/>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ИТОГО ПРОГРАММНЫХ РАСХОДОВ</w:t>
            </w:r>
          </w:p>
        </w:tc>
        <w:tc>
          <w:tcPr>
            <w:tcW w:w="1135"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23 879 707,3</w:t>
            </w:r>
          </w:p>
        </w:tc>
        <w:tc>
          <w:tcPr>
            <w:tcW w:w="1134"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25 059 987,3</w:t>
            </w:r>
          </w:p>
        </w:tc>
        <w:tc>
          <w:tcPr>
            <w:tcW w:w="993"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1 180 280,0</w:t>
            </w:r>
          </w:p>
        </w:tc>
        <w:tc>
          <w:tcPr>
            <w:tcW w:w="708" w:type="dxa"/>
            <w:tcBorders>
              <w:bottom w:val="single" w:sz="4" w:space="0" w:color="000000"/>
              <w:right w:val="single" w:sz="4"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4,9</w:t>
            </w:r>
          </w:p>
        </w:tc>
      </w:tr>
    </w:tbl>
    <w:p w:rsidR="0008181F" w:rsidRDefault="002F0B1B">
      <w:pPr>
        <w:tabs>
          <w:tab w:val="left" w:pos="0"/>
        </w:tabs>
        <w:rPr>
          <w:rFonts w:ascii="Times New Roman" w:eastAsia="Calibri" w:hAnsi="Times New Roman"/>
          <w:i/>
          <w:sz w:val="16"/>
          <w:szCs w:val="16"/>
        </w:rPr>
      </w:pPr>
      <w:r>
        <w:rPr>
          <w:rFonts w:ascii="Times New Roman" w:eastAsia="Calibri" w:hAnsi="Times New Roman"/>
          <w:i/>
          <w:sz w:val="16"/>
          <w:szCs w:val="16"/>
        </w:rPr>
        <w:t xml:space="preserve">* - без учета </w:t>
      </w:r>
      <w:r>
        <w:rPr>
          <w:rFonts w:ascii="Times New Roman" w:eastAsia="Calibri" w:hAnsi="Times New Roman"/>
          <w:i/>
          <w:sz w:val="16"/>
          <w:szCs w:val="16"/>
        </w:rPr>
        <w:t>программ, не требующих изменения</w:t>
      </w:r>
    </w:p>
    <w:p w:rsidR="0008181F" w:rsidRDefault="0008181F">
      <w:pPr>
        <w:tabs>
          <w:tab w:val="left" w:pos="0"/>
        </w:tabs>
        <w:ind w:firstLine="709"/>
        <w:contextualSpacing/>
        <w:rPr>
          <w:rFonts w:ascii="Times New Roman" w:eastAsia="Calibri" w:hAnsi="Times New Roman"/>
          <w:sz w:val="16"/>
          <w:szCs w:val="16"/>
        </w:rPr>
      </w:pPr>
    </w:p>
    <w:p w:rsidR="0008181F" w:rsidRDefault="002F0B1B">
      <w:pPr>
        <w:tabs>
          <w:tab w:val="left" w:pos="0"/>
        </w:tabs>
        <w:ind w:firstLine="709"/>
        <w:contextualSpacing/>
        <w:rPr>
          <w:rFonts w:ascii="Times New Roman" w:eastAsia="Calibri" w:hAnsi="Times New Roman"/>
          <w:sz w:val="28"/>
          <w:szCs w:val="28"/>
        </w:rPr>
      </w:pPr>
      <w:r>
        <w:rPr>
          <w:rFonts w:ascii="Times New Roman" w:eastAsia="Calibri" w:hAnsi="Times New Roman"/>
          <w:sz w:val="28"/>
          <w:szCs w:val="28"/>
        </w:rPr>
        <w:t>Изменения общих объемов финансирования муниципальных программ, предусмотренных Проектом решения, повлияло на целевые показатели (индикаторы), утвержденные на 2023 год и на плановый период 2024 года. Изменения показателей п</w:t>
      </w:r>
      <w:r>
        <w:rPr>
          <w:rFonts w:ascii="Times New Roman" w:eastAsia="Calibri" w:hAnsi="Times New Roman"/>
          <w:sz w:val="28"/>
          <w:szCs w:val="28"/>
        </w:rPr>
        <w:t xml:space="preserve">ланируется в 7-ми муниципальных программах, которые отражены в приложении к ФЭО по расходам. </w:t>
      </w:r>
    </w:p>
    <w:p w:rsidR="0008181F" w:rsidRDefault="002F0B1B">
      <w:pPr>
        <w:tabs>
          <w:tab w:val="left" w:pos="0"/>
        </w:tabs>
        <w:ind w:firstLine="709"/>
        <w:contextualSpacing/>
        <w:rPr>
          <w:rFonts w:ascii="Times New Roman" w:eastAsia="Times New Roman" w:hAnsi="Times New Roman" w:cs="Times New Roman"/>
          <w:sz w:val="20"/>
          <w:szCs w:val="28"/>
          <w:lang w:eastAsia="ru-RU"/>
        </w:rPr>
      </w:pPr>
      <w:r>
        <w:rPr>
          <w:rFonts w:ascii="Times New Roman" w:eastAsia="Calibri" w:hAnsi="Times New Roman"/>
          <w:sz w:val="28"/>
          <w:szCs w:val="28"/>
        </w:rPr>
        <w:t xml:space="preserve">Счетная палата города Оренбурга обращает внимание на то, что </w:t>
      </w:r>
      <w:r>
        <w:rPr>
          <w:rFonts w:ascii="Times New Roman" w:hAnsi="Times New Roman" w:cs="Times New Roman"/>
          <w:sz w:val="28"/>
          <w:szCs w:val="28"/>
        </w:rPr>
        <w:t xml:space="preserve">ответственными исполнителями в нарушение </w:t>
      </w:r>
      <w:r>
        <w:rPr>
          <w:rFonts w:ascii="Times New Roman" w:hAnsi="Times New Roman" w:cs="Times New Roman"/>
          <w:sz w:val="28"/>
          <w:szCs w:val="28"/>
          <w:lang w:eastAsia="ru-RU"/>
        </w:rPr>
        <w:t>требований статьи 179 Бюджетного кодекса РФ и пункта 7.4 Пор</w:t>
      </w:r>
      <w:r>
        <w:rPr>
          <w:rFonts w:ascii="Times New Roman" w:hAnsi="Times New Roman" w:cs="Times New Roman"/>
          <w:sz w:val="28"/>
          <w:szCs w:val="28"/>
          <w:lang w:eastAsia="ru-RU"/>
        </w:rPr>
        <w:t>ядка разработки, реализации и оценки эффективности муниципальных программ города Оренбурга, утвержденного постановлением Администрации города Оренбурга от 22.05.2018 № 1083-п,</w:t>
      </w:r>
      <w:r>
        <w:rPr>
          <w:szCs w:val="28"/>
          <w:lang w:eastAsia="ru-RU"/>
        </w:rPr>
        <w:t xml:space="preserve"> </w:t>
      </w:r>
      <w:r>
        <w:rPr>
          <w:rFonts w:ascii="Times New Roman" w:eastAsia="Calibri" w:hAnsi="Times New Roman"/>
          <w:sz w:val="28"/>
          <w:szCs w:val="28"/>
        </w:rPr>
        <w:t>на момент подготовки настоящего заключения муниципальная программа «Охрана окруж</w:t>
      </w:r>
      <w:r>
        <w:rPr>
          <w:rFonts w:ascii="Times New Roman" w:eastAsia="Calibri" w:hAnsi="Times New Roman"/>
          <w:sz w:val="28"/>
          <w:szCs w:val="28"/>
        </w:rPr>
        <w:t>ающей среды в границах муниципального образования «город Оренбург» не приведена в соответствие с первоначальным Решением о бюджете (РОГС № 300).</w:t>
      </w:r>
    </w:p>
    <w:p w:rsidR="0008181F" w:rsidRDefault="0008181F">
      <w:pPr>
        <w:ind w:firstLine="709"/>
        <w:contextualSpacing/>
        <w:rPr>
          <w:rFonts w:ascii="Times New Roman" w:eastAsia="Times New Roman" w:hAnsi="Times New Roman" w:cs="Times New Roman"/>
          <w:sz w:val="16"/>
          <w:szCs w:val="16"/>
          <w:lang w:eastAsia="ru-RU"/>
        </w:rPr>
      </w:pPr>
    </w:p>
    <w:p w:rsidR="0008181F" w:rsidRDefault="002F0B1B">
      <w:pPr>
        <w:pStyle w:val="afb"/>
        <w:numPr>
          <w:ilvl w:val="1"/>
          <w:numId w:val="8"/>
        </w:numPr>
        <w:ind w:left="0" w:firstLine="709"/>
        <w:rPr>
          <w:rFonts w:ascii="Times New Roman" w:eastAsia="Calibri" w:hAnsi="Times New Roman"/>
          <w:sz w:val="28"/>
          <w:szCs w:val="28"/>
        </w:rPr>
      </w:pPr>
      <w:r>
        <w:rPr>
          <w:rFonts w:ascii="Times New Roman" w:eastAsia="Calibri" w:hAnsi="Times New Roman"/>
          <w:sz w:val="28"/>
          <w:szCs w:val="28"/>
        </w:rPr>
        <w:lastRenderedPageBreak/>
        <w:t xml:space="preserve">Распределение бюджетных ассигнований </w:t>
      </w:r>
      <w:r>
        <w:rPr>
          <w:rFonts w:ascii="Times New Roman" w:eastAsia="Calibri" w:hAnsi="Times New Roman"/>
          <w:b/>
          <w:sz w:val="28"/>
          <w:szCs w:val="28"/>
        </w:rPr>
        <w:t>по разделам и подразделам</w:t>
      </w:r>
      <w:r>
        <w:rPr>
          <w:rFonts w:ascii="Times New Roman" w:eastAsia="Calibri" w:hAnsi="Times New Roman"/>
          <w:sz w:val="28"/>
          <w:szCs w:val="28"/>
        </w:rPr>
        <w:t xml:space="preserve"> бюджетной классификации расходов бюджетов на 20</w:t>
      </w:r>
      <w:r>
        <w:rPr>
          <w:rFonts w:ascii="Times New Roman" w:eastAsia="Calibri" w:hAnsi="Times New Roman"/>
          <w:sz w:val="28"/>
          <w:szCs w:val="28"/>
        </w:rPr>
        <w:t>23 год в соответствии с Проектом решения представлено в следующей таблице.</w:t>
      </w:r>
    </w:p>
    <w:p w:rsidR="0008181F" w:rsidRDefault="002F0B1B">
      <w:pPr>
        <w:ind w:right="-30" w:firstLine="709"/>
        <w:jc w:val="right"/>
        <w:rPr>
          <w:rFonts w:ascii="Times New Roman" w:eastAsia="Calibri" w:hAnsi="Times New Roman"/>
          <w:sz w:val="20"/>
          <w:szCs w:val="28"/>
        </w:rPr>
      </w:pPr>
      <w:r>
        <w:rPr>
          <w:rFonts w:ascii="Times New Roman" w:eastAsia="Calibri" w:hAnsi="Times New Roman"/>
          <w:sz w:val="20"/>
          <w:szCs w:val="28"/>
        </w:rPr>
        <w:t>(</w:t>
      </w:r>
      <w:proofErr w:type="gramStart"/>
      <w:r>
        <w:rPr>
          <w:rFonts w:ascii="Times New Roman" w:eastAsia="Calibri" w:hAnsi="Times New Roman"/>
          <w:sz w:val="20"/>
          <w:szCs w:val="28"/>
        </w:rPr>
        <w:t>тыс.</w:t>
      </w:r>
      <w:proofErr w:type="gramEnd"/>
      <w:r>
        <w:rPr>
          <w:rFonts w:ascii="Times New Roman" w:eastAsia="Calibri" w:hAnsi="Times New Roman"/>
          <w:sz w:val="20"/>
          <w:szCs w:val="28"/>
        </w:rPr>
        <w:t xml:space="preserve"> рублей)</w:t>
      </w:r>
    </w:p>
    <w:tbl>
      <w:tblPr>
        <w:tblW w:w="10201" w:type="dxa"/>
        <w:tblInd w:w="113" w:type="dxa"/>
        <w:tblLayout w:type="fixed"/>
        <w:tblLook w:val="04A0" w:firstRow="1" w:lastRow="0" w:firstColumn="1" w:lastColumn="0" w:noHBand="0" w:noVBand="1"/>
      </w:tblPr>
      <w:tblGrid>
        <w:gridCol w:w="3682"/>
        <w:gridCol w:w="1134"/>
        <w:gridCol w:w="1135"/>
        <w:gridCol w:w="1133"/>
        <w:gridCol w:w="993"/>
        <w:gridCol w:w="567"/>
        <w:gridCol w:w="991"/>
        <w:gridCol w:w="566"/>
      </w:tblGrid>
      <w:tr w:rsidR="0008181F">
        <w:trPr>
          <w:trHeight w:val="51"/>
        </w:trPr>
        <w:tc>
          <w:tcPr>
            <w:tcW w:w="368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Наименование раздела расходов</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Утверждено РОГС от 27.12.2022 № 300</w:t>
            </w:r>
          </w:p>
        </w:tc>
        <w:tc>
          <w:tcPr>
            <w:tcW w:w="113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Уточнено РОГС от 04.09.2023 № 385</w:t>
            </w:r>
          </w:p>
        </w:tc>
        <w:tc>
          <w:tcPr>
            <w:tcW w:w="113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Предусмотрено Проектом</w:t>
            </w:r>
          </w:p>
        </w:tc>
        <w:tc>
          <w:tcPr>
            <w:tcW w:w="3117"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Отклонения Проекта решения</w:t>
            </w:r>
          </w:p>
        </w:tc>
      </w:tr>
      <w:tr w:rsidR="0008181F">
        <w:trPr>
          <w:trHeight w:val="51"/>
        </w:trPr>
        <w:tc>
          <w:tcPr>
            <w:tcW w:w="3680"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5"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3"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56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от</w:t>
            </w:r>
            <w:proofErr w:type="gramEnd"/>
            <w:r>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первоначально утвержденного</w:t>
            </w:r>
          </w:p>
        </w:tc>
        <w:tc>
          <w:tcPr>
            <w:tcW w:w="155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от</w:t>
            </w:r>
            <w:proofErr w:type="gramEnd"/>
            <w:r>
              <w:rPr>
                <w:rFonts w:ascii="Times New Roman" w:eastAsia="Times New Roman" w:hAnsi="Times New Roman" w:cs="Times New Roman"/>
                <w:color w:val="000000"/>
                <w:sz w:val="16"/>
                <w:szCs w:val="16"/>
                <w:lang w:eastAsia="ru-RU"/>
              </w:rPr>
              <w:t xml:space="preserve"> уточненного</w:t>
            </w:r>
          </w:p>
        </w:tc>
      </w:tr>
      <w:tr w:rsidR="0008181F">
        <w:trPr>
          <w:trHeight w:val="315"/>
        </w:trPr>
        <w:tc>
          <w:tcPr>
            <w:tcW w:w="3680"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5"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1133" w:type="dxa"/>
            <w:vMerge/>
            <w:tcBorders>
              <w:top w:val="single" w:sz="2" w:space="0" w:color="000000"/>
              <w:left w:val="single" w:sz="2" w:space="0" w:color="000000"/>
              <w:bottom w:val="single" w:sz="2" w:space="0" w:color="000000"/>
              <w:right w:val="single" w:sz="2" w:space="0" w:color="000000"/>
            </w:tcBorders>
            <w:vAlign w:val="center"/>
          </w:tcPr>
          <w:p w:rsidR="0008181F" w:rsidRDefault="0008181F">
            <w:pPr>
              <w:widowControl w:val="0"/>
              <w:ind w:firstLine="0"/>
              <w:jc w:val="left"/>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тыс. рублей</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тыс. рублей</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08181F">
        <w:trPr>
          <w:trHeight w:val="15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ОБЩЕГОСУДАРСТВЕННЫЕ ВОПРОСЫ</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903 993,2</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1 028 365,9</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1 016 081,3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124 372,6</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13,8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-12 284,6</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-1,2</w:t>
            </w:r>
          </w:p>
        </w:tc>
      </w:tr>
      <w:tr w:rsidR="0008181F">
        <w:trPr>
          <w:trHeight w:val="38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Функционирование высшего должностного лица субъекта Российской Федерации и </w:t>
            </w:r>
            <w:r>
              <w:rPr>
                <w:rFonts w:ascii="Times New Roman" w:eastAsia="Times New Roman" w:hAnsi="Times New Roman" w:cs="Times New Roman"/>
                <w:color w:val="000000"/>
                <w:sz w:val="16"/>
                <w:szCs w:val="16"/>
                <w:lang w:eastAsia="ru-RU"/>
              </w:rPr>
              <w:t>муниципального образования</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3 961,3</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3 961,3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3 961,3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394"/>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69 308,6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68 606,6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66 656,6</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-702,0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-1 950,0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-2,8</w:t>
            </w:r>
          </w:p>
        </w:tc>
      </w:tr>
      <w:tr w:rsidR="0008181F">
        <w:trPr>
          <w:trHeight w:val="645"/>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312 184,0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326 889,4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325 907,4</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14 705,4</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-982,0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-0,3</w:t>
            </w:r>
          </w:p>
        </w:tc>
      </w:tr>
      <w:tr w:rsidR="0008181F">
        <w:trPr>
          <w:trHeight w:val="51"/>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Судебная система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67,6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212,3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212,3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144,7</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214,1</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19"/>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106 698,4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107 250,5</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108 900,5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552,1</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0,5</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1 650,0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w:t>
            </w:r>
          </w:p>
        </w:tc>
      </w:tr>
      <w:tr w:rsidR="0008181F">
        <w:trPr>
          <w:trHeight w:val="23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Обеспечение проведения выборов и референдумов</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3 833,0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3 833,0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3 833,0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2"/>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Резервные фонды</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55 000,0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29 582,4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19 067,1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-25 417,6</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-46,2</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-10 515,2</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-35,5</w:t>
            </w:r>
          </w:p>
        </w:tc>
      </w:tr>
      <w:tr w:rsidR="0008181F">
        <w:trPr>
          <w:trHeight w:val="224"/>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общегосударственные вопросы</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352 940,3</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488 030,3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487 543,0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135 090,0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38,3</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-487,3</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w:t>
            </w:r>
          </w:p>
        </w:tc>
      </w:tr>
      <w:tr w:rsidR="0008181F">
        <w:trPr>
          <w:trHeight w:val="269"/>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НАЦИОНАЛЬНАЯ БЕЗОПАСНОСТЬ И ПРАВООХРАНИТЕЛЬНАЯ ДЕЯТЕЛЬНОСТЬ</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101 194,0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107 926,0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108 811,8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6 732,0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885,8</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0,8</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Органы юстиции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25 011,4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25 011,4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25 849,0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837,6</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w:t>
            </w:r>
          </w:p>
        </w:tc>
      </w:tr>
      <w:tr w:rsidR="0008181F">
        <w:trPr>
          <w:trHeight w:val="122"/>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Гражданская оборона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162,0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162,0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162,0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08"/>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Защита населения и территории от чрезвычайных ситуаций природного и техногенного </w:t>
            </w:r>
            <w:r>
              <w:rPr>
                <w:rFonts w:ascii="Times New Roman" w:eastAsia="Times New Roman" w:hAnsi="Times New Roman" w:cs="Times New Roman"/>
                <w:color w:val="000000"/>
                <w:sz w:val="16"/>
                <w:szCs w:val="16"/>
                <w:lang w:eastAsia="ru-RU"/>
              </w:rPr>
              <w:t>характера, пожарная безопасность</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69 768,8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73 057,8</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73 106,0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3 289,0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48,2</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w:t>
            </w:r>
          </w:p>
        </w:tc>
      </w:tr>
      <w:tr w:rsidR="0008181F">
        <w:trPr>
          <w:trHeight w:val="374"/>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национальной безопасности и правоохранительной деятельности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6 251,8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9 694,8</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9 694,8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3 443,0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55,1</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265"/>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НАЦИОНАЛЬНАЯ ЭКОНОМИКА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4 505 929,7</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 xml:space="preserve">4 374 </w:t>
            </w:r>
            <w:r>
              <w:rPr>
                <w:rFonts w:ascii="Times New Roman" w:eastAsia="Times New Roman" w:hAnsi="Times New Roman" w:cs="Times New Roman"/>
                <w:b/>
                <w:bCs/>
                <w:color w:val="000000"/>
                <w:sz w:val="16"/>
                <w:szCs w:val="16"/>
                <w:lang w:eastAsia="ru-RU"/>
              </w:rPr>
              <w:t>303,3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5 070 849,2</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-131 626,4</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-2,9</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696 545,9</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15,9</w:t>
            </w:r>
          </w:p>
        </w:tc>
      </w:tr>
      <w:tr w:rsidR="0008181F">
        <w:trPr>
          <w:trHeight w:val="128"/>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Сельское хозяйство и рыболовство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2 902,9</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3 128,7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3 128,7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225,8</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88"/>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Лесное хозяйство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2 684,8</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2 684,8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2 684,8</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х</w:t>
            </w:r>
            <w:proofErr w:type="gramEnd"/>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х</w:t>
            </w:r>
            <w:proofErr w:type="gramEnd"/>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Транспорт</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371 261,9</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419 427,1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405 717,0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48 165,2</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-13 710,1</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w:t>
            </w:r>
          </w:p>
        </w:tc>
      </w:tr>
      <w:tr w:rsidR="0008181F">
        <w:trPr>
          <w:trHeight w:val="108"/>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Дорожное хозяйство (дорожные фонды)</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3 726 110,3</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3 492 024,4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4 183 579,8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-234 085,8</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-6,3</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691 555,4</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19,8</w:t>
            </w:r>
          </w:p>
        </w:tc>
      </w:tr>
      <w:tr w:rsidR="0008181F">
        <w:trPr>
          <w:trHeight w:val="21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национальной экономики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405 654,6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457 038,2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475 738,8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51 383,5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18 700,7</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4,1</w:t>
            </w:r>
          </w:p>
        </w:tc>
      </w:tr>
      <w:tr w:rsidR="0008181F">
        <w:trPr>
          <w:trHeight w:val="51"/>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ЖИЛИЩНО-КОММУНАЛЬНОЕ ХОЗЯЙСТВО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2 867 173,4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 xml:space="preserve">3 </w:t>
            </w:r>
            <w:r>
              <w:rPr>
                <w:rFonts w:ascii="Times New Roman" w:eastAsia="Times New Roman" w:hAnsi="Times New Roman" w:cs="Times New Roman"/>
                <w:b/>
                <w:bCs/>
                <w:color w:val="000000"/>
                <w:sz w:val="16"/>
                <w:szCs w:val="16"/>
                <w:lang w:eastAsia="ru-RU"/>
              </w:rPr>
              <w:t>660 230,7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3 862 941,2</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793 057,3</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27,7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202 710,5</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5,5</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Жилищное хозяйство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305 119,6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486 350,9</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497 387,8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181 231,2</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59,4</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11 036,9</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w:t>
            </w:r>
          </w:p>
        </w:tc>
      </w:tr>
      <w:tr w:rsidR="0008181F">
        <w:trPr>
          <w:trHeight w:val="17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Коммунальное хозяйство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1 717 094,4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1 764 962,7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1 764 244,7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47 868,2</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-718,0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122"/>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Благоустройство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758 466,2</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1 313 259,6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1 </w:t>
            </w:r>
            <w:r>
              <w:rPr>
                <w:rFonts w:ascii="Times New Roman" w:eastAsia="Times New Roman" w:hAnsi="Times New Roman" w:cs="Times New Roman"/>
                <w:color w:val="000000"/>
                <w:sz w:val="16"/>
                <w:szCs w:val="16"/>
                <w:lang w:eastAsia="ru-RU"/>
              </w:rPr>
              <w:t>503 879,5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554 793,4</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73,1</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190 620,0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14,5</w:t>
            </w:r>
          </w:p>
        </w:tc>
      </w:tr>
      <w:tr w:rsidR="0008181F">
        <w:trPr>
          <w:trHeight w:val="209"/>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жилищно-коммунального хозяйства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86 493,2</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95 657,6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97 429,2</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9 164,4</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10,6</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1 771,6</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w:t>
            </w:r>
          </w:p>
        </w:tc>
      </w:tr>
      <w:tr w:rsidR="0008181F">
        <w:trPr>
          <w:trHeight w:val="102"/>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ОХРАНА ОКРУЖАЮЩЕЙ СРЕДЫ</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428 187,1</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442 785,2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460 558,1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14 598,1</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3,4</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17 772,9</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4,0</w:t>
            </w:r>
          </w:p>
        </w:tc>
      </w:tr>
      <w:tr w:rsidR="0008181F">
        <w:trPr>
          <w:trHeight w:val="61"/>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w:t>
            </w:r>
            <w:r>
              <w:rPr>
                <w:rFonts w:ascii="Times New Roman" w:eastAsia="Times New Roman" w:hAnsi="Times New Roman" w:cs="Times New Roman"/>
                <w:color w:val="000000"/>
                <w:sz w:val="16"/>
                <w:szCs w:val="16"/>
                <w:lang w:eastAsia="ru-RU"/>
              </w:rPr>
              <w:t xml:space="preserve"> охраны окружающей среды</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428 187,1</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442 785,2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460 558,1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14 598,1</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17 772,9</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w:t>
            </w:r>
          </w:p>
        </w:tc>
      </w:tr>
      <w:tr w:rsidR="0008181F">
        <w:trPr>
          <w:trHeight w:val="51"/>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ОБРАЗОВАНИЕ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12 839 543,7</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13 231 177,2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13 537 059,3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391 633,5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3,1</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305 882,1</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2,3</w:t>
            </w:r>
          </w:p>
        </w:tc>
      </w:tr>
      <w:tr w:rsidR="0008181F">
        <w:trPr>
          <w:trHeight w:val="19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Дошкольное образование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3 382 417,4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3 753 269,1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3 899 106,5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370 851,7</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145 837,4</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3,9</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Общее</w:t>
            </w:r>
            <w:r>
              <w:rPr>
                <w:rFonts w:ascii="Times New Roman" w:eastAsia="Times New Roman" w:hAnsi="Times New Roman" w:cs="Times New Roman"/>
                <w:color w:val="000000"/>
                <w:sz w:val="16"/>
                <w:szCs w:val="16"/>
                <w:lang w:eastAsia="ru-RU"/>
              </w:rPr>
              <w:t xml:space="preserve"> образование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7 976 805,5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7 909 240,0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8 090 038,9</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-67 565,5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180 798,9</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w:t>
            </w:r>
          </w:p>
        </w:tc>
      </w:tr>
      <w:tr w:rsidR="0008181F">
        <w:trPr>
          <w:trHeight w:val="7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Дополнительное образование детей</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1 160 024,1</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1 240 180,1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1 226 023,1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80 156,1</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6,9</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-14 157,0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w:t>
            </w:r>
          </w:p>
        </w:tc>
      </w:tr>
      <w:tr w:rsidR="0008181F">
        <w:trPr>
          <w:trHeight w:val="305"/>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Профессиональная подготовка, переподготовка и повышение квалификации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1 061,0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1 </w:t>
            </w:r>
            <w:r>
              <w:rPr>
                <w:rFonts w:ascii="Times New Roman" w:eastAsia="Times New Roman" w:hAnsi="Times New Roman" w:cs="Times New Roman"/>
                <w:color w:val="000000"/>
                <w:sz w:val="16"/>
                <w:szCs w:val="16"/>
                <w:lang w:eastAsia="ru-RU"/>
              </w:rPr>
              <w:t>322,3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1 322,3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261,3</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24,6</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7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Молодежная политика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27 578,9</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34 869,9</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28 929,5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7 291,0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26,4</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-5 940,4</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-17,0</w:t>
            </w:r>
          </w:p>
        </w:tc>
      </w:tr>
      <w:tr w:rsidR="0008181F">
        <w:trPr>
          <w:trHeight w:val="171"/>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образования</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291 656,8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292 295,8</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291 638,9</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639,0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0,2</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-656,9</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-0,2</w:t>
            </w:r>
          </w:p>
        </w:tc>
      </w:tr>
      <w:tr w:rsidR="0008181F">
        <w:trPr>
          <w:trHeight w:val="26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КУЛЬТУРА, КИНЕМАТОГРАФИЯ</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429 104,0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539 373,0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555 565,8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110 269,0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25,7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16 192,8</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3,0</w:t>
            </w:r>
          </w:p>
        </w:tc>
      </w:tr>
      <w:tr w:rsidR="0008181F">
        <w:trPr>
          <w:trHeight w:val="122"/>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Культура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345 576,5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448 177,0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468 708,8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102 600,6</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29,7</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20 531,8</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w:t>
            </w:r>
          </w:p>
        </w:tc>
      </w:tr>
      <w:tr w:rsidR="0008181F">
        <w:trPr>
          <w:trHeight w:val="21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культуры, кинематографии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83 527,5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91 196,0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86 857,0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7 668,5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9,2</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-4 339,0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ЗДРАВООХРАНЕНИЕ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187,6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162,1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162,1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-25,5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-13,6</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r>
      <w:tr w:rsidR="0008181F">
        <w:trPr>
          <w:trHeight w:val="7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здравоохранения</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187,6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162,1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162,1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-13,6</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15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СОЦИАЛЬНАЯ ПОЛИТИКА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633 011,4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644 372,6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651 412,9</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11 361,2</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7 040,3</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1,1</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Пенсионное обеспечение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46 480,5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48 074,5</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48 074,5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1 594,0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3,4</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Социальное обеспечение </w:t>
            </w:r>
            <w:r>
              <w:rPr>
                <w:rFonts w:ascii="Times New Roman" w:eastAsia="Times New Roman" w:hAnsi="Times New Roman" w:cs="Times New Roman"/>
                <w:color w:val="000000"/>
                <w:sz w:val="16"/>
                <w:szCs w:val="16"/>
                <w:lang w:eastAsia="ru-RU"/>
              </w:rPr>
              <w:t>населения</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24 928,2</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28 730,7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28 730,7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3 802,5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15,3</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144"/>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Охрана семьи и детства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513 918,9</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518 801,1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524 867,6</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4 882,2</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6 066,5</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r>
      <w:tr w:rsidR="0008181F">
        <w:trPr>
          <w:trHeight w:val="9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lastRenderedPageBreak/>
              <w:t>Другие вопросы в области социальной политики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47 683,8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48 766,3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49 740,1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1 082,4</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973,8</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 xml:space="preserve">ФИЗИЧЕСКАЯ КУЛЬТУРА И </w:t>
            </w:r>
            <w:r>
              <w:rPr>
                <w:rFonts w:ascii="Times New Roman" w:eastAsia="Times New Roman" w:hAnsi="Times New Roman" w:cs="Times New Roman"/>
                <w:b/>
                <w:bCs/>
                <w:color w:val="000000"/>
                <w:sz w:val="16"/>
                <w:szCs w:val="16"/>
                <w:lang w:eastAsia="ru-RU"/>
              </w:rPr>
              <w:t>СПОРТ</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334 148,9</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367 798,5</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364 948,5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33 649,6</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10,1</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-2 850,0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-0,8</w:t>
            </w:r>
          </w:p>
        </w:tc>
      </w:tr>
      <w:tr w:rsidR="0008181F">
        <w:trPr>
          <w:trHeight w:val="4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Физическая культура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248 180,2</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276 166,6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273 166,6</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27 986,5</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11,3</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-3 000,0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w:t>
            </w:r>
          </w:p>
        </w:tc>
      </w:tr>
      <w:tr w:rsidR="0008181F">
        <w:trPr>
          <w:trHeight w:val="7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Массовый спорт</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67 333,4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67 333,4</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67 333,4</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proofErr w:type="gramStart"/>
            <w:r>
              <w:rPr>
                <w:rFonts w:ascii="Times New Roman" w:eastAsia="Times New Roman" w:hAnsi="Times New Roman" w:cs="Times New Roman"/>
                <w:color w:val="000000"/>
                <w:sz w:val="16"/>
                <w:szCs w:val="16"/>
                <w:lang w:eastAsia="ru-RU"/>
              </w:rPr>
              <w:t>х</w:t>
            </w:r>
            <w:proofErr w:type="gramEnd"/>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158"/>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Спорт высших достижений</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62 800,1</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1 553,1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1 553,1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-61 </w:t>
            </w:r>
            <w:r>
              <w:rPr>
                <w:rFonts w:ascii="Times New Roman" w:eastAsia="Times New Roman" w:hAnsi="Times New Roman" w:cs="Times New Roman"/>
                <w:color w:val="000000"/>
                <w:sz w:val="16"/>
                <w:szCs w:val="16"/>
                <w:lang w:eastAsia="ru-RU"/>
              </w:rPr>
              <w:t>247,0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-97,5</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260"/>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Другие вопросы в области физической культуры и спорта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23 168,6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22 745,3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22 895,3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-423,3</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0,7</w:t>
            </w:r>
          </w:p>
        </w:tc>
      </w:tr>
      <w:tr w:rsidR="0008181F">
        <w:trPr>
          <w:trHeight w:val="166"/>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СРЕДСТВА МАССОВОЙ ИНФОРМАЦИИ</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30 084,0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28 541,7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28 541,7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-1 542,3</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-5,1</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r>
      <w:tr w:rsidR="0008181F">
        <w:trPr>
          <w:trHeight w:val="112"/>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Телевидение и радиовещание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18 595,0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17 486,7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17 </w:t>
            </w:r>
            <w:r>
              <w:rPr>
                <w:rFonts w:ascii="Times New Roman" w:eastAsia="Times New Roman" w:hAnsi="Times New Roman" w:cs="Times New Roman"/>
                <w:color w:val="000000"/>
                <w:sz w:val="16"/>
                <w:szCs w:val="16"/>
                <w:lang w:eastAsia="ru-RU"/>
              </w:rPr>
              <w:t>486,7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-1 108,3</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57"/>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Периодическая печать и издательства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11 489,0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11 055,0</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11 055,0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-434,0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-3,8</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0,0</w:t>
            </w:r>
          </w:p>
        </w:tc>
      </w:tr>
      <w:tr w:rsidR="0008181F">
        <w:trPr>
          <w:trHeight w:val="288"/>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ОБСЛУЖИВАНИЕ ГОСУДАРСТВЕННОГО (МУНИЦИПАЛЬНОГО) ДОЛГА</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852,6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852,6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852,6</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0,0</w:t>
            </w:r>
          </w:p>
        </w:tc>
      </w:tr>
      <w:tr w:rsidR="0008181F">
        <w:trPr>
          <w:trHeight w:val="51"/>
        </w:trPr>
        <w:tc>
          <w:tcPr>
            <w:tcW w:w="36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ВСЕГО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23 073 409,6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24 425 888,7</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25 657 784,4</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 xml:space="preserve">1 352 </w:t>
            </w:r>
            <w:r>
              <w:rPr>
                <w:rFonts w:ascii="Times New Roman" w:eastAsia="Times New Roman" w:hAnsi="Times New Roman" w:cs="Times New Roman"/>
                <w:b/>
                <w:bCs/>
                <w:color w:val="000000"/>
                <w:sz w:val="16"/>
                <w:szCs w:val="16"/>
                <w:lang w:eastAsia="ru-RU"/>
              </w:rPr>
              <w:t>479,1</w:t>
            </w:r>
          </w:p>
        </w:tc>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5,9</w:t>
            </w:r>
          </w:p>
        </w:tc>
        <w:tc>
          <w:tcPr>
            <w:tcW w:w="9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1 231 895,7</w:t>
            </w:r>
          </w:p>
        </w:tc>
        <w:tc>
          <w:tcPr>
            <w:tcW w:w="5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6"/>
                <w:szCs w:val="16"/>
                <w:lang w:eastAsia="ru-RU"/>
              </w:rPr>
            </w:pPr>
            <w:r>
              <w:rPr>
                <w:rFonts w:ascii="Times New Roman" w:eastAsia="Times New Roman" w:hAnsi="Times New Roman" w:cs="Times New Roman"/>
                <w:b/>
                <w:bCs/>
                <w:color w:val="000000"/>
                <w:sz w:val="16"/>
                <w:szCs w:val="16"/>
                <w:lang w:eastAsia="ru-RU"/>
              </w:rPr>
              <w:t>5,0</w:t>
            </w:r>
          </w:p>
        </w:tc>
      </w:tr>
    </w:tbl>
    <w:p w:rsidR="0008181F" w:rsidRDefault="0008181F">
      <w:pPr>
        <w:ind w:firstLine="709"/>
        <w:contextualSpacing/>
        <w:rPr>
          <w:rFonts w:ascii="Times New Roman" w:eastAsia="Calibri" w:hAnsi="Times New Roman"/>
          <w:sz w:val="16"/>
          <w:szCs w:val="28"/>
        </w:rPr>
      </w:pPr>
    </w:p>
    <w:p w:rsidR="0008181F" w:rsidRDefault="002F0B1B">
      <w:pPr>
        <w:ind w:firstLine="709"/>
        <w:contextualSpacing/>
        <w:rPr>
          <w:rFonts w:ascii="Times New Roman" w:eastAsia="Calibri" w:hAnsi="Times New Roman"/>
          <w:sz w:val="28"/>
          <w:szCs w:val="28"/>
        </w:rPr>
      </w:pPr>
      <w:r>
        <w:rPr>
          <w:rFonts w:ascii="Times New Roman" w:eastAsia="Calibri" w:hAnsi="Times New Roman"/>
          <w:sz w:val="28"/>
          <w:szCs w:val="28"/>
        </w:rPr>
        <w:t>По результатам проведенного анализа распределения бюджетных ассигнований по разделам и подразделам бюджетной классификации расходов бюджетов установлено следующее.</w:t>
      </w:r>
    </w:p>
    <w:p w:rsidR="0008181F" w:rsidRDefault="002F0B1B">
      <w:pPr>
        <w:ind w:firstLine="709"/>
        <w:contextualSpacing/>
        <w:rPr>
          <w:rFonts w:ascii="Times New Roman" w:eastAsia="Calibri" w:hAnsi="Times New Roman"/>
          <w:sz w:val="28"/>
          <w:szCs w:val="28"/>
        </w:rPr>
      </w:pPr>
      <w:r>
        <w:rPr>
          <w:rFonts w:ascii="Times New Roman" w:eastAsia="Calibri" w:hAnsi="Times New Roman"/>
          <w:sz w:val="28"/>
          <w:szCs w:val="28"/>
        </w:rPr>
        <w:t xml:space="preserve">Сокращение бюджетных ассигнований на 2023 год предлагается по двум разделам из двенадцати предусмотренных: </w:t>
      </w:r>
    </w:p>
    <w:p w:rsidR="0008181F" w:rsidRDefault="002F0B1B">
      <w:pPr>
        <w:widowControl w:val="0"/>
        <w:numPr>
          <w:ilvl w:val="0"/>
          <w:numId w:val="5"/>
        </w:numPr>
        <w:tabs>
          <w:tab w:val="left" w:pos="0"/>
          <w:tab w:val="left" w:pos="1134"/>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«Общегосударственные расходы» – на сумму 12 284,6 тыс. рублей и утвердить их в сумме 1 016 081,3 тыс. рублей»;</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«Физическая культура и спорт» – на су</w:t>
      </w:r>
      <w:r>
        <w:rPr>
          <w:rFonts w:ascii="Times New Roman" w:eastAsia="Calibri" w:hAnsi="Times New Roman"/>
          <w:sz w:val="28"/>
          <w:szCs w:val="28"/>
        </w:rPr>
        <w:t xml:space="preserve">мму 2 850,0 тыс. рублей и утвердить их в сумме </w:t>
      </w:r>
      <w:r>
        <w:rPr>
          <w:rFonts w:ascii="Times New Roman" w:eastAsia="Calibri" w:hAnsi="Times New Roman"/>
          <w:bCs/>
          <w:sz w:val="28"/>
          <w:szCs w:val="28"/>
        </w:rPr>
        <w:t>364 948,5 </w:t>
      </w:r>
      <w:r>
        <w:rPr>
          <w:rFonts w:ascii="Times New Roman" w:eastAsia="Calibri" w:hAnsi="Times New Roman"/>
          <w:sz w:val="28"/>
          <w:szCs w:val="28"/>
        </w:rPr>
        <w:t>тыс. рублей.</w:t>
      </w:r>
    </w:p>
    <w:p w:rsidR="0008181F" w:rsidRDefault="002F0B1B">
      <w:pPr>
        <w:widowControl w:val="0"/>
        <w:tabs>
          <w:tab w:val="left" w:pos="0"/>
        </w:tabs>
        <w:ind w:firstLine="709"/>
        <w:contextualSpacing/>
        <w:textAlignment w:val="baseline"/>
        <w:rPr>
          <w:rFonts w:ascii="Times New Roman" w:eastAsia="Calibri" w:hAnsi="Times New Roman"/>
          <w:sz w:val="28"/>
          <w:szCs w:val="28"/>
        </w:rPr>
      </w:pPr>
      <w:r>
        <w:rPr>
          <w:rFonts w:ascii="Times New Roman" w:eastAsia="Calibri" w:hAnsi="Times New Roman"/>
          <w:sz w:val="28"/>
          <w:szCs w:val="28"/>
        </w:rPr>
        <w:t>Увеличение бюджетных ассигнований на 2023 год предлагается по семи разделам бюджетной классификации. В наибольших объемах (&gt;200</w:t>
      </w:r>
      <w:r>
        <w:rPr>
          <w:rFonts w:ascii="Times New Roman" w:eastAsia="Calibri" w:hAnsi="Times New Roman"/>
          <w:sz w:val="28"/>
          <w:szCs w:val="28"/>
          <w:lang w:val="en-US"/>
        </w:rPr>
        <w:t> </w:t>
      </w:r>
      <w:r>
        <w:rPr>
          <w:rFonts w:ascii="Times New Roman" w:eastAsia="Calibri" w:hAnsi="Times New Roman"/>
          <w:sz w:val="28"/>
          <w:szCs w:val="28"/>
        </w:rPr>
        <w:t xml:space="preserve">000,0 тыс. руб.) Проектом решения предложено увеличить </w:t>
      </w:r>
      <w:r>
        <w:rPr>
          <w:rFonts w:ascii="Times New Roman" w:eastAsia="Calibri" w:hAnsi="Times New Roman"/>
          <w:sz w:val="28"/>
          <w:szCs w:val="28"/>
        </w:rPr>
        <w:t>расходы по следующим разделам:</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«Национальная экономика» – на сумму 696 545,9 тыс. рублей и утвердить их в сумме 5 070 849,2 тыс. рублей;</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 xml:space="preserve">«Жилищно-коммунальное хозяйство» – на сумму 202 710,5 тыс. рублей и утвердить их в сумме </w:t>
      </w:r>
      <w:bookmarkStart w:id="3" w:name="_Hlk121941876"/>
      <w:r>
        <w:rPr>
          <w:rFonts w:ascii="Times New Roman" w:eastAsia="Calibri" w:hAnsi="Times New Roman"/>
          <w:bCs/>
          <w:sz w:val="28"/>
          <w:szCs w:val="28"/>
        </w:rPr>
        <w:t>3 862 941,2</w:t>
      </w:r>
      <w:r>
        <w:rPr>
          <w:rFonts w:ascii="Times New Roman" w:eastAsia="Calibri" w:hAnsi="Times New Roman"/>
          <w:sz w:val="28"/>
          <w:szCs w:val="28"/>
        </w:rPr>
        <w:t> </w:t>
      </w:r>
      <w:bookmarkEnd w:id="3"/>
      <w:r>
        <w:rPr>
          <w:rFonts w:ascii="Times New Roman" w:eastAsia="Calibri" w:hAnsi="Times New Roman"/>
          <w:sz w:val="28"/>
          <w:szCs w:val="28"/>
        </w:rPr>
        <w:t>тыс. рублей;</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«Образование» – на сумму 305 882,1 тыс. рублей и утвердить их в сумме 13 537 059,3 тыс. рублей.</w:t>
      </w:r>
    </w:p>
    <w:p w:rsidR="0008181F" w:rsidRDefault="002F0B1B">
      <w:pPr>
        <w:widowControl w:val="0"/>
        <w:tabs>
          <w:tab w:val="left" w:pos="0"/>
        </w:tabs>
        <w:ind w:firstLine="709"/>
        <w:contextualSpacing/>
        <w:textAlignment w:val="baseline"/>
        <w:rPr>
          <w:rFonts w:ascii="Times New Roman" w:eastAsia="Calibri" w:hAnsi="Times New Roman"/>
          <w:sz w:val="28"/>
          <w:szCs w:val="28"/>
        </w:rPr>
      </w:pPr>
      <w:r>
        <w:rPr>
          <w:rFonts w:ascii="Times New Roman" w:eastAsia="Calibri" w:hAnsi="Times New Roman"/>
          <w:sz w:val="28"/>
          <w:szCs w:val="28"/>
        </w:rPr>
        <w:t xml:space="preserve">В наименьших объемах </w:t>
      </w:r>
      <w:proofErr w:type="gramStart"/>
      <w:r>
        <w:rPr>
          <w:rFonts w:ascii="Times New Roman" w:eastAsia="Calibri" w:hAnsi="Times New Roman"/>
          <w:sz w:val="28"/>
          <w:szCs w:val="28"/>
        </w:rPr>
        <w:t>(&lt; 20</w:t>
      </w:r>
      <w:proofErr w:type="gramEnd"/>
      <w:r>
        <w:rPr>
          <w:rFonts w:ascii="Times New Roman" w:eastAsia="Calibri" w:hAnsi="Times New Roman"/>
          <w:sz w:val="28"/>
          <w:szCs w:val="28"/>
        </w:rPr>
        <w:t> 000,0 тыс. руб.) Проектом решения предложено увеличить расходы по следующим разделам:</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iCs/>
          <w:sz w:val="28"/>
          <w:szCs w:val="28"/>
        </w:rPr>
        <w:t>«Культура, кинематография»</w:t>
      </w:r>
      <w:r>
        <w:rPr>
          <w:rFonts w:ascii="Times New Roman" w:eastAsia="Calibri" w:hAnsi="Times New Roman"/>
          <w:sz w:val="28"/>
          <w:szCs w:val="28"/>
        </w:rPr>
        <w:t xml:space="preserve"> – на сумму 16 192,8 </w:t>
      </w:r>
      <w:r>
        <w:rPr>
          <w:rFonts w:ascii="Times New Roman" w:eastAsia="Calibri" w:hAnsi="Times New Roman"/>
          <w:sz w:val="28"/>
          <w:szCs w:val="28"/>
        </w:rPr>
        <w:t xml:space="preserve">тыс. рублей и утвердить их в сумме </w:t>
      </w:r>
      <w:r>
        <w:rPr>
          <w:rFonts w:ascii="Times New Roman" w:eastAsia="Calibri" w:hAnsi="Times New Roman"/>
          <w:bCs/>
          <w:sz w:val="28"/>
          <w:szCs w:val="28"/>
        </w:rPr>
        <w:t>555 565,8 </w:t>
      </w:r>
      <w:r>
        <w:rPr>
          <w:rFonts w:ascii="Times New Roman" w:eastAsia="Calibri" w:hAnsi="Times New Roman"/>
          <w:sz w:val="28"/>
          <w:szCs w:val="28"/>
        </w:rPr>
        <w:t>тыс. рублей;</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 xml:space="preserve">«Охрана окружающей среды» – на сумму 17 772,9 тыс. рублей и утвердить их в сумме </w:t>
      </w:r>
      <w:r>
        <w:rPr>
          <w:rFonts w:ascii="Times New Roman" w:eastAsia="Calibri" w:hAnsi="Times New Roman"/>
          <w:bCs/>
          <w:sz w:val="28"/>
          <w:szCs w:val="28"/>
        </w:rPr>
        <w:t>460 558,1 </w:t>
      </w:r>
      <w:r>
        <w:rPr>
          <w:rFonts w:ascii="Times New Roman" w:eastAsia="Calibri" w:hAnsi="Times New Roman"/>
          <w:sz w:val="28"/>
          <w:szCs w:val="28"/>
        </w:rPr>
        <w:t>тыс. рублей;</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 xml:space="preserve">«Социальная политика» – на сумму 7 040,3 тыс. рублей и утвердить их в сумме </w:t>
      </w:r>
      <w:r>
        <w:rPr>
          <w:rFonts w:ascii="Times New Roman" w:eastAsia="Calibri" w:hAnsi="Times New Roman"/>
          <w:bCs/>
          <w:sz w:val="28"/>
          <w:szCs w:val="28"/>
        </w:rPr>
        <w:t>651 412,9 </w:t>
      </w:r>
      <w:r>
        <w:rPr>
          <w:rFonts w:ascii="Times New Roman" w:eastAsia="Calibri" w:hAnsi="Times New Roman"/>
          <w:sz w:val="28"/>
          <w:szCs w:val="28"/>
        </w:rPr>
        <w:t>тыс. руб</w:t>
      </w:r>
      <w:r>
        <w:rPr>
          <w:rFonts w:ascii="Times New Roman" w:eastAsia="Calibri" w:hAnsi="Times New Roman"/>
          <w:sz w:val="28"/>
          <w:szCs w:val="28"/>
        </w:rPr>
        <w:t>лей;</w:t>
      </w:r>
    </w:p>
    <w:p w:rsidR="0008181F" w:rsidRDefault="002F0B1B">
      <w:pPr>
        <w:widowControl w:val="0"/>
        <w:numPr>
          <w:ilvl w:val="0"/>
          <w:numId w:val="5"/>
        </w:numPr>
        <w:tabs>
          <w:tab w:val="left" w:pos="0"/>
        </w:tabs>
        <w:ind w:left="0" w:firstLine="709"/>
        <w:contextualSpacing/>
        <w:textAlignment w:val="baseline"/>
        <w:rPr>
          <w:rFonts w:ascii="Times New Roman" w:eastAsia="Calibri" w:hAnsi="Times New Roman"/>
          <w:sz w:val="28"/>
          <w:szCs w:val="28"/>
        </w:rPr>
      </w:pPr>
      <w:r>
        <w:rPr>
          <w:rFonts w:ascii="Times New Roman" w:eastAsia="Calibri" w:hAnsi="Times New Roman"/>
          <w:sz w:val="28"/>
          <w:szCs w:val="28"/>
        </w:rPr>
        <w:t xml:space="preserve">«Национальная безопасность и правоохранительная деятельность» – на сумму 885,8 тыс. рублей и утвердить их в сумме </w:t>
      </w:r>
      <w:r>
        <w:rPr>
          <w:rFonts w:ascii="Times New Roman" w:eastAsia="Calibri" w:hAnsi="Times New Roman"/>
          <w:bCs/>
          <w:sz w:val="28"/>
          <w:szCs w:val="28"/>
        </w:rPr>
        <w:t>108 811,8 </w:t>
      </w:r>
      <w:r>
        <w:rPr>
          <w:rFonts w:ascii="Times New Roman" w:eastAsia="Calibri" w:hAnsi="Times New Roman"/>
          <w:sz w:val="28"/>
          <w:szCs w:val="28"/>
        </w:rPr>
        <w:t>тыс. рублей.</w:t>
      </w:r>
    </w:p>
    <w:p w:rsidR="0008181F" w:rsidRDefault="002F0B1B">
      <w:pPr>
        <w:ind w:right="-30" w:firstLine="709"/>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2.3.</w:t>
      </w:r>
      <w:r>
        <w:rPr>
          <w:rFonts w:ascii="Times New Roman" w:eastAsia="Calibri" w:hAnsi="Times New Roman" w:cs="Times New Roman"/>
          <w:sz w:val="28"/>
          <w:szCs w:val="28"/>
          <w:lang w:eastAsia="ru-RU"/>
        </w:rPr>
        <w:t xml:space="preserve"> Сведения о предлагаемых к утверждению Проектом решения бюджетных ассигнований 2023 года и их изменении относи</w:t>
      </w:r>
      <w:r>
        <w:rPr>
          <w:rFonts w:ascii="Times New Roman" w:eastAsia="Calibri" w:hAnsi="Times New Roman" w:cs="Times New Roman"/>
          <w:sz w:val="28"/>
          <w:szCs w:val="28"/>
          <w:lang w:eastAsia="ru-RU"/>
        </w:rPr>
        <w:t>тельно РОГС № 385 в разрезе ГРБС представлены в следующей таблице.</w:t>
      </w:r>
    </w:p>
    <w:p w:rsidR="0008181F" w:rsidRDefault="002F0B1B">
      <w:pPr>
        <w:ind w:right="-30" w:firstLine="0"/>
        <w:jc w:val="right"/>
        <w:rPr>
          <w:rFonts w:ascii="Times New Roman" w:eastAsia="Calibri" w:hAnsi="Times New Roman" w:cs="Times New Roman"/>
          <w:sz w:val="20"/>
          <w:szCs w:val="28"/>
          <w:lang w:eastAsia="ru-RU"/>
        </w:rPr>
      </w:pPr>
      <w:r>
        <w:rPr>
          <w:rFonts w:ascii="Times New Roman" w:eastAsia="Calibri" w:hAnsi="Times New Roman" w:cs="Times New Roman"/>
          <w:sz w:val="20"/>
          <w:szCs w:val="28"/>
          <w:lang w:eastAsia="ru-RU"/>
        </w:rPr>
        <w:t>(</w:t>
      </w:r>
      <w:proofErr w:type="gramStart"/>
      <w:r>
        <w:rPr>
          <w:rFonts w:ascii="Times New Roman" w:eastAsia="Calibri" w:hAnsi="Times New Roman" w:cs="Times New Roman"/>
          <w:sz w:val="20"/>
          <w:szCs w:val="28"/>
          <w:lang w:eastAsia="ru-RU"/>
        </w:rPr>
        <w:t>тыс.</w:t>
      </w:r>
      <w:proofErr w:type="gramEnd"/>
      <w:r>
        <w:rPr>
          <w:rFonts w:ascii="Times New Roman" w:eastAsia="Calibri" w:hAnsi="Times New Roman" w:cs="Times New Roman"/>
          <w:sz w:val="20"/>
          <w:szCs w:val="28"/>
          <w:lang w:eastAsia="ru-RU"/>
        </w:rPr>
        <w:t xml:space="preserve"> рублей)</w:t>
      </w:r>
    </w:p>
    <w:tbl>
      <w:tblPr>
        <w:tblW w:w="10247" w:type="dxa"/>
        <w:tblInd w:w="113" w:type="dxa"/>
        <w:tblLayout w:type="fixed"/>
        <w:tblLook w:val="04A0" w:firstRow="1" w:lastRow="0" w:firstColumn="1" w:lastColumn="0" w:noHBand="0" w:noVBand="1"/>
      </w:tblPr>
      <w:tblGrid>
        <w:gridCol w:w="6233"/>
        <w:gridCol w:w="1418"/>
        <w:gridCol w:w="1276"/>
        <w:gridCol w:w="1320"/>
      </w:tblGrid>
      <w:tr w:rsidR="0008181F">
        <w:trPr>
          <w:trHeight w:val="300"/>
        </w:trPr>
        <w:tc>
          <w:tcPr>
            <w:tcW w:w="62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Наименование</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РОГС № 385</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Проект решения</w:t>
            </w:r>
          </w:p>
        </w:tc>
        <w:tc>
          <w:tcPr>
            <w:tcW w:w="13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Отклонение</w:t>
            </w:r>
          </w:p>
        </w:tc>
      </w:tr>
      <w:tr w:rsidR="0008181F">
        <w:trPr>
          <w:trHeight w:val="15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Администрация города Оренбурга (001)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926 647,8</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931 091,8</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4 444,0</w:t>
            </w:r>
          </w:p>
        </w:tc>
      </w:tr>
      <w:tr w:rsidR="0008181F">
        <w:trPr>
          <w:trHeight w:val="337"/>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контрольно</w:t>
            </w:r>
            <w:proofErr w:type="gramEnd"/>
            <w:r>
              <w:rPr>
                <w:rFonts w:ascii="Times New Roman" w:eastAsia="Times New Roman" w:hAnsi="Times New Roman" w:cs="Times New Roman"/>
                <w:color w:val="000000"/>
                <w:sz w:val="20"/>
                <w:szCs w:val="20"/>
                <w:lang w:eastAsia="ru-RU"/>
              </w:rPr>
              <w:t xml:space="preserve">-ревизионное управление администрации города </w:t>
            </w:r>
            <w:r>
              <w:rPr>
                <w:rFonts w:ascii="Times New Roman" w:eastAsia="Times New Roman" w:hAnsi="Times New Roman" w:cs="Times New Roman"/>
                <w:color w:val="000000"/>
                <w:sz w:val="20"/>
                <w:szCs w:val="20"/>
                <w:lang w:eastAsia="ru-RU"/>
              </w:rPr>
              <w:t>Оренбурга (003)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17 719,4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18 169,4</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450,0</w:t>
            </w:r>
          </w:p>
        </w:tc>
      </w:tr>
      <w:tr w:rsidR="0008181F">
        <w:trPr>
          <w:trHeight w:val="56"/>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Оренбургский городской Совет (004)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78 656,6</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76 206,6</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-2 450,0</w:t>
            </w:r>
          </w:p>
        </w:tc>
      </w:tr>
      <w:tr w:rsidR="0008181F">
        <w:trPr>
          <w:trHeight w:val="56"/>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Счетная палата города Оренбурга (005)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25 512,8</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25 512,8</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r>
      <w:tr w:rsidR="0008181F">
        <w:trPr>
          <w:trHeight w:val="225"/>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департамент</w:t>
            </w:r>
            <w:proofErr w:type="gramEnd"/>
            <w:r>
              <w:rPr>
                <w:rFonts w:ascii="Times New Roman" w:eastAsia="Times New Roman" w:hAnsi="Times New Roman" w:cs="Times New Roman"/>
                <w:color w:val="000000"/>
                <w:sz w:val="20"/>
                <w:szCs w:val="20"/>
                <w:lang w:eastAsia="ru-RU"/>
              </w:rPr>
              <w:t xml:space="preserve"> имущественных и жилищных отношений администрации города Оренбурга (006)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177 </w:t>
            </w:r>
            <w:r>
              <w:rPr>
                <w:rFonts w:ascii="Times New Roman" w:eastAsia="Times New Roman" w:hAnsi="Times New Roman" w:cs="Times New Roman"/>
                <w:color w:val="000000"/>
                <w:sz w:val="20"/>
                <w:szCs w:val="20"/>
                <w:lang w:eastAsia="ru-RU"/>
              </w:rPr>
              <w:t>774,7</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485 261,7</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307 487,0</w:t>
            </w:r>
          </w:p>
        </w:tc>
      </w:tr>
      <w:tr w:rsidR="0008181F">
        <w:trPr>
          <w:trHeight w:val="19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финансовое</w:t>
            </w:r>
            <w:proofErr w:type="gramEnd"/>
            <w:r>
              <w:rPr>
                <w:rFonts w:ascii="Times New Roman" w:eastAsia="Times New Roman" w:hAnsi="Times New Roman" w:cs="Times New Roman"/>
                <w:color w:val="000000"/>
                <w:sz w:val="20"/>
                <w:szCs w:val="20"/>
                <w:lang w:eastAsia="ru-RU"/>
              </w:rPr>
              <w:t xml:space="preserve"> управление администрации города Оренбурга (007)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140 847,1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130 687,8</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-10 159,2</w:t>
            </w:r>
          </w:p>
        </w:tc>
      </w:tr>
      <w:tr w:rsidR="0008181F">
        <w:trPr>
          <w:trHeight w:val="282"/>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Администрация Северного округа города Оренбурга (008)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786 145,9</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791 194,9</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5 048,9</w:t>
            </w:r>
          </w:p>
        </w:tc>
      </w:tr>
      <w:tr w:rsidR="0008181F">
        <w:trPr>
          <w:trHeight w:val="13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Администрация Южного округа города Оренбурга (009)</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681 </w:t>
            </w:r>
            <w:r>
              <w:rPr>
                <w:rFonts w:ascii="Times New Roman" w:eastAsia="Times New Roman" w:hAnsi="Times New Roman" w:cs="Times New Roman"/>
                <w:color w:val="000000"/>
                <w:sz w:val="20"/>
                <w:szCs w:val="20"/>
                <w:lang w:eastAsia="ru-RU"/>
              </w:rPr>
              <w:t>562,7</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695 222,9</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13 660,2</w:t>
            </w:r>
          </w:p>
        </w:tc>
      </w:tr>
      <w:tr w:rsidR="0008181F">
        <w:trPr>
          <w:trHeight w:val="317"/>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записи актов гражданского состояния администрации города Оренбурга (012)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25 011,4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25 849,0</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837,6</w:t>
            </w:r>
          </w:p>
        </w:tc>
      </w:tr>
      <w:tr w:rsidR="0008181F">
        <w:trPr>
          <w:trHeight w:val="41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комитет</w:t>
            </w:r>
            <w:proofErr w:type="gramEnd"/>
            <w:r>
              <w:rPr>
                <w:rFonts w:ascii="Times New Roman" w:eastAsia="Times New Roman" w:hAnsi="Times New Roman" w:cs="Times New Roman"/>
                <w:color w:val="000000"/>
                <w:sz w:val="20"/>
                <w:szCs w:val="20"/>
                <w:lang w:eastAsia="ru-RU"/>
              </w:rPr>
              <w:t xml:space="preserve"> потребительского рынка, услуг и развития предпринимательства администрации города Оренбурга (013)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50 101,5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50 </w:t>
            </w:r>
            <w:r>
              <w:rPr>
                <w:rFonts w:ascii="Times New Roman" w:eastAsia="Times New Roman" w:hAnsi="Times New Roman" w:cs="Times New Roman"/>
                <w:color w:val="000000"/>
                <w:sz w:val="20"/>
                <w:szCs w:val="20"/>
                <w:lang w:eastAsia="ru-RU"/>
              </w:rPr>
              <w:t>301,5</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200,0</w:t>
            </w:r>
          </w:p>
        </w:tc>
      </w:tr>
      <w:tr w:rsidR="0008181F">
        <w:trPr>
          <w:trHeight w:val="374"/>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по гражданской обороне, чрезвычайным ситуациям и пожарной безопасности администрации города Оренбурга (025)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72 151,7</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72 151,7</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r>
      <w:tr w:rsidR="0008181F">
        <w:trPr>
          <w:trHeight w:val="51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по информатике и связи администрации города Оренбурга (029)</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65 619,0</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65 880,2</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261,2</w:t>
            </w:r>
          </w:p>
        </w:tc>
      </w:tr>
      <w:tr w:rsidR="0008181F">
        <w:trPr>
          <w:trHeight w:val="51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комитет</w:t>
            </w:r>
            <w:proofErr w:type="gramEnd"/>
            <w:r>
              <w:rPr>
                <w:rFonts w:ascii="Times New Roman" w:eastAsia="Times New Roman" w:hAnsi="Times New Roman" w:cs="Times New Roman"/>
                <w:color w:val="000000"/>
                <w:sz w:val="20"/>
                <w:szCs w:val="20"/>
                <w:lang w:eastAsia="ru-RU"/>
              </w:rPr>
              <w:t xml:space="preserve"> по физической культуре и спорту администрации города Оренбурга (037)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341 097,4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338 247,4</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-2 850,0</w:t>
            </w:r>
          </w:p>
        </w:tc>
      </w:tr>
      <w:tr w:rsidR="0008181F">
        <w:trPr>
          <w:trHeight w:val="510"/>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по социальной политике администрации города Оренбурга (038)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123 525,9</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124 375,9</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850,0</w:t>
            </w:r>
          </w:p>
        </w:tc>
      </w:tr>
      <w:tr w:rsidR="0008181F">
        <w:trPr>
          <w:trHeight w:val="56"/>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образования администрации города </w:t>
            </w:r>
            <w:r>
              <w:rPr>
                <w:rFonts w:ascii="Times New Roman" w:eastAsia="Times New Roman" w:hAnsi="Times New Roman" w:cs="Times New Roman"/>
                <w:color w:val="000000"/>
                <w:sz w:val="20"/>
                <w:szCs w:val="20"/>
                <w:lang w:eastAsia="ru-RU"/>
              </w:rPr>
              <w:t>Оренбурга (039)</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10 419 488,1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10 702 114,5</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282 626,4</w:t>
            </w:r>
          </w:p>
        </w:tc>
      </w:tr>
      <w:tr w:rsidR="0008181F">
        <w:trPr>
          <w:trHeight w:val="285"/>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молодежной политики администрации города Оренбурга (040)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39 639,6</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33 099,2</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-6 540,4</w:t>
            </w:r>
          </w:p>
        </w:tc>
      </w:tr>
      <w:tr w:rsidR="0008181F">
        <w:trPr>
          <w:trHeight w:val="377"/>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департамент</w:t>
            </w:r>
            <w:proofErr w:type="gramEnd"/>
            <w:r>
              <w:rPr>
                <w:rFonts w:ascii="Times New Roman" w:eastAsia="Times New Roman" w:hAnsi="Times New Roman" w:cs="Times New Roman"/>
                <w:color w:val="000000"/>
                <w:sz w:val="20"/>
                <w:szCs w:val="20"/>
                <w:lang w:eastAsia="ru-RU"/>
              </w:rPr>
              <w:t xml:space="preserve"> градостроительства и земельных отношений администрации города Оренбурга (041)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8 353 236,8</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9 193</w:t>
            </w:r>
            <w:r>
              <w:rPr>
                <w:rFonts w:ascii="Times New Roman" w:eastAsia="Times New Roman" w:hAnsi="Times New Roman" w:cs="Times New Roman"/>
                <w:color w:val="000000"/>
                <w:sz w:val="20"/>
                <w:szCs w:val="20"/>
                <w:lang w:eastAsia="ru-RU"/>
              </w:rPr>
              <w:t xml:space="preserve"> 048,1</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839 811,3</w:t>
            </w:r>
          </w:p>
        </w:tc>
      </w:tr>
      <w:tr w:rsidR="0008181F">
        <w:trPr>
          <w:trHeight w:val="185"/>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по культуре и искусству администрации города Оренбурга (062)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842 422,2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855 622,2</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13 200,0</w:t>
            </w:r>
          </w:p>
        </w:tc>
      </w:tr>
      <w:tr w:rsidR="0008181F">
        <w:trPr>
          <w:trHeight w:val="433"/>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Управление жилищно-коммунального хозяйства администрации города Оренбурга (112)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1 258 668,7</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1 043 687,4</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-214 981,3</w:t>
            </w:r>
          </w:p>
        </w:tc>
      </w:tr>
      <w:tr w:rsidR="0008181F">
        <w:trPr>
          <w:trHeight w:val="384"/>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w:t>
            </w:r>
            <w:proofErr w:type="gramEnd"/>
            <w:r>
              <w:rPr>
                <w:rFonts w:ascii="Times New Roman" w:eastAsia="Times New Roman" w:hAnsi="Times New Roman" w:cs="Times New Roman"/>
                <w:color w:val="000000"/>
                <w:sz w:val="20"/>
                <w:szCs w:val="20"/>
                <w:lang w:eastAsia="ru-RU"/>
              </w:rPr>
              <w:t xml:space="preserve"> по </w:t>
            </w:r>
            <w:r>
              <w:rPr>
                <w:rFonts w:ascii="Times New Roman" w:eastAsia="Times New Roman" w:hAnsi="Times New Roman" w:cs="Times New Roman"/>
                <w:color w:val="000000"/>
                <w:sz w:val="20"/>
                <w:szCs w:val="20"/>
                <w:lang w:eastAsia="ru-RU"/>
              </w:rPr>
              <w:t>размещению наружной рекламы и объектов наружной информации администрации города Оренбурга (115)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59,4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59,4</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r>
      <w:tr w:rsidR="0008181F">
        <w:trPr>
          <w:trHeight w:val="56"/>
        </w:trPr>
        <w:tc>
          <w:tcPr>
            <w:tcW w:w="62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ВСЕГО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24 425 888,7</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25 657 784,4</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1 231 895,7</w:t>
            </w:r>
          </w:p>
        </w:tc>
      </w:tr>
    </w:tbl>
    <w:p w:rsidR="0008181F" w:rsidRDefault="0008181F">
      <w:pPr>
        <w:tabs>
          <w:tab w:val="left" w:pos="709"/>
          <w:tab w:val="left" w:pos="1134"/>
        </w:tabs>
        <w:ind w:right="-30" w:firstLine="709"/>
        <w:rPr>
          <w:rFonts w:ascii="Times New Roman" w:eastAsia="Calibri" w:hAnsi="Times New Roman" w:cs="Times New Roman"/>
          <w:sz w:val="16"/>
          <w:szCs w:val="28"/>
          <w:lang w:eastAsia="ru-RU"/>
        </w:rPr>
      </w:pPr>
    </w:p>
    <w:p w:rsidR="0008181F" w:rsidRDefault="002F0B1B">
      <w:pPr>
        <w:numPr>
          <w:ilvl w:val="0"/>
          <w:numId w:val="7"/>
        </w:numPr>
        <w:tabs>
          <w:tab w:val="left" w:pos="709"/>
          <w:tab w:val="left" w:pos="1134"/>
        </w:tabs>
        <w:ind w:left="0" w:firstLine="709"/>
        <w:contextualSpacing/>
        <w:rPr>
          <w:rFonts w:ascii="Times New Roman" w:eastAsia="Times New Roman" w:hAnsi="Times New Roman" w:cs="Times New Roman"/>
          <w:bCs/>
          <w:iCs/>
          <w:sz w:val="28"/>
          <w:szCs w:val="28"/>
          <w:lang w:eastAsia="ru-RU"/>
        </w:rPr>
      </w:pPr>
      <w:bookmarkStart w:id="4" w:name="_Hlk127101744"/>
      <w:r>
        <w:rPr>
          <w:rFonts w:ascii="Times New Roman" w:eastAsia="Times New Roman" w:hAnsi="Times New Roman" w:cs="Times New Roman"/>
          <w:bCs/>
          <w:iCs/>
          <w:sz w:val="28"/>
          <w:szCs w:val="28"/>
          <w:lang w:eastAsia="ru-RU"/>
        </w:rPr>
        <w:t xml:space="preserve">Проектом решения предлагается увеличить общий объем бюджетных ассигнований </w:t>
      </w:r>
      <w:r>
        <w:rPr>
          <w:rFonts w:ascii="Times New Roman" w:eastAsia="Times New Roman" w:hAnsi="Times New Roman" w:cs="Times New Roman"/>
          <w:b/>
          <w:iCs/>
          <w:sz w:val="28"/>
          <w:szCs w:val="28"/>
          <w:lang w:eastAsia="ru-RU"/>
        </w:rPr>
        <w:t>управлению образования а</w:t>
      </w:r>
      <w:r>
        <w:rPr>
          <w:rFonts w:ascii="Times New Roman" w:eastAsia="Calibri" w:hAnsi="Times New Roman" w:cs="Times New Roman"/>
          <w:b/>
          <w:bCs/>
          <w:sz w:val="28"/>
          <w:szCs w:val="28"/>
        </w:rPr>
        <w:t>дминистрации города Оренбурга</w:t>
      </w:r>
      <w:r>
        <w:rPr>
          <w:rFonts w:ascii="Times New Roman" w:eastAsia="Calibri" w:hAnsi="Times New Roman" w:cs="Times New Roman"/>
          <w:sz w:val="28"/>
          <w:szCs w:val="28"/>
        </w:rPr>
        <w:t xml:space="preserve"> на 2023 год на 282 626,4 тыс. рублей и утвердить его в сумме 10 702 114,5 тыс. рублей. </w:t>
      </w:r>
      <w:r>
        <w:rPr>
          <w:rFonts w:ascii="Times New Roman" w:eastAsia="Times New Roman" w:hAnsi="Times New Roman" w:cs="Times New Roman"/>
          <w:bCs/>
          <w:iCs/>
          <w:sz w:val="28"/>
          <w:szCs w:val="28"/>
          <w:lang w:eastAsia="ru-RU"/>
        </w:rPr>
        <w:t>Объем бюджетных назначений планового периода 2024 года предлагается увеличить на 8 000,0 тыс. рублей и утвердить его в сумме 9 540 398,4 ты</w:t>
      </w:r>
      <w:r>
        <w:rPr>
          <w:rFonts w:ascii="Times New Roman" w:eastAsia="Times New Roman" w:hAnsi="Times New Roman" w:cs="Times New Roman"/>
          <w:bCs/>
          <w:iCs/>
          <w:sz w:val="28"/>
          <w:szCs w:val="28"/>
          <w:lang w:eastAsia="ru-RU"/>
        </w:rPr>
        <w:t>с. рублей. Проектом решения на 2024 год предлагается увеличить бюджетные ассигнования по муниципальной программе «Спортивный Оренбург» путем их перераспределения между исполнителями: с комитета по физической культуре и спорту администрации города Оренбурга</w:t>
      </w:r>
      <w:r>
        <w:rPr>
          <w:rFonts w:ascii="Times New Roman" w:eastAsia="Times New Roman" w:hAnsi="Times New Roman" w:cs="Times New Roman"/>
          <w:bCs/>
          <w:iCs/>
          <w:sz w:val="28"/>
          <w:szCs w:val="28"/>
          <w:lang w:eastAsia="ru-RU"/>
        </w:rPr>
        <w:t xml:space="preserve"> на управление образования администрации города Оренбурга.</w:t>
      </w:r>
    </w:p>
    <w:p w:rsidR="0008181F" w:rsidRDefault="002F0B1B">
      <w:pPr>
        <w:tabs>
          <w:tab w:val="left" w:pos="1134"/>
        </w:tabs>
        <w:ind w:firstLine="709"/>
        <w:contextualSpacing/>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Основные изменения бюджетных ассигнований 2023 года, утвержденных управлению образования а</w:t>
      </w:r>
      <w:r>
        <w:rPr>
          <w:rFonts w:ascii="Times New Roman" w:eastAsia="Calibri" w:hAnsi="Times New Roman" w:cs="Times New Roman"/>
          <w:bCs/>
          <w:sz w:val="28"/>
          <w:szCs w:val="28"/>
          <w:lang w:eastAsia="ru-RU"/>
        </w:rPr>
        <w:t>дминистрации города Оренбурга</w:t>
      </w:r>
      <w:r>
        <w:rPr>
          <w:rFonts w:ascii="Times New Roman" w:eastAsia="Calibri" w:hAnsi="Times New Roman" w:cs="Times New Roman"/>
          <w:sz w:val="28"/>
          <w:szCs w:val="28"/>
          <w:lang w:eastAsia="ru-RU"/>
        </w:rPr>
        <w:t>, предложены Проектом решения по муниципальной программ</w:t>
      </w:r>
      <w:bookmarkEnd w:id="4"/>
      <w:r>
        <w:rPr>
          <w:rFonts w:ascii="Times New Roman" w:eastAsia="Calibri" w:hAnsi="Times New Roman" w:cs="Times New Roman"/>
          <w:sz w:val="28"/>
          <w:szCs w:val="28"/>
          <w:lang w:eastAsia="ru-RU"/>
        </w:rPr>
        <w:t>е «Доступное образовани</w:t>
      </w:r>
      <w:r>
        <w:rPr>
          <w:rFonts w:ascii="Times New Roman" w:eastAsia="Calibri" w:hAnsi="Times New Roman" w:cs="Times New Roman"/>
          <w:sz w:val="28"/>
          <w:szCs w:val="28"/>
          <w:lang w:eastAsia="ru-RU"/>
        </w:rPr>
        <w:t xml:space="preserve">е в городе Оренбурге». </w:t>
      </w:r>
      <w:r>
        <w:rPr>
          <w:rFonts w:ascii="Times New Roman" w:eastAsia="Calibri" w:hAnsi="Times New Roman" w:cs="Times New Roman"/>
          <w:sz w:val="28"/>
          <w:szCs w:val="28"/>
        </w:rPr>
        <w:t>Бюджетные ассигнования 2023 года предлагается увеличить на 282 588,6 тыс. рублей. Увеличение бюджетных ассигнований в основном связано с поступлением</w:t>
      </w:r>
      <w:r>
        <w:rPr>
          <w:rFonts w:ascii="Times New Roman" w:eastAsia="Times New Roman" w:hAnsi="Times New Roman" w:cs="Times New Roman"/>
          <w:sz w:val="28"/>
          <w:szCs w:val="28"/>
          <w:lang w:eastAsia="ru-RU"/>
        </w:rPr>
        <w:t xml:space="preserve"> субвенций областного бюджета на общую сумму 280 470,0 тыс. рублей, в том числе на:</w:t>
      </w:r>
    </w:p>
    <w:p w:rsidR="0008181F" w:rsidRDefault="002F0B1B">
      <w:pPr>
        <w:pStyle w:val="afb"/>
        <w:numPr>
          <w:ilvl w:val="0"/>
          <w:numId w:val="24"/>
        </w:numPr>
        <w:tabs>
          <w:tab w:val="left" w:pos="1134"/>
        </w:tabs>
        <w:ind w:left="0" w:firstLine="70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обеспечение</w:t>
      </w:r>
      <w:proofErr w:type="gramEnd"/>
      <w:r>
        <w:rPr>
          <w:rFonts w:ascii="Times New Roman" w:eastAsia="Times New Roman" w:hAnsi="Times New Roman" w:cs="Times New Roman"/>
          <w:sz w:val="28"/>
          <w:szCs w:val="28"/>
          <w:lang w:eastAsia="ru-RU"/>
        </w:rPr>
        <w:t xml:space="preserve"> государственных гарантий реализации прав на получение общедоступного и бесплатного начального общего, основного общего, среднего общего образования, а также дополнительного образования детей на сумму 168 900,0 тыс. рублей;</w:t>
      </w:r>
    </w:p>
    <w:p w:rsidR="0008181F" w:rsidRDefault="002F0B1B">
      <w:pPr>
        <w:pStyle w:val="afb"/>
        <w:numPr>
          <w:ilvl w:val="0"/>
          <w:numId w:val="24"/>
        </w:numPr>
        <w:tabs>
          <w:tab w:val="left" w:pos="1134"/>
        </w:tabs>
        <w:ind w:left="0" w:firstLine="70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обеспечение</w:t>
      </w:r>
      <w:proofErr w:type="gramEnd"/>
      <w:r>
        <w:rPr>
          <w:rFonts w:ascii="Times New Roman" w:eastAsia="Times New Roman" w:hAnsi="Times New Roman" w:cs="Times New Roman"/>
          <w:sz w:val="28"/>
          <w:szCs w:val="28"/>
          <w:lang w:eastAsia="ru-RU"/>
        </w:rPr>
        <w:t xml:space="preserve"> государст</w:t>
      </w:r>
      <w:r>
        <w:rPr>
          <w:rFonts w:ascii="Times New Roman" w:eastAsia="Times New Roman" w:hAnsi="Times New Roman" w:cs="Times New Roman"/>
          <w:sz w:val="28"/>
          <w:szCs w:val="28"/>
          <w:lang w:eastAsia="ru-RU"/>
        </w:rPr>
        <w:t>венных гарантий реализации прав на получение общедоступного и бесплатного дошкольного образования в муниципальных образовательных организациях на сумму 103 700,0 тыс. рублей;</w:t>
      </w:r>
    </w:p>
    <w:p w:rsidR="0008181F" w:rsidRDefault="002F0B1B">
      <w:pPr>
        <w:pStyle w:val="afb"/>
        <w:numPr>
          <w:ilvl w:val="0"/>
          <w:numId w:val="24"/>
        </w:numPr>
        <w:tabs>
          <w:tab w:val="left" w:pos="1134"/>
        </w:tabs>
        <w:ind w:left="0" w:firstLine="70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обучение</w:t>
      </w:r>
      <w:proofErr w:type="gramEnd"/>
      <w:r>
        <w:rPr>
          <w:rFonts w:ascii="Times New Roman" w:eastAsia="Times New Roman" w:hAnsi="Times New Roman" w:cs="Times New Roman"/>
          <w:sz w:val="28"/>
          <w:szCs w:val="28"/>
          <w:lang w:eastAsia="ru-RU"/>
        </w:rPr>
        <w:t xml:space="preserve"> детей-инвалидов в образовательных организациях, реализующих программу до</w:t>
      </w:r>
      <w:r>
        <w:rPr>
          <w:rFonts w:ascii="Times New Roman" w:eastAsia="Times New Roman" w:hAnsi="Times New Roman" w:cs="Times New Roman"/>
          <w:sz w:val="28"/>
          <w:szCs w:val="28"/>
          <w:lang w:eastAsia="ru-RU"/>
        </w:rPr>
        <w:t>школьного образования, а также компенсация затрат родителей на обучение детей-инвалидов на дому на сумму 1 413,5 тыс. рублей;</w:t>
      </w:r>
    </w:p>
    <w:p w:rsidR="0008181F" w:rsidRDefault="002F0B1B">
      <w:pPr>
        <w:pStyle w:val="afb"/>
        <w:numPr>
          <w:ilvl w:val="0"/>
          <w:numId w:val="24"/>
        </w:numPr>
        <w:tabs>
          <w:tab w:val="left" w:pos="1134"/>
        </w:tabs>
        <w:ind w:left="0" w:firstLine="70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выполнение</w:t>
      </w:r>
      <w:proofErr w:type="gramEnd"/>
      <w:r>
        <w:rPr>
          <w:rFonts w:ascii="Times New Roman" w:eastAsia="Times New Roman" w:hAnsi="Times New Roman" w:cs="Times New Roman"/>
          <w:sz w:val="28"/>
          <w:szCs w:val="28"/>
          <w:lang w:eastAsia="ru-RU"/>
        </w:rPr>
        <w:t xml:space="preserve"> переданных полномочий по финансовому обеспечению получения дошкольного образования в частных дошкольных образовательных</w:t>
      </w:r>
      <w:r>
        <w:rPr>
          <w:rFonts w:ascii="Times New Roman" w:eastAsia="Times New Roman" w:hAnsi="Times New Roman" w:cs="Times New Roman"/>
          <w:sz w:val="28"/>
          <w:szCs w:val="28"/>
          <w:lang w:eastAsia="ru-RU"/>
        </w:rPr>
        <w:t xml:space="preserve"> организациях на сумму 4 856,1 тыс. рублей;</w:t>
      </w:r>
    </w:p>
    <w:p w:rsidR="0008181F" w:rsidRDefault="002F0B1B">
      <w:pPr>
        <w:pStyle w:val="afb"/>
        <w:numPr>
          <w:ilvl w:val="0"/>
          <w:numId w:val="24"/>
        </w:numPr>
        <w:tabs>
          <w:tab w:val="left" w:pos="1134"/>
        </w:tabs>
        <w:ind w:left="0" w:firstLine="70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финансовое</w:t>
      </w:r>
      <w:proofErr w:type="gramEnd"/>
      <w:r>
        <w:rPr>
          <w:rFonts w:ascii="Times New Roman" w:eastAsia="Times New Roman" w:hAnsi="Times New Roman" w:cs="Times New Roman"/>
          <w:sz w:val="28"/>
          <w:szCs w:val="28"/>
          <w:lang w:eastAsia="ru-RU"/>
        </w:rPr>
        <w:t xml:space="preserve"> обеспечение получения образования в частных общеобразовательных организациях на сумму 1 600,4 тыс. рублей.</w:t>
      </w:r>
    </w:p>
    <w:p w:rsidR="0008181F" w:rsidRDefault="002F0B1B">
      <w:pPr>
        <w:numPr>
          <w:ilvl w:val="0"/>
          <w:numId w:val="11"/>
        </w:numPr>
        <w:tabs>
          <w:tab w:val="left" w:pos="1134"/>
        </w:tabs>
        <w:ind w:left="0"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Проектом решения предлагается сократить общий объем бюджетных ассигнований </w:t>
      </w:r>
      <w:r>
        <w:rPr>
          <w:rFonts w:ascii="Times New Roman" w:eastAsia="Times New Roman" w:hAnsi="Times New Roman" w:cs="Times New Roman"/>
          <w:b/>
          <w:sz w:val="28"/>
          <w:szCs w:val="28"/>
          <w:lang w:eastAsia="ru-RU"/>
        </w:rPr>
        <w:t>УЖКХ</w:t>
      </w:r>
      <w:r>
        <w:rPr>
          <w:rFonts w:ascii="Times New Roman" w:eastAsia="Times New Roman" w:hAnsi="Times New Roman" w:cs="Times New Roman"/>
          <w:sz w:val="28"/>
          <w:szCs w:val="28"/>
          <w:lang w:eastAsia="ru-RU"/>
        </w:rPr>
        <w:t xml:space="preserve"> на 2023 год на</w:t>
      </w:r>
      <w:r>
        <w:rPr>
          <w:rFonts w:ascii="Times New Roman" w:eastAsia="Times New Roman" w:hAnsi="Times New Roman" w:cs="Times New Roman"/>
          <w:sz w:val="28"/>
          <w:szCs w:val="28"/>
          <w:lang w:eastAsia="ru-RU"/>
        </w:rPr>
        <w:t xml:space="preserve"> 214 981,2 тыс. рублей и утвердить их в сумме 1 043 687,4 тыс. рублей.</w:t>
      </w:r>
    </w:p>
    <w:p w:rsidR="0008181F" w:rsidRDefault="002F0B1B">
      <w:pPr>
        <w:ind w:firstLine="709"/>
        <w:contextualSpacing/>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На плановый период 2024 и 2025 годов предлагается сократить общий объем бюджетных ассигнований на 480 823,0 тыс. рублей и 565 280,4 тыс. рублей и утвердить их в сумме 927 877,8 тыс. рублей и 919 382,7 тыс. рублей соответственно. Уменьшение бюджетных ассигн</w:t>
      </w:r>
      <w:r>
        <w:rPr>
          <w:rFonts w:ascii="Times New Roman" w:eastAsia="Times New Roman" w:hAnsi="Times New Roman" w:cs="Times New Roman"/>
          <w:sz w:val="28"/>
          <w:szCs w:val="28"/>
          <w:lang w:eastAsia="ru-RU"/>
        </w:rPr>
        <w:t xml:space="preserve">ований планового периода происходит по причине передачи полномочий между </w:t>
      </w:r>
      <w:r>
        <w:rPr>
          <w:rFonts w:ascii="Times New Roman" w:eastAsia="Times New Roman" w:hAnsi="Times New Roman" w:cs="Times New Roman"/>
          <w:bCs/>
          <w:sz w:val="28"/>
          <w:szCs w:val="28"/>
          <w:lang w:eastAsia="ru-RU"/>
        </w:rPr>
        <w:t>УЖКХ</w:t>
      </w:r>
      <w:r>
        <w:rPr>
          <w:rFonts w:ascii="Times New Roman" w:eastAsia="Times New Roman" w:hAnsi="Times New Roman" w:cs="Times New Roman"/>
          <w:sz w:val="28"/>
          <w:szCs w:val="28"/>
          <w:lang w:eastAsia="ru-RU"/>
        </w:rPr>
        <w:t xml:space="preserve"> и </w:t>
      </w:r>
      <w:proofErr w:type="spellStart"/>
      <w:r>
        <w:rPr>
          <w:rFonts w:ascii="Times New Roman" w:eastAsia="Times New Roman" w:hAnsi="Times New Roman" w:cs="Times New Roman"/>
          <w:bCs/>
          <w:sz w:val="28"/>
          <w:szCs w:val="28"/>
          <w:lang w:eastAsia="ru-RU"/>
        </w:rPr>
        <w:t>ДИиЖО</w:t>
      </w:r>
      <w:proofErr w:type="spellEnd"/>
      <w:r>
        <w:rPr>
          <w:rFonts w:ascii="Times New Roman" w:eastAsia="Times New Roman" w:hAnsi="Times New Roman" w:cs="Times New Roman"/>
          <w:b/>
          <w:bCs/>
          <w:sz w:val="28"/>
          <w:szCs w:val="28"/>
          <w:lang w:eastAsia="ru-RU"/>
        </w:rPr>
        <w:t>.</w:t>
      </w:r>
    </w:p>
    <w:p w:rsidR="0008181F" w:rsidRDefault="002F0B1B">
      <w:pPr>
        <w:tabs>
          <w:tab w:val="left" w:pos="1134"/>
        </w:tabs>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изменения бюджетных ассигнований 2023 года, утвержденных УЖКХ, предложены Проектом решения по следующим муниципальным программам:</w:t>
      </w:r>
    </w:p>
    <w:p w:rsidR="0008181F" w:rsidRDefault="002F0B1B">
      <w:pPr>
        <w:numPr>
          <w:ilvl w:val="0"/>
          <w:numId w:val="15"/>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«Комплексное развитие жилищно-</w:t>
      </w:r>
      <w:r>
        <w:rPr>
          <w:rFonts w:ascii="Times New Roman" w:eastAsia="Calibri" w:hAnsi="Times New Roman" w:cs="Times New Roman"/>
          <w:sz w:val="28"/>
          <w:szCs w:val="28"/>
        </w:rPr>
        <w:t>коммунального хозяйства, благоустройства и реализация жилищной политики на территории муниципального образования «город Оренбург». Бюджетные ассигнования предложено сократить на 2023 год на сумму 29 986,0 тыс. рублей.</w:t>
      </w:r>
    </w:p>
    <w:p w:rsidR="0008181F" w:rsidRDefault="002F0B1B">
      <w:pPr>
        <w:tabs>
          <w:tab w:val="left" w:pos="0"/>
          <w:tab w:val="left" w:pos="1134"/>
        </w:tabs>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Основной объем изменений бюджетных асс</w:t>
      </w:r>
      <w:r>
        <w:rPr>
          <w:rFonts w:ascii="Times New Roman" w:eastAsia="Times New Roman" w:hAnsi="Times New Roman" w:cs="Times New Roman"/>
          <w:sz w:val="28"/>
          <w:szCs w:val="28"/>
          <w:lang w:eastAsia="ru-RU"/>
        </w:rPr>
        <w:t>игнований предусмотрен по следующим комплексам процессных мероприятий:</w:t>
      </w:r>
      <w:bookmarkStart w:id="5" w:name="_Hlk142494128"/>
      <w:bookmarkEnd w:id="5"/>
    </w:p>
    <w:p w:rsidR="0008181F" w:rsidRDefault="002F0B1B">
      <w:pPr>
        <w:numPr>
          <w:ilvl w:val="0"/>
          <w:numId w:val="16"/>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«Мероприятия в сфере реализации жилищной политики» - сокращение на 86 838,7 тыс. рублей. Согласно представленному ФЭО, основной объем бюджетных ассигнований перераспределяется с УЖКХ на</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в связи с передачей полномочий. Основное перераспределение полномочий происходит по следующим целевым статьям расходов:</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переданных полномочий по предоставлению жилых помещений детям-сиротам и детям, оставшимся без попечения родителей</w:t>
      </w:r>
      <w:r>
        <w:rPr>
          <w:rFonts w:ascii="Times New Roman" w:eastAsia="Calibri" w:hAnsi="Times New Roman" w:cs="Times New Roman"/>
          <w:sz w:val="28"/>
          <w:szCs w:val="28"/>
        </w:rPr>
        <w:t xml:space="preserve">, лицам из их числа по договорам найма специализированных жилых помещений за счет средств областного бюджета» </w:t>
      </w:r>
      <w:r>
        <w:rPr>
          <w:rFonts w:ascii="Times New Roman" w:eastAsia="Times New Roman" w:hAnsi="Times New Roman" w:cs="Times New Roman"/>
          <w:bCs/>
          <w:iCs/>
          <w:sz w:val="28"/>
          <w:szCs w:val="28"/>
          <w:lang w:eastAsia="ru-RU"/>
        </w:rPr>
        <w:t>–</w:t>
      </w:r>
      <w:r>
        <w:rPr>
          <w:rFonts w:ascii="Times New Roman" w:eastAsia="Calibri" w:hAnsi="Times New Roman" w:cs="Times New Roman"/>
          <w:sz w:val="28"/>
          <w:szCs w:val="28"/>
        </w:rPr>
        <w:t xml:space="preserve"> на сумму 72 630,1 тыс. рублей;</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переданных полномочий по обеспечению жильем социального найма отдельных категорий граждан в соотве</w:t>
      </w:r>
      <w:r>
        <w:rPr>
          <w:rFonts w:ascii="Times New Roman" w:eastAsia="Calibri" w:hAnsi="Times New Roman" w:cs="Times New Roman"/>
          <w:sz w:val="28"/>
          <w:szCs w:val="28"/>
        </w:rPr>
        <w:t xml:space="preserve">тствии с законодательством Оренбургской области» </w:t>
      </w:r>
      <w:r>
        <w:rPr>
          <w:rFonts w:ascii="Times New Roman" w:eastAsia="Times New Roman" w:hAnsi="Times New Roman" w:cs="Times New Roman"/>
          <w:bCs/>
          <w:iCs/>
          <w:sz w:val="28"/>
          <w:szCs w:val="28"/>
          <w:lang w:eastAsia="ru-RU"/>
        </w:rPr>
        <w:t>– на сумму 9 191,4 тыс. рублей</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w:t>
      </w:r>
      <w:r>
        <w:rPr>
          <w:rFonts w:ascii="Times New Roman" w:eastAsia="Calibri" w:hAnsi="Times New Roman" w:cs="Times New Roman"/>
          <w:sz w:val="28"/>
          <w:szCs w:val="28"/>
        </w:rPr>
        <w:t xml:space="preserve">ированных жилых помещений за счет средств областного бюджета» </w:t>
      </w:r>
      <w:r>
        <w:rPr>
          <w:rFonts w:ascii="Times New Roman" w:eastAsia="Times New Roman" w:hAnsi="Times New Roman" w:cs="Times New Roman"/>
          <w:bCs/>
          <w:iCs/>
          <w:sz w:val="28"/>
          <w:szCs w:val="28"/>
          <w:lang w:eastAsia="ru-RU"/>
        </w:rPr>
        <w:t>–</w:t>
      </w:r>
      <w:r>
        <w:rPr>
          <w:rFonts w:ascii="Times New Roman" w:eastAsia="Calibri" w:hAnsi="Times New Roman" w:cs="Times New Roman"/>
          <w:sz w:val="28"/>
          <w:szCs w:val="28"/>
        </w:rPr>
        <w:t xml:space="preserve"> на сумму 1 073,6 тыс. рублей;</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lastRenderedPageBreak/>
        <w:t>«Дополнительные мероприятия по обеспечению жилыми помещениями детей-сирот и детей, оставшихся без попечения родителей, лиц из их числа по договорам найма специали</w:t>
      </w:r>
      <w:r>
        <w:rPr>
          <w:rFonts w:ascii="Times New Roman" w:eastAsia="Calibri" w:hAnsi="Times New Roman" w:cs="Times New Roman"/>
          <w:sz w:val="28"/>
          <w:szCs w:val="28"/>
        </w:rPr>
        <w:t xml:space="preserve">зированных жилых помещений» </w:t>
      </w:r>
      <w:r>
        <w:rPr>
          <w:rFonts w:ascii="Times New Roman" w:eastAsia="Times New Roman" w:hAnsi="Times New Roman" w:cs="Times New Roman"/>
          <w:bCs/>
          <w:iCs/>
          <w:sz w:val="28"/>
          <w:szCs w:val="28"/>
          <w:lang w:eastAsia="ru-RU"/>
        </w:rPr>
        <w:t>–</w:t>
      </w:r>
      <w:r>
        <w:rPr>
          <w:rFonts w:ascii="Times New Roman" w:eastAsia="Calibri" w:hAnsi="Times New Roman" w:cs="Times New Roman"/>
          <w:sz w:val="28"/>
          <w:szCs w:val="28"/>
        </w:rPr>
        <w:t xml:space="preserve"> на сумму 2 532,8 тыс. рублей.</w:t>
      </w:r>
    </w:p>
    <w:p w:rsidR="0008181F" w:rsidRDefault="002F0B1B">
      <w:pPr>
        <w:numPr>
          <w:ilvl w:val="0"/>
          <w:numId w:val="16"/>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«Мероприятия в области жилищно-коммунального хозяйства» - сокращение на 12 000,4 тыс. рублей. Согласно представленному ФЭО, основной объем бюджетных ассигнований перераспределяется с УЖКХ на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в связи с передачей полномочий. Основное перераспределение полномочий происходит по целевой статье расходов «Осуществление полномочий собственника муниципального жилищного фонда» - на сумму 11 824,1 тыс. рублей.</w:t>
      </w:r>
    </w:p>
    <w:p w:rsidR="0008181F" w:rsidRDefault="002F0B1B">
      <w:pPr>
        <w:numPr>
          <w:ilvl w:val="0"/>
          <w:numId w:val="16"/>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«Мероприятия, направленные на благоустройс</w:t>
      </w:r>
      <w:r>
        <w:rPr>
          <w:rFonts w:ascii="Times New Roman" w:eastAsia="Calibri" w:hAnsi="Times New Roman" w:cs="Times New Roman"/>
          <w:sz w:val="28"/>
          <w:szCs w:val="28"/>
        </w:rPr>
        <w:t>тво городских территорий» - увеличение на 73 071,2 тыс. рублей, в том числе за счет:</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увеличения</w:t>
      </w:r>
      <w:proofErr w:type="gramEnd"/>
      <w:r>
        <w:rPr>
          <w:rFonts w:ascii="Times New Roman" w:eastAsia="Calibri" w:hAnsi="Times New Roman" w:cs="Times New Roman"/>
          <w:sz w:val="28"/>
          <w:szCs w:val="28"/>
        </w:rPr>
        <w:t xml:space="preserve"> ассигнований на оплату налогов на имущество и земельного налога на сумму 56,7 тыс. рублей;</w:t>
      </w:r>
    </w:p>
    <w:p w:rsidR="0008181F" w:rsidRDefault="002F0B1B">
      <w:pPr>
        <w:pStyle w:val="afb"/>
        <w:numPr>
          <w:ilvl w:val="0"/>
          <w:numId w:val="17"/>
        </w:numPr>
        <w:tabs>
          <w:tab w:val="left" w:pos="0"/>
          <w:tab w:val="left" w:pos="1134"/>
        </w:tabs>
        <w:ind w:left="0" w:firstLine="709"/>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увеличения</w:t>
      </w:r>
      <w:proofErr w:type="gramEnd"/>
      <w:r>
        <w:rPr>
          <w:rFonts w:ascii="Times New Roman" w:eastAsia="Calibri" w:hAnsi="Times New Roman" w:cs="Times New Roman"/>
          <w:sz w:val="28"/>
          <w:szCs w:val="28"/>
        </w:rPr>
        <w:t xml:space="preserve"> ассигнований на сумму 58 000,0 тыс. рублей на основании по</w:t>
      </w:r>
      <w:r>
        <w:rPr>
          <w:rFonts w:ascii="Times New Roman" w:eastAsia="Calibri" w:hAnsi="Times New Roman" w:cs="Times New Roman"/>
          <w:sz w:val="28"/>
          <w:szCs w:val="28"/>
        </w:rPr>
        <w:t>становления Администрации города Оренбурга от 14.11.2023 № 1953-п на осуществление мероприятий по благоустройству городских территорий. Согласно ФЭО, бюджетные ассигнования планируют направить на приобретение световой иллюминации. Согласно проекту муниципа</w:t>
      </w:r>
      <w:r>
        <w:rPr>
          <w:rFonts w:ascii="Times New Roman" w:eastAsia="Calibri" w:hAnsi="Times New Roman" w:cs="Times New Roman"/>
          <w:sz w:val="28"/>
          <w:szCs w:val="28"/>
        </w:rPr>
        <w:t xml:space="preserve">льного контракта на поставку световых консолей с автоматизированной системой управления наружным освещением для нужд Управления жилищно-коммунального хозяйства администрации города Оренбурга, УЖКХ планируется установить 706 световых консолей. </w:t>
      </w:r>
    </w:p>
    <w:p w:rsidR="0008181F" w:rsidRDefault="002F0B1B">
      <w:pPr>
        <w:tabs>
          <w:tab w:val="left" w:pos="0"/>
          <w:tab w:val="left" w:pos="1134"/>
        </w:tabs>
        <w:contextualSpacing/>
        <w:rPr>
          <w:rFonts w:ascii="Times New Roman" w:eastAsia="Calibri" w:hAnsi="Times New Roman" w:cs="Times New Roman"/>
          <w:sz w:val="28"/>
          <w:szCs w:val="28"/>
        </w:rPr>
      </w:pPr>
      <w:r>
        <w:rPr>
          <w:rFonts w:ascii="Times New Roman" w:eastAsia="Calibri" w:hAnsi="Times New Roman" w:cs="Times New Roman"/>
          <w:sz w:val="28"/>
          <w:szCs w:val="28"/>
        </w:rPr>
        <w:t>Счетная пала</w:t>
      </w:r>
      <w:r>
        <w:rPr>
          <w:rFonts w:ascii="Times New Roman" w:eastAsia="Calibri" w:hAnsi="Times New Roman" w:cs="Times New Roman"/>
          <w:sz w:val="28"/>
          <w:szCs w:val="28"/>
        </w:rPr>
        <w:t>та при проведении контрольных мероприятий неоднократно обращала внимание на следующее.</w:t>
      </w:r>
    </w:p>
    <w:p w:rsidR="0008181F" w:rsidRDefault="002F0B1B">
      <w:pPr>
        <w:ind w:firstLine="709"/>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 xml:space="preserve">Полномочиями по организации наружного освещения на территории муниципального образования «город Оренбург» не наделен ни один отраслевой (функциональный) орган </w:t>
      </w:r>
      <w:r>
        <w:rPr>
          <w:rFonts w:ascii="Times New Roman" w:eastAsia="Calibri" w:hAnsi="Times New Roman" w:cs="Times New Roman"/>
          <w:bCs/>
          <w:sz w:val="28"/>
          <w:szCs w:val="28"/>
          <w:lang w:eastAsia="ar-SA"/>
        </w:rPr>
        <w:t>администрации города Оренбурга.</w:t>
      </w:r>
    </w:p>
    <w:p w:rsidR="0008181F" w:rsidRDefault="002F0B1B">
      <w:pPr>
        <w:ind w:firstLine="709"/>
        <w:rPr>
          <w:rFonts w:ascii="Times New Roman" w:eastAsia="Calibri" w:hAnsi="Times New Roman" w:cs="Times New Roman"/>
          <w:sz w:val="28"/>
          <w:szCs w:val="28"/>
          <w:lang w:eastAsia="ar-SA"/>
        </w:rPr>
      </w:pPr>
      <w:r>
        <w:rPr>
          <w:rFonts w:ascii="Times New Roman" w:eastAsia="Times New Roman" w:hAnsi="Times New Roman" w:cs="Times New Roman"/>
          <w:sz w:val="28"/>
          <w:szCs w:val="28"/>
          <w:lang w:eastAsia="ar-SA"/>
        </w:rPr>
        <w:t>В рамках наделенных полномочий, УЖКХ осуществляет оплату за поставленную электроэнергию по наружному освещению объектов благоустройства муниципального образования «город Оренбург», за исключением объектов благоустройства, обязанность за оплату наружного ос</w:t>
      </w:r>
      <w:r>
        <w:rPr>
          <w:rFonts w:ascii="Times New Roman" w:eastAsia="Times New Roman" w:hAnsi="Times New Roman" w:cs="Times New Roman"/>
          <w:sz w:val="28"/>
          <w:szCs w:val="28"/>
          <w:lang w:eastAsia="ar-SA"/>
        </w:rPr>
        <w:t xml:space="preserve">вещения которых возложена на иных лиц. </w:t>
      </w:r>
      <w:r>
        <w:rPr>
          <w:rFonts w:ascii="Times New Roman" w:eastAsia="Calibri" w:hAnsi="Times New Roman" w:cs="Times New Roman"/>
          <w:sz w:val="28"/>
          <w:szCs w:val="28"/>
          <w:lang w:eastAsia="ar-SA"/>
        </w:rPr>
        <w:t>Полномочия по организации наружного освещения и использования объектов уличного освещения у УЖКХ отсутствуют.</w:t>
      </w:r>
    </w:p>
    <w:p w:rsidR="0008181F" w:rsidRDefault="002F0B1B">
      <w:pPr>
        <w:ind w:firstLine="709"/>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Договоры энергоснабжения, заключенные УЖКХ с АО </w:t>
      </w:r>
      <w:r>
        <w:rPr>
          <w:rFonts w:ascii="Times New Roman" w:eastAsia="Times New Roman" w:hAnsi="Times New Roman" w:cs="Times New Roman"/>
          <w:sz w:val="28"/>
          <w:szCs w:val="28"/>
          <w:lang w:eastAsia="ar-SA"/>
        </w:rPr>
        <w:t>«</w:t>
      </w:r>
      <w:proofErr w:type="spellStart"/>
      <w:r>
        <w:rPr>
          <w:rFonts w:ascii="Times New Roman" w:eastAsia="Times New Roman" w:hAnsi="Times New Roman" w:cs="Times New Roman"/>
          <w:sz w:val="28"/>
          <w:szCs w:val="28"/>
          <w:lang w:eastAsia="ar-SA"/>
        </w:rPr>
        <w:t>Энергосбыт</w:t>
      </w:r>
      <w:proofErr w:type="spellEnd"/>
      <w:r>
        <w:rPr>
          <w:rFonts w:ascii="Times New Roman" w:eastAsia="Times New Roman" w:hAnsi="Times New Roman" w:cs="Times New Roman"/>
          <w:sz w:val="28"/>
          <w:szCs w:val="28"/>
          <w:lang w:eastAsia="ar-SA"/>
        </w:rPr>
        <w:t xml:space="preserve"> Плюс»,</w:t>
      </w:r>
      <w:r>
        <w:rPr>
          <w:rFonts w:ascii="Times New Roman" w:eastAsia="Calibri" w:hAnsi="Times New Roman" w:cs="Times New Roman"/>
          <w:sz w:val="28"/>
          <w:szCs w:val="28"/>
          <w:lang w:eastAsia="ar-SA"/>
        </w:rPr>
        <w:t xml:space="preserve"> на оплату за поставленную электрическую </w:t>
      </w:r>
      <w:r>
        <w:rPr>
          <w:rFonts w:ascii="Times New Roman" w:eastAsia="Calibri" w:hAnsi="Times New Roman" w:cs="Times New Roman"/>
          <w:sz w:val="28"/>
          <w:szCs w:val="28"/>
          <w:lang w:eastAsia="ar-SA"/>
        </w:rPr>
        <w:t>энергию на уличное освещение города на 2023 год не обеспечивают полного исполнения полномочий органов местного самоуправления муниципального образования в части организации деятельности по обеспечению наружного освещения города.</w:t>
      </w:r>
    </w:p>
    <w:p w:rsidR="0008181F" w:rsidRDefault="002F0B1B">
      <w:pPr>
        <w:ind w:right="63" w:firstLine="709"/>
        <w:rPr>
          <w:rFonts w:ascii="Times New Roman" w:eastAsia="Times New Roman" w:hAnsi="Times New Roman" w:cs="Times New Roman"/>
          <w:sz w:val="28"/>
          <w:szCs w:val="28"/>
          <w:lang w:eastAsia="ar-SA"/>
        </w:rPr>
      </w:pPr>
      <w:r>
        <w:rPr>
          <w:rFonts w:ascii="Times New Roman" w:eastAsia="Calibri" w:hAnsi="Times New Roman" w:cs="Times New Roman"/>
          <w:sz w:val="28"/>
          <w:szCs w:val="28"/>
          <w:lang w:eastAsia="ar-SA"/>
        </w:rPr>
        <w:t>Предметом договоров энергос</w:t>
      </w:r>
      <w:r>
        <w:rPr>
          <w:rFonts w:ascii="Times New Roman" w:eastAsia="Calibri" w:hAnsi="Times New Roman" w:cs="Times New Roman"/>
          <w:sz w:val="28"/>
          <w:szCs w:val="28"/>
          <w:lang w:eastAsia="ar-SA"/>
        </w:rPr>
        <w:t xml:space="preserve">набжения определено: «Потребитель подтверждает, что </w:t>
      </w:r>
      <w:proofErr w:type="spellStart"/>
      <w:r>
        <w:rPr>
          <w:rFonts w:ascii="Times New Roman" w:eastAsia="Calibri" w:hAnsi="Times New Roman" w:cs="Times New Roman"/>
          <w:sz w:val="28"/>
          <w:szCs w:val="28"/>
          <w:lang w:eastAsia="ar-SA"/>
        </w:rPr>
        <w:t>энергопринимающие</w:t>
      </w:r>
      <w:proofErr w:type="spellEnd"/>
      <w:r>
        <w:rPr>
          <w:rFonts w:ascii="Times New Roman" w:eastAsia="Calibri" w:hAnsi="Times New Roman" w:cs="Times New Roman"/>
          <w:sz w:val="28"/>
          <w:szCs w:val="28"/>
          <w:lang w:eastAsia="ar-SA"/>
        </w:rPr>
        <w:t xml:space="preserve"> устройства (объекты электросетевого хозяйства), указанные в договорах, принадлежат ему на законных основаниях», что не может быть выполнимым со стороны УЖКХ, так как о</w:t>
      </w:r>
      <w:r>
        <w:rPr>
          <w:rFonts w:ascii="Times New Roman" w:eastAsia="Times New Roman" w:hAnsi="Times New Roman" w:cs="Times New Roman"/>
          <w:sz w:val="28"/>
          <w:szCs w:val="28"/>
          <w:lang w:eastAsia="ar-SA"/>
        </w:rPr>
        <w:t>бъекты наружного ос</w:t>
      </w:r>
      <w:r>
        <w:rPr>
          <w:rFonts w:ascii="Times New Roman" w:eastAsia="Times New Roman" w:hAnsi="Times New Roman" w:cs="Times New Roman"/>
          <w:sz w:val="28"/>
          <w:szCs w:val="28"/>
          <w:lang w:eastAsia="ar-SA"/>
        </w:rPr>
        <w:t xml:space="preserve">вещения города Оренбурга (опоры, воздушные линии электропередачи, сети электроснабжения, светильники, оборудование учета электроэнергии и т.д.) закреплены на праве пользования, владения за иными юридическими лицами (ООО </w:t>
      </w:r>
      <w:r>
        <w:rPr>
          <w:rFonts w:ascii="Times New Roman" w:eastAsia="Times New Roman" w:hAnsi="Times New Roman" w:cs="Times New Roman"/>
          <w:sz w:val="28"/>
          <w:szCs w:val="28"/>
          <w:lang w:eastAsia="ar-SA"/>
        </w:rPr>
        <w:lastRenderedPageBreak/>
        <w:t>«ОГСК» и ООО «Компания «</w:t>
      </w:r>
      <w:proofErr w:type="spellStart"/>
      <w:r>
        <w:rPr>
          <w:rFonts w:ascii="Times New Roman" w:eastAsia="Times New Roman" w:hAnsi="Times New Roman" w:cs="Times New Roman"/>
          <w:sz w:val="28"/>
          <w:szCs w:val="28"/>
          <w:lang w:eastAsia="ar-SA"/>
        </w:rPr>
        <w:t>Оренбургэнер</w:t>
      </w:r>
      <w:r>
        <w:rPr>
          <w:rFonts w:ascii="Times New Roman" w:eastAsia="Times New Roman" w:hAnsi="Times New Roman" w:cs="Times New Roman"/>
          <w:sz w:val="28"/>
          <w:szCs w:val="28"/>
          <w:lang w:eastAsia="ar-SA"/>
        </w:rPr>
        <w:t>госервис</w:t>
      </w:r>
      <w:proofErr w:type="spellEnd"/>
      <w:r>
        <w:rPr>
          <w:rFonts w:ascii="Times New Roman" w:eastAsia="Times New Roman" w:hAnsi="Times New Roman" w:cs="Times New Roman"/>
          <w:sz w:val="28"/>
          <w:szCs w:val="28"/>
          <w:lang w:eastAsia="ar-SA"/>
        </w:rPr>
        <w:t>», в части объектов переданных в аренду; МКП «ОПП», в части объектов закрепленных на праве оперативного управления). За УЖКХ г. Оренбурга на праве оперативного управления закреплены 1 606 одиночных светильников.</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увеличения</w:t>
      </w:r>
      <w:proofErr w:type="gramEnd"/>
      <w:r>
        <w:rPr>
          <w:rFonts w:ascii="Times New Roman" w:eastAsia="Calibri" w:hAnsi="Times New Roman" w:cs="Times New Roman"/>
          <w:sz w:val="28"/>
          <w:szCs w:val="28"/>
        </w:rPr>
        <w:t xml:space="preserve"> ассигнований на сумму 18 </w:t>
      </w:r>
      <w:r>
        <w:rPr>
          <w:rFonts w:ascii="Times New Roman" w:eastAsia="Calibri" w:hAnsi="Times New Roman" w:cs="Times New Roman"/>
          <w:sz w:val="28"/>
          <w:szCs w:val="28"/>
        </w:rPr>
        <w:t>291,3 тыс. рублей для оплаты электроэнергии по договору с АО «</w:t>
      </w:r>
      <w:proofErr w:type="spellStart"/>
      <w:r>
        <w:rPr>
          <w:rFonts w:ascii="Times New Roman" w:eastAsia="Calibri" w:hAnsi="Times New Roman" w:cs="Times New Roman"/>
          <w:sz w:val="28"/>
          <w:szCs w:val="28"/>
        </w:rPr>
        <w:t>Энергосбыт</w:t>
      </w:r>
      <w:proofErr w:type="spellEnd"/>
      <w:r>
        <w:rPr>
          <w:rFonts w:ascii="Times New Roman" w:eastAsia="Calibri" w:hAnsi="Times New Roman" w:cs="Times New Roman"/>
          <w:sz w:val="28"/>
          <w:szCs w:val="28"/>
        </w:rPr>
        <w:t xml:space="preserve"> Плюс»;</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сокращение</w:t>
      </w:r>
      <w:proofErr w:type="gramEnd"/>
      <w:r>
        <w:rPr>
          <w:rFonts w:ascii="Times New Roman" w:eastAsia="Calibri" w:hAnsi="Times New Roman" w:cs="Times New Roman"/>
          <w:sz w:val="28"/>
          <w:szCs w:val="28"/>
        </w:rPr>
        <w:t xml:space="preserve"> ассигнований на исполнения наказов избирателей на 1 256,8 тыс. рублей на основании решений Оренбургского городского Совета и писем ГРБС;</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сокращение</w:t>
      </w:r>
      <w:proofErr w:type="gramEnd"/>
      <w:r>
        <w:rPr>
          <w:rFonts w:ascii="Times New Roman" w:eastAsia="Calibri" w:hAnsi="Times New Roman" w:cs="Times New Roman"/>
          <w:sz w:val="28"/>
          <w:szCs w:val="28"/>
        </w:rPr>
        <w:t xml:space="preserve"> ассигнований на о</w:t>
      </w:r>
      <w:r>
        <w:rPr>
          <w:rFonts w:ascii="Times New Roman" w:eastAsia="Calibri" w:hAnsi="Times New Roman" w:cs="Times New Roman"/>
          <w:sz w:val="28"/>
          <w:szCs w:val="28"/>
        </w:rPr>
        <w:t>бщую сумму 2 020,0 тыс. рублей путем их перераспределения на другие комплексы процессных мероприятий муниципальной программы на основании писем УЖКХ.</w:t>
      </w:r>
    </w:p>
    <w:p w:rsidR="0008181F" w:rsidRDefault="002F0B1B">
      <w:pPr>
        <w:numPr>
          <w:ilvl w:val="0"/>
          <w:numId w:val="16"/>
        </w:numPr>
        <w:tabs>
          <w:tab w:val="left" w:pos="0"/>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управленческих функций, обеспечение деятельности подведомственных учреждений и осуществлени</w:t>
      </w:r>
      <w:r>
        <w:rPr>
          <w:rFonts w:ascii="Times New Roman" w:eastAsia="Calibri" w:hAnsi="Times New Roman" w:cs="Times New Roman"/>
          <w:sz w:val="28"/>
          <w:szCs w:val="28"/>
        </w:rPr>
        <w:t xml:space="preserve">е переданных государственных полномочий Оренбургской области в сфере жилищно-коммунального хозяйства» сокращение на 4 218,1 тыс. рублей. Согласно представленному ФЭО, основной объем бюджетных ассигнований перераспределяется с УЖКХ на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в связи с перед</w:t>
      </w:r>
      <w:r>
        <w:rPr>
          <w:rFonts w:ascii="Times New Roman" w:eastAsia="Calibri" w:hAnsi="Times New Roman" w:cs="Times New Roman"/>
          <w:sz w:val="28"/>
          <w:szCs w:val="28"/>
        </w:rPr>
        <w:t xml:space="preserve">ачей полномочий. Основное перераспределение полномочий происходит по двум целевым статьям расходов: «Центральный аппарат» - в сумме 2 281,7 тыс. рублей и «Обеспечение деятельности подведомственных учреждений» - в сумме 1 225,1 тыс. рублей. </w:t>
      </w:r>
    </w:p>
    <w:p w:rsidR="0008181F" w:rsidRDefault="002F0B1B">
      <w:pPr>
        <w:numPr>
          <w:ilvl w:val="0"/>
          <w:numId w:val="15"/>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«Переселение гр</w:t>
      </w:r>
      <w:r>
        <w:rPr>
          <w:rFonts w:ascii="Times New Roman" w:eastAsia="Calibri" w:hAnsi="Times New Roman" w:cs="Times New Roman"/>
          <w:sz w:val="28"/>
          <w:szCs w:val="28"/>
        </w:rPr>
        <w:t>аждан муниципального образования «город Оренбург» из жилых домов, признанных аварийными». Бюджетные ассигнования 2023 года предложено сократить на 191 698,9 тыс. рублей. Согласно представленному ФЭО, объем бюджетных ассигнований перераспределяется с УЖКХ н</w:t>
      </w:r>
      <w:r>
        <w:rPr>
          <w:rFonts w:ascii="Times New Roman" w:eastAsia="Calibri" w:hAnsi="Times New Roman" w:cs="Times New Roman"/>
          <w:sz w:val="28"/>
          <w:szCs w:val="28"/>
        </w:rPr>
        <w:t xml:space="preserve">а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xml:space="preserve">, в связи с передачей полномочий. </w:t>
      </w:r>
    </w:p>
    <w:p w:rsidR="0008181F" w:rsidRDefault="002F0B1B">
      <w:pPr>
        <w:tabs>
          <w:tab w:val="left" w:pos="0"/>
          <w:tab w:val="left" w:pos="1134"/>
        </w:tabs>
        <w:ind w:firstLine="709"/>
        <w:contextualSpacing/>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Основной объем перераспределения бюджетных ассигнований предусмотрен по: </w:t>
      </w:r>
    </w:p>
    <w:p w:rsidR="0008181F" w:rsidRDefault="002F0B1B">
      <w:pPr>
        <w:numPr>
          <w:ilvl w:val="0"/>
          <w:numId w:val="18"/>
        </w:numPr>
        <w:tabs>
          <w:tab w:val="left" w:pos="0"/>
          <w:tab w:val="left" w:pos="1134"/>
        </w:tabs>
        <w:ind w:left="0" w:firstLine="709"/>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региональному</w:t>
      </w:r>
      <w:proofErr w:type="gramEnd"/>
      <w:r>
        <w:rPr>
          <w:rFonts w:ascii="Times New Roman" w:eastAsia="Calibri" w:hAnsi="Times New Roman" w:cs="Times New Roman"/>
          <w:sz w:val="28"/>
          <w:szCs w:val="28"/>
        </w:rPr>
        <w:t xml:space="preserve"> проекту «Обеспечение устойчивого сокращения непригодного для проживания жилищного фонда» на сумму 13 247,0 тыс. рублей;</w:t>
      </w:r>
    </w:p>
    <w:p w:rsidR="0008181F" w:rsidRDefault="002F0B1B">
      <w:pPr>
        <w:numPr>
          <w:ilvl w:val="0"/>
          <w:numId w:val="18"/>
        </w:numPr>
        <w:tabs>
          <w:tab w:val="left" w:pos="0"/>
          <w:tab w:val="left" w:pos="1134"/>
        </w:tabs>
        <w:ind w:left="0" w:firstLine="709"/>
        <w:contextualSpacing/>
        <w:rPr>
          <w:rFonts w:ascii="Times New Roman" w:eastAsia="Times New Roman" w:hAnsi="Times New Roman" w:cs="Times New Roman"/>
          <w:sz w:val="28"/>
          <w:szCs w:val="28"/>
          <w:lang w:eastAsia="ru-RU"/>
        </w:rPr>
      </w:pPr>
      <w:proofErr w:type="gramStart"/>
      <w:r>
        <w:rPr>
          <w:rFonts w:ascii="Times New Roman" w:eastAsia="Calibri" w:hAnsi="Times New Roman" w:cs="Times New Roman"/>
          <w:sz w:val="28"/>
          <w:szCs w:val="28"/>
        </w:rPr>
        <w:t>компле</w:t>
      </w:r>
      <w:r>
        <w:rPr>
          <w:rFonts w:ascii="Times New Roman" w:eastAsia="Calibri" w:hAnsi="Times New Roman" w:cs="Times New Roman"/>
          <w:sz w:val="28"/>
          <w:szCs w:val="28"/>
        </w:rPr>
        <w:t>ксу</w:t>
      </w:r>
      <w:proofErr w:type="gramEnd"/>
      <w:r>
        <w:rPr>
          <w:rFonts w:ascii="Times New Roman" w:eastAsia="Calibri" w:hAnsi="Times New Roman" w:cs="Times New Roman"/>
          <w:sz w:val="28"/>
          <w:szCs w:val="28"/>
        </w:rPr>
        <w:t xml:space="preserve"> процессных мероприятий «Переселение граждан из аварийного жилищного фонда муниципального образования «город Оренбург», Проектом решения предложено перераспределить бюджетные ассигнования на сумму 178 451,8 тыс. рублей. </w:t>
      </w:r>
    </w:p>
    <w:p w:rsidR="0008181F" w:rsidRDefault="002F0B1B">
      <w:pPr>
        <w:pStyle w:val="afb"/>
        <w:numPr>
          <w:ilvl w:val="0"/>
          <w:numId w:val="11"/>
        </w:numPr>
        <w:tabs>
          <w:tab w:val="left" w:pos="0"/>
          <w:tab w:val="left" w:pos="1134"/>
        </w:tabs>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Проектом решения предлагается ув</w:t>
      </w:r>
      <w:r>
        <w:rPr>
          <w:rFonts w:ascii="Times New Roman" w:eastAsia="Times New Roman" w:hAnsi="Times New Roman" w:cs="Times New Roman"/>
          <w:sz w:val="28"/>
          <w:szCs w:val="28"/>
          <w:lang w:eastAsia="ru-RU"/>
        </w:rPr>
        <w:t xml:space="preserve">еличить общий объем бюджетных ассигнований </w:t>
      </w:r>
      <w:proofErr w:type="spellStart"/>
      <w:r>
        <w:rPr>
          <w:rFonts w:ascii="Times New Roman" w:eastAsia="Times New Roman" w:hAnsi="Times New Roman" w:cs="Times New Roman"/>
          <w:b/>
          <w:sz w:val="28"/>
          <w:szCs w:val="28"/>
          <w:lang w:eastAsia="ru-RU"/>
        </w:rPr>
        <w:t>ДИиЖО</w:t>
      </w:r>
      <w:proofErr w:type="spellEnd"/>
      <w:r>
        <w:rPr>
          <w:rFonts w:ascii="Times New Roman" w:eastAsia="Times New Roman" w:hAnsi="Times New Roman" w:cs="Times New Roman"/>
          <w:sz w:val="28"/>
          <w:szCs w:val="28"/>
          <w:lang w:eastAsia="ru-RU"/>
        </w:rPr>
        <w:t xml:space="preserve"> на 2023 год на 307 487,0 тыс. рублей и утвердить их в сумме 485 261,7 тыс. рублей. </w:t>
      </w:r>
    </w:p>
    <w:p w:rsidR="0008181F" w:rsidRDefault="002F0B1B">
      <w:pPr>
        <w:ind w:firstLine="709"/>
        <w:contextualSpacing/>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На плановый период 2024 и 2025 годов предлагается увеличить общий объем бюджетных ассигнований на 480 823,0 тыс. рублей и 565 280,4 тыс. рублей и утвердить их в сумме 927 877,8 тыс. рублей и 919 382,7 тыс. рублей соответственно. Увеличение бюджетных ассигн</w:t>
      </w:r>
      <w:r>
        <w:rPr>
          <w:rFonts w:ascii="Times New Roman" w:eastAsia="Times New Roman" w:hAnsi="Times New Roman" w:cs="Times New Roman"/>
          <w:sz w:val="28"/>
          <w:szCs w:val="28"/>
          <w:lang w:eastAsia="ru-RU"/>
        </w:rPr>
        <w:t xml:space="preserve">ований планового периода происходит по причине передачи полномочий между </w:t>
      </w:r>
      <w:r>
        <w:rPr>
          <w:rFonts w:ascii="Times New Roman" w:eastAsia="Times New Roman" w:hAnsi="Times New Roman" w:cs="Times New Roman"/>
          <w:b/>
          <w:bCs/>
          <w:sz w:val="28"/>
          <w:szCs w:val="28"/>
          <w:lang w:eastAsia="ru-RU"/>
        </w:rPr>
        <w:t>УЖКХ</w:t>
      </w:r>
      <w:r>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b/>
          <w:bCs/>
          <w:sz w:val="28"/>
          <w:szCs w:val="28"/>
          <w:lang w:eastAsia="ru-RU"/>
        </w:rPr>
        <w:t>ДИ и ЖО.</w:t>
      </w:r>
    </w:p>
    <w:p w:rsidR="0008181F" w:rsidRDefault="002F0B1B">
      <w:pPr>
        <w:tabs>
          <w:tab w:val="left" w:pos="1134"/>
        </w:tabs>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изменения бюджетных ассигнований 2023 года, утвержденных </w:t>
      </w:r>
      <w:proofErr w:type="spellStart"/>
      <w:r>
        <w:rPr>
          <w:rFonts w:ascii="Times New Roman" w:eastAsia="Times New Roman" w:hAnsi="Times New Roman" w:cs="Times New Roman"/>
          <w:sz w:val="28"/>
          <w:szCs w:val="28"/>
          <w:lang w:eastAsia="ru-RU"/>
        </w:rPr>
        <w:t>ДИиЖО</w:t>
      </w:r>
      <w:proofErr w:type="spellEnd"/>
      <w:r>
        <w:rPr>
          <w:rFonts w:ascii="Times New Roman" w:eastAsia="Times New Roman" w:hAnsi="Times New Roman" w:cs="Times New Roman"/>
          <w:sz w:val="28"/>
          <w:szCs w:val="28"/>
          <w:lang w:eastAsia="ru-RU"/>
        </w:rPr>
        <w:t>, предложены Проектом решения по следующим муниципальным программам:</w:t>
      </w:r>
    </w:p>
    <w:p w:rsidR="0008181F" w:rsidRDefault="002F0B1B">
      <w:pPr>
        <w:numPr>
          <w:ilvl w:val="0"/>
          <w:numId w:val="15"/>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«Комплексное развитие </w:t>
      </w:r>
      <w:r>
        <w:rPr>
          <w:rFonts w:ascii="Times New Roman" w:eastAsia="Calibri" w:hAnsi="Times New Roman" w:cs="Times New Roman"/>
          <w:sz w:val="28"/>
          <w:szCs w:val="28"/>
        </w:rPr>
        <w:t>жилищно-коммунального хозяйства, благоустройства и реализация жилищной политики на территории муниципального образования «город Оренбург». Бюджетные ассигнования предложено увеличить на сумму 116 553,2 тыс. рублей.</w:t>
      </w:r>
    </w:p>
    <w:p w:rsidR="0008181F" w:rsidRDefault="002F0B1B">
      <w:pPr>
        <w:tabs>
          <w:tab w:val="left" w:pos="0"/>
          <w:tab w:val="left" w:pos="1134"/>
        </w:tabs>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Основной объем изменений бюджетных ассигн</w:t>
      </w:r>
      <w:r>
        <w:rPr>
          <w:rFonts w:ascii="Times New Roman" w:eastAsia="Times New Roman" w:hAnsi="Times New Roman" w:cs="Times New Roman"/>
          <w:sz w:val="28"/>
          <w:szCs w:val="28"/>
          <w:lang w:eastAsia="ru-RU"/>
        </w:rPr>
        <w:t>ований предусмотрен по следующим комплексам процессных мероприятий:</w:t>
      </w:r>
    </w:p>
    <w:p w:rsidR="0008181F" w:rsidRDefault="002F0B1B">
      <w:pPr>
        <w:numPr>
          <w:ilvl w:val="0"/>
          <w:numId w:val="16"/>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«Мероприятия в сфере реализации жилищной политики» увеличение на 96 651,7 тыс. рублей. Согласно представленному ФЭО, основной объем бюджетных ассигнований перераспределяется с УЖКХ на </w:t>
      </w:r>
      <w:proofErr w:type="spellStart"/>
      <w:r>
        <w:rPr>
          <w:rFonts w:ascii="Times New Roman" w:eastAsia="Calibri" w:hAnsi="Times New Roman" w:cs="Times New Roman"/>
          <w:sz w:val="28"/>
          <w:szCs w:val="28"/>
        </w:rPr>
        <w:t>ДИиЖ</w:t>
      </w:r>
      <w:r>
        <w:rPr>
          <w:rFonts w:ascii="Times New Roman" w:eastAsia="Calibri" w:hAnsi="Times New Roman" w:cs="Times New Roman"/>
          <w:sz w:val="28"/>
          <w:szCs w:val="28"/>
        </w:rPr>
        <w:t>О</w:t>
      </w:r>
      <w:proofErr w:type="spellEnd"/>
      <w:r>
        <w:rPr>
          <w:rFonts w:ascii="Times New Roman" w:eastAsia="Calibri" w:hAnsi="Times New Roman" w:cs="Times New Roman"/>
          <w:sz w:val="28"/>
          <w:szCs w:val="28"/>
        </w:rPr>
        <w:t>, в связи с передачей полномочий. Основное перераспределение полномочий происходит по следующим целевым статьям расходов:</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 «Осуществление переданных полномочий по предоставлению жилых помещений детям-сиротам и детям, оставшимся без попечения родителей, ли</w:t>
      </w:r>
      <w:r>
        <w:rPr>
          <w:rFonts w:ascii="Times New Roman" w:eastAsia="Calibri" w:hAnsi="Times New Roman" w:cs="Times New Roman"/>
          <w:sz w:val="28"/>
          <w:szCs w:val="28"/>
        </w:rPr>
        <w:t xml:space="preserve">цам из их числа по договорам найма специализированных жилых помещений за счет средств областного бюджета» </w:t>
      </w:r>
      <w:r>
        <w:rPr>
          <w:rFonts w:ascii="Times New Roman" w:eastAsia="Times New Roman" w:hAnsi="Times New Roman" w:cs="Times New Roman"/>
          <w:bCs/>
          <w:iCs/>
          <w:sz w:val="28"/>
          <w:szCs w:val="28"/>
          <w:lang w:eastAsia="ru-RU"/>
        </w:rPr>
        <w:t>–</w:t>
      </w:r>
      <w:r>
        <w:rPr>
          <w:rFonts w:ascii="Times New Roman" w:eastAsia="Calibri" w:hAnsi="Times New Roman" w:cs="Times New Roman"/>
          <w:sz w:val="28"/>
          <w:szCs w:val="28"/>
        </w:rPr>
        <w:t xml:space="preserve"> на сумму 78 696,2 тыс. рублей;</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переданных полномочий по обеспечению жильем социального найма отдельных категорий граждан в соответств</w:t>
      </w:r>
      <w:r>
        <w:rPr>
          <w:rFonts w:ascii="Times New Roman" w:eastAsia="Calibri" w:hAnsi="Times New Roman" w:cs="Times New Roman"/>
          <w:sz w:val="28"/>
          <w:szCs w:val="28"/>
        </w:rPr>
        <w:t xml:space="preserve">ии с законодательством Оренбургской области» </w:t>
      </w:r>
      <w:r>
        <w:rPr>
          <w:rFonts w:ascii="Times New Roman" w:eastAsia="Times New Roman" w:hAnsi="Times New Roman" w:cs="Times New Roman"/>
          <w:bCs/>
          <w:iCs/>
          <w:sz w:val="28"/>
          <w:szCs w:val="28"/>
          <w:lang w:eastAsia="ru-RU"/>
        </w:rPr>
        <w:t>– на сумму 13 997,7 тыс. рублей;</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w:t>
      </w:r>
      <w:r>
        <w:rPr>
          <w:rFonts w:ascii="Times New Roman" w:eastAsia="Calibri" w:hAnsi="Times New Roman" w:cs="Times New Roman"/>
          <w:sz w:val="28"/>
          <w:szCs w:val="28"/>
        </w:rPr>
        <w:t xml:space="preserve">ованных жилых помещений за счет средств областного бюджета» </w:t>
      </w:r>
      <w:r>
        <w:rPr>
          <w:rFonts w:ascii="Times New Roman" w:eastAsia="Times New Roman" w:hAnsi="Times New Roman" w:cs="Times New Roman"/>
          <w:bCs/>
          <w:iCs/>
          <w:sz w:val="28"/>
          <w:szCs w:val="28"/>
          <w:lang w:eastAsia="ru-RU"/>
        </w:rPr>
        <w:t>–</w:t>
      </w:r>
      <w:r>
        <w:rPr>
          <w:rFonts w:ascii="Times New Roman" w:eastAsia="Calibri" w:hAnsi="Times New Roman" w:cs="Times New Roman"/>
          <w:sz w:val="28"/>
          <w:szCs w:val="28"/>
        </w:rPr>
        <w:t xml:space="preserve"> на сумму 1 197,4 тыс. рублей;</w:t>
      </w:r>
    </w:p>
    <w:p w:rsidR="0008181F" w:rsidRDefault="002F0B1B">
      <w:pPr>
        <w:numPr>
          <w:ilvl w:val="0"/>
          <w:numId w:val="17"/>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«Дополнительные мероприятия по обеспечению жилыми помещениями детей-сирот и детей, оставшихся без попечения родителей, лиц из их числа по договорам найма специализи</w:t>
      </w:r>
      <w:r>
        <w:rPr>
          <w:rFonts w:ascii="Times New Roman" w:eastAsia="Calibri" w:hAnsi="Times New Roman" w:cs="Times New Roman"/>
          <w:sz w:val="28"/>
          <w:szCs w:val="28"/>
        </w:rPr>
        <w:t xml:space="preserve">рованных жилых помещений» </w:t>
      </w:r>
      <w:r>
        <w:rPr>
          <w:rFonts w:ascii="Times New Roman" w:eastAsia="Times New Roman" w:hAnsi="Times New Roman" w:cs="Times New Roman"/>
          <w:bCs/>
          <w:iCs/>
          <w:sz w:val="28"/>
          <w:szCs w:val="28"/>
          <w:lang w:eastAsia="ru-RU"/>
        </w:rPr>
        <w:t>–</w:t>
      </w:r>
      <w:r>
        <w:rPr>
          <w:rFonts w:ascii="Times New Roman" w:eastAsia="Calibri" w:hAnsi="Times New Roman" w:cs="Times New Roman"/>
          <w:sz w:val="28"/>
          <w:szCs w:val="28"/>
        </w:rPr>
        <w:t xml:space="preserve"> на сумму 2 532,8 тыс. рублей.</w:t>
      </w:r>
    </w:p>
    <w:p w:rsidR="0008181F" w:rsidRDefault="002F0B1B">
      <w:pPr>
        <w:numPr>
          <w:ilvl w:val="0"/>
          <w:numId w:val="16"/>
        </w:numPr>
        <w:tabs>
          <w:tab w:val="left" w:pos="0"/>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«Мероприятия в области жилищно-коммунального хозяйства» увеличение на 15 998,9 тыс. рублей. Согласно представленному ФЭО, основной объем бюджетных ассигнований перераспределяется с УЖКХ на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xml:space="preserve">, в </w:t>
      </w:r>
      <w:r>
        <w:rPr>
          <w:rFonts w:ascii="Times New Roman" w:eastAsia="Calibri" w:hAnsi="Times New Roman" w:cs="Times New Roman"/>
          <w:sz w:val="28"/>
          <w:szCs w:val="28"/>
        </w:rPr>
        <w:t>связи с передачей полномочий. Основное перераспределение полномочий происходит по целевой статье расходов «Осуществление полномочий собственника муниципального жилищного фонда» - на сумму 15 149,4 тыс. рублей.</w:t>
      </w:r>
    </w:p>
    <w:p w:rsidR="0008181F" w:rsidRDefault="002F0B1B">
      <w:pPr>
        <w:numPr>
          <w:ilvl w:val="0"/>
          <w:numId w:val="16"/>
        </w:numPr>
        <w:tabs>
          <w:tab w:val="left" w:pos="0"/>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«Осуществление управленческих функций, обеспеч</w:t>
      </w:r>
      <w:r>
        <w:rPr>
          <w:rFonts w:ascii="Times New Roman" w:eastAsia="Calibri" w:hAnsi="Times New Roman" w:cs="Times New Roman"/>
          <w:sz w:val="28"/>
          <w:szCs w:val="28"/>
        </w:rPr>
        <w:t>ение деятельности подведомственных учреждений и осуществление переданных государственных полномочий Оренбургской области в сфере жилищно-коммунального хозяйства» увеличение на 3 902,6 тыс. рублей. Согласно представленному ФЭО, основной объем бюджетных асси</w:t>
      </w:r>
      <w:r>
        <w:rPr>
          <w:rFonts w:ascii="Times New Roman" w:eastAsia="Calibri" w:hAnsi="Times New Roman" w:cs="Times New Roman"/>
          <w:sz w:val="28"/>
          <w:szCs w:val="28"/>
        </w:rPr>
        <w:t xml:space="preserve">гнований перераспределяется с УЖКХ на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xml:space="preserve">, в связи с передачей полномочий. Основное перераспределение полномочий происходит по целевой статье расходов «Обеспечение деятельности подведомственных учреждений» - в сумме 3 291,2 тыс. рублей. </w:t>
      </w:r>
    </w:p>
    <w:p w:rsidR="0008181F" w:rsidRDefault="002F0B1B">
      <w:pPr>
        <w:numPr>
          <w:ilvl w:val="0"/>
          <w:numId w:val="15"/>
        </w:numPr>
        <w:tabs>
          <w:tab w:val="left" w:pos="0"/>
          <w:tab w:val="left" w:pos="1134"/>
        </w:tabs>
        <w:ind w:left="0" w:firstLine="709"/>
        <w:contextualSpacing/>
        <w:rPr>
          <w:rFonts w:ascii="Times New Roman" w:eastAsia="Calibri" w:hAnsi="Times New Roman" w:cs="Times New Roman"/>
          <w:sz w:val="28"/>
          <w:szCs w:val="28"/>
        </w:rPr>
      </w:pPr>
      <w:r>
        <w:rPr>
          <w:rFonts w:ascii="Times New Roman" w:eastAsia="Calibri" w:hAnsi="Times New Roman" w:cs="Times New Roman"/>
          <w:sz w:val="28"/>
          <w:szCs w:val="28"/>
        </w:rPr>
        <w:t>«Переселение гра</w:t>
      </w:r>
      <w:r>
        <w:rPr>
          <w:rFonts w:ascii="Times New Roman" w:eastAsia="Calibri" w:hAnsi="Times New Roman" w:cs="Times New Roman"/>
          <w:sz w:val="28"/>
          <w:szCs w:val="28"/>
        </w:rPr>
        <w:t>ждан муниципального образования «город Оренбург» из жилых домов, признанных аварийными». Бюджетные ассигнования 2023 года предложено увеличить на 191 698,9 тыс. рублей. Согласно представленному ФЭО, объем бюджетных ассигнований перераспределяется с УЖКХ на</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ДИиЖО</w:t>
      </w:r>
      <w:proofErr w:type="spellEnd"/>
      <w:r>
        <w:rPr>
          <w:rFonts w:ascii="Times New Roman" w:eastAsia="Calibri" w:hAnsi="Times New Roman" w:cs="Times New Roman"/>
          <w:sz w:val="28"/>
          <w:szCs w:val="28"/>
        </w:rPr>
        <w:t xml:space="preserve">, в связи с передачей полномочий. </w:t>
      </w:r>
    </w:p>
    <w:p w:rsidR="0008181F" w:rsidRDefault="002F0B1B">
      <w:pPr>
        <w:tabs>
          <w:tab w:val="left" w:pos="0"/>
          <w:tab w:val="left" w:pos="1134"/>
        </w:tabs>
        <w:ind w:firstLine="709"/>
        <w:contextualSpacing/>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lastRenderedPageBreak/>
        <w:t xml:space="preserve">Основной объем перераспределения бюджетных ассигнований предусмотрен по: </w:t>
      </w:r>
    </w:p>
    <w:p w:rsidR="0008181F" w:rsidRDefault="002F0B1B">
      <w:pPr>
        <w:numPr>
          <w:ilvl w:val="0"/>
          <w:numId w:val="18"/>
        </w:numPr>
        <w:tabs>
          <w:tab w:val="left" w:pos="0"/>
          <w:tab w:val="left" w:pos="1134"/>
        </w:tabs>
        <w:ind w:left="0" w:firstLine="709"/>
        <w:contextualSpacing/>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региональному</w:t>
      </w:r>
      <w:proofErr w:type="gramEnd"/>
      <w:r>
        <w:rPr>
          <w:rFonts w:ascii="Times New Roman" w:eastAsia="Calibri" w:hAnsi="Times New Roman" w:cs="Times New Roman"/>
          <w:sz w:val="28"/>
          <w:szCs w:val="28"/>
        </w:rPr>
        <w:t xml:space="preserve"> проекту «Обеспечение устойчивого сокращения непригодного для проживания жилищного фонда» на сумму 13 247,0 тыс. рублей;</w:t>
      </w:r>
    </w:p>
    <w:p w:rsidR="0008181F" w:rsidRDefault="002F0B1B">
      <w:pPr>
        <w:numPr>
          <w:ilvl w:val="0"/>
          <w:numId w:val="18"/>
        </w:numPr>
        <w:tabs>
          <w:tab w:val="left" w:pos="0"/>
          <w:tab w:val="left" w:pos="1134"/>
        </w:tabs>
        <w:ind w:left="0" w:firstLine="709"/>
        <w:contextualSpacing/>
        <w:rPr>
          <w:rFonts w:ascii="Times New Roman" w:eastAsia="Times New Roman" w:hAnsi="Times New Roman" w:cs="Times New Roman"/>
          <w:sz w:val="28"/>
          <w:szCs w:val="28"/>
          <w:lang w:eastAsia="ru-RU"/>
        </w:rPr>
      </w:pPr>
      <w:proofErr w:type="gramStart"/>
      <w:r>
        <w:rPr>
          <w:rFonts w:ascii="Times New Roman" w:eastAsia="Calibri" w:hAnsi="Times New Roman" w:cs="Times New Roman"/>
          <w:sz w:val="28"/>
          <w:szCs w:val="28"/>
        </w:rPr>
        <w:t>комплек</w:t>
      </w:r>
      <w:r>
        <w:rPr>
          <w:rFonts w:ascii="Times New Roman" w:eastAsia="Calibri" w:hAnsi="Times New Roman" w:cs="Times New Roman"/>
          <w:sz w:val="28"/>
          <w:szCs w:val="28"/>
        </w:rPr>
        <w:t>су</w:t>
      </w:r>
      <w:proofErr w:type="gramEnd"/>
      <w:r>
        <w:rPr>
          <w:rFonts w:ascii="Times New Roman" w:eastAsia="Calibri" w:hAnsi="Times New Roman" w:cs="Times New Roman"/>
          <w:sz w:val="28"/>
          <w:szCs w:val="28"/>
        </w:rPr>
        <w:t xml:space="preserve"> процессных мероприятий «Переселение граждан из аварийного жилищного фонда муниципального образования «город Оренбург», Проектом решения предложено перераспределить бюджетные ассигнования на сумму 178 451,8 тыс. рублей.</w:t>
      </w:r>
    </w:p>
    <w:p w:rsidR="0008181F" w:rsidRDefault="002F0B1B">
      <w:pPr>
        <w:pStyle w:val="afb"/>
        <w:numPr>
          <w:ilvl w:val="0"/>
          <w:numId w:val="11"/>
        </w:numPr>
        <w:tabs>
          <w:tab w:val="left" w:pos="1134"/>
        </w:tabs>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Проектом решения предлагается увеличить общий объем бюджетных ассигнований </w:t>
      </w:r>
      <w:proofErr w:type="spellStart"/>
      <w:r>
        <w:rPr>
          <w:rFonts w:ascii="Times New Roman" w:hAnsi="Times New Roman" w:cs="Times New Roman"/>
          <w:b/>
          <w:sz w:val="28"/>
          <w:szCs w:val="28"/>
        </w:rPr>
        <w:t>ДГиЗО</w:t>
      </w:r>
      <w:proofErr w:type="spellEnd"/>
      <w:r>
        <w:rPr>
          <w:rFonts w:ascii="Times New Roman" w:eastAsia="Times New Roman" w:hAnsi="Times New Roman" w:cs="Times New Roman"/>
          <w:sz w:val="28"/>
          <w:szCs w:val="28"/>
          <w:lang w:eastAsia="ru-RU"/>
        </w:rPr>
        <w:t xml:space="preserve"> на 2023 год на сумму 839 811,3 тыс. рублей и утвердить их в сумме 9 193 048,1 тыс. рублей. В плановом периоде Проектом решения предусматривается сокращение бюджетных ассигнований 2024 года на 200 000,0 тыс. рублей, в результате объем ассигнований предлага</w:t>
      </w:r>
      <w:r>
        <w:rPr>
          <w:rFonts w:ascii="Times New Roman" w:eastAsia="Times New Roman" w:hAnsi="Times New Roman" w:cs="Times New Roman"/>
          <w:sz w:val="28"/>
          <w:szCs w:val="28"/>
          <w:lang w:eastAsia="ru-RU"/>
        </w:rPr>
        <w:t>ется утвердить в сумме 7 873 188,5 тыс. рублей. Общий объем бюджетных ассигнований планового 2025 года не корректируется.</w:t>
      </w:r>
    </w:p>
    <w:p w:rsidR="0008181F" w:rsidRDefault="002F0B1B">
      <w:pPr>
        <w:tabs>
          <w:tab w:val="left" w:pos="1134"/>
        </w:tabs>
        <w:ind w:firstLine="709"/>
        <w:contextualSpacing/>
        <w:rPr>
          <w:rFonts w:ascii="Times New Roman" w:hAnsi="Times New Roman" w:cs="Times New Roman"/>
          <w:sz w:val="28"/>
          <w:szCs w:val="28"/>
        </w:rPr>
      </w:pPr>
      <w:r>
        <w:rPr>
          <w:rFonts w:ascii="Times New Roman" w:hAnsi="Times New Roman" w:cs="Times New Roman"/>
          <w:sz w:val="28"/>
          <w:szCs w:val="28"/>
        </w:rPr>
        <w:t xml:space="preserve">Проектом решения основные изменения бюджетных ассигнований по </w:t>
      </w:r>
      <w:proofErr w:type="spellStart"/>
      <w:r>
        <w:rPr>
          <w:rFonts w:ascii="Times New Roman" w:hAnsi="Times New Roman" w:cs="Times New Roman"/>
          <w:sz w:val="28"/>
          <w:szCs w:val="28"/>
        </w:rPr>
        <w:t>ДГиЗО</w:t>
      </w:r>
      <w:proofErr w:type="spellEnd"/>
      <w:r>
        <w:rPr>
          <w:rFonts w:ascii="Times New Roman" w:hAnsi="Times New Roman" w:cs="Times New Roman"/>
          <w:sz w:val="28"/>
          <w:szCs w:val="28"/>
        </w:rPr>
        <w:t xml:space="preserve"> предложены по следующим муниципальным программам:</w:t>
      </w:r>
    </w:p>
    <w:p w:rsidR="0008181F" w:rsidRDefault="002F0B1B">
      <w:pPr>
        <w:pStyle w:val="afb"/>
        <w:numPr>
          <w:ilvl w:val="0"/>
          <w:numId w:val="9"/>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«Строительство и</w:t>
      </w:r>
      <w:r>
        <w:rPr>
          <w:rFonts w:ascii="Times New Roman" w:hAnsi="Times New Roman" w:cs="Times New Roman"/>
          <w:sz w:val="28"/>
          <w:szCs w:val="28"/>
        </w:rPr>
        <w:t xml:space="preserve"> дорожное хозяйство в городе Оренбурге» - бюджетные ассигнования увеличиваются на 2023 год на 657 840,7 тыс. рублей.</w:t>
      </w:r>
    </w:p>
    <w:p w:rsidR="0008181F" w:rsidRDefault="002F0B1B">
      <w:pPr>
        <w:pStyle w:val="afb"/>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Основной объем изменений бюджетных ассигнований предусмотрен по четырем структурным элементам:</w:t>
      </w:r>
    </w:p>
    <w:p w:rsidR="0008181F" w:rsidRDefault="002F0B1B">
      <w:pPr>
        <w:pStyle w:val="afb"/>
        <w:numPr>
          <w:ilvl w:val="0"/>
          <w:numId w:val="34"/>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Региональному проекту «Жилье» - </w:t>
      </w:r>
      <w:r>
        <w:rPr>
          <w:rFonts w:ascii="Times New Roman" w:eastAsia="Times New Roman" w:hAnsi="Times New Roman" w:cs="Times New Roman"/>
          <w:bCs/>
          <w:iCs/>
          <w:sz w:val="28"/>
          <w:szCs w:val="28"/>
          <w:lang w:eastAsia="ru-RU"/>
        </w:rPr>
        <w:t>увеличение н</w:t>
      </w:r>
      <w:r>
        <w:rPr>
          <w:rFonts w:ascii="Times New Roman" w:eastAsia="Times New Roman" w:hAnsi="Times New Roman" w:cs="Times New Roman"/>
          <w:bCs/>
          <w:iCs/>
          <w:sz w:val="28"/>
          <w:szCs w:val="28"/>
          <w:lang w:eastAsia="ru-RU"/>
        </w:rPr>
        <w:t xml:space="preserve">а 2023 год на сумму 559 599,5 тыс. рублей, в том числе на </w:t>
      </w:r>
      <w:r>
        <w:rPr>
          <w:rFonts w:ascii="Times New Roman" w:hAnsi="Times New Roman" w:cs="Times New Roman"/>
          <w:sz w:val="28"/>
          <w:szCs w:val="28"/>
        </w:rPr>
        <w:t>строительство дороги ул. Маршала Советского Союза Рокоссовского – 212 585,2 тыс. рублей и строительство магистрали районного значения, соединяющая ул. Степана Разина и Загородное шоссе – 347 014,4 т</w:t>
      </w:r>
      <w:r>
        <w:rPr>
          <w:rFonts w:ascii="Times New Roman" w:hAnsi="Times New Roman" w:cs="Times New Roman"/>
          <w:sz w:val="28"/>
          <w:szCs w:val="28"/>
        </w:rPr>
        <w:t>ыс. рублей. Изменение бюджетных ассигнований связано с внесением изменений в Постановление Правительства Оренбургской области от 31.01.2023 № 83-пп «Об утверждении областной адресной инвестиционной программы на 2023 год и на плановый период 2024 и 2025 год</w:t>
      </w:r>
      <w:r>
        <w:rPr>
          <w:rFonts w:ascii="Times New Roman" w:hAnsi="Times New Roman" w:cs="Times New Roman"/>
          <w:sz w:val="28"/>
          <w:szCs w:val="28"/>
        </w:rPr>
        <w:t>ов».</w:t>
      </w:r>
    </w:p>
    <w:p w:rsidR="0008181F" w:rsidRDefault="002F0B1B">
      <w:pPr>
        <w:pStyle w:val="afb"/>
        <w:numPr>
          <w:ilvl w:val="0"/>
          <w:numId w:val="25"/>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Региональному проекту «Региональная и местная дорожная сеть (Оренбургская область)» - увеличение на 89 525,3 тыс. рублей. Средства увеличиваются для приведения в нормативное состояние автомобильных дорог на основании Постановления Правительства Оренбу</w:t>
      </w:r>
      <w:r>
        <w:rPr>
          <w:rFonts w:ascii="Times New Roman" w:hAnsi="Times New Roman" w:cs="Times New Roman"/>
          <w:sz w:val="28"/>
          <w:szCs w:val="28"/>
        </w:rPr>
        <w:t>ргской области от 10.10.2023 № 1005-пп «Об утверждении изменения распределения субсидий бюджетам муниципальных образований на приведение в нормативное состояние автомобильных дорог городских агломераций на 2023 год».</w:t>
      </w:r>
    </w:p>
    <w:p w:rsidR="0008181F" w:rsidRDefault="002F0B1B">
      <w:pPr>
        <w:pStyle w:val="afb"/>
        <w:numPr>
          <w:ilvl w:val="0"/>
          <w:numId w:val="25"/>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Комплексу процессных мероприятий «Осуще</w:t>
      </w:r>
      <w:r>
        <w:rPr>
          <w:rFonts w:ascii="Times New Roman" w:hAnsi="Times New Roman" w:cs="Times New Roman"/>
          <w:sz w:val="28"/>
          <w:szCs w:val="28"/>
        </w:rPr>
        <w:t>ствление дорожной деятельности» - увеличение на 43 617,6 тыс. рублей. Основной объем изменений предложен по мероприятию «Содержание автомобильных дорог общего пользования местного значения и объектов инженерной инфраструктуры на них» (увеличение на 41 067,</w:t>
      </w:r>
      <w:r>
        <w:rPr>
          <w:rFonts w:ascii="Times New Roman" w:hAnsi="Times New Roman" w:cs="Times New Roman"/>
          <w:sz w:val="28"/>
          <w:szCs w:val="28"/>
        </w:rPr>
        <w:t>6 тыс. рублей), в том числе за счет перераспределение областной дотации с ремонта автомобильных дорог на ямочный ремонт в сумме 50 424,4 тыс. рублей и сокращения расходов на ямочный ремонт, ливневую канализацию, установку недостающих светильников, содержан</w:t>
      </w:r>
      <w:r>
        <w:rPr>
          <w:rFonts w:ascii="Times New Roman" w:hAnsi="Times New Roman" w:cs="Times New Roman"/>
          <w:sz w:val="28"/>
          <w:szCs w:val="28"/>
        </w:rPr>
        <w:t xml:space="preserve">ия подземных пешеходных переходов (6 387,5 </w:t>
      </w:r>
      <w:r>
        <w:rPr>
          <w:rFonts w:ascii="Times New Roman" w:hAnsi="Times New Roman" w:cs="Times New Roman"/>
          <w:sz w:val="28"/>
          <w:szCs w:val="28"/>
        </w:rPr>
        <w:lastRenderedPageBreak/>
        <w:t>тыс. рублей) и уменьшения средств, предусмотренных на оплату налога на имущество и земельного налога (2 969,3 тыс. рублей).</w:t>
      </w:r>
    </w:p>
    <w:p w:rsidR="0008181F" w:rsidRDefault="002F0B1B">
      <w:pPr>
        <w:pStyle w:val="afb"/>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На мероприятие «Капитальный ремонт и ремонт автомобильных дорог общего пользования местно</w:t>
      </w:r>
      <w:r>
        <w:rPr>
          <w:rFonts w:ascii="Times New Roman" w:hAnsi="Times New Roman" w:cs="Times New Roman"/>
          <w:sz w:val="28"/>
          <w:szCs w:val="28"/>
        </w:rPr>
        <w:t>го значения» Проектом решения предложено увеличить объем ассигнований на 7 433,3 тыс. рублей, в том числе за счет:</w:t>
      </w:r>
    </w:p>
    <w:p w:rsidR="0008181F" w:rsidRDefault="002F0B1B">
      <w:pPr>
        <w:pStyle w:val="afb"/>
        <w:numPr>
          <w:ilvl w:val="0"/>
          <w:numId w:val="26"/>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увеличения</w:t>
      </w:r>
      <w:proofErr w:type="gramEnd"/>
      <w:r>
        <w:rPr>
          <w:rFonts w:ascii="Times New Roman" w:hAnsi="Times New Roman" w:cs="Times New Roman"/>
          <w:sz w:val="28"/>
          <w:szCs w:val="28"/>
        </w:rPr>
        <w:t xml:space="preserve"> ассигнований на ремонт подземных пешеходных переходов (70 000,0 тыс. рублей) и капитальный ремонт (ПИР) автомобильной дороги в пос</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Ростошинские</w:t>
      </w:r>
      <w:proofErr w:type="spellEnd"/>
      <w:r>
        <w:rPr>
          <w:rFonts w:ascii="Times New Roman" w:hAnsi="Times New Roman" w:cs="Times New Roman"/>
          <w:sz w:val="28"/>
          <w:szCs w:val="28"/>
        </w:rPr>
        <w:t xml:space="preserve"> Пруды (1 803,6 тыс. рублей);</w:t>
      </w:r>
    </w:p>
    <w:p w:rsidR="0008181F" w:rsidRDefault="002F0B1B">
      <w:pPr>
        <w:pStyle w:val="afb"/>
        <w:numPr>
          <w:ilvl w:val="0"/>
          <w:numId w:val="26"/>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сокращения</w:t>
      </w:r>
      <w:proofErr w:type="gramEnd"/>
      <w:r>
        <w:rPr>
          <w:rFonts w:ascii="Times New Roman" w:hAnsi="Times New Roman" w:cs="Times New Roman"/>
          <w:sz w:val="28"/>
          <w:szCs w:val="28"/>
        </w:rPr>
        <w:t xml:space="preserve"> расходов на ремонт автомобильных дорог (64 370,3 тыс. рублей).</w:t>
      </w:r>
    </w:p>
    <w:p w:rsidR="0008181F" w:rsidRDefault="002F0B1B">
      <w:pPr>
        <w:pStyle w:val="afb"/>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Комплексу процессных мероприятий «Создание объектов инфраструктуры, обеспечение эксплуатации и содержание объектов муниципальной собственн</w:t>
      </w:r>
      <w:r>
        <w:rPr>
          <w:rFonts w:ascii="Times New Roman" w:hAnsi="Times New Roman" w:cs="Times New Roman"/>
          <w:sz w:val="28"/>
          <w:szCs w:val="28"/>
        </w:rPr>
        <w:t>ости» - сокращение на 34 901,6 тыс. рублей. Сокращение связано с внесением изменений в постановление Администрации города Оренбурга от 09.06.2023 № 1032-п «О перераспределении бюджетных ассигнований между главными распорядителями средств бюджета города Оре</w:t>
      </w:r>
      <w:r>
        <w:rPr>
          <w:rFonts w:ascii="Times New Roman" w:hAnsi="Times New Roman" w:cs="Times New Roman"/>
          <w:sz w:val="28"/>
          <w:szCs w:val="28"/>
        </w:rPr>
        <w:t xml:space="preserve">нбурга и кодами бюджетной классификации» (сокращение расходов на консервацию объекта незавершенного строительства «Атриум» (38 443,9 тыс. рублей), при этом увеличиваются расходы на ремонт аварийных зданий в пос. </w:t>
      </w:r>
      <w:proofErr w:type="spellStart"/>
      <w:r>
        <w:rPr>
          <w:rFonts w:ascii="Times New Roman" w:hAnsi="Times New Roman" w:cs="Times New Roman"/>
          <w:sz w:val="28"/>
          <w:szCs w:val="28"/>
        </w:rPr>
        <w:t>Нижнесакмарский</w:t>
      </w:r>
      <w:proofErr w:type="spellEnd"/>
      <w:r>
        <w:rPr>
          <w:rFonts w:ascii="Times New Roman" w:hAnsi="Times New Roman" w:cs="Times New Roman"/>
          <w:sz w:val="28"/>
          <w:szCs w:val="28"/>
        </w:rPr>
        <w:t xml:space="preserve"> и технологическое присоедине</w:t>
      </w:r>
      <w:r>
        <w:rPr>
          <w:rFonts w:ascii="Times New Roman" w:hAnsi="Times New Roman" w:cs="Times New Roman"/>
          <w:sz w:val="28"/>
          <w:szCs w:val="28"/>
        </w:rPr>
        <w:t xml:space="preserve">ние ФАП по ул. Заводская (3 793,8 тыс. рублей), а также перераспределяются ассигнования в сумме 251,5 тыс. рублей для обеспечения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по объекту «Школа в ЖК «Дубки»).</w:t>
      </w:r>
    </w:p>
    <w:p w:rsidR="0008181F" w:rsidRDefault="002F0B1B">
      <w:pPr>
        <w:tabs>
          <w:tab w:val="left" w:pos="1134"/>
        </w:tabs>
        <w:rPr>
          <w:rFonts w:ascii="Times New Roman" w:hAnsi="Times New Roman" w:cs="Times New Roman"/>
          <w:sz w:val="28"/>
          <w:szCs w:val="28"/>
        </w:rPr>
      </w:pPr>
      <w:r>
        <w:rPr>
          <w:rFonts w:ascii="Times New Roman" w:hAnsi="Times New Roman" w:cs="Times New Roman"/>
          <w:sz w:val="28"/>
          <w:szCs w:val="28"/>
        </w:rPr>
        <w:t>С ФЭО представлены проекты договоров технологического присоединения ФАП по у</w:t>
      </w:r>
      <w:r>
        <w:rPr>
          <w:rFonts w:ascii="Times New Roman" w:hAnsi="Times New Roman" w:cs="Times New Roman"/>
          <w:sz w:val="28"/>
          <w:szCs w:val="28"/>
        </w:rPr>
        <w:t xml:space="preserve">л. Заводская на общую сумму 2 255,5 тыс. рублей, в том числе: к сетям электроснабжения (сумма договора 39,7 тыс. рублей), к централизованной системе холодного водоснабжения (56,6 тыс. рублей), к централизованной системе водоотведения (32,7 тыс. рублей) и </w:t>
      </w:r>
      <w:r>
        <w:rPr>
          <w:rFonts w:ascii="Times New Roman" w:eastAsia="Times New Roman" w:hAnsi="Times New Roman" w:cs="Times New Roman"/>
          <w:bCs/>
          <w:sz w:val="28"/>
          <w:szCs w:val="28"/>
          <w:lang w:eastAsia="ru-RU"/>
        </w:rPr>
        <w:t>к</w:t>
      </w:r>
      <w:r>
        <w:rPr>
          <w:rFonts w:ascii="Times New Roman" w:eastAsia="Times New Roman" w:hAnsi="Times New Roman" w:cs="Times New Roman"/>
          <w:bCs/>
          <w:sz w:val="28"/>
          <w:szCs w:val="28"/>
          <w:lang w:eastAsia="ru-RU"/>
        </w:rPr>
        <w:t xml:space="preserve"> системе теплоснабжения (2 126,5 тыс. рублей).</w:t>
      </w:r>
    </w:p>
    <w:p w:rsidR="0008181F" w:rsidRDefault="002F0B1B">
      <w:pPr>
        <w:tabs>
          <w:tab w:val="left" w:pos="1134"/>
        </w:tabs>
        <w:rPr>
          <w:rFonts w:ascii="Times New Roman" w:hAnsi="Times New Roman" w:cs="Times New Roman"/>
          <w:sz w:val="28"/>
          <w:szCs w:val="28"/>
        </w:rPr>
      </w:pPr>
      <w:r>
        <w:rPr>
          <w:rFonts w:ascii="Times New Roman" w:hAnsi="Times New Roman" w:cs="Times New Roman"/>
          <w:sz w:val="28"/>
          <w:szCs w:val="28"/>
        </w:rPr>
        <w:t>Отношения, связанные с деятельностью органов местного самоуправления Оренбургской области по созданию условий для оказания медицинской помощи населению в соответствии с территориальной программой государственн</w:t>
      </w:r>
      <w:r>
        <w:rPr>
          <w:rFonts w:ascii="Times New Roman" w:hAnsi="Times New Roman" w:cs="Times New Roman"/>
          <w:sz w:val="28"/>
          <w:szCs w:val="28"/>
        </w:rPr>
        <w:t>ых гарантий бесплатного оказания гражданам медицинской помощи регулируются Законом Оренбургской области от 29.10.2015 № 3388/969-V-ОЗ «</w:t>
      </w:r>
      <w:r>
        <w:rPr>
          <w:rFonts w:ascii="Times New Roman" w:hAnsi="Times New Roman" w:cs="Times New Roman"/>
          <w:sz w:val="28"/>
          <w:szCs w:val="28"/>
          <w:shd w:val="clear" w:color="auto" w:fill="FFFFFF"/>
        </w:rPr>
        <w:t>О создании органами местного самоуправления Оренбургской области условий для оказания медицинской помощи населению в соот</w:t>
      </w:r>
      <w:r>
        <w:rPr>
          <w:rFonts w:ascii="Times New Roman" w:hAnsi="Times New Roman" w:cs="Times New Roman"/>
          <w:sz w:val="28"/>
          <w:szCs w:val="28"/>
          <w:shd w:val="clear" w:color="auto" w:fill="FFFFFF"/>
        </w:rPr>
        <w:t>ветствии с территориальной программой государственных гарантий бесплатного оказания гражданам медицинской помощи</w:t>
      </w:r>
      <w:r>
        <w:rPr>
          <w:rFonts w:ascii="Times New Roman" w:hAnsi="Times New Roman" w:cs="Times New Roman"/>
          <w:sz w:val="28"/>
          <w:szCs w:val="28"/>
        </w:rPr>
        <w:t xml:space="preserve">». </w:t>
      </w:r>
    </w:p>
    <w:p w:rsidR="0008181F" w:rsidRDefault="002F0B1B">
      <w:pPr>
        <w:tabs>
          <w:tab w:val="left" w:pos="1134"/>
        </w:tabs>
        <w:rPr>
          <w:rFonts w:ascii="Times New Roman" w:hAnsi="Times New Roman" w:cs="Times New Roman"/>
          <w:sz w:val="28"/>
          <w:szCs w:val="28"/>
        </w:rPr>
      </w:pPr>
      <w:r>
        <w:rPr>
          <w:rFonts w:ascii="Times New Roman" w:hAnsi="Times New Roman" w:cs="Times New Roman"/>
          <w:sz w:val="28"/>
          <w:szCs w:val="28"/>
        </w:rPr>
        <w:t>Согласно информации, размещенной на сайте Законодательного Собрания Оренбургской области, 01.09.2023 в Законодательное Собрание Оренбургской</w:t>
      </w:r>
      <w:r>
        <w:rPr>
          <w:rFonts w:ascii="Times New Roman" w:hAnsi="Times New Roman" w:cs="Times New Roman"/>
          <w:sz w:val="28"/>
          <w:szCs w:val="28"/>
        </w:rPr>
        <w:t xml:space="preserve"> области внесен законопроект Оренбургской области о внесении изменения в указанный закон.</w:t>
      </w:r>
    </w:p>
    <w:p w:rsidR="0008181F" w:rsidRDefault="002F0B1B">
      <w:pPr>
        <w:tabs>
          <w:tab w:val="left" w:pos="1134"/>
        </w:tabs>
        <w:rPr>
          <w:rFonts w:ascii="Times New Roman" w:hAnsi="Times New Roman" w:cs="Times New Roman"/>
          <w:sz w:val="28"/>
          <w:szCs w:val="28"/>
          <w:shd w:val="clear" w:color="auto" w:fill="FFFFFF"/>
        </w:rPr>
      </w:pPr>
      <w:r>
        <w:rPr>
          <w:rFonts w:ascii="Times New Roman" w:hAnsi="Times New Roman" w:cs="Times New Roman"/>
          <w:sz w:val="28"/>
          <w:szCs w:val="28"/>
        </w:rPr>
        <w:t>Законопроектом предлагается дополнить Закон Оренбургской области от 29.10.2015 № 3388/969-V-ОЗ, нормами дающими о</w:t>
      </w:r>
      <w:r>
        <w:rPr>
          <w:rFonts w:ascii="Times New Roman" w:hAnsi="Times New Roman" w:cs="Times New Roman"/>
          <w:sz w:val="28"/>
          <w:szCs w:val="28"/>
          <w:shd w:val="clear" w:color="auto" w:fill="FFFFFF"/>
        </w:rPr>
        <w:t>рганам местного самоуправления право:</w:t>
      </w:r>
    </w:p>
    <w:p w:rsidR="0008181F" w:rsidRDefault="002F0B1B">
      <w:pPr>
        <w:pStyle w:val="afb"/>
        <w:numPr>
          <w:ilvl w:val="0"/>
          <w:numId w:val="31"/>
        </w:numPr>
        <w:tabs>
          <w:tab w:val="left" w:pos="1134"/>
        </w:tabs>
        <w:ind w:left="0" w:firstLine="720"/>
        <w:rPr>
          <w:rFonts w:ascii="Times New Roman" w:hAnsi="Times New Roman" w:cs="Times New Roman"/>
          <w:sz w:val="28"/>
          <w:szCs w:val="28"/>
        </w:rPr>
      </w:pPr>
      <w:proofErr w:type="gramStart"/>
      <w:r>
        <w:rPr>
          <w:rFonts w:ascii="Times New Roman" w:hAnsi="Times New Roman" w:cs="Times New Roman"/>
          <w:sz w:val="28"/>
          <w:szCs w:val="28"/>
        </w:rPr>
        <w:t>осуществлять</w:t>
      </w:r>
      <w:proofErr w:type="gramEnd"/>
      <w:r>
        <w:rPr>
          <w:rFonts w:ascii="Times New Roman" w:hAnsi="Times New Roman" w:cs="Times New Roman"/>
          <w:sz w:val="28"/>
          <w:szCs w:val="28"/>
        </w:rPr>
        <w:t xml:space="preserve"> </w:t>
      </w:r>
      <w:r>
        <w:rPr>
          <w:rFonts w:ascii="Times New Roman" w:hAnsi="Times New Roman" w:cs="Times New Roman"/>
          <w:sz w:val="28"/>
          <w:szCs w:val="28"/>
        </w:rPr>
        <w:t xml:space="preserve">организацию </w:t>
      </w:r>
      <w:proofErr w:type="spellStart"/>
      <w:r>
        <w:rPr>
          <w:rFonts w:ascii="Times New Roman" w:hAnsi="Times New Roman" w:cs="Times New Roman"/>
          <w:sz w:val="28"/>
          <w:szCs w:val="28"/>
        </w:rPr>
        <w:t>элетро</w:t>
      </w:r>
      <w:proofErr w:type="spellEnd"/>
      <w:r>
        <w:rPr>
          <w:rFonts w:ascii="Times New Roman" w:hAnsi="Times New Roman" w:cs="Times New Roman"/>
          <w:sz w:val="28"/>
          <w:szCs w:val="28"/>
        </w:rPr>
        <w:t xml:space="preserve">-, тепло-, газо- и водоснабжения медицинских и фармацевтических организаций, судебно-экспертных учреждений, </w:t>
      </w:r>
      <w:r>
        <w:rPr>
          <w:rFonts w:ascii="Times New Roman" w:hAnsi="Times New Roman" w:cs="Times New Roman"/>
          <w:sz w:val="28"/>
          <w:szCs w:val="28"/>
        </w:rPr>
        <w:lastRenderedPageBreak/>
        <w:t>подведомственных органу исполнительной власти Оренбургской области в сфере охраны здоровья;</w:t>
      </w:r>
    </w:p>
    <w:p w:rsidR="0008181F" w:rsidRDefault="002F0B1B">
      <w:pPr>
        <w:pStyle w:val="afb"/>
        <w:numPr>
          <w:ilvl w:val="0"/>
          <w:numId w:val="31"/>
        </w:numPr>
        <w:tabs>
          <w:tab w:val="left" w:pos="1134"/>
        </w:tabs>
        <w:ind w:left="0" w:firstLine="720"/>
        <w:rPr>
          <w:rFonts w:ascii="Times New Roman" w:hAnsi="Times New Roman" w:cs="Times New Roman"/>
          <w:sz w:val="28"/>
          <w:szCs w:val="28"/>
        </w:rPr>
      </w:pPr>
      <w:proofErr w:type="gramStart"/>
      <w:r>
        <w:rPr>
          <w:rFonts w:ascii="Times New Roman" w:hAnsi="Times New Roman" w:cs="Times New Roman"/>
          <w:sz w:val="28"/>
          <w:szCs w:val="28"/>
        </w:rPr>
        <w:t>осуществлять</w:t>
      </w:r>
      <w:proofErr w:type="gramEnd"/>
      <w:r>
        <w:rPr>
          <w:rFonts w:ascii="Times New Roman" w:hAnsi="Times New Roman" w:cs="Times New Roman"/>
          <w:sz w:val="28"/>
          <w:szCs w:val="28"/>
        </w:rPr>
        <w:t xml:space="preserve"> организацию благоустройст</w:t>
      </w:r>
      <w:r>
        <w:rPr>
          <w:rFonts w:ascii="Times New Roman" w:hAnsi="Times New Roman" w:cs="Times New Roman"/>
          <w:sz w:val="28"/>
          <w:szCs w:val="28"/>
        </w:rPr>
        <w:t>ва территорий медицинских и фармацевтических организаций, судебно-экспертных учреждений, подведомственных органу исполнительной власти Оренбургской области в сфере охраны здоровья.</w:t>
      </w:r>
    </w:p>
    <w:p w:rsidR="0008181F" w:rsidRDefault="002F0B1B">
      <w:pPr>
        <w:pStyle w:val="afb"/>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Таким образом, утверждение расходов на технологическое присоединение ФАП по</w:t>
      </w:r>
      <w:r>
        <w:rPr>
          <w:rFonts w:ascii="Times New Roman" w:hAnsi="Times New Roman" w:cs="Times New Roman"/>
          <w:sz w:val="28"/>
          <w:szCs w:val="28"/>
        </w:rPr>
        <w:t xml:space="preserve"> ул. Заводская возможно после принятия Законодательным Собранием Оренбургской области указанного законопроекта.</w:t>
      </w:r>
    </w:p>
    <w:p w:rsidR="0008181F" w:rsidRDefault="002F0B1B">
      <w:pPr>
        <w:tabs>
          <w:tab w:val="left" w:pos="1134"/>
        </w:tabs>
        <w:ind w:firstLine="709"/>
        <w:rPr>
          <w:rFonts w:ascii="Times New Roman" w:hAnsi="Times New Roman" w:cs="Times New Roman"/>
          <w:sz w:val="28"/>
          <w:szCs w:val="28"/>
        </w:rPr>
      </w:pPr>
      <w:r>
        <w:rPr>
          <w:rFonts w:ascii="Times New Roman" w:hAnsi="Times New Roman" w:cs="Times New Roman"/>
          <w:sz w:val="28"/>
          <w:szCs w:val="28"/>
        </w:rPr>
        <w:t>Счетная палата обращает внимание на то, что в перечень вопросов повестки очередного восемнадцатого заседания Законодательного Собрания Оренбургс</w:t>
      </w:r>
      <w:r>
        <w:rPr>
          <w:rFonts w:ascii="Times New Roman" w:hAnsi="Times New Roman" w:cs="Times New Roman"/>
          <w:sz w:val="28"/>
          <w:szCs w:val="28"/>
        </w:rPr>
        <w:t>кой области, которое назначено на 23.12.2023, указанный проект закона Оренбургской области не включен.</w:t>
      </w:r>
    </w:p>
    <w:p w:rsidR="0008181F" w:rsidRDefault="002F0B1B">
      <w:pPr>
        <w:tabs>
          <w:tab w:val="left" w:pos="1134"/>
        </w:tabs>
        <w:ind w:firstLine="709"/>
        <w:rPr>
          <w:rFonts w:ascii="Times New Roman" w:hAnsi="Times New Roman" w:cs="Times New Roman"/>
          <w:sz w:val="28"/>
          <w:szCs w:val="28"/>
        </w:rPr>
      </w:pPr>
      <w:r>
        <w:rPr>
          <w:rFonts w:ascii="Times New Roman" w:hAnsi="Times New Roman" w:cs="Times New Roman"/>
          <w:sz w:val="28"/>
          <w:szCs w:val="28"/>
        </w:rPr>
        <w:t>В плановом периоде 2024 и 2025 годов Проектом решения предложены следующие изменения по муниципальной программе «Строительство и дорожное хозяйство в гор</w:t>
      </w:r>
      <w:r>
        <w:rPr>
          <w:rFonts w:ascii="Times New Roman" w:hAnsi="Times New Roman" w:cs="Times New Roman"/>
          <w:sz w:val="28"/>
          <w:szCs w:val="28"/>
        </w:rPr>
        <w:t>оде Оренбурге», в результате которых общий объем ассигнований 2024 года уменьшится на 200 000,0 тыс. рублей, общий объем ассигнований 2025 года не изменится:</w:t>
      </w:r>
    </w:p>
    <w:p w:rsidR="0008181F" w:rsidRDefault="002F0B1B">
      <w:pPr>
        <w:pStyle w:val="afb"/>
        <w:numPr>
          <w:ilvl w:val="0"/>
          <w:numId w:val="27"/>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сокращаются</w:t>
      </w:r>
      <w:proofErr w:type="gramEnd"/>
      <w:r>
        <w:rPr>
          <w:rFonts w:ascii="Times New Roman" w:hAnsi="Times New Roman" w:cs="Times New Roman"/>
          <w:sz w:val="28"/>
          <w:szCs w:val="28"/>
        </w:rPr>
        <w:t xml:space="preserve"> бюджетные ассигнования на:</w:t>
      </w:r>
    </w:p>
    <w:p w:rsidR="0008181F" w:rsidRDefault="002F0B1B">
      <w:pPr>
        <w:pStyle w:val="afb"/>
        <w:numPr>
          <w:ilvl w:val="0"/>
          <w:numId w:val="32"/>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строительство</w:t>
      </w:r>
      <w:proofErr w:type="gramEnd"/>
      <w:r>
        <w:rPr>
          <w:rFonts w:ascii="Times New Roman" w:hAnsi="Times New Roman" w:cs="Times New Roman"/>
          <w:sz w:val="28"/>
          <w:szCs w:val="28"/>
        </w:rPr>
        <w:t xml:space="preserve"> дороги ул. Маршала Советского Союза Рокоссовс</w:t>
      </w:r>
      <w:r>
        <w:rPr>
          <w:rFonts w:ascii="Times New Roman" w:hAnsi="Times New Roman" w:cs="Times New Roman"/>
          <w:sz w:val="28"/>
          <w:szCs w:val="28"/>
        </w:rPr>
        <w:t>кого, соединяющей ул. Терешковой и пр. Победы в г. Оренбурге. Участок, соединяющий ул. Терешковой и пр. Победы в г. Оренбурге на 2024 год на 212 585,1 тыс. рублей;</w:t>
      </w:r>
    </w:p>
    <w:p w:rsidR="0008181F" w:rsidRDefault="002F0B1B">
      <w:pPr>
        <w:pStyle w:val="afb"/>
        <w:numPr>
          <w:ilvl w:val="0"/>
          <w:numId w:val="32"/>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строительство</w:t>
      </w:r>
      <w:proofErr w:type="gramEnd"/>
      <w:r>
        <w:rPr>
          <w:rFonts w:ascii="Times New Roman" w:hAnsi="Times New Roman" w:cs="Times New Roman"/>
          <w:sz w:val="28"/>
          <w:szCs w:val="28"/>
        </w:rPr>
        <w:t xml:space="preserve"> транспортной развязки на пересечении проезда Северного и Загородного шоссе в г</w:t>
      </w:r>
      <w:r>
        <w:rPr>
          <w:rFonts w:ascii="Times New Roman" w:hAnsi="Times New Roman" w:cs="Times New Roman"/>
          <w:sz w:val="28"/>
          <w:szCs w:val="28"/>
        </w:rPr>
        <w:t>. Оренбурге на 2024 год на 324 896,3 тыс. рублей и на 2025 год на 512 369,5 тыс. рублей;</w:t>
      </w:r>
    </w:p>
    <w:p w:rsidR="0008181F" w:rsidRDefault="002F0B1B">
      <w:pPr>
        <w:pStyle w:val="afb"/>
        <w:numPr>
          <w:ilvl w:val="0"/>
          <w:numId w:val="32"/>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строительство</w:t>
      </w:r>
      <w:proofErr w:type="gramEnd"/>
      <w:r>
        <w:rPr>
          <w:rFonts w:ascii="Times New Roman" w:hAnsi="Times New Roman" w:cs="Times New Roman"/>
          <w:sz w:val="28"/>
          <w:szCs w:val="28"/>
        </w:rPr>
        <w:t xml:space="preserve"> автомобильной дороги, соединяющей ул. </w:t>
      </w:r>
      <w:proofErr w:type="spellStart"/>
      <w:r>
        <w:rPr>
          <w:rFonts w:ascii="Times New Roman" w:hAnsi="Times New Roman" w:cs="Times New Roman"/>
          <w:sz w:val="28"/>
          <w:szCs w:val="28"/>
        </w:rPr>
        <w:t>Гаранькина</w:t>
      </w:r>
      <w:proofErr w:type="spellEnd"/>
      <w:r>
        <w:rPr>
          <w:rFonts w:ascii="Times New Roman" w:hAnsi="Times New Roman" w:cs="Times New Roman"/>
          <w:sz w:val="28"/>
          <w:szCs w:val="28"/>
        </w:rPr>
        <w:t xml:space="preserve"> и Загородное шоссе в г. Оренбурге (вокруг жилого комплекса «Возрождение») на 2024 год на 200 200,2 тыс. </w:t>
      </w:r>
      <w:r>
        <w:rPr>
          <w:rFonts w:ascii="Times New Roman" w:hAnsi="Times New Roman" w:cs="Times New Roman"/>
          <w:sz w:val="28"/>
          <w:szCs w:val="28"/>
        </w:rPr>
        <w:t>рублей и на 2025 год на 250 250,3 тыс. рублей;</w:t>
      </w:r>
    </w:p>
    <w:p w:rsidR="0008181F" w:rsidRDefault="002F0B1B">
      <w:pPr>
        <w:pStyle w:val="afb"/>
        <w:numPr>
          <w:ilvl w:val="0"/>
          <w:numId w:val="27"/>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увеличиваются</w:t>
      </w:r>
      <w:proofErr w:type="gramEnd"/>
      <w:r>
        <w:rPr>
          <w:rFonts w:ascii="Times New Roman" w:hAnsi="Times New Roman" w:cs="Times New Roman"/>
          <w:sz w:val="28"/>
          <w:szCs w:val="28"/>
        </w:rPr>
        <w:t xml:space="preserve"> бюджетные ассигнования на:</w:t>
      </w:r>
    </w:p>
    <w:p w:rsidR="0008181F" w:rsidRDefault="002F0B1B">
      <w:pPr>
        <w:pStyle w:val="afb"/>
        <w:numPr>
          <w:ilvl w:val="0"/>
          <w:numId w:val="33"/>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магистраль</w:t>
      </w:r>
      <w:proofErr w:type="gramEnd"/>
      <w:r>
        <w:rPr>
          <w:rFonts w:ascii="Times New Roman" w:hAnsi="Times New Roman" w:cs="Times New Roman"/>
          <w:sz w:val="28"/>
          <w:szCs w:val="28"/>
        </w:rPr>
        <w:t xml:space="preserve"> районного значения, соединяющая ул. Степана Разина и Загородное шоссе, (Дублер ул. Чкалова) в г. Оренбурге (1 этап) на 2024 год на 8 503,5 тыс. рублей;</w:t>
      </w:r>
    </w:p>
    <w:p w:rsidR="0008181F" w:rsidRDefault="002F0B1B">
      <w:pPr>
        <w:pStyle w:val="afb"/>
        <w:numPr>
          <w:ilvl w:val="0"/>
          <w:numId w:val="33"/>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строи</w:t>
      </w:r>
      <w:r>
        <w:rPr>
          <w:rFonts w:ascii="Times New Roman" w:hAnsi="Times New Roman" w:cs="Times New Roman"/>
          <w:sz w:val="28"/>
          <w:szCs w:val="28"/>
        </w:rPr>
        <w:t>тельство</w:t>
      </w:r>
      <w:proofErr w:type="gramEnd"/>
      <w:r>
        <w:rPr>
          <w:rFonts w:ascii="Times New Roman" w:hAnsi="Times New Roman" w:cs="Times New Roman"/>
          <w:sz w:val="28"/>
          <w:szCs w:val="28"/>
        </w:rPr>
        <w:t xml:space="preserve"> транспортной развязки на пересечении улицы </w:t>
      </w:r>
      <w:proofErr w:type="spellStart"/>
      <w:r>
        <w:rPr>
          <w:rFonts w:ascii="Times New Roman" w:hAnsi="Times New Roman" w:cs="Times New Roman"/>
          <w:sz w:val="28"/>
          <w:szCs w:val="28"/>
        </w:rPr>
        <w:t>Гаранькина</w:t>
      </w:r>
      <w:proofErr w:type="spellEnd"/>
      <w:r>
        <w:rPr>
          <w:rFonts w:ascii="Times New Roman" w:hAnsi="Times New Roman" w:cs="Times New Roman"/>
          <w:sz w:val="28"/>
          <w:szCs w:val="28"/>
        </w:rPr>
        <w:t xml:space="preserve"> и Загородного шоссе в г. Оренбурге на 2024 год на 525 096,5 тыс. рублей и на 2025 год на 762 619,8 тыс. рублей;</w:t>
      </w:r>
    </w:p>
    <w:p w:rsidR="0008181F" w:rsidRDefault="002F0B1B">
      <w:pPr>
        <w:pStyle w:val="afb"/>
        <w:numPr>
          <w:ilvl w:val="0"/>
          <w:numId w:val="33"/>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содержание</w:t>
      </w:r>
      <w:proofErr w:type="gramEnd"/>
      <w:r>
        <w:rPr>
          <w:rFonts w:ascii="Times New Roman" w:hAnsi="Times New Roman" w:cs="Times New Roman"/>
          <w:sz w:val="28"/>
          <w:szCs w:val="28"/>
        </w:rPr>
        <w:t xml:space="preserve"> автомобильных дорог общего пользования местного значения и объектов ин</w:t>
      </w:r>
      <w:r>
        <w:rPr>
          <w:rFonts w:ascii="Times New Roman" w:hAnsi="Times New Roman" w:cs="Times New Roman"/>
          <w:sz w:val="28"/>
          <w:szCs w:val="28"/>
        </w:rPr>
        <w:t>женерной инфраструктуры на них на 2024 год на 4 081,6 тыс. рублей.</w:t>
      </w:r>
    </w:p>
    <w:p w:rsidR="0008181F" w:rsidRDefault="002F0B1B">
      <w:pPr>
        <w:tabs>
          <w:tab w:val="left" w:pos="1134"/>
        </w:tabs>
        <w:rPr>
          <w:rFonts w:ascii="Times New Roman" w:hAnsi="Times New Roman" w:cs="Times New Roman"/>
          <w:sz w:val="28"/>
          <w:szCs w:val="28"/>
        </w:rPr>
      </w:pPr>
      <w:r>
        <w:rPr>
          <w:rFonts w:ascii="Times New Roman" w:hAnsi="Times New Roman" w:cs="Times New Roman"/>
          <w:sz w:val="28"/>
          <w:szCs w:val="28"/>
        </w:rPr>
        <w:t>Изменение бюджетных ассигнований планового периода в основном связано с внесением изменений в Постановление Правительства Оренбургской области от 31.01.2023 № 83-пп «Об утверждении областно</w:t>
      </w:r>
      <w:r>
        <w:rPr>
          <w:rFonts w:ascii="Times New Roman" w:hAnsi="Times New Roman" w:cs="Times New Roman"/>
          <w:sz w:val="28"/>
          <w:szCs w:val="28"/>
        </w:rPr>
        <w:t>й адресной инвестиционной программы на 2023 год и на плановый период 2024 и 2025 годов».</w:t>
      </w:r>
    </w:p>
    <w:p w:rsidR="0008181F" w:rsidRDefault="002F0B1B">
      <w:pPr>
        <w:tabs>
          <w:tab w:val="left" w:pos="1134"/>
        </w:tabs>
        <w:rPr>
          <w:rFonts w:ascii="Times New Roman" w:hAnsi="Times New Roman" w:cs="Times New Roman"/>
          <w:sz w:val="27"/>
          <w:szCs w:val="27"/>
        </w:rPr>
      </w:pPr>
      <w:r>
        <w:rPr>
          <w:rFonts w:ascii="Times New Roman" w:hAnsi="Times New Roman" w:cs="Times New Roman"/>
          <w:sz w:val="28"/>
          <w:szCs w:val="28"/>
        </w:rPr>
        <w:t xml:space="preserve">Счетная палата обращает внимание на то, что согласно письму </w:t>
      </w:r>
      <w:proofErr w:type="spellStart"/>
      <w:r>
        <w:rPr>
          <w:rFonts w:ascii="Times New Roman" w:hAnsi="Times New Roman" w:cs="Times New Roman"/>
          <w:sz w:val="28"/>
          <w:szCs w:val="28"/>
        </w:rPr>
        <w:t>ДГиЗО</w:t>
      </w:r>
      <w:proofErr w:type="spellEnd"/>
      <w:r>
        <w:rPr>
          <w:rFonts w:ascii="Times New Roman" w:hAnsi="Times New Roman" w:cs="Times New Roman"/>
          <w:sz w:val="28"/>
          <w:szCs w:val="28"/>
        </w:rPr>
        <w:t xml:space="preserve"> от 17.11.2023 № 01-24-2/1316-вн «срок выполнения подключения (технологического присоединения) к систе</w:t>
      </w:r>
      <w:r>
        <w:rPr>
          <w:rFonts w:ascii="Times New Roman" w:hAnsi="Times New Roman" w:cs="Times New Roman"/>
          <w:sz w:val="28"/>
          <w:szCs w:val="28"/>
        </w:rPr>
        <w:t xml:space="preserve">ме теплоснабжения будет перенесен на 2024 год. В адрес департамента поступило письмо ПАО «Т Плюс» от 01.02.2023 № 50800-07-00385 с </w:t>
      </w:r>
      <w:r>
        <w:rPr>
          <w:rFonts w:ascii="Times New Roman" w:hAnsi="Times New Roman" w:cs="Times New Roman"/>
          <w:sz w:val="28"/>
          <w:szCs w:val="28"/>
        </w:rPr>
        <w:lastRenderedPageBreak/>
        <w:t>предложением выполнить строительно-монтажные работы тепловых сетей, тепловой магистрали, насосной станции (подключаемая нагру</w:t>
      </w:r>
      <w:r>
        <w:rPr>
          <w:rFonts w:ascii="Times New Roman" w:hAnsi="Times New Roman" w:cs="Times New Roman"/>
          <w:sz w:val="28"/>
          <w:szCs w:val="28"/>
        </w:rPr>
        <w:t xml:space="preserve">зка 180 Гкал/час) в 2024 году. На основании письма исполнителя департаментом было написано письмо в </w:t>
      </w:r>
      <w:r>
        <w:rPr>
          <w:rFonts w:ascii="Times New Roman" w:hAnsi="Times New Roman" w:cs="Times New Roman"/>
          <w:color w:val="000000" w:themeColor="text1"/>
          <w:sz w:val="28"/>
          <w:szCs w:val="28"/>
          <w:shd w:val="clear" w:color="auto" w:fill="FFFFFF"/>
        </w:rPr>
        <w:t xml:space="preserve">министерство строительства, жилищно-коммунального, дорожного хозяйства и транспорта Оренбургской области (далее </w:t>
      </w:r>
      <w:r>
        <w:rPr>
          <w:rFonts w:ascii="Times New Roman" w:eastAsia="Symbol"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w:t>
      </w:r>
      <w:proofErr w:type="spellStart"/>
      <w:r>
        <w:rPr>
          <w:rFonts w:ascii="Times New Roman" w:hAnsi="Times New Roman" w:cs="Times New Roman"/>
          <w:color w:val="000000" w:themeColor="text1"/>
          <w:sz w:val="28"/>
          <w:szCs w:val="28"/>
          <w:shd w:val="clear" w:color="auto" w:fill="FFFFFF"/>
        </w:rPr>
        <w:t>минстрой</w:t>
      </w:r>
      <w:proofErr w:type="spellEnd"/>
      <w:r>
        <w:rPr>
          <w:rFonts w:ascii="Times New Roman" w:hAnsi="Times New Roman" w:cs="Times New Roman"/>
          <w:color w:val="000000" w:themeColor="text1"/>
          <w:sz w:val="28"/>
          <w:szCs w:val="28"/>
          <w:shd w:val="clear" w:color="auto" w:fill="FFFFFF"/>
        </w:rPr>
        <w:t xml:space="preserve">) с </w:t>
      </w:r>
      <w:r>
        <w:rPr>
          <w:rFonts w:ascii="Times New Roman" w:hAnsi="Times New Roman" w:cs="Times New Roman"/>
          <w:color w:val="000000" w:themeColor="text1"/>
          <w:sz w:val="28"/>
          <w:szCs w:val="28"/>
        </w:rPr>
        <w:t>просьбой рассмотреть возможнос</w:t>
      </w:r>
      <w:r>
        <w:rPr>
          <w:rFonts w:ascii="Times New Roman" w:hAnsi="Times New Roman" w:cs="Times New Roman"/>
          <w:color w:val="000000" w:themeColor="text1"/>
          <w:sz w:val="28"/>
          <w:szCs w:val="28"/>
        </w:rPr>
        <w:t>ть перераспределения лимитов бюджетных обязательств на 2024 год.</w:t>
      </w:r>
      <w:r>
        <w:rPr>
          <w:rFonts w:ascii="Times New Roman" w:hAnsi="Times New Roman" w:cs="Times New Roman"/>
          <w:sz w:val="28"/>
          <w:szCs w:val="28"/>
        </w:rPr>
        <w:t xml:space="preserve"> На текущий момент </w:t>
      </w:r>
      <w:proofErr w:type="spellStart"/>
      <w:r>
        <w:rPr>
          <w:rFonts w:ascii="Times New Roman" w:hAnsi="Times New Roman" w:cs="Times New Roman"/>
          <w:sz w:val="28"/>
          <w:szCs w:val="28"/>
        </w:rPr>
        <w:t>минстроем</w:t>
      </w:r>
      <w:proofErr w:type="spellEnd"/>
      <w:r>
        <w:rPr>
          <w:rFonts w:ascii="Times New Roman" w:hAnsi="Times New Roman" w:cs="Times New Roman"/>
          <w:sz w:val="28"/>
          <w:szCs w:val="28"/>
        </w:rPr>
        <w:t xml:space="preserve"> формируется </w:t>
      </w:r>
      <w:r>
        <w:rPr>
          <w:rFonts w:ascii="Times New Roman" w:hAnsi="Times New Roman" w:cs="Times New Roman"/>
          <w:sz w:val="27"/>
          <w:szCs w:val="27"/>
        </w:rPr>
        <w:t>дополнительное соглашение к Соглашению о предоставлении субсидии из областного бюджета бюджету города Оренбурга от 02.02.2022 № 56/1-с. После подписани</w:t>
      </w:r>
      <w:r>
        <w:rPr>
          <w:rFonts w:ascii="Times New Roman" w:hAnsi="Times New Roman" w:cs="Times New Roman"/>
          <w:sz w:val="27"/>
          <w:szCs w:val="27"/>
        </w:rPr>
        <w:t>я вышеуказанного дополнительного соглашения, график производства работ будет изменен.».</w:t>
      </w:r>
    </w:p>
    <w:p w:rsidR="0008181F" w:rsidRDefault="002F0B1B">
      <w:pPr>
        <w:tabs>
          <w:tab w:val="left" w:pos="1134"/>
        </w:tabs>
        <w:rPr>
          <w:rFonts w:ascii="Times New Roman" w:hAnsi="Times New Roman" w:cs="Times New Roman"/>
          <w:sz w:val="28"/>
          <w:szCs w:val="28"/>
        </w:rPr>
      </w:pPr>
      <w:r>
        <w:rPr>
          <w:rFonts w:ascii="Times New Roman" w:hAnsi="Times New Roman" w:cs="Times New Roman"/>
          <w:sz w:val="28"/>
          <w:szCs w:val="28"/>
        </w:rPr>
        <w:t>Представленным Проектом решения бюджетные ассигнования на создание объектов инфраструктуры в целях реализации инфраструктурных проектов (технологическое присоединение к</w:t>
      </w:r>
      <w:r>
        <w:rPr>
          <w:rFonts w:ascii="Times New Roman" w:hAnsi="Times New Roman" w:cs="Times New Roman"/>
          <w:sz w:val="28"/>
          <w:szCs w:val="28"/>
        </w:rPr>
        <w:t xml:space="preserve"> сетям теплоснабжения в г. Оренбурге) предусмотрены на 2023 год в общей сумме 829 857,0 тыс. рублей. На плановый период 2024 и 2025 годов бюджетные назначения не предусмотрены.</w:t>
      </w:r>
    </w:p>
    <w:p w:rsidR="0008181F" w:rsidRDefault="002F0B1B">
      <w:pPr>
        <w:tabs>
          <w:tab w:val="left" w:pos="1134"/>
        </w:tabs>
        <w:rPr>
          <w:rFonts w:ascii="Times New Roman" w:hAnsi="Times New Roman" w:cs="Times New Roman"/>
          <w:sz w:val="28"/>
          <w:szCs w:val="28"/>
        </w:rPr>
      </w:pPr>
      <w:r>
        <w:rPr>
          <w:rFonts w:ascii="Times New Roman" w:hAnsi="Times New Roman" w:cs="Times New Roman"/>
          <w:sz w:val="28"/>
          <w:szCs w:val="28"/>
        </w:rPr>
        <w:t>При этом, представленным в Счетную палату проектом решения Оренбургского городс</w:t>
      </w:r>
      <w:r>
        <w:rPr>
          <w:rFonts w:ascii="Times New Roman" w:hAnsi="Times New Roman" w:cs="Times New Roman"/>
          <w:sz w:val="28"/>
          <w:szCs w:val="28"/>
        </w:rPr>
        <w:t>кого Совета «О бюджете города Оренбурга на 2024 год и плановый период 2025 и 2026 годов» бюджетные ассигнования на технологическое присоединение к сетям теплоснабжения в г. Оренбурге на 2024 год предусмотрены в общей сумме 250 250,3 тыс. рублей.</w:t>
      </w:r>
    </w:p>
    <w:p w:rsidR="0008181F" w:rsidRDefault="002F0B1B">
      <w:pPr>
        <w:pStyle w:val="afb"/>
        <w:numPr>
          <w:ilvl w:val="0"/>
          <w:numId w:val="9"/>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«Доступное</w:t>
      </w:r>
      <w:r>
        <w:rPr>
          <w:rFonts w:ascii="Times New Roman" w:hAnsi="Times New Roman" w:cs="Times New Roman"/>
          <w:sz w:val="28"/>
          <w:szCs w:val="28"/>
        </w:rPr>
        <w:t xml:space="preserve"> образование в городе Оренбурге» - бюджетные ассигнования увеличиваются на 2023 год на 16 761,4 тыс. рублей, в том числе за счет увеличения ассигнований на строительство школы на 1135 мест в ЖК «Дубки» г. Оренбурга на 41 444,5 тыс. рублей и сокращения асси</w:t>
      </w:r>
      <w:r>
        <w:rPr>
          <w:rFonts w:ascii="Times New Roman" w:hAnsi="Times New Roman" w:cs="Times New Roman"/>
          <w:sz w:val="28"/>
          <w:szCs w:val="28"/>
        </w:rPr>
        <w:t>гнований на строительство школы на 1135 мест в ЖК «Микрорайон Маршала Рокоссовского» г. Оренбурга на 24 683,1 тыс. рублей. Изменение бюджетных ассигнований связано с внесением изменений в Постановление Правительства Оренбургской области от 31.01.2023 № 83-</w:t>
      </w:r>
      <w:r>
        <w:rPr>
          <w:rFonts w:ascii="Times New Roman" w:hAnsi="Times New Roman" w:cs="Times New Roman"/>
          <w:sz w:val="28"/>
          <w:szCs w:val="28"/>
        </w:rPr>
        <w:t>пп «Об утверждении областной адресной инвестиционной программы на 2023 год и на плановый период 2024 и 2025 годов»;</w:t>
      </w:r>
    </w:p>
    <w:p w:rsidR="0008181F" w:rsidRDefault="002F0B1B">
      <w:pPr>
        <w:pStyle w:val="afb"/>
        <w:numPr>
          <w:ilvl w:val="0"/>
          <w:numId w:val="9"/>
        </w:numPr>
        <w:tabs>
          <w:tab w:val="left" w:pos="0"/>
          <w:tab w:val="left" w:pos="1134"/>
        </w:tabs>
        <w:ind w:left="0" w:firstLine="709"/>
        <w:rPr>
          <w:rFonts w:ascii="Times New Roman" w:hAnsi="Times New Roman" w:cs="Times New Roman"/>
          <w:sz w:val="28"/>
          <w:szCs w:val="28"/>
        </w:rPr>
      </w:pPr>
      <w:r>
        <w:rPr>
          <w:rFonts w:ascii="Times New Roman" w:hAnsi="Times New Roman" w:cs="Times New Roman"/>
          <w:sz w:val="28"/>
          <w:szCs w:val="28"/>
        </w:rPr>
        <w:t>«Регулирование градостроительной деятельности, землепользования, сохранение памятников монументальной скульптуры и объектов культурного насл</w:t>
      </w:r>
      <w:r>
        <w:rPr>
          <w:rFonts w:ascii="Times New Roman" w:hAnsi="Times New Roman" w:cs="Times New Roman"/>
          <w:sz w:val="28"/>
          <w:szCs w:val="28"/>
        </w:rPr>
        <w:t xml:space="preserve">едия, создание архитектурно-художественного облика муниципального образования «город Оренбург» - бюджетные ассигнования сокращаются на 2023 год на содержание центрального аппарата </w:t>
      </w:r>
      <w:proofErr w:type="spellStart"/>
      <w:r>
        <w:rPr>
          <w:rFonts w:ascii="Times New Roman" w:hAnsi="Times New Roman" w:cs="Times New Roman"/>
          <w:sz w:val="28"/>
          <w:szCs w:val="28"/>
        </w:rPr>
        <w:t>ДГиЗО</w:t>
      </w:r>
      <w:proofErr w:type="spellEnd"/>
      <w:r>
        <w:rPr>
          <w:rFonts w:ascii="Times New Roman" w:hAnsi="Times New Roman" w:cs="Times New Roman"/>
          <w:sz w:val="28"/>
          <w:szCs w:val="28"/>
        </w:rPr>
        <w:t xml:space="preserve"> и обеспечение деятельности подведомственных учреждений на 1 753,8 тыс.</w:t>
      </w:r>
      <w:r>
        <w:rPr>
          <w:rFonts w:ascii="Times New Roman" w:hAnsi="Times New Roman" w:cs="Times New Roman"/>
          <w:sz w:val="28"/>
          <w:szCs w:val="28"/>
        </w:rPr>
        <w:t xml:space="preserve"> рублей.</w:t>
      </w:r>
    </w:p>
    <w:p w:rsidR="0008181F" w:rsidRDefault="002F0B1B">
      <w:pPr>
        <w:pStyle w:val="afb"/>
        <w:numPr>
          <w:ilvl w:val="0"/>
          <w:numId w:val="9"/>
        </w:numPr>
        <w:tabs>
          <w:tab w:val="left" w:pos="0"/>
          <w:tab w:val="left" w:pos="1134"/>
        </w:tabs>
        <w:ind w:left="0" w:firstLine="709"/>
        <w:rPr>
          <w:rFonts w:ascii="Times New Roman" w:hAnsi="Times New Roman" w:cs="Times New Roman"/>
          <w:sz w:val="28"/>
          <w:szCs w:val="28"/>
        </w:rPr>
      </w:pPr>
      <w:r>
        <w:rPr>
          <w:rFonts w:ascii="Times New Roman" w:hAnsi="Times New Roman" w:cs="Times New Roman"/>
          <w:sz w:val="28"/>
          <w:szCs w:val="28"/>
        </w:rPr>
        <w:t>«Формирование современной городской среды на территории муниципального образования «город Оренбург» на 2018-2025 годы» - бюджетные ассигнования увеличиваются на 2023 год на 112 319,6 тыс. рублей, в том числе на:</w:t>
      </w:r>
    </w:p>
    <w:p w:rsidR="0008181F" w:rsidRDefault="002F0B1B">
      <w:pPr>
        <w:pStyle w:val="afb"/>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Региональный проект «Формирование к</w:t>
      </w:r>
      <w:r>
        <w:rPr>
          <w:rFonts w:ascii="Times New Roman" w:hAnsi="Times New Roman" w:cs="Times New Roman"/>
          <w:sz w:val="28"/>
          <w:szCs w:val="28"/>
        </w:rPr>
        <w:t>омфортной городской среды» - бюджетные ассигнования увеличиваются на 6 885,6 тыс. рублей, из них: 3 364,8 тыс. рублей на благоустройство пешеходной части ул. Советской. 2 этап, 1 416,1 тыс. рублей на благоустройство верхней части набережной р. Урал, 2 104,</w:t>
      </w:r>
      <w:r>
        <w:rPr>
          <w:rFonts w:ascii="Times New Roman" w:hAnsi="Times New Roman" w:cs="Times New Roman"/>
          <w:sz w:val="28"/>
          <w:szCs w:val="28"/>
        </w:rPr>
        <w:t>7 тыс. рублей на благоустройство пешеходной части ул. Советской. 1 этап.</w:t>
      </w:r>
    </w:p>
    <w:p w:rsidR="0008181F" w:rsidRDefault="002F0B1B">
      <w:pPr>
        <w:pStyle w:val="afb"/>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Комплекс процессных мероприятий «Организация формирования современной городской среды на территории муниципального образования «город </w:t>
      </w:r>
      <w:r>
        <w:rPr>
          <w:rFonts w:ascii="Times New Roman" w:hAnsi="Times New Roman" w:cs="Times New Roman"/>
          <w:sz w:val="28"/>
          <w:szCs w:val="28"/>
        </w:rPr>
        <w:lastRenderedPageBreak/>
        <w:t>Оренбург» бюджетные ассигнования увеличиваются на</w:t>
      </w:r>
      <w:r>
        <w:rPr>
          <w:rFonts w:ascii="Times New Roman" w:hAnsi="Times New Roman" w:cs="Times New Roman"/>
          <w:sz w:val="28"/>
          <w:szCs w:val="28"/>
        </w:rPr>
        <w:t xml:space="preserve"> 105 434,0 тыс. рублей, в том числе: </w:t>
      </w:r>
    </w:p>
    <w:p w:rsidR="0008181F" w:rsidRDefault="002F0B1B">
      <w:pPr>
        <w:pStyle w:val="afb"/>
        <w:numPr>
          <w:ilvl w:val="0"/>
          <w:numId w:val="28"/>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увеличиваются</w:t>
      </w:r>
      <w:proofErr w:type="gramEnd"/>
      <w:r>
        <w:rPr>
          <w:rFonts w:ascii="Times New Roman" w:hAnsi="Times New Roman" w:cs="Times New Roman"/>
          <w:sz w:val="28"/>
          <w:szCs w:val="28"/>
        </w:rPr>
        <w:t xml:space="preserve"> ассигнования на 90 000,0 тыс. рублей на благоустройство территории пешеходной части ул. Советской и на 15 770,5 тыс. рублей на благоустройство территории по ул. </w:t>
      </w:r>
      <w:proofErr w:type="spellStart"/>
      <w:r>
        <w:rPr>
          <w:rFonts w:ascii="Times New Roman" w:hAnsi="Times New Roman" w:cs="Times New Roman"/>
          <w:sz w:val="28"/>
          <w:szCs w:val="28"/>
        </w:rPr>
        <w:t>Бр</w:t>
      </w:r>
      <w:proofErr w:type="spellEnd"/>
      <w:r>
        <w:rPr>
          <w:rFonts w:ascii="Times New Roman" w:hAnsi="Times New Roman" w:cs="Times New Roman"/>
          <w:sz w:val="28"/>
          <w:szCs w:val="28"/>
        </w:rPr>
        <w:t>. Коростелевых;</w:t>
      </w:r>
    </w:p>
    <w:p w:rsidR="0008181F" w:rsidRDefault="002F0B1B">
      <w:pPr>
        <w:pStyle w:val="afb"/>
        <w:numPr>
          <w:ilvl w:val="0"/>
          <w:numId w:val="28"/>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уменьшаются</w:t>
      </w:r>
      <w:proofErr w:type="gramEnd"/>
      <w:r>
        <w:rPr>
          <w:rFonts w:ascii="Times New Roman" w:hAnsi="Times New Roman" w:cs="Times New Roman"/>
          <w:sz w:val="28"/>
          <w:szCs w:val="28"/>
        </w:rPr>
        <w:t xml:space="preserve"> ассигнования </w:t>
      </w:r>
      <w:r>
        <w:rPr>
          <w:rFonts w:ascii="Times New Roman" w:hAnsi="Times New Roman" w:cs="Times New Roman"/>
          <w:sz w:val="28"/>
          <w:szCs w:val="28"/>
        </w:rPr>
        <w:t>на ремонта плиточного покрытия набережной р. Урал на 336,5 тыс. рублей.</w:t>
      </w:r>
    </w:p>
    <w:p w:rsidR="0008181F" w:rsidRDefault="002F0B1B">
      <w:pPr>
        <w:pStyle w:val="afb"/>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Кроме этого, Проектом решения предложено на 2023 год увеличить объем непрограммных расходов на 54 643,4 тыс. рублей.</w:t>
      </w:r>
    </w:p>
    <w:p w:rsidR="0008181F" w:rsidRDefault="002F0B1B">
      <w:pPr>
        <w:pStyle w:val="afb"/>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Основной объем предлагаемых к увеличению бюджетных ассигнований пре</w:t>
      </w:r>
      <w:r>
        <w:rPr>
          <w:rFonts w:ascii="Times New Roman" w:hAnsi="Times New Roman" w:cs="Times New Roman"/>
          <w:sz w:val="28"/>
          <w:szCs w:val="28"/>
        </w:rPr>
        <w:t>дложено направить на:</w:t>
      </w:r>
    </w:p>
    <w:p w:rsidR="0008181F" w:rsidRDefault="002F0B1B">
      <w:pPr>
        <w:pStyle w:val="afb"/>
        <w:numPr>
          <w:ilvl w:val="0"/>
          <w:numId w:val="21"/>
        </w:numPr>
        <w:tabs>
          <w:tab w:val="left" w:pos="142"/>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исполнение</w:t>
      </w:r>
      <w:proofErr w:type="gramEnd"/>
      <w:r>
        <w:rPr>
          <w:rFonts w:ascii="Times New Roman" w:hAnsi="Times New Roman" w:cs="Times New Roman"/>
          <w:sz w:val="28"/>
          <w:szCs w:val="28"/>
        </w:rPr>
        <w:t xml:space="preserve"> судебных актов и мировых соглашений, иные выплаты по обязательствам муниципального образования «город Оренбург» – 48</w:t>
      </w:r>
      <w:r>
        <w:rPr>
          <w:rFonts w:ascii="Times New Roman" w:hAnsi="Times New Roman" w:cs="Times New Roman"/>
          <w:sz w:val="28"/>
          <w:szCs w:val="28"/>
          <w:lang w:val="en-US"/>
        </w:rPr>
        <w:t> </w:t>
      </w:r>
      <w:r>
        <w:rPr>
          <w:rFonts w:ascii="Times New Roman" w:hAnsi="Times New Roman" w:cs="Times New Roman"/>
          <w:sz w:val="28"/>
          <w:szCs w:val="28"/>
        </w:rPr>
        <w:t>703,0 тыс. рублей. Согласно ФЭО основаниями для возникновения обязательств по оплате судебных актов являли</w:t>
      </w:r>
      <w:r>
        <w:rPr>
          <w:rFonts w:ascii="Times New Roman" w:hAnsi="Times New Roman" w:cs="Times New Roman"/>
          <w:sz w:val="28"/>
          <w:szCs w:val="28"/>
        </w:rPr>
        <w:t>сь поступившие исполнительные документы по дорожно-транспортным происшествиям и штрафные санкции;</w:t>
      </w:r>
    </w:p>
    <w:p w:rsidR="0008181F" w:rsidRDefault="002F0B1B">
      <w:pPr>
        <w:pStyle w:val="afb"/>
        <w:numPr>
          <w:ilvl w:val="0"/>
          <w:numId w:val="21"/>
        </w:numPr>
        <w:tabs>
          <w:tab w:val="left" w:pos="142"/>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создание</w:t>
      </w:r>
      <w:proofErr w:type="gramEnd"/>
      <w:r>
        <w:rPr>
          <w:rFonts w:ascii="Times New Roman" w:hAnsi="Times New Roman" w:cs="Times New Roman"/>
          <w:sz w:val="28"/>
          <w:szCs w:val="28"/>
        </w:rPr>
        <w:t xml:space="preserve"> и использование резервного фонда администрации города Оренбурга – 5</w:t>
      </w:r>
      <w:r>
        <w:rPr>
          <w:rFonts w:ascii="Times New Roman" w:hAnsi="Times New Roman" w:cs="Times New Roman"/>
          <w:sz w:val="28"/>
          <w:szCs w:val="28"/>
          <w:lang w:val="en-US"/>
        </w:rPr>
        <w:t> </w:t>
      </w:r>
      <w:r>
        <w:rPr>
          <w:rFonts w:ascii="Times New Roman" w:hAnsi="Times New Roman" w:cs="Times New Roman"/>
          <w:sz w:val="28"/>
          <w:szCs w:val="28"/>
        </w:rPr>
        <w:t>940,4 тыс. рублей.</w:t>
      </w:r>
    </w:p>
    <w:p w:rsidR="0008181F" w:rsidRDefault="002F0B1B">
      <w:pPr>
        <w:pStyle w:val="afb"/>
        <w:numPr>
          <w:ilvl w:val="0"/>
          <w:numId w:val="11"/>
        </w:numPr>
        <w:tabs>
          <w:tab w:val="left" w:pos="142"/>
          <w:tab w:val="left" w:pos="1134"/>
        </w:tabs>
        <w:ind w:left="0" w:firstLine="709"/>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Проектом решения предлагается увеличить общий объем бюджетных </w:t>
      </w:r>
      <w:r>
        <w:rPr>
          <w:rFonts w:ascii="Times New Roman" w:eastAsia="Times New Roman" w:hAnsi="Times New Roman" w:cs="Times New Roman"/>
          <w:sz w:val="28"/>
          <w:szCs w:val="28"/>
          <w:lang w:eastAsia="ru-RU"/>
        </w:rPr>
        <w:t xml:space="preserve">ассигнований </w:t>
      </w:r>
      <w:r>
        <w:rPr>
          <w:rFonts w:ascii="Times New Roman" w:hAnsi="Times New Roman" w:cs="Times New Roman"/>
          <w:b/>
          <w:color w:val="000000"/>
          <w:sz w:val="28"/>
          <w:szCs w:val="28"/>
        </w:rPr>
        <w:t>Администрации Северного округа</w:t>
      </w:r>
      <w:r>
        <w:rPr>
          <w:rFonts w:ascii="Times New Roman" w:eastAsia="Times New Roman" w:hAnsi="Times New Roman" w:cs="Times New Roman"/>
          <w:sz w:val="28"/>
          <w:szCs w:val="28"/>
          <w:lang w:eastAsia="ru-RU"/>
        </w:rPr>
        <w:t xml:space="preserve"> на 2023 год на 5 048,9 тыс. рублей и утвердить в сумме 791 194,9 тыс. рублей.</w:t>
      </w:r>
    </w:p>
    <w:p w:rsidR="0008181F" w:rsidRDefault="002F0B1B">
      <w:pPr>
        <w:tabs>
          <w:tab w:val="left" w:pos="1134"/>
        </w:tabs>
        <w:ind w:firstLine="709"/>
        <w:contextualSpacing/>
        <w:rPr>
          <w:rFonts w:ascii="Times New Roman" w:hAnsi="Times New Roman" w:cs="Times New Roman"/>
          <w:sz w:val="28"/>
          <w:szCs w:val="28"/>
        </w:rPr>
      </w:pPr>
      <w:r>
        <w:rPr>
          <w:rFonts w:ascii="Times New Roman" w:hAnsi="Times New Roman" w:cs="Times New Roman"/>
          <w:sz w:val="28"/>
          <w:szCs w:val="28"/>
        </w:rPr>
        <w:t xml:space="preserve">Основные изменения бюджетных ассигнований, утвержденных Администрации Северного округа, предложены Проектом решения по муниципальным </w:t>
      </w:r>
      <w:r>
        <w:rPr>
          <w:rFonts w:ascii="Times New Roman" w:hAnsi="Times New Roman" w:cs="Times New Roman"/>
          <w:sz w:val="28"/>
          <w:szCs w:val="28"/>
        </w:rPr>
        <w:t>программам:</w:t>
      </w:r>
    </w:p>
    <w:p w:rsidR="0008181F" w:rsidRDefault="002F0B1B">
      <w:pPr>
        <w:pStyle w:val="afb"/>
        <w:numPr>
          <w:ilvl w:val="0"/>
          <w:numId w:val="12"/>
        </w:numPr>
        <w:tabs>
          <w:tab w:val="left" w:pos="0"/>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«Охрана окружающей среды в границах муниципального </w:t>
      </w:r>
      <w:proofErr w:type="gramStart"/>
      <w:r>
        <w:rPr>
          <w:rFonts w:ascii="Times New Roman" w:hAnsi="Times New Roman" w:cs="Times New Roman"/>
          <w:sz w:val="28"/>
          <w:szCs w:val="28"/>
        </w:rPr>
        <w:t>образования  «</w:t>
      </w:r>
      <w:proofErr w:type="gramEnd"/>
      <w:r>
        <w:rPr>
          <w:rFonts w:ascii="Times New Roman" w:hAnsi="Times New Roman" w:cs="Times New Roman"/>
          <w:sz w:val="28"/>
          <w:szCs w:val="28"/>
        </w:rPr>
        <w:t xml:space="preserve">город Оренбург». Бюджетные ассигнования на ликвидацию несанкционированных свалок в границах городов и наиболее опасных объектов накопленного экологического вреда окружающей среде </w:t>
      </w:r>
      <w:r>
        <w:rPr>
          <w:rFonts w:ascii="Times New Roman" w:hAnsi="Times New Roman" w:cs="Times New Roman"/>
          <w:sz w:val="28"/>
          <w:szCs w:val="28"/>
        </w:rPr>
        <w:t>увеличиваются на 8 866,3 тыс. рублей.</w:t>
      </w:r>
    </w:p>
    <w:p w:rsidR="0008181F" w:rsidRDefault="002F0B1B">
      <w:pPr>
        <w:pStyle w:val="afb"/>
        <w:numPr>
          <w:ilvl w:val="0"/>
          <w:numId w:val="12"/>
        </w:numPr>
        <w:tabs>
          <w:tab w:val="left" w:pos="0"/>
          <w:tab w:val="left" w:pos="1134"/>
        </w:tabs>
        <w:ind w:left="0" w:firstLine="709"/>
        <w:rPr>
          <w:rFonts w:ascii="Times New Roman" w:hAnsi="Times New Roman" w:cs="Times New Roman"/>
          <w:sz w:val="28"/>
          <w:szCs w:val="28"/>
        </w:rPr>
      </w:pPr>
      <w:r>
        <w:rPr>
          <w:rFonts w:ascii="Times New Roman" w:hAnsi="Times New Roman" w:cs="Times New Roman"/>
          <w:sz w:val="28"/>
          <w:szCs w:val="28"/>
        </w:rPr>
        <w:t>«Комплексное благоустройство и повышение качества жизни населения на территории Северного округа города Оренбурга». Бюджетные ассигнования увеличиваются на 10 955,5 тыс. рублей.</w:t>
      </w:r>
    </w:p>
    <w:p w:rsidR="0008181F" w:rsidRDefault="002F0B1B">
      <w:pPr>
        <w:pStyle w:val="afb"/>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Увеличение бюджетных ассигнований предус</w:t>
      </w:r>
      <w:r>
        <w:rPr>
          <w:rFonts w:ascii="Times New Roman" w:hAnsi="Times New Roman" w:cs="Times New Roman"/>
          <w:sz w:val="28"/>
          <w:szCs w:val="28"/>
        </w:rPr>
        <w:t>мотрено по трем структурным элементам:</w:t>
      </w:r>
    </w:p>
    <w:p w:rsidR="0008181F" w:rsidRDefault="002F0B1B">
      <w:pPr>
        <w:pStyle w:val="afb"/>
        <w:numPr>
          <w:ilvl w:val="0"/>
          <w:numId w:val="13"/>
        </w:numPr>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Комплексу процессных мероприятий «Благоустройство, озеленение и содержание территории» на 7 388,3 тыс. рублей, в том числе за счет увеличения ассигнований на мероприятия по озеленению (8 731,8 тыс. рублей) и уменьшени</w:t>
      </w:r>
      <w:r>
        <w:rPr>
          <w:rFonts w:ascii="Times New Roman" w:hAnsi="Times New Roman" w:cs="Times New Roman"/>
          <w:sz w:val="28"/>
          <w:szCs w:val="28"/>
        </w:rPr>
        <w:t>я объема бюджетных ассигнований на выполнение наказов избирателей (500,0 тыс. рублей) и реализацию инициативного проекта в пос. Пруды (809,3 тыс. рублей).</w:t>
      </w:r>
    </w:p>
    <w:p w:rsidR="0008181F" w:rsidRDefault="002F0B1B">
      <w:pPr>
        <w:pStyle w:val="afb"/>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Счетная палата обращает внимание на то, что увеличение бюджетных ассигнований на мероприятия по озеле</w:t>
      </w:r>
      <w:r>
        <w:rPr>
          <w:rFonts w:ascii="Times New Roman" w:hAnsi="Times New Roman" w:cs="Times New Roman"/>
          <w:sz w:val="28"/>
          <w:szCs w:val="28"/>
        </w:rPr>
        <w:t xml:space="preserve">нению предлагается за счет </w:t>
      </w:r>
      <w:r>
        <w:rPr>
          <w:rFonts w:ascii="Times New Roman" w:hAnsi="Times New Roman" w:cs="Times New Roman"/>
          <w:sz w:val="28"/>
          <w:szCs w:val="28"/>
          <w:shd w:val="clear" w:color="auto" w:fill="FFFFFF"/>
        </w:rPr>
        <w:t>остатка неиспользованных бюджетных средств 2022 года, подлежащих направлению на реализацию Плана природоохранных мероприятий.</w:t>
      </w:r>
    </w:p>
    <w:p w:rsidR="0008181F" w:rsidRDefault="002F0B1B">
      <w:pPr>
        <w:pStyle w:val="afb"/>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Вместе с тем, </w:t>
      </w:r>
      <w:r>
        <w:rPr>
          <w:rFonts w:ascii="Times New Roman" w:hAnsi="Times New Roman" w:cs="Times New Roman"/>
          <w:sz w:val="28"/>
          <w:szCs w:val="28"/>
          <w:shd w:val="clear" w:color="auto" w:fill="FFFFFF"/>
        </w:rPr>
        <w:t>улучшение экологии муниципального образования «город Оренбург» и экологическое просвещени</w:t>
      </w:r>
      <w:r>
        <w:rPr>
          <w:rFonts w:ascii="Times New Roman" w:hAnsi="Times New Roman" w:cs="Times New Roman"/>
          <w:sz w:val="28"/>
          <w:szCs w:val="28"/>
          <w:shd w:val="clear" w:color="auto" w:fill="FFFFFF"/>
        </w:rPr>
        <w:t xml:space="preserve">е населения является целью </w:t>
      </w:r>
      <w:r>
        <w:rPr>
          <w:rFonts w:ascii="Times New Roman" w:hAnsi="Times New Roman" w:cs="Times New Roman"/>
          <w:sz w:val="28"/>
          <w:szCs w:val="28"/>
        </w:rPr>
        <w:t xml:space="preserve">муниципальной </w:t>
      </w:r>
      <w:r>
        <w:rPr>
          <w:rFonts w:ascii="Times New Roman" w:hAnsi="Times New Roman" w:cs="Times New Roman"/>
          <w:sz w:val="28"/>
          <w:szCs w:val="28"/>
        </w:rPr>
        <w:lastRenderedPageBreak/>
        <w:t>программы «</w:t>
      </w:r>
      <w:r>
        <w:rPr>
          <w:rFonts w:ascii="Times New Roman" w:hAnsi="Times New Roman" w:cs="Times New Roman"/>
          <w:sz w:val="28"/>
          <w:szCs w:val="28"/>
          <w:shd w:val="clear" w:color="auto" w:fill="FFFFFF"/>
        </w:rPr>
        <w:t>Охрана окружающей среды в границах муниципального образования «город Оренбург».</w:t>
      </w:r>
    </w:p>
    <w:p w:rsidR="0008181F" w:rsidRDefault="002F0B1B">
      <w:pPr>
        <w:tabs>
          <w:tab w:val="left" w:pos="142"/>
          <w:tab w:val="left" w:pos="1134"/>
        </w:tabs>
        <w:ind w:firstLine="709"/>
        <w:rPr>
          <w:rFonts w:ascii="Times New Roman" w:hAnsi="Times New Roman" w:cs="Times New Roman"/>
          <w:sz w:val="28"/>
          <w:szCs w:val="28"/>
          <w:shd w:val="clear" w:color="auto" w:fill="FFFFFF"/>
        </w:rPr>
      </w:pPr>
      <w:r>
        <w:rPr>
          <w:rFonts w:ascii="Times New Roman" w:hAnsi="Times New Roman" w:cs="Times New Roman"/>
          <w:sz w:val="28"/>
          <w:szCs w:val="28"/>
        </w:rPr>
        <w:t>В связи с чем, указанные расходы подлежат отражению в рамках муниципальной программы «</w:t>
      </w:r>
      <w:r>
        <w:rPr>
          <w:rFonts w:ascii="Times New Roman" w:hAnsi="Times New Roman" w:cs="Times New Roman"/>
          <w:sz w:val="28"/>
          <w:szCs w:val="28"/>
          <w:shd w:val="clear" w:color="auto" w:fill="FFFFFF"/>
        </w:rPr>
        <w:t>Охрана окружающей среды в границах мун</w:t>
      </w:r>
      <w:r>
        <w:rPr>
          <w:rFonts w:ascii="Times New Roman" w:hAnsi="Times New Roman" w:cs="Times New Roman"/>
          <w:sz w:val="28"/>
          <w:szCs w:val="28"/>
          <w:shd w:val="clear" w:color="auto" w:fill="FFFFFF"/>
        </w:rPr>
        <w:t>иципального образования «город Оренбург».</w:t>
      </w:r>
    </w:p>
    <w:p w:rsidR="0008181F" w:rsidRDefault="002F0B1B">
      <w:pPr>
        <w:pStyle w:val="afb"/>
        <w:numPr>
          <w:ilvl w:val="0"/>
          <w:numId w:val="22"/>
        </w:numPr>
        <w:tabs>
          <w:tab w:val="left" w:pos="142"/>
          <w:tab w:val="left" w:pos="1134"/>
          <w:tab w:val="left" w:pos="1276"/>
        </w:tabs>
        <w:ind w:left="0" w:firstLine="709"/>
        <w:rPr>
          <w:rFonts w:ascii="Times New Roman" w:hAnsi="Times New Roman" w:cs="Times New Roman"/>
          <w:sz w:val="28"/>
          <w:szCs w:val="28"/>
        </w:rPr>
      </w:pPr>
      <w:r>
        <w:rPr>
          <w:rFonts w:ascii="Times New Roman" w:hAnsi="Times New Roman" w:cs="Times New Roman"/>
          <w:sz w:val="28"/>
          <w:szCs w:val="28"/>
        </w:rPr>
        <w:t>Комплексу процессных мероприятий «Осуществление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w:t>
      </w:r>
      <w:r>
        <w:rPr>
          <w:rFonts w:ascii="Times New Roman" w:hAnsi="Times New Roman" w:cs="Times New Roman"/>
          <w:sz w:val="28"/>
          <w:szCs w:val="28"/>
        </w:rPr>
        <w:t>еятельности подведомственных учреждений» на 1 840,0 тыс. рублей, в том числе за счет увеличения объема бюджетных ассигнований на увеличение бюджетных ассигнований на закупку коммунальной техники в лизинг (2 370,3 тыс. рублей) и сокращения расходов на обесп</w:t>
      </w:r>
      <w:r>
        <w:rPr>
          <w:rFonts w:ascii="Times New Roman" w:hAnsi="Times New Roman" w:cs="Times New Roman"/>
          <w:sz w:val="28"/>
          <w:szCs w:val="28"/>
        </w:rPr>
        <w:t>ечение деятельности центрального аппарата.</w:t>
      </w:r>
    </w:p>
    <w:p w:rsidR="0008181F" w:rsidRDefault="002F0B1B">
      <w:pPr>
        <w:pStyle w:val="afb"/>
        <w:numPr>
          <w:ilvl w:val="0"/>
          <w:numId w:val="10"/>
        </w:numPr>
        <w:tabs>
          <w:tab w:val="left" w:pos="142"/>
          <w:tab w:val="left" w:pos="1134"/>
          <w:tab w:val="left" w:pos="1276"/>
        </w:tabs>
        <w:ind w:left="0" w:firstLine="709"/>
        <w:rPr>
          <w:rFonts w:ascii="Times New Roman" w:hAnsi="Times New Roman" w:cs="Times New Roman"/>
          <w:sz w:val="28"/>
          <w:szCs w:val="28"/>
        </w:rPr>
      </w:pPr>
      <w:r>
        <w:rPr>
          <w:rFonts w:ascii="Times New Roman" w:hAnsi="Times New Roman" w:cs="Times New Roman"/>
          <w:sz w:val="28"/>
          <w:szCs w:val="28"/>
        </w:rPr>
        <w:t>Приоритетному проекту «Вовлечение жителей муниципальных образований Оренбургской области в процесс выбора и реализации инициативных проектов» на 1 727,3 тыс. рублей на капитальный ремонт ограждения сельского кладб</w:t>
      </w:r>
      <w:r>
        <w:rPr>
          <w:rFonts w:ascii="Times New Roman" w:hAnsi="Times New Roman" w:cs="Times New Roman"/>
          <w:sz w:val="28"/>
          <w:szCs w:val="28"/>
        </w:rPr>
        <w:t>ища с. Пруды.</w:t>
      </w:r>
    </w:p>
    <w:p w:rsidR="0008181F" w:rsidRDefault="002F0B1B">
      <w:pPr>
        <w:pStyle w:val="afb"/>
        <w:numPr>
          <w:ilvl w:val="0"/>
          <w:numId w:val="12"/>
        </w:numPr>
        <w:tabs>
          <w:tab w:val="left" w:pos="0"/>
          <w:tab w:val="left" w:pos="142"/>
          <w:tab w:val="left" w:pos="851"/>
          <w:tab w:val="left" w:pos="1134"/>
        </w:tabs>
        <w:ind w:left="0" w:firstLine="709"/>
        <w:rPr>
          <w:rFonts w:ascii="Times New Roman" w:hAnsi="Times New Roman" w:cs="Times New Roman"/>
          <w:sz w:val="28"/>
          <w:szCs w:val="28"/>
        </w:rPr>
      </w:pPr>
      <w:r>
        <w:rPr>
          <w:rFonts w:ascii="Times New Roman" w:hAnsi="Times New Roman" w:cs="Times New Roman"/>
          <w:sz w:val="28"/>
          <w:szCs w:val="28"/>
        </w:rPr>
        <w:t>«Формирование современной городской среды на территории муниципального образования «город Оренбург» на 2018-2024 годы». Бюджетные ассигнования сокращаются на 14 976,0 тыс. рублей, в том числе на региональный проект «Формирование комфортной го</w:t>
      </w:r>
      <w:r>
        <w:rPr>
          <w:rFonts w:ascii="Times New Roman" w:hAnsi="Times New Roman" w:cs="Times New Roman"/>
          <w:sz w:val="28"/>
          <w:szCs w:val="28"/>
        </w:rPr>
        <w:t>родской среды» на 3 520,8 тыс. рублей и комплекс процессных мероприятий «Организация формирования современной городской среды на территории муниципального образования «город Оренбург» на 11 455,2 тыс. рублей.</w:t>
      </w:r>
    </w:p>
    <w:p w:rsidR="0008181F" w:rsidRDefault="002F0B1B">
      <w:pPr>
        <w:pStyle w:val="afb"/>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Кроме этого, Проектом решения предложено увелич</w:t>
      </w:r>
      <w:r>
        <w:rPr>
          <w:rFonts w:ascii="Times New Roman" w:hAnsi="Times New Roman" w:cs="Times New Roman"/>
          <w:sz w:val="28"/>
          <w:szCs w:val="28"/>
        </w:rPr>
        <w:t>ить объем непрограммных расходов на 260,0 тыс. рублей. Бюджетных ассигнований предложено направить на исполнение судебных актов и мировых соглашений, иные выплаты по обязательствам муниципального образования «город Оренбург».</w:t>
      </w:r>
    </w:p>
    <w:p w:rsidR="0008181F" w:rsidRDefault="002F0B1B">
      <w:pPr>
        <w:pStyle w:val="afb"/>
        <w:numPr>
          <w:ilvl w:val="0"/>
          <w:numId w:val="11"/>
        </w:numPr>
        <w:tabs>
          <w:tab w:val="left" w:pos="1134"/>
        </w:tabs>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Проектом решения предлагается увеличить общий объем бюджетных ассигнований </w:t>
      </w:r>
      <w:r>
        <w:rPr>
          <w:rFonts w:ascii="Times New Roman" w:hAnsi="Times New Roman" w:cs="Times New Roman"/>
          <w:b/>
          <w:color w:val="000000"/>
          <w:sz w:val="28"/>
          <w:szCs w:val="28"/>
        </w:rPr>
        <w:t>Администрации Южного округа</w:t>
      </w:r>
      <w:r>
        <w:rPr>
          <w:rFonts w:ascii="Times New Roman" w:eastAsia="Times New Roman" w:hAnsi="Times New Roman" w:cs="Times New Roman"/>
          <w:sz w:val="28"/>
          <w:szCs w:val="28"/>
          <w:lang w:eastAsia="ru-RU"/>
        </w:rPr>
        <w:t xml:space="preserve"> на 2023 год на 13 660,2 тыс. рублей и утвердить их в сумме 695 222,9 тыс. рублей.</w:t>
      </w:r>
    </w:p>
    <w:p w:rsidR="0008181F" w:rsidRDefault="002F0B1B">
      <w:pPr>
        <w:tabs>
          <w:tab w:val="left" w:pos="1134"/>
        </w:tabs>
        <w:ind w:firstLine="709"/>
        <w:contextualSpacing/>
        <w:rPr>
          <w:rFonts w:ascii="Times New Roman" w:hAnsi="Times New Roman" w:cs="Times New Roman"/>
          <w:sz w:val="28"/>
          <w:szCs w:val="28"/>
        </w:rPr>
      </w:pPr>
      <w:r>
        <w:rPr>
          <w:rFonts w:ascii="Times New Roman" w:hAnsi="Times New Roman" w:cs="Times New Roman"/>
          <w:sz w:val="28"/>
          <w:szCs w:val="28"/>
        </w:rPr>
        <w:t>Основные изменения бюджетных ассигнований, утвержденных Администрации Ю</w:t>
      </w:r>
      <w:r>
        <w:rPr>
          <w:rFonts w:ascii="Times New Roman" w:hAnsi="Times New Roman" w:cs="Times New Roman"/>
          <w:sz w:val="28"/>
          <w:szCs w:val="28"/>
        </w:rPr>
        <w:t>жного округа, предложены Проектом решения по следующим муниципальным программам:</w:t>
      </w:r>
    </w:p>
    <w:p w:rsidR="0008181F" w:rsidRDefault="002F0B1B">
      <w:pPr>
        <w:pStyle w:val="afb"/>
        <w:numPr>
          <w:ilvl w:val="0"/>
          <w:numId w:val="6"/>
        </w:numPr>
        <w:tabs>
          <w:tab w:val="left" w:pos="0"/>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«Охрана окружающей среды в границах муниципального </w:t>
      </w:r>
      <w:proofErr w:type="gramStart"/>
      <w:r>
        <w:rPr>
          <w:rFonts w:ascii="Times New Roman" w:hAnsi="Times New Roman" w:cs="Times New Roman"/>
          <w:sz w:val="28"/>
          <w:szCs w:val="28"/>
        </w:rPr>
        <w:t>образования  «</w:t>
      </w:r>
      <w:proofErr w:type="gramEnd"/>
      <w:r>
        <w:rPr>
          <w:rFonts w:ascii="Times New Roman" w:hAnsi="Times New Roman" w:cs="Times New Roman"/>
          <w:sz w:val="28"/>
          <w:szCs w:val="28"/>
        </w:rPr>
        <w:t>город Оренбург». Бюджетные ассигнования по комплексу процессных мероприятий «Проведение мероприятий по снижени</w:t>
      </w:r>
      <w:r>
        <w:rPr>
          <w:rFonts w:ascii="Times New Roman" w:hAnsi="Times New Roman" w:cs="Times New Roman"/>
          <w:sz w:val="28"/>
          <w:szCs w:val="28"/>
        </w:rPr>
        <w:t>ю экологического вреда окружающей среде» увеличиваются на 8 906,6 тыс. рублей. Средства планируется направить на ликвидацию свалок в сельских населенных пунктах.</w:t>
      </w:r>
    </w:p>
    <w:p w:rsidR="0008181F" w:rsidRDefault="002F0B1B">
      <w:pPr>
        <w:pStyle w:val="afb"/>
        <w:numPr>
          <w:ilvl w:val="0"/>
          <w:numId w:val="6"/>
        </w:numPr>
        <w:tabs>
          <w:tab w:val="left" w:pos="0"/>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«Комплексное благоустройство территории Южного округа города Оренбурга». Бюджетные ассигновани</w:t>
      </w:r>
      <w:r>
        <w:rPr>
          <w:rFonts w:ascii="Times New Roman" w:hAnsi="Times New Roman" w:cs="Times New Roman"/>
          <w:sz w:val="28"/>
          <w:szCs w:val="28"/>
        </w:rPr>
        <w:t>я увеличиваются на 3 900,3 тыс. рублей.</w:t>
      </w:r>
    </w:p>
    <w:p w:rsidR="0008181F" w:rsidRDefault="002F0B1B">
      <w:pPr>
        <w:pStyle w:val="afb"/>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Изменение бюджетных ассигнований Проектом решения предусмотрено по двум комплексам процессных мероприятий:</w:t>
      </w:r>
    </w:p>
    <w:p w:rsidR="0008181F" w:rsidRDefault="002F0B1B">
      <w:pPr>
        <w:pStyle w:val="afb"/>
        <w:numPr>
          <w:ilvl w:val="0"/>
          <w:numId w:val="20"/>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«Благоустройство, озеленение и содержание территории» - увеличение на 7 821,1 тыс. рублей, в том числе за сче</w:t>
      </w:r>
      <w:r>
        <w:rPr>
          <w:rFonts w:ascii="Times New Roman" w:hAnsi="Times New Roman" w:cs="Times New Roman"/>
          <w:sz w:val="28"/>
          <w:szCs w:val="28"/>
        </w:rPr>
        <w:t xml:space="preserve">т увеличения бюджетных ассигнований на увеличения ассигнований на мероприятия по озеленению (8 731,7 тыс. рублей) и </w:t>
      </w:r>
      <w:r>
        <w:rPr>
          <w:rFonts w:ascii="Times New Roman" w:hAnsi="Times New Roman" w:cs="Times New Roman"/>
          <w:sz w:val="28"/>
          <w:szCs w:val="28"/>
        </w:rPr>
        <w:lastRenderedPageBreak/>
        <w:t>сокращения бюджетных ассигнований в связи с необходимостью исполнения судебных актов (718,0 тыс. рублей), экономией по торгам (14,4 тыс. руб</w:t>
      </w:r>
      <w:r>
        <w:rPr>
          <w:rFonts w:ascii="Times New Roman" w:hAnsi="Times New Roman" w:cs="Times New Roman"/>
          <w:sz w:val="28"/>
          <w:szCs w:val="28"/>
        </w:rPr>
        <w:t xml:space="preserve">лей) и с целью обеспечение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субсидии из областного бюджета на ликвидацию несанкционированных свалок (178,2 тыс. рублей).</w:t>
      </w:r>
    </w:p>
    <w:p w:rsidR="0008181F" w:rsidRDefault="002F0B1B">
      <w:pPr>
        <w:pStyle w:val="afb"/>
        <w:tabs>
          <w:tab w:val="left" w:pos="0"/>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Счетная палата обращает внимание на то, что увеличение бюджетных ассигнований на мероприятия по озеленению предлагается</w:t>
      </w:r>
      <w:r>
        <w:rPr>
          <w:rFonts w:ascii="Times New Roman" w:hAnsi="Times New Roman" w:cs="Times New Roman"/>
          <w:sz w:val="28"/>
          <w:szCs w:val="28"/>
        </w:rPr>
        <w:t xml:space="preserve"> за счет </w:t>
      </w:r>
      <w:r>
        <w:rPr>
          <w:rFonts w:ascii="Times New Roman" w:hAnsi="Times New Roman" w:cs="Times New Roman"/>
          <w:sz w:val="28"/>
          <w:szCs w:val="28"/>
          <w:shd w:val="clear" w:color="auto" w:fill="FFFFFF"/>
        </w:rPr>
        <w:t>остатка неиспользованных бюджетных средств 2022 года, подлежащих направлению на реализацию Плана природоохранных мероприятий.</w:t>
      </w:r>
    </w:p>
    <w:p w:rsidR="0008181F" w:rsidRDefault="002F0B1B">
      <w:pPr>
        <w:pStyle w:val="afb"/>
        <w:tabs>
          <w:tab w:val="left" w:pos="0"/>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Вместе с тем, </w:t>
      </w:r>
      <w:r>
        <w:rPr>
          <w:rFonts w:ascii="Times New Roman" w:hAnsi="Times New Roman" w:cs="Times New Roman"/>
          <w:sz w:val="28"/>
          <w:szCs w:val="28"/>
          <w:shd w:val="clear" w:color="auto" w:fill="FFFFFF"/>
        </w:rPr>
        <w:t>улучшение экологии муниципального образования «город Оренбург» и экологическое просвещение населения являет</w:t>
      </w:r>
      <w:r>
        <w:rPr>
          <w:rFonts w:ascii="Times New Roman" w:hAnsi="Times New Roman" w:cs="Times New Roman"/>
          <w:sz w:val="28"/>
          <w:szCs w:val="28"/>
          <w:shd w:val="clear" w:color="auto" w:fill="FFFFFF"/>
        </w:rPr>
        <w:t xml:space="preserve">ся целью </w:t>
      </w:r>
      <w:r>
        <w:rPr>
          <w:rFonts w:ascii="Times New Roman" w:hAnsi="Times New Roman" w:cs="Times New Roman"/>
          <w:sz w:val="28"/>
          <w:szCs w:val="28"/>
        </w:rPr>
        <w:t>муниципальной программы «</w:t>
      </w:r>
      <w:r>
        <w:rPr>
          <w:rFonts w:ascii="Times New Roman" w:hAnsi="Times New Roman" w:cs="Times New Roman"/>
          <w:sz w:val="28"/>
          <w:szCs w:val="28"/>
          <w:shd w:val="clear" w:color="auto" w:fill="FFFFFF"/>
        </w:rPr>
        <w:t>Охрана окружающей среды в границах муниципального образования «город Оренбург».</w:t>
      </w:r>
    </w:p>
    <w:p w:rsidR="0008181F" w:rsidRDefault="002F0B1B">
      <w:pPr>
        <w:pStyle w:val="afb"/>
        <w:tabs>
          <w:tab w:val="left" w:pos="0"/>
          <w:tab w:val="left" w:pos="142"/>
          <w:tab w:val="left" w:pos="1134"/>
        </w:tabs>
        <w:ind w:left="0" w:firstLine="709"/>
        <w:rPr>
          <w:rFonts w:ascii="Times New Roman" w:hAnsi="Times New Roman" w:cs="Times New Roman"/>
          <w:sz w:val="28"/>
          <w:szCs w:val="28"/>
          <w:shd w:val="clear" w:color="auto" w:fill="FFFFFF"/>
        </w:rPr>
      </w:pPr>
      <w:r>
        <w:rPr>
          <w:rFonts w:ascii="Times New Roman" w:hAnsi="Times New Roman" w:cs="Times New Roman"/>
          <w:sz w:val="28"/>
          <w:szCs w:val="28"/>
        </w:rPr>
        <w:t>В связи с чем, указанные расходы подлежат отражению в рамках муниципальной программы «</w:t>
      </w:r>
      <w:r>
        <w:rPr>
          <w:rFonts w:ascii="Times New Roman" w:hAnsi="Times New Roman" w:cs="Times New Roman"/>
          <w:sz w:val="28"/>
          <w:szCs w:val="28"/>
          <w:shd w:val="clear" w:color="auto" w:fill="FFFFFF"/>
        </w:rPr>
        <w:t xml:space="preserve">Охрана окружающей среды в границах муниципального </w:t>
      </w:r>
      <w:r>
        <w:rPr>
          <w:rFonts w:ascii="Times New Roman" w:hAnsi="Times New Roman" w:cs="Times New Roman"/>
          <w:sz w:val="28"/>
          <w:szCs w:val="28"/>
          <w:shd w:val="clear" w:color="auto" w:fill="FFFFFF"/>
        </w:rPr>
        <w:t>образования «город Оренбург».</w:t>
      </w:r>
    </w:p>
    <w:p w:rsidR="0008181F" w:rsidRDefault="002F0B1B">
      <w:pPr>
        <w:tabs>
          <w:tab w:val="left" w:pos="142"/>
          <w:tab w:val="left" w:pos="1134"/>
        </w:tabs>
        <w:ind w:firstLine="709"/>
        <w:rPr>
          <w:rFonts w:ascii="Times New Roman" w:hAnsi="Times New Roman" w:cs="Times New Roman"/>
          <w:sz w:val="28"/>
          <w:szCs w:val="28"/>
        </w:rPr>
      </w:pPr>
      <w:r>
        <w:rPr>
          <w:rFonts w:ascii="Times New Roman" w:hAnsi="Times New Roman" w:cs="Times New Roman"/>
          <w:sz w:val="28"/>
          <w:szCs w:val="28"/>
          <w:shd w:val="clear" w:color="auto" w:fill="FFFFFF"/>
        </w:rPr>
        <w:t xml:space="preserve">Счетная палата обращает внимание на то, что при экспертизе муниципальных программ </w:t>
      </w:r>
      <w:r>
        <w:rPr>
          <w:rFonts w:ascii="Times New Roman" w:hAnsi="Times New Roman" w:cs="Times New Roman"/>
          <w:sz w:val="28"/>
          <w:szCs w:val="28"/>
        </w:rPr>
        <w:t>«Комплексное благоустройство и повышение качества жизни населения на территории Северного округа города Оренбурга» и «Комплексное благоустройств</w:t>
      </w:r>
      <w:r>
        <w:rPr>
          <w:rFonts w:ascii="Times New Roman" w:hAnsi="Times New Roman" w:cs="Times New Roman"/>
          <w:sz w:val="28"/>
          <w:szCs w:val="28"/>
        </w:rPr>
        <w:t>о территории Южного округа города Оренбурга» установлены, что в программах учтены расходы на ликвидацию несанкционированных свалок на территории округов.</w:t>
      </w:r>
    </w:p>
    <w:p w:rsidR="0008181F" w:rsidRDefault="002F0B1B">
      <w:pPr>
        <w:tabs>
          <w:tab w:val="left" w:pos="142"/>
          <w:tab w:val="left" w:pos="1134"/>
        </w:tabs>
        <w:ind w:firstLine="709"/>
        <w:rPr>
          <w:rFonts w:ascii="Times New Roman" w:hAnsi="Times New Roman" w:cs="Times New Roman"/>
          <w:sz w:val="28"/>
          <w:szCs w:val="28"/>
        </w:rPr>
      </w:pPr>
      <w:r>
        <w:rPr>
          <w:rFonts w:ascii="Times New Roman" w:hAnsi="Times New Roman" w:cs="Times New Roman"/>
          <w:sz w:val="28"/>
          <w:szCs w:val="28"/>
        </w:rPr>
        <w:t xml:space="preserve">Вместе с тем, расходы с идентичным направлением запланированы в </w:t>
      </w:r>
      <w:r>
        <w:rPr>
          <w:rFonts w:ascii="Times New Roman" w:hAnsi="Times New Roman" w:cs="Times New Roman"/>
          <w:sz w:val="28"/>
          <w:szCs w:val="28"/>
          <w:lang w:eastAsia="ru-RU"/>
        </w:rPr>
        <w:t xml:space="preserve">рамках </w:t>
      </w:r>
      <w:r>
        <w:rPr>
          <w:rFonts w:ascii="Times New Roman" w:hAnsi="Times New Roman" w:cs="Times New Roman"/>
          <w:sz w:val="28"/>
          <w:szCs w:val="28"/>
          <w:shd w:val="clear" w:color="auto" w:fill="FFFFFF"/>
        </w:rPr>
        <w:t xml:space="preserve">муниципальной </w:t>
      </w:r>
      <w:r>
        <w:rPr>
          <w:rFonts w:ascii="Times New Roman" w:hAnsi="Times New Roman" w:cs="Times New Roman"/>
          <w:sz w:val="28"/>
          <w:szCs w:val="28"/>
        </w:rPr>
        <w:t>программы «Охрана</w:t>
      </w:r>
      <w:r>
        <w:rPr>
          <w:rFonts w:ascii="Times New Roman" w:hAnsi="Times New Roman" w:cs="Times New Roman"/>
          <w:sz w:val="28"/>
          <w:szCs w:val="28"/>
        </w:rPr>
        <w:t xml:space="preserve"> окружающей среды в границах муниципального образования «город Оренбург», при этом </w:t>
      </w:r>
      <w:r>
        <w:rPr>
          <w:rFonts w:ascii="Times New Roman" w:hAnsi="Times New Roman" w:cs="Times New Roman"/>
          <w:sz w:val="28"/>
          <w:szCs w:val="28"/>
          <w:lang w:eastAsia="ru-RU"/>
        </w:rPr>
        <w:t>р</w:t>
      </w:r>
      <w:r>
        <w:rPr>
          <w:rFonts w:ascii="Times New Roman" w:hAnsi="Times New Roman" w:cs="Times New Roman"/>
          <w:sz w:val="28"/>
          <w:szCs w:val="28"/>
          <w:shd w:val="clear" w:color="auto" w:fill="FFFFFF"/>
        </w:rPr>
        <w:t>асходы на</w:t>
      </w:r>
      <w:r>
        <w:rPr>
          <w:rFonts w:ascii="Times New Roman" w:hAnsi="Times New Roman" w:cs="Times New Roman"/>
          <w:sz w:val="28"/>
          <w:szCs w:val="28"/>
        </w:rPr>
        <w:t xml:space="preserve"> ликвидацию несанкционированных свалок в границах городов и наиболее опасных объектов накопленного экологического вреда окружающей среде соответствуют цели указанн</w:t>
      </w:r>
      <w:r>
        <w:rPr>
          <w:rFonts w:ascii="Times New Roman" w:hAnsi="Times New Roman" w:cs="Times New Roman"/>
          <w:sz w:val="28"/>
          <w:szCs w:val="28"/>
        </w:rPr>
        <w:t>ой программы.</w:t>
      </w:r>
    </w:p>
    <w:p w:rsidR="0008181F" w:rsidRDefault="002F0B1B">
      <w:pPr>
        <w:pStyle w:val="afb"/>
        <w:numPr>
          <w:ilvl w:val="0"/>
          <w:numId w:val="14"/>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деятельности </w:t>
      </w:r>
      <w:proofErr w:type="gramStart"/>
      <w:r>
        <w:rPr>
          <w:rFonts w:ascii="Times New Roman" w:hAnsi="Times New Roman" w:cs="Times New Roman"/>
          <w:sz w:val="28"/>
          <w:szCs w:val="28"/>
        </w:rPr>
        <w:t>подведомственных  учреждений</w:t>
      </w:r>
      <w:proofErr w:type="gramEnd"/>
      <w:r>
        <w:rPr>
          <w:rFonts w:ascii="Times New Roman" w:hAnsi="Times New Roman" w:cs="Times New Roman"/>
          <w:sz w:val="28"/>
          <w:szCs w:val="28"/>
        </w:rPr>
        <w:t>» - сокращение на 3 9</w:t>
      </w:r>
      <w:r>
        <w:rPr>
          <w:rFonts w:ascii="Times New Roman" w:hAnsi="Times New Roman" w:cs="Times New Roman"/>
          <w:sz w:val="28"/>
          <w:szCs w:val="28"/>
        </w:rPr>
        <w:t>20,8 тыс. рублей, в том числе за счет сложившейся экономии (3 800,0 тыс. рублей) и необходимостью исполнения судебных актов (120,8 тыс. рублей).</w:t>
      </w:r>
    </w:p>
    <w:p w:rsidR="0008181F" w:rsidRDefault="002F0B1B">
      <w:pPr>
        <w:pStyle w:val="afb"/>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Кроме этого, Проектом решения предложено увеличить объем непрограммных расходов на 838 тыс. рублей. Бюджетных а</w:t>
      </w:r>
      <w:r>
        <w:rPr>
          <w:rFonts w:ascii="Times New Roman" w:hAnsi="Times New Roman" w:cs="Times New Roman"/>
          <w:sz w:val="28"/>
          <w:szCs w:val="28"/>
        </w:rPr>
        <w:t>ссигнований предложено направить на исполнение судебных актов и мировых соглашений, иные выплаты по обязательствам муниципального образования «город Оренбург».</w:t>
      </w:r>
    </w:p>
    <w:p w:rsidR="0008181F" w:rsidRDefault="002F0B1B">
      <w:pPr>
        <w:pStyle w:val="afb"/>
        <w:numPr>
          <w:ilvl w:val="0"/>
          <w:numId w:val="7"/>
        </w:numPr>
        <w:tabs>
          <w:tab w:val="left" w:pos="1134"/>
        </w:tabs>
        <w:ind w:left="0" w:firstLine="709"/>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Проектом решения предлагается увеличить общий объем бюджетных ассигнований </w:t>
      </w:r>
      <w:r>
        <w:rPr>
          <w:rFonts w:ascii="Times New Roman" w:eastAsia="Times New Roman" w:hAnsi="Times New Roman" w:cs="Times New Roman"/>
          <w:b/>
          <w:iCs/>
          <w:sz w:val="28"/>
          <w:szCs w:val="28"/>
          <w:lang w:eastAsia="ru-RU"/>
        </w:rPr>
        <w:t xml:space="preserve">Администрации города Оренбурга </w:t>
      </w:r>
      <w:r>
        <w:rPr>
          <w:rFonts w:ascii="Times New Roman" w:eastAsia="Times New Roman" w:hAnsi="Times New Roman" w:cs="Times New Roman"/>
          <w:bCs/>
          <w:iCs/>
          <w:sz w:val="28"/>
          <w:szCs w:val="28"/>
          <w:lang w:eastAsia="ru-RU"/>
        </w:rPr>
        <w:t>на 2023 год на 4 444,0 тыс. рублей и утвердить их в сумме 931 091,8 тыс. рублей. Объем назначений планового периода 2024 и 2025 годов не корректируется.</w:t>
      </w:r>
    </w:p>
    <w:p w:rsidR="0008181F" w:rsidRDefault="002F0B1B">
      <w:pPr>
        <w:tabs>
          <w:tab w:val="left" w:pos="1134"/>
        </w:tabs>
        <w:ind w:firstLine="709"/>
        <w:contextualSpacing/>
        <w:rPr>
          <w:rFonts w:ascii="Times New Roman" w:hAnsi="Times New Roman" w:cs="Times New Roman"/>
          <w:sz w:val="28"/>
          <w:szCs w:val="28"/>
        </w:rPr>
      </w:pPr>
      <w:r>
        <w:rPr>
          <w:rFonts w:ascii="Times New Roman" w:hAnsi="Times New Roman" w:cs="Times New Roman"/>
          <w:sz w:val="28"/>
          <w:szCs w:val="28"/>
        </w:rPr>
        <w:t>Основные изменения бюджетных ассигнований по Администрации города Оренбу</w:t>
      </w:r>
      <w:r>
        <w:rPr>
          <w:rFonts w:ascii="Times New Roman" w:hAnsi="Times New Roman" w:cs="Times New Roman"/>
          <w:sz w:val="28"/>
          <w:szCs w:val="28"/>
        </w:rPr>
        <w:t>рга предложены по следующим муниципальным программам:</w:t>
      </w:r>
    </w:p>
    <w:p w:rsidR="0008181F" w:rsidRDefault="002F0B1B">
      <w:pPr>
        <w:pStyle w:val="afb"/>
        <w:numPr>
          <w:ilvl w:val="0"/>
          <w:numId w:val="20"/>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«Развитие пассажирского транспорта на территории города Оренбурга» - бюджетные ассигнования сокращаются на 2023 год на 13 710,1 тыс. рублей. Согласно </w:t>
      </w:r>
      <w:r>
        <w:rPr>
          <w:rFonts w:ascii="Times New Roman" w:hAnsi="Times New Roman" w:cs="Times New Roman"/>
          <w:sz w:val="28"/>
          <w:szCs w:val="28"/>
        </w:rPr>
        <w:lastRenderedPageBreak/>
        <w:t>ФЭО уменьшение объема бюджетных ассигнований связано</w:t>
      </w:r>
      <w:r>
        <w:rPr>
          <w:rFonts w:ascii="Times New Roman" w:hAnsi="Times New Roman" w:cs="Times New Roman"/>
          <w:sz w:val="28"/>
          <w:szCs w:val="28"/>
        </w:rPr>
        <w:t xml:space="preserve"> с неисполнением или исполнением на меньшую сумму подрядчиками объемов по муниципальным контрактам.</w:t>
      </w:r>
    </w:p>
    <w:p w:rsidR="0008181F" w:rsidRDefault="002F0B1B">
      <w:pPr>
        <w:pStyle w:val="afb"/>
        <w:numPr>
          <w:ilvl w:val="0"/>
          <w:numId w:val="20"/>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«Регулирование градостроительной деятельности, землепользования, сохранение памятников монументальной скульптуры и объектов культурного наследия, создание а</w:t>
      </w:r>
      <w:r>
        <w:rPr>
          <w:rFonts w:ascii="Times New Roman" w:hAnsi="Times New Roman" w:cs="Times New Roman"/>
          <w:sz w:val="28"/>
          <w:szCs w:val="28"/>
        </w:rPr>
        <w:t>рхитектурно-художественного облика муниципального образования «город Оренбург» - бюджетные ассигнования сокращаются на 2023 год на 1 660,0 тыс. рублей (за счет сложившейся экономии).</w:t>
      </w:r>
    </w:p>
    <w:p w:rsidR="0008181F" w:rsidRDefault="002F0B1B">
      <w:pPr>
        <w:pStyle w:val="afb"/>
        <w:numPr>
          <w:ilvl w:val="0"/>
          <w:numId w:val="20"/>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«Обеспечение деятельности Администрации города Оренбурга по решению вопро</w:t>
      </w:r>
      <w:r>
        <w:rPr>
          <w:rFonts w:ascii="Times New Roman" w:hAnsi="Times New Roman" w:cs="Times New Roman"/>
          <w:sz w:val="28"/>
          <w:szCs w:val="28"/>
        </w:rPr>
        <w:t>сов местного значения и исполнению отдельных государственных полномочий» - бюджетные ассигнования увеличиваются на 2023 год на 1 814,1 тыс. рублей, в том числе за счет:</w:t>
      </w:r>
    </w:p>
    <w:p w:rsidR="0008181F" w:rsidRDefault="002F0B1B">
      <w:pPr>
        <w:pStyle w:val="afb"/>
        <w:numPr>
          <w:ilvl w:val="0"/>
          <w:numId w:val="29"/>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перераспределения</w:t>
      </w:r>
      <w:proofErr w:type="gramEnd"/>
      <w:r>
        <w:rPr>
          <w:rFonts w:ascii="Times New Roman" w:hAnsi="Times New Roman" w:cs="Times New Roman"/>
          <w:sz w:val="28"/>
          <w:szCs w:val="28"/>
        </w:rPr>
        <w:t xml:space="preserve"> 480,0 тыс. рублей в рамках ассигнований на обеспечения деятельности ц</w:t>
      </w:r>
      <w:r>
        <w:rPr>
          <w:rFonts w:ascii="Times New Roman" w:hAnsi="Times New Roman" w:cs="Times New Roman"/>
          <w:sz w:val="28"/>
          <w:szCs w:val="28"/>
        </w:rPr>
        <w:t>ентрального аппарат с вида расходов 240 «Иные закупки товаров, работ и услуг для обеспечения государственных (муниципальных) нужд» на вид расходов 120 «Расходы на выплаты персоналу государственных (муниципальных) органов». Согласно ФЭО перераспределение не</w:t>
      </w:r>
      <w:r>
        <w:rPr>
          <w:rFonts w:ascii="Times New Roman" w:hAnsi="Times New Roman" w:cs="Times New Roman"/>
          <w:sz w:val="28"/>
          <w:szCs w:val="28"/>
        </w:rPr>
        <w:t>обходимо для оплаты командировочных расходов;</w:t>
      </w:r>
    </w:p>
    <w:p w:rsidR="0008181F" w:rsidRDefault="002F0B1B">
      <w:pPr>
        <w:pStyle w:val="afb"/>
        <w:numPr>
          <w:ilvl w:val="0"/>
          <w:numId w:val="29"/>
        </w:numPr>
        <w:tabs>
          <w:tab w:val="left" w:pos="1134"/>
        </w:tabs>
        <w:ind w:left="0" w:firstLine="709"/>
        <w:rPr>
          <w:rFonts w:ascii="Times New Roman" w:hAnsi="Times New Roman" w:cs="Times New Roman"/>
          <w:sz w:val="28"/>
          <w:szCs w:val="28"/>
        </w:rPr>
      </w:pPr>
      <w:proofErr w:type="gramStart"/>
      <w:r>
        <w:rPr>
          <w:rFonts w:ascii="Times New Roman" w:hAnsi="Times New Roman" w:cs="Times New Roman"/>
          <w:sz w:val="28"/>
          <w:szCs w:val="28"/>
        </w:rPr>
        <w:t>увеличения</w:t>
      </w:r>
      <w:proofErr w:type="gramEnd"/>
      <w:r>
        <w:rPr>
          <w:rFonts w:ascii="Times New Roman" w:hAnsi="Times New Roman" w:cs="Times New Roman"/>
          <w:sz w:val="28"/>
          <w:szCs w:val="28"/>
        </w:rPr>
        <w:t xml:space="preserve"> назначений на «Обеспечение организации, проведения и участия Администрации города Оренбурга в мероприятиях федерального, регионального и муниципального уровня» на 1 660,0 тыс. рублей и «Обеспечение д</w:t>
      </w:r>
      <w:r>
        <w:rPr>
          <w:rFonts w:ascii="Times New Roman" w:hAnsi="Times New Roman" w:cs="Times New Roman"/>
          <w:sz w:val="28"/>
          <w:szCs w:val="28"/>
        </w:rPr>
        <w:t>еятельности подведомственных учреждений» на 154,1 тыс. рублей.</w:t>
      </w:r>
    </w:p>
    <w:p w:rsidR="0008181F" w:rsidRDefault="002F0B1B">
      <w:pPr>
        <w:pStyle w:val="afb"/>
        <w:numPr>
          <w:ilvl w:val="0"/>
          <w:numId w:val="30"/>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«Развитие культуры и искусства в муниципальном образовании «город Оренбург» - на 18 000,0 тыс. рублей увеличивается объем ассигнований на «Развитие культуры и искусства в муниципальном образова</w:t>
      </w:r>
      <w:r>
        <w:rPr>
          <w:rFonts w:ascii="Times New Roman" w:hAnsi="Times New Roman" w:cs="Times New Roman"/>
          <w:sz w:val="28"/>
          <w:szCs w:val="28"/>
        </w:rPr>
        <w:t>нии «город Оренбург». Согласно ФЭО и письму Администрации города Оренбурга, средства планируется направить на: приобретение и монтаж светового тоннеля «Звездное небо», установку и техническое обслуживание аттракциона «Горка», техническое оснащение катка, о</w:t>
      </w:r>
      <w:r>
        <w:rPr>
          <w:rFonts w:ascii="Times New Roman" w:hAnsi="Times New Roman" w:cs="Times New Roman"/>
          <w:sz w:val="28"/>
          <w:szCs w:val="28"/>
        </w:rPr>
        <w:t>формление скверов у Дома Советов и Драматического театра, монтажные и демонтажные работы.</w:t>
      </w:r>
    </w:p>
    <w:p w:rsidR="0008181F" w:rsidRDefault="002F0B1B">
      <w:pPr>
        <w:ind w:firstLine="709"/>
        <w:contextualSpacing/>
        <w:rPr>
          <w:rFonts w:ascii="Times New Roman" w:hAnsi="Times New Roman" w:cs="Times New Roman"/>
          <w:sz w:val="28"/>
          <w:szCs w:val="28"/>
        </w:rPr>
      </w:pPr>
      <w:r>
        <w:rPr>
          <w:rFonts w:ascii="Times New Roman" w:hAnsi="Times New Roman" w:cs="Times New Roman"/>
          <w:sz w:val="28"/>
          <w:szCs w:val="28"/>
        </w:rPr>
        <w:t>Пунктом 6.1.5 Правил благоустройства территории муниципального образования «город Оренбург», утвержденных решением Оренбургского городского Совета от 24.10.2017 № 416</w:t>
      </w:r>
      <w:r>
        <w:rPr>
          <w:rFonts w:ascii="Times New Roman" w:hAnsi="Times New Roman" w:cs="Times New Roman"/>
          <w:sz w:val="28"/>
          <w:szCs w:val="28"/>
        </w:rPr>
        <w:t>, установлено, что п</w:t>
      </w:r>
      <w:r>
        <w:rPr>
          <w:rFonts w:ascii="Times New Roman" w:hAnsi="Times New Roman" w:cs="Times New Roman"/>
          <w:sz w:val="28"/>
          <w:szCs w:val="28"/>
          <w:shd w:val="clear" w:color="auto" w:fill="FFFFFF"/>
        </w:rPr>
        <w:t>раздничное оформление территории муниципального образования «город Оренбург» определяется концепцией праздничного оформления, которая утверждается администрацией города и определяется на основании программы мероприятий и схемы размещени</w:t>
      </w:r>
      <w:r>
        <w:rPr>
          <w:rFonts w:ascii="Times New Roman" w:hAnsi="Times New Roman" w:cs="Times New Roman"/>
          <w:sz w:val="28"/>
          <w:szCs w:val="28"/>
          <w:shd w:val="clear" w:color="auto" w:fill="FFFFFF"/>
        </w:rPr>
        <w:t>я объектов и элементов праздничного оформления.</w:t>
      </w:r>
    </w:p>
    <w:p w:rsidR="0008181F" w:rsidRDefault="002F0B1B">
      <w:pPr>
        <w:pStyle w:val="afb"/>
        <w:numPr>
          <w:ilvl w:val="0"/>
          <w:numId w:val="7"/>
        </w:numPr>
        <w:tabs>
          <w:tab w:val="left" w:pos="1134"/>
        </w:tabs>
        <w:ind w:left="0" w:firstLine="709"/>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Проектом решения предлагается увеличить общий объем бюджетных ассигнований </w:t>
      </w:r>
      <w:r>
        <w:rPr>
          <w:rFonts w:ascii="Times New Roman" w:eastAsia="Times New Roman" w:hAnsi="Times New Roman" w:cs="Times New Roman"/>
          <w:b/>
          <w:iCs/>
          <w:sz w:val="28"/>
          <w:szCs w:val="28"/>
          <w:lang w:eastAsia="ru-RU"/>
        </w:rPr>
        <w:t xml:space="preserve">УЗАГС </w:t>
      </w:r>
      <w:r>
        <w:rPr>
          <w:rFonts w:ascii="Times New Roman" w:eastAsia="Times New Roman" w:hAnsi="Times New Roman" w:cs="Times New Roman"/>
          <w:bCs/>
          <w:iCs/>
          <w:sz w:val="28"/>
          <w:szCs w:val="28"/>
          <w:lang w:eastAsia="ru-RU"/>
        </w:rPr>
        <w:t>на 2023 год на 837,6 тыс. рублей и утвердить их в сумме 25 849,0 тыс. рублей. Объем назначений планового периода 2024 и 2025 го</w:t>
      </w:r>
      <w:r>
        <w:rPr>
          <w:rFonts w:ascii="Times New Roman" w:eastAsia="Times New Roman" w:hAnsi="Times New Roman" w:cs="Times New Roman"/>
          <w:bCs/>
          <w:iCs/>
          <w:sz w:val="28"/>
          <w:szCs w:val="28"/>
          <w:lang w:eastAsia="ru-RU"/>
        </w:rPr>
        <w:t>дов не корректируется. Средства планируется направить на оплату труда и начисления на выплаты по оплате труда.</w:t>
      </w:r>
    </w:p>
    <w:p w:rsidR="0008181F" w:rsidRDefault="002F0B1B">
      <w:pPr>
        <w:tabs>
          <w:tab w:val="left" w:pos="851"/>
          <w:tab w:val="left" w:pos="1134"/>
        </w:tabs>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 Положением</w:t>
      </w:r>
      <w:r>
        <w:rPr>
          <w:rFonts w:ascii="Times New Roman" w:eastAsia="Times New Roman" w:hAnsi="Times New Roman" w:cs="Times New Roman"/>
          <w:sz w:val="28"/>
          <w:szCs w:val="28"/>
          <w:shd w:val="clear" w:color="auto" w:fill="FFFFFF"/>
          <w:lang w:eastAsia="ru-RU"/>
        </w:rPr>
        <w:t xml:space="preserve">, утвержденным решением Оренбургского городского Совета от 28.06.2011 № 229, УЗАГС обеспечивает реализацию переданных государственных полномочий на государственную регистрацию актов </w:t>
      </w:r>
      <w:r>
        <w:rPr>
          <w:rFonts w:ascii="Times New Roman" w:eastAsia="Times New Roman" w:hAnsi="Times New Roman" w:cs="Times New Roman"/>
          <w:sz w:val="28"/>
          <w:szCs w:val="28"/>
          <w:shd w:val="clear" w:color="auto" w:fill="FFFFFF"/>
          <w:lang w:eastAsia="ru-RU"/>
        </w:rPr>
        <w:lastRenderedPageBreak/>
        <w:t>гражданского состояния. Данные полномочия переданы органам местного самоуп</w:t>
      </w:r>
      <w:r>
        <w:rPr>
          <w:rFonts w:ascii="Times New Roman" w:eastAsia="Times New Roman" w:hAnsi="Times New Roman" w:cs="Times New Roman"/>
          <w:sz w:val="28"/>
          <w:szCs w:val="28"/>
          <w:shd w:val="clear" w:color="auto" w:fill="FFFFFF"/>
          <w:lang w:eastAsia="ru-RU"/>
        </w:rPr>
        <w:t xml:space="preserve">равления города Оренбурга </w:t>
      </w:r>
      <w:r>
        <w:rPr>
          <w:rFonts w:ascii="Times New Roman" w:eastAsia="Times New Roman" w:hAnsi="Times New Roman" w:cs="Times New Roman"/>
          <w:sz w:val="28"/>
          <w:szCs w:val="28"/>
          <w:lang w:eastAsia="ru-RU"/>
        </w:rPr>
        <w:t>Законом Оренбургской области от 28.11.2003 № 667/71-III-ОЗ «О наделении органов местного самоуправления полномочиями на государственную регистрацию актов гражданского состояния».</w:t>
      </w:r>
    </w:p>
    <w:p w:rsidR="0008181F" w:rsidRDefault="002F0B1B">
      <w:pPr>
        <w:ind w:firstLine="709"/>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Согласно статье 11 (ч. 3 и 5) Устава города Оренбур</w:t>
      </w:r>
      <w:r>
        <w:rPr>
          <w:rFonts w:ascii="Times New Roman" w:eastAsia="Times New Roman" w:hAnsi="Times New Roman" w:cs="Times New Roman"/>
          <w:sz w:val="28"/>
          <w:szCs w:val="28"/>
          <w:lang w:eastAsia="ru-RU"/>
        </w:rPr>
        <w:t>га, принятого решением Оренбургского городского Совета от 28.04.2015 № 1015,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города Оренбурга суб</w:t>
      </w:r>
      <w:r>
        <w:rPr>
          <w:rFonts w:ascii="Times New Roman" w:eastAsia="Times New Roman" w:hAnsi="Times New Roman" w:cs="Times New Roman"/>
          <w:sz w:val="28"/>
          <w:szCs w:val="28"/>
          <w:lang w:eastAsia="ru-RU"/>
        </w:rPr>
        <w:t xml:space="preserve">венций из федерального и областного бюджетов. </w:t>
      </w:r>
      <w:r>
        <w:rPr>
          <w:rFonts w:ascii="Times New Roman" w:eastAsia="Times New Roman" w:hAnsi="Times New Roman" w:cs="Times New Roman"/>
          <w:sz w:val="28"/>
          <w:szCs w:val="28"/>
          <w:shd w:val="clear" w:color="auto" w:fill="FFFFFF"/>
          <w:lang w:eastAsia="ru-RU"/>
        </w:rPr>
        <w:t>Органы местного самоуправления города Оренбурга в целях решения социально значимых для населения вопросов имеют право дополнительно использовать собственные материальные ресурсы и финансовые средства для осущес</w:t>
      </w:r>
      <w:r>
        <w:rPr>
          <w:rFonts w:ascii="Times New Roman" w:eastAsia="Times New Roman" w:hAnsi="Times New Roman" w:cs="Times New Roman"/>
          <w:sz w:val="28"/>
          <w:szCs w:val="28"/>
          <w:shd w:val="clear" w:color="auto" w:fill="FFFFFF"/>
          <w:lang w:eastAsia="ru-RU"/>
        </w:rPr>
        <w:t>твления отдельных переданных им государственных полномочий в установленном настоящей статьей порядке. Вместе с тем, дополнительное финансовое обеспечение государственных полномочий за счет средств бюджета города Оренбурга несет дополнительную нагрузку на м</w:t>
      </w:r>
      <w:r>
        <w:rPr>
          <w:rFonts w:ascii="Times New Roman" w:eastAsia="Times New Roman" w:hAnsi="Times New Roman" w:cs="Times New Roman"/>
          <w:sz w:val="28"/>
          <w:szCs w:val="28"/>
          <w:shd w:val="clear" w:color="auto" w:fill="FFFFFF"/>
          <w:lang w:eastAsia="ru-RU"/>
        </w:rPr>
        <w:t>естный бюджет.</w:t>
      </w:r>
    </w:p>
    <w:p w:rsidR="0008181F" w:rsidRDefault="0008181F">
      <w:pPr>
        <w:tabs>
          <w:tab w:val="left" w:pos="4269"/>
        </w:tabs>
        <w:ind w:firstLine="709"/>
        <w:rPr>
          <w:rFonts w:ascii="Times New Roman" w:eastAsia="Times New Roman" w:hAnsi="Times New Roman" w:cs="Times New Roman"/>
          <w:sz w:val="16"/>
          <w:szCs w:val="28"/>
          <w:shd w:val="clear" w:color="auto" w:fill="FFFFFF"/>
          <w:lang w:eastAsia="ru-RU"/>
        </w:rPr>
      </w:pPr>
    </w:p>
    <w:p w:rsidR="0008181F" w:rsidRDefault="002F0B1B">
      <w:pPr>
        <w:tabs>
          <w:tab w:val="left" w:pos="1134"/>
        </w:tabs>
        <w:ind w:firstLine="709"/>
        <w:rPr>
          <w:rFonts w:ascii="Times New Roman" w:hAnsi="Times New Roman" w:cs="Times New Roman"/>
          <w:sz w:val="28"/>
          <w:szCs w:val="28"/>
        </w:rPr>
      </w:pPr>
      <w:r>
        <w:rPr>
          <w:rFonts w:ascii="Times New Roman" w:hAnsi="Times New Roman"/>
          <w:b/>
          <w:sz w:val="28"/>
          <w:szCs w:val="28"/>
        </w:rPr>
        <w:t>2.4.</w:t>
      </w:r>
      <w:r>
        <w:rPr>
          <w:rFonts w:ascii="Times New Roman" w:hAnsi="Times New Roman"/>
          <w:sz w:val="28"/>
          <w:szCs w:val="28"/>
        </w:rPr>
        <w:t xml:space="preserve"> В рамках непрограммных расходов Проектом решения предложено перераспределить объем резервного фонда </w:t>
      </w:r>
      <w:r>
        <w:rPr>
          <w:rFonts w:ascii="Times New Roman" w:hAnsi="Times New Roman" w:cs="Times New Roman"/>
          <w:sz w:val="28"/>
          <w:szCs w:val="28"/>
        </w:rPr>
        <w:t>Администрации города Оренбурга на 2023 год на сумму 16 455,6 тыс. рублей, а именно:</w:t>
      </w:r>
    </w:p>
    <w:p w:rsidR="0008181F" w:rsidRDefault="002F0B1B">
      <w:pPr>
        <w:pStyle w:val="afb"/>
        <w:numPr>
          <w:ilvl w:val="0"/>
          <w:numId w:val="35"/>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5 940,4 тыс. рублей, ранее утвержденных управлению </w:t>
      </w:r>
      <w:r>
        <w:rPr>
          <w:rFonts w:ascii="Times New Roman" w:hAnsi="Times New Roman" w:cs="Times New Roman"/>
          <w:sz w:val="28"/>
          <w:szCs w:val="28"/>
        </w:rPr>
        <w:t xml:space="preserve">молодежной политики администрации города Оренбурга на ремонт аварийных участков здания, расположенного по адресу: г. Оренбург, п. </w:t>
      </w:r>
      <w:proofErr w:type="spellStart"/>
      <w:r>
        <w:rPr>
          <w:rFonts w:ascii="Times New Roman" w:hAnsi="Times New Roman" w:cs="Times New Roman"/>
          <w:sz w:val="28"/>
          <w:szCs w:val="28"/>
        </w:rPr>
        <w:t>Нижнесакмарский</w:t>
      </w:r>
      <w:proofErr w:type="spellEnd"/>
      <w:r>
        <w:rPr>
          <w:rFonts w:ascii="Times New Roman" w:hAnsi="Times New Roman" w:cs="Times New Roman"/>
          <w:sz w:val="28"/>
          <w:szCs w:val="28"/>
        </w:rPr>
        <w:t>, ул. Молодежная, д. 9 перераспределить департаменту градостроительства и земельных отношений администрации гор</w:t>
      </w:r>
      <w:r>
        <w:rPr>
          <w:rFonts w:ascii="Times New Roman" w:hAnsi="Times New Roman" w:cs="Times New Roman"/>
          <w:sz w:val="28"/>
          <w:szCs w:val="28"/>
        </w:rPr>
        <w:t>ода Оренбурга;</w:t>
      </w:r>
    </w:p>
    <w:p w:rsidR="0008181F" w:rsidRDefault="002F0B1B">
      <w:pPr>
        <w:pStyle w:val="afb"/>
        <w:numPr>
          <w:ilvl w:val="0"/>
          <w:numId w:val="35"/>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10 515,2 тыс. рублей выделить УЖКХ на устранение строительных недостатков в многоквартирных домах, расположенных по адресам: г. Оренбург,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w:t>
      </w:r>
      <w:proofErr w:type="gramStart"/>
      <w:r>
        <w:rPr>
          <w:rFonts w:ascii="Times New Roman" w:hAnsi="Times New Roman" w:cs="Times New Roman"/>
          <w:sz w:val="28"/>
          <w:szCs w:val="28"/>
        </w:rPr>
        <w:t>пос.</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Кушкуль</w:t>
      </w:r>
      <w:proofErr w:type="spellEnd"/>
      <w:r>
        <w:rPr>
          <w:rFonts w:ascii="Times New Roman" w:hAnsi="Times New Roman" w:cs="Times New Roman"/>
          <w:sz w:val="28"/>
          <w:szCs w:val="28"/>
        </w:rPr>
        <w:t xml:space="preserve">», ул. </w:t>
      </w:r>
      <w:proofErr w:type="spellStart"/>
      <w:r>
        <w:rPr>
          <w:rFonts w:ascii="Times New Roman" w:hAnsi="Times New Roman" w:cs="Times New Roman"/>
          <w:sz w:val="28"/>
          <w:szCs w:val="28"/>
        </w:rPr>
        <w:t>Мирнинская</w:t>
      </w:r>
      <w:proofErr w:type="spellEnd"/>
      <w:r>
        <w:rPr>
          <w:rFonts w:ascii="Times New Roman" w:hAnsi="Times New Roman" w:cs="Times New Roman"/>
          <w:sz w:val="28"/>
          <w:szCs w:val="28"/>
        </w:rPr>
        <w:t>, д. 32/1, 34/1, 34/2, 38/1, 38/2.</w:t>
      </w:r>
    </w:p>
    <w:p w:rsidR="0008181F" w:rsidRDefault="002F0B1B">
      <w:pPr>
        <w:ind w:firstLine="709"/>
        <w:contextualSpacing/>
        <w:rPr>
          <w:rFonts w:ascii="Times New Roman" w:hAnsi="Times New Roman" w:cs="Times New Roman"/>
          <w:sz w:val="28"/>
          <w:szCs w:val="28"/>
        </w:rPr>
      </w:pPr>
      <w:r>
        <w:rPr>
          <w:rFonts w:ascii="Times New Roman" w:hAnsi="Times New Roman" w:cs="Times New Roman"/>
          <w:sz w:val="28"/>
          <w:szCs w:val="28"/>
        </w:rPr>
        <w:t>В соответствии с Проектом решения</w:t>
      </w:r>
      <w:r>
        <w:rPr>
          <w:rFonts w:ascii="Times New Roman" w:hAnsi="Times New Roman" w:cs="Times New Roman"/>
          <w:sz w:val="28"/>
          <w:szCs w:val="28"/>
        </w:rPr>
        <w:t xml:space="preserve"> объем резервного фонда на текущий год и на плановый период бюджетные ассигнования не изменяются.</w:t>
      </w:r>
    </w:p>
    <w:p w:rsidR="0008181F" w:rsidRDefault="002F0B1B">
      <w:pPr>
        <w:ind w:firstLine="709"/>
        <w:contextualSpacing/>
        <w:rPr>
          <w:rFonts w:ascii="Times New Roman" w:hAnsi="Times New Roman"/>
          <w:sz w:val="28"/>
          <w:szCs w:val="28"/>
        </w:rPr>
      </w:pPr>
      <w:r>
        <w:rPr>
          <w:rFonts w:ascii="Times New Roman" w:hAnsi="Times New Roman"/>
          <w:sz w:val="28"/>
          <w:szCs w:val="28"/>
        </w:rPr>
        <w:t>Сведения о выделенных на основании постановлений Администрации города Оренбурга в 2023 году бюджетных ассигнованиях резервного фонда, представлены в следующей</w:t>
      </w:r>
      <w:r>
        <w:rPr>
          <w:rFonts w:ascii="Times New Roman" w:hAnsi="Times New Roman"/>
          <w:sz w:val="28"/>
          <w:szCs w:val="28"/>
        </w:rPr>
        <w:t xml:space="preserve"> таблице.</w:t>
      </w:r>
    </w:p>
    <w:p w:rsidR="0008181F" w:rsidRDefault="002F0B1B">
      <w:pPr>
        <w:ind w:firstLine="709"/>
        <w:contextualSpacing/>
        <w:jc w:val="right"/>
        <w:rPr>
          <w:rFonts w:ascii="Times New Roman" w:hAnsi="Times New Roman"/>
          <w:sz w:val="16"/>
          <w:szCs w:val="16"/>
        </w:rPr>
      </w:pPr>
      <w:r>
        <w:rPr>
          <w:rFonts w:ascii="Times New Roman" w:hAnsi="Times New Roman"/>
          <w:sz w:val="16"/>
          <w:szCs w:val="16"/>
        </w:rPr>
        <w:t>(</w:t>
      </w:r>
      <w:proofErr w:type="gramStart"/>
      <w:r>
        <w:rPr>
          <w:rFonts w:ascii="Times New Roman" w:hAnsi="Times New Roman"/>
          <w:sz w:val="16"/>
          <w:szCs w:val="16"/>
        </w:rPr>
        <w:t>тыс.</w:t>
      </w:r>
      <w:proofErr w:type="gramEnd"/>
      <w:r>
        <w:rPr>
          <w:rFonts w:ascii="Times New Roman" w:hAnsi="Times New Roman"/>
          <w:sz w:val="16"/>
          <w:szCs w:val="16"/>
        </w:rPr>
        <w:t xml:space="preserve"> рублей)</w:t>
      </w:r>
    </w:p>
    <w:tbl>
      <w:tblPr>
        <w:tblW w:w="10206" w:type="dxa"/>
        <w:tblInd w:w="-3" w:type="dxa"/>
        <w:tblLayout w:type="fixed"/>
        <w:tblLook w:val="04A0" w:firstRow="1" w:lastRow="0" w:firstColumn="1" w:lastColumn="0" w:noHBand="0" w:noVBand="1"/>
      </w:tblPr>
      <w:tblGrid>
        <w:gridCol w:w="471"/>
        <w:gridCol w:w="2080"/>
        <w:gridCol w:w="5356"/>
        <w:gridCol w:w="992"/>
        <w:gridCol w:w="1307"/>
      </w:tblGrid>
      <w:tr w:rsidR="0008181F">
        <w:trPr>
          <w:trHeight w:val="56"/>
        </w:trPr>
        <w:tc>
          <w:tcPr>
            <w:tcW w:w="471"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left="-93"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 п/п</w:t>
            </w:r>
          </w:p>
        </w:tc>
        <w:tc>
          <w:tcPr>
            <w:tcW w:w="7436"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Постановление Администрации города Оренбурга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ГРБС</w:t>
            </w:r>
          </w:p>
        </w:tc>
        <w:tc>
          <w:tcPr>
            <w:tcW w:w="1307"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Сумма</w:t>
            </w:r>
          </w:p>
        </w:tc>
      </w:tr>
      <w:tr w:rsidR="0008181F">
        <w:trPr>
          <w:trHeight w:val="56"/>
        </w:trPr>
        <w:tc>
          <w:tcPr>
            <w:tcW w:w="471" w:type="dxa"/>
            <w:vMerge/>
            <w:tcBorders>
              <w:top w:val="single" w:sz="2" w:space="0" w:color="000000"/>
              <w:left w:val="single" w:sz="2" w:space="0" w:color="000000"/>
              <w:bottom w:val="single" w:sz="2" w:space="0" w:color="000000"/>
              <w:right w:val="single" w:sz="2" w:space="0" w:color="000000"/>
            </w:tcBorders>
            <w:shd w:val="clear" w:color="auto" w:fill="D9E2F3"/>
            <w:vAlign w:val="center"/>
          </w:tcPr>
          <w:p w:rsidR="0008181F" w:rsidRDefault="0008181F">
            <w:pPr>
              <w:widowControl w:val="0"/>
              <w:ind w:right="-1" w:firstLine="0"/>
              <w:jc w:val="center"/>
              <w:rPr>
                <w:rFonts w:ascii="Times New Roman" w:eastAsia="Times New Roman" w:hAnsi="Times New Roman" w:cs="Times New Roman"/>
                <w:bCs/>
                <w:sz w:val="16"/>
                <w:szCs w:val="16"/>
                <w:lang w:eastAsia="ru-RU"/>
              </w:rPr>
            </w:pPr>
          </w:p>
        </w:tc>
        <w:tc>
          <w:tcPr>
            <w:tcW w:w="2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Дата и номер</w:t>
            </w:r>
          </w:p>
        </w:tc>
        <w:tc>
          <w:tcPr>
            <w:tcW w:w="535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Цель</w:t>
            </w:r>
          </w:p>
        </w:tc>
        <w:tc>
          <w:tcPr>
            <w:tcW w:w="992" w:type="dxa"/>
            <w:vMerge/>
            <w:tcBorders>
              <w:top w:val="single" w:sz="2" w:space="0" w:color="000000"/>
              <w:left w:val="single" w:sz="2" w:space="0" w:color="000000"/>
              <w:bottom w:val="single" w:sz="2" w:space="0" w:color="000000"/>
              <w:right w:val="single" w:sz="2" w:space="0" w:color="000000"/>
            </w:tcBorders>
            <w:shd w:val="clear" w:color="auto" w:fill="D9E2F3"/>
          </w:tcPr>
          <w:p w:rsidR="0008181F" w:rsidRDefault="0008181F">
            <w:pPr>
              <w:widowControl w:val="0"/>
              <w:ind w:right="-1" w:firstLine="0"/>
              <w:jc w:val="center"/>
              <w:rPr>
                <w:rFonts w:ascii="Times New Roman" w:eastAsia="Times New Roman" w:hAnsi="Times New Roman" w:cs="Times New Roman"/>
                <w:bCs/>
                <w:sz w:val="16"/>
                <w:szCs w:val="16"/>
                <w:lang w:eastAsia="ru-RU"/>
              </w:rPr>
            </w:pPr>
          </w:p>
        </w:tc>
        <w:tc>
          <w:tcPr>
            <w:tcW w:w="1307" w:type="dxa"/>
            <w:vMerge/>
            <w:tcBorders>
              <w:top w:val="single" w:sz="2" w:space="0" w:color="000000"/>
              <w:left w:val="single" w:sz="2" w:space="0" w:color="000000"/>
              <w:bottom w:val="single" w:sz="2" w:space="0" w:color="000000"/>
              <w:right w:val="single" w:sz="2" w:space="0" w:color="000000"/>
            </w:tcBorders>
            <w:shd w:val="clear" w:color="auto" w:fill="D9E2F3"/>
          </w:tcPr>
          <w:p w:rsidR="0008181F" w:rsidRDefault="0008181F">
            <w:pPr>
              <w:widowControl w:val="0"/>
              <w:ind w:right="-1" w:firstLine="0"/>
              <w:jc w:val="center"/>
              <w:rPr>
                <w:rFonts w:ascii="Times New Roman" w:eastAsia="Times New Roman" w:hAnsi="Times New Roman" w:cs="Times New Roman"/>
                <w:bCs/>
                <w:sz w:val="16"/>
                <w:szCs w:val="16"/>
                <w:lang w:eastAsia="ru-RU"/>
              </w:rPr>
            </w:pPr>
          </w:p>
        </w:tc>
      </w:tr>
      <w:tr w:rsidR="0008181F">
        <w:trPr>
          <w:trHeight w:val="73"/>
        </w:trPr>
        <w:tc>
          <w:tcPr>
            <w:tcW w:w="47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w:t>
            </w:r>
          </w:p>
        </w:tc>
        <w:tc>
          <w:tcPr>
            <w:tcW w:w="2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proofErr w:type="gramStart"/>
            <w:r>
              <w:rPr>
                <w:rFonts w:ascii="Times New Roman" w:eastAsia="Times New Roman" w:hAnsi="Times New Roman" w:cs="Times New Roman"/>
                <w:bCs/>
                <w:sz w:val="16"/>
                <w:szCs w:val="16"/>
                <w:lang w:eastAsia="ru-RU"/>
              </w:rPr>
              <w:t>от</w:t>
            </w:r>
            <w:proofErr w:type="gramEnd"/>
            <w:r>
              <w:rPr>
                <w:rFonts w:ascii="Times New Roman" w:eastAsia="Times New Roman" w:hAnsi="Times New Roman" w:cs="Times New Roman"/>
                <w:bCs/>
                <w:sz w:val="16"/>
                <w:szCs w:val="16"/>
                <w:lang w:eastAsia="ru-RU"/>
              </w:rPr>
              <w:t xml:space="preserve"> 15.02.2023 № 192-п</w:t>
            </w:r>
          </w:p>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roofErr w:type="gramStart"/>
            <w:r>
              <w:rPr>
                <w:rFonts w:ascii="Times New Roman" w:eastAsia="Times New Roman" w:hAnsi="Times New Roman" w:cs="Times New Roman"/>
                <w:bCs/>
                <w:sz w:val="16"/>
                <w:szCs w:val="16"/>
                <w:lang w:eastAsia="ru-RU"/>
              </w:rPr>
              <w:t>в</w:t>
            </w:r>
            <w:proofErr w:type="gramEnd"/>
            <w:r>
              <w:rPr>
                <w:rFonts w:ascii="Times New Roman" w:eastAsia="Times New Roman" w:hAnsi="Times New Roman" w:cs="Times New Roman"/>
                <w:bCs/>
                <w:sz w:val="16"/>
                <w:szCs w:val="16"/>
                <w:lang w:eastAsia="ru-RU"/>
              </w:rPr>
              <w:t xml:space="preserve"> редакции постановления от 10.07.2023 № 1199-п)</w:t>
            </w:r>
          </w:p>
        </w:tc>
        <w:tc>
          <w:tcPr>
            <w:tcW w:w="535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 xml:space="preserve">Оплата расходов при организации похорон погибших (умерших) лиц, </w:t>
            </w:r>
            <w:r>
              <w:rPr>
                <w:rFonts w:ascii="Times New Roman" w:eastAsia="Times New Roman" w:hAnsi="Times New Roman" w:cs="Times New Roman"/>
                <w:bCs/>
                <w:sz w:val="16"/>
                <w:szCs w:val="16"/>
                <w:lang w:eastAsia="ru-RU"/>
              </w:rPr>
              <w:t>призванных на военную службу по мобилизации в Вооруженные Силы Российской Федерации, лиц, принимавших участие в специальной военной операции</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2 000,0</w:t>
            </w:r>
          </w:p>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sz w:val="16"/>
                <w:szCs w:val="16"/>
                <w:lang w:eastAsia="ru-RU"/>
              </w:rPr>
              <w:t>первоначально</w:t>
            </w:r>
            <w:proofErr w:type="gramEnd"/>
            <w:r>
              <w:rPr>
                <w:rFonts w:ascii="Times New Roman" w:eastAsia="Times New Roman" w:hAnsi="Times New Roman" w:cs="Times New Roman"/>
                <w:sz w:val="16"/>
                <w:szCs w:val="16"/>
                <w:lang w:eastAsia="ru-RU"/>
              </w:rPr>
              <w:t xml:space="preserve"> 1 000,0)</w:t>
            </w:r>
          </w:p>
        </w:tc>
      </w:tr>
      <w:tr w:rsidR="0008181F">
        <w:trPr>
          <w:trHeight w:val="52"/>
        </w:trPr>
        <w:tc>
          <w:tcPr>
            <w:tcW w:w="4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2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от</w:t>
            </w:r>
            <w:proofErr w:type="gramEnd"/>
            <w:r>
              <w:rPr>
                <w:rFonts w:ascii="Times New Roman" w:eastAsia="Times New Roman" w:hAnsi="Times New Roman" w:cs="Times New Roman"/>
                <w:sz w:val="16"/>
                <w:szCs w:val="16"/>
                <w:lang w:eastAsia="ru-RU"/>
              </w:rPr>
              <w:t xml:space="preserve"> 10.03.2023 № 327-п</w:t>
            </w: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Оплата расходов на отопление расселенных квартир № </w:t>
            </w:r>
            <w:r>
              <w:rPr>
                <w:rFonts w:ascii="Times New Roman" w:eastAsia="Times New Roman" w:hAnsi="Times New Roman" w:cs="Times New Roman"/>
                <w:sz w:val="16"/>
                <w:szCs w:val="16"/>
                <w:lang w:eastAsia="ru-RU"/>
              </w:rPr>
              <w:t>10, 33, 53, 54, 54а, 61, 62, 72 многоквартирного дома, расположенного по адресу: г. Оренбург, ул. Советская, д. 27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eastAsia="ru-RU"/>
              </w:rPr>
              <w:t>148,8</w:t>
            </w:r>
          </w:p>
        </w:tc>
      </w:tr>
      <w:tr w:rsidR="0008181F">
        <w:trPr>
          <w:trHeight w:val="52"/>
        </w:trPr>
        <w:tc>
          <w:tcPr>
            <w:tcW w:w="4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2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от</w:t>
            </w:r>
            <w:proofErr w:type="gramEnd"/>
            <w:r>
              <w:rPr>
                <w:rFonts w:ascii="Times New Roman" w:eastAsia="Times New Roman" w:hAnsi="Times New Roman" w:cs="Times New Roman"/>
                <w:sz w:val="16"/>
                <w:szCs w:val="16"/>
                <w:lang w:eastAsia="ru-RU"/>
              </w:rPr>
              <w:t xml:space="preserve"> 17.04.2023 № 633-п</w:t>
            </w: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Оказание содействия опекуну при организации похорон погибшего несовершеннолетнего ребенка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29,5</w:t>
            </w:r>
          </w:p>
        </w:tc>
      </w:tr>
      <w:tr w:rsidR="0008181F">
        <w:trPr>
          <w:trHeight w:val="432"/>
        </w:trPr>
        <w:tc>
          <w:tcPr>
            <w:tcW w:w="471"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208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от</w:t>
            </w:r>
            <w:proofErr w:type="gramEnd"/>
            <w:r>
              <w:rPr>
                <w:rFonts w:ascii="Times New Roman" w:eastAsia="Times New Roman" w:hAnsi="Times New Roman" w:cs="Times New Roman"/>
                <w:sz w:val="16"/>
                <w:szCs w:val="16"/>
                <w:lang w:eastAsia="ru-RU"/>
              </w:rPr>
              <w:t xml:space="preserve"> 20.04.2023 № 666-п</w:t>
            </w:r>
          </w:p>
          <w:p w:rsidR="0008181F" w:rsidRDefault="002F0B1B">
            <w:pPr>
              <w:widowControl w:val="0"/>
              <w:ind w:right="-1" w:firstLine="0"/>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roofErr w:type="gramStart"/>
            <w:r>
              <w:rPr>
                <w:rFonts w:ascii="Times New Roman" w:eastAsia="Times New Roman" w:hAnsi="Times New Roman" w:cs="Times New Roman"/>
                <w:bCs/>
                <w:sz w:val="16"/>
                <w:szCs w:val="16"/>
                <w:lang w:eastAsia="ru-RU"/>
              </w:rPr>
              <w:t>в</w:t>
            </w:r>
            <w:proofErr w:type="gramEnd"/>
            <w:r>
              <w:rPr>
                <w:rFonts w:ascii="Times New Roman" w:eastAsia="Times New Roman" w:hAnsi="Times New Roman" w:cs="Times New Roman"/>
                <w:bCs/>
                <w:sz w:val="16"/>
                <w:szCs w:val="16"/>
                <w:lang w:eastAsia="ru-RU"/>
              </w:rPr>
              <w:t xml:space="preserve"> редакции постановления от 21.06.2023 № 1073-п)</w:t>
            </w:r>
          </w:p>
          <w:p w:rsidR="0008181F" w:rsidRDefault="0008181F">
            <w:pPr>
              <w:widowControl w:val="0"/>
              <w:ind w:right="-1" w:firstLine="0"/>
              <w:jc w:val="center"/>
              <w:rPr>
                <w:rFonts w:ascii="Times New Roman" w:eastAsia="Times New Roman" w:hAnsi="Times New Roman" w:cs="Times New Roman"/>
                <w:sz w:val="16"/>
                <w:szCs w:val="16"/>
                <w:lang w:eastAsia="ru-RU"/>
              </w:rPr>
            </w:pP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Предоставление выплаты собственнику (либо законному представителю) доли (жилое помещение и земельный участок) по переулку Почтовому, дом № 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УСП</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395,2</w:t>
            </w:r>
          </w:p>
        </w:tc>
      </w:tr>
      <w:tr w:rsidR="0008181F">
        <w:trPr>
          <w:trHeight w:val="52"/>
        </w:trPr>
        <w:tc>
          <w:tcPr>
            <w:tcW w:w="47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08181F">
            <w:pPr>
              <w:widowControl w:val="0"/>
              <w:ind w:right="-1" w:firstLine="0"/>
              <w:jc w:val="center"/>
              <w:rPr>
                <w:rFonts w:ascii="Times New Roman" w:eastAsia="Times New Roman" w:hAnsi="Times New Roman" w:cs="Times New Roman"/>
                <w:sz w:val="16"/>
                <w:szCs w:val="16"/>
                <w:lang w:eastAsia="ru-RU"/>
              </w:rPr>
            </w:pPr>
          </w:p>
        </w:tc>
        <w:tc>
          <w:tcPr>
            <w:tcW w:w="208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08181F">
            <w:pPr>
              <w:widowControl w:val="0"/>
              <w:ind w:right="-1" w:firstLine="0"/>
              <w:jc w:val="center"/>
              <w:rPr>
                <w:rFonts w:ascii="Times New Roman" w:eastAsia="Times New Roman" w:hAnsi="Times New Roman" w:cs="Times New Roman"/>
                <w:sz w:val="16"/>
                <w:szCs w:val="16"/>
                <w:lang w:eastAsia="ru-RU"/>
              </w:rPr>
            </w:pP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w:t>
            </w:r>
            <w:r>
              <w:rPr>
                <w:rFonts w:ascii="Times New Roman" w:eastAsia="Times New Roman" w:hAnsi="Times New Roman" w:cs="Times New Roman"/>
                <w:iCs/>
                <w:sz w:val="16"/>
                <w:szCs w:val="16"/>
                <w:lang w:eastAsia="ru-RU"/>
              </w:rPr>
              <w:t xml:space="preserve">плата расходов на совершение </w:t>
            </w:r>
            <w:r>
              <w:rPr>
                <w:rFonts w:ascii="Times New Roman" w:eastAsia="Times New Roman" w:hAnsi="Times New Roman" w:cs="Times New Roman"/>
                <w:iCs/>
                <w:sz w:val="16"/>
                <w:szCs w:val="16"/>
                <w:lang w:eastAsia="ru-RU"/>
              </w:rPr>
              <w:t>нотариальных действий по удостоверению соглашения</w:t>
            </w:r>
            <w:r>
              <w:rPr>
                <w:rFonts w:ascii="Times New Roman" w:eastAsia="Times New Roman" w:hAnsi="Times New Roman" w:cs="Times New Roman"/>
                <w:i/>
                <w:sz w:val="16"/>
                <w:szCs w:val="16"/>
                <w:lang w:eastAsia="ru-RU"/>
              </w:rPr>
              <w:t xml:space="preserve">, </w:t>
            </w:r>
            <w:r>
              <w:rPr>
                <w:rFonts w:ascii="Times New Roman" w:eastAsia="Times New Roman" w:hAnsi="Times New Roman" w:cs="Times New Roman"/>
                <w:sz w:val="16"/>
                <w:szCs w:val="16"/>
                <w:lang w:eastAsia="ru-RU"/>
              </w:rPr>
              <w:t>заключенного с собственником (законным представителем) доли в праве общей собственности на жилой дом и на земельный участок, расположенные по переулку Почтовому, дом № 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6,1</w:t>
            </w:r>
          </w:p>
        </w:tc>
      </w:tr>
      <w:tr w:rsidR="0008181F">
        <w:trPr>
          <w:trHeight w:val="52"/>
        </w:trPr>
        <w:tc>
          <w:tcPr>
            <w:tcW w:w="4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от</w:t>
            </w:r>
            <w:proofErr w:type="gramEnd"/>
            <w:r>
              <w:rPr>
                <w:rFonts w:ascii="Times New Roman" w:eastAsia="Times New Roman" w:hAnsi="Times New Roman" w:cs="Times New Roman"/>
                <w:sz w:val="16"/>
                <w:szCs w:val="16"/>
                <w:lang w:eastAsia="ru-RU"/>
              </w:rPr>
              <w:t xml:space="preserve"> 24.04.2023 № 677-п</w:t>
            </w: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 организацию мероприятий при осуществлении деятельности по обращению с животными без владельцев, обитающими на территории муниципального образования «город Оренбург»</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2 482,2</w:t>
            </w:r>
          </w:p>
        </w:tc>
      </w:tr>
      <w:tr w:rsidR="0008181F">
        <w:trPr>
          <w:trHeight w:val="52"/>
        </w:trPr>
        <w:tc>
          <w:tcPr>
            <w:tcW w:w="4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6</w:t>
            </w:r>
          </w:p>
        </w:tc>
        <w:tc>
          <w:tcPr>
            <w:tcW w:w="2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06.06.2023 № 994-п</w:t>
            </w: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Выделение средств резервного фонда на:</w:t>
            </w:r>
          </w:p>
          <w:p w:rsidR="0008181F" w:rsidRDefault="002F0B1B">
            <w:pPr>
              <w:widowControl w:val="0"/>
              <w:ind w:right="-1" w:firstLine="0"/>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организацию</w:t>
            </w:r>
            <w:proofErr w:type="gramEnd"/>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проведения детально-инструментального обследования состояния строительных конструкций многоквартирного дома по адресу: город Оренбург, улица Советская/улица Максима Горького, дом 14/дом 46;</w:t>
            </w:r>
          </w:p>
          <w:p w:rsidR="0008181F" w:rsidRDefault="002F0B1B">
            <w:pPr>
              <w:widowControl w:val="0"/>
              <w:ind w:right="-1" w:firstLine="0"/>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организацию</w:t>
            </w:r>
            <w:proofErr w:type="gramEnd"/>
            <w:r>
              <w:rPr>
                <w:rFonts w:ascii="Times New Roman" w:eastAsia="Times New Roman" w:hAnsi="Times New Roman" w:cs="Times New Roman"/>
                <w:sz w:val="16"/>
                <w:szCs w:val="16"/>
                <w:lang w:eastAsia="ru-RU"/>
              </w:rPr>
              <w:t xml:space="preserve"> разработки проектной сметной документации по капитальн</w:t>
            </w:r>
            <w:r>
              <w:rPr>
                <w:rFonts w:ascii="Times New Roman" w:eastAsia="Times New Roman" w:hAnsi="Times New Roman" w:cs="Times New Roman"/>
                <w:sz w:val="16"/>
                <w:szCs w:val="16"/>
                <w:lang w:eastAsia="ru-RU"/>
              </w:rPr>
              <w:t>ому ремонту общего имущества многоквартирного дома по адресу: город Оренбург, улица Советская/улица Максима Горького, дом 14/дом 46;</w:t>
            </w:r>
          </w:p>
          <w:p w:rsidR="0008181F" w:rsidRDefault="002F0B1B">
            <w:pPr>
              <w:widowControl w:val="0"/>
              <w:ind w:right="-1" w:firstLine="0"/>
              <w:rPr>
                <w:rFonts w:ascii="Times New Roman" w:eastAsia="Times New Roman" w:hAnsi="Times New Roman" w:cs="Times New Roman"/>
                <w:sz w:val="16"/>
                <w:szCs w:val="16"/>
                <w:lang w:eastAsia="ru-RU"/>
              </w:rPr>
            </w:pPr>
            <w:bookmarkStart w:id="6" w:name="_Hlk141954264"/>
            <w:proofErr w:type="gramStart"/>
            <w:r>
              <w:rPr>
                <w:rFonts w:ascii="Times New Roman" w:eastAsia="Times New Roman" w:hAnsi="Times New Roman" w:cs="Times New Roman"/>
                <w:sz w:val="16"/>
                <w:szCs w:val="16"/>
                <w:lang w:eastAsia="ru-RU"/>
              </w:rPr>
              <w:t>предоставление</w:t>
            </w:r>
            <w:proofErr w:type="gramEnd"/>
            <w:r>
              <w:rPr>
                <w:rFonts w:ascii="Times New Roman" w:eastAsia="Times New Roman" w:hAnsi="Times New Roman" w:cs="Times New Roman"/>
                <w:sz w:val="16"/>
                <w:szCs w:val="16"/>
                <w:lang w:eastAsia="ru-RU"/>
              </w:rPr>
              <w:t xml:space="preserve"> управляющей организации жилищным фондом дополнительной помощи в связи с возникновением неотложной необходимо</w:t>
            </w:r>
            <w:r>
              <w:rPr>
                <w:rFonts w:ascii="Times New Roman" w:eastAsia="Times New Roman" w:hAnsi="Times New Roman" w:cs="Times New Roman"/>
                <w:sz w:val="16"/>
                <w:szCs w:val="16"/>
                <w:lang w:eastAsia="ru-RU"/>
              </w:rPr>
              <w:t>сти в проведении капитального ремонта общего имущества многоквартирного дома по адресу: город Оренбург, улица Советская/улица Максима Горького, дом 14/дом 46</w:t>
            </w:r>
            <w:bookmarkEnd w:id="6"/>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35 000,0</w:t>
            </w:r>
          </w:p>
        </w:tc>
      </w:tr>
      <w:tr w:rsidR="0008181F">
        <w:trPr>
          <w:trHeight w:val="65"/>
        </w:trPr>
        <w:tc>
          <w:tcPr>
            <w:tcW w:w="4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от</w:t>
            </w:r>
            <w:proofErr w:type="gramEnd"/>
            <w:r>
              <w:rPr>
                <w:rFonts w:ascii="Times New Roman" w:eastAsia="Times New Roman" w:hAnsi="Times New Roman" w:cs="Times New Roman"/>
                <w:sz w:val="16"/>
                <w:szCs w:val="16"/>
                <w:lang w:eastAsia="ru-RU"/>
              </w:rPr>
              <w:t xml:space="preserve"> 12.07.2023 № 1216-п</w:t>
            </w:r>
          </w:p>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sz w:val="16"/>
                <w:szCs w:val="16"/>
                <w:lang w:eastAsia="ru-RU"/>
              </w:rPr>
              <w:t>в</w:t>
            </w:r>
            <w:proofErr w:type="gramEnd"/>
            <w:r>
              <w:rPr>
                <w:rFonts w:ascii="Times New Roman" w:eastAsia="Times New Roman" w:hAnsi="Times New Roman" w:cs="Times New Roman"/>
                <w:sz w:val="16"/>
                <w:szCs w:val="16"/>
                <w:lang w:eastAsia="ru-RU"/>
              </w:rPr>
              <w:t xml:space="preserve"> редакции постановления от 15.08.2023 № 396-п)</w:t>
            </w: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lef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 ремонт</w:t>
            </w:r>
            <w:r>
              <w:rPr>
                <w:rFonts w:ascii="Times New Roman" w:eastAsia="Times New Roman" w:hAnsi="Times New Roman" w:cs="Times New Roman"/>
                <w:sz w:val="16"/>
                <w:szCs w:val="16"/>
                <w:lang w:eastAsia="ru-RU"/>
              </w:rPr>
              <w:t xml:space="preserve"> аварийных участков здания, расположенного по адресу: г. Оренбург, п. </w:t>
            </w:r>
            <w:proofErr w:type="spellStart"/>
            <w:r>
              <w:rPr>
                <w:rFonts w:ascii="Times New Roman" w:eastAsia="Times New Roman" w:hAnsi="Times New Roman" w:cs="Times New Roman"/>
                <w:sz w:val="16"/>
                <w:szCs w:val="16"/>
                <w:lang w:eastAsia="ru-RU"/>
              </w:rPr>
              <w:t>Нижнесакмарский</w:t>
            </w:r>
            <w:proofErr w:type="spellEnd"/>
            <w:r>
              <w:rPr>
                <w:rFonts w:ascii="Times New Roman" w:eastAsia="Times New Roman" w:hAnsi="Times New Roman" w:cs="Times New Roman"/>
                <w:sz w:val="16"/>
                <w:szCs w:val="16"/>
                <w:lang w:eastAsia="ru-RU"/>
              </w:rPr>
              <w:t>, ул. Молодежная, д. 9</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ДГЗО</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5 940,4</w:t>
            </w:r>
          </w:p>
        </w:tc>
      </w:tr>
      <w:tr w:rsidR="0008181F">
        <w:trPr>
          <w:trHeight w:val="65"/>
        </w:trPr>
        <w:tc>
          <w:tcPr>
            <w:tcW w:w="47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proofErr w:type="gramStart"/>
            <w:r>
              <w:rPr>
                <w:rFonts w:ascii="Times New Roman" w:eastAsia="Times New Roman" w:hAnsi="Times New Roman" w:cs="Times New Roman"/>
                <w:sz w:val="16"/>
                <w:szCs w:val="16"/>
                <w:lang w:eastAsia="ru-RU"/>
              </w:rPr>
              <w:t>от</w:t>
            </w:r>
            <w:proofErr w:type="gramEnd"/>
            <w:r>
              <w:rPr>
                <w:rFonts w:ascii="Times New Roman" w:eastAsia="Times New Roman" w:hAnsi="Times New Roman" w:cs="Times New Roman"/>
                <w:sz w:val="16"/>
                <w:szCs w:val="16"/>
                <w:lang w:eastAsia="ru-RU"/>
              </w:rPr>
              <w:t xml:space="preserve"> 11.08.2023 № 1394-п</w:t>
            </w:r>
          </w:p>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sz w:val="16"/>
                <w:szCs w:val="16"/>
                <w:lang w:eastAsia="ru-RU"/>
              </w:rPr>
              <w:t>в</w:t>
            </w:r>
            <w:proofErr w:type="gramEnd"/>
            <w:r>
              <w:rPr>
                <w:rFonts w:ascii="Times New Roman" w:eastAsia="Times New Roman" w:hAnsi="Times New Roman" w:cs="Times New Roman"/>
                <w:sz w:val="16"/>
                <w:szCs w:val="16"/>
                <w:lang w:eastAsia="ru-RU"/>
              </w:rPr>
              <w:t xml:space="preserve"> редакции постановления от 03.10.2023 № 1731-п)</w:t>
            </w:r>
          </w:p>
        </w:tc>
        <w:tc>
          <w:tcPr>
            <w:tcW w:w="53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lef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 устранение строительных недостатков в многоквартирных до</w:t>
            </w:r>
            <w:r>
              <w:rPr>
                <w:rFonts w:ascii="Times New Roman" w:eastAsia="Times New Roman" w:hAnsi="Times New Roman" w:cs="Times New Roman"/>
                <w:sz w:val="16"/>
                <w:szCs w:val="16"/>
                <w:lang w:eastAsia="ru-RU"/>
              </w:rPr>
              <w:t xml:space="preserve">мах, расположенных по адресам: г. Оренбург, </w:t>
            </w:r>
            <w:proofErr w:type="spellStart"/>
            <w:r>
              <w:rPr>
                <w:rFonts w:ascii="Times New Roman" w:eastAsia="Times New Roman" w:hAnsi="Times New Roman" w:cs="Times New Roman"/>
                <w:sz w:val="16"/>
                <w:szCs w:val="16"/>
                <w:lang w:eastAsia="ru-RU"/>
              </w:rPr>
              <w:t>мкр</w:t>
            </w:r>
            <w:proofErr w:type="spellEnd"/>
            <w:r>
              <w:rPr>
                <w:rFonts w:ascii="Times New Roman" w:eastAsia="Times New Roman" w:hAnsi="Times New Roman" w:cs="Times New Roman"/>
                <w:sz w:val="16"/>
                <w:szCs w:val="16"/>
                <w:lang w:eastAsia="ru-RU"/>
              </w:rPr>
              <w:t>. «</w:t>
            </w:r>
            <w:proofErr w:type="gramStart"/>
            <w:r>
              <w:rPr>
                <w:rFonts w:ascii="Times New Roman" w:eastAsia="Times New Roman" w:hAnsi="Times New Roman" w:cs="Times New Roman"/>
                <w:sz w:val="16"/>
                <w:szCs w:val="16"/>
                <w:lang w:eastAsia="ru-RU"/>
              </w:rPr>
              <w:t>пос.</w:t>
            </w:r>
            <w:proofErr w:type="gramEnd"/>
            <w:r>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Кушкуль</w:t>
            </w:r>
            <w:proofErr w:type="spellEnd"/>
            <w:r>
              <w:rPr>
                <w:rFonts w:ascii="Times New Roman" w:eastAsia="Times New Roman" w:hAnsi="Times New Roman" w:cs="Times New Roman"/>
                <w:sz w:val="16"/>
                <w:szCs w:val="16"/>
                <w:lang w:eastAsia="ru-RU"/>
              </w:rPr>
              <w:t xml:space="preserve">», ул. </w:t>
            </w:r>
            <w:proofErr w:type="spellStart"/>
            <w:r>
              <w:rPr>
                <w:rFonts w:ascii="Times New Roman" w:eastAsia="Times New Roman" w:hAnsi="Times New Roman" w:cs="Times New Roman"/>
                <w:sz w:val="16"/>
                <w:szCs w:val="16"/>
                <w:lang w:eastAsia="ru-RU"/>
              </w:rPr>
              <w:t>Мирнинская</w:t>
            </w:r>
            <w:proofErr w:type="spellEnd"/>
            <w:r>
              <w:rPr>
                <w:rFonts w:ascii="Times New Roman" w:eastAsia="Times New Roman" w:hAnsi="Times New Roman" w:cs="Times New Roman"/>
                <w:sz w:val="16"/>
                <w:szCs w:val="16"/>
                <w:lang w:eastAsia="ru-RU"/>
              </w:rPr>
              <w:t>, д. 32/1, 34/1, 34/2, 38/1, 38/2</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УЖКХ</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10 515,2</w:t>
            </w:r>
          </w:p>
        </w:tc>
      </w:tr>
      <w:tr w:rsidR="0008181F">
        <w:trPr>
          <w:trHeight w:val="65"/>
        </w:trPr>
        <w:tc>
          <w:tcPr>
            <w:tcW w:w="889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widowControl w:val="0"/>
              <w:ind w:right="-1" w:firstLine="0"/>
              <w:rPr>
                <w:rFonts w:ascii="Times New Roman" w:eastAsia="Times New Roman" w:hAnsi="Times New Roman" w:cs="Times New Roman"/>
                <w:sz w:val="16"/>
                <w:szCs w:val="16"/>
                <w:lang w:eastAsia="ru-RU"/>
              </w:rPr>
            </w:pPr>
            <w:r>
              <w:rPr>
                <w:rFonts w:ascii="Times New Roman" w:eastAsia="Times New Roman" w:hAnsi="Times New Roman" w:cs="Times New Roman"/>
                <w:b/>
                <w:sz w:val="16"/>
                <w:szCs w:val="16"/>
                <w:lang w:eastAsia="ru-RU"/>
              </w:rPr>
              <w:t>Всего</w:t>
            </w:r>
            <w:r>
              <w:rPr>
                <w:rFonts w:ascii="Times New Roman" w:eastAsia="Times New Roman" w:hAnsi="Times New Roman" w:cs="Times New Roman"/>
                <w:sz w:val="16"/>
                <w:szCs w:val="16"/>
                <w:lang w:eastAsia="ru-RU"/>
              </w:rPr>
              <w:t>:</w:t>
            </w:r>
          </w:p>
        </w:tc>
        <w:tc>
          <w:tcPr>
            <w:tcW w:w="13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8181F" w:rsidRDefault="002F0B1B">
            <w:pPr>
              <w:pStyle w:val="afb"/>
              <w:widowControl w:val="0"/>
              <w:numPr>
                <w:ilvl w:val="0"/>
                <w:numId w:val="36"/>
              </w:numPr>
              <w:ind w:right="-1"/>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517,4</w:t>
            </w:r>
          </w:p>
        </w:tc>
      </w:tr>
    </w:tbl>
    <w:p w:rsidR="0008181F" w:rsidRDefault="0008181F">
      <w:pPr>
        <w:widowControl w:val="0"/>
        <w:tabs>
          <w:tab w:val="left" w:pos="1134"/>
        </w:tabs>
        <w:ind w:right="-1" w:firstLine="709"/>
        <w:rPr>
          <w:rFonts w:ascii="Times New Roman" w:eastAsia="Times New Roman" w:hAnsi="Times New Roman" w:cs="Times New Roman"/>
          <w:sz w:val="16"/>
          <w:szCs w:val="16"/>
          <w:lang w:eastAsia="ru-RU"/>
        </w:rPr>
      </w:pPr>
    </w:p>
    <w:p w:rsidR="0008181F" w:rsidRDefault="002F0B1B">
      <w:pPr>
        <w:pStyle w:val="afb"/>
        <w:numPr>
          <w:ilvl w:val="1"/>
          <w:numId w:val="37"/>
        </w:numPr>
        <w:tabs>
          <w:tab w:val="left" w:pos="1134"/>
        </w:tabs>
        <w:ind w:left="0" w:firstLine="709"/>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Проектом решения предлагается увеличить утвержденный объем бюджетных ассигнований </w:t>
      </w:r>
      <w:r>
        <w:rPr>
          <w:rFonts w:ascii="Times New Roman" w:eastAsiaTheme="minorEastAsia" w:hAnsi="Times New Roman" w:cs="Times New Roman"/>
          <w:b/>
          <w:sz w:val="28"/>
          <w:szCs w:val="28"/>
          <w:lang w:eastAsia="ru-RU"/>
        </w:rPr>
        <w:t>муниципального дорожного фонда</w:t>
      </w:r>
      <w:r>
        <w:rPr>
          <w:rFonts w:ascii="Times New Roman" w:eastAsiaTheme="minorEastAsia" w:hAnsi="Times New Roman" w:cs="Times New Roman"/>
          <w:b/>
          <w:sz w:val="28"/>
          <w:szCs w:val="28"/>
          <w:lang w:eastAsia="ru-RU"/>
        </w:rPr>
        <w:t xml:space="preserve"> муниципального образования «город Оренбург»</w:t>
      </w:r>
      <w:r>
        <w:rPr>
          <w:rFonts w:ascii="Times New Roman" w:eastAsiaTheme="minorEastAsia" w:hAnsi="Times New Roman" w:cs="Times New Roman"/>
          <w:sz w:val="28"/>
          <w:szCs w:val="28"/>
          <w:lang w:eastAsia="ru-RU"/>
        </w:rPr>
        <w:t xml:space="preserve"> (далее – Дорожный фонд) на 2023 год на сумму 691</w:t>
      </w:r>
      <w:r>
        <w:rPr>
          <w:rFonts w:ascii="Times New Roman" w:eastAsiaTheme="minorEastAsia" w:hAnsi="Times New Roman" w:cs="Times New Roman"/>
          <w:sz w:val="28"/>
          <w:szCs w:val="28"/>
          <w:lang w:val="en-US" w:eastAsia="ru-RU"/>
        </w:rPr>
        <w:t> </w:t>
      </w:r>
      <w:r>
        <w:rPr>
          <w:rFonts w:ascii="Times New Roman" w:eastAsiaTheme="minorEastAsia" w:hAnsi="Times New Roman" w:cs="Times New Roman"/>
          <w:sz w:val="28"/>
          <w:szCs w:val="28"/>
          <w:lang w:eastAsia="ru-RU"/>
        </w:rPr>
        <w:t>555,4 тыс. рублей или на 19,8% и утвердить в сумме 4 183 579,8 тыс. рублей. На плановый период 2024 года объем ассигнований предложено сократить на сумму 200 000,</w:t>
      </w:r>
      <w:r>
        <w:rPr>
          <w:rFonts w:ascii="Times New Roman" w:eastAsiaTheme="minorEastAsia" w:hAnsi="Times New Roman" w:cs="Times New Roman"/>
          <w:sz w:val="28"/>
          <w:szCs w:val="28"/>
          <w:lang w:eastAsia="ru-RU"/>
        </w:rPr>
        <w:t>0 тыс. рублей или на 3,5% и утвердить в сумме 5 594 971,3 тыс. рублей. В плановом периоде 2025 года объем ассигнований не корректируется.</w:t>
      </w:r>
    </w:p>
    <w:p w:rsidR="0008181F" w:rsidRDefault="002F0B1B">
      <w:pPr>
        <w:ind w:firstLine="709"/>
        <w:contextualSpacing/>
        <w:rPr>
          <w:rFonts w:ascii="Times New Roman" w:eastAsia="Times New Roman" w:hAnsi="Times New Roman" w:cs="Times New Roman"/>
          <w:bCs/>
          <w:sz w:val="28"/>
          <w:szCs w:val="28"/>
          <w:lang w:eastAsia="ru-RU"/>
        </w:rPr>
      </w:pPr>
      <w:r>
        <w:rPr>
          <w:rFonts w:ascii="Times New Roman" w:eastAsiaTheme="minorEastAsia" w:hAnsi="Times New Roman" w:cs="Times New Roman"/>
          <w:sz w:val="28"/>
          <w:szCs w:val="28"/>
          <w:lang w:eastAsia="ru-RU"/>
        </w:rPr>
        <w:t>Основные изменения в составе источников формирования Дорожного фонда связаны с корректировкой объема средств поступающ</w:t>
      </w:r>
      <w:r>
        <w:rPr>
          <w:rFonts w:ascii="Times New Roman" w:eastAsiaTheme="minorEastAsia" w:hAnsi="Times New Roman" w:cs="Times New Roman"/>
          <w:sz w:val="28"/>
          <w:szCs w:val="28"/>
          <w:lang w:eastAsia="ru-RU"/>
        </w:rPr>
        <w:t>их из областного бюджета.</w:t>
      </w:r>
    </w:p>
    <w:p w:rsidR="0008181F" w:rsidRDefault="002F0B1B">
      <w:pPr>
        <w:ind w:firstLine="709"/>
        <w:contextualSpacing/>
        <w:rPr>
          <w:rFonts w:ascii="Times New Roman" w:eastAsiaTheme="minorEastAsia" w:hAnsi="Times New Roman"/>
          <w:sz w:val="18"/>
          <w:szCs w:val="28"/>
          <w:lang w:eastAsia="ru-RU"/>
        </w:rPr>
      </w:pPr>
      <w:r>
        <w:rPr>
          <w:rFonts w:ascii="Times New Roman" w:eastAsiaTheme="minorEastAsia" w:hAnsi="Times New Roman"/>
          <w:sz w:val="28"/>
          <w:szCs w:val="28"/>
          <w:lang w:eastAsia="ru-RU"/>
        </w:rPr>
        <w:t>Информация об источниках формирования Дорожного фонда представлена в следующей таблице.</w:t>
      </w:r>
    </w:p>
    <w:p w:rsidR="0008181F" w:rsidRDefault="002F0B1B">
      <w:pPr>
        <w:contextualSpacing/>
        <w:jc w:val="right"/>
        <w:rPr>
          <w:rFonts w:ascii="Times New Roman" w:eastAsiaTheme="minorEastAsia" w:hAnsi="Times New Roman"/>
          <w:sz w:val="18"/>
          <w:szCs w:val="28"/>
          <w:lang w:eastAsia="ru-RU"/>
        </w:rPr>
      </w:pPr>
      <w:r>
        <w:rPr>
          <w:rFonts w:ascii="Times New Roman" w:eastAsiaTheme="minorEastAsia" w:hAnsi="Times New Roman"/>
          <w:sz w:val="18"/>
          <w:szCs w:val="28"/>
          <w:lang w:eastAsia="ru-RU"/>
        </w:rPr>
        <w:t>(</w:t>
      </w:r>
      <w:proofErr w:type="gramStart"/>
      <w:r>
        <w:rPr>
          <w:rFonts w:ascii="Times New Roman" w:eastAsiaTheme="minorEastAsia" w:hAnsi="Times New Roman"/>
          <w:sz w:val="18"/>
          <w:szCs w:val="28"/>
          <w:lang w:eastAsia="ru-RU"/>
        </w:rPr>
        <w:t>тыс.</w:t>
      </w:r>
      <w:proofErr w:type="gramEnd"/>
      <w:r>
        <w:rPr>
          <w:rFonts w:ascii="Times New Roman" w:eastAsiaTheme="minorEastAsia" w:hAnsi="Times New Roman"/>
          <w:sz w:val="18"/>
          <w:szCs w:val="28"/>
          <w:lang w:eastAsia="ru-RU"/>
        </w:rPr>
        <w:t xml:space="preserve"> рублей)</w:t>
      </w:r>
    </w:p>
    <w:tbl>
      <w:tblPr>
        <w:tblW w:w="10363" w:type="dxa"/>
        <w:tblInd w:w="93" w:type="dxa"/>
        <w:tblLayout w:type="fixed"/>
        <w:tblLook w:val="04A0" w:firstRow="1" w:lastRow="0" w:firstColumn="1" w:lastColumn="0" w:noHBand="0" w:noVBand="1"/>
      </w:tblPr>
      <w:tblGrid>
        <w:gridCol w:w="1150"/>
        <w:gridCol w:w="1133"/>
        <w:gridCol w:w="1134"/>
        <w:gridCol w:w="1135"/>
        <w:gridCol w:w="1134"/>
        <w:gridCol w:w="1133"/>
        <w:gridCol w:w="1134"/>
        <w:gridCol w:w="1277"/>
        <w:gridCol w:w="1133"/>
      </w:tblGrid>
      <w:tr w:rsidR="0008181F">
        <w:trPr>
          <w:trHeight w:val="50"/>
        </w:trPr>
        <w:tc>
          <w:tcPr>
            <w:tcW w:w="341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2023 год</w:t>
            </w:r>
          </w:p>
        </w:tc>
        <w:tc>
          <w:tcPr>
            <w:tcW w:w="3402"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2024 год</w:t>
            </w:r>
          </w:p>
        </w:tc>
        <w:tc>
          <w:tcPr>
            <w:tcW w:w="354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2025 год</w:t>
            </w:r>
          </w:p>
        </w:tc>
      </w:tr>
      <w:tr w:rsidR="0008181F">
        <w:trPr>
          <w:trHeight w:val="390"/>
        </w:trPr>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РОГС      № 385</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Проект решения</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proofErr w:type="spellStart"/>
            <w:r>
              <w:rPr>
                <w:rFonts w:ascii="Times New Roman" w:eastAsia="Times New Roman" w:hAnsi="Times New Roman" w:cs="Times New Roman"/>
                <w:b/>
                <w:bCs/>
                <w:sz w:val="18"/>
                <w:szCs w:val="18"/>
                <w:lang w:eastAsia="ru-RU"/>
              </w:rPr>
              <w:t>Откл</w:t>
            </w:r>
            <w:proofErr w:type="spellEnd"/>
            <w:r>
              <w:rPr>
                <w:rFonts w:ascii="Times New Roman" w:eastAsia="Times New Roman" w:hAnsi="Times New Roman" w:cs="Times New Roman"/>
                <w:b/>
                <w:bCs/>
                <w:sz w:val="18"/>
                <w:szCs w:val="18"/>
                <w:lang w:eastAsia="ru-RU"/>
              </w:rPr>
              <w:t>.</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РОГС      № 385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Проект решения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proofErr w:type="spellStart"/>
            <w:r>
              <w:rPr>
                <w:rFonts w:ascii="Times New Roman" w:eastAsia="Times New Roman" w:hAnsi="Times New Roman" w:cs="Times New Roman"/>
                <w:b/>
                <w:bCs/>
                <w:sz w:val="18"/>
                <w:szCs w:val="18"/>
                <w:lang w:eastAsia="ru-RU"/>
              </w:rPr>
              <w:t>Откл</w:t>
            </w:r>
            <w:proofErr w:type="spellEnd"/>
            <w:r>
              <w:rPr>
                <w:rFonts w:ascii="Times New Roman" w:eastAsia="Times New Roman" w:hAnsi="Times New Roman" w:cs="Times New Roman"/>
                <w:b/>
                <w:bCs/>
                <w:sz w:val="18"/>
                <w:szCs w:val="18"/>
                <w:lang w:eastAsia="ru-RU"/>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РОГС      № 385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 xml:space="preserve">Проект </w:t>
            </w:r>
            <w:r>
              <w:rPr>
                <w:rFonts w:ascii="Times New Roman" w:eastAsia="Times New Roman" w:hAnsi="Times New Roman" w:cs="Times New Roman"/>
                <w:b/>
                <w:bCs/>
                <w:sz w:val="18"/>
                <w:szCs w:val="18"/>
                <w:lang w:eastAsia="ru-RU"/>
              </w:rPr>
              <w:t>решения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proofErr w:type="spellStart"/>
            <w:r>
              <w:rPr>
                <w:rFonts w:ascii="Times New Roman" w:eastAsia="Times New Roman" w:hAnsi="Times New Roman" w:cs="Times New Roman"/>
                <w:b/>
                <w:bCs/>
                <w:sz w:val="18"/>
                <w:szCs w:val="18"/>
                <w:lang w:eastAsia="ru-RU"/>
              </w:rPr>
              <w:t>Откл</w:t>
            </w:r>
            <w:proofErr w:type="spellEnd"/>
            <w:r>
              <w:rPr>
                <w:rFonts w:ascii="Times New Roman" w:eastAsia="Times New Roman" w:hAnsi="Times New Roman" w:cs="Times New Roman"/>
                <w:b/>
                <w:bCs/>
                <w:sz w:val="18"/>
                <w:szCs w:val="18"/>
                <w:lang w:eastAsia="ru-RU"/>
              </w:rPr>
              <w:t>.</w:t>
            </w:r>
          </w:p>
        </w:tc>
      </w:tr>
      <w:tr w:rsidR="0008181F">
        <w:trPr>
          <w:trHeight w:val="50"/>
        </w:trPr>
        <w:tc>
          <w:tcPr>
            <w:tcW w:w="10362" w:type="dxa"/>
            <w:gridSpan w:val="9"/>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Налоговые и неналоговые доходы</w:t>
            </w:r>
          </w:p>
        </w:tc>
      </w:tr>
      <w:tr w:rsidR="0008181F">
        <w:trPr>
          <w:trHeight w:val="50"/>
        </w:trPr>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857 513,4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853 926,1</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-3 587,3</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885 156,1</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885 156,1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948 486,5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948 486,5</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w:t>
            </w:r>
          </w:p>
        </w:tc>
      </w:tr>
      <w:tr w:rsidR="0008181F">
        <w:trPr>
          <w:trHeight w:val="50"/>
        </w:trPr>
        <w:tc>
          <w:tcPr>
            <w:tcW w:w="10362" w:type="dxa"/>
            <w:gridSpan w:val="9"/>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Безвозмездные поступления</w:t>
            </w:r>
          </w:p>
        </w:tc>
      </w:tr>
      <w:tr w:rsidR="0008181F">
        <w:trPr>
          <w:trHeight w:val="50"/>
        </w:trPr>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2 496 274,1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3 191 416,8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695 142,7</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4 909 815,2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4 709 815,2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-200 000,00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2 545 843,1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2 545 843,1</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08181F">
        <w:trPr>
          <w:trHeight w:val="50"/>
        </w:trPr>
        <w:tc>
          <w:tcPr>
            <w:tcW w:w="10362" w:type="dxa"/>
            <w:gridSpan w:val="9"/>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Объем ассигнований дорожного фонда муниципального образования «город Оренбург», всего</w:t>
            </w:r>
          </w:p>
        </w:tc>
      </w:tr>
      <w:tr w:rsidR="0008181F">
        <w:trPr>
          <w:trHeight w:val="50"/>
        </w:trPr>
        <w:tc>
          <w:tcPr>
            <w:tcW w:w="1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3 492 024,4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4 183 579,8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691 555,4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5 794 971,3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5 594 971,3</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-200 000,0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3 494 329,6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3 494 329,6</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0,0</w:t>
            </w:r>
          </w:p>
        </w:tc>
      </w:tr>
    </w:tbl>
    <w:p w:rsidR="0008181F" w:rsidRDefault="0008181F">
      <w:pPr>
        <w:ind w:firstLine="709"/>
        <w:contextualSpacing/>
        <w:rPr>
          <w:rFonts w:ascii="Times New Roman" w:eastAsiaTheme="minorEastAsia" w:hAnsi="Times New Roman"/>
          <w:sz w:val="20"/>
          <w:szCs w:val="28"/>
          <w:lang w:val="en-US" w:eastAsia="ru-RU"/>
        </w:rPr>
      </w:pPr>
    </w:p>
    <w:p w:rsidR="0008181F" w:rsidRDefault="002F0B1B">
      <w:pPr>
        <w:ind w:firstLine="709"/>
        <w:contextualSpacing/>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Проектом решения изменяются плановые суммы поступлений налоговых и </w:t>
      </w:r>
      <w:r>
        <w:rPr>
          <w:rFonts w:ascii="Times New Roman" w:eastAsiaTheme="minorEastAsia" w:hAnsi="Times New Roman" w:cs="Times New Roman"/>
          <w:sz w:val="28"/>
          <w:szCs w:val="28"/>
          <w:lang w:eastAsia="ru-RU"/>
        </w:rPr>
        <w:t>неналоговых доходов, формирующих Дорожный фонд, а также безвозмездные поступления:</w:t>
      </w:r>
    </w:p>
    <w:p w:rsidR="0008181F" w:rsidRDefault="002F0B1B">
      <w:pPr>
        <w:pStyle w:val="afb"/>
        <w:numPr>
          <w:ilvl w:val="0"/>
          <w:numId w:val="23"/>
        </w:numPr>
        <w:tabs>
          <w:tab w:val="left" w:pos="1134"/>
        </w:tabs>
        <w:ind w:left="0" w:firstLine="709"/>
        <w:rPr>
          <w:rFonts w:ascii="Times New Roman" w:eastAsiaTheme="minorEastAsia" w:hAnsi="Times New Roman" w:cs="Times New Roman"/>
          <w:sz w:val="28"/>
          <w:szCs w:val="28"/>
          <w:lang w:eastAsia="ru-RU"/>
        </w:rPr>
      </w:pPr>
      <w:proofErr w:type="gramStart"/>
      <w:r>
        <w:rPr>
          <w:rFonts w:ascii="Times New Roman" w:eastAsiaTheme="minorEastAsia" w:hAnsi="Times New Roman" w:cs="Times New Roman"/>
          <w:sz w:val="28"/>
          <w:szCs w:val="28"/>
          <w:lang w:eastAsia="ru-RU"/>
        </w:rPr>
        <w:t>плановая</w:t>
      </w:r>
      <w:proofErr w:type="gramEnd"/>
      <w:r>
        <w:rPr>
          <w:rFonts w:ascii="Times New Roman" w:eastAsiaTheme="minorEastAsia" w:hAnsi="Times New Roman" w:cs="Times New Roman"/>
          <w:sz w:val="28"/>
          <w:szCs w:val="28"/>
          <w:lang w:eastAsia="ru-RU"/>
        </w:rPr>
        <w:t xml:space="preserve"> сумма поступлений налоговых и неналоговых доходов сокращается на 2023 год на 3 587,3 тыс. рублей или 0,4%. На 2024 и 2025 годы плановые показатели не изменяются;</w:t>
      </w:r>
    </w:p>
    <w:p w:rsidR="0008181F" w:rsidRDefault="002F0B1B">
      <w:pPr>
        <w:pStyle w:val="afb"/>
        <w:numPr>
          <w:ilvl w:val="0"/>
          <w:numId w:val="23"/>
        </w:numPr>
        <w:tabs>
          <w:tab w:val="left" w:pos="1134"/>
        </w:tabs>
        <w:ind w:left="0" w:firstLine="709"/>
        <w:rPr>
          <w:rFonts w:ascii="Times New Roman" w:eastAsiaTheme="minorEastAsia" w:hAnsi="Times New Roman" w:cs="Times New Roman"/>
          <w:sz w:val="28"/>
          <w:szCs w:val="28"/>
          <w:lang w:eastAsia="ru-RU"/>
        </w:rPr>
      </w:pPr>
      <w:proofErr w:type="gramStart"/>
      <w:r>
        <w:rPr>
          <w:rFonts w:ascii="Times New Roman" w:eastAsiaTheme="minorEastAsia" w:hAnsi="Times New Roman" w:cs="Times New Roman"/>
          <w:sz w:val="28"/>
          <w:szCs w:val="28"/>
          <w:lang w:eastAsia="ru-RU"/>
        </w:rPr>
        <w:t>бе</w:t>
      </w:r>
      <w:r>
        <w:rPr>
          <w:rFonts w:ascii="Times New Roman" w:eastAsiaTheme="minorEastAsia" w:hAnsi="Times New Roman" w:cs="Times New Roman"/>
          <w:sz w:val="28"/>
          <w:szCs w:val="28"/>
          <w:lang w:eastAsia="ru-RU"/>
        </w:rPr>
        <w:t>звозмездные</w:t>
      </w:r>
      <w:proofErr w:type="gramEnd"/>
      <w:r>
        <w:rPr>
          <w:rFonts w:ascii="Times New Roman" w:eastAsiaTheme="minorEastAsia" w:hAnsi="Times New Roman" w:cs="Times New Roman"/>
          <w:sz w:val="28"/>
          <w:szCs w:val="28"/>
          <w:lang w:eastAsia="ru-RU"/>
        </w:rPr>
        <w:t xml:space="preserve"> поступления увеличиваются на 2023 год на сумму 695 142,7 тыс. рублей или 27,8%. В плановом периоде 2024 года безвозмездные поступления сократятся на 200 000,0 тыс. рублей или 3,5%. %. В плановом периоде 2025 года объем безвозмездных поступлений</w:t>
      </w:r>
      <w:r>
        <w:rPr>
          <w:rFonts w:ascii="Times New Roman" w:eastAsiaTheme="minorEastAsia" w:hAnsi="Times New Roman" w:cs="Times New Roman"/>
          <w:sz w:val="28"/>
          <w:szCs w:val="28"/>
          <w:lang w:eastAsia="ru-RU"/>
        </w:rPr>
        <w:t xml:space="preserve"> не корректируется.</w:t>
      </w:r>
    </w:p>
    <w:p w:rsidR="0008181F" w:rsidRDefault="002F0B1B">
      <w:pPr>
        <w:pStyle w:val="afb"/>
        <w:tabs>
          <w:tab w:val="left" w:pos="1134"/>
        </w:tabs>
        <w:ind w:left="0" w:firstLine="709"/>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Целевые направления расходования средств Дорожного фонда на 2023 год представлены в следующей таблице.</w:t>
      </w:r>
    </w:p>
    <w:p w:rsidR="000C673A" w:rsidRDefault="000C673A">
      <w:pPr>
        <w:pStyle w:val="afb"/>
        <w:tabs>
          <w:tab w:val="left" w:pos="1134"/>
        </w:tabs>
        <w:ind w:left="0" w:firstLine="709"/>
        <w:rPr>
          <w:rFonts w:ascii="Times New Roman" w:eastAsiaTheme="minorEastAsia" w:hAnsi="Times New Roman"/>
          <w:sz w:val="28"/>
          <w:szCs w:val="28"/>
          <w:lang w:eastAsia="ru-RU"/>
        </w:rPr>
      </w:pPr>
    </w:p>
    <w:p w:rsidR="000C673A" w:rsidRDefault="000C673A">
      <w:pPr>
        <w:pStyle w:val="afb"/>
        <w:tabs>
          <w:tab w:val="left" w:pos="1134"/>
        </w:tabs>
        <w:ind w:left="0" w:firstLine="709"/>
        <w:rPr>
          <w:rFonts w:ascii="Times New Roman" w:eastAsiaTheme="minorEastAsia" w:hAnsi="Times New Roman"/>
          <w:sz w:val="28"/>
          <w:szCs w:val="28"/>
          <w:lang w:eastAsia="ru-RU"/>
        </w:rPr>
      </w:pPr>
    </w:p>
    <w:p w:rsidR="000C673A" w:rsidRDefault="000C673A">
      <w:pPr>
        <w:pStyle w:val="afb"/>
        <w:tabs>
          <w:tab w:val="left" w:pos="1134"/>
        </w:tabs>
        <w:ind w:left="0" w:firstLine="709"/>
        <w:rPr>
          <w:rFonts w:ascii="Times New Roman" w:eastAsiaTheme="minorEastAsia" w:hAnsi="Times New Roman" w:cs="Times New Roman"/>
          <w:sz w:val="28"/>
          <w:szCs w:val="28"/>
          <w:lang w:eastAsia="ru-RU"/>
        </w:rPr>
      </w:pPr>
    </w:p>
    <w:p w:rsidR="0008181F" w:rsidRDefault="002F0B1B">
      <w:pPr>
        <w:pStyle w:val="afb"/>
        <w:ind w:left="1429" w:firstLine="0"/>
        <w:jc w:val="right"/>
        <w:rPr>
          <w:rFonts w:ascii="Times New Roman" w:eastAsiaTheme="minorEastAsia" w:hAnsi="Times New Roman"/>
          <w:sz w:val="18"/>
          <w:szCs w:val="28"/>
          <w:lang w:eastAsia="ru-RU"/>
        </w:rPr>
      </w:pPr>
      <w:r>
        <w:rPr>
          <w:rFonts w:ascii="Times New Roman" w:eastAsiaTheme="minorEastAsia" w:hAnsi="Times New Roman"/>
          <w:sz w:val="18"/>
          <w:szCs w:val="28"/>
          <w:lang w:eastAsia="ru-RU"/>
        </w:rPr>
        <w:lastRenderedPageBreak/>
        <w:t>(</w:t>
      </w:r>
      <w:proofErr w:type="gramStart"/>
      <w:r>
        <w:rPr>
          <w:rFonts w:ascii="Times New Roman" w:eastAsiaTheme="minorEastAsia" w:hAnsi="Times New Roman"/>
          <w:sz w:val="18"/>
          <w:szCs w:val="28"/>
          <w:lang w:eastAsia="ru-RU"/>
        </w:rPr>
        <w:t>тыс.</w:t>
      </w:r>
      <w:proofErr w:type="gramEnd"/>
      <w:r>
        <w:rPr>
          <w:rFonts w:ascii="Times New Roman" w:eastAsiaTheme="minorEastAsia" w:hAnsi="Times New Roman"/>
          <w:sz w:val="18"/>
          <w:szCs w:val="28"/>
          <w:lang w:eastAsia="ru-RU"/>
        </w:rPr>
        <w:t xml:space="preserve"> рублей)</w:t>
      </w:r>
    </w:p>
    <w:tbl>
      <w:tblPr>
        <w:tblW w:w="10363" w:type="dxa"/>
        <w:tblInd w:w="93" w:type="dxa"/>
        <w:tblLayout w:type="fixed"/>
        <w:tblLook w:val="04A0" w:firstRow="1" w:lastRow="0" w:firstColumn="1" w:lastColumn="0" w:noHBand="0" w:noVBand="1"/>
      </w:tblPr>
      <w:tblGrid>
        <w:gridCol w:w="724"/>
        <w:gridCol w:w="6236"/>
        <w:gridCol w:w="1276"/>
        <w:gridCol w:w="1135"/>
        <w:gridCol w:w="992"/>
      </w:tblGrid>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 п/п</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Наименование</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РОГС</w:t>
            </w:r>
          </w:p>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 385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Проект решения</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proofErr w:type="spellStart"/>
            <w:r>
              <w:rPr>
                <w:rFonts w:ascii="Times New Roman" w:eastAsia="Times New Roman" w:hAnsi="Times New Roman" w:cs="Times New Roman"/>
                <w:b/>
                <w:bCs/>
                <w:color w:val="000000"/>
                <w:sz w:val="18"/>
                <w:szCs w:val="18"/>
              </w:rPr>
              <w:t>Откл</w:t>
            </w:r>
            <w:proofErr w:type="spellEnd"/>
            <w:r>
              <w:rPr>
                <w:rFonts w:ascii="Times New Roman" w:eastAsia="Times New Roman" w:hAnsi="Times New Roman" w:cs="Times New Roman"/>
                <w:b/>
                <w:bCs/>
                <w:color w:val="000000"/>
                <w:sz w:val="18"/>
                <w:szCs w:val="18"/>
              </w:rPr>
              <w:t>.</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Проектирование, строительство, реконструкция автомобильных дорог</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bCs/>
                <w:color w:val="000000"/>
                <w:sz w:val="18"/>
                <w:szCs w:val="18"/>
                <w:lang w:eastAsia="ru-RU"/>
              </w:rPr>
              <w:t>общего пользования (</w:t>
            </w:r>
            <w:proofErr w:type="spellStart"/>
            <w:r>
              <w:rPr>
                <w:rFonts w:ascii="Times New Roman" w:eastAsia="Times New Roman" w:hAnsi="Times New Roman" w:cs="Times New Roman"/>
                <w:bCs/>
                <w:color w:val="000000"/>
                <w:sz w:val="18"/>
                <w:szCs w:val="18"/>
                <w:lang w:eastAsia="ru-RU"/>
              </w:rPr>
              <w:t>ДГиЗО</w:t>
            </w:r>
            <w:proofErr w:type="spellEnd"/>
            <w:r>
              <w:rPr>
                <w:rFonts w:ascii="Times New Roman" w:eastAsia="Times New Roman" w:hAnsi="Times New Roman" w:cs="Times New Roman"/>
                <w:bCs/>
                <w:color w:val="000000"/>
                <w:sz w:val="18"/>
                <w:szCs w:val="18"/>
                <w:lang w:eastAsia="ru-RU"/>
              </w:rPr>
              <w:t>)</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941 196,1</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1 499 085,1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557 889,0</w:t>
            </w:r>
          </w:p>
        </w:tc>
      </w:tr>
      <w:tr w:rsidR="0008181F">
        <w:trPr>
          <w:trHeight w:val="211"/>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1.1</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Строительство дороги у</w:t>
            </w:r>
            <w:r>
              <w:rPr>
                <w:rFonts w:ascii="Times New Roman" w:eastAsia="Times New Roman" w:hAnsi="Times New Roman" w:cs="Times New Roman"/>
                <w:bCs/>
                <w:color w:val="000000"/>
                <w:sz w:val="18"/>
                <w:szCs w:val="18"/>
                <w:lang w:eastAsia="ru-RU"/>
              </w:rPr>
              <w:t xml:space="preserve">л. Маршала Советского Союза Рокоссовского, </w:t>
            </w:r>
            <w:r>
              <w:rPr>
                <w:rFonts w:ascii="Times New Roman" w:eastAsia="Times New Roman" w:hAnsi="Times New Roman" w:cs="Times New Roman"/>
                <w:color w:val="000000"/>
                <w:sz w:val="18"/>
                <w:szCs w:val="18"/>
                <w:lang w:eastAsia="ru-RU"/>
              </w:rPr>
              <w:t>соединяющей ул. Терешковой и пр. Победы в г. Оренбурге. Участок, соединяющий ул. Терешковой и пр. Победы в г. Оренбурге.</w:t>
            </w:r>
            <w:r>
              <w:rPr>
                <w:rFonts w:ascii="Times New Roman" w:eastAsia="Times New Roman" w:hAnsi="Times New Roman" w:cs="Times New Roman"/>
                <w:bCs/>
                <w:color w:val="000000"/>
                <w:sz w:val="18"/>
                <w:szCs w:val="18"/>
                <w:lang w:eastAsia="ru-RU"/>
              </w:rPr>
              <w:t xml:space="preserve"> 1 пусковой комплекс</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iCs/>
                <w:sz w:val="18"/>
                <w:szCs w:val="18"/>
                <w:lang w:eastAsia="ru-RU"/>
              </w:rPr>
            </w:pPr>
            <w:r>
              <w:rPr>
                <w:rFonts w:ascii="Times New Roman" w:eastAsia="Times New Roman" w:hAnsi="Times New Roman" w:cs="Times New Roman"/>
                <w:i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212 585,2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212 585,2</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Строительство дороги у</w:t>
            </w:r>
            <w:r>
              <w:rPr>
                <w:rFonts w:ascii="Times New Roman" w:eastAsia="Times New Roman" w:hAnsi="Times New Roman" w:cs="Times New Roman"/>
                <w:bCs/>
                <w:color w:val="000000"/>
                <w:sz w:val="18"/>
                <w:szCs w:val="18"/>
                <w:lang w:eastAsia="ru-RU"/>
              </w:rPr>
              <w:t xml:space="preserve">л. Маршала Советского Союза Рокоссовского, </w:t>
            </w:r>
            <w:r>
              <w:rPr>
                <w:rFonts w:ascii="Times New Roman" w:eastAsia="Times New Roman" w:hAnsi="Times New Roman" w:cs="Times New Roman"/>
                <w:color w:val="000000"/>
                <w:sz w:val="18"/>
                <w:szCs w:val="18"/>
                <w:lang w:eastAsia="ru-RU"/>
              </w:rPr>
              <w:t xml:space="preserve">соединяющей ул. Терешковой и пр. Победы в г. Оренбурге. Участок, соединяющий ул. Терешковой и пр. Победы в г. Оренбурге. </w:t>
            </w:r>
            <w:r>
              <w:rPr>
                <w:rFonts w:ascii="Times New Roman" w:eastAsia="Times New Roman" w:hAnsi="Times New Roman" w:cs="Times New Roman"/>
                <w:bCs/>
                <w:color w:val="000000"/>
                <w:sz w:val="18"/>
                <w:szCs w:val="18"/>
                <w:lang w:eastAsia="ru-RU"/>
              </w:rPr>
              <w:t>2 пусковой комплекс</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104 623,7</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104 716,8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93,1</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1.3</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proofErr w:type="gramStart"/>
            <w:r>
              <w:rPr>
                <w:rFonts w:ascii="Times New Roman" w:eastAsia="Times New Roman" w:hAnsi="Times New Roman" w:cs="Times New Roman"/>
                <w:color w:val="000000"/>
                <w:sz w:val="18"/>
                <w:szCs w:val="18"/>
                <w:lang w:eastAsia="ru-RU"/>
              </w:rPr>
              <w:t>Магистраль  районного</w:t>
            </w:r>
            <w:proofErr w:type="gramEnd"/>
            <w:r>
              <w:rPr>
                <w:rFonts w:ascii="Times New Roman" w:eastAsia="Times New Roman" w:hAnsi="Times New Roman" w:cs="Times New Roman"/>
                <w:color w:val="000000"/>
                <w:sz w:val="18"/>
                <w:szCs w:val="18"/>
                <w:lang w:eastAsia="ru-RU"/>
              </w:rPr>
              <w:t xml:space="preserve"> значения, соединяющая ул. Степана Разина и Загородное шоссе, </w:t>
            </w:r>
            <w:r>
              <w:rPr>
                <w:rFonts w:ascii="Times New Roman" w:eastAsia="Times New Roman" w:hAnsi="Times New Roman" w:cs="Times New Roman"/>
                <w:bCs/>
                <w:color w:val="000000"/>
                <w:sz w:val="18"/>
                <w:szCs w:val="18"/>
                <w:lang w:eastAsia="ru-RU"/>
              </w:rPr>
              <w:t xml:space="preserve">(Дублер ул. Чкалова) </w:t>
            </w:r>
            <w:r>
              <w:rPr>
                <w:rFonts w:ascii="Times New Roman" w:eastAsia="Times New Roman" w:hAnsi="Times New Roman" w:cs="Times New Roman"/>
                <w:color w:val="000000"/>
                <w:sz w:val="18"/>
                <w:szCs w:val="18"/>
                <w:lang w:eastAsia="ru-RU"/>
              </w:rPr>
              <w:t>в</w:t>
            </w:r>
            <w:r>
              <w:rPr>
                <w:rFonts w:ascii="Times New Roman" w:eastAsia="Times New Roman" w:hAnsi="Times New Roman" w:cs="Times New Roman"/>
                <w:bCs/>
                <w:color w:val="000000"/>
                <w:sz w:val="18"/>
                <w:szCs w:val="18"/>
                <w:lang w:eastAsia="ru-RU"/>
              </w:rPr>
              <w:t xml:space="preserve"> </w:t>
            </w:r>
            <w:r>
              <w:rPr>
                <w:rFonts w:ascii="Times New Roman" w:eastAsia="Times New Roman" w:hAnsi="Times New Roman" w:cs="Times New Roman"/>
                <w:color w:val="000000"/>
                <w:sz w:val="18"/>
                <w:szCs w:val="18"/>
                <w:lang w:eastAsia="ru-RU"/>
              </w:rPr>
              <w:t xml:space="preserve">г. Оренбурге. </w:t>
            </w:r>
            <w:r>
              <w:rPr>
                <w:rFonts w:ascii="Times New Roman" w:eastAsia="Times New Roman" w:hAnsi="Times New Roman" w:cs="Times New Roman"/>
                <w:bCs/>
                <w:color w:val="000000"/>
                <w:sz w:val="18"/>
                <w:szCs w:val="18"/>
                <w:lang w:eastAsia="ru-RU"/>
              </w:rPr>
              <w:t>1 этап</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280 000,0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320 891,9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40 891,9</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1.4</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proofErr w:type="gramStart"/>
            <w:r>
              <w:rPr>
                <w:rFonts w:ascii="Times New Roman" w:eastAsia="Times New Roman" w:hAnsi="Times New Roman" w:cs="Times New Roman"/>
                <w:color w:val="000000"/>
                <w:sz w:val="18"/>
                <w:szCs w:val="18"/>
                <w:lang w:eastAsia="ru-RU"/>
              </w:rPr>
              <w:t>Магистраль  районного</w:t>
            </w:r>
            <w:proofErr w:type="gramEnd"/>
            <w:r>
              <w:rPr>
                <w:rFonts w:ascii="Times New Roman" w:eastAsia="Times New Roman" w:hAnsi="Times New Roman" w:cs="Times New Roman"/>
                <w:color w:val="000000"/>
                <w:sz w:val="18"/>
                <w:szCs w:val="18"/>
                <w:lang w:eastAsia="ru-RU"/>
              </w:rPr>
              <w:t xml:space="preserve"> значения, соединяющая ул. Степана Разина и Загородное шоссе, </w:t>
            </w:r>
            <w:r>
              <w:rPr>
                <w:rFonts w:ascii="Times New Roman" w:eastAsia="Times New Roman" w:hAnsi="Times New Roman" w:cs="Times New Roman"/>
                <w:bCs/>
                <w:color w:val="000000"/>
                <w:sz w:val="18"/>
                <w:szCs w:val="18"/>
                <w:lang w:eastAsia="ru-RU"/>
              </w:rPr>
              <w:t>(Дублер ул. Чкалова)</w:t>
            </w:r>
            <w:r>
              <w:rPr>
                <w:rFonts w:ascii="Times New Roman" w:eastAsia="Times New Roman" w:hAnsi="Times New Roman" w:cs="Times New Roman"/>
                <w:color w:val="000000"/>
                <w:sz w:val="18"/>
                <w:szCs w:val="18"/>
                <w:lang w:eastAsia="ru-RU"/>
              </w:rPr>
              <w:t>в</w:t>
            </w:r>
            <w:r>
              <w:rPr>
                <w:rFonts w:ascii="Times New Roman" w:eastAsia="Times New Roman" w:hAnsi="Times New Roman" w:cs="Times New Roman"/>
                <w:bCs/>
                <w:color w:val="000000"/>
                <w:sz w:val="18"/>
                <w:szCs w:val="18"/>
                <w:lang w:eastAsia="ru-RU"/>
              </w:rPr>
              <w:t xml:space="preserve"> </w:t>
            </w:r>
            <w:r>
              <w:rPr>
                <w:rFonts w:ascii="Times New Roman" w:eastAsia="Times New Roman" w:hAnsi="Times New Roman" w:cs="Times New Roman"/>
                <w:color w:val="000000"/>
                <w:sz w:val="18"/>
                <w:szCs w:val="18"/>
                <w:lang w:eastAsia="ru-RU"/>
              </w:rPr>
              <w:t xml:space="preserve">г. Оренбурге. </w:t>
            </w:r>
            <w:r>
              <w:rPr>
                <w:rFonts w:ascii="Times New Roman" w:eastAsia="Times New Roman" w:hAnsi="Times New Roman" w:cs="Times New Roman"/>
                <w:bCs/>
                <w:color w:val="000000"/>
                <w:sz w:val="18"/>
                <w:szCs w:val="18"/>
                <w:lang w:eastAsia="ru-RU"/>
              </w:rPr>
              <w:t>Этап 1.1</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iCs/>
                <w:sz w:val="18"/>
                <w:szCs w:val="18"/>
                <w:lang w:eastAsia="ru-RU"/>
              </w:rPr>
            </w:pPr>
            <w:r>
              <w:rPr>
                <w:rFonts w:ascii="Times New Roman" w:eastAsia="Times New Roman" w:hAnsi="Times New Roman" w:cs="Times New Roman"/>
                <w:i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306 122,4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306 122,4</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1.5</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proofErr w:type="gramStart"/>
            <w:r>
              <w:rPr>
                <w:rFonts w:ascii="Times New Roman" w:eastAsia="Times New Roman" w:hAnsi="Times New Roman" w:cs="Times New Roman"/>
                <w:color w:val="000000"/>
                <w:sz w:val="18"/>
                <w:szCs w:val="18"/>
                <w:lang w:eastAsia="ru-RU"/>
              </w:rPr>
              <w:t>Магистраль  районного</w:t>
            </w:r>
            <w:proofErr w:type="gramEnd"/>
            <w:r>
              <w:rPr>
                <w:rFonts w:ascii="Times New Roman" w:eastAsia="Times New Roman" w:hAnsi="Times New Roman" w:cs="Times New Roman"/>
                <w:color w:val="000000"/>
                <w:sz w:val="18"/>
                <w:szCs w:val="18"/>
                <w:lang w:eastAsia="ru-RU"/>
              </w:rPr>
              <w:t xml:space="preserve"> значения, соединяющая ул. Степана Разина и Загородное шоссе, </w:t>
            </w:r>
            <w:r>
              <w:rPr>
                <w:rFonts w:ascii="Times New Roman" w:eastAsia="Times New Roman" w:hAnsi="Times New Roman" w:cs="Times New Roman"/>
                <w:bCs/>
                <w:color w:val="000000"/>
                <w:sz w:val="18"/>
                <w:szCs w:val="18"/>
                <w:lang w:eastAsia="ru-RU"/>
              </w:rPr>
              <w:t xml:space="preserve">(Дублер ул. Чкалова) </w:t>
            </w:r>
            <w:r>
              <w:rPr>
                <w:rFonts w:ascii="Times New Roman" w:eastAsia="Times New Roman" w:hAnsi="Times New Roman" w:cs="Times New Roman"/>
                <w:color w:val="000000"/>
                <w:sz w:val="18"/>
                <w:szCs w:val="18"/>
                <w:lang w:eastAsia="ru-RU"/>
              </w:rPr>
              <w:t>в г. Оренбурге.</w:t>
            </w:r>
            <w:r>
              <w:rPr>
                <w:rFonts w:ascii="Times New Roman" w:eastAsia="Times New Roman" w:hAnsi="Times New Roman" w:cs="Times New Roman"/>
                <w:bCs/>
                <w:color w:val="000000"/>
                <w:sz w:val="18"/>
                <w:szCs w:val="18"/>
                <w:lang w:eastAsia="ru-RU"/>
              </w:rPr>
              <w:t xml:space="preserve"> 2 этап</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1 998,7</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1 998,7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1.6</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Реконструкция магистрали районного значения, соединяющей ул. Степана Разина и Загородное шоссе </w:t>
            </w:r>
            <w:r>
              <w:rPr>
                <w:rFonts w:ascii="Times New Roman" w:eastAsia="Times New Roman" w:hAnsi="Times New Roman" w:cs="Times New Roman"/>
                <w:bCs/>
                <w:color w:val="000000"/>
                <w:sz w:val="18"/>
                <w:szCs w:val="18"/>
                <w:lang w:eastAsia="ru-RU"/>
              </w:rPr>
              <w:t>(дублер ул. Чкалова)</w:t>
            </w:r>
            <w:r>
              <w:rPr>
                <w:rFonts w:ascii="Times New Roman" w:eastAsia="Times New Roman" w:hAnsi="Times New Roman" w:cs="Times New Roman"/>
                <w:color w:val="000000"/>
                <w:sz w:val="18"/>
                <w:szCs w:val="18"/>
                <w:lang w:eastAsia="ru-RU"/>
              </w:rPr>
              <w:t xml:space="preserve"> в г. Оренбург. Участок от ул. Уральской до территории ООО "</w:t>
            </w:r>
            <w:proofErr w:type="spellStart"/>
            <w:r>
              <w:rPr>
                <w:rFonts w:ascii="Times New Roman" w:eastAsia="Times New Roman" w:hAnsi="Times New Roman" w:cs="Times New Roman"/>
                <w:color w:val="000000"/>
                <w:sz w:val="18"/>
                <w:szCs w:val="18"/>
                <w:lang w:eastAsia="ru-RU"/>
              </w:rPr>
              <w:t>ОренбургВодо</w:t>
            </w:r>
            <w:r>
              <w:rPr>
                <w:rFonts w:ascii="Times New Roman" w:eastAsia="Times New Roman" w:hAnsi="Times New Roman" w:cs="Times New Roman"/>
                <w:color w:val="000000"/>
                <w:sz w:val="18"/>
                <w:szCs w:val="18"/>
                <w:lang w:eastAsia="ru-RU"/>
              </w:rPr>
              <w:t>канал</w:t>
            </w:r>
            <w:proofErr w:type="spellEnd"/>
            <w:r>
              <w:rPr>
                <w:rFonts w:ascii="Times New Roman" w:eastAsia="Times New Roman" w:hAnsi="Times New Roman" w:cs="Times New Roman"/>
                <w:color w:val="000000"/>
                <w:sz w:val="18"/>
                <w:szCs w:val="18"/>
                <w:lang w:eastAsia="ru-RU"/>
              </w:rPr>
              <w:t>"</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225,6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225,6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1.7</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Реконструкция </w:t>
            </w:r>
            <w:r>
              <w:rPr>
                <w:rFonts w:ascii="Times New Roman" w:eastAsia="Times New Roman" w:hAnsi="Times New Roman" w:cs="Times New Roman"/>
                <w:bCs/>
                <w:color w:val="000000"/>
                <w:sz w:val="18"/>
                <w:szCs w:val="18"/>
                <w:lang w:eastAsia="ru-RU"/>
              </w:rPr>
              <w:t>путепровода</w:t>
            </w:r>
            <w:r>
              <w:rPr>
                <w:rFonts w:ascii="Times New Roman" w:eastAsia="Times New Roman" w:hAnsi="Times New Roman" w:cs="Times New Roman"/>
                <w:color w:val="000000"/>
                <w:sz w:val="18"/>
                <w:szCs w:val="18"/>
                <w:lang w:eastAsia="ru-RU"/>
              </w:rPr>
              <w:t xml:space="preserve"> через </w:t>
            </w:r>
            <w:proofErr w:type="spellStart"/>
            <w:r>
              <w:rPr>
                <w:rFonts w:ascii="Times New Roman" w:eastAsia="Times New Roman" w:hAnsi="Times New Roman" w:cs="Times New Roman"/>
                <w:color w:val="000000"/>
                <w:sz w:val="18"/>
                <w:szCs w:val="18"/>
                <w:lang w:eastAsia="ru-RU"/>
              </w:rPr>
              <w:t>ж.д</w:t>
            </w:r>
            <w:proofErr w:type="spellEnd"/>
            <w:r>
              <w:rPr>
                <w:rFonts w:ascii="Times New Roman" w:eastAsia="Times New Roman" w:hAnsi="Times New Roman" w:cs="Times New Roman"/>
                <w:color w:val="000000"/>
                <w:sz w:val="18"/>
                <w:szCs w:val="18"/>
                <w:lang w:eastAsia="ru-RU"/>
              </w:rPr>
              <w:t xml:space="preserve">. пути </w:t>
            </w:r>
            <w:r>
              <w:rPr>
                <w:rFonts w:ascii="Times New Roman" w:eastAsia="Times New Roman" w:hAnsi="Times New Roman" w:cs="Times New Roman"/>
                <w:bCs/>
                <w:color w:val="000000"/>
                <w:sz w:val="18"/>
                <w:szCs w:val="18"/>
                <w:lang w:eastAsia="ru-RU"/>
              </w:rPr>
              <w:t>по ул. Конституции</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bCs/>
                <w:color w:val="000000"/>
                <w:sz w:val="18"/>
                <w:szCs w:val="18"/>
                <w:lang w:eastAsia="ru-RU"/>
              </w:rPr>
              <w:t>СССР</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2 225,0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2 225,0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1.8</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Строительство автомобильной дороги </w:t>
            </w:r>
            <w:r>
              <w:rPr>
                <w:rFonts w:ascii="Times New Roman" w:eastAsia="Times New Roman" w:hAnsi="Times New Roman" w:cs="Times New Roman"/>
                <w:bCs/>
                <w:sz w:val="18"/>
                <w:szCs w:val="18"/>
                <w:lang w:eastAsia="ru-RU"/>
              </w:rPr>
              <w:t>ул. Александрова</w:t>
            </w:r>
            <w:r>
              <w:rPr>
                <w:rFonts w:ascii="Times New Roman" w:eastAsia="Times New Roman" w:hAnsi="Times New Roman" w:cs="Times New Roman"/>
                <w:sz w:val="18"/>
                <w:szCs w:val="18"/>
                <w:lang w:eastAsia="ru-RU"/>
              </w:rPr>
              <w:t xml:space="preserve"> в г. Оренбурге (ПИР)</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5 269,6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3 466,0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-1 803,6</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1.9</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Создание объектов инфраструктуры в целях реализации инфраструктурных проектов </w:t>
            </w:r>
            <w:r>
              <w:rPr>
                <w:rFonts w:ascii="Times New Roman" w:eastAsia="Times New Roman" w:hAnsi="Times New Roman" w:cs="Times New Roman"/>
                <w:bCs/>
                <w:color w:val="000000"/>
                <w:sz w:val="18"/>
                <w:szCs w:val="18"/>
                <w:lang w:eastAsia="ru-RU"/>
              </w:rPr>
              <w:t>(строительство автомобильных дорог)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546 853,4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546 853,4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Капитальный ремонт и ремонт автомобильных дорог общего пользования местного значения (включая проектирование </w:t>
            </w:r>
            <w:r>
              <w:rPr>
                <w:rFonts w:ascii="Times New Roman" w:eastAsia="Times New Roman" w:hAnsi="Times New Roman" w:cs="Times New Roman"/>
                <w:bCs/>
                <w:sz w:val="18"/>
                <w:szCs w:val="18"/>
                <w:lang w:eastAsia="ru-RU"/>
              </w:rPr>
              <w:t>соответствующих работ и проведение необходимых государственных экспертиз)</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1 813 598,8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1 910 557,4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96 958,6</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bCs/>
                <w:i/>
                <w:iCs/>
                <w:sz w:val="18"/>
                <w:szCs w:val="18"/>
                <w:lang w:eastAsia="ru-RU"/>
              </w:rPr>
            </w:pPr>
            <w:r>
              <w:rPr>
                <w:rFonts w:ascii="Times New Roman" w:eastAsia="Times New Roman" w:hAnsi="Times New Roman" w:cs="Times New Roman"/>
                <w:bCs/>
                <w:sz w:val="18"/>
                <w:szCs w:val="18"/>
                <w:lang w:eastAsia="ru-RU"/>
              </w:rPr>
              <w:t>Содержание автомобильных дорог общего пользования местного значения и искусственных сооружений на них</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689 142,8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727 037,6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37 894,8</w:t>
            </w:r>
          </w:p>
        </w:tc>
      </w:tr>
      <w:tr w:rsidR="0008181F">
        <w:trPr>
          <w:trHeight w:val="60"/>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4.</w:t>
            </w:r>
          </w:p>
        </w:tc>
        <w:tc>
          <w:tcPr>
            <w:tcW w:w="62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Капитальный ремонт и ремонт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 в части ремонта асфальтобетонного покрытия проезжей части, внутриквартал</w:t>
            </w:r>
            <w:r>
              <w:rPr>
                <w:rFonts w:ascii="Times New Roman" w:eastAsia="Times New Roman" w:hAnsi="Times New Roman" w:cs="Times New Roman"/>
                <w:bCs/>
                <w:sz w:val="18"/>
                <w:szCs w:val="18"/>
                <w:lang w:eastAsia="ru-RU"/>
              </w:rPr>
              <w:t>ьных проездов, автомобильных стоянок, устройство, асфальтирование и ремонт пешеходных тротуаров</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48 086,8</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46 899,8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-1 186,9</w:t>
            </w:r>
          </w:p>
        </w:tc>
      </w:tr>
      <w:tr w:rsidR="0008181F">
        <w:trPr>
          <w:trHeight w:val="60"/>
        </w:trPr>
        <w:tc>
          <w:tcPr>
            <w:tcW w:w="696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Всего: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sz w:val="18"/>
                <w:szCs w:val="18"/>
                <w:lang w:eastAsia="ru-RU"/>
              </w:rPr>
              <w:t>3 492 024,4</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4 183 579,8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691 555,4</w:t>
            </w:r>
          </w:p>
        </w:tc>
      </w:tr>
    </w:tbl>
    <w:p w:rsidR="0008181F" w:rsidRDefault="0008181F">
      <w:pPr>
        <w:contextualSpacing/>
        <w:jc w:val="right"/>
        <w:rPr>
          <w:rFonts w:ascii="Times New Roman" w:eastAsiaTheme="minorEastAsia" w:hAnsi="Times New Roman"/>
          <w:sz w:val="18"/>
          <w:szCs w:val="28"/>
          <w:lang w:eastAsia="ru-RU"/>
        </w:rPr>
      </w:pPr>
    </w:p>
    <w:p w:rsidR="0008181F" w:rsidRDefault="002F0B1B">
      <w:pPr>
        <w:ind w:firstLine="709"/>
        <w:contextualSpacing/>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Основной объем увеличения бюджетных ассигнований предлагается по направлениям «</w:t>
      </w:r>
      <w:r>
        <w:rPr>
          <w:rFonts w:ascii="Times New Roman" w:eastAsia="Times New Roman" w:hAnsi="Times New Roman" w:cs="Times New Roman"/>
          <w:color w:val="000000"/>
          <w:sz w:val="28"/>
          <w:szCs w:val="28"/>
        </w:rPr>
        <w:t>Проектирование, строительство, реконструкция автомобильных дорог общего пользования местного значения, проведение проектно-изыскательских работ, научно-исследовательских, опытно-конструкторских при осуществлении дорожной деятельности</w:t>
      </w:r>
      <w:r>
        <w:rPr>
          <w:rFonts w:ascii="Times New Roman" w:eastAsiaTheme="minorEastAsia" w:hAnsi="Times New Roman"/>
          <w:sz w:val="28"/>
          <w:szCs w:val="28"/>
          <w:lang w:eastAsia="ru-RU"/>
        </w:rPr>
        <w:t xml:space="preserve">» - увеличение на </w:t>
      </w:r>
      <w:r>
        <w:rPr>
          <w:rFonts w:ascii="Times New Roman" w:eastAsia="Times New Roman" w:hAnsi="Times New Roman" w:cs="Times New Roman"/>
          <w:bCs/>
          <w:sz w:val="28"/>
          <w:szCs w:val="28"/>
          <w:lang w:eastAsia="ru-RU"/>
        </w:rPr>
        <w:t>557 8</w:t>
      </w:r>
      <w:r>
        <w:rPr>
          <w:rFonts w:ascii="Times New Roman" w:eastAsia="Times New Roman" w:hAnsi="Times New Roman" w:cs="Times New Roman"/>
          <w:bCs/>
          <w:sz w:val="28"/>
          <w:szCs w:val="28"/>
          <w:lang w:eastAsia="ru-RU"/>
        </w:rPr>
        <w:t>89,0</w:t>
      </w:r>
      <w:r>
        <w:rPr>
          <w:rFonts w:ascii="Times New Roman" w:eastAsiaTheme="minorEastAsia" w:hAnsi="Times New Roman"/>
          <w:sz w:val="28"/>
          <w:szCs w:val="28"/>
          <w:lang w:eastAsia="ru-RU"/>
        </w:rPr>
        <w:t xml:space="preserve"> тыс. рублей или 59,3%, </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bCs/>
          <w:sz w:val="28"/>
          <w:szCs w:val="28"/>
          <w:lang w:eastAsia="ru-RU"/>
        </w:rPr>
        <w:t>Капитальный ремонт и ремонт автомобильных дорог общего пользования местного значения</w:t>
      </w:r>
      <w:r>
        <w:rPr>
          <w:rFonts w:ascii="Times New Roman" w:eastAsia="Times New Roman" w:hAnsi="Times New Roman" w:cs="Times New Roman"/>
          <w:color w:val="000000"/>
          <w:sz w:val="28"/>
          <w:szCs w:val="28"/>
          <w:lang w:eastAsia="ru-RU"/>
        </w:rPr>
        <w:t>» - увеличение на 96 958,6 тыс. рублей или 5,3% и «</w:t>
      </w:r>
      <w:r>
        <w:rPr>
          <w:rFonts w:ascii="Times New Roman" w:eastAsia="Times New Roman" w:hAnsi="Times New Roman" w:cs="Times New Roman"/>
          <w:bCs/>
          <w:sz w:val="28"/>
          <w:szCs w:val="28"/>
          <w:lang w:eastAsia="ru-RU"/>
        </w:rPr>
        <w:t>Содержание автомобильных дорог общего пользования местного значения и искусственных сооружен</w:t>
      </w:r>
      <w:r>
        <w:rPr>
          <w:rFonts w:ascii="Times New Roman" w:eastAsia="Times New Roman" w:hAnsi="Times New Roman" w:cs="Times New Roman"/>
          <w:bCs/>
          <w:sz w:val="28"/>
          <w:szCs w:val="28"/>
          <w:lang w:eastAsia="ru-RU"/>
        </w:rPr>
        <w:t>ий на них</w:t>
      </w:r>
      <w:r>
        <w:rPr>
          <w:rFonts w:ascii="Times New Roman" w:eastAsia="Times New Roman" w:hAnsi="Times New Roman" w:cs="Times New Roman"/>
          <w:color w:val="000000"/>
          <w:sz w:val="28"/>
          <w:szCs w:val="28"/>
          <w:lang w:eastAsia="ru-RU"/>
        </w:rPr>
        <w:t>» - увеличение на 37 894,8 тыс. рублей или 5,5%.</w:t>
      </w:r>
      <w:r>
        <w:rPr>
          <w:rFonts w:ascii="Times New Roman" w:eastAsiaTheme="minorEastAsia" w:hAnsi="Times New Roman"/>
          <w:sz w:val="28"/>
          <w:szCs w:val="28"/>
          <w:lang w:eastAsia="ru-RU"/>
        </w:rPr>
        <w:t xml:space="preserve"> Проектом решения уменьшаются бюджетные ассигнования по направлению «</w:t>
      </w:r>
      <w:r>
        <w:rPr>
          <w:rFonts w:ascii="Times New Roman" w:eastAsia="Times New Roman" w:hAnsi="Times New Roman" w:cs="Times New Roman"/>
          <w:bCs/>
          <w:sz w:val="28"/>
          <w:szCs w:val="28"/>
          <w:lang w:eastAsia="ru-RU"/>
        </w:rPr>
        <w:t>Капитальный ремонт и ремонт дворовых территорий многоквартирных домов</w:t>
      </w:r>
      <w:r>
        <w:rPr>
          <w:rFonts w:ascii="Times New Roman" w:eastAsia="Times New Roman" w:hAnsi="Times New Roman" w:cs="Times New Roman"/>
          <w:color w:val="000000"/>
          <w:sz w:val="28"/>
          <w:szCs w:val="28"/>
        </w:rPr>
        <w:t>» - 1 186,9 тыс. рублей или 2,5%.</w:t>
      </w:r>
    </w:p>
    <w:p w:rsidR="0008181F" w:rsidRDefault="002F0B1B">
      <w:pPr>
        <w:ind w:firstLine="709"/>
        <w:contextualSpacing/>
        <w:rPr>
          <w:rFonts w:ascii="Times New Roman" w:eastAsia="Times New Roman" w:hAnsi="Times New Roman" w:cs="Times New Roman"/>
          <w:color w:val="000000"/>
          <w:sz w:val="28"/>
          <w:szCs w:val="28"/>
        </w:rPr>
      </w:pPr>
      <w:r>
        <w:rPr>
          <w:rFonts w:ascii="Times New Roman" w:eastAsiaTheme="minorEastAsia" w:hAnsi="Times New Roman"/>
          <w:sz w:val="28"/>
          <w:szCs w:val="28"/>
          <w:lang w:eastAsia="ru-RU"/>
        </w:rPr>
        <w:t>В плановом периоде 2024 год</w:t>
      </w:r>
      <w:r>
        <w:rPr>
          <w:rFonts w:ascii="Times New Roman" w:eastAsiaTheme="minorEastAsia" w:hAnsi="Times New Roman"/>
          <w:sz w:val="28"/>
          <w:szCs w:val="28"/>
          <w:lang w:eastAsia="ru-RU"/>
        </w:rPr>
        <w:t>а Проектом решения предложено увеличить утвержденный объем бюджетных ассигнований по направлению «</w:t>
      </w:r>
      <w:r>
        <w:rPr>
          <w:rFonts w:ascii="Times New Roman" w:eastAsia="Times New Roman" w:hAnsi="Times New Roman" w:cs="Times New Roman"/>
          <w:bCs/>
          <w:sz w:val="28"/>
          <w:szCs w:val="28"/>
          <w:lang w:eastAsia="ru-RU"/>
        </w:rPr>
        <w:t>Содержание автомобильных дорог общего пользования местного значения и искусственных сооружений на них</w:t>
      </w:r>
      <w:r>
        <w:rPr>
          <w:rFonts w:ascii="Times New Roman" w:eastAsia="Times New Roman" w:hAnsi="Times New Roman" w:cs="Times New Roman"/>
          <w:color w:val="000000"/>
          <w:sz w:val="28"/>
          <w:szCs w:val="28"/>
        </w:rPr>
        <w:t>»</w:t>
      </w:r>
      <w:r>
        <w:rPr>
          <w:rFonts w:ascii="Times New Roman" w:eastAsiaTheme="minorEastAsia" w:hAnsi="Times New Roman"/>
          <w:sz w:val="28"/>
          <w:szCs w:val="28"/>
          <w:lang w:eastAsia="ru-RU"/>
        </w:rPr>
        <w:t xml:space="preserve"> на 0,6% (</w:t>
      </w:r>
      <w:r>
        <w:rPr>
          <w:rFonts w:ascii="Times New Roman" w:eastAsia="Times New Roman" w:hAnsi="Times New Roman" w:cs="Times New Roman"/>
          <w:bCs/>
          <w:sz w:val="28"/>
          <w:szCs w:val="28"/>
          <w:lang w:eastAsia="ru-RU"/>
        </w:rPr>
        <w:t xml:space="preserve">4 081,6 </w:t>
      </w:r>
      <w:r>
        <w:rPr>
          <w:rFonts w:ascii="Times New Roman" w:eastAsiaTheme="minorEastAsia" w:hAnsi="Times New Roman"/>
          <w:sz w:val="28"/>
          <w:szCs w:val="28"/>
          <w:lang w:eastAsia="ru-RU"/>
        </w:rPr>
        <w:t>тыс. рублей) и уменьшить по направлени</w:t>
      </w:r>
      <w:r>
        <w:rPr>
          <w:rFonts w:ascii="Times New Roman" w:eastAsiaTheme="minorEastAsia" w:hAnsi="Times New Roman"/>
          <w:sz w:val="28"/>
          <w:szCs w:val="28"/>
          <w:lang w:eastAsia="ru-RU"/>
        </w:rPr>
        <w:t>ю «</w:t>
      </w:r>
      <w:r>
        <w:rPr>
          <w:rFonts w:ascii="Times New Roman" w:eastAsia="Times New Roman" w:hAnsi="Times New Roman" w:cs="Times New Roman"/>
          <w:color w:val="000000"/>
          <w:sz w:val="28"/>
          <w:szCs w:val="28"/>
        </w:rPr>
        <w:t xml:space="preserve">Проектирование, строительство, реконструкция автомобильных дорог общего пользования местного значения, проведение проектно-изыскательских работ, научно-исследовательских, опытно-конструкторских при осуществлении дорожной деятельности» </w:t>
      </w:r>
      <w:r>
        <w:rPr>
          <w:rFonts w:ascii="Times New Roman" w:eastAsiaTheme="minorEastAsia" w:hAnsi="Times New Roman"/>
          <w:sz w:val="28"/>
          <w:szCs w:val="28"/>
          <w:lang w:eastAsia="ru-RU"/>
        </w:rPr>
        <w:t>на 5,5% (</w:t>
      </w:r>
      <w:r>
        <w:rPr>
          <w:rFonts w:ascii="Times New Roman" w:hAnsi="Times New Roman"/>
          <w:sz w:val="28"/>
          <w:szCs w:val="28"/>
        </w:rPr>
        <w:t>-</w:t>
      </w:r>
      <w:r>
        <w:rPr>
          <w:rFonts w:ascii="Times New Roman" w:eastAsia="Times New Roman" w:hAnsi="Times New Roman" w:cs="Times New Roman"/>
          <w:bCs/>
          <w:sz w:val="28"/>
          <w:szCs w:val="28"/>
          <w:lang w:eastAsia="ru-RU"/>
        </w:rPr>
        <w:t>204 081,</w:t>
      </w:r>
      <w:r>
        <w:rPr>
          <w:rFonts w:ascii="Times New Roman" w:eastAsia="Times New Roman" w:hAnsi="Times New Roman" w:cs="Times New Roman"/>
          <w:bCs/>
          <w:sz w:val="28"/>
          <w:szCs w:val="28"/>
          <w:lang w:eastAsia="ru-RU"/>
        </w:rPr>
        <w:t>6</w:t>
      </w:r>
      <w:r>
        <w:rPr>
          <w:rFonts w:ascii="Times New Roman" w:hAnsi="Times New Roman"/>
          <w:sz w:val="28"/>
          <w:szCs w:val="28"/>
        </w:rPr>
        <w:t xml:space="preserve"> тыс. рублей)</w:t>
      </w:r>
      <w:r>
        <w:rPr>
          <w:rFonts w:ascii="Times New Roman" w:eastAsia="Times New Roman" w:hAnsi="Times New Roman" w:cs="Times New Roman"/>
          <w:color w:val="000000"/>
          <w:sz w:val="28"/>
          <w:szCs w:val="28"/>
        </w:rPr>
        <w:t>.</w:t>
      </w:r>
    </w:p>
    <w:p w:rsidR="0008181F" w:rsidRDefault="002F0B1B">
      <w:pPr>
        <w:ind w:firstLine="709"/>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плановом периоде 2025 года в разрезе направлений расходов общий объем дорожного фонда не корректируется.</w:t>
      </w:r>
    </w:p>
    <w:p w:rsidR="0008181F" w:rsidRDefault="002F0B1B">
      <w:pPr>
        <w:ind w:right="-1" w:firstLine="709"/>
        <w:contextualSpacing/>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Изменения по целевым направлениям расходования средств Дорожного фонда на плановый период 2024 и 2025 годов представлены в следующей </w:t>
      </w:r>
      <w:r>
        <w:rPr>
          <w:rFonts w:ascii="Times New Roman" w:eastAsiaTheme="minorEastAsia" w:hAnsi="Times New Roman"/>
          <w:sz w:val="28"/>
          <w:szCs w:val="28"/>
          <w:lang w:eastAsia="ru-RU"/>
        </w:rPr>
        <w:t>таблице.</w:t>
      </w:r>
    </w:p>
    <w:p w:rsidR="0008181F" w:rsidRDefault="002F0B1B">
      <w:pPr>
        <w:contextualSpacing/>
        <w:jc w:val="right"/>
        <w:rPr>
          <w:rFonts w:ascii="Times New Roman" w:eastAsiaTheme="minorEastAsia" w:hAnsi="Times New Roman"/>
          <w:sz w:val="18"/>
          <w:szCs w:val="28"/>
          <w:lang w:eastAsia="ru-RU"/>
        </w:rPr>
      </w:pPr>
      <w:r>
        <w:rPr>
          <w:rFonts w:ascii="Times New Roman" w:eastAsiaTheme="minorEastAsia" w:hAnsi="Times New Roman"/>
          <w:sz w:val="18"/>
          <w:szCs w:val="28"/>
          <w:lang w:eastAsia="ru-RU"/>
        </w:rPr>
        <w:t>(</w:t>
      </w:r>
      <w:proofErr w:type="gramStart"/>
      <w:r>
        <w:rPr>
          <w:rFonts w:ascii="Times New Roman" w:eastAsiaTheme="minorEastAsia" w:hAnsi="Times New Roman"/>
          <w:sz w:val="18"/>
          <w:szCs w:val="28"/>
          <w:lang w:eastAsia="ru-RU"/>
        </w:rPr>
        <w:t>тыс.</w:t>
      </w:r>
      <w:proofErr w:type="gramEnd"/>
      <w:r>
        <w:rPr>
          <w:rFonts w:ascii="Times New Roman" w:eastAsiaTheme="minorEastAsia" w:hAnsi="Times New Roman"/>
          <w:sz w:val="18"/>
          <w:szCs w:val="28"/>
          <w:lang w:eastAsia="ru-RU"/>
        </w:rPr>
        <w:t xml:space="preserve"> рублей)</w:t>
      </w:r>
    </w:p>
    <w:p w:rsidR="0008181F" w:rsidRDefault="0008181F">
      <w:pPr>
        <w:widowControl w:val="0"/>
        <w:tabs>
          <w:tab w:val="left" w:pos="0"/>
        </w:tabs>
        <w:ind w:left="709" w:firstLine="0"/>
        <w:contextualSpacing/>
        <w:textAlignment w:val="baseline"/>
        <w:rPr>
          <w:rFonts w:ascii="Times New Roman" w:eastAsia="Calibri" w:hAnsi="Times New Roman"/>
          <w:sz w:val="16"/>
          <w:szCs w:val="28"/>
        </w:rPr>
      </w:pPr>
    </w:p>
    <w:tbl>
      <w:tblPr>
        <w:tblW w:w="10209" w:type="dxa"/>
        <w:tblInd w:w="93" w:type="dxa"/>
        <w:tblLayout w:type="fixed"/>
        <w:tblLook w:val="04A0" w:firstRow="1" w:lastRow="0" w:firstColumn="1" w:lastColumn="0" w:noHBand="0" w:noVBand="1"/>
      </w:tblPr>
      <w:tblGrid>
        <w:gridCol w:w="582"/>
        <w:gridCol w:w="2696"/>
        <w:gridCol w:w="1134"/>
        <w:gridCol w:w="1134"/>
        <w:gridCol w:w="1275"/>
        <w:gridCol w:w="1134"/>
        <w:gridCol w:w="1135"/>
        <w:gridCol w:w="1119"/>
      </w:tblGrid>
      <w:tr w:rsidR="0008181F">
        <w:trPr>
          <w:trHeight w:val="60"/>
        </w:trPr>
        <w:tc>
          <w:tcPr>
            <w:tcW w:w="581"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 п/п</w:t>
            </w:r>
          </w:p>
        </w:tc>
        <w:tc>
          <w:tcPr>
            <w:tcW w:w="269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Наименование</w:t>
            </w:r>
          </w:p>
        </w:tc>
        <w:tc>
          <w:tcPr>
            <w:tcW w:w="354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color w:val="000000"/>
                <w:sz w:val="18"/>
                <w:szCs w:val="18"/>
              </w:rPr>
              <w:t>2024</w:t>
            </w:r>
          </w:p>
        </w:tc>
        <w:tc>
          <w:tcPr>
            <w:tcW w:w="3388"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color w:val="000000"/>
                <w:sz w:val="18"/>
                <w:szCs w:val="18"/>
              </w:rPr>
              <w:t>2025</w:t>
            </w:r>
          </w:p>
        </w:tc>
      </w:tr>
      <w:tr w:rsidR="0008181F">
        <w:trPr>
          <w:trHeight w:val="60"/>
        </w:trPr>
        <w:tc>
          <w:tcPr>
            <w:tcW w:w="581"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08181F">
            <w:pPr>
              <w:widowControl w:val="0"/>
              <w:ind w:firstLine="0"/>
              <w:contextualSpacing/>
              <w:jc w:val="center"/>
              <w:rPr>
                <w:rFonts w:ascii="Times New Roman" w:hAnsi="Times New Roman"/>
                <w:sz w:val="18"/>
                <w:szCs w:val="28"/>
              </w:rPr>
            </w:pPr>
          </w:p>
        </w:tc>
        <w:tc>
          <w:tcPr>
            <w:tcW w:w="2695"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08181F">
            <w:pPr>
              <w:widowControl w:val="0"/>
              <w:ind w:firstLine="0"/>
              <w:contextualSpacing/>
              <w:jc w:val="center"/>
              <w:rPr>
                <w:rFonts w:ascii="Times New Roman" w:hAnsi="Times New Roman"/>
                <w:sz w:val="18"/>
                <w:szCs w:val="28"/>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РОГС</w:t>
            </w:r>
          </w:p>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 385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Проект решения</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proofErr w:type="spellStart"/>
            <w:r>
              <w:rPr>
                <w:rFonts w:ascii="Times New Roman" w:eastAsia="Times New Roman" w:hAnsi="Times New Roman" w:cs="Times New Roman"/>
                <w:b/>
                <w:bCs/>
                <w:color w:val="000000"/>
                <w:sz w:val="18"/>
                <w:szCs w:val="18"/>
              </w:rPr>
              <w:t>Откл</w:t>
            </w:r>
            <w:proofErr w:type="spellEnd"/>
            <w:r>
              <w:rPr>
                <w:rFonts w:ascii="Times New Roman" w:eastAsia="Times New Roman" w:hAnsi="Times New Roman" w:cs="Times New Roman"/>
                <w:b/>
                <w:bCs/>
                <w:color w:val="000000"/>
                <w:sz w:val="18"/>
                <w:szCs w:val="18"/>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РОГС</w:t>
            </w:r>
          </w:p>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 385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r>
              <w:rPr>
                <w:rFonts w:ascii="Times New Roman" w:eastAsia="Times New Roman" w:hAnsi="Times New Roman" w:cs="Times New Roman"/>
                <w:b/>
                <w:bCs/>
                <w:color w:val="000000"/>
                <w:sz w:val="18"/>
                <w:szCs w:val="18"/>
              </w:rPr>
              <w:t>Проект решения</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contextualSpacing/>
              <w:jc w:val="center"/>
              <w:rPr>
                <w:rFonts w:ascii="Times New Roman" w:hAnsi="Times New Roman"/>
                <w:sz w:val="18"/>
                <w:szCs w:val="28"/>
              </w:rPr>
            </w:pPr>
            <w:proofErr w:type="spellStart"/>
            <w:r>
              <w:rPr>
                <w:rFonts w:ascii="Times New Roman" w:eastAsia="Times New Roman" w:hAnsi="Times New Roman" w:cs="Times New Roman"/>
                <w:b/>
                <w:bCs/>
                <w:color w:val="000000"/>
                <w:sz w:val="18"/>
                <w:szCs w:val="18"/>
              </w:rPr>
              <w:t>Откл</w:t>
            </w:r>
            <w:proofErr w:type="spellEnd"/>
            <w:r>
              <w:rPr>
                <w:rFonts w:ascii="Times New Roman" w:eastAsia="Times New Roman" w:hAnsi="Times New Roman" w:cs="Times New Roman"/>
                <w:b/>
                <w:bCs/>
                <w:color w:val="000000"/>
                <w:sz w:val="18"/>
                <w:szCs w:val="18"/>
              </w:rPr>
              <w:t>.</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Проектирование, </w:t>
            </w:r>
            <w:proofErr w:type="gramStart"/>
            <w:r>
              <w:rPr>
                <w:rFonts w:ascii="Times New Roman" w:eastAsia="Times New Roman" w:hAnsi="Times New Roman" w:cs="Times New Roman"/>
                <w:bCs/>
                <w:color w:val="000000"/>
                <w:sz w:val="18"/>
                <w:szCs w:val="18"/>
                <w:lang w:eastAsia="ru-RU"/>
              </w:rPr>
              <w:t>строительство,  реконструкция</w:t>
            </w:r>
            <w:proofErr w:type="gramEnd"/>
            <w:r>
              <w:rPr>
                <w:rFonts w:ascii="Times New Roman" w:eastAsia="Times New Roman" w:hAnsi="Times New Roman" w:cs="Times New Roman"/>
                <w:bCs/>
                <w:color w:val="000000"/>
                <w:sz w:val="18"/>
                <w:szCs w:val="18"/>
                <w:lang w:eastAsia="ru-RU"/>
              </w:rPr>
              <w:t xml:space="preserve"> автомобильных дорог</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bCs/>
                <w:color w:val="000000"/>
                <w:sz w:val="18"/>
                <w:szCs w:val="18"/>
                <w:lang w:eastAsia="ru-RU"/>
              </w:rPr>
              <w:t>общего пользования (</w:t>
            </w:r>
            <w:proofErr w:type="spellStart"/>
            <w:r>
              <w:rPr>
                <w:rFonts w:ascii="Times New Roman" w:eastAsia="Times New Roman" w:hAnsi="Times New Roman" w:cs="Times New Roman"/>
                <w:bCs/>
                <w:color w:val="000000"/>
                <w:sz w:val="18"/>
                <w:szCs w:val="18"/>
                <w:lang w:eastAsia="ru-RU"/>
              </w:rPr>
              <w:t>ДГиЗО</w:t>
            </w:r>
            <w:proofErr w:type="spellEnd"/>
            <w:r>
              <w:rPr>
                <w:rFonts w:ascii="Times New Roman" w:eastAsia="Times New Roman" w:hAnsi="Times New Roman" w:cs="Times New Roman"/>
                <w:bCs/>
                <w:color w:val="000000"/>
                <w:sz w:val="18"/>
                <w:szCs w:val="18"/>
                <w:lang w:eastAsia="ru-RU"/>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3 678 342,7</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3 474 261,1</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-204 081,6</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1 </w:t>
            </w:r>
            <w:r>
              <w:rPr>
                <w:rFonts w:ascii="Times New Roman" w:eastAsia="Times New Roman" w:hAnsi="Times New Roman" w:cs="Times New Roman"/>
                <w:bCs/>
                <w:sz w:val="18"/>
                <w:szCs w:val="18"/>
                <w:lang w:eastAsia="ru-RU"/>
              </w:rPr>
              <w:t>274 989,3</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1 274 989,3</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1.1</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Строительство дороги у</w:t>
            </w:r>
            <w:r>
              <w:rPr>
                <w:rFonts w:ascii="Times New Roman" w:eastAsia="Times New Roman" w:hAnsi="Times New Roman" w:cs="Times New Roman"/>
                <w:bCs/>
                <w:color w:val="000000"/>
                <w:sz w:val="18"/>
                <w:szCs w:val="18"/>
                <w:lang w:eastAsia="ru-RU"/>
              </w:rPr>
              <w:t xml:space="preserve">л. Маршала Советского Союза Рокоссовского, </w:t>
            </w:r>
            <w:r>
              <w:rPr>
                <w:rFonts w:ascii="Times New Roman" w:eastAsia="Times New Roman" w:hAnsi="Times New Roman" w:cs="Times New Roman"/>
                <w:color w:val="000000"/>
                <w:sz w:val="18"/>
                <w:szCs w:val="18"/>
                <w:lang w:eastAsia="ru-RU"/>
              </w:rPr>
              <w:t>соединяющей ул. Терешковой и пр. Победы в г. Оренбурге. Участок, соединяющий ул. Терешковой и пр. Победы в г. Оренбурге.</w:t>
            </w:r>
            <w:r>
              <w:rPr>
                <w:rFonts w:ascii="Times New Roman" w:eastAsia="Times New Roman" w:hAnsi="Times New Roman" w:cs="Times New Roman"/>
                <w:bCs/>
                <w:color w:val="000000"/>
                <w:sz w:val="18"/>
                <w:szCs w:val="18"/>
                <w:lang w:eastAsia="ru-RU"/>
              </w:rPr>
              <w:t xml:space="preserve"> 1 пусковой комплекс</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335 497,8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122 912,6</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-212 585,2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1.2</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proofErr w:type="gramStart"/>
            <w:r>
              <w:rPr>
                <w:rFonts w:ascii="Times New Roman" w:eastAsia="Times New Roman" w:hAnsi="Times New Roman" w:cs="Times New Roman"/>
                <w:color w:val="000000"/>
                <w:sz w:val="18"/>
                <w:szCs w:val="18"/>
                <w:lang w:eastAsia="ru-RU"/>
              </w:rPr>
              <w:t>Магистраль  районного</w:t>
            </w:r>
            <w:proofErr w:type="gramEnd"/>
            <w:r>
              <w:rPr>
                <w:rFonts w:ascii="Times New Roman" w:eastAsia="Times New Roman" w:hAnsi="Times New Roman" w:cs="Times New Roman"/>
                <w:color w:val="000000"/>
                <w:sz w:val="18"/>
                <w:szCs w:val="18"/>
                <w:lang w:eastAsia="ru-RU"/>
              </w:rPr>
              <w:t xml:space="preserve"> значения, соединяющая ул. Степана Разина и Загородное шоссе, </w:t>
            </w:r>
            <w:r>
              <w:rPr>
                <w:rFonts w:ascii="Times New Roman" w:eastAsia="Times New Roman" w:hAnsi="Times New Roman" w:cs="Times New Roman"/>
                <w:bCs/>
                <w:color w:val="000000"/>
                <w:sz w:val="18"/>
                <w:szCs w:val="18"/>
                <w:lang w:eastAsia="ru-RU"/>
              </w:rPr>
              <w:t xml:space="preserve">(Дублер ул. Чкалова) </w:t>
            </w:r>
            <w:r>
              <w:rPr>
                <w:rFonts w:ascii="Times New Roman" w:eastAsia="Times New Roman" w:hAnsi="Times New Roman" w:cs="Times New Roman"/>
                <w:color w:val="000000"/>
                <w:sz w:val="18"/>
                <w:szCs w:val="18"/>
                <w:lang w:eastAsia="ru-RU"/>
              </w:rPr>
              <w:t>в</w:t>
            </w:r>
            <w:r>
              <w:rPr>
                <w:rFonts w:ascii="Times New Roman" w:eastAsia="Times New Roman" w:hAnsi="Times New Roman" w:cs="Times New Roman"/>
                <w:bCs/>
                <w:color w:val="000000"/>
                <w:sz w:val="18"/>
                <w:szCs w:val="18"/>
                <w:lang w:eastAsia="ru-RU"/>
              </w:rPr>
              <w:t xml:space="preserve"> </w:t>
            </w:r>
            <w:r>
              <w:rPr>
                <w:rFonts w:ascii="Times New Roman" w:eastAsia="Times New Roman" w:hAnsi="Times New Roman" w:cs="Times New Roman"/>
                <w:color w:val="000000"/>
                <w:sz w:val="18"/>
                <w:szCs w:val="18"/>
                <w:lang w:eastAsia="ru-RU"/>
              </w:rPr>
              <w:t xml:space="preserve">г. Оренбурге. </w:t>
            </w:r>
            <w:r>
              <w:rPr>
                <w:rFonts w:ascii="Times New Roman" w:eastAsia="Times New Roman" w:hAnsi="Times New Roman" w:cs="Times New Roman"/>
                <w:bCs/>
                <w:color w:val="000000"/>
                <w:sz w:val="18"/>
                <w:szCs w:val="18"/>
                <w:lang w:eastAsia="ru-RU"/>
              </w:rPr>
              <w:t>1 этап</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136 486,0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144 989,5</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8 503,5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1.3</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proofErr w:type="gramStart"/>
            <w:r>
              <w:rPr>
                <w:rFonts w:ascii="Times New Roman" w:eastAsia="Times New Roman" w:hAnsi="Times New Roman" w:cs="Times New Roman"/>
                <w:color w:val="000000"/>
                <w:sz w:val="18"/>
                <w:szCs w:val="18"/>
                <w:lang w:eastAsia="ru-RU"/>
              </w:rPr>
              <w:t>Магистраль  районного</w:t>
            </w:r>
            <w:proofErr w:type="gramEnd"/>
            <w:r>
              <w:rPr>
                <w:rFonts w:ascii="Times New Roman" w:eastAsia="Times New Roman" w:hAnsi="Times New Roman" w:cs="Times New Roman"/>
                <w:color w:val="000000"/>
                <w:sz w:val="18"/>
                <w:szCs w:val="18"/>
                <w:lang w:eastAsia="ru-RU"/>
              </w:rPr>
              <w:t xml:space="preserve"> значения, соединяющая ул. Степана Разина и Загородное шоссе, </w:t>
            </w:r>
            <w:r>
              <w:rPr>
                <w:rFonts w:ascii="Times New Roman" w:eastAsia="Times New Roman" w:hAnsi="Times New Roman" w:cs="Times New Roman"/>
                <w:bCs/>
                <w:color w:val="000000"/>
                <w:sz w:val="18"/>
                <w:szCs w:val="18"/>
                <w:lang w:eastAsia="ru-RU"/>
              </w:rPr>
              <w:t xml:space="preserve">(Дублер ул. Чкалова) </w:t>
            </w:r>
            <w:r>
              <w:rPr>
                <w:rFonts w:ascii="Times New Roman" w:eastAsia="Times New Roman" w:hAnsi="Times New Roman" w:cs="Times New Roman"/>
                <w:color w:val="000000"/>
                <w:sz w:val="18"/>
                <w:szCs w:val="18"/>
                <w:lang w:eastAsia="ru-RU"/>
              </w:rPr>
              <w:t>в г. Оренбурге.</w:t>
            </w:r>
            <w:r>
              <w:rPr>
                <w:rFonts w:ascii="Times New Roman" w:eastAsia="Times New Roman" w:hAnsi="Times New Roman" w:cs="Times New Roman"/>
                <w:bCs/>
                <w:color w:val="000000"/>
                <w:sz w:val="18"/>
                <w:szCs w:val="18"/>
                <w:lang w:eastAsia="ru-RU"/>
              </w:rPr>
              <w:t xml:space="preserve"> 2 этап</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502 478,4</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502 478,4</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1.4</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Магистраль районного значения, соединяющая ул. Степана Разина и Загородное шоссе, </w:t>
            </w:r>
            <w:r>
              <w:rPr>
                <w:rFonts w:ascii="Times New Roman" w:eastAsia="Times New Roman" w:hAnsi="Times New Roman" w:cs="Times New Roman"/>
                <w:bCs/>
                <w:color w:val="000000"/>
                <w:sz w:val="18"/>
                <w:szCs w:val="18"/>
                <w:lang w:eastAsia="ru-RU"/>
              </w:rPr>
              <w:t>(Дублер ул. Чкалова)</w:t>
            </w:r>
            <w:r>
              <w:rPr>
                <w:rFonts w:ascii="Times New Roman" w:eastAsia="Times New Roman" w:hAnsi="Times New Roman" w:cs="Times New Roman"/>
                <w:color w:val="000000"/>
                <w:sz w:val="18"/>
                <w:szCs w:val="18"/>
                <w:lang w:eastAsia="ru-RU"/>
              </w:rPr>
              <w:t xml:space="preserve"> в г. Оренбурге. </w:t>
            </w:r>
            <w:r>
              <w:rPr>
                <w:rFonts w:ascii="Times New Roman" w:eastAsia="Times New Roman" w:hAnsi="Times New Roman" w:cs="Times New Roman"/>
                <w:bCs/>
                <w:color w:val="000000"/>
                <w:sz w:val="18"/>
                <w:szCs w:val="18"/>
                <w:lang w:eastAsia="ru-RU"/>
              </w:rPr>
              <w:t>3 этап</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971 698,9</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971 698,9</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1.5</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Создание объектов инфраструктуры в целях реализации инфраструктурных проектов </w:t>
            </w:r>
            <w:r>
              <w:rPr>
                <w:rFonts w:ascii="Times New Roman" w:eastAsia="Times New Roman" w:hAnsi="Times New Roman" w:cs="Times New Roman"/>
                <w:bCs/>
                <w:color w:val="000000"/>
                <w:sz w:val="18"/>
                <w:szCs w:val="18"/>
                <w:lang w:eastAsia="ru-RU"/>
              </w:rPr>
              <w:t>(строительство автомобильных дорог)</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882,2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882,2</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1.6</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Создание объектов транспортной инфраструктуры в целях реализации инфраструктурных проектов </w:t>
            </w:r>
            <w:r>
              <w:rPr>
                <w:rFonts w:ascii="Times New Roman" w:eastAsia="Times New Roman" w:hAnsi="Times New Roman" w:cs="Times New Roman"/>
                <w:bCs/>
                <w:color w:val="000000"/>
                <w:sz w:val="18"/>
                <w:szCs w:val="18"/>
                <w:lang w:eastAsia="ru-RU"/>
              </w:rPr>
              <w:t xml:space="preserve">(строительство </w:t>
            </w:r>
            <w:r>
              <w:rPr>
                <w:rFonts w:ascii="Times New Roman" w:eastAsia="Times New Roman" w:hAnsi="Times New Roman" w:cs="Times New Roman"/>
                <w:color w:val="000000"/>
                <w:sz w:val="18"/>
                <w:szCs w:val="18"/>
                <w:lang w:eastAsia="ru-RU"/>
              </w:rPr>
              <w:t>транспортной развязки</w:t>
            </w:r>
            <w:r>
              <w:rPr>
                <w:rFonts w:ascii="Times New Roman" w:eastAsia="Times New Roman" w:hAnsi="Times New Roman" w:cs="Times New Roman"/>
                <w:bCs/>
                <w:color w:val="000000"/>
                <w:sz w:val="18"/>
                <w:szCs w:val="18"/>
                <w:lang w:eastAsia="ru-RU"/>
              </w:rPr>
              <w:t xml:space="preserve"> на пересечении улицы </w:t>
            </w:r>
            <w:proofErr w:type="spellStart"/>
            <w:r>
              <w:rPr>
                <w:rFonts w:ascii="Times New Roman" w:eastAsia="Times New Roman" w:hAnsi="Times New Roman" w:cs="Times New Roman"/>
                <w:bCs/>
                <w:color w:val="000000"/>
                <w:sz w:val="18"/>
                <w:szCs w:val="18"/>
                <w:lang w:eastAsia="ru-RU"/>
              </w:rPr>
              <w:t>Гаранькина</w:t>
            </w:r>
            <w:proofErr w:type="spellEnd"/>
            <w:r>
              <w:rPr>
                <w:rFonts w:ascii="Times New Roman" w:eastAsia="Times New Roman" w:hAnsi="Times New Roman" w:cs="Times New Roman"/>
                <w:bCs/>
                <w:color w:val="000000"/>
                <w:sz w:val="18"/>
                <w:szCs w:val="18"/>
                <w:lang w:eastAsia="ru-RU"/>
              </w:rPr>
              <w:t xml:space="preserve"> и Загородного шоссе в г. Оренбурге)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324 896,3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849 992,8</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525 096,5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512 369,5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1 274 989,3</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762 619,8</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1.7</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Создание объектов транспортной инфраструктуры в целях реализации инфраструктурных проектов </w:t>
            </w:r>
            <w:r>
              <w:rPr>
                <w:rFonts w:ascii="Times New Roman" w:eastAsia="Times New Roman" w:hAnsi="Times New Roman" w:cs="Times New Roman"/>
                <w:bCs/>
                <w:color w:val="000000"/>
                <w:sz w:val="18"/>
                <w:szCs w:val="18"/>
                <w:lang w:eastAsia="ru-RU"/>
              </w:rPr>
              <w:t>(строительство</w:t>
            </w:r>
            <w:r>
              <w:rPr>
                <w:rFonts w:ascii="Times New Roman" w:eastAsia="Times New Roman" w:hAnsi="Times New Roman" w:cs="Times New Roman"/>
                <w:color w:val="000000"/>
                <w:sz w:val="18"/>
                <w:szCs w:val="18"/>
                <w:lang w:eastAsia="ru-RU"/>
              </w:rPr>
              <w:t xml:space="preserve"> транспортной развязки</w:t>
            </w:r>
            <w:r>
              <w:rPr>
                <w:rFonts w:ascii="Times New Roman" w:eastAsia="Times New Roman" w:hAnsi="Times New Roman" w:cs="Times New Roman"/>
                <w:bCs/>
                <w:color w:val="000000"/>
                <w:sz w:val="18"/>
                <w:szCs w:val="18"/>
                <w:lang w:eastAsia="ru-RU"/>
              </w:rPr>
              <w:t xml:space="preserve"> на пересечении проезда Северного и Загородного шоссе </w:t>
            </w:r>
            <w:r>
              <w:rPr>
                <w:rFonts w:ascii="Times New Roman" w:eastAsia="Times New Roman" w:hAnsi="Times New Roman" w:cs="Times New Roman"/>
                <w:color w:val="000000"/>
                <w:sz w:val="18"/>
                <w:szCs w:val="18"/>
                <w:lang w:eastAsia="ru-RU"/>
              </w:rPr>
              <w:t>в г. Оренбурге)</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324 896,3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-324 896,3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512 369,5</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-512 369,5</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1.8</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Создание объектов транспортной инфраструктуры в целях реализации инфраструктурных проектов (</w:t>
            </w:r>
            <w:r>
              <w:rPr>
                <w:rFonts w:ascii="Times New Roman" w:eastAsia="Times New Roman" w:hAnsi="Times New Roman" w:cs="Times New Roman"/>
                <w:bCs/>
                <w:sz w:val="18"/>
                <w:szCs w:val="18"/>
                <w:lang w:eastAsia="ru-RU"/>
              </w:rPr>
              <w:t>строительство</w:t>
            </w:r>
            <w:r>
              <w:rPr>
                <w:rFonts w:ascii="Times New Roman" w:eastAsia="Times New Roman" w:hAnsi="Times New Roman" w:cs="Times New Roman"/>
                <w:sz w:val="18"/>
                <w:szCs w:val="18"/>
                <w:lang w:eastAsia="ru-RU"/>
              </w:rPr>
              <w:t xml:space="preserve"> автомобильной дороги, </w:t>
            </w:r>
            <w:r>
              <w:rPr>
                <w:rFonts w:ascii="Times New Roman" w:eastAsia="Times New Roman" w:hAnsi="Times New Roman" w:cs="Times New Roman"/>
                <w:bCs/>
                <w:sz w:val="18"/>
                <w:szCs w:val="18"/>
                <w:lang w:eastAsia="ru-RU"/>
              </w:rPr>
              <w:t xml:space="preserve">соединяющей ул. </w:t>
            </w:r>
            <w:proofErr w:type="spellStart"/>
            <w:r>
              <w:rPr>
                <w:rFonts w:ascii="Times New Roman" w:eastAsia="Times New Roman" w:hAnsi="Times New Roman" w:cs="Times New Roman"/>
                <w:bCs/>
                <w:sz w:val="18"/>
                <w:szCs w:val="18"/>
                <w:lang w:eastAsia="ru-RU"/>
              </w:rPr>
              <w:t>Гаранькина</w:t>
            </w:r>
            <w:proofErr w:type="spellEnd"/>
            <w:r>
              <w:rPr>
                <w:rFonts w:ascii="Times New Roman" w:eastAsia="Times New Roman" w:hAnsi="Times New Roman" w:cs="Times New Roman"/>
                <w:bCs/>
                <w:sz w:val="18"/>
                <w:szCs w:val="18"/>
                <w:lang w:eastAsia="ru-RU"/>
              </w:rPr>
              <w:t xml:space="preserve"> и Загородное шоссе в г. Оренбурге (вокруг жилого комплекса "Возрождение"</w:t>
            </w:r>
            <w:r>
              <w:rPr>
                <w:rFonts w:ascii="Times New Roman" w:eastAsia="Times New Roman" w:hAnsi="Times New Roman" w:cs="Times New Roman"/>
                <w:sz w:val="18"/>
                <w:szCs w:val="18"/>
                <w:lang w:eastAsia="ru-RU"/>
              </w:rPr>
              <w:t>)</w:t>
            </w:r>
            <w:bookmarkStart w:id="7" w:name="_GoBack"/>
            <w:bookmarkEnd w:id="7"/>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200 200,2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-200 200,2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250 250,3</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-250 250,3</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2.</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Капитальный ремонт и ремонт </w:t>
            </w:r>
            <w:r>
              <w:rPr>
                <w:rFonts w:ascii="Times New Roman" w:eastAsia="Times New Roman" w:hAnsi="Times New Roman" w:cs="Times New Roman"/>
                <w:bCs/>
                <w:sz w:val="18"/>
                <w:szCs w:val="18"/>
                <w:lang w:eastAsia="ru-RU"/>
              </w:rPr>
              <w:lastRenderedPageBreak/>
              <w:t>автомобильных дорог общего пользования местного значения (включая проектирование соответствующих работ и проведение необходимых государственных экспертиз)</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lastRenderedPageBreak/>
              <w:t>1 448 796,7</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1 448 796,7</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w:t>
            </w:r>
            <w:r>
              <w:rPr>
                <w:rFonts w:ascii="Times New Roman" w:eastAsia="Times New Roman" w:hAnsi="Times New Roman" w:cs="Times New Roman"/>
                <w:bCs/>
                <w:sz w:val="18"/>
                <w:szCs w:val="18"/>
                <w:lang w:eastAsia="ru-RU"/>
              </w:rPr>
              <w:t xml:space="preserve"> 529 025,6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1 529 025,6</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60"/>
        </w:trPr>
        <w:tc>
          <w:tcPr>
            <w:tcW w:w="5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lastRenderedPageBreak/>
              <w:t>3.</w:t>
            </w:r>
          </w:p>
        </w:tc>
        <w:tc>
          <w:tcPr>
            <w:tcW w:w="26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bCs/>
                <w:i/>
                <w:iCs/>
                <w:sz w:val="18"/>
                <w:szCs w:val="18"/>
                <w:lang w:eastAsia="ru-RU"/>
              </w:rPr>
            </w:pPr>
            <w:r>
              <w:rPr>
                <w:rFonts w:ascii="Times New Roman" w:eastAsia="Times New Roman" w:hAnsi="Times New Roman" w:cs="Times New Roman"/>
                <w:bCs/>
                <w:sz w:val="18"/>
                <w:szCs w:val="18"/>
                <w:lang w:eastAsia="ru-RU"/>
              </w:rPr>
              <w:t>Содержание автомобильных дорог общего пользования местного значения и искусственных сооружений на них</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667 831,8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671 913,4</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4 081,6</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690 314,7</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690 314,7</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0,0</w:t>
            </w:r>
          </w:p>
        </w:tc>
      </w:tr>
      <w:tr w:rsidR="0008181F">
        <w:trPr>
          <w:trHeight w:val="70"/>
        </w:trPr>
        <w:tc>
          <w:tcPr>
            <w:tcW w:w="3276"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left"/>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Всего:</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5 794 971,3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val="en-US" w:eastAsia="ru-RU"/>
              </w:rPr>
            </w:pPr>
            <w:r>
              <w:rPr>
                <w:rFonts w:ascii="Times New Roman" w:eastAsia="Times New Roman" w:hAnsi="Times New Roman" w:cs="Times New Roman"/>
                <w:b/>
                <w:bCs/>
                <w:sz w:val="18"/>
                <w:szCs w:val="18"/>
                <w:lang w:eastAsia="ru-RU"/>
              </w:rPr>
              <w:t xml:space="preserve">5 </w:t>
            </w:r>
            <w:r>
              <w:rPr>
                <w:rFonts w:ascii="Times New Roman" w:eastAsia="Times New Roman" w:hAnsi="Times New Roman" w:cs="Times New Roman"/>
                <w:b/>
                <w:bCs/>
                <w:sz w:val="18"/>
                <w:szCs w:val="18"/>
                <w:lang w:val="en-US" w:eastAsia="ru-RU"/>
              </w:rPr>
              <w:t>594 971</w:t>
            </w:r>
            <w:r>
              <w:rPr>
                <w:rFonts w:ascii="Times New Roman" w:eastAsia="Times New Roman" w:hAnsi="Times New Roman" w:cs="Times New Roman"/>
                <w:b/>
                <w:bCs/>
                <w:sz w:val="18"/>
                <w:szCs w:val="18"/>
                <w:lang w:eastAsia="ru-RU"/>
              </w:rPr>
              <w:t>,</w:t>
            </w:r>
            <w:r>
              <w:rPr>
                <w:rFonts w:ascii="Times New Roman" w:eastAsia="Times New Roman" w:hAnsi="Times New Roman" w:cs="Times New Roman"/>
                <w:b/>
                <w:bCs/>
                <w:sz w:val="18"/>
                <w:szCs w:val="18"/>
                <w:lang w:val="en-US" w:eastAsia="ru-RU"/>
              </w:rPr>
              <w:t>3</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-200 000,0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3 494 329,6</w:t>
            </w:r>
          </w:p>
        </w:tc>
        <w:tc>
          <w:tcPr>
            <w:tcW w:w="11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3 494 329,6</w:t>
            </w:r>
          </w:p>
        </w:tc>
        <w:tc>
          <w:tcPr>
            <w:tcW w:w="11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8181F" w:rsidRDefault="002F0B1B">
            <w:pPr>
              <w:widowControl w:val="0"/>
              <w:ind w:firstLine="0"/>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0,0</w:t>
            </w:r>
          </w:p>
        </w:tc>
      </w:tr>
    </w:tbl>
    <w:p w:rsidR="0008181F" w:rsidRDefault="0008181F">
      <w:pPr>
        <w:widowControl w:val="0"/>
        <w:tabs>
          <w:tab w:val="left" w:pos="0"/>
        </w:tabs>
        <w:ind w:left="709" w:firstLine="0"/>
        <w:contextualSpacing/>
        <w:textAlignment w:val="baseline"/>
        <w:rPr>
          <w:rFonts w:ascii="Times New Roman" w:eastAsia="Calibri" w:hAnsi="Times New Roman"/>
          <w:sz w:val="16"/>
          <w:szCs w:val="28"/>
        </w:rPr>
      </w:pPr>
    </w:p>
    <w:p w:rsidR="0008181F" w:rsidRDefault="002F0B1B">
      <w:pPr>
        <w:pStyle w:val="afb"/>
        <w:numPr>
          <w:ilvl w:val="1"/>
          <w:numId w:val="37"/>
        </w:numPr>
        <w:tabs>
          <w:tab w:val="left" w:pos="1134"/>
        </w:tabs>
        <w:ind w:left="0" w:firstLine="709"/>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Проектом решения предлагается увеличить утвержденный объем бюджетных ассигнований </w:t>
      </w:r>
      <w:r>
        <w:rPr>
          <w:rFonts w:ascii="Times New Roman" w:hAnsi="Times New Roman" w:cs="Times New Roman"/>
          <w:sz w:val="28"/>
          <w:szCs w:val="28"/>
          <w:shd w:val="clear" w:color="auto" w:fill="FFFFFF"/>
        </w:rPr>
        <w:t xml:space="preserve">на реализацию </w:t>
      </w:r>
      <w:r>
        <w:rPr>
          <w:rFonts w:ascii="Times New Roman" w:hAnsi="Times New Roman" w:cs="Times New Roman"/>
          <w:sz w:val="28"/>
          <w:szCs w:val="28"/>
        </w:rPr>
        <w:t>плана мероприятий, разработанного в соответствии с постановлением Правительства Российской Федерации от 02.08.2022 № 1370 «О порядке разработки и согласовани</w:t>
      </w:r>
      <w:r>
        <w:rPr>
          <w:rFonts w:ascii="Times New Roman" w:hAnsi="Times New Roman" w:cs="Times New Roman"/>
          <w:sz w:val="28"/>
          <w:szCs w:val="28"/>
        </w:rPr>
        <w:t>я плана мероприятий, указанных в пункте 1 статьи 16.6, пункте 1 статьи 75 и пункте 1 статьи 78</w:t>
      </w:r>
      <w:r>
        <w:rPr>
          <w:rFonts w:ascii="Times New Roman" w:hAnsi="Times New Roman" w:cs="Times New Roman"/>
          <w:sz w:val="28"/>
          <w:szCs w:val="28"/>
          <w:vertAlign w:val="superscript"/>
        </w:rPr>
        <w:t xml:space="preserve">  </w:t>
      </w:r>
      <w:r>
        <w:rPr>
          <w:rFonts w:ascii="Times New Roman" w:hAnsi="Times New Roman" w:cs="Times New Roman"/>
          <w:sz w:val="28"/>
          <w:szCs w:val="28"/>
        </w:rPr>
        <w:t>Федерального закона «Об охране окружающей среды», субъекта Российской Федерации» за счет прогнозируемого поступления в доход бюджета города Оренбурга средств от</w:t>
      </w:r>
      <w:r>
        <w:rPr>
          <w:rFonts w:ascii="Times New Roman" w:hAnsi="Times New Roman" w:cs="Times New Roman"/>
          <w:sz w:val="28"/>
          <w:szCs w:val="28"/>
        </w:rPr>
        <w:t xml:space="preserve">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w:t>
      </w:r>
      <w:r>
        <w:rPr>
          <w:rFonts w:ascii="Times New Roman" w:hAnsi="Times New Roman" w:cs="Times New Roman"/>
          <w:sz w:val="28"/>
          <w:szCs w:val="28"/>
        </w:rPr>
        <w:t xml:space="preserve">ий,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(далее – План природоохранных мероприятий) </w:t>
      </w:r>
      <w:r>
        <w:rPr>
          <w:rFonts w:ascii="Times New Roman" w:hAnsi="Times New Roman" w:cs="Times New Roman"/>
          <w:sz w:val="28"/>
          <w:szCs w:val="28"/>
          <w:shd w:val="clear" w:color="auto" w:fill="FFFFFF"/>
        </w:rPr>
        <w:t xml:space="preserve">на </w:t>
      </w:r>
      <w:r>
        <w:rPr>
          <w:rFonts w:ascii="Times New Roman" w:eastAsiaTheme="minorEastAsia" w:hAnsi="Times New Roman" w:cs="Times New Roman"/>
          <w:sz w:val="28"/>
          <w:szCs w:val="28"/>
          <w:lang w:eastAsia="ru-RU"/>
        </w:rPr>
        <w:t>2023 год на сумму 17 463,5 тыс. рублей</w:t>
      </w:r>
      <w:r>
        <w:rPr>
          <w:rFonts w:ascii="Times New Roman" w:eastAsiaTheme="minorEastAsia" w:hAnsi="Times New Roman" w:cs="Times New Roman"/>
          <w:sz w:val="28"/>
          <w:szCs w:val="28"/>
          <w:lang w:eastAsia="ru-RU"/>
        </w:rPr>
        <w:t>. Объем ассигнований планового периода 2024 и 2025 годов не корректируется.</w:t>
      </w:r>
    </w:p>
    <w:p w:rsidR="0008181F" w:rsidRDefault="002F0B1B">
      <w:pPr>
        <w:tabs>
          <w:tab w:val="left" w:pos="113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Согласно Пояснительной записки увеличение объема ассигнований производится за </w:t>
      </w:r>
      <w:r>
        <w:rPr>
          <w:rFonts w:ascii="Times New Roman" w:hAnsi="Times New Roman" w:cs="Times New Roman"/>
          <w:sz w:val="28"/>
          <w:szCs w:val="28"/>
        </w:rPr>
        <w:t xml:space="preserve">счет остатков средств по состоянию на 01.01.2023, поступивших в доход бюджета города Оренбурга от </w:t>
      </w:r>
      <w:r>
        <w:rPr>
          <w:rFonts w:ascii="Times New Roman" w:hAnsi="Times New Roman" w:cs="Times New Roman"/>
          <w:sz w:val="28"/>
          <w:szCs w:val="28"/>
        </w:rPr>
        <w:t>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w:t>
      </w:r>
      <w:r>
        <w:rPr>
          <w:rFonts w:ascii="Times New Roman" w:hAnsi="Times New Roman" w:cs="Times New Roman"/>
          <w:sz w:val="28"/>
          <w:szCs w:val="28"/>
        </w:rPr>
        <w:t>й,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w:t>
      </w:r>
    </w:p>
    <w:p w:rsidR="0008181F" w:rsidRDefault="0008181F">
      <w:pPr>
        <w:pStyle w:val="afb"/>
        <w:tabs>
          <w:tab w:val="left" w:pos="993"/>
        </w:tabs>
        <w:ind w:left="0"/>
        <w:jc w:val="center"/>
        <w:rPr>
          <w:rFonts w:ascii="Times New Roman" w:hAnsi="Times New Roman"/>
          <w:b/>
          <w:sz w:val="12"/>
          <w:szCs w:val="12"/>
        </w:rPr>
      </w:pPr>
    </w:p>
    <w:p w:rsidR="0008181F" w:rsidRDefault="002F0B1B">
      <w:pPr>
        <w:pStyle w:val="afb"/>
        <w:tabs>
          <w:tab w:val="left" w:pos="993"/>
        </w:tabs>
        <w:ind w:left="0"/>
        <w:jc w:val="center"/>
        <w:rPr>
          <w:rFonts w:ascii="Times New Roman" w:hAnsi="Times New Roman"/>
          <w:b/>
          <w:sz w:val="28"/>
          <w:szCs w:val="28"/>
        </w:rPr>
      </w:pPr>
      <w:r>
        <w:rPr>
          <w:rFonts w:ascii="Times New Roman" w:hAnsi="Times New Roman"/>
          <w:b/>
          <w:sz w:val="28"/>
          <w:szCs w:val="28"/>
        </w:rPr>
        <w:t xml:space="preserve">3. Дефицит бюджета города Оренбурга и источники внутреннего финансирования дефицита бюджета </w:t>
      </w:r>
    </w:p>
    <w:p w:rsidR="0008181F" w:rsidRDefault="0008181F">
      <w:pPr>
        <w:tabs>
          <w:tab w:val="left" w:pos="993"/>
          <w:tab w:val="left" w:pos="10206"/>
        </w:tabs>
        <w:ind w:right="-1" w:firstLine="709"/>
        <w:rPr>
          <w:rFonts w:ascii="Times New Roman" w:hAnsi="Times New Roman"/>
          <w:b/>
          <w:sz w:val="12"/>
          <w:szCs w:val="12"/>
        </w:rPr>
      </w:pPr>
    </w:p>
    <w:p w:rsidR="0008181F" w:rsidRDefault="002F0B1B">
      <w:pPr>
        <w:tabs>
          <w:tab w:val="left" w:pos="993"/>
          <w:tab w:val="left" w:pos="10206"/>
        </w:tabs>
        <w:ind w:right="-1" w:firstLine="709"/>
        <w:rPr>
          <w:rFonts w:ascii="Times New Roman" w:hAnsi="Times New Roman"/>
          <w:sz w:val="28"/>
          <w:szCs w:val="28"/>
        </w:rPr>
      </w:pPr>
      <w:r>
        <w:rPr>
          <w:rFonts w:ascii="Times New Roman" w:hAnsi="Times New Roman"/>
          <w:b/>
          <w:sz w:val="28"/>
          <w:szCs w:val="28"/>
        </w:rPr>
        <w:t>3.1.</w:t>
      </w:r>
      <w:r>
        <w:rPr>
          <w:rFonts w:ascii="Times New Roman" w:hAnsi="Times New Roman"/>
          <w:sz w:val="28"/>
          <w:szCs w:val="28"/>
        </w:rPr>
        <w:t xml:space="preserve"> Проектом решения не предусматривается изменение </w:t>
      </w:r>
      <w:r>
        <w:rPr>
          <w:rFonts w:ascii="Times New Roman" w:hAnsi="Times New Roman"/>
          <w:b/>
          <w:sz w:val="28"/>
          <w:szCs w:val="28"/>
        </w:rPr>
        <w:t>дефицита бюджета</w:t>
      </w:r>
      <w:r>
        <w:rPr>
          <w:rFonts w:ascii="Times New Roman" w:hAnsi="Times New Roman"/>
          <w:sz w:val="28"/>
          <w:szCs w:val="28"/>
        </w:rPr>
        <w:t xml:space="preserve">, который утвержден на 2023 год в размере </w:t>
      </w:r>
      <w:r>
        <w:rPr>
          <w:rFonts w:ascii="Times New Roman" w:hAnsi="Times New Roman" w:cs="Times New Roman"/>
          <w:sz w:val="28"/>
          <w:szCs w:val="28"/>
        </w:rPr>
        <w:t>866 532,1</w:t>
      </w:r>
      <w:r>
        <w:rPr>
          <w:rFonts w:ascii="Times New Roman" w:hAnsi="Times New Roman"/>
          <w:sz w:val="28"/>
          <w:szCs w:val="28"/>
        </w:rPr>
        <w:t xml:space="preserve"> тыс. рублей. Размер дефицита на плановый </w:t>
      </w:r>
      <w:r>
        <w:rPr>
          <w:rFonts w:ascii="Times New Roman" w:hAnsi="Times New Roman"/>
          <w:sz w:val="28"/>
          <w:szCs w:val="28"/>
        </w:rPr>
        <w:t>период 2024 и 2025 годов не изменяется и составляет 0 рублей.</w:t>
      </w:r>
    </w:p>
    <w:p w:rsidR="0008181F" w:rsidRDefault="002F0B1B">
      <w:pPr>
        <w:pStyle w:val="Bodytext20"/>
        <w:shd w:val="clear" w:color="auto" w:fill="auto"/>
        <w:tabs>
          <w:tab w:val="left" w:pos="1134"/>
        </w:tabs>
        <w:spacing w:before="0" w:after="0" w:line="240" w:lineRule="auto"/>
        <w:ind w:firstLine="760"/>
        <w:jc w:val="both"/>
      </w:pPr>
      <w:r>
        <w:rPr>
          <w:b/>
        </w:rPr>
        <w:t>3.2.</w:t>
      </w:r>
      <w:r>
        <w:t xml:space="preserve"> Уточнение </w:t>
      </w:r>
      <w:r>
        <w:rPr>
          <w:b/>
        </w:rPr>
        <w:t>источников внутреннего финансирования дефицита бюджета</w:t>
      </w:r>
      <w:r>
        <w:t xml:space="preserve"> предусматривается Проектом решения на 2023-2025 годы в части показателей увеличения и уменьшения остатков средств бюджетов в</w:t>
      </w:r>
      <w:r>
        <w:t xml:space="preserve"> связи с увеличением предлагаемых к утверждению доходов и расходов бюджета. Суммы изменения остатков средств на счетах по учету средств бюджета не изменяются и составляют: на 2023 год – 869 282,1 тыс. рублей, на 2024 год – 77 750,0 тыс. рублей, на 2025 год</w:t>
      </w:r>
      <w:r>
        <w:t xml:space="preserve"> – 83 800,0 тыс. рублей.</w:t>
      </w:r>
    </w:p>
    <w:p w:rsidR="0008181F" w:rsidRDefault="0008181F">
      <w:pPr>
        <w:ind w:firstLine="709"/>
        <w:rPr>
          <w:rFonts w:ascii="Times New Roman" w:hAnsi="Times New Roman" w:cs="Times New Roman"/>
          <w:sz w:val="16"/>
          <w:szCs w:val="16"/>
        </w:rPr>
      </w:pPr>
    </w:p>
    <w:p w:rsidR="0008181F" w:rsidRDefault="002F0B1B">
      <w:pPr>
        <w:tabs>
          <w:tab w:val="left" w:pos="1134"/>
        </w:tabs>
        <w:ind w:firstLine="709"/>
        <w:contextualSpacing/>
        <w:jc w:val="center"/>
        <w:rPr>
          <w:rFonts w:ascii="Times New Roman" w:eastAsia="Calibri" w:hAnsi="Times New Roman"/>
          <w:b/>
          <w:sz w:val="28"/>
          <w:szCs w:val="28"/>
        </w:rPr>
      </w:pPr>
      <w:r>
        <w:rPr>
          <w:rFonts w:ascii="Times New Roman" w:eastAsia="Calibri" w:hAnsi="Times New Roman"/>
          <w:b/>
          <w:sz w:val="28"/>
          <w:szCs w:val="28"/>
        </w:rPr>
        <w:t xml:space="preserve">Выводы </w:t>
      </w:r>
    </w:p>
    <w:p w:rsidR="0008181F" w:rsidRDefault="0008181F">
      <w:pPr>
        <w:tabs>
          <w:tab w:val="left" w:pos="1134"/>
        </w:tabs>
        <w:ind w:firstLine="709"/>
        <w:contextualSpacing/>
        <w:jc w:val="center"/>
        <w:rPr>
          <w:rFonts w:ascii="Times New Roman" w:eastAsia="Calibri" w:hAnsi="Times New Roman"/>
          <w:sz w:val="12"/>
          <w:szCs w:val="12"/>
        </w:rPr>
      </w:pPr>
    </w:p>
    <w:p w:rsidR="0008181F" w:rsidRDefault="002F0B1B">
      <w:pPr>
        <w:numPr>
          <w:ilvl w:val="0"/>
          <w:numId w:val="3"/>
        </w:numPr>
        <w:tabs>
          <w:tab w:val="left" w:pos="1134"/>
        </w:tabs>
        <w:ind w:left="0" w:firstLine="709"/>
        <w:contextualSpacing/>
        <w:rPr>
          <w:rFonts w:ascii="Times New Roman" w:eastAsia="Calibri" w:hAnsi="Times New Roman"/>
          <w:sz w:val="28"/>
          <w:szCs w:val="28"/>
        </w:rPr>
      </w:pPr>
      <w:r>
        <w:rPr>
          <w:rFonts w:ascii="Times New Roman" w:eastAsia="Calibri" w:hAnsi="Times New Roman"/>
          <w:sz w:val="28"/>
          <w:szCs w:val="28"/>
        </w:rPr>
        <w:t>Предусмотренные представленным проектом решения Оренбургского городского Совета «О внесении изменений в решение Оренбургского городского Совета от 27.12.2022 № 300» изменения в бюджет города Оренбурга на 2023 год и на пла</w:t>
      </w:r>
      <w:r>
        <w:rPr>
          <w:rFonts w:ascii="Times New Roman" w:eastAsia="Calibri" w:hAnsi="Times New Roman"/>
          <w:sz w:val="28"/>
          <w:szCs w:val="28"/>
        </w:rPr>
        <w:t>новый период 2024 и 2025 годов предлагаются на основании:</w:t>
      </w:r>
    </w:p>
    <w:p w:rsidR="0008181F" w:rsidRDefault="002F0B1B">
      <w:pPr>
        <w:numPr>
          <w:ilvl w:val="0"/>
          <w:numId w:val="4"/>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изменений</w:t>
      </w:r>
      <w:proofErr w:type="gramEnd"/>
      <w:r>
        <w:rPr>
          <w:rFonts w:ascii="Times New Roman" w:eastAsia="Calibri" w:hAnsi="Times New Roman"/>
          <w:sz w:val="28"/>
          <w:szCs w:val="28"/>
        </w:rPr>
        <w:t>, внесенных в сводную бюджетную роспись на основании статьи 217 Бюджетного кодекса Российской Федерации и статьи 18 Положения о бюджетном процессе в городе Оренбурге;</w:t>
      </w:r>
    </w:p>
    <w:p w:rsidR="0008181F" w:rsidRDefault="002F0B1B">
      <w:pPr>
        <w:numPr>
          <w:ilvl w:val="0"/>
          <w:numId w:val="4"/>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писем</w:t>
      </w:r>
      <w:proofErr w:type="gramEnd"/>
      <w:r>
        <w:rPr>
          <w:rFonts w:ascii="Times New Roman" w:eastAsia="Calibri" w:hAnsi="Times New Roman"/>
          <w:sz w:val="28"/>
          <w:szCs w:val="28"/>
        </w:rPr>
        <w:t xml:space="preserve"> главных </w:t>
      </w:r>
      <w:r>
        <w:rPr>
          <w:rFonts w:ascii="Times New Roman" w:eastAsia="Calibri" w:hAnsi="Times New Roman"/>
          <w:sz w:val="28"/>
          <w:szCs w:val="28"/>
        </w:rPr>
        <w:t>администраторов доходов бюджета города Оренбурга с предложениями об изменении бюджетных назначений по налоговым и неналоговым доходам;</w:t>
      </w:r>
    </w:p>
    <w:p w:rsidR="0008181F" w:rsidRDefault="002F0B1B">
      <w:pPr>
        <w:numPr>
          <w:ilvl w:val="0"/>
          <w:numId w:val="4"/>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уведомлений</w:t>
      </w:r>
      <w:proofErr w:type="gramEnd"/>
      <w:r>
        <w:rPr>
          <w:rFonts w:ascii="Times New Roman" w:eastAsia="Calibri" w:hAnsi="Times New Roman"/>
          <w:sz w:val="28"/>
          <w:szCs w:val="28"/>
        </w:rPr>
        <w:t xml:space="preserve"> от главных распорядителей бюджетных средств бюджета Оренбургской области по расчетам между бюджетами;</w:t>
      </w:r>
    </w:p>
    <w:p w:rsidR="0008181F" w:rsidRDefault="002F0B1B">
      <w:pPr>
        <w:numPr>
          <w:ilvl w:val="0"/>
          <w:numId w:val="4"/>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писем</w:t>
      </w:r>
      <w:proofErr w:type="gramEnd"/>
      <w:r>
        <w:rPr>
          <w:rFonts w:ascii="Times New Roman" w:eastAsia="Calibri" w:hAnsi="Times New Roman"/>
          <w:sz w:val="28"/>
          <w:szCs w:val="28"/>
        </w:rPr>
        <w:t xml:space="preserve"> г</w:t>
      </w:r>
      <w:r>
        <w:rPr>
          <w:rFonts w:ascii="Times New Roman" w:eastAsia="Calibri" w:hAnsi="Times New Roman"/>
          <w:sz w:val="28"/>
          <w:szCs w:val="28"/>
        </w:rPr>
        <w:t>лавных распорядителей бюджетных средств города Оренбурга с предложениями об увеличении и (или) перераспределении бюджетных ассигнований.</w:t>
      </w:r>
    </w:p>
    <w:p w:rsidR="0008181F" w:rsidRDefault="002F0B1B">
      <w:pPr>
        <w:numPr>
          <w:ilvl w:val="0"/>
          <w:numId w:val="3"/>
        </w:numPr>
        <w:ind w:left="0" w:firstLine="709"/>
        <w:contextualSpacing/>
        <w:rPr>
          <w:rFonts w:ascii="Times New Roman" w:eastAsia="Calibri" w:hAnsi="Times New Roman"/>
          <w:sz w:val="28"/>
          <w:szCs w:val="28"/>
        </w:rPr>
      </w:pPr>
      <w:r>
        <w:rPr>
          <w:rFonts w:ascii="Times New Roman" w:eastAsia="Calibri" w:hAnsi="Times New Roman"/>
          <w:sz w:val="28"/>
          <w:szCs w:val="28"/>
        </w:rPr>
        <w:t>С учетом внесенного проекта решения Оренбургского городского Совета «О внесении изменений в решение Оренбургского город</w:t>
      </w:r>
      <w:r>
        <w:rPr>
          <w:rFonts w:ascii="Times New Roman" w:eastAsia="Calibri" w:hAnsi="Times New Roman"/>
          <w:sz w:val="28"/>
          <w:szCs w:val="28"/>
        </w:rPr>
        <w:t xml:space="preserve">ского Совета от 27.12.2022 № 300» основные характеристики бюджета города Оренбурга составят: </w:t>
      </w:r>
    </w:p>
    <w:p w:rsidR="0008181F" w:rsidRDefault="002F0B1B">
      <w:pPr>
        <w:numPr>
          <w:ilvl w:val="0"/>
          <w:numId w:val="2"/>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на</w:t>
      </w:r>
      <w:proofErr w:type="gramEnd"/>
      <w:r>
        <w:rPr>
          <w:rFonts w:ascii="Times New Roman" w:eastAsia="Calibri" w:hAnsi="Times New Roman"/>
          <w:sz w:val="28"/>
          <w:szCs w:val="28"/>
        </w:rPr>
        <w:t xml:space="preserve"> 2023 год: </w:t>
      </w:r>
    </w:p>
    <w:p w:rsidR="0008181F" w:rsidRDefault="002F0B1B">
      <w:pPr>
        <w:tabs>
          <w:tab w:val="left" w:pos="1134"/>
        </w:tabs>
        <w:ind w:firstLine="709"/>
        <w:rPr>
          <w:rFonts w:ascii="Times New Roman" w:eastAsia="Calibri" w:hAnsi="Times New Roman"/>
          <w:sz w:val="28"/>
          <w:szCs w:val="28"/>
        </w:rPr>
      </w:pPr>
      <w:proofErr w:type="gramStart"/>
      <w:r>
        <w:rPr>
          <w:rFonts w:ascii="Times New Roman" w:eastAsia="Calibri" w:hAnsi="Times New Roman"/>
          <w:sz w:val="28"/>
          <w:szCs w:val="28"/>
        </w:rPr>
        <w:t>общий</w:t>
      </w:r>
      <w:proofErr w:type="gramEnd"/>
      <w:r>
        <w:rPr>
          <w:rFonts w:ascii="Times New Roman" w:eastAsia="Calibri" w:hAnsi="Times New Roman"/>
          <w:sz w:val="28"/>
          <w:szCs w:val="28"/>
        </w:rPr>
        <w:t xml:space="preserve"> объем прогнозируемых доходов – в сумме 24 791 252,3 тыс. рублей с увеличением относительно утвержденных бюджетных назначений на сумму 1 231 895,7 тыс. рублей; </w:t>
      </w:r>
    </w:p>
    <w:p w:rsidR="0008181F" w:rsidRDefault="002F0B1B">
      <w:pPr>
        <w:tabs>
          <w:tab w:val="left" w:pos="1134"/>
        </w:tabs>
        <w:ind w:firstLine="709"/>
        <w:rPr>
          <w:rFonts w:ascii="Times New Roman" w:eastAsia="Calibri" w:hAnsi="Times New Roman"/>
          <w:sz w:val="28"/>
          <w:szCs w:val="28"/>
        </w:rPr>
      </w:pPr>
      <w:proofErr w:type="gramStart"/>
      <w:r>
        <w:rPr>
          <w:rFonts w:ascii="Times New Roman" w:eastAsia="Calibri" w:hAnsi="Times New Roman"/>
          <w:sz w:val="28"/>
          <w:szCs w:val="28"/>
        </w:rPr>
        <w:t>общий</w:t>
      </w:r>
      <w:proofErr w:type="gramEnd"/>
      <w:r>
        <w:rPr>
          <w:rFonts w:ascii="Times New Roman" w:eastAsia="Calibri" w:hAnsi="Times New Roman"/>
          <w:sz w:val="28"/>
          <w:szCs w:val="28"/>
        </w:rPr>
        <w:t xml:space="preserve"> объем расходов – в сумме 25 657 784,4 тыс. рублей с увеличением относительно утвержд</w:t>
      </w:r>
      <w:r>
        <w:rPr>
          <w:rFonts w:ascii="Times New Roman" w:eastAsia="Calibri" w:hAnsi="Times New Roman"/>
          <w:sz w:val="28"/>
          <w:szCs w:val="28"/>
        </w:rPr>
        <w:t>енных бюджетных назначений на сумму 1 231 895,7 тыс. рублей;</w:t>
      </w:r>
    </w:p>
    <w:p w:rsidR="0008181F" w:rsidRDefault="002F0B1B">
      <w:pPr>
        <w:tabs>
          <w:tab w:val="left" w:pos="1134"/>
        </w:tabs>
        <w:ind w:firstLine="709"/>
        <w:rPr>
          <w:rFonts w:ascii="Times New Roman" w:eastAsia="Calibri" w:hAnsi="Times New Roman"/>
          <w:sz w:val="28"/>
          <w:szCs w:val="28"/>
        </w:rPr>
      </w:pPr>
      <w:proofErr w:type="gramStart"/>
      <w:r>
        <w:rPr>
          <w:rFonts w:ascii="Times New Roman" w:eastAsia="Calibri" w:hAnsi="Times New Roman"/>
          <w:sz w:val="28"/>
          <w:szCs w:val="28"/>
        </w:rPr>
        <w:t>дефицит</w:t>
      </w:r>
      <w:proofErr w:type="gramEnd"/>
      <w:r>
        <w:rPr>
          <w:rFonts w:ascii="Times New Roman" w:eastAsia="Calibri" w:hAnsi="Times New Roman"/>
          <w:sz w:val="28"/>
          <w:szCs w:val="28"/>
        </w:rPr>
        <w:t xml:space="preserve"> бюджета – не изменяется и составляет 866 532,1 тыс. рублей; </w:t>
      </w:r>
    </w:p>
    <w:p w:rsidR="0008181F" w:rsidRDefault="002F0B1B">
      <w:pPr>
        <w:numPr>
          <w:ilvl w:val="0"/>
          <w:numId w:val="2"/>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на</w:t>
      </w:r>
      <w:proofErr w:type="gramEnd"/>
      <w:r>
        <w:rPr>
          <w:rFonts w:ascii="Times New Roman" w:eastAsia="Calibri" w:hAnsi="Times New Roman"/>
          <w:sz w:val="28"/>
          <w:szCs w:val="28"/>
        </w:rPr>
        <w:t xml:space="preserve"> 2024 год – общий объем прогнозируемых доходов и общий объем расходов сокращаются на 208 000,0 тыс. рублей и составят в равн</w:t>
      </w:r>
      <w:r>
        <w:rPr>
          <w:rFonts w:ascii="Times New Roman" w:eastAsia="Calibri" w:hAnsi="Times New Roman"/>
          <w:sz w:val="28"/>
          <w:szCs w:val="28"/>
        </w:rPr>
        <w:t>ых суммах 22 142 452,4 тыс. рублей, дефицит – не изменяется и составляет 0 тыс. рублей;</w:t>
      </w:r>
    </w:p>
    <w:p w:rsidR="0008181F" w:rsidRDefault="002F0B1B">
      <w:pPr>
        <w:numPr>
          <w:ilvl w:val="0"/>
          <w:numId w:val="2"/>
        </w:numPr>
        <w:tabs>
          <w:tab w:val="left" w:pos="1134"/>
        </w:tabs>
        <w:ind w:left="0" w:firstLine="709"/>
        <w:contextualSpacing/>
        <w:rPr>
          <w:rFonts w:ascii="Times New Roman" w:eastAsia="Calibri" w:hAnsi="Times New Roman"/>
          <w:sz w:val="28"/>
          <w:szCs w:val="28"/>
        </w:rPr>
      </w:pPr>
      <w:proofErr w:type="gramStart"/>
      <w:r>
        <w:rPr>
          <w:rFonts w:ascii="Times New Roman" w:eastAsia="Calibri" w:hAnsi="Times New Roman"/>
          <w:sz w:val="28"/>
          <w:szCs w:val="28"/>
        </w:rPr>
        <w:t>на</w:t>
      </w:r>
      <w:proofErr w:type="gramEnd"/>
      <w:r>
        <w:rPr>
          <w:rFonts w:ascii="Times New Roman" w:eastAsia="Calibri" w:hAnsi="Times New Roman"/>
          <w:sz w:val="28"/>
          <w:szCs w:val="28"/>
        </w:rPr>
        <w:t xml:space="preserve"> 2025 год – общий объем прогнозируемых доходов и общий объем расходов не изменяются и составляют в равных суммах 17 852 469,5 тыс. рублей, дефицит – не изменяется и с</w:t>
      </w:r>
      <w:r>
        <w:rPr>
          <w:rFonts w:ascii="Times New Roman" w:eastAsia="Calibri" w:hAnsi="Times New Roman"/>
          <w:sz w:val="28"/>
          <w:szCs w:val="28"/>
        </w:rPr>
        <w:t>оставляет 0 рублей.</w:t>
      </w:r>
    </w:p>
    <w:p w:rsidR="0008181F" w:rsidRDefault="002F0B1B">
      <w:pPr>
        <w:pStyle w:val="afb"/>
        <w:numPr>
          <w:ilvl w:val="0"/>
          <w:numId w:val="3"/>
        </w:numPr>
        <w:tabs>
          <w:tab w:val="left" w:pos="1134"/>
        </w:tabs>
        <w:ind w:left="0" w:firstLine="709"/>
        <w:rPr>
          <w:rFonts w:ascii="Times New Roman" w:eastAsia="Calibri" w:hAnsi="Times New Roman"/>
          <w:sz w:val="28"/>
          <w:szCs w:val="28"/>
        </w:rPr>
      </w:pPr>
      <w:r>
        <w:rPr>
          <w:rFonts w:ascii="Times New Roman" w:eastAsia="Calibri" w:hAnsi="Times New Roman"/>
          <w:sz w:val="28"/>
          <w:szCs w:val="28"/>
        </w:rPr>
        <w:t>Внесенный Проект решения предлагает изменения программных расходов на 2023 год по 20-ти муниципальным программам, на плановый период 2024 и 2025 годов - по семи муниципальным программам, которые повлияют на целевые показатели 13-ти муни</w:t>
      </w:r>
      <w:r>
        <w:rPr>
          <w:rFonts w:ascii="Times New Roman" w:eastAsia="Calibri" w:hAnsi="Times New Roman"/>
          <w:sz w:val="28"/>
          <w:szCs w:val="28"/>
        </w:rPr>
        <w:t>ципальных программ. При этом муниципальная программа «Охрана окружающей среды в границах муниципального образования «город Оренбург» не приведена в соответствие с первоначальным Решением о бюджете.</w:t>
      </w:r>
    </w:p>
    <w:p w:rsidR="0008181F" w:rsidRDefault="002F0B1B">
      <w:pPr>
        <w:numPr>
          <w:ilvl w:val="0"/>
          <w:numId w:val="3"/>
        </w:numPr>
        <w:tabs>
          <w:tab w:val="left" w:pos="1134"/>
        </w:tabs>
        <w:ind w:left="0" w:firstLine="709"/>
        <w:contextualSpacing/>
        <w:rPr>
          <w:rFonts w:ascii="Times New Roman" w:eastAsia="Calibri" w:hAnsi="Times New Roman"/>
          <w:sz w:val="28"/>
          <w:szCs w:val="28"/>
        </w:rPr>
      </w:pPr>
      <w:r>
        <w:rPr>
          <w:rFonts w:ascii="Times New Roman" w:eastAsia="Calibri" w:hAnsi="Times New Roman"/>
          <w:sz w:val="28"/>
          <w:szCs w:val="28"/>
        </w:rPr>
        <w:t>Решение Оренбургского городского Совета от 27.12.2022 № 30</w:t>
      </w:r>
      <w:r>
        <w:rPr>
          <w:rFonts w:ascii="Times New Roman" w:eastAsia="Calibri" w:hAnsi="Times New Roman"/>
          <w:sz w:val="28"/>
          <w:szCs w:val="28"/>
        </w:rPr>
        <w:t>0 «О бюджете города Оренбурга на 2023 год и на плановый период 2024 и 2025 годов» с учетом предложенных Проектом решения изменений отвечает требованиям пунктов 1 и 3 статьи 184.1 Бюджетного кодекса Российской Федерации и пункта 7 статьи 9 Положения о бюдже</w:t>
      </w:r>
      <w:r>
        <w:rPr>
          <w:rFonts w:ascii="Times New Roman" w:eastAsia="Calibri" w:hAnsi="Times New Roman"/>
          <w:sz w:val="28"/>
          <w:szCs w:val="28"/>
        </w:rPr>
        <w:t xml:space="preserve">тном процессе в городе Оренбурге. Требования и ограничения, установленные Бюджетным кодексом РФ, соблюдены, в том числе: пункта 3 статьи </w:t>
      </w:r>
      <w:r>
        <w:rPr>
          <w:rFonts w:ascii="Times New Roman" w:eastAsia="Calibri" w:hAnsi="Times New Roman"/>
          <w:sz w:val="28"/>
          <w:szCs w:val="28"/>
        </w:rPr>
        <w:lastRenderedPageBreak/>
        <w:t>81 – по размеру резервных фондов Администрации города Оренбурга, пункта 3 статьи 92.1 – по размеру дефицита местного бю</w:t>
      </w:r>
      <w:r>
        <w:rPr>
          <w:rFonts w:ascii="Times New Roman" w:eastAsia="Calibri" w:hAnsi="Times New Roman"/>
          <w:sz w:val="28"/>
          <w:szCs w:val="28"/>
        </w:rPr>
        <w:t>джета, статьи 96 – по источникам финансирования дефицита бюджета, пункта 2 статьи 106 – по предельным объемам муниципальных заимствований, пункта 3 и 5 статьи 107 – по предельному объему муниципального внутреннего долга, статьи 110.1 – по содержанию програ</w:t>
      </w:r>
      <w:r>
        <w:rPr>
          <w:rFonts w:ascii="Times New Roman" w:eastAsia="Calibri" w:hAnsi="Times New Roman"/>
          <w:sz w:val="28"/>
          <w:szCs w:val="28"/>
        </w:rPr>
        <w:t>ммы муниципальных внутренних заимствований, статьи 111 – по расходам на обслуживание муниципального долга, пункта 5 статьи 179.4 – по объему бюджетных ассигнований дорожного фонда муниципального образования «город Оренбург», пункта 3 статьи 184.1 – по обще</w:t>
      </w:r>
      <w:r>
        <w:rPr>
          <w:rFonts w:ascii="Times New Roman" w:eastAsia="Calibri" w:hAnsi="Times New Roman"/>
          <w:sz w:val="28"/>
          <w:szCs w:val="28"/>
        </w:rPr>
        <w:t>му объему условно утверждаемых расходов.</w:t>
      </w:r>
    </w:p>
    <w:p w:rsidR="0008181F" w:rsidRDefault="0008181F">
      <w:pPr>
        <w:tabs>
          <w:tab w:val="left" w:pos="1134"/>
        </w:tabs>
        <w:contextualSpacing/>
        <w:rPr>
          <w:rFonts w:ascii="Times New Roman" w:eastAsia="Calibri" w:hAnsi="Times New Roman"/>
          <w:sz w:val="28"/>
          <w:szCs w:val="28"/>
        </w:rPr>
      </w:pPr>
    </w:p>
    <w:p w:rsidR="0008181F" w:rsidRDefault="0008181F">
      <w:pPr>
        <w:tabs>
          <w:tab w:val="left" w:pos="1134"/>
        </w:tabs>
        <w:contextualSpacing/>
        <w:rPr>
          <w:rFonts w:ascii="Times New Roman" w:eastAsia="Calibri" w:hAnsi="Times New Roman"/>
          <w:sz w:val="28"/>
          <w:szCs w:val="28"/>
        </w:rPr>
      </w:pPr>
    </w:p>
    <w:p w:rsidR="0008181F" w:rsidRDefault="0008181F">
      <w:pPr>
        <w:tabs>
          <w:tab w:val="left" w:pos="1134"/>
        </w:tabs>
        <w:contextualSpacing/>
        <w:rPr>
          <w:rFonts w:ascii="Times New Roman" w:eastAsia="Calibri" w:hAnsi="Times New Roman"/>
          <w:sz w:val="28"/>
          <w:szCs w:val="28"/>
        </w:rPr>
      </w:pPr>
    </w:p>
    <w:p w:rsidR="0008181F" w:rsidRDefault="002F0B1B">
      <w:pPr>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Председатель</w:t>
      </w:r>
      <w:r w:rsidR="00A67580">
        <w:rPr>
          <w:rFonts w:ascii="Times New Roman" w:eastAsia="Times New Roman" w:hAnsi="Times New Roman" w:cs="Times New Roman"/>
          <w:sz w:val="28"/>
          <w:szCs w:val="28"/>
        </w:rPr>
        <w:t xml:space="preserve">    </w:t>
      </w:r>
    </w:p>
    <w:p w:rsidR="0008181F" w:rsidRDefault="002F0B1B">
      <w:pPr>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Счетной палаты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A675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Т.Г. Перова</w:t>
      </w: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A67580">
      <w:pPr>
        <w:ind w:firstLine="360"/>
        <w:rPr>
          <w:rFonts w:ascii="Times New Roman" w:eastAsia="Times New Roman" w:hAnsi="Times New Roman" w:cs="Times New Roman"/>
          <w:sz w:val="20"/>
          <w:szCs w:val="20"/>
        </w:rPr>
      </w:pPr>
      <w:r>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drawing>
          <wp:inline distT="0" distB="0" distL="0" distR="0" wp14:anchorId="767056AA" wp14:editId="4EB99F9C">
            <wp:extent cx="2988310" cy="119253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11"/>
                    <a:stretch>
                      <a:fillRect/>
                    </a:stretch>
                  </pic:blipFill>
                  <pic:spPr bwMode="auto">
                    <a:xfrm>
                      <a:off x="0" y="0"/>
                      <a:ext cx="2988310" cy="1192530"/>
                    </a:xfrm>
                    <a:prstGeom prst="rect">
                      <a:avLst/>
                    </a:prstGeom>
                  </pic:spPr>
                </pic:pic>
              </a:graphicData>
            </a:graphic>
          </wp:inline>
        </w:drawing>
      </w: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08181F">
      <w:pPr>
        <w:ind w:firstLine="360"/>
        <w:rPr>
          <w:rFonts w:ascii="Times New Roman" w:eastAsia="Times New Roman" w:hAnsi="Times New Roman" w:cs="Times New Roman"/>
          <w:sz w:val="20"/>
          <w:szCs w:val="20"/>
        </w:rPr>
      </w:pPr>
    </w:p>
    <w:p w:rsidR="0008181F" w:rsidRDefault="002F0B1B">
      <w:pPr>
        <w:ind w:firstLine="0"/>
        <w:rPr>
          <w:rFonts w:ascii="Times New Roman" w:hAnsi="Times New Roman" w:cs="Times New Roman"/>
        </w:rPr>
      </w:pPr>
      <w:proofErr w:type="spellStart"/>
      <w:r>
        <w:rPr>
          <w:rFonts w:ascii="Times New Roman" w:hAnsi="Times New Roman" w:cs="Times New Roman"/>
        </w:rPr>
        <w:t>Секретева</w:t>
      </w:r>
      <w:proofErr w:type="spellEnd"/>
      <w:r>
        <w:rPr>
          <w:rFonts w:ascii="Times New Roman" w:hAnsi="Times New Roman" w:cs="Times New Roman"/>
        </w:rPr>
        <w:t xml:space="preserve"> Наталья Викторовна</w:t>
      </w:r>
    </w:p>
    <w:p w:rsidR="0008181F" w:rsidRDefault="002F0B1B">
      <w:pPr>
        <w:spacing w:line="276" w:lineRule="auto"/>
        <w:ind w:firstLine="0"/>
        <w:rPr>
          <w:rFonts w:ascii="Times New Roman" w:hAnsi="Times New Roman" w:cs="Times New Roman"/>
        </w:rPr>
      </w:pPr>
      <w:r>
        <w:rPr>
          <w:rFonts w:ascii="Times New Roman" w:hAnsi="Times New Roman" w:cs="Times New Roman"/>
        </w:rPr>
        <w:t>+7(3532) 98-73-36</w:t>
      </w:r>
    </w:p>
    <w:sectPr w:rsidR="0008181F">
      <w:headerReference w:type="default" r:id="rId12"/>
      <w:pgSz w:w="11906" w:h="16838"/>
      <w:pgMar w:top="567" w:right="567" w:bottom="1134" w:left="1134" w:header="51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B1B" w:rsidRDefault="002F0B1B">
      <w:r>
        <w:separator/>
      </w:r>
    </w:p>
  </w:endnote>
  <w:endnote w:type="continuationSeparator" w:id="0">
    <w:p w:rsidR="002F0B1B" w:rsidRDefault="002F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B1B" w:rsidRDefault="002F0B1B">
      <w:r>
        <w:separator/>
      </w:r>
    </w:p>
  </w:footnote>
  <w:footnote w:type="continuationSeparator" w:id="0">
    <w:p w:rsidR="002F0B1B" w:rsidRDefault="002F0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520847"/>
      <w:docPartObj>
        <w:docPartGallery w:val="Page Numbers (Top of Page)"/>
        <w:docPartUnique/>
      </w:docPartObj>
    </w:sdtPr>
    <w:sdtEndPr/>
    <w:sdtContent>
      <w:p w:rsidR="0008181F" w:rsidRDefault="002F0B1B">
        <w:pPr>
          <w:pStyle w:val="af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w:instrText>
        </w:r>
        <w:r>
          <w:rPr>
            <w:rFonts w:ascii="Times New Roman" w:hAnsi="Times New Roman"/>
            <w:sz w:val="24"/>
            <w:szCs w:val="24"/>
          </w:rPr>
          <w:fldChar w:fldCharType="separate"/>
        </w:r>
        <w:r w:rsidR="001F1203">
          <w:rPr>
            <w:rFonts w:ascii="Times New Roman" w:hAnsi="Times New Roman"/>
            <w:noProof/>
            <w:sz w:val="24"/>
            <w:szCs w:val="24"/>
          </w:rPr>
          <w:t>21</w:t>
        </w:r>
        <w:r>
          <w:rPr>
            <w:rFonts w:ascii="Times New Roman" w:hAnsi="Times New Roman"/>
            <w:sz w:val="24"/>
            <w:szCs w:val="24"/>
          </w:rPr>
          <w:fldChar w:fldCharType="end"/>
        </w:r>
      </w:p>
    </w:sdtContent>
  </w:sdt>
  <w:p w:rsidR="0008181F" w:rsidRDefault="0008181F">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7A4A"/>
    <w:multiLevelType w:val="multilevel"/>
    <w:tmpl w:val="7DA832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D8274FC"/>
    <w:multiLevelType w:val="multilevel"/>
    <w:tmpl w:val="6B504E38"/>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nsid w:val="0E47668A"/>
    <w:multiLevelType w:val="multilevel"/>
    <w:tmpl w:val="EEBE90FA"/>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nsid w:val="104D0664"/>
    <w:multiLevelType w:val="multilevel"/>
    <w:tmpl w:val="BFA6BE48"/>
    <w:lvl w:ilvl="0">
      <w:start w:val="1"/>
      <w:numFmt w:val="bullet"/>
      <w:lvlText w:val=""/>
      <w:lvlJc w:val="left"/>
      <w:pPr>
        <w:tabs>
          <w:tab w:val="num" w:pos="0"/>
        </w:tabs>
        <w:ind w:left="1429" w:hanging="360"/>
      </w:pPr>
      <w:rPr>
        <w:rFonts w:ascii="Symbol" w:hAnsi="Symbol" w:cs="Symbol" w:hint="default"/>
        <w:sz w:val="28"/>
        <w:szCs w:val="28"/>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nsid w:val="13F97CE6"/>
    <w:multiLevelType w:val="multilevel"/>
    <w:tmpl w:val="97064B00"/>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nsid w:val="15004465"/>
    <w:multiLevelType w:val="multilevel"/>
    <w:tmpl w:val="2B20C90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nsid w:val="15697F4B"/>
    <w:multiLevelType w:val="multilevel"/>
    <w:tmpl w:val="89D059E0"/>
    <w:lvl w:ilvl="0">
      <w:start w:val="1"/>
      <w:numFmt w:val="bullet"/>
      <w:lvlText w:val=""/>
      <w:lvlJc w:val="left"/>
      <w:pPr>
        <w:tabs>
          <w:tab w:val="num" w:pos="0"/>
        </w:tabs>
        <w:ind w:left="1429" w:hanging="360"/>
      </w:pPr>
      <w:rPr>
        <w:rFonts w:ascii="Symbol" w:hAnsi="Symbol" w:cs="Symbol" w:hint="default"/>
        <w:sz w:val="28"/>
        <w:szCs w:val="28"/>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nsid w:val="15DE24EF"/>
    <w:multiLevelType w:val="multilevel"/>
    <w:tmpl w:val="51BAE740"/>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nsid w:val="17D62E88"/>
    <w:multiLevelType w:val="multilevel"/>
    <w:tmpl w:val="BE88F5D2"/>
    <w:lvl w:ilvl="0">
      <w:start w:val="1"/>
      <w:numFmt w:val="decimal"/>
      <w:lvlText w:val="%1."/>
      <w:lvlJc w:val="left"/>
      <w:pPr>
        <w:tabs>
          <w:tab w:val="num" w:pos="0"/>
        </w:tabs>
        <w:ind w:left="1069" w:hanging="360"/>
      </w:pPr>
    </w:lvl>
    <w:lvl w:ilvl="1">
      <w:start w:val="4"/>
      <w:numFmt w:val="decimal"/>
      <w:lvlText w:val="%1.%2."/>
      <w:lvlJc w:val="left"/>
      <w:pPr>
        <w:tabs>
          <w:tab w:val="num" w:pos="0"/>
        </w:tabs>
        <w:ind w:left="1429" w:hanging="720"/>
      </w:pPr>
      <w:rPr>
        <w:b/>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9">
    <w:nsid w:val="187A317B"/>
    <w:multiLevelType w:val="multilevel"/>
    <w:tmpl w:val="F23C9EF6"/>
    <w:lvl w:ilvl="0">
      <w:start w:val="5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AD91E81"/>
    <w:multiLevelType w:val="multilevel"/>
    <w:tmpl w:val="CE284FA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nsid w:val="1ADC0DF0"/>
    <w:multiLevelType w:val="multilevel"/>
    <w:tmpl w:val="A0DCBECA"/>
    <w:lvl w:ilvl="0">
      <w:start w:val="1"/>
      <w:numFmt w:val="bullet"/>
      <w:lvlText w:val=""/>
      <w:lvlJc w:val="left"/>
      <w:pPr>
        <w:tabs>
          <w:tab w:val="num" w:pos="0"/>
        </w:tabs>
        <w:ind w:left="2149" w:hanging="360"/>
      </w:pPr>
      <w:rPr>
        <w:rFonts w:ascii="Symbol" w:hAnsi="Symbol" w:cs="Symbol" w:hint="default"/>
      </w:rPr>
    </w:lvl>
    <w:lvl w:ilvl="1">
      <w:start w:val="1"/>
      <w:numFmt w:val="bullet"/>
      <w:lvlText w:val="o"/>
      <w:lvlJc w:val="left"/>
      <w:pPr>
        <w:tabs>
          <w:tab w:val="num" w:pos="0"/>
        </w:tabs>
        <w:ind w:left="2869" w:hanging="360"/>
      </w:pPr>
      <w:rPr>
        <w:rFonts w:ascii="Courier New" w:hAnsi="Courier New" w:cs="Courier New" w:hint="default"/>
      </w:rPr>
    </w:lvl>
    <w:lvl w:ilvl="2">
      <w:start w:val="1"/>
      <w:numFmt w:val="bullet"/>
      <w:lvlText w:val=""/>
      <w:lvlJc w:val="left"/>
      <w:pPr>
        <w:tabs>
          <w:tab w:val="num" w:pos="0"/>
        </w:tabs>
        <w:ind w:left="3589" w:hanging="360"/>
      </w:pPr>
      <w:rPr>
        <w:rFonts w:ascii="Wingdings" w:hAnsi="Wingdings" w:cs="Wingdings" w:hint="default"/>
      </w:rPr>
    </w:lvl>
    <w:lvl w:ilvl="3">
      <w:start w:val="1"/>
      <w:numFmt w:val="bullet"/>
      <w:lvlText w:val=""/>
      <w:lvlJc w:val="left"/>
      <w:pPr>
        <w:tabs>
          <w:tab w:val="num" w:pos="0"/>
        </w:tabs>
        <w:ind w:left="4309" w:hanging="360"/>
      </w:pPr>
      <w:rPr>
        <w:rFonts w:ascii="Symbol" w:hAnsi="Symbol" w:cs="Symbol" w:hint="default"/>
      </w:rPr>
    </w:lvl>
    <w:lvl w:ilvl="4">
      <w:start w:val="1"/>
      <w:numFmt w:val="bullet"/>
      <w:lvlText w:val="o"/>
      <w:lvlJc w:val="left"/>
      <w:pPr>
        <w:tabs>
          <w:tab w:val="num" w:pos="0"/>
        </w:tabs>
        <w:ind w:left="5029" w:hanging="360"/>
      </w:pPr>
      <w:rPr>
        <w:rFonts w:ascii="Courier New" w:hAnsi="Courier New" w:cs="Courier New" w:hint="default"/>
      </w:rPr>
    </w:lvl>
    <w:lvl w:ilvl="5">
      <w:start w:val="1"/>
      <w:numFmt w:val="bullet"/>
      <w:lvlText w:val=""/>
      <w:lvlJc w:val="left"/>
      <w:pPr>
        <w:tabs>
          <w:tab w:val="num" w:pos="0"/>
        </w:tabs>
        <w:ind w:left="5749" w:hanging="360"/>
      </w:pPr>
      <w:rPr>
        <w:rFonts w:ascii="Wingdings" w:hAnsi="Wingdings" w:cs="Wingdings" w:hint="default"/>
      </w:rPr>
    </w:lvl>
    <w:lvl w:ilvl="6">
      <w:start w:val="1"/>
      <w:numFmt w:val="bullet"/>
      <w:lvlText w:val=""/>
      <w:lvlJc w:val="left"/>
      <w:pPr>
        <w:tabs>
          <w:tab w:val="num" w:pos="0"/>
        </w:tabs>
        <w:ind w:left="6469" w:hanging="360"/>
      </w:pPr>
      <w:rPr>
        <w:rFonts w:ascii="Symbol" w:hAnsi="Symbol" w:cs="Symbol" w:hint="default"/>
      </w:rPr>
    </w:lvl>
    <w:lvl w:ilvl="7">
      <w:start w:val="1"/>
      <w:numFmt w:val="bullet"/>
      <w:lvlText w:val="o"/>
      <w:lvlJc w:val="left"/>
      <w:pPr>
        <w:tabs>
          <w:tab w:val="num" w:pos="0"/>
        </w:tabs>
        <w:ind w:left="7189" w:hanging="360"/>
      </w:pPr>
      <w:rPr>
        <w:rFonts w:ascii="Courier New" w:hAnsi="Courier New" w:cs="Courier New" w:hint="default"/>
      </w:rPr>
    </w:lvl>
    <w:lvl w:ilvl="8">
      <w:start w:val="1"/>
      <w:numFmt w:val="bullet"/>
      <w:lvlText w:val=""/>
      <w:lvlJc w:val="left"/>
      <w:pPr>
        <w:tabs>
          <w:tab w:val="num" w:pos="0"/>
        </w:tabs>
        <w:ind w:left="7909" w:hanging="360"/>
      </w:pPr>
      <w:rPr>
        <w:rFonts w:ascii="Wingdings" w:hAnsi="Wingdings" w:cs="Wingdings" w:hint="default"/>
      </w:rPr>
    </w:lvl>
  </w:abstractNum>
  <w:abstractNum w:abstractNumId="12">
    <w:nsid w:val="23967145"/>
    <w:multiLevelType w:val="multilevel"/>
    <w:tmpl w:val="7BBEB30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3">
    <w:nsid w:val="26AF362E"/>
    <w:multiLevelType w:val="multilevel"/>
    <w:tmpl w:val="719A8BE2"/>
    <w:lvl w:ilvl="0">
      <w:start w:val="1"/>
      <w:numFmt w:val="decimal"/>
      <w:lvlText w:val="%1."/>
      <w:lvlJc w:val="left"/>
      <w:pPr>
        <w:tabs>
          <w:tab w:val="num" w:pos="0"/>
        </w:tabs>
        <w:ind w:left="26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4">
    <w:nsid w:val="27006198"/>
    <w:multiLevelType w:val="multilevel"/>
    <w:tmpl w:val="BB9CC3A0"/>
    <w:lvl w:ilvl="0">
      <w:start w:val="2"/>
      <w:numFmt w:val="decimal"/>
      <w:lvlText w:val="%1."/>
      <w:lvlJc w:val="left"/>
      <w:pPr>
        <w:tabs>
          <w:tab w:val="num" w:pos="0"/>
        </w:tabs>
        <w:ind w:left="2336" w:hanging="360"/>
      </w:pPr>
    </w:lvl>
    <w:lvl w:ilvl="1">
      <w:start w:val="1"/>
      <w:numFmt w:val="decimal"/>
      <w:lvlText w:val="%1.%2."/>
      <w:lvlJc w:val="left"/>
      <w:pPr>
        <w:tabs>
          <w:tab w:val="num" w:pos="0"/>
        </w:tabs>
        <w:ind w:left="2696" w:hanging="720"/>
      </w:pPr>
      <w:rPr>
        <w:b/>
      </w:rPr>
    </w:lvl>
    <w:lvl w:ilvl="2">
      <w:start w:val="1"/>
      <w:numFmt w:val="decimal"/>
      <w:lvlText w:val="%1.%2.%3."/>
      <w:lvlJc w:val="left"/>
      <w:pPr>
        <w:tabs>
          <w:tab w:val="num" w:pos="0"/>
        </w:tabs>
        <w:ind w:left="2696" w:hanging="720"/>
      </w:pPr>
      <w:rPr>
        <w:b/>
      </w:rPr>
    </w:lvl>
    <w:lvl w:ilvl="3">
      <w:start w:val="1"/>
      <w:numFmt w:val="decimal"/>
      <w:lvlText w:val="%1.%2.%3.%4."/>
      <w:lvlJc w:val="left"/>
      <w:pPr>
        <w:tabs>
          <w:tab w:val="num" w:pos="0"/>
        </w:tabs>
        <w:ind w:left="3056" w:hanging="1080"/>
      </w:pPr>
      <w:rPr>
        <w:b/>
      </w:rPr>
    </w:lvl>
    <w:lvl w:ilvl="4">
      <w:start w:val="1"/>
      <w:numFmt w:val="decimal"/>
      <w:lvlText w:val="%1.%2.%3.%4.%5."/>
      <w:lvlJc w:val="left"/>
      <w:pPr>
        <w:tabs>
          <w:tab w:val="num" w:pos="0"/>
        </w:tabs>
        <w:ind w:left="3056" w:hanging="1080"/>
      </w:pPr>
      <w:rPr>
        <w:b/>
      </w:rPr>
    </w:lvl>
    <w:lvl w:ilvl="5">
      <w:start w:val="1"/>
      <w:numFmt w:val="decimal"/>
      <w:lvlText w:val="%1.%2.%3.%4.%5.%6."/>
      <w:lvlJc w:val="left"/>
      <w:pPr>
        <w:tabs>
          <w:tab w:val="num" w:pos="0"/>
        </w:tabs>
        <w:ind w:left="3416" w:hanging="1440"/>
      </w:pPr>
      <w:rPr>
        <w:b/>
      </w:rPr>
    </w:lvl>
    <w:lvl w:ilvl="6">
      <w:start w:val="1"/>
      <w:numFmt w:val="decimal"/>
      <w:lvlText w:val="%1.%2.%3.%4.%5.%6.%7."/>
      <w:lvlJc w:val="left"/>
      <w:pPr>
        <w:tabs>
          <w:tab w:val="num" w:pos="0"/>
        </w:tabs>
        <w:ind w:left="3776" w:hanging="1800"/>
      </w:pPr>
      <w:rPr>
        <w:b/>
      </w:rPr>
    </w:lvl>
    <w:lvl w:ilvl="7">
      <w:start w:val="1"/>
      <w:numFmt w:val="decimal"/>
      <w:lvlText w:val="%1.%2.%3.%4.%5.%6.%7.%8."/>
      <w:lvlJc w:val="left"/>
      <w:pPr>
        <w:tabs>
          <w:tab w:val="num" w:pos="0"/>
        </w:tabs>
        <w:ind w:left="3776" w:hanging="1800"/>
      </w:pPr>
      <w:rPr>
        <w:b/>
      </w:rPr>
    </w:lvl>
    <w:lvl w:ilvl="8">
      <w:start w:val="1"/>
      <w:numFmt w:val="decimal"/>
      <w:lvlText w:val="%1.%2.%3.%4.%5.%6.%7.%8.%9."/>
      <w:lvlJc w:val="left"/>
      <w:pPr>
        <w:tabs>
          <w:tab w:val="num" w:pos="0"/>
        </w:tabs>
        <w:ind w:left="4136" w:hanging="2160"/>
      </w:pPr>
      <w:rPr>
        <w:b/>
      </w:rPr>
    </w:lvl>
  </w:abstractNum>
  <w:abstractNum w:abstractNumId="15">
    <w:nsid w:val="27936467"/>
    <w:multiLevelType w:val="multilevel"/>
    <w:tmpl w:val="3CFA8CDE"/>
    <w:lvl w:ilvl="0">
      <w:start w:val="1"/>
      <w:numFmt w:val="decimal"/>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nsid w:val="2A357E62"/>
    <w:multiLevelType w:val="multilevel"/>
    <w:tmpl w:val="A448CD1A"/>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nsid w:val="316B11BD"/>
    <w:multiLevelType w:val="multilevel"/>
    <w:tmpl w:val="5E0A4440"/>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8">
    <w:nsid w:val="31EF635B"/>
    <w:multiLevelType w:val="multilevel"/>
    <w:tmpl w:val="C4D81EE2"/>
    <w:lvl w:ilvl="0">
      <w:start w:val="1"/>
      <w:numFmt w:val="bullet"/>
      <w:lvlText w:val="o"/>
      <w:lvlJc w:val="left"/>
      <w:pPr>
        <w:tabs>
          <w:tab w:val="num" w:pos="0"/>
        </w:tabs>
        <w:ind w:left="1429" w:hanging="360"/>
      </w:pPr>
      <w:rPr>
        <w:rFonts w:ascii="Courier New" w:hAnsi="Courier New" w:cs="Courier New"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9">
    <w:nsid w:val="38D46889"/>
    <w:multiLevelType w:val="multilevel"/>
    <w:tmpl w:val="4E4E9C3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0">
    <w:nsid w:val="39AE0F5E"/>
    <w:multiLevelType w:val="multilevel"/>
    <w:tmpl w:val="826CF34A"/>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3A807673"/>
    <w:multiLevelType w:val="multilevel"/>
    <w:tmpl w:val="F596424C"/>
    <w:lvl w:ilvl="0">
      <w:start w:val="1"/>
      <w:numFmt w:val="decimal"/>
      <w:lvlText w:val="%1."/>
      <w:lvlJc w:val="left"/>
      <w:pPr>
        <w:tabs>
          <w:tab w:val="num" w:pos="0"/>
        </w:tabs>
        <w:ind w:left="1976" w:hanging="1125"/>
      </w:pPr>
      <w:rPr>
        <w:rFonts w:cs="Times New Roman"/>
        <w:b/>
      </w:rPr>
    </w:lvl>
    <w:lvl w:ilvl="1">
      <w:start w:val="1"/>
      <w:numFmt w:val="decimal"/>
      <w:lvlText w:val="%1.%2."/>
      <w:lvlJc w:val="left"/>
      <w:pPr>
        <w:tabs>
          <w:tab w:val="num" w:pos="0"/>
        </w:tabs>
        <w:ind w:left="1429" w:hanging="720"/>
      </w:pPr>
      <w:rPr>
        <w:rFonts w:cs="Times New Roman"/>
        <w:b/>
      </w:rPr>
    </w:lvl>
    <w:lvl w:ilvl="2">
      <w:start w:val="1"/>
      <w:numFmt w:val="decimal"/>
      <w:lvlText w:val="%1.%2.%3."/>
      <w:lvlJc w:val="left"/>
      <w:pPr>
        <w:tabs>
          <w:tab w:val="num" w:pos="0"/>
        </w:tabs>
        <w:ind w:left="1429" w:hanging="720"/>
      </w:pPr>
      <w:rPr>
        <w:rFonts w:cs="Times New Roman"/>
      </w:rPr>
    </w:lvl>
    <w:lvl w:ilvl="3">
      <w:start w:val="1"/>
      <w:numFmt w:val="decimal"/>
      <w:lvlText w:val="%1.%2.%3.%4."/>
      <w:lvlJc w:val="left"/>
      <w:pPr>
        <w:tabs>
          <w:tab w:val="num" w:pos="0"/>
        </w:tabs>
        <w:ind w:left="1789" w:hanging="1080"/>
      </w:pPr>
      <w:rPr>
        <w:rFonts w:cs="Times New Roman"/>
      </w:rPr>
    </w:lvl>
    <w:lvl w:ilvl="4">
      <w:start w:val="1"/>
      <w:numFmt w:val="decimal"/>
      <w:lvlText w:val="%1.%2.%3.%4.%5."/>
      <w:lvlJc w:val="left"/>
      <w:pPr>
        <w:tabs>
          <w:tab w:val="num" w:pos="0"/>
        </w:tabs>
        <w:ind w:left="1789" w:hanging="1080"/>
      </w:pPr>
      <w:rPr>
        <w:rFonts w:cs="Times New Roman"/>
      </w:rPr>
    </w:lvl>
    <w:lvl w:ilvl="5">
      <w:start w:val="1"/>
      <w:numFmt w:val="decimal"/>
      <w:lvlText w:val="%1.%2.%3.%4.%5.%6."/>
      <w:lvlJc w:val="left"/>
      <w:pPr>
        <w:tabs>
          <w:tab w:val="num" w:pos="0"/>
        </w:tabs>
        <w:ind w:left="2149" w:hanging="1440"/>
      </w:pPr>
      <w:rPr>
        <w:rFonts w:cs="Times New Roman"/>
      </w:rPr>
    </w:lvl>
    <w:lvl w:ilvl="6">
      <w:start w:val="1"/>
      <w:numFmt w:val="decimal"/>
      <w:lvlText w:val="%1.%2.%3.%4.%5.%6.%7."/>
      <w:lvlJc w:val="left"/>
      <w:pPr>
        <w:tabs>
          <w:tab w:val="num" w:pos="0"/>
        </w:tabs>
        <w:ind w:left="2509" w:hanging="1800"/>
      </w:pPr>
      <w:rPr>
        <w:rFonts w:cs="Times New Roman"/>
      </w:rPr>
    </w:lvl>
    <w:lvl w:ilvl="7">
      <w:start w:val="1"/>
      <w:numFmt w:val="decimal"/>
      <w:lvlText w:val="%1.%2.%3.%4.%5.%6.%7.%8."/>
      <w:lvlJc w:val="left"/>
      <w:pPr>
        <w:tabs>
          <w:tab w:val="num" w:pos="0"/>
        </w:tabs>
        <w:ind w:left="2509" w:hanging="1800"/>
      </w:pPr>
      <w:rPr>
        <w:rFonts w:cs="Times New Roman"/>
      </w:rPr>
    </w:lvl>
    <w:lvl w:ilvl="8">
      <w:start w:val="1"/>
      <w:numFmt w:val="decimal"/>
      <w:lvlText w:val="%1.%2.%3.%4.%5.%6.%7.%8.%9."/>
      <w:lvlJc w:val="left"/>
      <w:pPr>
        <w:tabs>
          <w:tab w:val="num" w:pos="0"/>
        </w:tabs>
        <w:ind w:left="2869" w:hanging="2160"/>
      </w:pPr>
      <w:rPr>
        <w:rFonts w:cs="Times New Roman"/>
      </w:rPr>
    </w:lvl>
  </w:abstractNum>
  <w:abstractNum w:abstractNumId="22">
    <w:nsid w:val="3AF51305"/>
    <w:multiLevelType w:val="multilevel"/>
    <w:tmpl w:val="D16C936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3">
    <w:nsid w:val="41B46A71"/>
    <w:multiLevelType w:val="multilevel"/>
    <w:tmpl w:val="87F8DE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4">
    <w:nsid w:val="468E6F96"/>
    <w:multiLevelType w:val="multilevel"/>
    <w:tmpl w:val="398E555A"/>
    <w:lvl w:ilvl="0">
      <w:start w:val="1"/>
      <w:numFmt w:val="bullet"/>
      <w:lvlText w:val=""/>
      <w:lvlJc w:val="left"/>
      <w:pPr>
        <w:tabs>
          <w:tab w:val="num" w:pos="0"/>
        </w:tabs>
        <w:ind w:left="1789" w:hanging="360"/>
      </w:pPr>
      <w:rPr>
        <w:rFonts w:ascii="Symbol" w:hAnsi="Symbol" w:cs="Symbol" w:hint="default"/>
        <w:sz w:val="28"/>
        <w:szCs w:val="28"/>
      </w:rPr>
    </w:lvl>
    <w:lvl w:ilvl="1">
      <w:start w:val="1"/>
      <w:numFmt w:val="bullet"/>
      <w:lvlText w:val="o"/>
      <w:lvlJc w:val="left"/>
      <w:pPr>
        <w:tabs>
          <w:tab w:val="num" w:pos="0"/>
        </w:tabs>
        <w:ind w:left="2509" w:hanging="360"/>
      </w:pPr>
      <w:rPr>
        <w:rFonts w:ascii="Courier New" w:hAnsi="Courier New" w:cs="Courier New" w:hint="default"/>
      </w:rPr>
    </w:lvl>
    <w:lvl w:ilvl="2">
      <w:start w:val="1"/>
      <w:numFmt w:val="bullet"/>
      <w:lvlText w:val=""/>
      <w:lvlJc w:val="left"/>
      <w:pPr>
        <w:tabs>
          <w:tab w:val="num" w:pos="0"/>
        </w:tabs>
        <w:ind w:left="3229" w:hanging="360"/>
      </w:pPr>
      <w:rPr>
        <w:rFonts w:ascii="Wingdings" w:hAnsi="Wingdings" w:cs="Wingdings" w:hint="default"/>
      </w:rPr>
    </w:lvl>
    <w:lvl w:ilvl="3">
      <w:start w:val="1"/>
      <w:numFmt w:val="bullet"/>
      <w:lvlText w:val=""/>
      <w:lvlJc w:val="left"/>
      <w:pPr>
        <w:tabs>
          <w:tab w:val="num" w:pos="0"/>
        </w:tabs>
        <w:ind w:left="3949" w:hanging="360"/>
      </w:pPr>
      <w:rPr>
        <w:rFonts w:ascii="Symbol" w:hAnsi="Symbol" w:cs="Symbol" w:hint="default"/>
      </w:rPr>
    </w:lvl>
    <w:lvl w:ilvl="4">
      <w:start w:val="1"/>
      <w:numFmt w:val="bullet"/>
      <w:lvlText w:val="o"/>
      <w:lvlJc w:val="left"/>
      <w:pPr>
        <w:tabs>
          <w:tab w:val="num" w:pos="0"/>
        </w:tabs>
        <w:ind w:left="4669" w:hanging="360"/>
      </w:pPr>
      <w:rPr>
        <w:rFonts w:ascii="Courier New" w:hAnsi="Courier New" w:cs="Courier New" w:hint="default"/>
      </w:rPr>
    </w:lvl>
    <w:lvl w:ilvl="5">
      <w:start w:val="1"/>
      <w:numFmt w:val="bullet"/>
      <w:lvlText w:val=""/>
      <w:lvlJc w:val="left"/>
      <w:pPr>
        <w:tabs>
          <w:tab w:val="num" w:pos="0"/>
        </w:tabs>
        <w:ind w:left="5389" w:hanging="360"/>
      </w:pPr>
      <w:rPr>
        <w:rFonts w:ascii="Wingdings" w:hAnsi="Wingdings" w:cs="Wingdings" w:hint="default"/>
      </w:rPr>
    </w:lvl>
    <w:lvl w:ilvl="6">
      <w:start w:val="1"/>
      <w:numFmt w:val="bullet"/>
      <w:lvlText w:val=""/>
      <w:lvlJc w:val="left"/>
      <w:pPr>
        <w:tabs>
          <w:tab w:val="num" w:pos="0"/>
        </w:tabs>
        <w:ind w:left="6109" w:hanging="360"/>
      </w:pPr>
      <w:rPr>
        <w:rFonts w:ascii="Symbol" w:hAnsi="Symbol" w:cs="Symbol" w:hint="default"/>
      </w:rPr>
    </w:lvl>
    <w:lvl w:ilvl="7">
      <w:start w:val="1"/>
      <w:numFmt w:val="bullet"/>
      <w:lvlText w:val="o"/>
      <w:lvlJc w:val="left"/>
      <w:pPr>
        <w:tabs>
          <w:tab w:val="num" w:pos="0"/>
        </w:tabs>
        <w:ind w:left="6829" w:hanging="360"/>
      </w:pPr>
      <w:rPr>
        <w:rFonts w:ascii="Courier New" w:hAnsi="Courier New" w:cs="Courier New" w:hint="default"/>
      </w:rPr>
    </w:lvl>
    <w:lvl w:ilvl="8">
      <w:start w:val="1"/>
      <w:numFmt w:val="bullet"/>
      <w:lvlText w:val=""/>
      <w:lvlJc w:val="left"/>
      <w:pPr>
        <w:tabs>
          <w:tab w:val="num" w:pos="0"/>
        </w:tabs>
        <w:ind w:left="7549" w:hanging="360"/>
      </w:pPr>
      <w:rPr>
        <w:rFonts w:ascii="Wingdings" w:hAnsi="Wingdings" w:cs="Wingdings" w:hint="default"/>
      </w:rPr>
    </w:lvl>
  </w:abstractNum>
  <w:abstractNum w:abstractNumId="25">
    <w:nsid w:val="53B879C1"/>
    <w:multiLevelType w:val="multilevel"/>
    <w:tmpl w:val="6712BD7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6">
    <w:nsid w:val="54051DC3"/>
    <w:multiLevelType w:val="multilevel"/>
    <w:tmpl w:val="F6AA6398"/>
    <w:lvl w:ilvl="0">
      <w:start w:val="1"/>
      <w:numFmt w:val="decimal"/>
      <w:lvlText w:val="%1)"/>
      <w:lvlJc w:val="left"/>
      <w:pPr>
        <w:tabs>
          <w:tab w:val="num" w:pos="0"/>
        </w:tabs>
        <w:ind w:left="1980" w:hanging="1260"/>
      </w:pPr>
      <w:rPr>
        <w:rFonts w:ascii="Times New Roman" w:hAnsi="Times New Roman" w:cs="Times New Roman"/>
        <w:color w:val="22272F"/>
        <w:sz w:val="2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nsid w:val="59794E55"/>
    <w:multiLevelType w:val="multilevel"/>
    <w:tmpl w:val="D2FE0DF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E3F5E89"/>
    <w:multiLevelType w:val="multilevel"/>
    <w:tmpl w:val="F4CA84A8"/>
    <w:lvl w:ilvl="0">
      <w:start w:val="2"/>
      <w:numFmt w:val="decimal"/>
      <w:lvlText w:val="%1."/>
      <w:lvlJc w:val="left"/>
      <w:pPr>
        <w:tabs>
          <w:tab w:val="num" w:pos="0"/>
        </w:tabs>
        <w:ind w:left="450" w:hanging="450"/>
      </w:pPr>
    </w:lvl>
    <w:lvl w:ilvl="1">
      <w:start w:val="5"/>
      <w:numFmt w:val="decimal"/>
      <w:lvlText w:val="%1.%2."/>
      <w:lvlJc w:val="left"/>
      <w:pPr>
        <w:tabs>
          <w:tab w:val="num" w:pos="0"/>
        </w:tabs>
        <w:ind w:left="2149" w:hanging="720"/>
      </w:pPr>
      <w:rPr>
        <w:b/>
      </w:rPr>
    </w:lvl>
    <w:lvl w:ilvl="2">
      <w:start w:val="1"/>
      <w:numFmt w:val="decimal"/>
      <w:lvlText w:val="%1.%2.%3."/>
      <w:lvlJc w:val="left"/>
      <w:pPr>
        <w:tabs>
          <w:tab w:val="num" w:pos="0"/>
        </w:tabs>
        <w:ind w:left="3578" w:hanging="720"/>
      </w:pPr>
    </w:lvl>
    <w:lvl w:ilvl="3">
      <w:start w:val="1"/>
      <w:numFmt w:val="decimal"/>
      <w:lvlText w:val="%1.%2.%3.%4."/>
      <w:lvlJc w:val="left"/>
      <w:pPr>
        <w:tabs>
          <w:tab w:val="num" w:pos="0"/>
        </w:tabs>
        <w:ind w:left="5367" w:hanging="1080"/>
      </w:pPr>
    </w:lvl>
    <w:lvl w:ilvl="4">
      <w:start w:val="1"/>
      <w:numFmt w:val="decimal"/>
      <w:lvlText w:val="%1.%2.%3.%4.%5."/>
      <w:lvlJc w:val="left"/>
      <w:pPr>
        <w:tabs>
          <w:tab w:val="num" w:pos="0"/>
        </w:tabs>
        <w:ind w:left="6796" w:hanging="1080"/>
      </w:pPr>
    </w:lvl>
    <w:lvl w:ilvl="5">
      <w:start w:val="1"/>
      <w:numFmt w:val="decimal"/>
      <w:lvlText w:val="%1.%2.%3.%4.%5.%6."/>
      <w:lvlJc w:val="left"/>
      <w:pPr>
        <w:tabs>
          <w:tab w:val="num" w:pos="0"/>
        </w:tabs>
        <w:ind w:left="8585" w:hanging="1440"/>
      </w:pPr>
    </w:lvl>
    <w:lvl w:ilvl="6">
      <w:start w:val="1"/>
      <w:numFmt w:val="decimal"/>
      <w:lvlText w:val="%1.%2.%3.%4.%5.%6.%7."/>
      <w:lvlJc w:val="left"/>
      <w:pPr>
        <w:tabs>
          <w:tab w:val="num" w:pos="0"/>
        </w:tabs>
        <w:ind w:left="10374" w:hanging="1800"/>
      </w:pPr>
    </w:lvl>
    <w:lvl w:ilvl="7">
      <w:start w:val="1"/>
      <w:numFmt w:val="decimal"/>
      <w:lvlText w:val="%1.%2.%3.%4.%5.%6.%7.%8."/>
      <w:lvlJc w:val="left"/>
      <w:pPr>
        <w:tabs>
          <w:tab w:val="num" w:pos="0"/>
        </w:tabs>
        <w:ind w:left="11803" w:hanging="1800"/>
      </w:pPr>
    </w:lvl>
    <w:lvl w:ilvl="8">
      <w:start w:val="1"/>
      <w:numFmt w:val="decimal"/>
      <w:lvlText w:val="%1.%2.%3.%4.%5.%6.%7.%8.%9."/>
      <w:lvlJc w:val="left"/>
      <w:pPr>
        <w:tabs>
          <w:tab w:val="num" w:pos="0"/>
        </w:tabs>
        <w:ind w:left="13592" w:hanging="2160"/>
      </w:pPr>
    </w:lvl>
  </w:abstractNum>
  <w:abstractNum w:abstractNumId="29">
    <w:nsid w:val="645963D4"/>
    <w:multiLevelType w:val="multilevel"/>
    <w:tmpl w:val="2EA4A1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nsid w:val="64B24870"/>
    <w:multiLevelType w:val="multilevel"/>
    <w:tmpl w:val="5C5A634E"/>
    <w:lvl w:ilvl="0">
      <w:start w:val="1"/>
      <w:numFmt w:val="bullet"/>
      <w:lvlText w:val=""/>
      <w:lvlJc w:val="left"/>
      <w:pPr>
        <w:tabs>
          <w:tab w:val="num" w:pos="0"/>
        </w:tabs>
        <w:ind w:left="1429" w:hanging="360"/>
      </w:pPr>
      <w:rPr>
        <w:rFonts w:ascii="Symbol" w:hAnsi="Symbol" w:cs="Symbol" w:hint="default"/>
        <w:sz w:val="28"/>
        <w:szCs w:val="28"/>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1">
    <w:nsid w:val="651763D8"/>
    <w:multiLevelType w:val="multilevel"/>
    <w:tmpl w:val="433CD4E8"/>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nsid w:val="68C358C6"/>
    <w:multiLevelType w:val="multilevel"/>
    <w:tmpl w:val="F4C2825A"/>
    <w:lvl w:ilvl="0">
      <w:start w:val="1"/>
      <w:numFmt w:val="bullet"/>
      <w:lvlText w:val=""/>
      <w:lvlJc w:val="left"/>
      <w:pPr>
        <w:tabs>
          <w:tab w:val="num" w:pos="0"/>
        </w:tabs>
        <w:ind w:left="5180"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3">
    <w:nsid w:val="699D060A"/>
    <w:multiLevelType w:val="multilevel"/>
    <w:tmpl w:val="CAD027C8"/>
    <w:lvl w:ilvl="0">
      <w:start w:val="1"/>
      <w:numFmt w:val="bullet"/>
      <w:lvlText w:val=""/>
      <w:lvlJc w:val="left"/>
      <w:pPr>
        <w:tabs>
          <w:tab w:val="num" w:pos="0"/>
        </w:tabs>
        <w:ind w:left="6172" w:hanging="360"/>
      </w:pPr>
      <w:rPr>
        <w:rFonts w:ascii="Symbol" w:hAnsi="Symbol" w:cs="Symbol" w:hint="default"/>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4">
    <w:nsid w:val="6B0F7A6B"/>
    <w:multiLevelType w:val="multilevel"/>
    <w:tmpl w:val="6756E5A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5">
    <w:nsid w:val="6E341D1E"/>
    <w:multiLevelType w:val="multilevel"/>
    <w:tmpl w:val="5F386EE4"/>
    <w:lvl w:ilvl="0">
      <w:start w:val="1"/>
      <w:numFmt w:val="bullet"/>
      <w:lvlText w:val="o"/>
      <w:lvlJc w:val="left"/>
      <w:pPr>
        <w:tabs>
          <w:tab w:val="num" w:pos="0"/>
        </w:tabs>
        <w:ind w:left="2487" w:hanging="360"/>
      </w:pPr>
      <w:rPr>
        <w:rFonts w:ascii="Courier New" w:hAnsi="Courier New" w:cs="Courier New" w:hint="default"/>
      </w:rPr>
    </w:lvl>
    <w:lvl w:ilvl="1">
      <w:start w:val="1"/>
      <w:numFmt w:val="bullet"/>
      <w:lvlText w:val="o"/>
      <w:lvlJc w:val="left"/>
      <w:pPr>
        <w:tabs>
          <w:tab w:val="num" w:pos="0"/>
        </w:tabs>
        <w:ind w:left="3207" w:hanging="360"/>
      </w:pPr>
      <w:rPr>
        <w:rFonts w:ascii="Courier New" w:hAnsi="Courier New" w:cs="Courier New" w:hint="default"/>
      </w:rPr>
    </w:lvl>
    <w:lvl w:ilvl="2">
      <w:start w:val="1"/>
      <w:numFmt w:val="bullet"/>
      <w:lvlText w:val=""/>
      <w:lvlJc w:val="left"/>
      <w:pPr>
        <w:tabs>
          <w:tab w:val="num" w:pos="0"/>
        </w:tabs>
        <w:ind w:left="3927" w:hanging="360"/>
      </w:pPr>
      <w:rPr>
        <w:rFonts w:ascii="Wingdings" w:hAnsi="Wingdings" w:cs="Wingdings" w:hint="default"/>
      </w:rPr>
    </w:lvl>
    <w:lvl w:ilvl="3">
      <w:start w:val="1"/>
      <w:numFmt w:val="bullet"/>
      <w:lvlText w:val=""/>
      <w:lvlJc w:val="left"/>
      <w:pPr>
        <w:tabs>
          <w:tab w:val="num" w:pos="0"/>
        </w:tabs>
        <w:ind w:left="4647" w:hanging="360"/>
      </w:pPr>
      <w:rPr>
        <w:rFonts w:ascii="Symbol" w:hAnsi="Symbol" w:cs="Symbol" w:hint="default"/>
      </w:rPr>
    </w:lvl>
    <w:lvl w:ilvl="4">
      <w:start w:val="1"/>
      <w:numFmt w:val="bullet"/>
      <w:lvlText w:val="o"/>
      <w:lvlJc w:val="left"/>
      <w:pPr>
        <w:tabs>
          <w:tab w:val="num" w:pos="0"/>
        </w:tabs>
        <w:ind w:left="5367" w:hanging="360"/>
      </w:pPr>
      <w:rPr>
        <w:rFonts w:ascii="Courier New" w:hAnsi="Courier New" w:cs="Courier New" w:hint="default"/>
      </w:rPr>
    </w:lvl>
    <w:lvl w:ilvl="5">
      <w:start w:val="1"/>
      <w:numFmt w:val="bullet"/>
      <w:lvlText w:val=""/>
      <w:lvlJc w:val="left"/>
      <w:pPr>
        <w:tabs>
          <w:tab w:val="num" w:pos="0"/>
        </w:tabs>
        <w:ind w:left="6087" w:hanging="360"/>
      </w:pPr>
      <w:rPr>
        <w:rFonts w:ascii="Wingdings" w:hAnsi="Wingdings" w:cs="Wingdings" w:hint="default"/>
      </w:rPr>
    </w:lvl>
    <w:lvl w:ilvl="6">
      <w:start w:val="1"/>
      <w:numFmt w:val="bullet"/>
      <w:lvlText w:val=""/>
      <w:lvlJc w:val="left"/>
      <w:pPr>
        <w:tabs>
          <w:tab w:val="num" w:pos="0"/>
        </w:tabs>
        <w:ind w:left="6807" w:hanging="360"/>
      </w:pPr>
      <w:rPr>
        <w:rFonts w:ascii="Symbol" w:hAnsi="Symbol" w:cs="Symbol" w:hint="default"/>
      </w:rPr>
    </w:lvl>
    <w:lvl w:ilvl="7">
      <w:start w:val="1"/>
      <w:numFmt w:val="bullet"/>
      <w:lvlText w:val="o"/>
      <w:lvlJc w:val="left"/>
      <w:pPr>
        <w:tabs>
          <w:tab w:val="num" w:pos="0"/>
        </w:tabs>
        <w:ind w:left="7527" w:hanging="360"/>
      </w:pPr>
      <w:rPr>
        <w:rFonts w:ascii="Courier New" w:hAnsi="Courier New" w:cs="Courier New" w:hint="default"/>
      </w:rPr>
    </w:lvl>
    <w:lvl w:ilvl="8">
      <w:start w:val="1"/>
      <w:numFmt w:val="bullet"/>
      <w:lvlText w:val=""/>
      <w:lvlJc w:val="left"/>
      <w:pPr>
        <w:tabs>
          <w:tab w:val="num" w:pos="0"/>
        </w:tabs>
        <w:ind w:left="8247" w:hanging="360"/>
      </w:pPr>
      <w:rPr>
        <w:rFonts w:ascii="Wingdings" w:hAnsi="Wingdings" w:cs="Wingdings" w:hint="default"/>
      </w:rPr>
    </w:lvl>
  </w:abstractNum>
  <w:abstractNum w:abstractNumId="36">
    <w:nsid w:val="78552A82"/>
    <w:multiLevelType w:val="multilevel"/>
    <w:tmpl w:val="0BC4D09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7">
    <w:nsid w:val="7F0074FC"/>
    <w:multiLevelType w:val="multilevel"/>
    <w:tmpl w:val="8C32FBFA"/>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21"/>
  </w:num>
  <w:num w:numId="2">
    <w:abstractNumId w:val="32"/>
  </w:num>
  <w:num w:numId="3">
    <w:abstractNumId w:val="13"/>
  </w:num>
  <w:num w:numId="4">
    <w:abstractNumId w:val="33"/>
  </w:num>
  <w:num w:numId="5">
    <w:abstractNumId w:val="22"/>
  </w:num>
  <w:num w:numId="6">
    <w:abstractNumId w:val="12"/>
  </w:num>
  <w:num w:numId="7">
    <w:abstractNumId w:val="31"/>
  </w:num>
  <w:num w:numId="8">
    <w:abstractNumId w:val="14"/>
  </w:num>
  <w:num w:numId="9">
    <w:abstractNumId w:val="19"/>
  </w:num>
  <w:num w:numId="10">
    <w:abstractNumId w:val="20"/>
  </w:num>
  <w:num w:numId="11">
    <w:abstractNumId w:val="37"/>
  </w:num>
  <w:num w:numId="12">
    <w:abstractNumId w:val="4"/>
  </w:num>
  <w:num w:numId="13">
    <w:abstractNumId w:val="24"/>
  </w:num>
  <w:num w:numId="14">
    <w:abstractNumId w:val="30"/>
  </w:num>
  <w:num w:numId="15">
    <w:abstractNumId w:val="8"/>
  </w:num>
  <w:num w:numId="16">
    <w:abstractNumId w:val="6"/>
  </w:num>
  <w:num w:numId="17">
    <w:abstractNumId w:val="18"/>
  </w:num>
  <w:num w:numId="18">
    <w:abstractNumId w:val="3"/>
  </w:num>
  <w:num w:numId="19">
    <w:abstractNumId w:val="15"/>
  </w:num>
  <w:num w:numId="20">
    <w:abstractNumId w:val="27"/>
  </w:num>
  <w:num w:numId="21">
    <w:abstractNumId w:val="17"/>
  </w:num>
  <w:num w:numId="22">
    <w:abstractNumId w:val="35"/>
  </w:num>
  <w:num w:numId="23">
    <w:abstractNumId w:val="23"/>
  </w:num>
  <w:num w:numId="24">
    <w:abstractNumId w:val="1"/>
  </w:num>
  <w:num w:numId="25">
    <w:abstractNumId w:val="10"/>
  </w:num>
  <w:num w:numId="26">
    <w:abstractNumId w:val="11"/>
  </w:num>
  <w:num w:numId="27">
    <w:abstractNumId w:val="34"/>
  </w:num>
  <w:num w:numId="28">
    <w:abstractNumId w:val="0"/>
  </w:num>
  <w:num w:numId="29">
    <w:abstractNumId w:val="25"/>
  </w:num>
  <w:num w:numId="30">
    <w:abstractNumId w:val="36"/>
  </w:num>
  <w:num w:numId="31">
    <w:abstractNumId w:val="26"/>
  </w:num>
  <w:num w:numId="32">
    <w:abstractNumId w:val="16"/>
  </w:num>
  <w:num w:numId="33">
    <w:abstractNumId w:val="2"/>
  </w:num>
  <w:num w:numId="34">
    <w:abstractNumId w:val="7"/>
  </w:num>
  <w:num w:numId="35">
    <w:abstractNumId w:val="5"/>
  </w:num>
  <w:num w:numId="36">
    <w:abstractNumId w:val="9"/>
  </w:num>
  <w:num w:numId="37">
    <w:abstractNumId w:val="28"/>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81F"/>
    <w:rsid w:val="0008181F"/>
    <w:rsid w:val="000A3761"/>
    <w:rsid w:val="000C673A"/>
    <w:rsid w:val="001F1203"/>
    <w:rsid w:val="002F0B1B"/>
    <w:rsid w:val="00A67580"/>
    <w:rsid w:val="00C0581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DE573-7C89-48FA-848D-D4EBBC64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B83"/>
    <w:pPr>
      <w:ind w:firstLine="720"/>
      <w:jc w:val="both"/>
    </w:pPr>
    <w:rPr>
      <w:rFonts w:ascii="Arial" w:hAnsi="Arial" w:cs="Arial"/>
      <w:sz w:val="24"/>
      <w:szCs w:val="24"/>
    </w:rPr>
  </w:style>
  <w:style w:type="paragraph" w:styleId="1">
    <w:name w:val="heading 1"/>
    <w:basedOn w:val="a"/>
    <w:next w:val="a"/>
    <w:qFormat/>
    <w:rsid w:val="00BE4F57"/>
    <w:pPr>
      <w:keepNext/>
      <w:jc w:val="center"/>
      <w:outlineLvl w:val="0"/>
    </w:pPr>
    <w:rPr>
      <w:b/>
      <w:bCs/>
      <w:sz w:val="36"/>
    </w:rPr>
  </w:style>
  <w:style w:type="paragraph" w:styleId="2">
    <w:name w:val="heading 2"/>
    <w:basedOn w:val="a"/>
    <w:next w:val="a"/>
    <w:unhideWhenUsed/>
    <w:qFormat/>
    <w:rsid w:val="00BE4F57"/>
    <w:pPr>
      <w:keepNext/>
      <w:jc w:val="center"/>
      <w:outlineLvl w:val="1"/>
    </w:pPr>
    <w:rPr>
      <w:b/>
      <w:bCs/>
      <w:spacing w:val="50"/>
      <w:sz w:val="31"/>
    </w:rPr>
  </w:style>
  <w:style w:type="paragraph" w:styleId="3">
    <w:name w:val="heading 3"/>
    <w:basedOn w:val="a"/>
    <w:next w:val="a"/>
    <w:unhideWhenUsed/>
    <w:qFormat/>
    <w:rsid w:val="00BE4F57"/>
    <w:pPr>
      <w:keepNext/>
      <w:spacing w:before="240" w:after="60"/>
      <w:outlineLvl w:val="2"/>
    </w:pPr>
    <w:rPr>
      <w:rFonts w:ascii="Cambria" w:hAnsi="Cambria"/>
      <w:b/>
      <w:bCs/>
      <w:sz w:val="26"/>
      <w:szCs w:val="26"/>
    </w:rPr>
  </w:style>
  <w:style w:type="paragraph" w:styleId="4">
    <w:name w:val="heading 4"/>
    <w:basedOn w:val="a"/>
    <w:next w:val="a"/>
    <w:unhideWhenUsed/>
    <w:qFormat/>
    <w:rsid w:val="00BE4F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0"/>
    <w:qFormat/>
    <w:rsid w:val="00BE4F57"/>
    <w:rPr>
      <w:rFonts w:ascii="Times New Roman" w:eastAsia="Times New Roman" w:hAnsi="Times New Roman" w:cs="Times New Roman"/>
      <w:b/>
      <w:bCs/>
      <w:sz w:val="36"/>
      <w:szCs w:val="24"/>
      <w:lang w:eastAsia="ru-RU"/>
    </w:rPr>
  </w:style>
  <w:style w:type="character" w:customStyle="1" w:styleId="20">
    <w:name w:val="Заголовок 2 Знак"/>
    <w:basedOn w:val="a0"/>
    <w:link w:val="20"/>
    <w:qFormat/>
    <w:rsid w:val="00BE4F57"/>
    <w:rPr>
      <w:rFonts w:ascii="Times New Roman" w:eastAsia="Times New Roman" w:hAnsi="Times New Roman" w:cs="Times New Roman"/>
      <w:b/>
      <w:bCs/>
      <w:spacing w:val="50"/>
      <w:sz w:val="31"/>
      <w:szCs w:val="24"/>
      <w:lang w:eastAsia="ru-RU"/>
    </w:rPr>
  </w:style>
  <w:style w:type="character" w:customStyle="1" w:styleId="30">
    <w:name w:val="Заголовок 3 Знак"/>
    <w:basedOn w:val="a0"/>
    <w:link w:val="30"/>
    <w:qFormat/>
    <w:rsid w:val="00BE4F57"/>
    <w:rPr>
      <w:rFonts w:ascii="Cambria" w:eastAsia="Times New Roman" w:hAnsi="Cambria" w:cs="Times New Roman"/>
      <w:b/>
      <w:bCs/>
      <w:sz w:val="26"/>
      <w:szCs w:val="26"/>
      <w:lang w:eastAsia="ru-RU"/>
    </w:rPr>
  </w:style>
  <w:style w:type="character" w:customStyle="1" w:styleId="40">
    <w:name w:val="Заголовок 4 Знак"/>
    <w:basedOn w:val="a0"/>
    <w:link w:val="40"/>
    <w:qFormat/>
    <w:rsid w:val="00BE4F57"/>
    <w:rPr>
      <w:rFonts w:ascii="Calibri" w:eastAsia="Times New Roman" w:hAnsi="Calibri" w:cs="Times New Roman"/>
      <w:b/>
      <w:bCs/>
      <w:sz w:val="28"/>
      <w:szCs w:val="28"/>
      <w:lang w:eastAsia="ru-RU"/>
    </w:rPr>
  </w:style>
  <w:style w:type="character" w:customStyle="1" w:styleId="a3">
    <w:name w:val="Верхний колонтитул Знак"/>
    <w:basedOn w:val="a0"/>
    <w:uiPriority w:val="99"/>
    <w:qFormat/>
    <w:rsid w:val="00BE4F57"/>
    <w:rPr>
      <w:rFonts w:ascii="Calibri" w:eastAsia="Calibri" w:hAnsi="Calibri" w:cs="Times New Roman"/>
    </w:rPr>
  </w:style>
  <w:style w:type="character" w:customStyle="1" w:styleId="a4">
    <w:name w:val="Нижний колонтитул Знак"/>
    <w:basedOn w:val="a0"/>
    <w:uiPriority w:val="99"/>
    <w:qFormat/>
    <w:rsid w:val="00BE4F57"/>
    <w:rPr>
      <w:rFonts w:ascii="Calibri" w:eastAsia="Calibri" w:hAnsi="Calibri" w:cs="Times New Roman"/>
    </w:rPr>
  </w:style>
  <w:style w:type="character" w:customStyle="1" w:styleId="a5">
    <w:name w:val="Название Знак"/>
    <w:basedOn w:val="a0"/>
    <w:uiPriority w:val="10"/>
    <w:qFormat/>
    <w:rsid w:val="00BE4F57"/>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uiPriority w:val="99"/>
    <w:semiHidden/>
    <w:qFormat/>
    <w:rsid w:val="00BE4F57"/>
    <w:rPr>
      <w:rFonts w:ascii="Times New Roman" w:eastAsia="Times New Roman" w:hAnsi="Times New Roman" w:cs="Times New Roman"/>
      <w:sz w:val="24"/>
      <w:szCs w:val="24"/>
      <w:lang w:eastAsia="ru-RU"/>
    </w:rPr>
  </w:style>
  <w:style w:type="character" w:customStyle="1" w:styleId="a7">
    <w:name w:val="Подзаголовок Знак"/>
    <w:basedOn w:val="a0"/>
    <w:uiPriority w:val="99"/>
    <w:qFormat/>
    <w:rsid w:val="00BE4F57"/>
    <w:rPr>
      <w:rFonts w:ascii="Cambria" w:eastAsia="Times New Roman" w:hAnsi="Cambria" w:cs="Times New Roman"/>
      <w:sz w:val="24"/>
      <w:szCs w:val="24"/>
      <w:lang w:eastAsia="ru-RU"/>
    </w:rPr>
  </w:style>
  <w:style w:type="character" w:customStyle="1" w:styleId="21">
    <w:name w:val="Основной текст 2 Знак"/>
    <w:basedOn w:val="a0"/>
    <w:link w:val="22"/>
    <w:uiPriority w:val="99"/>
    <w:semiHidden/>
    <w:qFormat/>
    <w:rsid w:val="00BE4F57"/>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qFormat/>
    <w:rsid w:val="00BE4F57"/>
    <w:rPr>
      <w:rFonts w:ascii="Times New Roman" w:eastAsia="Times New Roman" w:hAnsi="Times New Roman" w:cs="Times New Roman"/>
      <w:sz w:val="28"/>
      <w:szCs w:val="24"/>
      <w:lang w:eastAsia="ru-RU"/>
    </w:rPr>
  </w:style>
  <w:style w:type="character" w:customStyle="1" w:styleId="a8">
    <w:name w:val="Текст выноски Знак"/>
    <w:basedOn w:val="a0"/>
    <w:uiPriority w:val="99"/>
    <w:semiHidden/>
    <w:qFormat/>
    <w:rsid w:val="00BE4F57"/>
    <w:rPr>
      <w:rFonts w:ascii="Tahoma" w:eastAsia="Times New Roman" w:hAnsi="Tahoma" w:cs="Tahoma"/>
      <w:sz w:val="16"/>
      <w:szCs w:val="16"/>
      <w:lang w:eastAsia="ru-RU"/>
    </w:rPr>
  </w:style>
  <w:style w:type="character" w:styleId="a9">
    <w:name w:val="Hyperlink"/>
    <w:basedOn w:val="a0"/>
    <w:uiPriority w:val="99"/>
    <w:unhideWhenUsed/>
    <w:rsid w:val="00BE4F57"/>
    <w:rPr>
      <w:color w:val="000080"/>
      <w:u w:val="single"/>
    </w:rPr>
  </w:style>
  <w:style w:type="character" w:customStyle="1" w:styleId="FontStyle47">
    <w:name w:val="Font Style47"/>
    <w:basedOn w:val="a0"/>
    <w:qFormat/>
    <w:rsid w:val="00BE4F57"/>
    <w:rPr>
      <w:rFonts w:ascii="Times New Roman" w:hAnsi="Times New Roman" w:cs="Times New Roman"/>
      <w:sz w:val="20"/>
      <w:szCs w:val="20"/>
    </w:rPr>
  </w:style>
  <w:style w:type="character" w:customStyle="1" w:styleId="11">
    <w:name w:val="Верхний колонтитул Знак1"/>
    <w:basedOn w:val="a0"/>
    <w:uiPriority w:val="99"/>
    <w:semiHidden/>
    <w:qFormat/>
    <w:rsid w:val="002B4C71"/>
    <w:rPr>
      <w:rFonts w:ascii="Times New Roman" w:eastAsia="Times New Roman" w:hAnsi="Times New Roman" w:cs="Times New Roman"/>
      <w:sz w:val="24"/>
      <w:szCs w:val="24"/>
      <w:lang w:eastAsia="ru-RU"/>
    </w:rPr>
  </w:style>
  <w:style w:type="character" w:customStyle="1" w:styleId="12">
    <w:name w:val="Нижний колонтитул Знак1"/>
    <w:basedOn w:val="a0"/>
    <w:uiPriority w:val="99"/>
    <w:semiHidden/>
    <w:qFormat/>
    <w:rsid w:val="002B4C71"/>
    <w:rPr>
      <w:rFonts w:ascii="Times New Roman" w:eastAsia="Times New Roman" w:hAnsi="Times New Roman" w:cs="Times New Roman"/>
      <w:sz w:val="24"/>
      <w:szCs w:val="24"/>
      <w:lang w:eastAsia="ru-RU"/>
    </w:rPr>
  </w:style>
  <w:style w:type="character" w:customStyle="1" w:styleId="13">
    <w:name w:val="Название Знак1"/>
    <w:basedOn w:val="a0"/>
    <w:uiPriority w:val="10"/>
    <w:qFormat/>
    <w:rsid w:val="002B4C71"/>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14">
    <w:name w:val="Основной текст с отступом Знак1"/>
    <w:basedOn w:val="a0"/>
    <w:uiPriority w:val="99"/>
    <w:semiHidden/>
    <w:qFormat/>
    <w:rsid w:val="002B4C71"/>
    <w:rPr>
      <w:rFonts w:ascii="Times New Roman" w:eastAsia="Times New Roman" w:hAnsi="Times New Roman" w:cs="Times New Roman"/>
      <w:sz w:val="24"/>
      <w:szCs w:val="24"/>
      <w:lang w:eastAsia="ru-RU"/>
    </w:rPr>
  </w:style>
  <w:style w:type="character" w:customStyle="1" w:styleId="15">
    <w:name w:val="Подзаголовок Знак1"/>
    <w:basedOn w:val="a0"/>
    <w:uiPriority w:val="11"/>
    <w:qFormat/>
    <w:rsid w:val="002B4C71"/>
    <w:rPr>
      <w:rFonts w:asciiTheme="majorHAnsi" w:eastAsiaTheme="majorEastAsia" w:hAnsiTheme="majorHAnsi" w:cstheme="majorBidi"/>
      <w:i/>
      <w:iCs/>
      <w:color w:val="4F81BD" w:themeColor="accent1"/>
      <w:spacing w:val="15"/>
      <w:sz w:val="24"/>
      <w:szCs w:val="24"/>
      <w:lang w:eastAsia="ru-RU"/>
    </w:rPr>
  </w:style>
  <w:style w:type="character" w:customStyle="1" w:styleId="210">
    <w:name w:val="Основной текст 2 Знак1"/>
    <w:basedOn w:val="a0"/>
    <w:uiPriority w:val="99"/>
    <w:semiHidden/>
    <w:qFormat/>
    <w:rsid w:val="002B4C71"/>
    <w:rPr>
      <w:rFonts w:ascii="Times New Roman" w:eastAsia="Times New Roman" w:hAnsi="Times New Roman" w:cs="Times New Roman"/>
      <w:sz w:val="24"/>
      <w:szCs w:val="24"/>
      <w:lang w:eastAsia="ru-RU"/>
    </w:rPr>
  </w:style>
  <w:style w:type="character" w:customStyle="1" w:styleId="211">
    <w:name w:val="Основной текст с отступом 2 Знак1"/>
    <w:basedOn w:val="a0"/>
    <w:uiPriority w:val="99"/>
    <w:semiHidden/>
    <w:qFormat/>
    <w:rsid w:val="002B4C71"/>
    <w:rPr>
      <w:rFonts w:ascii="Times New Roman" w:eastAsia="Times New Roman" w:hAnsi="Times New Roman" w:cs="Times New Roman"/>
      <w:sz w:val="24"/>
      <w:szCs w:val="24"/>
      <w:lang w:eastAsia="ru-RU"/>
    </w:rPr>
  </w:style>
  <w:style w:type="character" w:customStyle="1" w:styleId="16">
    <w:name w:val="Текст выноски Знак1"/>
    <w:basedOn w:val="a0"/>
    <w:uiPriority w:val="99"/>
    <w:semiHidden/>
    <w:qFormat/>
    <w:rsid w:val="002B4C71"/>
    <w:rPr>
      <w:rFonts w:ascii="Tahoma" w:eastAsia="Times New Roman" w:hAnsi="Tahoma" w:cs="Tahoma"/>
      <w:sz w:val="16"/>
      <w:szCs w:val="16"/>
      <w:lang w:eastAsia="ru-RU"/>
    </w:rPr>
  </w:style>
  <w:style w:type="character" w:customStyle="1" w:styleId="17">
    <w:name w:val="Основной текст1"/>
    <w:basedOn w:val="a0"/>
    <w:qFormat/>
    <w:rsid w:val="00E01A86"/>
    <w:rPr>
      <w:rFonts w:ascii="Times New Roman" w:eastAsia="Times New Roman" w:hAnsi="Times New Roman" w:cs="Times New Roman"/>
      <w:b w:val="0"/>
      <w:bCs w:val="0"/>
      <w:i w:val="0"/>
      <w:iCs w:val="0"/>
      <w:caps w:val="0"/>
      <w:smallCaps w:val="0"/>
      <w:strike w:val="0"/>
      <w:dstrike w:val="0"/>
      <w:color w:val="000000"/>
      <w:spacing w:val="0"/>
      <w:w w:val="100"/>
      <w:sz w:val="29"/>
      <w:szCs w:val="29"/>
      <w:u w:val="none"/>
      <w:lang w:val="ru-RU"/>
    </w:rPr>
  </w:style>
  <w:style w:type="character" w:customStyle="1" w:styleId="iceouttxt6">
    <w:name w:val="iceouttxt6"/>
    <w:qFormat/>
    <w:rsid w:val="007011F7"/>
    <w:rPr>
      <w:rFonts w:ascii="Arial" w:hAnsi="Arial"/>
      <w:color w:val="666666"/>
      <w:sz w:val="17"/>
    </w:rPr>
  </w:style>
  <w:style w:type="character" w:customStyle="1" w:styleId="aa">
    <w:name w:val="Основной текст Знак"/>
    <w:basedOn w:val="a0"/>
    <w:uiPriority w:val="99"/>
    <w:qFormat/>
    <w:rsid w:val="002C2605"/>
    <w:rPr>
      <w:rFonts w:ascii="Times New Roman" w:eastAsia="Times New Roman" w:hAnsi="Times New Roman" w:cs="Times New Roman"/>
      <w:sz w:val="24"/>
      <w:szCs w:val="24"/>
      <w:lang w:eastAsia="ru-RU"/>
    </w:rPr>
  </w:style>
  <w:style w:type="character" w:customStyle="1" w:styleId="ab">
    <w:name w:val="Цветовое выделение"/>
    <w:uiPriority w:val="99"/>
    <w:qFormat/>
    <w:rsid w:val="00D34B7F"/>
    <w:rPr>
      <w:b/>
      <w:bCs/>
      <w:color w:val="26282F"/>
    </w:rPr>
  </w:style>
  <w:style w:type="character" w:customStyle="1" w:styleId="ac">
    <w:name w:val="Гипертекстовая ссылка"/>
    <w:basedOn w:val="ab"/>
    <w:uiPriority w:val="99"/>
    <w:qFormat/>
    <w:rsid w:val="00D34B7F"/>
    <w:rPr>
      <w:b w:val="0"/>
      <w:bCs w:val="0"/>
      <w:color w:val="106BBE"/>
    </w:rPr>
  </w:style>
  <w:style w:type="character" w:customStyle="1" w:styleId="s10">
    <w:name w:val="s_10"/>
    <w:basedOn w:val="a0"/>
    <w:qFormat/>
    <w:rsid w:val="00EC0FE2"/>
  </w:style>
  <w:style w:type="character" w:styleId="ad">
    <w:name w:val="Emphasis"/>
    <w:basedOn w:val="a0"/>
    <w:uiPriority w:val="20"/>
    <w:qFormat/>
    <w:rsid w:val="00EC0FE2"/>
    <w:rPr>
      <w:i/>
      <w:iCs/>
    </w:rPr>
  </w:style>
  <w:style w:type="character" w:customStyle="1" w:styleId="highlightsearch">
    <w:name w:val="highlightsearch"/>
    <w:basedOn w:val="a0"/>
    <w:qFormat/>
    <w:rsid w:val="002B7ACD"/>
  </w:style>
  <w:style w:type="character" w:customStyle="1" w:styleId="ae">
    <w:name w:val="Сравнение редакций. Добавленный фрагмент"/>
    <w:uiPriority w:val="99"/>
    <w:qFormat/>
    <w:rsid w:val="008434F0"/>
    <w:rPr>
      <w:color w:val="000000"/>
      <w:shd w:val="clear" w:color="auto" w:fill="C1D7FF"/>
    </w:rPr>
  </w:style>
  <w:style w:type="character" w:customStyle="1" w:styleId="Bodytext2">
    <w:name w:val="Body text (2)_"/>
    <w:basedOn w:val="a0"/>
    <w:link w:val="Bodytext20"/>
    <w:qFormat/>
    <w:rsid w:val="004F074F"/>
    <w:rPr>
      <w:rFonts w:ascii="Times New Roman" w:eastAsia="Times New Roman" w:hAnsi="Times New Roman" w:cs="Times New Roman"/>
      <w:sz w:val="28"/>
      <w:szCs w:val="28"/>
      <w:shd w:val="clear" w:color="auto" w:fill="FFFFFF"/>
    </w:rPr>
  </w:style>
  <w:style w:type="character" w:customStyle="1" w:styleId="af">
    <w:name w:val="Абзац списка Знак"/>
    <w:uiPriority w:val="34"/>
    <w:qFormat/>
    <w:locked/>
    <w:rsid w:val="00D8564C"/>
    <w:rPr>
      <w:rFonts w:ascii="Arial" w:hAnsi="Arial" w:cs="Arial"/>
      <w:sz w:val="24"/>
      <w:szCs w:val="24"/>
    </w:rPr>
  </w:style>
  <w:style w:type="character" w:customStyle="1" w:styleId="af0">
    <w:name w:val="Текст сноски Знак"/>
    <w:basedOn w:val="a0"/>
    <w:uiPriority w:val="99"/>
    <w:semiHidden/>
    <w:qFormat/>
    <w:rsid w:val="001C5D98"/>
    <w:rPr>
      <w:rFonts w:eastAsiaTheme="minorEastAsia"/>
      <w:sz w:val="20"/>
      <w:szCs w:val="20"/>
      <w:lang w:eastAsia="ru-RU"/>
    </w:rPr>
  </w:style>
  <w:style w:type="character" w:customStyle="1" w:styleId="FootnoteCharacters">
    <w:name w:val="Footnote Characters"/>
    <w:basedOn w:val="a0"/>
    <w:uiPriority w:val="99"/>
    <w:semiHidden/>
    <w:unhideWhenUsed/>
    <w:qFormat/>
    <w:rsid w:val="001C5D98"/>
    <w:rPr>
      <w:vertAlign w:val="superscript"/>
    </w:rPr>
  </w:style>
  <w:style w:type="character" w:customStyle="1" w:styleId="FootnoteAnchor">
    <w:name w:val="Footnote Anchor"/>
    <w:rPr>
      <w:vertAlign w:val="superscript"/>
    </w:rPr>
  </w:style>
  <w:style w:type="character" w:customStyle="1" w:styleId="18">
    <w:name w:val="Заголовок Знак1"/>
    <w:basedOn w:val="a0"/>
    <w:uiPriority w:val="10"/>
    <w:qFormat/>
    <w:rsid w:val="00532C13"/>
    <w:rPr>
      <w:rFonts w:asciiTheme="majorHAnsi" w:eastAsiaTheme="majorEastAsia" w:hAnsiTheme="majorHAnsi" w:cstheme="majorBidi"/>
      <w:spacing w:val="-10"/>
      <w:kern w:val="2"/>
      <w:sz w:val="56"/>
      <w:szCs w:val="56"/>
    </w:rPr>
  </w:style>
  <w:style w:type="character" w:customStyle="1" w:styleId="19">
    <w:name w:val="Текст сноски Знак1"/>
    <w:basedOn w:val="a0"/>
    <w:uiPriority w:val="99"/>
    <w:semiHidden/>
    <w:qFormat/>
    <w:rsid w:val="00532C13"/>
    <w:rPr>
      <w:sz w:val="20"/>
      <w:szCs w:val="20"/>
    </w:rPr>
  </w:style>
  <w:style w:type="paragraph" w:customStyle="1" w:styleId="Heading">
    <w:name w:val="Heading"/>
    <w:basedOn w:val="a"/>
    <w:next w:val="af1"/>
    <w:qFormat/>
    <w:pPr>
      <w:keepNext/>
      <w:spacing w:before="240" w:after="120"/>
    </w:pPr>
    <w:rPr>
      <w:rFonts w:ascii="Liberation Sans" w:eastAsia="Tahoma" w:hAnsi="Liberation Sans" w:cs="Nirmala UI"/>
      <w:sz w:val="28"/>
      <w:szCs w:val="28"/>
    </w:rPr>
  </w:style>
  <w:style w:type="paragraph" w:styleId="af1">
    <w:name w:val="Body Text"/>
    <w:basedOn w:val="a"/>
    <w:uiPriority w:val="99"/>
    <w:unhideWhenUsed/>
    <w:rsid w:val="002C2605"/>
    <w:pPr>
      <w:spacing w:after="120"/>
    </w:pPr>
  </w:style>
  <w:style w:type="paragraph" w:styleId="af2">
    <w:name w:val="List"/>
    <w:basedOn w:val="af1"/>
    <w:rPr>
      <w:rFonts w:cs="Nirmala UI"/>
    </w:rPr>
  </w:style>
  <w:style w:type="paragraph" w:styleId="af3">
    <w:name w:val="caption"/>
    <w:basedOn w:val="a"/>
    <w:qFormat/>
    <w:pPr>
      <w:suppressLineNumbers/>
      <w:spacing w:before="120" w:after="120"/>
    </w:pPr>
    <w:rPr>
      <w:rFonts w:cs="Nirmala UI"/>
      <w:i/>
      <w:iCs/>
    </w:rPr>
  </w:style>
  <w:style w:type="paragraph" w:customStyle="1" w:styleId="Index">
    <w:name w:val="Index"/>
    <w:basedOn w:val="a"/>
    <w:qFormat/>
    <w:pPr>
      <w:suppressLineNumbers/>
    </w:pPr>
    <w:rPr>
      <w:rFonts w:cs="Nirmala UI"/>
    </w:rPr>
  </w:style>
  <w:style w:type="paragraph" w:customStyle="1" w:styleId="HeaderandFooter">
    <w:name w:val="Header and Footer"/>
    <w:basedOn w:val="a"/>
    <w:qFormat/>
  </w:style>
  <w:style w:type="paragraph" w:styleId="af4">
    <w:name w:val="header"/>
    <w:basedOn w:val="a"/>
    <w:uiPriority w:val="99"/>
    <w:unhideWhenUsed/>
    <w:rsid w:val="00BE4F57"/>
    <w:pPr>
      <w:tabs>
        <w:tab w:val="center" w:pos="4677"/>
        <w:tab w:val="right" w:pos="9355"/>
      </w:tabs>
    </w:pPr>
    <w:rPr>
      <w:rFonts w:ascii="Calibri" w:eastAsia="Calibri" w:hAnsi="Calibri"/>
      <w:sz w:val="22"/>
      <w:szCs w:val="22"/>
    </w:rPr>
  </w:style>
  <w:style w:type="paragraph" w:styleId="af5">
    <w:name w:val="footer"/>
    <w:basedOn w:val="a"/>
    <w:uiPriority w:val="99"/>
    <w:unhideWhenUsed/>
    <w:rsid w:val="00BE4F57"/>
    <w:pPr>
      <w:tabs>
        <w:tab w:val="center" w:pos="4677"/>
        <w:tab w:val="right" w:pos="9355"/>
      </w:tabs>
    </w:pPr>
    <w:rPr>
      <w:rFonts w:ascii="Calibri" w:eastAsia="Calibri" w:hAnsi="Calibri"/>
      <w:sz w:val="22"/>
      <w:szCs w:val="22"/>
    </w:rPr>
  </w:style>
  <w:style w:type="paragraph" w:styleId="af6">
    <w:name w:val="Title"/>
    <w:basedOn w:val="a"/>
    <w:uiPriority w:val="10"/>
    <w:qFormat/>
    <w:rsid w:val="00BE4F57"/>
    <w:pPr>
      <w:ind w:firstLine="5529"/>
      <w:jc w:val="center"/>
    </w:pPr>
    <w:rPr>
      <w:sz w:val="28"/>
    </w:rPr>
  </w:style>
  <w:style w:type="paragraph" w:styleId="af7">
    <w:name w:val="Body Text Indent"/>
    <w:basedOn w:val="a"/>
    <w:uiPriority w:val="99"/>
    <w:semiHidden/>
    <w:unhideWhenUsed/>
    <w:rsid w:val="00BE4F57"/>
    <w:pPr>
      <w:spacing w:after="120"/>
      <w:ind w:left="283"/>
    </w:pPr>
  </w:style>
  <w:style w:type="paragraph" w:styleId="af8">
    <w:name w:val="Subtitle"/>
    <w:basedOn w:val="a"/>
    <w:next w:val="a"/>
    <w:uiPriority w:val="99"/>
    <w:qFormat/>
    <w:rsid w:val="00BE4F57"/>
    <w:pPr>
      <w:spacing w:after="60"/>
      <w:jc w:val="center"/>
      <w:outlineLvl w:val="1"/>
    </w:pPr>
    <w:rPr>
      <w:rFonts w:ascii="Cambria" w:hAnsi="Cambria"/>
    </w:rPr>
  </w:style>
  <w:style w:type="paragraph" w:styleId="23">
    <w:name w:val="Body Text 2"/>
    <w:basedOn w:val="a"/>
    <w:uiPriority w:val="99"/>
    <w:semiHidden/>
    <w:unhideWhenUsed/>
    <w:qFormat/>
    <w:rsid w:val="00BE4F57"/>
    <w:pPr>
      <w:spacing w:after="120" w:line="480" w:lineRule="auto"/>
    </w:pPr>
  </w:style>
  <w:style w:type="paragraph" w:styleId="24">
    <w:name w:val="Body Text Indent 2"/>
    <w:basedOn w:val="a"/>
    <w:uiPriority w:val="99"/>
    <w:semiHidden/>
    <w:unhideWhenUsed/>
    <w:qFormat/>
    <w:rsid w:val="00BE4F57"/>
    <w:pPr>
      <w:ind w:left="1800" w:hanging="1800"/>
    </w:pPr>
    <w:rPr>
      <w:sz w:val="28"/>
    </w:rPr>
  </w:style>
  <w:style w:type="paragraph" w:styleId="af9">
    <w:name w:val="Balloon Text"/>
    <w:basedOn w:val="a"/>
    <w:uiPriority w:val="99"/>
    <w:semiHidden/>
    <w:unhideWhenUsed/>
    <w:qFormat/>
    <w:rsid w:val="00BE4F57"/>
    <w:rPr>
      <w:rFonts w:ascii="Tahoma" w:hAnsi="Tahoma" w:cs="Tahoma"/>
      <w:sz w:val="16"/>
      <w:szCs w:val="16"/>
    </w:rPr>
  </w:style>
  <w:style w:type="paragraph" w:styleId="afa">
    <w:name w:val="No Spacing"/>
    <w:uiPriority w:val="1"/>
    <w:qFormat/>
    <w:rsid w:val="00BE4F57"/>
  </w:style>
  <w:style w:type="paragraph" w:customStyle="1" w:styleId="ConsPlusNonformat">
    <w:name w:val="ConsPlusNonformat"/>
    <w:uiPriority w:val="99"/>
    <w:qFormat/>
    <w:rsid w:val="00BE4F57"/>
    <w:pPr>
      <w:widowControl w:val="0"/>
    </w:pPr>
    <w:rPr>
      <w:rFonts w:ascii="Courier New" w:eastAsia="Times New Roman" w:hAnsi="Courier New" w:cs="Courier New"/>
      <w:sz w:val="20"/>
      <w:szCs w:val="20"/>
      <w:lang w:eastAsia="ru-RU"/>
    </w:rPr>
  </w:style>
  <w:style w:type="paragraph" w:customStyle="1" w:styleId="1a">
    <w:name w:val="Без интервала1"/>
    <w:qFormat/>
    <w:rsid w:val="00CC21E5"/>
    <w:rPr>
      <w:rFonts w:eastAsia="Times New Roman" w:cs="Times New Roman"/>
    </w:rPr>
  </w:style>
  <w:style w:type="paragraph" w:styleId="afb">
    <w:name w:val="List Paragraph"/>
    <w:basedOn w:val="a"/>
    <w:uiPriority w:val="34"/>
    <w:qFormat/>
    <w:rsid w:val="002B4C71"/>
    <w:pPr>
      <w:ind w:left="720"/>
      <w:contextualSpacing/>
    </w:pPr>
  </w:style>
  <w:style w:type="paragraph" w:customStyle="1" w:styleId="afc">
    <w:name w:val="Прижатый влево"/>
    <w:basedOn w:val="a"/>
    <w:next w:val="a"/>
    <w:uiPriority w:val="99"/>
    <w:qFormat/>
    <w:rsid w:val="00E81057"/>
    <w:pPr>
      <w:widowControl w:val="0"/>
    </w:pPr>
    <w:rPr>
      <w:rFonts w:eastAsiaTheme="minorEastAsia"/>
    </w:rPr>
  </w:style>
  <w:style w:type="paragraph" w:styleId="afd">
    <w:name w:val="Normal (Web)"/>
    <w:basedOn w:val="a"/>
    <w:uiPriority w:val="99"/>
    <w:unhideWhenUsed/>
    <w:qFormat/>
    <w:rsid w:val="003F243D"/>
    <w:pPr>
      <w:textAlignment w:val="top"/>
    </w:pPr>
  </w:style>
  <w:style w:type="paragraph" w:customStyle="1" w:styleId="afe">
    <w:name w:val="Заголовок статьи"/>
    <w:basedOn w:val="a"/>
    <w:next w:val="a"/>
    <w:uiPriority w:val="99"/>
    <w:qFormat/>
    <w:rsid w:val="00D34B7F"/>
    <w:pPr>
      <w:ind w:left="1612" w:hanging="892"/>
    </w:pPr>
  </w:style>
  <w:style w:type="paragraph" w:customStyle="1" w:styleId="aff">
    <w:name w:val="Комментарий"/>
    <w:basedOn w:val="a"/>
    <w:next w:val="a"/>
    <w:uiPriority w:val="99"/>
    <w:qFormat/>
    <w:rsid w:val="00D34B7F"/>
    <w:pPr>
      <w:spacing w:before="75"/>
      <w:ind w:left="170"/>
    </w:pPr>
    <w:rPr>
      <w:color w:val="353842"/>
      <w:shd w:val="clear" w:color="auto" w:fill="F0F0F0"/>
    </w:rPr>
  </w:style>
  <w:style w:type="paragraph" w:customStyle="1" w:styleId="aff0">
    <w:name w:val="Информация об изменениях документа"/>
    <w:basedOn w:val="aff"/>
    <w:next w:val="a"/>
    <w:uiPriority w:val="99"/>
    <w:qFormat/>
    <w:rsid w:val="00D34B7F"/>
    <w:rPr>
      <w:i/>
      <w:iCs/>
    </w:rPr>
  </w:style>
  <w:style w:type="paragraph" w:customStyle="1" w:styleId="s15">
    <w:name w:val="s_15"/>
    <w:basedOn w:val="a"/>
    <w:qFormat/>
    <w:rsid w:val="00EC0FE2"/>
    <w:pPr>
      <w:spacing w:beforeAutospacing="1" w:afterAutospacing="1"/>
    </w:pPr>
  </w:style>
  <w:style w:type="paragraph" w:customStyle="1" w:styleId="s9">
    <w:name w:val="s_9"/>
    <w:basedOn w:val="a"/>
    <w:qFormat/>
    <w:rsid w:val="00EC0FE2"/>
    <w:pPr>
      <w:spacing w:beforeAutospacing="1" w:afterAutospacing="1"/>
    </w:pPr>
  </w:style>
  <w:style w:type="paragraph" w:customStyle="1" w:styleId="s22">
    <w:name w:val="s_22"/>
    <w:basedOn w:val="a"/>
    <w:qFormat/>
    <w:rsid w:val="00EC0FE2"/>
    <w:pPr>
      <w:spacing w:beforeAutospacing="1" w:afterAutospacing="1"/>
    </w:pPr>
  </w:style>
  <w:style w:type="paragraph" w:customStyle="1" w:styleId="s1">
    <w:name w:val="s_1"/>
    <w:basedOn w:val="a"/>
    <w:qFormat/>
    <w:rsid w:val="00EC0FE2"/>
    <w:pPr>
      <w:spacing w:beforeAutospacing="1" w:afterAutospacing="1"/>
    </w:pPr>
  </w:style>
  <w:style w:type="paragraph" w:customStyle="1" w:styleId="s3">
    <w:name w:val="s_3"/>
    <w:basedOn w:val="a"/>
    <w:qFormat/>
    <w:rsid w:val="008C2D47"/>
    <w:pPr>
      <w:spacing w:beforeAutospacing="1" w:afterAutospacing="1"/>
      <w:ind w:firstLine="0"/>
      <w:jc w:val="left"/>
    </w:pPr>
    <w:rPr>
      <w:rFonts w:ascii="Times New Roman" w:eastAsia="Times New Roman" w:hAnsi="Times New Roman" w:cs="Times New Roman"/>
      <w:lang w:eastAsia="ru-RU"/>
    </w:rPr>
  </w:style>
  <w:style w:type="paragraph" w:customStyle="1" w:styleId="Bodytext20">
    <w:name w:val="Body text (2)"/>
    <w:basedOn w:val="a"/>
    <w:link w:val="Bodytext2"/>
    <w:qFormat/>
    <w:rsid w:val="004F074F"/>
    <w:pPr>
      <w:widowControl w:val="0"/>
      <w:shd w:val="clear" w:color="auto" w:fill="FFFFFF"/>
      <w:spacing w:before="60" w:after="900" w:line="320" w:lineRule="exact"/>
      <w:ind w:hanging="360"/>
      <w:jc w:val="left"/>
    </w:pPr>
    <w:rPr>
      <w:rFonts w:ascii="Times New Roman" w:eastAsia="Times New Roman" w:hAnsi="Times New Roman" w:cs="Times New Roman"/>
      <w:sz w:val="28"/>
      <w:szCs w:val="28"/>
    </w:rPr>
  </w:style>
  <w:style w:type="paragraph" w:styleId="aff1">
    <w:name w:val="footnote text"/>
    <w:basedOn w:val="a"/>
    <w:uiPriority w:val="99"/>
    <w:semiHidden/>
    <w:unhideWhenUsed/>
    <w:rsid w:val="001C5D98"/>
    <w:pPr>
      <w:ind w:firstLine="0"/>
      <w:jc w:val="left"/>
    </w:pPr>
    <w:rPr>
      <w:rFonts w:asciiTheme="minorHAnsi" w:eastAsiaTheme="minorEastAsia" w:hAnsiTheme="minorHAnsi" w:cstheme="minorBidi"/>
      <w:sz w:val="20"/>
      <w:szCs w:val="20"/>
      <w:lang w:eastAsia="ru-RU"/>
    </w:rPr>
  </w:style>
  <w:style w:type="paragraph" w:customStyle="1" w:styleId="1b">
    <w:name w:val="Текст сноски1"/>
    <w:basedOn w:val="a"/>
    <w:next w:val="aff1"/>
    <w:uiPriority w:val="99"/>
    <w:semiHidden/>
    <w:unhideWhenUsed/>
    <w:qFormat/>
    <w:rsid w:val="00532C13"/>
    <w:pPr>
      <w:ind w:firstLine="0"/>
      <w:jc w:val="left"/>
    </w:pPr>
    <w:rPr>
      <w:rFonts w:asciiTheme="minorHAnsi" w:eastAsia="Times New Roman" w:hAnsiTheme="minorHAnsi" w:cstheme="minorBidi"/>
      <w:sz w:val="20"/>
      <w:szCs w:val="20"/>
      <w:lang w:eastAsia="ru-RU"/>
    </w:rPr>
  </w:style>
  <w:style w:type="paragraph" w:customStyle="1" w:styleId="Default">
    <w:name w:val="Default"/>
    <w:qFormat/>
    <w:rsid w:val="0045270E"/>
    <w:rPr>
      <w:rFonts w:ascii="Times New Roman" w:eastAsia="Times New Roman" w:hAnsi="Times New Roman" w:cs="Times New Roman"/>
      <w:color w:val="000000"/>
      <w:sz w:val="24"/>
      <w:szCs w:val="24"/>
      <w:lang w:eastAsia="ru-RU"/>
    </w:rPr>
  </w:style>
  <w:style w:type="paragraph" w:customStyle="1" w:styleId="ConsPlusTitle">
    <w:name w:val="ConsPlusTitle"/>
    <w:qFormat/>
    <w:rsid w:val="0045270E"/>
    <w:pPr>
      <w:widowControl w:val="0"/>
    </w:pPr>
    <w:rPr>
      <w:rFonts w:ascii="Calibri" w:eastAsiaTheme="minorEastAsia" w:hAnsi="Calibri" w:cs="Calibri"/>
      <w:b/>
      <w:lang w:eastAsia="ru-RU"/>
    </w:rPr>
  </w:style>
  <w:style w:type="paragraph" w:customStyle="1" w:styleId="ConsPlusNormal">
    <w:name w:val="ConsPlusNormal"/>
    <w:qFormat/>
    <w:rsid w:val="0045270E"/>
    <w:pPr>
      <w:widowControl w:val="0"/>
    </w:pPr>
    <w:rPr>
      <w:rFonts w:ascii="Calibri" w:eastAsiaTheme="minorEastAsia" w:hAnsi="Calibri" w:cs="Calibri"/>
      <w:lang w:eastAsia="ru-RU"/>
    </w:rPr>
  </w:style>
  <w:style w:type="numbering" w:customStyle="1" w:styleId="1c">
    <w:name w:val="Нет списка1"/>
    <w:uiPriority w:val="99"/>
    <w:semiHidden/>
    <w:unhideWhenUsed/>
    <w:qFormat/>
    <w:rsid w:val="00532C13"/>
  </w:style>
  <w:style w:type="table" w:styleId="aff2">
    <w:name w:val="Table Grid"/>
    <w:basedOn w:val="a1"/>
    <w:uiPriority w:val="39"/>
    <w:rsid w:val="00105842"/>
    <w:pPr>
      <w:jc w:val="both"/>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basedOn w:val="a1"/>
    <w:uiPriority w:val="59"/>
    <w:rsid w:val="00532C13"/>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oren.spalata@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5D521-F299-4B3E-8D0F-E6B010C0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13307</Words>
  <Characters>75851</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Щукина Виктория Геннадьевна</dc:creator>
  <dc:description/>
  <cp:lastModifiedBy>Фаренник Ольга Викторовна</cp:lastModifiedBy>
  <cp:revision>6</cp:revision>
  <cp:lastPrinted>2023-11-27T04:28:00Z</cp:lastPrinted>
  <dcterms:created xsi:type="dcterms:W3CDTF">2023-11-29T07:56:00Z</dcterms:created>
  <dcterms:modified xsi:type="dcterms:W3CDTF">2023-11-29T08:01:00Z</dcterms:modified>
  <dc:language>ru-RU</dc:language>
</cp:coreProperties>
</file>