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0B12D287" w:rsidR="008B5210" w:rsidRPr="00B33C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газоснабжения:</w:t>
      </w:r>
      <w:r w:rsidR="00B9488E" w:rsidRPr="00B9488E">
        <w:t xml:space="preserve"> </w:t>
      </w:r>
      <w:r w:rsidR="00B9488E">
        <w:rPr>
          <w:rFonts w:ascii="Times New Roman" w:hAnsi="Times New Roman" w:cs="Times New Roman"/>
          <w:sz w:val="28"/>
          <w:szCs w:val="28"/>
        </w:rPr>
        <w:t>г</w:t>
      </w:r>
      <w:r w:rsidR="00B9488E" w:rsidRPr="00B9488E">
        <w:rPr>
          <w:rFonts w:ascii="Times New Roman" w:hAnsi="Times New Roman" w:cs="Times New Roman"/>
          <w:sz w:val="28"/>
          <w:szCs w:val="28"/>
        </w:rPr>
        <w:t>азоснабжение</w:t>
      </w:r>
      <w:r w:rsidR="007C72B0" w:rsidRPr="007C72B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C4F7A2B" w14:textId="0CB3A3ED" w:rsidR="00305484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484">
        <w:rPr>
          <w:rFonts w:ascii="Times New Roman" w:hAnsi="Times New Roman" w:cs="Times New Roman"/>
          <w:sz w:val="28"/>
          <w:szCs w:val="28"/>
        </w:rPr>
        <w:t xml:space="preserve"> </w:t>
      </w:r>
      <w:r w:rsidR="001D26E1">
        <w:rPr>
          <w:rFonts w:ascii="Times New Roman" w:hAnsi="Times New Roman" w:cs="Times New Roman"/>
          <w:sz w:val="28"/>
          <w:szCs w:val="28"/>
        </w:rPr>
        <w:t>Г</w:t>
      </w:r>
      <w:r w:rsidRPr="00305484">
        <w:rPr>
          <w:rFonts w:ascii="Times New Roman" w:hAnsi="Times New Roman" w:cs="Times New Roman"/>
          <w:sz w:val="28"/>
          <w:szCs w:val="28"/>
        </w:rPr>
        <w:t>раниц</w:t>
      </w:r>
      <w:r w:rsidR="001D26E1">
        <w:rPr>
          <w:rFonts w:ascii="Times New Roman" w:hAnsi="Times New Roman" w:cs="Times New Roman"/>
          <w:sz w:val="28"/>
          <w:szCs w:val="28"/>
        </w:rPr>
        <w:t>ы</w:t>
      </w:r>
      <w:r w:rsidRPr="00305484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305484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B43CF46" w14:textId="2B2E802C" w:rsidR="00B33CD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 w:rsidR="00B948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488E" w:rsidRPr="00B9488E">
        <w:rPr>
          <w:rFonts w:ascii="Times New Roman" w:hAnsi="Times New Roman" w:cs="Times New Roman"/>
          <w:bCs/>
          <w:sz w:val="28"/>
          <w:szCs w:val="28"/>
        </w:rPr>
        <w:t>56:44:0206007:129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, с </w:t>
      </w:r>
      <w:r w:rsidRPr="00B33CD2">
        <w:rPr>
          <w:rFonts w:ascii="Times New Roman" w:hAnsi="Times New Roman" w:cs="Times New Roman"/>
          <w:sz w:val="28"/>
          <w:szCs w:val="28"/>
        </w:rPr>
        <w:t>местоположением</w:t>
      </w:r>
      <w:r w:rsidR="007C72B0">
        <w:rPr>
          <w:rFonts w:ascii="Times New Roman" w:hAnsi="Times New Roman" w:cs="Times New Roman"/>
          <w:sz w:val="28"/>
          <w:szCs w:val="28"/>
        </w:rPr>
        <w:t>:</w:t>
      </w:r>
      <w:r w:rsidR="00B9488E" w:rsidRPr="00B9488E">
        <w:t xml:space="preserve"> </w:t>
      </w:r>
      <w:r w:rsidR="00B9488E" w:rsidRPr="00B9488E">
        <w:rPr>
          <w:rFonts w:ascii="Times New Roman" w:hAnsi="Times New Roman" w:cs="Times New Roman"/>
          <w:sz w:val="28"/>
          <w:szCs w:val="28"/>
        </w:rPr>
        <w:t>Оренбургская область, город Оренбург, земельный участок расположен в южной части кадастрового квартала 56:44:0206007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12ED7D97" w14:textId="31F7D02F" w:rsidR="00C261C8" w:rsidRDefault="00C261C8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61C8">
        <w:rPr>
          <w:rFonts w:ascii="Times New Roman" w:hAnsi="Times New Roman" w:cs="Times New Roman"/>
          <w:bCs/>
          <w:sz w:val="28"/>
          <w:szCs w:val="28"/>
        </w:rPr>
        <w:t>–</w:t>
      </w:r>
      <w:r w:rsidR="00B948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488E" w:rsidRPr="00B9488E">
        <w:rPr>
          <w:rFonts w:ascii="Times New Roman" w:hAnsi="Times New Roman" w:cs="Times New Roman"/>
          <w:bCs/>
          <w:sz w:val="28"/>
          <w:szCs w:val="28"/>
        </w:rPr>
        <w:t>56:44:0206007:13</w:t>
      </w:r>
      <w:r>
        <w:rPr>
          <w:rFonts w:ascii="Times New Roman" w:hAnsi="Times New Roman" w:cs="Times New Roman"/>
          <w:bCs/>
          <w:sz w:val="28"/>
          <w:szCs w:val="28"/>
        </w:rPr>
        <w:t>, местоположение</w:t>
      </w:r>
      <w:r w:rsidR="00B948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488E" w:rsidRPr="00B9488E">
        <w:rPr>
          <w:rFonts w:ascii="Times New Roman" w:hAnsi="Times New Roman" w:cs="Times New Roman"/>
          <w:bCs/>
          <w:sz w:val="28"/>
          <w:szCs w:val="28"/>
        </w:rPr>
        <w:t>установлено относительно ориентира, расположенного в границах участка. Ориентир производственное здание Почтовый адрес ориентира: обл. Оренбургская, г. Оренбург, ул. 60 лет Октября, №9б</w:t>
      </w:r>
      <w:r w:rsidR="001D26E1" w:rsidRPr="001D26E1">
        <w:rPr>
          <w:rFonts w:ascii="Times New Roman" w:hAnsi="Times New Roman" w:cs="Times New Roman"/>
          <w:bCs/>
          <w:sz w:val="28"/>
          <w:szCs w:val="28"/>
        </w:rPr>
        <w:t>;</w:t>
      </w:r>
    </w:p>
    <w:p w14:paraId="31B0AA6E" w14:textId="08CC92F5" w:rsid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484">
        <w:rPr>
          <w:rFonts w:ascii="Times New Roman" w:hAnsi="Times New Roman" w:cs="Times New Roman"/>
          <w:bCs/>
          <w:sz w:val="28"/>
          <w:szCs w:val="28"/>
        </w:rPr>
        <w:t>из земель, государственная собственность на которые не разграничена, расположенный в кадастровом квартале</w:t>
      </w:r>
      <w:r w:rsidR="00B948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488E" w:rsidRPr="00B9488E">
        <w:rPr>
          <w:rFonts w:ascii="Times New Roman" w:hAnsi="Times New Roman" w:cs="Times New Roman"/>
          <w:bCs/>
          <w:sz w:val="28"/>
          <w:szCs w:val="28"/>
        </w:rPr>
        <w:t>56:44:0206007</w:t>
      </w:r>
      <w:r w:rsidRPr="00305484">
        <w:rPr>
          <w:rFonts w:ascii="Times New Roman" w:hAnsi="Times New Roman" w:cs="Times New Roman"/>
          <w:bCs/>
          <w:sz w:val="28"/>
          <w:szCs w:val="28"/>
        </w:rPr>
        <w:t>, с местоположением: Российская Федерация, Оренбургская область, город Оренбург</w:t>
      </w:r>
      <w:r w:rsidR="00C73C52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40CAE" w14:textId="77777777" w:rsidR="0077684E" w:rsidRDefault="0077684E" w:rsidP="00D578D0">
      <w:pPr>
        <w:spacing w:after="0" w:line="240" w:lineRule="auto"/>
      </w:pPr>
      <w:r>
        <w:separator/>
      </w:r>
    </w:p>
  </w:endnote>
  <w:endnote w:type="continuationSeparator" w:id="0">
    <w:p w14:paraId="08F537B2" w14:textId="77777777" w:rsidR="0077684E" w:rsidRDefault="0077684E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20E30" w14:textId="77777777" w:rsidR="0077684E" w:rsidRDefault="0077684E" w:rsidP="00D578D0">
      <w:pPr>
        <w:spacing w:after="0" w:line="240" w:lineRule="auto"/>
      </w:pPr>
      <w:r>
        <w:separator/>
      </w:r>
    </w:p>
  </w:footnote>
  <w:footnote w:type="continuationSeparator" w:id="0">
    <w:p w14:paraId="34D0239C" w14:textId="77777777" w:rsidR="0077684E" w:rsidRDefault="0077684E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C1C2A"/>
    <w:rsid w:val="00107882"/>
    <w:rsid w:val="001D26E1"/>
    <w:rsid w:val="001E793F"/>
    <w:rsid w:val="002C371A"/>
    <w:rsid w:val="002E1EDE"/>
    <w:rsid w:val="00305484"/>
    <w:rsid w:val="00330607"/>
    <w:rsid w:val="0040296D"/>
    <w:rsid w:val="004560B2"/>
    <w:rsid w:val="004B3C5E"/>
    <w:rsid w:val="005744B1"/>
    <w:rsid w:val="005D2C6F"/>
    <w:rsid w:val="00614060"/>
    <w:rsid w:val="00672770"/>
    <w:rsid w:val="0077684E"/>
    <w:rsid w:val="007C72B0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B9488E"/>
    <w:rsid w:val="00C261C8"/>
    <w:rsid w:val="00C3194D"/>
    <w:rsid w:val="00C53017"/>
    <w:rsid w:val="00C73C52"/>
    <w:rsid w:val="00D578D0"/>
    <w:rsid w:val="00E458F3"/>
    <w:rsid w:val="00ED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9</cp:revision>
  <cp:lastPrinted>2025-10-31T09:32:00Z</cp:lastPrinted>
  <dcterms:created xsi:type="dcterms:W3CDTF">2025-11-07T06:36:00Z</dcterms:created>
  <dcterms:modified xsi:type="dcterms:W3CDTF">2026-01-16T10:30:00Z</dcterms:modified>
</cp:coreProperties>
</file>