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756" w:rsidRDefault="00420756">
      <w:pPr>
        <w:pStyle w:val="ConsPlusTitlePage"/>
      </w:pPr>
      <w:r>
        <w:t xml:space="preserve">Документ предоставлен </w:t>
      </w:r>
      <w:hyperlink r:id="rId5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420756" w:rsidRDefault="00420756">
      <w:pPr>
        <w:pStyle w:val="ConsPlusNormal"/>
        <w:jc w:val="both"/>
        <w:outlineLvl w:val="0"/>
      </w:pPr>
    </w:p>
    <w:p w:rsidR="00420756" w:rsidRDefault="00420756">
      <w:pPr>
        <w:pStyle w:val="ConsPlusTitle"/>
        <w:jc w:val="center"/>
        <w:outlineLvl w:val="0"/>
      </w:pPr>
      <w:r>
        <w:t>АДМИНИСТРАЦИЯ ГОРОДА ОРЕНБУРГА</w:t>
      </w:r>
    </w:p>
    <w:p w:rsidR="00420756" w:rsidRDefault="00420756">
      <w:pPr>
        <w:pStyle w:val="ConsPlusTitle"/>
        <w:jc w:val="both"/>
      </w:pPr>
    </w:p>
    <w:p w:rsidR="00420756" w:rsidRDefault="00420756">
      <w:pPr>
        <w:pStyle w:val="ConsPlusTitle"/>
        <w:jc w:val="center"/>
      </w:pPr>
      <w:r>
        <w:t>ПОСТАНОВЛЕНИЕ</w:t>
      </w:r>
    </w:p>
    <w:p w:rsidR="00420756" w:rsidRDefault="00420756">
      <w:pPr>
        <w:pStyle w:val="ConsPlusTitle"/>
        <w:jc w:val="center"/>
      </w:pPr>
      <w:r>
        <w:t>от 4 июля 2023 г. N 1175-п</w:t>
      </w:r>
    </w:p>
    <w:p w:rsidR="00420756" w:rsidRDefault="00420756">
      <w:pPr>
        <w:pStyle w:val="ConsPlusTitle"/>
        <w:jc w:val="both"/>
      </w:pPr>
    </w:p>
    <w:p w:rsidR="00420756" w:rsidRDefault="00420756">
      <w:pPr>
        <w:pStyle w:val="ConsPlusTitle"/>
        <w:jc w:val="center"/>
      </w:pPr>
      <w:r>
        <w:t>Об утверждении Порядка предоставления субсидий</w:t>
      </w:r>
    </w:p>
    <w:p w:rsidR="00420756" w:rsidRDefault="00420756">
      <w:pPr>
        <w:pStyle w:val="ConsPlusTitle"/>
        <w:jc w:val="center"/>
      </w:pPr>
      <w:r>
        <w:t>на финансовое обеспечение затрат лизингополучателей,</w:t>
      </w:r>
    </w:p>
    <w:p w:rsidR="00420756" w:rsidRDefault="00420756">
      <w:pPr>
        <w:pStyle w:val="ConsPlusTitle"/>
        <w:jc w:val="center"/>
      </w:pPr>
      <w:r>
        <w:t>возникающих при оплате лизинговых платежей по договорам</w:t>
      </w:r>
    </w:p>
    <w:p w:rsidR="00420756" w:rsidRDefault="00420756">
      <w:pPr>
        <w:pStyle w:val="ConsPlusTitle"/>
        <w:jc w:val="center"/>
      </w:pPr>
      <w:r>
        <w:t>финансовой аренды (лизинга) подвижного состава</w:t>
      </w:r>
    </w:p>
    <w:p w:rsidR="00420756" w:rsidRDefault="00420756">
      <w:pPr>
        <w:pStyle w:val="ConsPlusTitle"/>
        <w:jc w:val="center"/>
      </w:pPr>
      <w:r>
        <w:t>наземного общественного транспорта (автобусов)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ind w:firstLine="540"/>
        <w:jc w:val="both"/>
      </w:pPr>
      <w:proofErr w:type="gramStart"/>
      <w:r>
        <w:t xml:space="preserve">В соответствии со </w:t>
      </w:r>
      <w:hyperlink r:id="rId6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с </w:t>
      </w:r>
      <w:hyperlink r:id="rId7">
        <w:r>
          <w:rPr>
            <w:color w:val="0000FF"/>
          </w:rPr>
          <w:t>пунктом 7 части 1 статьи 16</w:t>
        </w:r>
      </w:hyperlink>
      <w:r>
        <w:t xml:space="preserve"> Федерального закона от 06.10.2003 N 131-ФЗ "Об общих принципах организации местного самоуправления в Российской Федерации", </w:t>
      </w:r>
      <w:hyperlink r:id="rId8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</w:t>
      </w:r>
      <w:proofErr w:type="gramEnd"/>
      <w:r>
        <w:t xml:space="preserve"> </w:t>
      </w:r>
      <w:proofErr w:type="gramStart"/>
      <w:r>
        <w:t xml:space="preserve">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9">
        <w:r>
          <w:rPr>
            <w:color w:val="0000FF"/>
          </w:rPr>
          <w:t>пунктом 1 части 5 статьи 35</w:t>
        </w:r>
      </w:hyperlink>
      <w:r>
        <w:t xml:space="preserve"> Устава муниципального образования "город Оренбург", принятого </w:t>
      </w:r>
      <w:hyperlink r:id="rId10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28.04.2015 N 1015, </w:t>
      </w:r>
      <w:hyperlink r:id="rId11">
        <w:r>
          <w:rPr>
            <w:color w:val="0000FF"/>
          </w:rPr>
          <w:t>решением</w:t>
        </w:r>
      </w:hyperlink>
      <w:r>
        <w:t xml:space="preserve"> Оренбургского городского Совета от 27.12.2022 N 300 "О бюджете города</w:t>
      </w:r>
      <w:proofErr w:type="gramEnd"/>
      <w:r>
        <w:t xml:space="preserve"> Оренбурга на 2023 год и на плановый период 2024 и 2025 годов":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ind w:firstLine="540"/>
        <w:jc w:val="both"/>
      </w:pPr>
      <w:r>
        <w:t xml:space="preserve">1. Утвердить </w:t>
      </w:r>
      <w:hyperlink w:anchor="P37">
        <w:r>
          <w:rPr>
            <w:color w:val="0000FF"/>
          </w:rPr>
          <w:t>Порядок</w:t>
        </w:r>
      </w:hyperlink>
      <w:r>
        <w:t xml:space="preserve"> предоставления субсидии на финансовое обеспечение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 согласно приложению.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ind w:firstLine="540"/>
        <w:jc w:val="both"/>
      </w:pPr>
      <w:r>
        <w:t>2. Настоящее постановление подлежит: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размещению на </w:t>
      </w:r>
      <w:proofErr w:type="gramStart"/>
      <w:r>
        <w:t>официальном</w:t>
      </w:r>
      <w:proofErr w:type="gramEnd"/>
      <w:r>
        <w:t xml:space="preserve"> интернет-портале города Оренбурга;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передаче в уполномоченный орган исполнительной власти Оренбургской области по ведению областного регистра муниципальных нормативных правовых актов.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ind w:firstLine="540"/>
        <w:jc w:val="both"/>
      </w:pPr>
      <w:r>
        <w:t>3. Поручить организацию исполнения настоящего постановления первому заместителю Главы города Оренбурга.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ind w:firstLine="540"/>
        <w:jc w:val="both"/>
      </w:pPr>
      <w:r>
        <w:t>4. Настоящее постановление вступает в силу после его официального опубликования в газете "Вечерний Оренбург".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jc w:val="right"/>
      </w:pPr>
      <w:r>
        <w:t>Первый заместитель</w:t>
      </w:r>
    </w:p>
    <w:p w:rsidR="00420756" w:rsidRDefault="00420756">
      <w:pPr>
        <w:pStyle w:val="ConsPlusNormal"/>
        <w:jc w:val="right"/>
      </w:pPr>
      <w:r>
        <w:t>Главы города Оренбурга</w:t>
      </w:r>
    </w:p>
    <w:p w:rsidR="00420756" w:rsidRDefault="00420756">
      <w:pPr>
        <w:pStyle w:val="ConsPlusNormal"/>
        <w:jc w:val="right"/>
      </w:pPr>
      <w:r>
        <w:t>А.С.КУДИНОВ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jc w:val="right"/>
        <w:outlineLvl w:val="0"/>
      </w:pPr>
      <w:r>
        <w:t>Приложение</w:t>
      </w:r>
    </w:p>
    <w:p w:rsidR="00420756" w:rsidRDefault="00420756">
      <w:pPr>
        <w:pStyle w:val="ConsPlusNormal"/>
        <w:jc w:val="right"/>
      </w:pPr>
      <w:r>
        <w:t>к постановлению</w:t>
      </w:r>
    </w:p>
    <w:p w:rsidR="00420756" w:rsidRDefault="00420756">
      <w:pPr>
        <w:pStyle w:val="ConsPlusNormal"/>
        <w:jc w:val="right"/>
      </w:pPr>
      <w:r>
        <w:t>Администрации города Оренбурга</w:t>
      </w:r>
    </w:p>
    <w:p w:rsidR="00420756" w:rsidRDefault="00420756">
      <w:pPr>
        <w:pStyle w:val="ConsPlusNormal"/>
        <w:jc w:val="right"/>
      </w:pPr>
      <w:r>
        <w:t>от 4 июля 2023 г. N 1175-п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Title"/>
        <w:jc w:val="center"/>
      </w:pPr>
      <w:bookmarkStart w:id="0" w:name="P37"/>
      <w:bookmarkEnd w:id="0"/>
      <w:r>
        <w:t>ПОРЯДОК</w:t>
      </w:r>
    </w:p>
    <w:p w:rsidR="00420756" w:rsidRDefault="00420756">
      <w:pPr>
        <w:pStyle w:val="ConsPlusTitle"/>
        <w:jc w:val="center"/>
      </w:pPr>
      <w:r>
        <w:t>предоставления субсидий на финансовое обеспечение</w:t>
      </w:r>
    </w:p>
    <w:p w:rsidR="00420756" w:rsidRDefault="00420756">
      <w:pPr>
        <w:pStyle w:val="ConsPlusTitle"/>
        <w:jc w:val="center"/>
      </w:pPr>
      <w:r>
        <w:t>затрат лизингополучателей, возникающих</w:t>
      </w:r>
    </w:p>
    <w:p w:rsidR="00420756" w:rsidRDefault="00420756">
      <w:pPr>
        <w:pStyle w:val="ConsPlusTitle"/>
        <w:jc w:val="center"/>
      </w:pPr>
      <w:r>
        <w:t>при оплате лизинговых платежей по договорам</w:t>
      </w:r>
    </w:p>
    <w:p w:rsidR="00420756" w:rsidRDefault="00420756">
      <w:pPr>
        <w:pStyle w:val="ConsPlusTitle"/>
        <w:jc w:val="center"/>
      </w:pPr>
      <w:r>
        <w:t>финансовой аренды (лизинга) подвижного состава</w:t>
      </w:r>
    </w:p>
    <w:p w:rsidR="00420756" w:rsidRDefault="00420756">
      <w:pPr>
        <w:pStyle w:val="ConsPlusTitle"/>
        <w:jc w:val="center"/>
      </w:pPr>
      <w:r>
        <w:t>наземного общественного транспорта (автобусов)</w:t>
      </w:r>
    </w:p>
    <w:p w:rsidR="00420756" w:rsidRDefault="00420756">
      <w:pPr>
        <w:pStyle w:val="ConsPlusTitle"/>
        <w:jc w:val="center"/>
      </w:pPr>
      <w:r>
        <w:t>(далее - Порядок)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Title"/>
        <w:jc w:val="center"/>
        <w:outlineLvl w:val="1"/>
      </w:pPr>
      <w:r>
        <w:t>1. Общие положения</w:t>
      </w:r>
    </w:p>
    <w:p w:rsidR="00420756" w:rsidRDefault="00420756">
      <w:pPr>
        <w:pStyle w:val="ConsPlusNormal"/>
        <w:jc w:val="both"/>
      </w:pPr>
    </w:p>
    <w:p w:rsidR="00420756" w:rsidRPr="0025090E" w:rsidRDefault="00420756">
      <w:pPr>
        <w:pStyle w:val="ConsPlusNormal"/>
        <w:ind w:firstLine="540"/>
        <w:jc w:val="both"/>
      </w:pPr>
      <w:bookmarkStart w:id="1" w:name="P47"/>
      <w:bookmarkEnd w:id="1"/>
      <w:r w:rsidRPr="0025090E">
        <w:t xml:space="preserve">1.1. Настоящий Порядок определяет цели, категории получателей, порядок и условия предоставления субсидий </w:t>
      </w:r>
      <w:r w:rsidRPr="0025090E">
        <w:rPr>
          <w:b/>
        </w:rPr>
        <w:t>юридическим лицам</w:t>
      </w:r>
      <w:r w:rsidRPr="0025090E">
        <w:t xml:space="preserve"> (за исключением субсидий государственным (муниципальным) учреждениям) и индивидуальным предпринимателям, принявшим на себя по договору перевозки пассажира обязанность перевезти пассажира и доставить багаж (далее - организации) и заключившим договоры финансовой аренды (лизинга) подвижного состава наземного общественного транспорта (автобусов).</w:t>
      </w:r>
    </w:p>
    <w:p w:rsidR="00420756" w:rsidRPr="0025090E" w:rsidRDefault="00420756">
      <w:pPr>
        <w:pStyle w:val="ConsPlusNormal"/>
        <w:spacing w:before="240"/>
        <w:ind w:firstLine="540"/>
        <w:jc w:val="both"/>
        <w:rPr>
          <w:b/>
        </w:rPr>
      </w:pPr>
      <w:r w:rsidRPr="0025090E">
        <w:rPr>
          <w:b/>
        </w:rPr>
        <w:t>Субсидии предоставляются в целях финансового обеспечения затрат лизингополучателей, возникающих при оплате лизинговых платежей по договорам финансовой аренды (лизинга) подвижного состава наземного общественного транспорта (автобусов).</w:t>
      </w:r>
    </w:p>
    <w:p w:rsidR="00420756" w:rsidRPr="0025090E" w:rsidRDefault="00420756">
      <w:pPr>
        <w:pStyle w:val="ConsPlusNormal"/>
        <w:spacing w:before="240"/>
        <w:ind w:firstLine="540"/>
        <w:jc w:val="both"/>
      </w:pPr>
      <w:r w:rsidRPr="0025090E">
        <w:t>1.2. Предоставление осуществляется за счет средств бюджета города Оренбурга в пределах ассигнований, выделенных на эти цели на текущий финансовый год и плановый период.</w:t>
      </w:r>
    </w:p>
    <w:p w:rsidR="00420756" w:rsidRPr="0025090E" w:rsidRDefault="00420756">
      <w:pPr>
        <w:pStyle w:val="ConsPlusNormal"/>
        <w:spacing w:before="240"/>
        <w:ind w:firstLine="540"/>
        <w:jc w:val="both"/>
      </w:pPr>
      <w:r w:rsidRPr="0025090E">
        <w:t>1.3. Администрация города Оренбурга является главным распорядителем бюджетных средств, до которого, в соответствии с бюджетным законодательством Российской Федерации, как до получателя бюджетных средств доведены в установленном порядке лимиты бюджетных обязательств на предоставление субсидий на соответствующий финансовый год и плановый период.</w:t>
      </w:r>
    </w:p>
    <w:p w:rsidR="00420756" w:rsidRDefault="00420756">
      <w:pPr>
        <w:pStyle w:val="ConsPlusNormal"/>
        <w:spacing w:before="240"/>
        <w:ind w:firstLine="540"/>
        <w:jc w:val="both"/>
      </w:pPr>
      <w:r w:rsidRPr="0025090E">
        <w:t>1.4. Субсидии предоставляются организациям на безвозмездной и безвозвратной основе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(за исключением субсидий, подлежащих в соответствии с бюджетным законодательством Российской Федерации казначейскому сопровождению).</w:t>
      </w:r>
    </w:p>
    <w:p w:rsidR="00420756" w:rsidRPr="0025090E" w:rsidRDefault="00420756">
      <w:pPr>
        <w:pStyle w:val="ConsPlusNormal"/>
        <w:spacing w:before="240"/>
        <w:ind w:firstLine="540"/>
        <w:jc w:val="both"/>
        <w:rPr>
          <w:b/>
        </w:rPr>
      </w:pPr>
      <w:bookmarkStart w:id="2" w:name="P52"/>
      <w:bookmarkEnd w:id="2"/>
      <w:r>
        <w:t xml:space="preserve">1.5. </w:t>
      </w:r>
      <w:r w:rsidRPr="0025090E">
        <w:rPr>
          <w:b/>
        </w:rPr>
        <w:t>На получение субсидий могут претендовать категории организаций, осуществляющие перевозки по одному или нескольким муниципальным маршрутам регулярных перевозок пассажиров и багажа автомобильным и (или) городским наземным электрическим транспортом по регулируемым тарифам на территории муниципального образования "город Оренбург" на основе муниципального контракта (далее - получатели субсидии).</w:t>
      </w:r>
    </w:p>
    <w:p w:rsidR="00420756" w:rsidRPr="0025090E" w:rsidRDefault="00420756">
      <w:pPr>
        <w:pStyle w:val="ConsPlusNormal"/>
        <w:spacing w:before="240"/>
        <w:ind w:firstLine="540"/>
        <w:jc w:val="both"/>
        <w:rPr>
          <w:b/>
        </w:rPr>
      </w:pPr>
      <w:r w:rsidRPr="00EB6D35">
        <w:rPr>
          <w:color w:val="FF0000"/>
        </w:rPr>
        <w:t xml:space="preserve">Предоставление субсидии осуществляется при соответствии получателя субсидии и </w:t>
      </w:r>
      <w:r w:rsidRPr="0025090E">
        <w:rPr>
          <w:b/>
          <w:color w:val="FF0000"/>
        </w:rPr>
        <w:t xml:space="preserve">представленных документов условиям и порядку предоставления субсидий, </w:t>
      </w:r>
      <w:r w:rsidRPr="0025090E">
        <w:rPr>
          <w:b/>
          <w:color w:val="FF0000"/>
        </w:rPr>
        <w:lastRenderedPageBreak/>
        <w:t xml:space="preserve">предусмотренных в </w:t>
      </w:r>
      <w:hyperlink w:anchor="P56">
        <w:r w:rsidRPr="0025090E">
          <w:rPr>
            <w:b/>
            <w:color w:val="FF0000"/>
          </w:rPr>
          <w:t>разделе 2</w:t>
        </w:r>
      </w:hyperlink>
      <w:r w:rsidRPr="0025090E">
        <w:rPr>
          <w:b/>
        </w:rPr>
        <w:t xml:space="preserve"> настоящего Порядка (без проведения отбора получателей субсидий).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1.6. Сведения о субсидии размещаются на едином портале бюджетной системы Российской Федерации в информационно-телекоммуникационной сети "Интернет" (далее - единый портал) (в разделе единого портала) не позднее 15 рабочего дня, следующего за днем принятия решения о бюджете города Оренбурга (решения о внесении изменений в решение о бюджете города Оренбурга).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Title"/>
        <w:jc w:val="center"/>
        <w:outlineLvl w:val="1"/>
      </w:pPr>
      <w:bookmarkStart w:id="3" w:name="P56"/>
      <w:bookmarkEnd w:id="3"/>
      <w:r>
        <w:t>2. Условия и порядок предоставления субсидий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ind w:firstLine="540"/>
        <w:jc w:val="both"/>
      </w:pPr>
      <w:bookmarkStart w:id="4" w:name="P58"/>
      <w:bookmarkEnd w:id="4"/>
      <w:r>
        <w:t>2.1. Субсидии предоставляются при соблюдении следующих условий:</w:t>
      </w:r>
    </w:p>
    <w:p w:rsidR="00420756" w:rsidRDefault="00420756">
      <w:pPr>
        <w:pStyle w:val="ConsPlusNormal"/>
        <w:spacing w:before="240"/>
        <w:ind w:firstLine="540"/>
        <w:jc w:val="both"/>
      </w:pPr>
      <w:proofErr w:type="gramStart"/>
      <w:r>
        <w:t xml:space="preserve">1) осуществление регулярных перевозок пассажиров и багажа автомобильным и (или) городским наземным электрическим транспортом по муниципальным маршрутам по регулируемым тарифам на территории муниципального образования "город Оренбург" на основе муниципальных контрактов, срок действия которых составляет </w:t>
      </w:r>
      <w:r w:rsidRPr="0025090E">
        <w:rPr>
          <w:b/>
        </w:rPr>
        <w:t>не менее 40 месяцев со дня заключения договора финансовой аренды (лизинга), на выпо</w:t>
      </w:r>
      <w:r>
        <w:t>лнение работ, связанных с осуществлением регулярных перевозок пассажиров и багажа автомобильным транспортом по муниципальным</w:t>
      </w:r>
      <w:proofErr w:type="gramEnd"/>
      <w:r>
        <w:t xml:space="preserve"> маршрутам, за исключением муниципальных и межмуниципальных садоводческих маршрутов до территорий садоводческих и огороднических некоммерческих товариществ и обратно;</w:t>
      </w:r>
    </w:p>
    <w:p w:rsidR="00420756" w:rsidRPr="0025090E" w:rsidRDefault="00420756">
      <w:pPr>
        <w:pStyle w:val="ConsPlusNormal"/>
        <w:spacing w:before="240"/>
        <w:ind w:firstLine="540"/>
        <w:jc w:val="both"/>
        <w:rPr>
          <w:b/>
        </w:rPr>
      </w:pPr>
      <w:r>
        <w:t xml:space="preserve">2) </w:t>
      </w:r>
      <w:r w:rsidRPr="0025090E">
        <w:rPr>
          <w:b/>
        </w:rPr>
        <w:t>заключение соглашения с главным распорядителем как получателем бюджетных сре</w:t>
      </w:r>
      <w:proofErr w:type="gramStart"/>
      <w:r w:rsidRPr="0025090E">
        <w:rPr>
          <w:b/>
        </w:rPr>
        <w:t>дств в с</w:t>
      </w:r>
      <w:proofErr w:type="gramEnd"/>
      <w:r w:rsidRPr="0025090E">
        <w:rPr>
          <w:b/>
        </w:rPr>
        <w:t>оответствии с типовой формой, установленной финансовым управлением администрации города Оренбурга;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3) по окончании срока действия договора финансовой аренды (лизинга) подвижного состава наземного общественного транспорта (автобусов) транспортные средства (автобусы) передаются в собственность муниципального образования "город Оренбург".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5" w:name="P62"/>
      <w:bookmarkEnd w:id="5"/>
      <w:r>
        <w:t>2.2. Требования к получателю субсидии, которым он должен соответствовать на 1 число месяца, предшествующего месяцу, в котором планируется предоставление субсидии:</w:t>
      </w:r>
    </w:p>
    <w:p w:rsidR="00420756" w:rsidRDefault="00420756">
      <w:pPr>
        <w:pStyle w:val="ConsPlusNormal"/>
        <w:spacing w:before="240"/>
        <w:ind w:firstLine="540"/>
        <w:jc w:val="both"/>
      </w:pPr>
      <w:proofErr w:type="gramStart"/>
      <w:r>
        <w:t xml:space="preserve">получатель субсидии - </w:t>
      </w:r>
      <w:r w:rsidRPr="0025090E">
        <w:rPr>
          <w:b/>
        </w:rPr>
        <w:t xml:space="preserve">юридическое лицо </w:t>
      </w:r>
      <w:r>
        <w:t>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его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получатель субсидии - индивидуальный предприниматель не должен прекратить деятельность в качестве индивидуального предпринимателя;</w:t>
      </w:r>
      <w:proofErr w:type="gramEnd"/>
    </w:p>
    <w:p w:rsidR="00420756" w:rsidRDefault="00420756">
      <w:pPr>
        <w:pStyle w:val="ConsPlusNormal"/>
        <w:spacing w:before="240"/>
        <w:ind w:firstLine="540"/>
        <w:jc w:val="both"/>
      </w:pPr>
      <w:bookmarkStart w:id="6" w:name="P64"/>
      <w:bookmarkEnd w:id="6"/>
      <w:proofErr w:type="gramStart"/>
      <w:r>
        <w:t>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</w:t>
      </w:r>
      <w:proofErr w:type="gramEnd"/>
      <w:r>
        <w:t xml:space="preserve">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>
        <w:t xml:space="preserve">При расчете доли участия офшорных компаний в капитале российского юридического лица не учитывается прямое и (или) косвенное участие офшорных компаний в капитале публичных </w:t>
      </w:r>
      <w:r>
        <w:lastRenderedPageBreak/>
        <w:t>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>
        <w:t xml:space="preserve"> публичных акционерных обществ;</w:t>
      </w:r>
    </w:p>
    <w:p w:rsidR="00420756" w:rsidRPr="0025090E" w:rsidRDefault="00420756">
      <w:pPr>
        <w:pStyle w:val="ConsPlusNormal"/>
        <w:spacing w:before="240"/>
        <w:ind w:firstLine="540"/>
        <w:jc w:val="both"/>
        <w:rPr>
          <w:b/>
        </w:rPr>
      </w:pPr>
      <w:r w:rsidRPr="0025090E">
        <w:rPr>
          <w:b/>
        </w:rPr>
        <w:t xml:space="preserve">получатель субсидии не должен получать средства из бюджета города Оренбурга на основании иных муниципальных правовых актов на цели, установленные </w:t>
      </w:r>
      <w:hyperlink w:anchor="P47">
        <w:r w:rsidRPr="0025090E">
          <w:rPr>
            <w:b/>
            <w:color w:val="0000FF"/>
          </w:rPr>
          <w:t>пунктом 1.1</w:t>
        </w:r>
      </w:hyperlink>
      <w:r w:rsidRPr="0025090E">
        <w:rPr>
          <w:b/>
        </w:rPr>
        <w:t xml:space="preserve"> настоящего Порядка;</w:t>
      </w:r>
    </w:p>
    <w:p w:rsidR="00420756" w:rsidRPr="0025090E" w:rsidRDefault="00420756">
      <w:pPr>
        <w:pStyle w:val="ConsPlusNormal"/>
        <w:spacing w:before="240"/>
        <w:ind w:firstLine="540"/>
        <w:jc w:val="both"/>
        <w:rPr>
          <w:b/>
        </w:rPr>
      </w:pPr>
      <w:bookmarkStart w:id="7" w:name="P66"/>
      <w:bookmarkEnd w:id="7"/>
      <w:r w:rsidRPr="0025090E">
        <w:rPr>
          <w:b/>
        </w:rPr>
        <w:t>получатель субсидии не должен находиться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уничтожения.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8" w:name="P67"/>
      <w:bookmarkEnd w:id="8"/>
      <w:r>
        <w:t xml:space="preserve">2.3. Требования к получателю субсидии, которым он должен соответствовать на </w:t>
      </w:r>
      <w:r w:rsidRPr="0025090E">
        <w:rPr>
          <w:b/>
        </w:rPr>
        <w:t>01.01.2023</w:t>
      </w:r>
      <w:r>
        <w:t>:</w:t>
      </w:r>
    </w:p>
    <w:p w:rsidR="00420756" w:rsidRPr="0025090E" w:rsidRDefault="00420756">
      <w:pPr>
        <w:pStyle w:val="ConsPlusNormal"/>
        <w:spacing w:before="240"/>
        <w:ind w:firstLine="540"/>
        <w:jc w:val="both"/>
        <w:rPr>
          <w:b/>
        </w:rPr>
      </w:pPr>
      <w:r w:rsidRPr="0025090E">
        <w:rPr>
          <w:b/>
        </w:rPr>
        <w:t>наличие опыта работы на регулярных перевозках пассажиров и багажа автомобильным транспортом по муниципальным маршрутам не менее 7 лет;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осуществление регулярных перевозок пассажиров и багажа автомобильным транспортом по муниципальным маршрутам по регулируемым тарифам автобусами </w:t>
      </w:r>
      <w:r w:rsidRPr="0025090E">
        <w:rPr>
          <w:b/>
        </w:rPr>
        <w:t>большого класса;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наличие специалиста, ответственного за обеспечение транспортной безопасности в соответствии с Федеральным </w:t>
      </w:r>
      <w:hyperlink r:id="rId12">
        <w:r>
          <w:rPr>
            <w:color w:val="0000FF"/>
          </w:rPr>
          <w:t>законом</w:t>
        </w:r>
      </w:hyperlink>
      <w:r>
        <w:t xml:space="preserve"> от 09.02.2007 N 16-ФЗ "О транспортной безопасности";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наличие оформленного в соответствии с трудовым законодательством Российской Федерации кадрового состава водителей и кондукторов, обеспечивающих осуществление регулярных перевозок.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9" w:name="P72"/>
      <w:bookmarkEnd w:id="9"/>
      <w:r>
        <w:t xml:space="preserve">2.4. В целях получения субсидий руководителю организации соответствующей категории, указанной в </w:t>
      </w:r>
      <w:hyperlink w:anchor="P52">
        <w:r>
          <w:rPr>
            <w:color w:val="0000FF"/>
          </w:rPr>
          <w:t>пункте 1.5</w:t>
        </w:r>
      </w:hyperlink>
      <w:r>
        <w:t xml:space="preserve"> настоящего Порядка, необходимо представить следующие документы:</w:t>
      </w:r>
    </w:p>
    <w:p w:rsidR="00420756" w:rsidRPr="0025090E" w:rsidRDefault="00420756">
      <w:pPr>
        <w:pStyle w:val="ConsPlusNormal"/>
        <w:spacing w:before="240"/>
        <w:ind w:firstLine="540"/>
        <w:jc w:val="both"/>
        <w:rPr>
          <w:b/>
        </w:rPr>
      </w:pPr>
      <w:r w:rsidRPr="0025090E">
        <w:rPr>
          <w:b/>
        </w:rPr>
        <w:t>1) заявление о предоставлении субсидии, включающее сведения о банковских реквизитах расчетного счета, открытого в учреждениях Центрального банка Российской Федерации или кредитных организациях (за исключением субсидий, подлежащих в соответствии с бюджетным законодательством Российской Федерации казначейскому сопровождению);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10" w:name="P74"/>
      <w:bookmarkEnd w:id="10"/>
      <w:proofErr w:type="gramStart"/>
      <w:r>
        <w:t>2) выписку из Единого государственного реестра юридических лиц или выписку из Единого государственного реестра индивидуальных предпринимателей, заверенные в установленном порядке, или сведения о юридическом лице или индивидуальном предпринимателе, полученные с официального сайта Федеральной налоговой службы в сети Интернет в форме электронного документа, подписанного усиленной квалифицированной электронной подписью, на дату не ранее чем за 30 календарных дней до дня подачи заявления;</w:t>
      </w:r>
      <w:proofErr w:type="gramEnd"/>
    </w:p>
    <w:p w:rsidR="00420756" w:rsidRDefault="00420756">
      <w:pPr>
        <w:pStyle w:val="ConsPlusNormal"/>
        <w:spacing w:before="240"/>
        <w:ind w:firstLine="540"/>
        <w:jc w:val="both"/>
      </w:pPr>
      <w:bookmarkStart w:id="11" w:name="P75"/>
      <w:bookmarkEnd w:id="11"/>
      <w:r>
        <w:t xml:space="preserve">3) справку, подтверждающую соблюдение получателем субсидии требований, установленных </w:t>
      </w:r>
      <w:hyperlink w:anchor="P64">
        <w:r>
          <w:rPr>
            <w:color w:val="0000FF"/>
          </w:rPr>
          <w:t>абзацами третьим</w:t>
        </w:r>
      </w:hyperlink>
      <w:r>
        <w:t xml:space="preserve"> и </w:t>
      </w:r>
      <w:hyperlink w:anchor="P66">
        <w:r>
          <w:rPr>
            <w:color w:val="0000FF"/>
          </w:rPr>
          <w:t>пятым пункта 2.2</w:t>
        </w:r>
      </w:hyperlink>
      <w:r>
        <w:t xml:space="preserve"> настоящего Порядка;</w:t>
      </w:r>
    </w:p>
    <w:p w:rsidR="00420756" w:rsidRDefault="00420756">
      <w:pPr>
        <w:pStyle w:val="ConsPlusNormal"/>
        <w:spacing w:before="240"/>
        <w:ind w:firstLine="540"/>
        <w:jc w:val="both"/>
      </w:pPr>
      <w:r w:rsidRPr="0025090E">
        <w:rPr>
          <w:b/>
        </w:rPr>
        <w:lastRenderedPageBreak/>
        <w:t>4) документы, подтверждающие наличие опыта работы на регулярных перевозках пассажиров и багажа автомобильным транспортом по муниципальным маршрутам не менее 7 лет (заверенные</w:t>
      </w:r>
      <w:r>
        <w:t xml:space="preserve"> надлежащим образом копии свидетельства об осуществлении перевозок по маршруту регулярных перевозок, заключенные муниципальные контракты);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12" w:name="P77"/>
      <w:bookmarkEnd w:id="12"/>
      <w:r>
        <w:t xml:space="preserve">5) документы, подтверждающие осуществление регулярных перевозок пассажиров и багажа автомобильным транспортом по муниципальным маршрутам по регулируемым тарифам автобусами </w:t>
      </w:r>
      <w:r w:rsidRPr="0025090E">
        <w:rPr>
          <w:b/>
        </w:rPr>
        <w:t>большого класса</w:t>
      </w:r>
      <w:r>
        <w:t xml:space="preserve"> в муниципальном образовании "город Оренбург" (заверенные надлежащим образом заключенные муниципальные контракты);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6) документы, подтверждающие наличие специалиста, ответственного за обеспечение транспортной безопасности в соответствии с Федеральным </w:t>
      </w:r>
      <w:hyperlink r:id="rId13">
        <w:r>
          <w:rPr>
            <w:color w:val="0000FF"/>
          </w:rPr>
          <w:t>законом</w:t>
        </w:r>
      </w:hyperlink>
      <w:r>
        <w:t xml:space="preserve"> от 09.02.2007 N 16-ФЗ "О транспортной безопасности" (заверенные надлежащим образом штатное расписание, выписка из приказа о приеме на работу, документ о проведенной аттестации);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7) заверенные надлежащим образом копии документов, подтверждающие наличие оформленного в соответствии с трудовым законодательством Российской Федерации кадрового состава водителей и кондукторов, обеспечивающих осуществление регулярных перевозок (трудовые договоры, штатное расписание, выписки из приказов о приеме на работу, сведения по </w:t>
      </w:r>
      <w:hyperlink r:id="rId14">
        <w:r>
          <w:rPr>
            <w:color w:val="0000FF"/>
          </w:rPr>
          <w:t>форме СЗВ-М</w:t>
        </w:r>
      </w:hyperlink>
      <w:r>
        <w:t xml:space="preserve"> </w:t>
      </w:r>
      <w:hyperlink r:id="rId15">
        <w:r>
          <w:rPr>
            <w:color w:val="0000FF"/>
          </w:rPr>
          <w:t>(ЕФС-1))</w:t>
        </w:r>
      </w:hyperlink>
      <w:r>
        <w:t>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8) заверенную надлежащим образом копию заключенного получателем субсидии договора финансовой аренды (лизинга) подвижного состава наземного общественного транспорта (автобусов).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2.5. Проведение проверки получателя субсидии на соответствие требованиям, указанным в </w:t>
      </w:r>
      <w:hyperlink w:anchor="P67">
        <w:r>
          <w:rPr>
            <w:color w:val="0000FF"/>
          </w:rPr>
          <w:t>пункте 2.3</w:t>
        </w:r>
      </w:hyperlink>
      <w:r>
        <w:t xml:space="preserve"> настоящего Порядка, осуществляется главным распорядителем как получателем бюджетных сре</w:t>
      </w:r>
      <w:proofErr w:type="gramStart"/>
      <w:r>
        <w:t>дств в л</w:t>
      </w:r>
      <w:proofErr w:type="gramEnd"/>
      <w:r>
        <w:t>ице управления пассажирского транспорта администрации города Оренбурга (далее - УПТ) в течение 5 рабочих дней со дня регистрации заявления о предоставлении субсидии.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УПТ от имени главного распорядителя как получателя бюджетных средств: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1) самостоятельно в порядке межведомственного информационного взаимодействия запрашивает в форме электронного документа или на бумажном носителе документы и информацию, указанные в </w:t>
      </w:r>
      <w:hyperlink w:anchor="P74">
        <w:r>
          <w:rPr>
            <w:color w:val="0000FF"/>
          </w:rPr>
          <w:t>подпунктах 2</w:t>
        </w:r>
      </w:hyperlink>
      <w:r>
        <w:t xml:space="preserve">, </w:t>
      </w:r>
      <w:hyperlink w:anchor="P75">
        <w:r>
          <w:rPr>
            <w:color w:val="0000FF"/>
          </w:rPr>
          <w:t>3</w:t>
        </w:r>
      </w:hyperlink>
      <w:r>
        <w:t xml:space="preserve">, </w:t>
      </w:r>
      <w:hyperlink w:anchor="P77">
        <w:r>
          <w:rPr>
            <w:color w:val="0000FF"/>
          </w:rPr>
          <w:t>5 пункта 2.4</w:t>
        </w:r>
      </w:hyperlink>
      <w:r>
        <w:t xml:space="preserve"> настоящего Порядка;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2) осуществляет проверку документов, представленных получателями субсидии в соответствии с </w:t>
      </w:r>
      <w:hyperlink w:anchor="P72">
        <w:r>
          <w:rPr>
            <w:color w:val="0000FF"/>
          </w:rPr>
          <w:t>пунктом 2.4</w:t>
        </w:r>
      </w:hyperlink>
      <w:r>
        <w:t xml:space="preserve"> настоящего Порядка.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2.6. По результатам проведенной проверки УПТ готовит заключение о возможности (невозможности) предоставления субсидии и направляет документы Главе гор</w:t>
      </w:r>
      <w:bookmarkStart w:id="13" w:name="_GoBack"/>
      <w:r>
        <w:t>о</w:t>
      </w:r>
      <w:bookmarkEnd w:id="13"/>
      <w:r>
        <w:t>да Оренбурга для принятия решения.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2.7. Глава города Оренбурга в течение 10 рабочих дней со дня получения заключения от УПТ принимает решение о предоставлении субсидии и заключает соглашение о предоставлении субсидии за счет средств бюджета города Оренбурга или принимает решение об отказе в предоставлении субсидии.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Решение об отказе в предоставлении субсидии и представленные документы направляются УПТ получателю субсидии не позднее 3 рабочих дней со дня его принятия.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lastRenderedPageBreak/>
        <w:t>2.8. Основанием для отказа в получении субсидии является: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1) несоответствие получателя субсидии требованиям, установленным </w:t>
      </w:r>
      <w:hyperlink w:anchor="P58">
        <w:r>
          <w:rPr>
            <w:color w:val="0000FF"/>
          </w:rPr>
          <w:t>пунктами 2.1</w:t>
        </w:r>
      </w:hyperlink>
      <w:r>
        <w:t xml:space="preserve">, </w:t>
      </w:r>
      <w:hyperlink w:anchor="P62">
        <w:r>
          <w:rPr>
            <w:color w:val="0000FF"/>
          </w:rPr>
          <w:t>2.2</w:t>
        </w:r>
      </w:hyperlink>
      <w:r>
        <w:t xml:space="preserve">, </w:t>
      </w:r>
      <w:hyperlink w:anchor="P67">
        <w:r>
          <w:rPr>
            <w:color w:val="0000FF"/>
          </w:rPr>
          <w:t>2.3</w:t>
        </w:r>
      </w:hyperlink>
      <w:r>
        <w:t xml:space="preserve"> настоящего Порядка;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14" w:name="P90"/>
      <w:bookmarkEnd w:id="14"/>
      <w:r>
        <w:t xml:space="preserve">2) непредставление (представление не в полном объеме) документов в соответствии с </w:t>
      </w:r>
      <w:hyperlink w:anchor="P72">
        <w:r>
          <w:rPr>
            <w:color w:val="0000FF"/>
          </w:rPr>
          <w:t>пунктом 2.4</w:t>
        </w:r>
      </w:hyperlink>
      <w:r>
        <w:t xml:space="preserve"> настоящего Порядка;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15" w:name="P91"/>
      <w:bookmarkEnd w:id="15"/>
      <w:r>
        <w:t>3) установление факта недостоверности представленной получателем субсидии информации.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В случае отказа в предоставлении субсидии по основаниям, указанным в </w:t>
      </w:r>
      <w:hyperlink w:anchor="P90">
        <w:r>
          <w:rPr>
            <w:color w:val="0000FF"/>
          </w:rPr>
          <w:t>подпунктах 2</w:t>
        </w:r>
      </w:hyperlink>
      <w:r>
        <w:t xml:space="preserve">, </w:t>
      </w:r>
      <w:hyperlink w:anchor="P91">
        <w:r>
          <w:rPr>
            <w:color w:val="0000FF"/>
          </w:rPr>
          <w:t>3</w:t>
        </w:r>
      </w:hyperlink>
      <w:r>
        <w:t xml:space="preserve"> настоящего пункта, получатели субсидии вправе повторно представить документы с соблюдением требований настоящего Порядка.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Получатели субсидии в течение 3 рабочих дней со дня получения решения об отказе в предоставлении субсидии вправе устранить причины, послужившие основанием для принятия указанного решения, и представить документы в сроки, установленные настоящим Порядком.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16" w:name="P94"/>
      <w:bookmarkEnd w:id="16"/>
      <w:r>
        <w:t xml:space="preserve">2.9. </w:t>
      </w:r>
      <w:proofErr w:type="gramStart"/>
      <w:r w:rsidRPr="001E413F">
        <w:t>П</w:t>
      </w:r>
      <w:r>
        <w:t xml:space="preserve">еречисление субсидий осуществляется Администрацией города Оренбурга за счет средств бюджета города Оренбурга и бюджета Оренбургской области в сроки (с периодичностью) и в порядке, установленные договором финансовой аренды (лизинга) подвижного состава наземного общественного транспорта (автобусов), на расчетные или корреспондентские счета, открытые получателями субсидий в учреждениях Центрального банка Российской Федерации </w:t>
      </w:r>
      <w:r w:rsidRPr="001E413F">
        <w:t>или</w:t>
      </w:r>
      <w:r>
        <w:t xml:space="preserve"> кредитных организациях (за исключением субсидий, подлежащих в соответствии с бюджетным законодательством</w:t>
      </w:r>
      <w:proofErr w:type="gramEnd"/>
      <w:r>
        <w:t xml:space="preserve"> </w:t>
      </w:r>
      <w:proofErr w:type="gramStart"/>
      <w:r>
        <w:t>Российской Федерации казначейскому сопровождению).</w:t>
      </w:r>
      <w:proofErr w:type="gramEnd"/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2.10. </w:t>
      </w:r>
      <w:proofErr w:type="gramStart"/>
      <w:r>
        <w:t xml:space="preserve">В случае невозможности предоставления субсидии в текущем финансовом году в связи с недостаточностью лимитов бюджетных обязательств ее предоставление осуществляется в очередном финансовом году получателям субсидии, соответствующим требованиям, указанным в </w:t>
      </w:r>
      <w:hyperlink w:anchor="P58">
        <w:r>
          <w:rPr>
            <w:color w:val="0000FF"/>
          </w:rPr>
          <w:t>пунктах 2.1</w:t>
        </w:r>
      </w:hyperlink>
      <w:r>
        <w:t xml:space="preserve">, </w:t>
      </w:r>
      <w:hyperlink w:anchor="P62">
        <w:r>
          <w:rPr>
            <w:color w:val="0000FF"/>
          </w:rPr>
          <w:t>2.2</w:t>
        </w:r>
      </w:hyperlink>
      <w:r>
        <w:t xml:space="preserve">, </w:t>
      </w:r>
      <w:hyperlink w:anchor="P67">
        <w:r>
          <w:rPr>
            <w:color w:val="0000FF"/>
          </w:rPr>
          <w:t>2.3</w:t>
        </w:r>
      </w:hyperlink>
      <w:r>
        <w:t xml:space="preserve"> настоящего Порядка, при условии предоставления документов, указанных в </w:t>
      </w:r>
      <w:hyperlink w:anchor="P72">
        <w:r>
          <w:rPr>
            <w:color w:val="0000FF"/>
          </w:rPr>
          <w:t>пункте 2.4</w:t>
        </w:r>
      </w:hyperlink>
      <w:r>
        <w:t xml:space="preserve"> настоящего Порядка, в сроки, указанные в </w:t>
      </w:r>
      <w:hyperlink w:anchor="P94">
        <w:r>
          <w:rPr>
            <w:color w:val="0000FF"/>
          </w:rPr>
          <w:t>пункте 2.9</w:t>
        </w:r>
      </w:hyperlink>
      <w:r>
        <w:t xml:space="preserve"> настоящего Порядка.</w:t>
      </w:r>
      <w:proofErr w:type="gramEnd"/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2.11. Субсидия направляется на оплату лизинговых платежей по договорам финансовой аренды (лизинга) </w:t>
      </w:r>
      <w:r w:rsidRPr="001E413F">
        <w:t>подвижного</w:t>
      </w:r>
      <w:r>
        <w:t xml:space="preserve"> состава наземного общественного транспорта (автобусов).</w:t>
      </w:r>
    </w:p>
    <w:p w:rsidR="00420756" w:rsidRDefault="00420756">
      <w:pPr>
        <w:pStyle w:val="ConsPlusNormal"/>
        <w:spacing w:before="240"/>
        <w:ind w:firstLine="540"/>
        <w:jc w:val="both"/>
      </w:pPr>
      <w:proofErr w:type="gramStart"/>
      <w:r>
        <w:t>Получателям субсидии - юридическим лицам, а также иным юридическим лицам, получающим средства на основании договоров, заключенных с получателем субсидии, запрещено приобретение за счет полученных из соответствующего бюджета бюджетной системы Российской Федерации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</w:t>
      </w:r>
      <w:proofErr w:type="gramEnd"/>
      <w:r>
        <w:t xml:space="preserve"> предоставления этих средств иных операций, определенных правовым актом.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2.12. Размер субсидий на финансовое обеспечение затрат лизингополучателей определяется в размере 100 % от установленного договором финансовой аренды (лизинга) подвижного состава наземного общественного транспорта (автобусов) размера лизинговых платежей.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lastRenderedPageBreak/>
        <w:t>2.13. Дополнительные соглашения к соглашению о предоставлении субсидии, в том числе дополнительные соглашения о его расторжении, заключаются в соответствии с типовыми формами, установленными финансовым управлением администрации города Оренбурга.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2.14. В соглашении о предоставлении субсидии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предусматриваются условия о согласовании новых условий соглашения или о расторжении соглашения при недостижении согласия по новым условиям.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2.15. Результатом предоставления субсидии является оплата лизинговых платежей по договорам финансовой аренды (лизинга) подвижного состава наземного общественного транспорта (автобусов).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2.16. В случаях, предусмотренных соглашением, получатель субсидии осуществляет возврат остатков субсидий, не использованных в отчетном финансовом году, в бюджет города Оренбурга.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2.17. Получатель субсидии несет ответственность в соответствии с законодательством Российской Федерации за полноту и достоверность сведений, содержащихся в документах, представленных им для получения субсидии из бюджета города Оренбурга.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Title"/>
        <w:jc w:val="center"/>
        <w:outlineLvl w:val="1"/>
      </w:pPr>
      <w:r>
        <w:t>3. Требования к отчетности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ind w:firstLine="540"/>
        <w:jc w:val="both"/>
      </w:pPr>
      <w:r>
        <w:t xml:space="preserve">3.1. </w:t>
      </w:r>
      <w:proofErr w:type="gramStart"/>
      <w:r>
        <w:t>Получатели субсидии ежемесячно, в срок не позднее 20 числа месяца, следующего за отчетным, представляют в УПТ отчетность о достижении значений результатов предоставления субсидии по форме, определенной типовой формой соглашения, установленной финансовым управлением администрации города Оренбурга.</w:t>
      </w:r>
      <w:proofErr w:type="gramEnd"/>
    </w:p>
    <w:p w:rsidR="00420756" w:rsidRDefault="00420756">
      <w:pPr>
        <w:pStyle w:val="ConsPlusNormal"/>
        <w:spacing w:before="240"/>
        <w:ind w:firstLine="540"/>
        <w:jc w:val="both"/>
      </w:pPr>
      <w:r>
        <w:t>3.2. Главный распорядитель как получатель бюджетных сре</w:t>
      </w:r>
      <w:proofErr w:type="gramStart"/>
      <w:r>
        <w:t>дств впр</w:t>
      </w:r>
      <w:proofErr w:type="gramEnd"/>
      <w:r>
        <w:t>аве устанавливать в соглашении сроки и формы представления получателем субсидии дополнительной отчетности.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Title"/>
        <w:jc w:val="center"/>
        <w:outlineLvl w:val="1"/>
      </w:pPr>
      <w:r>
        <w:t>4. Требования об осуществлении контроля (мониторинга)</w:t>
      </w:r>
    </w:p>
    <w:p w:rsidR="00420756" w:rsidRDefault="00420756">
      <w:pPr>
        <w:pStyle w:val="ConsPlusTitle"/>
        <w:jc w:val="center"/>
      </w:pPr>
      <w:r>
        <w:t>за соблюдением условий и порядка предоставления субсидий</w:t>
      </w:r>
    </w:p>
    <w:p w:rsidR="00420756" w:rsidRDefault="00420756">
      <w:pPr>
        <w:pStyle w:val="ConsPlusTitle"/>
        <w:jc w:val="center"/>
      </w:pPr>
      <w:r>
        <w:t>и ответственности за их нарушение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ind w:firstLine="540"/>
        <w:jc w:val="both"/>
      </w:pPr>
      <w:bookmarkStart w:id="17" w:name="P114"/>
      <w:bookmarkEnd w:id="17"/>
      <w:r>
        <w:t>4.1. Главный распорядитель как получатель бюджетных средств осуществляет проверку соблюдения получателями субсидий порядка и условий предоставления субсидий, в том числе в части достижения результатов предоставления субсидии.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18" w:name="P115"/>
      <w:bookmarkEnd w:id="18"/>
      <w:r>
        <w:t xml:space="preserve">4.2. Органы муниципального финансового контроля осуществляют проверку в соответствии со </w:t>
      </w:r>
      <w:hyperlink r:id="rId16">
        <w:r>
          <w:rPr>
            <w:color w:val="0000FF"/>
          </w:rPr>
          <w:t>статьями 268.1</w:t>
        </w:r>
      </w:hyperlink>
      <w:r>
        <w:t xml:space="preserve">, </w:t>
      </w:r>
      <w:hyperlink r:id="rId17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4.3. Согласие получателя субсидии на осуществление проверок согласно </w:t>
      </w:r>
      <w:hyperlink w:anchor="P114">
        <w:r>
          <w:rPr>
            <w:color w:val="0000FF"/>
          </w:rPr>
          <w:t>пунктам 4.1</w:t>
        </w:r>
      </w:hyperlink>
      <w:r>
        <w:t xml:space="preserve">, </w:t>
      </w:r>
      <w:hyperlink w:anchor="P115">
        <w:r>
          <w:rPr>
            <w:color w:val="0000FF"/>
          </w:rPr>
          <w:t>4.2</w:t>
        </w:r>
      </w:hyperlink>
      <w:r>
        <w:t xml:space="preserve"> настоящего Порядка устанавливается соответственно в соглашениях о предоставлении субсидии, заключенных между главным распорядителем как получателем бюджетных средств и получателем субсидии.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4.4. Мониторинг достижения результатов предоставления субсидии проводится </w:t>
      </w:r>
      <w:r>
        <w:lastRenderedPageBreak/>
        <w:t>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порядке и по формам, которые установлены Министерством финансов Российской Федерации.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19" w:name="P118"/>
      <w:bookmarkEnd w:id="19"/>
      <w:r>
        <w:t>4.5. В случае установления по результатам проверок, проведенных главным распорядителем как получателем бюджетных средств и (или) органами муниципального финансового контроля, фактов нарушения условий и порядка предоставления субсидии получателем субсидии, а также в случае недостижения значений результатов главный распорядитель как получатель бюджетных средств составляет Акт о выявленных нарушениях (далее - Акт).</w:t>
      </w:r>
    </w:p>
    <w:p w:rsidR="00420756" w:rsidRDefault="00420756">
      <w:pPr>
        <w:pStyle w:val="ConsPlusNormal"/>
        <w:spacing w:before="240"/>
        <w:ind w:firstLine="540"/>
        <w:jc w:val="both"/>
      </w:pPr>
      <w:bookmarkStart w:id="20" w:name="P119"/>
      <w:bookmarkEnd w:id="20"/>
      <w:r>
        <w:t xml:space="preserve">4.6. </w:t>
      </w:r>
      <w:proofErr w:type="gramStart"/>
      <w:r>
        <w:t>В течение 5 рабочих дней с момента составления Акта главным распорядителем как получателем бюджетных средств направляется получателю субсидии письменное уведомление о ее возврате с указанием оснований ее возврата, суммы, сроков и кодов бюджетной классификации Российской Федерации, по которому должен быть осуществлен возврат.</w:t>
      </w:r>
      <w:proofErr w:type="gramEnd"/>
    </w:p>
    <w:p w:rsidR="00420756" w:rsidRDefault="00420756">
      <w:pPr>
        <w:pStyle w:val="ConsPlusNormal"/>
        <w:spacing w:before="240"/>
        <w:ind w:firstLine="540"/>
        <w:jc w:val="both"/>
      </w:pPr>
      <w:r>
        <w:t>Возврат субсидии осуществляется получателем субсидии в срок не более 5 рабочих дней с момента получения уведомления.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 xml:space="preserve">4.7. Порядок и сроки возврата средств, полученных на основании договора, заключенного получателем субсидии, определяются </w:t>
      </w:r>
      <w:hyperlink w:anchor="P118">
        <w:r>
          <w:rPr>
            <w:color w:val="0000FF"/>
          </w:rPr>
          <w:t>пунктами 4.5</w:t>
        </w:r>
      </w:hyperlink>
      <w:r>
        <w:t xml:space="preserve">, </w:t>
      </w:r>
      <w:hyperlink w:anchor="P119">
        <w:r>
          <w:rPr>
            <w:color w:val="0000FF"/>
          </w:rPr>
          <w:t>4.6</w:t>
        </w:r>
      </w:hyperlink>
      <w:r>
        <w:t xml:space="preserve"> настоящего Порядка.</w:t>
      </w:r>
    </w:p>
    <w:p w:rsidR="00420756" w:rsidRDefault="00420756">
      <w:pPr>
        <w:pStyle w:val="ConsPlusNormal"/>
        <w:spacing w:before="240"/>
        <w:ind w:firstLine="540"/>
        <w:jc w:val="both"/>
      </w:pPr>
      <w:r>
        <w:t>4.8. В случае если получатель субсидии и (или) иное лицо, получившее средства на основании договора, заключенного получателем субсидии, не перечислит сумму субсидии в бюджет города Оренбурга в размере и в сроки, указанные в письменном уведомлении, взыскание суммы субсидии осуществляется в судебном порядке.</w:t>
      </w: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jc w:val="both"/>
      </w:pPr>
    </w:p>
    <w:p w:rsidR="00420756" w:rsidRDefault="0042075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D202F" w:rsidRDefault="00AD202F"/>
    <w:sectPr w:rsidR="00AD202F" w:rsidSect="00D22A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756"/>
    <w:rsid w:val="001E413F"/>
    <w:rsid w:val="0024662B"/>
    <w:rsid w:val="0025090E"/>
    <w:rsid w:val="003B5A5D"/>
    <w:rsid w:val="00420756"/>
    <w:rsid w:val="00430795"/>
    <w:rsid w:val="00495795"/>
    <w:rsid w:val="005244D0"/>
    <w:rsid w:val="00AC5DBD"/>
    <w:rsid w:val="00AD202F"/>
    <w:rsid w:val="00EB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A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5A5D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3B5A5D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5A5D"/>
    <w:rPr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5A5D"/>
    <w:rPr>
      <w:b/>
      <w:bCs/>
      <w:spacing w:val="50"/>
      <w:sz w:val="31"/>
      <w:szCs w:val="24"/>
      <w:lang w:eastAsia="ru-RU"/>
    </w:rPr>
  </w:style>
  <w:style w:type="character" w:styleId="a3">
    <w:name w:val="Emphasis"/>
    <w:qFormat/>
    <w:rsid w:val="003B5A5D"/>
    <w:rPr>
      <w:i/>
      <w:iCs/>
    </w:rPr>
  </w:style>
  <w:style w:type="paragraph" w:styleId="a4">
    <w:name w:val="No Spacing"/>
    <w:uiPriority w:val="1"/>
    <w:qFormat/>
    <w:rsid w:val="003B5A5D"/>
    <w:rPr>
      <w:rFonts w:ascii="Calibri" w:hAnsi="Calibr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3B5A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Intense Emphasis"/>
    <w:uiPriority w:val="21"/>
    <w:qFormat/>
    <w:rsid w:val="003B5A5D"/>
    <w:rPr>
      <w:b/>
      <w:bCs/>
      <w:i/>
      <w:iCs/>
      <w:color w:val="4F81BD"/>
    </w:rPr>
  </w:style>
  <w:style w:type="paragraph" w:customStyle="1" w:styleId="ConsPlusNormal">
    <w:name w:val="ConsPlusNormal"/>
    <w:rsid w:val="00420756"/>
    <w:pPr>
      <w:widowControl w:val="0"/>
      <w:autoSpaceDE w:val="0"/>
      <w:autoSpaceDN w:val="0"/>
    </w:pPr>
    <w:rPr>
      <w:rFonts w:eastAsiaTheme="minorEastAsia"/>
      <w:sz w:val="24"/>
      <w:szCs w:val="22"/>
      <w:lang w:eastAsia="ru-RU"/>
    </w:rPr>
  </w:style>
  <w:style w:type="paragraph" w:customStyle="1" w:styleId="ConsPlusTitle">
    <w:name w:val="ConsPlusTitle"/>
    <w:rsid w:val="00420756"/>
    <w:pPr>
      <w:widowControl w:val="0"/>
      <w:autoSpaceDE w:val="0"/>
      <w:autoSpaceDN w:val="0"/>
    </w:pPr>
    <w:rPr>
      <w:rFonts w:eastAsiaTheme="minorEastAsia"/>
      <w:b/>
      <w:sz w:val="24"/>
      <w:szCs w:val="22"/>
      <w:lang w:eastAsia="ru-RU"/>
    </w:rPr>
  </w:style>
  <w:style w:type="paragraph" w:customStyle="1" w:styleId="ConsPlusTitlePage">
    <w:name w:val="ConsPlusTitlePage"/>
    <w:rsid w:val="00420756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A5D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5A5D"/>
    <w:pPr>
      <w:keepNext/>
      <w:jc w:val="center"/>
      <w:outlineLvl w:val="0"/>
    </w:pPr>
    <w:rPr>
      <w:b/>
      <w:bCs/>
      <w:sz w:val="36"/>
    </w:rPr>
  </w:style>
  <w:style w:type="paragraph" w:styleId="2">
    <w:name w:val="heading 2"/>
    <w:basedOn w:val="a"/>
    <w:next w:val="a"/>
    <w:link w:val="20"/>
    <w:qFormat/>
    <w:rsid w:val="003B5A5D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5A5D"/>
    <w:rPr>
      <w:b/>
      <w:bCs/>
      <w:sz w:val="3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3B5A5D"/>
    <w:rPr>
      <w:b/>
      <w:bCs/>
      <w:spacing w:val="50"/>
      <w:sz w:val="31"/>
      <w:szCs w:val="24"/>
      <w:lang w:eastAsia="ru-RU"/>
    </w:rPr>
  </w:style>
  <w:style w:type="character" w:styleId="a3">
    <w:name w:val="Emphasis"/>
    <w:qFormat/>
    <w:rsid w:val="003B5A5D"/>
    <w:rPr>
      <w:i/>
      <w:iCs/>
    </w:rPr>
  </w:style>
  <w:style w:type="paragraph" w:styleId="a4">
    <w:name w:val="No Spacing"/>
    <w:uiPriority w:val="1"/>
    <w:qFormat/>
    <w:rsid w:val="003B5A5D"/>
    <w:rPr>
      <w:rFonts w:ascii="Calibri" w:hAnsi="Calibri"/>
      <w:sz w:val="22"/>
      <w:szCs w:val="22"/>
      <w:lang w:eastAsia="ru-RU"/>
    </w:rPr>
  </w:style>
  <w:style w:type="paragraph" w:styleId="a5">
    <w:name w:val="List Paragraph"/>
    <w:basedOn w:val="a"/>
    <w:uiPriority w:val="34"/>
    <w:qFormat/>
    <w:rsid w:val="003B5A5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6">
    <w:name w:val="Intense Emphasis"/>
    <w:uiPriority w:val="21"/>
    <w:qFormat/>
    <w:rsid w:val="003B5A5D"/>
    <w:rPr>
      <w:b/>
      <w:bCs/>
      <w:i/>
      <w:iCs/>
      <w:color w:val="4F81BD"/>
    </w:rPr>
  </w:style>
  <w:style w:type="paragraph" w:customStyle="1" w:styleId="ConsPlusNormal">
    <w:name w:val="ConsPlusNormal"/>
    <w:rsid w:val="00420756"/>
    <w:pPr>
      <w:widowControl w:val="0"/>
      <w:autoSpaceDE w:val="0"/>
      <w:autoSpaceDN w:val="0"/>
    </w:pPr>
    <w:rPr>
      <w:rFonts w:eastAsiaTheme="minorEastAsia"/>
      <w:sz w:val="24"/>
      <w:szCs w:val="22"/>
      <w:lang w:eastAsia="ru-RU"/>
    </w:rPr>
  </w:style>
  <w:style w:type="paragraph" w:customStyle="1" w:styleId="ConsPlusTitle">
    <w:name w:val="ConsPlusTitle"/>
    <w:rsid w:val="00420756"/>
    <w:pPr>
      <w:widowControl w:val="0"/>
      <w:autoSpaceDE w:val="0"/>
      <w:autoSpaceDN w:val="0"/>
    </w:pPr>
    <w:rPr>
      <w:rFonts w:eastAsiaTheme="minorEastAsia"/>
      <w:b/>
      <w:sz w:val="24"/>
      <w:szCs w:val="22"/>
      <w:lang w:eastAsia="ru-RU"/>
    </w:rPr>
  </w:style>
  <w:style w:type="paragraph" w:customStyle="1" w:styleId="ConsPlusTitlePage">
    <w:name w:val="ConsPlusTitlePage"/>
    <w:rsid w:val="00420756"/>
    <w:pPr>
      <w:widowControl w:val="0"/>
      <w:autoSpaceDE w:val="0"/>
      <w:autoSpaceDN w:val="0"/>
    </w:pPr>
    <w:rPr>
      <w:rFonts w:ascii="Tahoma" w:eastAsiaTheme="minorEastAsia" w:hAnsi="Tahoma" w:cs="Tahoma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35381&amp;dst=10" TargetMode="External"/><Relationship Id="rId13" Type="http://schemas.openxmlformats.org/officeDocument/2006/relationships/hyperlink" Target="https://login.consultant.ru/link/?req=doc&amp;base=LAW&amp;n=503677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501480&amp;dst=101364" TargetMode="External"/><Relationship Id="rId12" Type="http://schemas.openxmlformats.org/officeDocument/2006/relationships/hyperlink" Target="https://login.consultant.ru/link/?req=doc&amp;base=LAW&amp;n=503677" TargetMode="External"/><Relationship Id="rId17" Type="http://schemas.openxmlformats.org/officeDocument/2006/relationships/hyperlink" Target="https://login.consultant.ru/link/?req=doc&amp;base=LAW&amp;n=508374&amp;dst=3722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508374&amp;dst=370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508374&amp;dst=103400" TargetMode="External"/><Relationship Id="rId11" Type="http://schemas.openxmlformats.org/officeDocument/2006/relationships/hyperlink" Target="https://login.consultant.ru/link/?req=doc&amp;base=RLAW390&amp;n=129298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https://login.consultant.ru/link/?req=doc&amp;base=LAW&amp;n=434896&amp;dst=100014" TargetMode="External"/><Relationship Id="rId10" Type="http://schemas.openxmlformats.org/officeDocument/2006/relationships/hyperlink" Target="https://login.consultant.ru/link/?req=doc&amp;base=RLAW390&amp;n=61364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390&amp;n=141910&amp;dst=101288" TargetMode="External"/><Relationship Id="rId14" Type="http://schemas.openxmlformats.org/officeDocument/2006/relationships/hyperlink" Target="https://login.consultant.ru/link/?req=doc&amp;base=LAW&amp;n=384428&amp;dst=1000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8</Pages>
  <Words>3327</Words>
  <Characters>18966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Оксана Владимировна</dc:creator>
  <cp:lastModifiedBy>Матвеева Оксана Владимировна</cp:lastModifiedBy>
  <cp:revision>2</cp:revision>
  <cp:lastPrinted>2025-10-14T09:28:00Z</cp:lastPrinted>
  <dcterms:created xsi:type="dcterms:W3CDTF">2025-07-18T06:57:00Z</dcterms:created>
  <dcterms:modified xsi:type="dcterms:W3CDTF">2025-10-20T14:20:00Z</dcterms:modified>
</cp:coreProperties>
</file>