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9B" w:rsidRDefault="0078199B">
      <w:pPr>
        <w:pStyle w:val="ConsPlusTitlePage"/>
      </w:pPr>
      <w:r>
        <w:t xml:space="preserve">Документ предоставлен </w:t>
      </w:r>
      <w:hyperlink r:id="rId4" w:history="1">
        <w:r>
          <w:rPr>
            <w:color w:val="0000FF"/>
          </w:rPr>
          <w:t>КонсультантПлюс</w:t>
        </w:r>
      </w:hyperlink>
      <w:r>
        <w:br/>
      </w:r>
    </w:p>
    <w:p w:rsidR="0078199B" w:rsidRDefault="0078199B">
      <w:pPr>
        <w:pStyle w:val="ConsPlusNormal"/>
        <w:jc w:val="both"/>
        <w:outlineLvl w:val="0"/>
      </w:pPr>
    </w:p>
    <w:p w:rsidR="0078199B" w:rsidRDefault="0078199B">
      <w:pPr>
        <w:pStyle w:val="ConsPlusTitle"/>
        <w:jc w:val="center"/>
        <w:outlineLvl w:val="0"/>
      </w:pPr>
      <w:r>
        <w:t>ПРАВИТЕЛЬСТВО ОРЕНБУРГСКОЙ ОБЛАСТИ</w:t>
      </w:r>
    </w:p>
    <w:p w:rsidR="0078199B" w:rsidRDefault="0078199B">
      <w:pPr>
        <w:pStyle w:val="ConsPlusTitle"/>
        <w:jc w:val="center"/>
      </w:pPr>
    </w:p>
    <w:p w:rsidR="0078199B" w:rsidRDefault="0078199B">
      <w:pPr>
        <w:pStyle w:val="ConsPlusTitle"/>
        <w:jc w:val="center"/>
      </w:pPr>
      <w:r>
        <w:t>ПОСТАНОВЛЕНИЕ</w:t>
      </w:r>
    </w:p>
    <w:p w:rsidR="0078199B" w:rsidRDefault="0078199B">
      <w:pPr>
        <w:pStyle w:val="ConsPlusTitle"/>
        <w:jc w:val="center"/>
      </w:pPr>
      <w:r>
        <w:t>от 20 июня 2014 г. N 405-п</w:t>
      </w:r>
    </w:p>
    <w:p w:rsidR="0078199B" w:rsidRDefault="0078199B">
      <w:pPr>
        <w:pStyle w:val="ConsPlusTitle"/>
        <w:jc w:val="center"/>
      </w:pPr>
    </w:p>
    <w:p w:rsidR="0078199B" w:rsidRDefault="0078199B">
      <w:pPr>
        <w:pStyle w:val="ConsPlusTitle"/>
        <w:jc w:val="center"/>
      </w:pPr>
      <w:r>
        <w:t xml:space="preserve">Об утверждении порядка предоставления </w:t>
      </w:r>
      <w:proofErr w:type="gramStart"/>
      <w:r>
        <w:t>государственной</w:t>
      </w:r>
      <w:proofErr w:type="gramEnd"/>
    </w:p>
    <w:p w:rsidR="0078199B" w:rsidRDefault="0078199B">
      <w:pPr>
        <w:pStyle w:val="ConsPlusTitle"/>
        <w:jc w:val="center"/>
      </w:pPr>
      <w:r>
        <w:t>поддержки на проведение капитального ремонта общего</w:t>
      </w:r>
    </w:p>
    <w:p w:rsidR="0078199B" w:rsidRDefault="0078199B">
      <w:pPr>
        <w:pStyle w:val="ConsPlusTitle"/>
        <w:jc w:val="center"/>
      </w:pPr>
      <w:r>
        <w:t>имущества в многоквартирных домах, расположенных</w:t>
      </w:r>
    </w:p>
    <w:p w:rsidR="0078199B" w:rsidRDefault="0078199B">
      <w:pPr>
        <w:pStyle w:val="ConsPlusTitle"/>
        <w:jc w:val="center"/>
      </w:pPr>
      <w:r>
        <w:t>на территории Оренбургской области</w:t>
      </w:r>
    </w:p>
    <w:p w:rsidR="0078199B" w:rsidRDefault="0078199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81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99B" w:rsidRDefault="007819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8199B" w:rsidRDefault="007819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8199B" w:rsidRDefault="0078199B">
            <w:pPr>
              <w:pStyle w:val="ConsPlusNormal"/>
              <w:jc w:val="center"/>
            </w:pPr>
            <w:r>
              <w:rPr>
                <w:color w:val="392C69"/>
              </w:rPr>
              <w:t>Список изменяющих документов</w:t>
            </w:r>
          </w:p>
          <w:p w:rsidR="0078199B" w:rsidRDefault="0078199B">
            <w:pPr>
              <w:pStyle w:val="ConsPlusNormal"/>
              <w:jc w:val="center"/>
            </w:pPr>
            <w:proofErr w:type="gramStart"/>
            <w:r>
              <w:rPr>
                <w:color w:val="392C69"/>
              </w:rPr>
              <w:t xml:space="preserve">(в ред. </w:t>
            </w:r>
            <w:hyperlink r:id="rId5" w:history="1">
              <w:r>
                <w:rPr>
                  <w:color w:val="0000FF"/>
                </w:rPr>
                <w:t>Постановления</w:t>
              </w:r>
            </w:hyperlink>
            <w:r>
              <w:rPr>
                <w:color w:val="392C69"/>
              </w:rPr>
              <w:t xml:space="preserve"> Правительства Оренбургской области</w:t>
            </w:r>
            <w:proofErr w:type="gramEnd"/>
          </w:p>
          <w:p w:rsidR="0078199B" w:rsidRDefault="0078199B">
            <w:pPr>
              <w:pStyle w:val="ConsPlusNormal"/>
              <w:jc w:val="center"/>
            </w:pPr>
            <w:r>
              <w:rPr>
                <w:color w:val="392C69"/>
              </w:rPr>
              <w:t>от 28.12.2015 N 997-п)</w:t>
            </w:r>
          </w:p>
        </w:tc>
        <w:tc>
          <w:tcPr>
            <w:tcW w:w="113" w:type="dxa"/>
            <w:tcBorders>
              <w:top w:val="nil"/>
              <w:left w:val="nil"/>
              <w:bottom w:val="nil"/>
              <w:right w:val="nil"/>
            </w:tcBorders>
            <w:shd w:val="clear" w:color="auto" w:fill="F4F3F8"/>
            <w:tcMar>
              <w:top w:w="0" w:type="dxa"/>
              <w:left w:w="0" w:type="dxa"/>
              <w:bottom w:w="0" w:type="dxa"/>
              <w:right w:w="0" w:type="dxa"/>
            </w:tcMar>
          </w:tcPr>
          <w:p w:rsidR="0078199B" w:rsidRDefault="0078199B">
            <w:pPr>
              <w:spacing w:after="1" w:line="0" w:lineRule="atLeast"/>
            </w:pPr>
          </w:p>
        </w:tc>
      </w:tr>
    </w:tbl>
    <w:p w:rsidR="0078199B" w:rsidRDefault="0078199B">
      <w:pPr>
        <w:pStyle w:val="ConsPlusNormal"/>
        <w:jc w:val="both"/>
      </w:pPr>
    </w:p>
    <w:p w:rsidR="0078199B" w:rsidRDefault="0078199B">
      <w:pPr>
        <w:pStyle w:val="ConsPlusNormal"/>
        <w:ind w:firstLine="540"/>
        <w:jc w:val="both"/>
      </w:pPr>
      <w:proofErr w:type="gramStart"/>
      <w:r>
        <w:t xml:space="preserve">В соответствии со </w:t>
      </w:r>
      <w:hyperlink r:id="rId6" w:history="1">
        <w:r>
          <w:rPr>
            <w:color w:val="0000FF"/>
          </w:rPr>
          <w:t>статьями 167</w:t>
        </w:r>
      </w:hyperlink>
      <w:r>
        <w:t xml:space="preserve">, </w:t>
      </w:r>
      <w:hyperlink r:id="rId7" w:history="1">
        <w:r>
          <w:rPr>
            <w:color w:val="0000FF"/>
          </w:rPr>
          <w:t>191</w:t>
        </w:r>
      </w:hyperlink>
      <w:r>
        <w:t xml:space="preserve"> Жилищного кодекса Российской Федерации, </w:t>
      </w:r>
      <w:hyperlink r:id="rId8" w:history="1">
        <w:r>
          <w:rPr>
            <w:color w:val="0000FF"/>
          </w:rPr>
          <w:t>статьей 78.1</w:t>
        </w:r>
      </w:hyperlink>
      <w:r>
        <w:t xml:space="preserve"> Бюджетного кодекса Российской Федерации, </w:t>
      </w:r>
      <w:hyperlink r:id="rId9" w:history="1">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 в целях реализации </w:t>
      </w:r>
      <w:hyperlink r:id="rId10" w:history="1">
        <w:r>
          <w:rPr>
            <w:color w:val="0000FF"/>
          </w:rPr>
          <w:t>Закона</w:t>
        </w:r>
      </w:hyperlink>
      <w:r>
        <w:t xml:space="preserve"> Оренбургской области от 12 сентября 2013 года N 1762/539-V-ОЗ "Об организации проведения капитального ремонта общего имущества в многоквартирных домах, расположенных на территории</w:t>
      </w:r>
      <w:proofErr w:type="gramEnd"/>
      <w:r>
        <w:t xml:space="preserve"> Оренбургской области":</w:t>
      </w:r>
    </w:p>
    <w:p w:rsidR="0078199B" w:rsidRDefault="0078199B">
      <w:pPr>
        <w:pStyle w:val="ConsPlusNormal"/>
        <w:jc w:val="both"/>
      </w:pPr>
    </w:p>
    <w:p w:rsidR="0078199B" w:rsidRDefault="0078199B">
      <w:pPr>
        <w:pStyle w:val="ConsPlusNormal"/>
        <w:ind w:firstLine="540"/>
        <w:jc w:val="both"/>
      </w:pPr>
      <w:r>
        <w:t xml:space="preserve">1. Утвердить </w:t>
      </w:r>
      <w:hyperlink w:anchor="P38" w:history="1">
        <w:r>
          <w:rPr>
            <w:color w:val="0000FF"/>
          </w:rPr>
          <w:t>порядок</w:t>
        </w:r>
      </w:hyperlink>
      <w:r>
        <w:t xml:space="preserve"> предоставления государственной поддержки на проведение капитального ремонта общего имущества в многоквартирных домах, расположенных на территории Оренбургской области, согласно приложению.</w:t>
      </w:r>
    </w:p>
    <w:p w:rsidR="0078199B" w:rsidRDefault="0078199B">
      <w:pPr>
        <w:pStyle w:val="ConsPlusNormal"/>
        <w:jc w:val="both"/>
      </w:pPr>
    </w:p>
    <w:p w:rsidR="0078199B" w:rsidRDefault="0078199B">
      <w:pPr>
        <w:pStyle w:val="ConsPlusNormal"/>
        <w:ind w:firstLine="540"/>
        <w:jc w:val="both"/>
      </w:pPr>
      <w:r>
        <w:t xml:space="preserve">2. </w:t>
      </w:r>
      <w:proofErr w:type="gramStart"/>
      <w:r>
        <w:t>Контроль за</w:t>
      </w:r>
      <w:proofErr w:type="gramEnd"/>
      <w:r>
        <w:t xml:space="preserve"> исполнением настоящего постановления возложить на исполняющего обязанности министра строительства, жилищно-коммунального и дорожного хозяйства Оренбургской области Домникова С.Ю.</w:t>
      </w:r>
    </w:p>
    <w:p w:rsidR="0078199B" w:rsidRDefault="0078199B">
      <w:pPr>
        <w:pStyle w:val="ConsPlusNormal"/>
        <w:jc w:val="both"/>
      </w:pPr>
    </w:p>
    <w:p w:rsidR="0078199B" w:rsidRDefault="0078199B">
      <w:pPr>
        <w:pStyle w:val="ConsPlusNormal"/>
        <w:ind w:firstLine="540"/>
        <w:jc w:val="both"/>
      </w:pPr>
      <w:r>
        <w:t>3. Постановление вступает в силу после его официального опубликования.</w:t>
      </w:r>
    </w:p>
    <w:p w:rsidR="0078199B" w:rsidRDefault="0078199B">
      <w:pPr>
        <w:pStyle w:val="ConsPlusNormal"/>
        <w:jc w:val="both"/>
      </w:pPr>
    </w:p>
    <w:p w:rsidR="0078199B" w:rsidRDefault="0078199B">
      <w:pPr>
        <w:pStyle w:val="ConsPlusNormal"/>
        <w:jc w:val="right"/>
      </w:pPr>
      <w:r>
        <w:t>Временно</w:t>
      </w:r>
    </w:p>
    <w:p w:rsidR="0078199B" w:rsidRDefault="0078199B">
      <w:pPr>
        <w:pStyle w:val="ConsPlusNormal"/>
        <w:jc w:val="right"/>
      </w:pPr>
      <w:proofErr w:type="gramStart"/>
      <w:r>
        <w:t>исполняющий</w:t>
      </w:r>
      <w:proofErr w:type="gramEnd"/>
      <w:r>
        <w:t xml:space="preserve"> обязанности</w:t>
      </w:r>
    </w:p>
    <w:p w:rsidR="0078199B" w:rsidRDefault="0078199B">
      <w:pPr>
        <w:pStyle w:val="ConsPlusNormal"/>
        <w:jc w:val="right"/>
      </w:pPr>
      <w:r>
        <w:t>Губернатора</w:t>
      </w:r>
    </w:p>
    <w:p w:rsidR="0078199B" w:rsidRDefault="0078199B">
      <w:pPr>
        <w:pStyle w:val="ConsPlusNormal"/>
        <w:jc w:val="right"/>
      </w:pPr>
      <w:r>
        <w:t>Оренбургской области</w:t>
      </w:r>
    </w:p>
    <w:p w:rsidR="0078199B" w:rsidRDefault="0078199B">
      <w:pPr>
        <w:pStyle w:val="ConsPlusNormal"/>
        <w:jc w:val="right"/>
      </w:pPr>
      <w:r>
        <w:t>Ю.А.БЕРГ</w:t>
      </w:r>
    </w:p>
    <w:p w:rsidR="0078199B" w:rsidRDefault="0078199B">
      <w:pPr>
        <w:pStyle w:val="ConsPlusNormal"/>
        <w:jc w:val="both"/>
      </w:pPr>
    </w:p>
    <w:p w:rsidR="0078199B" w:rsidRDefault="0078199B">
      <w:pPr>
        <w:pStyle w:val="ConsPlusNormal"/>
        <w:jc w:val="both"/>
      </w:pPr>
    </w:p>
    <w:p w:rsidR="0078199B" w:rsidRDefault="0078199B">
      <w:pPr>
        <w:pStyle w:val="ConsPlusNormal"/>
        <w:jc w:val="both"/>
      </w:pPr>
    </w:p>
    <w:p w:rsidR="0078199B" w:rsidRDefault="0078199B">
      <w:pPr>
        <w:pStyle w:val="ConsPlusNormal"/>
        <w:jc w:val="both"/>
      </w:pPr>
    </w:p>
    <w:p w:rsidR="0078199B" w:rsidRDefault="0078199B">
      <w:pPr>
        <w:pStyle w:val="ConsPlusNormal"/>
        <w:jc w:val="both"/>
      </w:pPr>
    </w:p>
    <w:p w:rsidR="0078199B" w:rsidRDefault="0078199B">
      <w:pPr>
        <w:pStyle w:val="ConsPlusNormal"/>
        <w:jc w:val="right"/>
        <w:outlineLvl w:val="0"/>
      </w:pPr>
      <w:r>
        <w:t>Приложение</w:t>
      </w:r>
    </w:p>
    <w:p w:rsidR="0078199B" w:rsidRDefault="0078199B">
      <w:pPr>
        <w:pStyle w:val="ConsPlusNormal"/>
        <w:jc w:val="right"/>
      </w:pPr>
      <w:r>
        <w:t>к постановлению</w:t>
      </w:r>
    </w:p>
    <w:p w:rsidR="0078199B" w:rsidRDefault="0078199B">
      <w:pPr>
        <w:pStyle w:val="ConsPlusNormal"/>
        <w:jc w:val="right"/>
      </w:pPr>
      <w:r>
        <w:t>Правительства</w:t>
      </w:r>
    </w:p>
    <w:p w:rsidR="0078199B" w:rsidRDefault="0078199B">
      <w:pPr>
        <w:pStyle w:val="ConsPlusNormal"/>
        <w:jc w:val="right"/>
      </w:pPr>
      <w:r>
        <w:t>Оренбургской области</w:t>
      </w:r>
    </w:p>
    <w:p w:rsidR="0078199B" w:rsidRDefault="0078199B">
      <w:pPr>
        <w:pStyle w:val="ConsPlusNormal"/>
        <w:jc w:val="right"/>
      </w:pPr>
      <w:r>
        <w:t>от 20 июня 2014 г. N 405-п</w:t>
      </w:r>
    </w:p>
    <w:p w:rsidR="0078199B" w:rsidRDefault="0078199B">
      <w:pPr>
        <w:pStyle w:val="ConsPlusNormal"/>
        <w:jc w:val="both"/>
      </w:pPr>
    </w:p>
    <w:p w:rsidR="0078199B" w:rsidRDefault="0078199B">
      <w:pPr>
        <w:pStyle w:val="ConsPlusTitle"/>
        <w:jc w:val="center"/>
      </w:pPr>
      <w:bookmarkStart w:id="0" w:name="P38"/>
      <w:bookmarkEnd w:id="0"/>
      <w:r>
        <w:t>Порядок</w:t>
      </w:r>
    </w:p>
    <w:p w:rsidR="0078199B" w:rsidRDefault="0078199B">
      <w:pPr>
        <w:pStyle w:val="ConsPlusTitle"/>
        <w:jc w:val="center"/>
      </w:pPr>
      <w:r>
        <w:t>предоставления государственной поддержки</w:t>
      </w:r>
    </w:p>
    <w:p w:rsidR="0078199B" w:rsidRDefault="0078199B">
      <w:pPr>
        <w:pStyle w:val="ConsPlusTitle"/>
        <w:jc w:val="center"/>
      </w:pPr>
      <w:r>
        <w:t>на проведение капитального ремонта общего имущества</w:t>
      </w:r>
    </w:p>
    <w:p w:rsidR="0078199B" w:rsidRDefault="0078199B">
      <w:pPr>
        <w:pStyle w:val="ConsPlusTitle"/>
        <w:jc w:val="center"/>
      </w:pPr>
      <w:r>
        <w:lastRenderedPageBreak/>
        <w:t>в многоквартирных домах, расположенных на территории</w:t>
      </w:r>
    </w:p>
    <w:p w:rsidR="0078199B" w:rsidRDefault="0078199B">
      <w:pPr>
        <w:pStyle w:val="ConsPlusTitle"/>
        <w:jc w:val="center"/>
      </w:pPr>
      <w:r>
        <w:t>Оренбургской области</w:t>
      </w:r>
    </w:p>
    <w:p w:rsidR="0078199B" w:rsidRDefault="0078199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81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99B" w:rsidRDefault="007819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8199B" w:rsidRDefault="007819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8199B" w:rsidRDefault="0078199B">
            <w:pPr>
              <w:pStyle w:val="ConsPlusNormal"/>
              <w:jc w:val="center"/>
            </w:pPr>
            <w:r>
              <w:rPr>
                <w:color w:val="392C69"/>
              </w:rPr>
              <w:t>Список изменяющих документов</w:t>
            </w:r>
          </w:p>
          <w:p w:rsidR="0078199B" w:rsidRDefault="0078199B">
            <w:pPr>
              <w:pStyle w:val="ConsPlusNormal"/>
              <w:jc w:val="center"/>
            </w:pPr>
            <w:proofErr w:type="gramStart"/>
            <w:r>
              <w:rPr>
                <w:color w:val="392C69"/>
              </w:rPr>
              <w:t xml:space="preserve">(в ред. </w:t>
            </w:r>
            <w:hyperlink r:id="rId11" w:history="1">
              <w:r>
                <w:rPr>
                  <w:color w:val="0000FF"/>
                </w:rPr>
                <w:t>Постановления</w:t>
              </w:r>
            </w:hyperlink>
            <w:r>
              <w:rPr>
                <w:color w:val="392C69"/>
              </w:rPr>
              <w:t xml:space="preserve"> Правительства Оренбургской области</w:t>
            </w:r>
            <w:proofErr w:type="gramEnd"/>
          </w:p>
          <w:p w:rsidR="0078199B" w:rsidRDefault="0078199B">
            <w:pPr>
              <w:pStyle w:val="ConsPlusNormal"/>
              <w:jc w:val="center"/>
            </w:pPr>
            <w:r>
              <w:rPr>
                <w:color w:val="392C69"/>
              </w:rPr>
              <w:t>от 28.12.2015 N 997-п)</w:t>
            </w:r>
          </w:p>
        </w:tc>
        <w:tc>
          <w:tcPr>
            <w:tcW w:w="113" w:type="dxa"/>
            <w:tcBorders>
              <w:top w:val="nil"/>
              <w:left w:val="nil"/>
              <w:bottom w:val="nil"/>
              <w:right w:val="nil"/>
            </w:tcBorders>
            <w:shd w:val="clear" w:color="auto" w:fill="F4F3F8"/>
            <w:tcMar>
              <w:top w:w="0" w:type="dxa"/>
              <w:left w:w="0" w:type="dxa"/>
              <w:bottom w:w="0" w:type="dxa"/>
              <w:right w:w="0" w:type="dxa"/>
            </w:tcMar>
          </w:tcPr>
          <w:p w:rsidR="0078199B" w:rsidRDefault="0078199B">
            <w:pPr>
              <w:spacing w:after="1" w:line="0" w:lineRule="atLeast"/>
            </w:pPr>
          </w:p>
        </w:tc>
      </w:tr>
    </w:tbl>
    <w:p w:rsidR="0078199B" w:rsidRDefault="0078199B">
      <w:pPr>
        <w:pStyle w:val="ConsPlusNormal"/>
        <w:jc w:val="both"/>
      </w:pPr>
    </w:p>
    <w:p w:rsidR="0078199B" w:rsidRDefault="0078199B">
      <w:pPr>
        <w:pStyle w:val="ConsPlusNormal"/>
        <w:ind w:firstLine="540"/>
        <w:jc w:val="both"/>
      </w:pPr>
      <w:r>
        <w:t>1. Настоящий Порядок определяет цели и условия предоставления государственной поддержки на проведение капитального ремонта общего имущества в многоквартирных домах, расположенных на территории Оренбургской области, в форме субсидий областного бюджета, в том числе источниками финансового обеспечения которых являются средства, поступившие от государственной корпорации "Фонд содействия реформированию жилищно-коммунального хозяйства" (далее - субсидии).</w:t>
      </w:r>
    </w:p>
    <w:p w:rsidR="0078199B" w:rsidRDefault="0078199B">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Оренбургской области от 28.12.2015 N 997-п)</w:t>
      </w:r>
    </w:p>
    <w:p w:rsidR="0078199B" w:rsidRDefault="0078199B">
      <w:pPr>
        <w:pStyle w:val="ConsPlusNormal"/>
        <w:spacing w:before="220"/>
        <w:ind w:firstLine="540"/>
        <w:jc w:val="both"/>
      </w:pPr>
      <w:r>
        <w:t>2. Главным распорядителем средств областного бюджета, в том числе источниками финансового обеспечения которых являются средства, поступившие от государственной корпорации "Фонд содействия реформированию жилищно-коммунального хозяйства" (далее - Фонд), является министерство строительства, жилищно-коммунального и дорожного хозяйства Оренбургской области (далее - министерство).</w:t>
      </w:r>
    </w:p>
    <w:p w:rsidR="0078199B" w:rsidRDefault="0078199B">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Оренбургской области от 28.12.2015 N 997-п)</w:t>
      </w:r>
    </w:p>
    <w:p w:rsidR="0078199B" w:rsidRDefault="0078199B">
      <w:pPr>
        <w:pStyle w:val="ConsPlusNormal"/>
        <w:spacing w:before="220"/>
        <w:ind w:firstLine="540"/>
        <w:jc w:val="both"/>
      </w:pPr>
      <w:bookmarkStart w:id="1" w:name="P51"/>
      <w:bookmarkEnd w:id="1"/>
      <w:r>
        <w:t xml:space="preserve">3. </w:t>
      </w:r>
      <w:proofErr w:type="gramStart"/>
      <w:r>
        <w:t xml:space="preserve">Субсидии предоставляются с целью своевременного проведения капитального ремонта многоквартирных домов, расположенных на территории Оренбургской области (далее - капитальный ремонт), в соответствии с региональной </w:t>
      </w:r>
      <w:hyperlink r:id="rId14" w:history="1">
        <w:r>
          <w:rPr>
            <w:color w:val="0000FF"/>
          </w:rPr>
          <w:t>программой</w:t>
        </w:r>
      </w:hyperlink>
      <w:r>
        <w:t xml:space="preserve"> "Проведение капитального ремонта общего имущества в многоквартирных домах, расположенных на территории Оренбургской в 2014 - 2043 годах" (далее - региональная программа), утвержденной Правительством Оренбургской области, и краткосрочным </w:t>
      </w:r>
      <w:hyperlink r:id="rId15" w:history="1">
        <w:r>
          <w:rPr>
            <w:color w:val="0000FF"/>
          </w:rPr>
          <w:t>планом</w:t>
        </w:r>
      </w:hyperlink>
      <w:r>
        <w:t xml:space="preserve"> ее реализации (далее - краткосрочный план).</w:t>
      </w:r>
      <w:proofErr w:type="gramEnd"/>
    </w:p>
    <w:p w:rsidR="0078199B" w:rsidRDefault="0078199B">
      <w:pPr>
        <w:pStyle w:val="ConsPlusNormal"/>
        <w:spacing w:before="220"/>
        <w:ind w:firstLine="540"/>
        <w:jc w:val="both"/>
      </w:pPr>
      <w:r>
        <w:t>4. Получателями субсидии (далее - получатели) являются:</w:t>
      </w:r>
    </w:p>
    <w:p w:rsidR="0078199B" w:rsidRDefault="0078199B">
      <w:pPr>
        <w:pStyle w:val="ConsPlusNormal"/>
        <w:spacing w:before="220"/>
        <w:ind w:firstLine="540"/>
        <w:jc w:val="both"/>
      </w:pPr>
      <w:r>
        <w:t>региональный оператор - некоммерческая организация "Фонд модернизации жилищно-коммунального хозяйства Оренбургской области" (далее - региональный оператор);</w:t>
      </w:r>
    </w:p>
    <w:p w:rsidR="0078199B" w:rsidRDefault="0078199B">
      <w:pPr>
        <w:pStyle w:val="ConsPlusNormal"/>
        <w:spacing w:before="220"/>
        <w:ind w:firstLine="540"/>
        <w:jc w:val="both"/>
      </w:pPr>
      <w:r>
        <w:t>городские округа и муниципальные районы Оренбургской области (далее - муниципальные образования).</w:t>
      </w:r>
    </w:p>
    <w:p w:rsidR="0078199B" w:rsidRDefault="0078199B">
      <w:pPr>
        <w:pStyle w:val="ConsPlusNormal"/>
        <w:spacing w:before="220"/>
        <w:ind w:firstLine="540"/>
        <w:jc w:val="both"/>
      </w:pPr>
      <w:r>
        <w:t xml:space="preserve">5. Субсидия, получателем которой является региональный оператор, предоставляется для обеспечения реализации региональной </w:t>
      </w:r>
      <w:hyperlink r:id="rId16" w:history="1">
        <w:r>
          <w:rPr>
            <w:color w:val="0000FF"/>
          </w:rPr>
          <w:t>программы</w:t>
        </w:r>
      </w:hyperlink>
      <w:r>
        <w:t xml:space="preserve"> в отношении многоквартирных домов, собственники помещений в которых формируют фонды капитального ремонта общего имущества (далее - фонд капитального ремонта) на счете регионального оператора.</w:t>
      </w:r>
    </w:p>
    <w:p w:rsidR="0078199B" w:rsidRDefault="0078199B">
      <w:pPr>
        <w:pStyle w:val="ConsPlusNormal"/>
        <w:spacing w:before="220"/>
        <w:ind w:firstLine="540"/>
        <w:jc w:val="both"/>
      </w:pPr>
      <w:r>
        <w:t xml:space="preserve">6. Субсидия, получателем которой являются муниципальные образования, предоставляется для обеспечения реализации региональной </w:t>
      </w:r>
      <w:hyperlink r:id="rId17" w:history="1">
        <w:r>
          <w:rPr>
            <w:color w:val="0000FF"/>
          </w:rPr>
          <w:t>программы</w:t>
        </w:r>
      </w:hyperlink>
      <w:r>
        <w:t xml:space="preserve"> в отношении многоквартирных домов, собственники помещений в которых в соответствии с Жилищным </w:t>
      </w:r>
      <w:hyperlink r:id="rId18" w:history="1">
        <w:r>
          <w:rPr>
            <w:color w:val="0000FF"/>
          </w:rPr>
          <w:t>кодексом</w:t>
        </w:r>
      </w:hyperlink>
      <w:r>
        <w:t xml:space="preserve"> Российской Федерации выбрали в качестве способа формирования фонда капитального ремонта формирование его на специальном счете.</w:t>
      </w:r>
    </w:p>
    <w:p w:rsidR="0078199B" w:rsidRDefault="0078199B">
      <w:pPr>
        <w:pStyle w:val="ConsPlusNormal"/>
        <w:spacing w:before="220"/>
        <w:ind w:firstLine="540"/>
        <w:jc w:val="both"/>
      </w:pPr>
      <w:r>
        <w:t xml:space="preserve">7. Субсидия в рамках реализации региональной </w:t>
      </w:r>
      <w:hyperlink r:id="rId19" w:history="1">
        <w:r>
          <w:rPr>
            <w:color w:val="0000FF"/>
          </w:rPr>
          <w:t>программы</w:t>
        </w:r>
      </w:hyperlink>
      <w:r>
        <w:t xml:space="preserve"> предоставляется независимо от способа формирования фонда капитального ремонта, применяемого собственниками помещений в многоквартирном доме.</w:t>
      </w:r>
    </w:p>
    <w:p w:rsidR="0078199B" w:rsidRDefault="0078199B">
      <w:pPr>
        <w:pStyle w:val="ConsPlusNormal"/>
        <w:spacing w:before="220"/>
        <w:ind w:firstLine="540"/>
        <w:jc w:val="both"/>
      </w:pPr>
      <w:bookmarkStart w:id="2" w:name="P58"/>
      <w:bookmarkEnd w:id="2"/>
      <w:r>
        <w:t>8. Условиями предоставления субсидий получателям являются:</w:t>
      </w:r>
    </w:p>
    <w:p w:rsidR="0078199B" w:rsidRDefault="0078199B">
      <w:pPr>
        <w:pStyle w:val="ConsPlusNormal"/>
        <w:spacing w:before="220"/>
        <w:ind w:firstLine="540"/>
        <w:jc w:val="both"/>
      </w:pPr>
      <w:r>
        <w:lastRenderedPageBreak/>
        <w:t xml:space="preserve">включение многоквартирного дома в региональную </w:t>
      </w:r>
      <w:hyperlink r:id="rId20" w:history="1">
        <w:r>
          <w:rPr>
            <w:color w:val="0000FF"/>
          </w:rPr>
          <w:t>программу</w:t>
        </w:r>
      </w:hyperlink>
      <w:r>
        <w:t xml:space="preserve"> и краткосрочный </w:t>
      </w:r>
      <w:hyperlink r:id="rId21" w:history="1">
        <w:r>
          <w:rPr>
            <w:color w:val="0000FF"/>
          </w:rPr>
          <w:t>план</w:t>
        </w:r>
      </w:hyperlink>
      <w:r>
        <w:t xml:space="preserve"> со сроком выполнения работ и (или) оказания услуг по капитальному ремонту в соответствующем финансовом году;</w:t>
      </w:r>
    </w:p>
    <w:p w:rsidR="0078199B" w:rsidRDefault="0078199B">
      <w:pPr>
        <w:pStyle w:val="ConsPlusNormal"/>
        <w:spacing w:before="220"/>
        <w:ind w:firstLine="540"/>
        <w:jc w:val="both"/>
      </w:pPr>
      <w:r>
        <w:t xml:space="preserve">выполнение муниципальными образованиями, на территории которых расположены многоквартирные дома, включенные в региональную </w:t>
      </w:r>
      <w:hyperlink r:id="rId22" w:history="1">
        <w:r>
          <w:rPr>
            <w:color w:val="0000FF"/>
          </w:rPr>
          <w:t>программу</w:t>
        </w:r>
      </w:hyperlink>
      <w:r>
        <w:t xml:space="preserve"> и краткосрочный </w:t>
      </w:r>
      <w:hyperlink r:id="rId23" w:history="1">
        <w:r>
          <w:rPr>
            <w:color w:val="0000FF"/>
          </w:rPr>
          <w:t>план</w:t>
        </w:r>
      </w:hyperlink>
      <w:r>
        <w:t xml:space="preserve">, условий предоставления финансовой поддержки за счет средств Фонда, предусмотренных </w:t>
      </w:r>
      <w:hyperlink r:id="rId24" w:history="1">
        <w:r>
          <w:rPr>
            <w:color w:val="0000FF"/>
          </w:rPr>
          <w:t>статьей 14</w:t>
        </w:r>
      </w:hyperlink>
      <w:r>
        <w:t xml:space="preserve"> Федерального закона от 21 июля 2007 года N 185-ФЗ "О Фонде содействия реформированию жилищно-коммунального хозяйства";</w:t>
      </w:r>
    </w:p>
    <w:p w:rsidR="0078199B" w:rsidRDefault="0078199B">
      <w:pPr>
        <w:pStyle w:val="ConsPlusNormal"/>
        <w:spacing w:before="220"/>
        <w:ind w:firstLine="540"/>
        <w:jc w:val="both"/>
      </w:pPr>
      <w:r>
        <w:t xml:space="preserve">наличие средств собственников помещений в многоквартирном доме и бюджетов муниципальных образований на финансирование выполнения работ и (или) оказания услуг по капитальному ремонту общего имущества в многоквартирных домах, включенных в краткосрочный </w:t>
      </w:r>
      <w:hyperlink r:id="rId25" w:history="1">
        <w:r>
          <w:rPr>
            <w:color w:val="0000FF"/>
          </w:rPr>
          <w:t>план</w:t>
        </w:r>
      </w:hyperlink>
      <w:r>
        <w:t>.</w:t>
      </w:r>
    </w:p>
    <w:p w:rsidR="0078199B" w:rsidRDefault="0078199B">
      <w:pPr>
        <w:pStyle w:val="ConsPlusNormal"/>
        <w:spacing w:before="220"/>
        <w:ind w:firstLine="540"/>
        <w:jc w:val="both"/>
      </w:pPr>
      <w:r>
        <w:t>9. Объем субсидий на софинансирование капитального ремонта определяется министерством в пределах ассигнований, утвержденных на эти цели министерству Законом Оренбургской области об областном бюджете на соответствующий финансовый год и плановый период. Субсидии рассчитываются на конкретный многоквартирный дом, включенный в краткосрочный план, в размере не более 44,43 процента от общего объема финансирования выполнения работ и (или) оказания услуг по капитальному ремонту за минусом средств собственников помещений многоквартирного дома.</w:t>
      </w:r>
    </w:p>
    <w:p w:rsidR="0078199B" w:rsidRDefault="0078199B">
      <w:pPr>
        <w:pStyle w:val="ConsPlusNormal"/>
        <w:spacing w:before="220"/>
        <w:ind w:firstLine="540"/>
        <w:jc w:val="both"/>
      </w:pPr>
      <w:r>
        <w:t>10. Субсидия региональному оператору предоставляется в соответствии с соглашением, заключенным между министерством и региональным оператором, в котором предусматриваются:</w:t>
      </w:r>
    </w:p>
    <w:p w:rsidR="0078199B" w:rsidRDefault="0078199B">
      <w:pPr>
        <w:pStyle w:val="ConsPlusNormal"/>
        <w:spacing w:before="220"/>
        <w:ind w:firstLine="540"/>
        <w:jc w:val="both"/>
      </w:pPr>
      <w:r>
        <w:t xml:space="preserve">цель и направление расходования субсидии, связанные с реализацией мероприятий, предусмотренных </w:t>
      </w:r>
      <w:hyperlink w:anchor="P51" w:history="1">
        <w:r>
          <w:rPr>
            <w:color w:val="0000FF"/>
          </w:rPr>
          <w:t>пунктом 3</w:t>
        </w:r>
      </w:hyperlink>
      <w:r>
        <w:t xml:space="preserve"> настоящего Порядка;</w:t>
      </w:r>
    </w:p>
    <w:p w:rsidR="0078199B" w:rsidRDefault="0078199B">
      <w:pPr>
        <w:pStyle w:val="ConsPlusNormal"/>
        <w:spacing w:before="220"/>
        <w:ind w:firstLine="540"/>
        <w:jc w:val="both"/>
      </w:pPr>
      <w:r>
        <w:t>размер субсидии;</w:t>
      </w:r>
    </w:p>
    <w:p w:rsidR="0078199B" w:rsidRDefault="0078199B">
      <w:pPr>
        <w:pStyle w:val="ConsPlusNormal"/>
        <w:spacing w:before="220"/>
        <w:ind w:firstLine="540"/>
        <w:jc w:val="both"/>
      </w:pPr>
      <w:r>
        <w:t>перечень документов, представляемых получателем для получения субсидии;</w:t>
      </w:r>
    </w:p>
    <w:p w:rsidR="0078199B" w:rsidRDefault="0078199B">
      <w:pPr>
        <w:pStyle w:val="ConsPlusNormal"/>
        <w:spacing w:before="220"/>
        <w:ind w:firstLine="540"/>
        <w:jc w:val="both"/>
      </w:pPr>
      <w:r>
        <w:t>сроки перечисления субсидии, в том числе порядок использования остатка субсидии, не использованного в отчетном финансовом году;</w:t>
      </w:r>
    </w:p>
    <w:p w:rsidR="0078199B" w:rsidRDefault="0078199B">
      <w:pPr>
        <w:pStyle w:val="ConsPlusNormal"/>
        <w:spacing w:before="220"/>
        <w:ind w:firstLine="540"/>
        <w:jc w:val="both"/>
      </w:pPr>
      <w:r>
        <w:t>обязательство регионального оператора по перечислению в доход областного бюджета остатка субсидии, не использованного в отчетном финансовом году, если потребность в нем отсутствует;</w:t>
      </w:r>
    </w:p>
    <w:p w:rsidR="0078199B" w:rsidRDefault="0078199B">
      <w:pPr>
        <w:pStyle w:val="ConsPlusNormal"/>
        <w:spacing w:before="220"/>
        <w:ind w:firstLine="540"/>
        <w:jc w:val="both"/>
      </w:pPr>
      <w:r>
        <w:t>согласие регионального оператора на осуществление министерством и уполномоченными органами государственного финансового контроля проверок соблюдения условий, целей и порядка предоставления субсидии;</w:t>
      </w:r>
    </w:p>
    <w:p w:rsidR="0078199B" w:rsidRDefault="0078199B">
      <w:pPr>
        <w:pStyle w:val="ConsPlusNormal"/>
        <w:spacing w:before="220"/>
        <w:ind w:firstLine="540"/>
        <w:jc w:val="both"/>
      </w:pPr>
      <w:r>
        <w:t>порядок возврата сумм, использованных региональным оператором, в случае установления по итогам проверок, проведенных министерством и уполномоченными органами государственного финансового контроля, факта нарушения условий, целей и порядка предоставления субсидии;</w:t>
      </w:r>
    </w:p>
    <w:p w:rsidR="0078199B" w:rsidRDefault="0078199B">
      <w:pPr>
        <w:pStyle w:val="ConsPlusNormal"/>
        <w:spacing w:before="220"/>
        <w:ind w:firstLine="540"/>
        <w:jc w:val="both"/>
      </w:pPr>
      <w:r>
        <w:t>порядок и сроки предоставления отчетности об осуществлении расходов, источником финансового обеспечения которых является субсидия, по формам, установленным министерством;</w:t>
      </w:r>
    </w:p>
    <w:p w:rsidR="0078199B" w:rsidRDefault="0078199B">
      <w:pPr>
        <w:pStyle w:val="ConsPlusNormal"/>
        <w:spacing w:before="220"/>
        <w:ind w:firstLine="540"/>
        <w:jc w:val="both"/>
      </w:pPr>
      <w:r>
        <w:t>значения показателей результативности использования субсидии;</w:t>
      </w:r>
    </w:p>
    <w:p w:rsidR="0078199B" w:rsidRDefault="0078199B">
      <w:pPr>
        <w:pStyle w:val="ConsPlusNormal"/>
        <w:spacing w:before="220"/>
        <w:ind w:firstLine="540"/>
        <w:jc w:val="both"/>
      </w:pPr>
      <w:r>
        <w:t>иные условия, определяемые по соглашению сторон.</w:t>
      </w:r>
    </w:p>
    <w:p w:rsidR="0078199B" w:rsidRDefault="0078199B">
      <w:pPr>
        <w:pStyle w:val="ConsPlusNormal"/>
        <w:spacing w:before="220"/>
        <w:ind w:firstLine="540"/>
        <w:jc w:val="both"/>
      </w:pPr>
      <w:r>
        <w:lastRenderedPageBreak/>
        <w:t>11. Субсидия перечисляется на отдельный банковский счет регионального оператора.</w:t>
      </w:r>
    </w:p>
    <w:p w:rsidR="0078199B" w:rsidRDefault="0078199B">
      <w:pPr>
        <w:pStyle w:val="ConsPlusNormal"/>
        <w:spacing w:before="220"/>
        <w:ind w:firstLine="540"/>
        <w:jc w:val="both"/>
      </w:pPr>
      <w:r>
        <w:t xml:space="preserve">12. Субсидия бюджетам муниципальных образований, выполнившим условия, установленные в </w:t>
      </w:r>
      <w:hyperlink w:anchor="P58" w:history="1">
        <w:r>
          <w:rPr>
            <w:color w:val="0000FF"/>
          </w:rPr>
          <w:t>пункте 8</w:t>
        </w:r>
      </w:hyperlink>
      <w:r>
        <w:t xml:space="preserve"> настоящего Порядка, предоставляется на основании заключенного между министерством и администрацией муниципального образования соглашения, в котором предусматриваются:</w:t>
      </w:r>
    </w:p>
    <w:p w:rsidR="0078199B" w:rsidRDefault="0078199B">
      <w:pPr>
        <w:pStyle w:val="ConsPlusNormal"/>
        <w:spacing w:before="220"/>
        <w:ind w:firstLine="540"/>
        <w:jc w:val="both"/>
      </w:pPr>
      <w:r>
        <w:t>целевое назначение субсидии;</w:t>
      </w:r>
    </w:p>
    <w:p w:rsidR="0078199B" w:rsidRDefault="0078199B">
      <w:pPr>
        <w:pStyle w:val="ConsPlusNormal"/>
        <w:spacing w:before="220"/>
        <w:ind w:firstLine="540"/>
        <w:jc w:val="both"/>
      </w:pPr>
      <w:r>
        <w:t>сумма субсидии;</w:t>
      </w:r>
    </w:p>
    <w:p w:rsidR="0078199B" w:rsidRDefault="0078199B">
      <w:pPr>
        <w:pStyle w:val="ConsPlusNormal"/>
        <w:spacing w:before="220"/>
        <w:ind w:firstLine="540"/>
        <w:jc w:val="both"/>
      </w:pPr>
      <w:r>
        <w:t>график и условия перечисления субсидии;</w:t>
      </w:r>
    </w:p>
    <w:p w:rsidR="0078199B" w:rsidRDefault="0078199B">
      <w:pPr>
        <w:pStyle w:val="ConsPlusNormal"/>
        <w:spacing w:before="220"/>
        <w:ind w:firstLine="540"/>
        <w:jc w:val="both"/>
      </w:pPr>
      <w:r>
        <w:t>обязательство муниципальных районов заключить соглашение с органами местного самоуправления городских и сельских поселений о предоставлении субсидии местным бюджетам;</w:t>
      </w:r>
    </w:p>
    <w:p w:rsidR="0078199B" w:rsidRDefault="0078199B">
      <w:pPr>
        <w:pStyle w:val="ConsPlusNormal"/>
        <w:spacing w:before="220"/>
        <w:ind w:firstLine="540"/>
        <w:jc w:val="both"/>
      </w:pPr>
      <w:r>
        <w:t>порядок и сроки представления отчетности об осуществлении расходов, источником финансового обеспечения которых является субсидия, по формам, установленным министерством;</w:t>
      </w:r>
    </w:p>
    <w:p w:rsidR="0078199B" w:rsidRDefault="0078199B">
      <w:pPr>
        <w:pStyle w:val="ConsPlusNormal"/>
        <w:spacing w:before="220"/>
        <w:ind w:firstLine="540"/>
        <w:jc w:val="both"/>
      </w:pPr>
      <w:r>
        <w:t>ответственность сторон за нарушение условий соглашения;</w:t>
      </w:r>
    </w:p>
    <w:p w:rsidR="0078199B" w:rsidRDefault="0078199B">
      <w:pPr>
        <w:pStyle w:val="ConsPlusNormal"/>
        <w:spacing w:before="220"/>
        <w:ind w:firstLine="540"/>
        <w:jc w:val="both"/>
      </w:pPr>
      <w:r>
        <w:t>право министерства и иных уполномоченных органов в соответствии с установленными полномочиями на проведение проверок соблюдения условий, целей и порядка предоставления субсидии;</w:t>
      </w:r>
    </w:p>
    <w:p w:rsidR="0078199B" w:rsidRDefault="0078199B">
      <w:pPr>
        <w:pStyle w:val="ConsPlusNormal"/>
        <w:spacing w:before="220"/>
        <w:ind w:firstLine="540"/>
        <w:jc w:val="both"/>
      </w:pPr>
      <w:r>
        <w:t>порядок возврата в областной бюджет субсидии в случае ее нецелевого использования, а также использования с нарушением условий, установленных при предоставлении субсидии;</w:t>
      </w:r>
    </w:p>
    <w:p w:rsidR="0078199B" w:rsidRDefault="0078199B">
      <w:pPr>
        <w:pStyle w:val="ConsPlusNormal"/>
        <w:spacing w:before="220"/>
        <w:ind w:firstLine="540"/>
        <w:jc w:val="both"/>
      </w:pPr>
      <w:r>
        <w:t>порядок возврата в областной бюджет субсидии, не использованной на 1 января текущего финансового года;</w:t>
      </w:r>
    </w:p>
    <w:p w:rsidR="0078199B" w:rsidRDefault="0078199B">
      <w:pPr>
        <w:pStyle w:val="ConsPlusNormal"/>
        <w:spacing w:before="220"/>
        <w:ind w:firstLine="540"/>
        <w:jc w:val="both"/>
      </w:pPr>
      <w:r>
        <w:t>иные условия, определяемые по соглашению сторон.</w:t>
      </w:r>
    </w:p>
    <w:p w:rsidR="0078199B" w:rsidRDefault="0078199B">
      <w:pPr>
        <w:pStyle w:val="ConsPlusNormal"/>
        <w:spacing w:before="220"/>
        <w:ind w:firstLine="540"/>
        <w:jc w:val="both"/>
      </w:pPr>
      <w:r>
        <w:t xml:space="preserve">13. </w:t>
      </w:r>
      <w:proofErr w:type="gramStart"/>
      <w:r>
        <w:t xml:space="preserve">Органы местного самоуправления городских округов, городских и сельских поселений (далее - органы местного самоуправления) в течение четырнадцати дней со дня получения субсидии принимают решения о распределении полученных средств и средств, предусмотренных в местных бюджетах на финансирование капитального ремонта, между многоквартирными домами, включенными в краткосрочный </w:t>
      </w:r>
      <w:hyperlink r:id="rId26" w:history="1">
        <w:r>
          <w:rPr>
            <w:color w:val="0000FF"/>
          </w:rPr>
          <w:t>план</w:t>
        </w:r>
      </w:hyperlink>
      <w:r>
        <w:t>, собственники помещений в которых формируют фонд капитального ремонта на специальных счетах.</w:t>
      </w:r>
      <w:proofErr w:type="gramEnd"/>
    </w:p>
    <w:p w:rsidR="0078199B" w:rsidRDefault="0078199B">
      <w:pPr>
        <w:pStyle w:val="ConsPlusNormal"/>
        <w:spacing w:before="220"/>
        <w:ind w:firstLine="540"/>
        <w:jc w:val="both"/>
      </w:pPr>
      <w:r>
        <w:t xml:space="preserve">14. </w:t>
      </w:r>
      <w:proofErr w:type="gramStart"/>
      <w:r>
        <w:t>В течение семи дней со дня принятия решения органы местного самоуправления обязаны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и муниципальной поддержки, предусмотренных на проведение капитального ремонта.</w:t>
      </w:r>
      <w:proofErr w:type="gramEnd"/>
      <w:r>
        <w:t xml:space="preserve">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78199B" w:rsidRDefault="0078199B">
      <w:pPr>
        <w:pStyle w:val="ConsPlusNormal"/>
        <w:spacing w:before="220"/>
        <w:ind w:firstLine="540"/>
        <w:jc w:val="both"/>
      </w:pPr>
      <w:bookmarkStart w:id="3" w:name="P88"/>
      <w:bookmarkEnd w:id="3"/>
      <w:r>
        <w:t xml:space="preserve">15. </w:t>
      </w:r>
      <w:proofErr w:type="gramStart"/>
      <w:r>
        <w:t xml:space="preserve">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w:t>
      </w:r>
      <w:r>
        <w:lastRenderedPageBreak/>
        <w:t>предусмотренного краткосрочным планом, открывают в установленном порядке отдельные банковские счета на</w:t>
      </w:r>
      <w:proofErr w:type="gramEnd"/>
      <w:r>
        <w:t xml:space="preserve"> каждый многоквартирный дом (далее - банковские счета) и направляют в орган местного самоуправления следующие документы:</w:t>
      </w:r>
    </w:p>
    <w:p w:rsidR="0078199B" w:rsidRDefault="0078199B">
      <w:pPr>
        <w:pStyle w:val="ConsPlusNormal"/>
        <w:spacing w:before="220"/>
        <w:ind w:firstLine="540"/>
        <w:jc w:val="both"/>
      </w:pPr>
      <w:r>
        <w:t>уведомления об открытии банковских счетов с указанием их реквизитов;</w:t>
      </w:r>
    </w:p>
    <w:p w:rsidR="0078199B" w:rsidRDefault="0078199B">
      <w:pPr>
        <w:pStyle w:val="ConsPlusNormal"/>
        <w:spacing w:before="220"/>
        <w:ind w:firstLine="540"/>
        <w:jc w:val="both"/>
      </w:pPr>
      <w:proofErr w:type="gramStart"/>
      <w:r>
        <w:t xml:space="preserve">решение общего собрания собственников помещений в многоквартирном доме о проведении капитального ремонта, которое принято в соответствии с требованиями </w:t>
      </w:r>
      <w:hyperlink r:id="rId27"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w:t>
      </w:r>
      <w:hyperlink r:id="rId28" w:history="1">
        <w:r>
          <w:rPr>
            <w:color w:val="0000FF"/>
          </w:rPr>
          <w:t>планом</w:t>
        </w:r>
      </w:hyperlink>
      <w:r>
        <w:t>;</w:t>
      </w:r>
      <w:proofErr w:type="gramEnd"/>
    </w:p>
    <w:p w:rsidR="0078199B" w:rsidRDefault="0078199B">
      <w:pPr>
        <w:pStyle w:val="ConsPlusNormal"/>
        <w:spacing w:before="220"/>
        <w:ind w:firstLine="540"/>
        <w:jc w:val="both"/>
      </w:pPr>
      <w:proofErr w:type="gramStart"/>
      <w:r>
        <w:t xml:space="preserve">утвержденную в соответствии с требованиями </w:t>
      </w:r>
      <w:hyperlink r:id="rId29"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r:id="rId30" w:history="1">
        <w:r>
          <w:rPr>
            <w:color w:val="0000FF"/>
          </w:rPr>
          <w:t>частью 3 статьи 15.1</w:t>
        </w:r>
      </w:hyperlink>
      <w:r>
        <w:t xml:space="preserve"> Федерального закона от 21 июля 2007 года N 185-ФЗ "О Фонде содействия реформированию жилищно-коммунального хозяйства", и с учетом предельной стоимости услуг и (или) работ по капитальному ремонту, установленной Правительством Оренбургской области.</w:t>
      </w:r>
      <w:proofErr w:type="gramEnd"/>
    </w:p>
    <w:p w:rsidR="0078199B" w:rsidRDefault="0078199B">
      <w:pPr>
        <w:pStyle w:val="ConsPlusNormal"/>
        <w:spacing w:before="220"/>
        <w:ind w:firstLine="540"/>
        <w:jc w:val="both"/>
      </w:pPr>
      <w:r>
        <w:t xml:space="preserve">16. В течение пяти рабочих дней со дня поступления документов, указанных в </w:t>
      </w:r>
      <w:hyperlink w:anchor="P88" w:history="1">
        <w:r>
          <w:rPr>
            <w:color w:val="0000FF"/>
          </w:rPr>
          <w:t>пункте 15</w:t>
        </w:r>
      </w:hyperlink>
      <w:r>
        <w:t xml:space="preserve"> настоящего Порядка, орган местного самоуправления перечисляет субсидию и средства местного бюджета, предусмотренные на проведение капитального ремонта многоквартирного дома, на банковский счет, указанный в </w:t>
      </w:r>
      <w:hyperlink w:anchor="P88" w:history="1">
        <w:r>
          <w:rPr>
            <w:color w:val="0000FF"/>
          </w:rPr>
          <w:t>пункте 15</w:t>
        </w:r>
      </w:hyperlink>
      <w:r>
        <w:t xml:space="preserve"> настоящего Порядка.</w:t>
      </w:r>
    </w:p>
    <w:p w:rsidR="0078199B" w:rsidRDefault="0078199B">
      <w:pPr>
        <w:pStyle w:val="ConsPlusNormal"/>
        <w:spacing w:before="220"/>
        <w:ind w:firstLine="540"/>
        <w:jc w:val="both"/>
      </w:pPr>
      <w:r>
        <w:t xml:space="preserve">17. </w:t>
      </w:r>
      <w:proofErr w:type="gramStart"/>
      <w:r>
        <w:t xml:space="preserve">Размещенные на банковских счетах средства могут использоваться на оплату оказанных услуг и (или) выполненных работ по капитальному ремонту многоквартирного дома, а также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в </w:t>
      </w:r>
      <w:hyperlink r:id="rId31" w:history="1">
        <w:r>
          <w:rPr>
            <w:color w:val="0000FF"/>
          </w:rPr>
          <w:t>части 1 статьи 166</w:t>
        </w:r>
      </w:hyperlink>
      <w:r>
        <w:t xml:space="preserve"> Жилищного кодекса Российской Федерации и</w:t>
      </w:r>
      <w:proofErr w:type="gramEnd"/>
      <w:r>
        <w:t xml:space="preserve"> в </w:t>
      </w:r>
      <w:hyperlink r:id="rId32" w:history="1">
        <w:r>
          <w:rPr>
            <w:color w:val="0000FF"/>
          </w:rPr>
          <w:t>статье 18</w:t>
        </w:r>
      </w:hyperlink>
      <w:r>
        <w:t xml:space="preserve"> Закона Оренбургской области от 12 сентября 2013 года N 1762/539-V-ОЗ "Об организации проведения капитального ремонта общего имущества в многоквартирных домах, расположенных на территории Оренбургской области".</w:t>
      </w:r>
    </w:p>
    <w:p w:rsidR="0078199B" w:rsidRDefault="0078199B">
      <w:pPr>
        <w:pStyle w:val="ConsPlusNormal"/>
        <w:spacing w:before="220"/>
        <w:ind w:firstLine="540"/>
        <w:jc w:val="both"/>
      </w:pPr>
      <w:r>
        <w:t>18. Оплата выполненных работ и (или) оказанных услуг производится на основании актов приемки выполненных работ и (или) оказанных услуг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w:t>
      </w:r>
    </w:p>
    <w:p w:rsidR="0078199B" w:rsidRDefault="0078199B">
      <w:pPr>
        <w:pStyle w:val="ConsPlusNormal"/>
        <w:spacing w:before="220"/>
        <w:ind w:firstLine="540"/>
        <w:jc w:val="both"/>
      </w:pPr>
      <w:r>
        <w:t xml:space="preserve">19. </w:t>
      </w:r>
      <w:proofErr w:type="gramStart"/>
      <w:r>
        <w:t xml:space="preserve">Отказ органа местного самоуправления в согласовании акта приемки выполненных работ и (или) оказанных услуг по капитальному ремонту многоквартирного дома допускается только в случаях нарушения требований, установленных </w:t>
      </w:r>
      <w:hyperlink r:id="rId33" w:history="1">
        <w:r>
          <w:rPr>
            <w:color w:val="0000FF"/>
          </w:rPr>
          <w:t>частью 3 статьи 15.1</w:t>
        </w:r>
      </w:hyperlink>
      <w:r>
        <w:t xml:space="preserve"> Федерального закона от 21 июля 2007 года N 185-ФЗ "О Фонде содействия реформированию жилищно-коммунального хозяйства", а также в случае превышения ранее утвержденной сметы расходов на капитальный ремонт этого дома.</w:t>
      </w:r>
      <w:proofErr w:type="gramEnd"/>
    </w:p>
    <w:p w:rsidR="0078199B" w:rsidRDefault="0078199B">
      <w:pPr>
        <w:pStyle w:val="ConsPlusNormal"/>
        <w:spacing w:before="220"/>
        <w:ind w:firstLine="540"/>
        <w:jc w:val="both"/>
      </w:pPr>
      <w:r>
        <w:t>20. Возврат в текущем финансовом году получателями субсидии остатков субсидии, не использованных в отчетном финансовом году, осуществляется в случаях, предусмотренных соглашением.</w:t>
      </w:r>
    </w:p>
    <w:p w:rsidR="0078199B" w:rsidRDefault="0078199B">
      <w:pPr>
        <w:pStyle w:val="ConsPlusNormal"/>
        <w:spacing w:before="220"/>
        <w:ind w:firstLine="540"/>
        <w:jc w:val="both"/>
      </w:pPr>
      <w:r>
        <w:t xml:space="preserve">21. </w:t>
      </w:r>
      <w:proofErr w:type="gramStart"/>
      <w:r>
        <w:t>Контроль за</w:t>
      </w:r>
      <w:proofErr w:type="gramEnd"/>
      <w:r>
        <w:t xml:space="preserve"> соблюдением получателями условий, целей и порядка предоставления субсидии осуществляется министерством и другими уполномоченными органами в соответствии с установленными полномочиями.</w:t>
      </w:r>
    </w:p>
    <w:p w:rsidR="0078199B" w:rsidRDefault="0078199B">
      <w:pPr>
        <w:pStyle w:val="ConsPlusNormal"/>
        <w:jc w:val="both"/>
      </w:pPr>
    </w:p>
    <w:p w:rsidR="0078199B" w:rsidRDefault="0078199B">
      <w:pPr>
        <w:pStyle w:val="ConsPlusNormal"/>
        <w:jc w:val="both"/>
      </w:pPr>
    </w:p>
    <w:p w:rsidR="0078199B" w:rsidRDefault="0078199B">
      <w:pPr>
        <w:pStyle w:val="ConsPlusNormal"/>
        <w:pBdr>
          <w:top w:val="single" w:sz="6" w:space="0" w:color="auto"/>
        </w:pBdr>
        <w:spacing w:before="100" w:after="100"/>
        <w:jc w:val="both"/>
        <w:rPr>
          <w:sz w:val="2"/>
          <w:szCs w:val="2"/>
        </w:rPr>
      </w:pPr>
    </w:p>
    <w:p w:rsidR="00880940" w:rsidRDefault="00880940"/>
    <w:sectPr w:rsidR="00880940" w:rsidSect="00FB3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8199B"/>
    <w:rsid w:val="0009361D"/>
    <w:rsid w:val="003908BD"/>
    <w:rsid w:val="00493081"/>
    <w:rsid w:val="004B372E"/>
    <w:rsid w:val="004C0963"/>
    <w:rsid w:val="0078199B"/>
    <w:rsid w:val="008557C5"/>
    <w:rsid w:val="00880940"/>
    <w:rsid w:val="00A103B1"/>
    <w:rsid w:val="00A8087D"/>
    <w:rsid w:val="00AD7332"/>
    <w:rsid w:val="00C75877"/>
    <w:rsid w:val="00E8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19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19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154ECAEA421A82653CE50C305CBE56085E302C33F90E3B52BF593B591E0B66EB29552BCED1F950B0820D2DB02089ADF212AB152F0F6FADFEv9G" TargetMode="External"/><Relationship Id="rId13" Type="http://schemas.openxmlformats.org/officeDocument/2006/relationships/hyperlink" Target="consultantplus://offline/ref=AE154ECAEA421A82653CFB012630E3520C546C2635F8076E09E002660E170131AC660C698ADFFC53B1895979FF21D5EBA201A9142F0D6BB1E9710FF9v0G" TargetMode="External"/><Relationship Id="rId18" Type="http://schemas.openxmlformats.org/officeDocument/2006/relationships/hyperlink" Target="consultantplus://offline/ref=AE154ECAEA421A82653CE50C305CBE56085F322B32F60E3B52BF593B591E0B66F9290D27CCD7E353B5975B7CF6F7v7G" TargetMode="External"/><Relationship Id="rId26" Type="http://schemas.openxmlformats.org/officeDocument/2006/relationships/hyperlink" Target="consultantplus://offline/ref=AE154ECAEA421A82653CFB012630E3520C546C2634F9056F0FE002660E170131AC660C698ADFFC53B189587CFF21D5EBA201A9142F0D6BB1E9710FF9v0G" TargetMode="External"/><Relationship Id="rId3" Type="http://schemas.openxmlformats.org/officeDocument/2006/relationships/webSettings" Target="webSettings.xml"/><Relationship Id="rId21" Type="http://schemas.openxmlformats.org/officeDocument/2006/relationships/hyperlink" Target="consultantplus://offline/ref=AE154ECAEA421A82653CFB012630E3520C546C2634F9056F0FE002660E170131AC660C698ADFFC53B189587CFF21D5EBA201A9142F0D6BB1E9710FF9v0G" TargetMode="External"/><Relationship Id="rId34" Type="http://schemas.openxmlformats.org/officeDocument/2006/relationships/fontTable" Target="fontTable.xml"/><Relationship Id="rId7" Type="http://schemas.openxmlformats.org/officeDocument/2006/relationships/hyperlink" Target="consultantplus://offline/ref=AE154ECAEA421A82653CE50C305CBE56085F322B32F60E3B52BF593B591E0B66EB29552BCED3FB53B1820D2DB02089ADF212AB152F0F6FADFEv9G" TargetMode="External"/><Relationship Id="rId12" Type="http://schemas.openxmlformats.org/officeDocument/2006/relationships/hyperlink" Target="consultantplus://offline/ref=AE154ECAEA421A82653CFB012630E3520C546C2635F8076E09E002660E170131AC660C698ADFFC53B1895979FF21D5EBA201A9142F0D6BB1E9710FF9v0G" TargetMode="External"/><Relationship Id="rId17" Type="http://schemas.openxmlformats.org/officeDocument/2006/relationships/hyperlink" Target="consultantplus://offline/ref=AE154ECAEA421A82653CFB012630E3520C546C2632FF066B0DEB5F6C064E0D33AB69537E8D96F052B189597DF47ED0FEB359A61334136FABF5730D90F2v3G" TargetMode="External"/><Relationship Id="rId25" Type="http://schemas.openxmlformats.org/officeDocument/2006/relationships/hyperlink" Target="consultantplus://offline/ref=AE154ECAEA421A82653CFB012630E3520C546C2634F9056F0FE002660E170131AC660C698ADFFC53B189587CFF21D5EBA201A9142F0D6BB1E9710FF9v0G" TargetMode="External"/><Relationship Id="rId33" Type="http://schemas.openxmlformats.org/officeDocument/2006/relationships/hyperlink" Target="consultantplus://offline/ref=AE154ECAEA421A82653CE50C305CBE56085E332E35F80E3B52BF593B591E0B66EB29552BCED2FB51B7820D2DB02089ADF212AB152F0F6FADFEv9G" TargetMode="External"/><Relationship Id="rId2" Type="http://schemas.openxmlformats.org/officeDocument/2006/relationships/settings" Target="settings.xml"/><Relationship Id="rId16" Type="http://schemas.openxmlformats.org/officeDocument/2006/relationships/hyperlink" Target="consultantplus://offline/ref=AE154ECAEA421A82653CFB012630E3520C546C2632FF066B0DEB5F6C064E0D33AB69537E8D96F052B189597DF47ED0FEB359A61334136FABF5730D90F2v3G" TargetMode="External"/><Relationship Id="rId20" Type="http://schemas.openxmlformats.org/officeDocument/2006/relationships/hyperlink" Target="consultantplus://offline/ref=AE154ECAEA421A82653CFB012630E3520C546C2632FF066B0DEB5F6C064E0D33AB69537E8D96F052B189597DF47ED0FEB359A61334136FABF5730D90F2v3G" TargetMode="External"/><Relationship Id="rId29" Type="http://schemas.openxmlformats.org/officeDocument/2006/relationships/hyperlink" Target="consultantplus://offline/ref=AE154ECAEA421A82653CE50C305CBE56085F322B32F60E3B52BF593B591E0B66EB295529C7D6F607E0CD0C71F6709AAFF312A91133F0vFG" TargetMode="External"/><Relationship Id="rId1" Type="http://schemas.openxmlformats.org/officeDocument/2006/relationships/styles" Target="styles.xml"/><Relationship Id="rId6" Type="http://schemas.openxmlformats.org/officeDocument/2006/relationships/hyperlink" Target="consultantplus://offline/ref=AE154ECAEA421A82653CE50C305CBE56085F322B32F60E3B52BF593B591E0B66EB295528CCD0F607E0CD0C71F6709AAFF312A91133F0vFG" TargetMode="External"/><Relationship Id="rId11" Type="http://schemas.openxmlformats.org/officeDocument/2006/relationships/hyperlink" Target="consultantplus://offline/ref=AE154ECAEA421A82653CFB012630E3520C546C2635F8076E09E002660E170131AC660C698ADFFC53B1895978FF21D5EBA201A9142F0D6BB1E9710FF9v0G" TargetMode="External"/><Relationship Id="rId24" Type="http://schemas.openxmlformats.org/officeDocument/2006/relationships/hyperlink" Target="consultantplus://offline/ref=AE154ECAEA421A82653CE50C305CBE56085E332E35F80E3B52BF593B591E0B66EB29552BCED2FC52B6820D2DB02089ADF212AB152F0F6FADFEv9G" TargetMode="External"/><Relationship Id="rId32" Type="http://schemas.openxmlformats.org/officeDocument/2006/relationships/hyperlink" Target="consultantplus://offline/ref=AE154ECAEA421A82653CFB012630E3520C546C2632FF046B0DED5F6C064E0D33AB69537E8D96F052B189587EF27ED0FEB359A61334136FABF5730D90F2v3G" TargetMode="External"/><Relationship Id="rId5" Type="http://schemas.openxmlformats.org/officeDocument/2006/relationships/hyperlink" Target="consultantplus://offline/ref=AE154ECAEA421A82653CFB012630E3520C546C2635F8076E09E002660E170131AC660C698ADFFC53B1895978FF21D5EBA201A9142F0D6BB1E9710FF9v0G" TargetMode="External"/><Relationship Id="rId15" Type="http://schemas.openxmlformats.org/officeDocument/2006/relationships/hyperlink" Target="consultantplus://offline/ref=AE154ECAEA421A82653CFB012630E3520C546C2634F9056F0FE002660E170131AC660C698ADFFC53B189587CFF21D5EBA201A9142F0D6BB1E9710FF9v0G" TargetMode="External"/><Relationship Id="rId23" Type="http://schemas.openxmlformats.org/officeDocument/2006/relationships/hyperlink" Target="consultantplus://offline/ref=AE154ECAEA421A82653CFB012630E3520C546C2634F9056F0FE002660E170131AC660C698ADFFC53B189587CFF21D5EBA201A9142F0D6BB1E9710FF9v0G" TargetMode="External"/><Relationship Id="rId28" Type="http://schemas.openxmlformats.org/officeDocument/2006/relationships/hyperlink" Target="consultantplus://offline/ref=AE154ECAEA421A82653CFB012630E3520C546C2634F9056F0FE002660E170131AC660C698ADFFC53B189587CFF21D5EBA201A9142F0D6BB1E9710FF9v0G" TargetMode="External"/><Relationship Id="rId10" Type="http://schemas.openxmlformats.org/officeDocument/2006/relationships/hyperlink" Target="consultantplus://offline/ref=AE154ECAEA421A82653CFB012630E3520C546C2632FF046B0DED5F6C064E0D33AB69537E8D96F052B189597BF37ED0FEB359A61334136FABF5730D90F2v3G" TargetMode="External"/><Relationship Id="rId19" Type="http://schemas.openxmlformats.org/officeDocument/2006/relationships/hyperlink" Target="consultantplus://offline/ref=AE154ECAEA421A82653CFB012630E3520C546C2632FF066B0DEB5F6C064E0D33AB69537E8D96F052B189597DF47ED0FEB359A61334136FABF5730D90F2v3G" TargetMode="External"/><Relationship Id="rId31" Type="http://schemas.openxmlformats.org/officeDocument/2006/relationships/hyperlink" Target="consultantplus://offline/ref=AE154ECAEA421A82653CE50C305CBE56085F322B32F60E3B52BF593B591E0B66EB29552BCED3FF52B1820D2DB02089ADF212AB152F0F6FADFEv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E154ECAEA421A82653CE50C305CBE56085E332E35F80E3B52BF593B591E0B66EB29552BCED2FB50B2820D2DB02089ADF212AB152F0F6FADFEv9G" TargetMode="External"/><Relationship Id="rId14" Type="http://schemas.openxmlformats.org/officeDocument/2006/relationships/hyperlink" Target="consultantplus://offline/ref=AE154ECAEA421A82653CFB012630E3520C546C2632FF066B0DEB5F6C064E0D33AB69537E8D96F052B189597DF47ED0FEB359A61334136FABF5730D90F2v3G" TargetMode="External"/><Relationship Id="rId22" Type="http://schemas.openxmlformats.org/officeDocument/2006/relationships/hyperlink" Target="consultantplus://offline/ref=AE154ECAEA421A82653CFB012630E3520C546C2632FF066B0DEB5F6C064E0D33AB69537E8D96F052B189597DF47ED0FEB359A61334136FABF5730D90F2v3G" TargetMode="External"/><Relationship Id="rId27" Type="http://schemas.openxmlformats.org/officeDocument/2006/relationships/hyperlink" Target="consultantplus://offline/ref=AE154ECAEA421A82653CE50C305CBE56085F322B32F60E3B52BF593B591E0B66EB295529C7D6F607E0CD0C71F6709AAFF312A91133F0vFG" TargetMode="External"/><Relationship Id="rId30" Type="http://schemas.openxmlformats.org/officeDocument/2006/relationships/hyperlink" Target="consultantplus://offline/ref=AE154ECAEA421A82653CE50C305CBE56085E332E35F80E3B52BF593B591E0B66EB29552BCED2FB51B7820D2DB02089ADF212AB152F0F6FADFEv9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15641</Characters>
  <Application>Microsoft Office Word</Application>
  <DocSecurity>0</DocSecurity>
  <Lines>130</Lines>
  <Paragraphs>36</Paragraphs>
  <ScaleCrop>false</ScaleCrop>
  <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lapaevanava</dc:creator>
  <cp:lastModifiedBy>lapaevanava</cp:lastModifiedBy>
  <cp:revision>1</cp:revision>
  <dcterms:created xsi:type="dcterms:W3CDTF">2022-04-25T06:47:00Z</dcterms:created>
  <dcterms:modified xsi:type="dcterms:W3CDTF">2022-04-25T06:47:00Z</dcterms:modified>
</cp:coreProperties>
</file>