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3B5343">
      <w:pPr>
        <w:tabs>
          <w:tab w:val="left" w:pos="4678"/>
        </w:tabs>
        <w:jc w:val="center"/>
        <w:rPr>
          <w:i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5.2pt;margin-top:49pt;width:467.95pt;height:48.6pt;z-index:251656704;mso-wrap-distance-left:9.05pt;mso-wrap-distance-right:9.05pt" o:allowincell="f" stroked="f">
            <v:fill color2="black"/>
            <v:textbox inset="7.25pt,3.65pt,7.25pt,3.65pt">
              <w:txbxContent>
                <w:p w:rsidR="00000000" w:rsidRDefault="003B5343">
                  <w:pPr>
                    <w:pStyle w:val="2"/>
                    <w:rPr>
                      <w:spacing w:val="36"/>
                      <w:sz w:val="16"/>
                    </w:rPr>
                  </w:pPr>
                  <w:r>
                    <w:rPr>
                      <w:spacing w:val="36"/>
                    </w:rPr>
                    <w:t>Администрация города Оренбурга</w:t>
                  </w:r>
                </w:p>
                <w:p w:rsidR="00000000" w:rsidRDefault="003B5343">
                  <w:pPr>
                    <w:pStyle w:val="2"/>
                    <w:rPr>
                      <w:spacing w:val="36"/>
                      <w:sz w:val="16"/>
                    </w:rPr>
                  </w:pPr>
                </w:p>
                <w:p w:rsidR="00000000" w:rsidRDefault="003B5343">
                  <w:pPr>
                    <w:pStyle w:val="2"/>
                    <w:rPr>
                      <w:sz w:val="8"/>
                    </w:rPr>
                  </w:pPr>
                  <w:r>
                    <w:t xml:space="preserve">ПОСТАНОВЛЕНИЕ </w:t>
                  </w:r>
                </w:p>
                <w:p w:rsidR="00000000" w:rsidRDefault="003B5343">
                  <w:pPr>
                    <w:jc w:val="center"/>
                    <w:rPr>
                      <w:b/>
                      <w:bCs/>
                      <w:sz w:val="8"/>
                    </w:rPr>
                  </w:pPr>
                </w:p>
                <w:p w:rsidR="00000000" w:rsidRDefault="003B5343">
                  <w:pPr>
                    <w:rPr>
                      <w:b/>
                      <w:bCs/>
                      <w:sz w:val="8"/>
                    </w:rPr>
                  </w:pPr>
                </w:p>
              </w:txbxContent>
            </v:textbox>
          </v:shape>
        </w:pict>
      </w:r>
      <w:r>
        <w:rPr>
          <w:lang w:val="ru-RU" w:eastAsia="ru-RU"/>
        </w:rPr>
        <w:t xml:space="preserve">   </w:t>
      </w:r>
      <w:r w:rsidR="00BB1BD5">
        <w:rPr>
          <w:noProof/>
          <w:lang w:eastAsia="ru-RU"/>
        </w:rPr>
        <w:drawing>
          <wp:inline distT="0" distB="0" distL="0" distR="0">
            <wp:extent cx="523875" cy="647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121" t="-96" r="-121" b="-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B5343">
      <w:pPr>
        <w:jc w:val="center"/>
        <w:rPr>
          <w:i/>
        </w:rPr>
      </w:pPr>
    </w:p>
    <w:p w:rsidR="00000000" w:rsidRDefault="003B5343">
      <w:pPr>
        <w:jc w:val="center"/>
        <w:rPr>
          <w:i/>
        </w:rPr>
      </w:pPr>
    </w:p>
    <w:p w:rsidR="00000000" w:rsidRDefault="003B5343">
      <w:pPr>
        <w:rPr>
          <w:i/>
        </w:rPr>
      </w:pPr>
    </w:p>
    <w:p w:rsidR="00000000" w:rsidRDefault="003B5343">
      <w:pPr>
        <w:tabs>
          <w:tab w:val="right" w:pos="9355"/>
        </w:tabs>
        <w:rPr>
          <w:i/>
          <w:sz w:val="16"/>
          <w:szCs w:val="16"/>
        </w:rPr>
      </w:pPr>
    </w:p>
    <w:p w:rsidR="00000000" w:rsidRDefault="003B5343">
      <w:pPr>
        <w:widowControl w:val="0"/>
        <w:pBdr>
          <w:top w:val="none" w:sz="0" w:space="0" w:color="000000"/>
          <w:left w:val="none" w:sz="0" w:space="0" w:color="000000"/>
          <w:bottom w:val="single" w:sz="18" w:space="1" w:color="000000"/>
          <w:right w:val="none" w:sz="0" w:space="0" w:color="000000"/>
        </w:pBdr>
        <w:spacing w:line="216" w:lineRule="auto"/>
        <w:rPr>
          <w:b/>
          <w:sz w:val="6"/>
        </w:rPr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000000" w:rsidRDefault="003B5343">
      <w:pPr>
        <w:widowControl w:val="0"/>
        <w:spacing w:line="120" w:lineRule="auto"/>
        <w:rPr>
          <w:b/>
          <w:sz w:val="6"/>
        </w:rPr>
      </w:pPr>
    </w:p>
    <w:p w:rsidR="00000000" w:rsidRDefault="003B5343">
      <w:pPr>
        <w:tabs>
          <w:tab w:val="right" w:pos="9355"/>
        </w:tabs>
        <w:spacing w:line="192" w:lineRule="auto"/>
        <w:rPr>
          <w:sz w:val="28"/>
          <w:szCs w:val="28"/>
        </w:rPr>
      </w:pPr>
      <w:r>
        <w:rPr>
          <w:color w:val="FFFFFF"/>
          <w:sz w:val="21"/>
          <w:szCs w:val="21"/>
        </w:rPr>
        <w:t xml:space="preserve"> </w:t>
      </w:r>
      <w:r w:rsidR="00BB1BD5">
        <w:rPr>
          <w:noProof/>
          <w:lang w:eastAsia="ru-RU"/>
        </w:rPr>
        <w:drawing>
          <wp:anchor distT="0" distB="0" distL="0" distR="0" simplePos="0" relativeHeight="251657728" behindDoc="0" locked="0" layoutInCell="0" allowOverlap="1">
            <wp:simplePos x="0" y="0"/>
            <wp:positionH relativeFrom="character">
              <wp:align>left</wp:align>
            </wp:positionH>
            <wp:positionV relativeFrom="paragraph">
              <wp:align>top</wp:align>
            </wp:positionV>
            <wp:extent cx="2117090" cy="287655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90" cy="28765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FFFFFF"/>
          <w:sz w:val="21"/>
          <w:szCs w:val="21"/>
        </w:rPr>
        <w:t xml:space="preserve"> </w:t>
      </w:r>
    </w:p>
    <w:p w:rsidR="00000000" w:rsidRDefault="003B5343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                                        </w:t>
      </w:r>
      <w:r>
        <w:rPr>
          <w:sz w:val="28"/>
          <w:szCs w:val="28"/>
        </w:rPr>
        <w:t xml:space="preserve">                                № ___________</w:t>
      </w:r>
    </w:p>
    <w:p w:rsidR="00000000" w:rsidRDefault="003B5343">
      <w:pPr>
        <w:tabs>
          <w:tab w:val="left" w:pos="4395"/>
        </w:tabs>
        <w:jc w:val="both"/>
        <w:rPr>
          <w:sz w:val="28"/>
          <w:szCs w:val="28"/>
        </w:rPr>
      </w:pPr>
    </w:p>
    <w:p w:rsidR="00000000" w:rsidRDefault="003B5343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изменения в постановление Администрации города Оренбурга</w:t>
      </w:r>
    </w:p>
    <w:p w:rsidR="00000000" w:rsidRDefault="003B5343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22.11.2019 № 3376-п </w:t>
      </w:r>
    </w:p>
    <w:p w:rsidR="00000000" w:rsidRDefault="003B5343">
      <w:pPr>
        <w:shd w:val="clear" w:color="auto" w:fill="FFFFFF"/>
        <w:rPr>
          <w:sz w:val="28"/>
          <w:szCs w:val="28"/>
        </w:rPr>
      </w:pPr>
    </w:p>
    <w:p w:rsidR="00000000" w:rsidRDefault="003B5343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2 статьи 179 Бюджетного кодекса </w:t>
      </w:r>
      <w:r>
        <w:rPr>
          <w:sz w:val="28"/>
          <w:szCs w:val="28"/>
        </w:rPr>
        <w:br/>
        <w:t>Российской Федерации, пунктом 22 части 2 статьи 35</w:t>
      </w:r>
      <w:r>
        <w:rPr>
          <w:sz w:val="28"/>
          <w:szCs w:val="28"/>
        </w:rPr>
        <w:br/>
        <w:t xml:space="preserve">Устава </w:t>
      </w:r>
      <w:r>
        <w:rPr>
          <w:sz w:val="28"/>
          <w:szCs w:val="28"/>
        </w:rPr>
        <w:t>муниципального образования «город Оренбург», принятого решением Оренбургского городского Совета от 28.04.2015 № 1015</w:t>
      </w:r>
      <w:r>
        <w:rPr>
          <w:bCs/>
          <w:sz w:val="28"/>
          <w:szCs w:val="28"/>
        </w:rPr>
        <w:t>,</w:t>
      </w:r>
      <w:r>
        <w:rPr>
          <w:rFonts w:eastAsia="Calibri"/>
          <w:bCs/>
          <w:sz w:val="28"/>
          <w:szCs w:val="28"/>
          <w:lang w:eastAsia="en-US"/>
        </w:rPr>
        <w:t xml:space="preserve"> решением Оренбургского городского Совета от 25.12.2025 № 28 «О бюджете города Оренбурга на 2026 год и на плановый период 2027 и 2028 годов</w:t>
      </w:r>
      <w:r>
        <w:rPr>
          <w:rFonts w:eastAsia="Calibri"/>
          <w:bCs/>
          <w:sz w:val="28"/>
          <w:szCs w:val="28"/>
          <w:lang w:eastAsia="en-US"/>
        </w:rPr>
        <w:t xml:space="preserve">», </w:t>
      </w:r>
      <w:r>
        <w:rPr>
          <w:bCs/>
          <w:sz w:val="28"/>
          <w:szCs w:val="28"/>
        </w:rPr>
        <w:t xml:space="preserve">подпунктом 3 пункта 7.2 Порядка разработки, реализации и оценки эффективности муниципальных программ города Оренбурга, утвержденного постановлением администрации города Оренбурга от 22.05.2012 № 1083-п: </w:t>
      </w:r>
    </w:p>
    <w:p w:rsidR="00000000" w:rsidRDefault="003B5343">
      <w:pPr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города Оренб</w:t>
      </w:r>
      <w:r>
        <w:rPr>
          <w:sz w:val="28"/>
          <w:szCs w:val="28"/>
        </w:rPr>
        <w:t xml:space="preserve">урга </w:t>
      </w:r>
      <w:r>
        <w:rPr>
          <w:sz w:val="28"/>
          <w:szCs w:val="28"/>
        </w:rPr>
        <w:br/>
        <w:t>от 22.11.2019 № 3376-п «Об утверждении муниципальной программы «Регулирование градостроительной деятельности, землепользования, сохранение памятников монументальной скульптуры и объектов культурного наследия, создание архитектурно-художественного обл</w:t>
      </w:r>
      <w:r>
        <w:rPr>
          <w:sz w:val="28"/>
          <w:szCs w:val="28"/>
        </w:rPr>
        <w:t>ика муниципального образования «город Оренбург» (в редакции от 05.02.2020 № 142-п,                           от 16.03.2020 № 307-п, от 21.08.2020 № 1272-п, от 13.10.2020 № 1607-п,                   от 20.01.2021 № 75-п, от 03.02.2021 № 198-п, от 03.02.2021</w:t>
      </w:r>
      <w:r>
        <w:rPr>
          <w:sz w:val="28"/>
          <w:szCs w:val="28"/>
        </w:rPr>
        <w:t xml:space="preserve"> № 199-п,                           от 22.07.2021 № 1460-п, от 27.09.2021 № 1877-п, от 11.02.2022 № 221-п, </w:t>
      </w:r>
      <w:r>
        <w:rPr>
          <w:sz w:val="28"/>
          <w:szCs w:val="28"/>
        </w:rPr>
        <w:br/>
        <w:t xml:space="preserve">от 01.03.2022 № 352-п, от 10.06.2022 № 1081-п, от 18.11.2022 № 2103-п, </w:t>
      </w:r>
      <w:r>
        <w:rPr>
          <w:sz w:val="28"/>
          <w:szCs w:val="28"/>
        </w:rPr>
        <w:br/>
        <w:t xml:space="preserve">от 20.02.2023 № 230-п, от 16.03.2023 № 344-п, от 10.06.2024 № 1044-п, </w:t>
      </w:r>
      <w:r>
        <w:rPr>
          <w:sz w:val="28"/>
          <w:szCs w:val="28"/>
        </w:rPr>
        <w:br/>
        <w:t>от 26</w:t>
      </w:r>
      <w:r>
        <w:rPr>
          <w:sz w:val="28"/>
          <w:szCs w:val="28"/>
        </w:rPr>
        <w:t xml:space="preserve">.06.2024 № 1182-п, от </w:t>
      </w:r>
      <w:r>
        <w:rPr>
          <w:rStyle w:val="fontstyle01"/>
        </w:rPr>
        <w:t xml:space="preserve">24.09.2024 № 1674-п, от 10.03.2025 № 470-п, </w:t>
      </w:r>
      <w:r>
        <w:rPr>
          <w:rStyle w:val="fontstyle01"/>
        </w:rPr>
        <w:br/>
        <w:t>от 11.04.2025 № 752-п, от 19.03.2026 № 552-п</w:t>
      </w:r>
      <w:r>
        <w:rPr>
          <w:sz w:val="28"/>
          <w:szCs w:val="28"/>
        </w:rPr>
        <w:t>) следующее изменение:</w:t>
      </w:r>
    </w:p>
    <w:p w:rsidR="00000000" w:rsidRDefault="003B5343">
      <w:pPr>
        <w:shd w:val="clear" w:color="auto" w:fill="FFFFFF"/>
        <w:ind w:left="52" w:firstLine="65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приложение № 1 к постановлению изложить в новой редакции согласно приложению к настоящему постановлению.</w:t>
      </w:r>
    </w:p>
    <w:p w:rsidR="00000000" w:rsidRDefault="003B5343">
      <w:pPr>
        <w:pStyle w:val="ad"/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вление подлежит:</w:t>
      </w:r>
    </w:p>
    <w:p w:rsidR="00000000" w:rsidRDefault="003B5343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размещению на официальном Интернет-портале города Оренбурга;</w:t>
      </w:r>
    </w:p>
    <w:p w:rsidR="00000000" w:rsidRDefault="003B5343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передаче в уполномоченный орган исполнительной власти Оренбургской области по ведению областного регистра муниципальных нормативных правовых актов;</w:t>
      </w:r>
    </w:p>
    <w:p w:rsidR="00000000" w:rsidRDefault="003B5343">
      <w:pPr>
        <w:widowControl w:val="0"/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государственной регистрации в </w:t>
      </w:r>
      <w:r>
        <w:rPr>
          <w:sz w:val="28"/>
          <w:szCs w:val="28"/>
        </w:rPr>
        <w:t>федеральном государственном реестре документов стратегического планирования.</w:t>
      </w:r>
    </w:p>
    <w:p w:rsidR="00000000" w:rsidRDefault="003B5343">
      <w:pPr>
        <w:pStyle w:val="ad"/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Поручить организацию исполнения настоящего постановления заместителю Главы города Оренбурга по градостроительству, земельным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вопросам и дорожному хозяйству.</w:t>
      </w:r>
    </w:p>
    <w:p w:rsidR="00000000" w:rsidRDefault="003B5343">
      <w:pPr>
        <w:pStyle w:val="ad"/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вступает в силу после его официального опубликования в газете «Вечерний Оренбург».</w:t>
      </w:r>
    </w:p>
    <w:p w:rsidR="00000000" w:rsidRDefault="003B5343">
      <w:pPr>
        <w:tabs>
          <w:tab w:val="left" w:pos="4395"/>
        </w:tabs>
        <w:jc w:val="both"/>
        <w:rPr>
          <w:sz w:val="28"/>
          <w:szCs w:val="28"/>
          <w:lang w:eastAsia="ru-RU"/>
        </w:rPr>
      </w:pPr>
    </w:p>
    <w:p w:rsidR="00000000" w:rsidRDefault="003B5343">
      <w:pPr>
        <w:tabs>
          <w:tab w:val="left" w:pos="4395"/>
        </w:tabs>
        <w:jc w:val="both"/>
        <w:rPr>
          <w:sz w:val="28"/>
          <w:szCs w:val="28"/>
        </w:rPr>
      </w:pPr>
    </w:p>
    <w:p w:rsidR="00000000" w:rsidRDefault="003B5343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Оренбурга                                                              А.Р. Юмадилов</w:t>
      </w:r>
    </w:p>
    <w:p w:rsidR="00000000" w:rsidRDefault="003B5343">
      <w:pPr>
        <w:shd w:val="clear" w:color="auto" w:fill="FFFFFF"/>
        <w:jc w:val="both"/>
        <w:rPr>
          <w:sz w:val="28"/>
          <w:szCs w:val="28"/>
        </w:rPr>
      </w:pPr>
    </w:p>
    <w:p w:rsidR="00000000" w:rsidRDefault="003B5343">
      <w:pPr>
        <w:shd w:val="clear" w:color="auto" w:fill="FFFFFF"/>
        <w:ind w:right="140"/>
        <w:rPr>
          <w:sz w:val="28"/>
          <w:szCs w:val="28"/>
        </w:rPr>
      </w:pPr>
    </w:p>
    <w:p w:rsidR="00000000" w:rsidRDefault="003B5343">
      <w:pPr>
        <w:shd w:val="clear" w:color="auto" w:fill="FFFFFF"/>
        <w:ind w:right="140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 xml:space="preserve">                                     </w:t>
      </w:r>
      <w:r w:rsidR="00BB1BD5">
        <w:rPr>
          <w:noProof/>
          <w:lang w:eastAsia="ru-RU"/>
        </w:rPr>
        <w:drawing>
          <wp:anchor distT="0" distB="0" distL="0" distR="0" simplePos="0" relativeHeight="251658752" behindDoc="0" locked="0" layoutInCell="0" allowOverlap="1">
            <wp:simplePos x="0" y="0"/>
            <wp:positionH relativeFrom="character">
              <wp:align>left</wp:align>
            </wp:positionH>
            <wp:positionV relativeFrom="paragraph">
              <wp:align>top</wp:align>
            </wp:positionV>
            <wp:extent cx="2876550" cy="107950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0795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FFFFFF"/>
          <w:sz w:val="28"/>
          <w:szCs w:val="28"/>
        </w:rPr>
        <w:t xml:space="preserve"> </w:t>
      </w:r>
    </w:p>
    <w:p w:rsidR="00000000" w:rsidRDefault="003B5343">
      <w:pPr>
        <w:shd w:val="clear" w:color="auto" w:fill="FFFFFF"/>
        <w:ind w:right="140"/>
        <w:rPr>
          <w:color w:val="FFFFFF"/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00000" w:rsidRDefault="003B534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Ind w:w="5070" w:type="dxa"/>
        <w:tblLayout w:type="fixed"/>
        <w:tblLook w:val="0000"/>
      </w:tblPr>
      <w:tblGrid>
        <w:gridCol w:w="4501"/>
      </w:tblGrid>
      <w:tr w:rsidR="00000000">
        <w:tc>
          <w:tcPr>
            <w:tcW w:w="4501" w:type="dxa"/>
            <w:shd w:val="clear" w:color="auto" w:fill="auto"/>
          </w:tcPr>
          <w:p w:rsidR="00000000" w:rsidRDefault="003B5343">
            <w:pPr>
              <w:tabs>
                <w:tab w:val="left" w:pos="43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000000" w:rsidRDefault="003B5343">
            <w:pPr>
              <w:tabs>
                <w:tab w:val="left" w:pos="43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</w:t>
            </w:r>
          </w:p>
          <w:p w:rsidR="00000000" w:rsidRDefault="003B5343">
            <w:pPr>
              <w:tabs>
                <w:tab w:val="left" w:pos="43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города Оренбурга</w:t>
            </w:r>
          </w:p>
          <w:p w:rsidR="00000000" w:rsidRDefault="003B5343">
            <w:pPr>
              <w:tabs>
                <w:tab w:val="left" w:pos="4395"/>
              </w:tabs>
            </w:pPr>
            <w:r>
              <w:rPr>
                <w:sz w:val="28"/>
                <w:szCs w:val="28"/>
              </w:rPr>
              <w:t>от ___________ №__________</w:t>
            </w:r>
          </w:p>
        </w:tc>
      </w:tr>
    </w:tbl>
    <w:p w:rsidR="00000000" w:rsidRDefault="003B5343">
      <w:pPr>
        <w:pStyle w:val="ad"/>
        <w:tabs>
          <w:tab w:val="left" w:pos="993"/>
        </w:tabs>
        <w:autoSpaceDE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3B5343">
      <w:pPr>
        <w:pStyle w:val="ad"/>
        <w:tabs>
          <w:tab w:val="left" w:pos="993"/>
        </w:tabs>
        <w:autoSpaceDE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3B5343">
      <w:pPr>
        <w:pStyle w:val="ad"/>
        <w:tabs>
          <w:tab w:val="left" w:pos="993"/>
        </w:tabs>
        <w:autoSpaceDE w:val="0"/>
        <w:spacing w:after="0" w:line="240" w:lineRule="auto"/>
        <w:ind w:left="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000000" w:rsidRDefault="003B5343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«Регулирование градостроительной деятельности, землепользования, сохранение памятников монументальной скульптуры и объектов культурного </w:t>
      </w:r>
      <w:r>
        <w:rPr>
          <w:sz w:val="28"/>
          <w:szCs w:val="28"/>
        </w:rPr>
        <w:t>наследия, создание архитектурно-художественного облика муниципального образования «город Оренбург»</w:t>
      </w:r>
    </w:p>
    <w:p w:rsidR="00000000" w:rsidRDefault="003B5343">
      <w:pPr>
        <w:jc w:val="center"/>
        <w:outlineLvl w:val="0"/>
        <w:rPr>
          <w:sz w:val="28"/>
          <w:szCs w:val="28"/>
        </w:rPr>
      </w:pPr>
    </w:p>
    <w:p w:rsidR="00000000" w:rsidRDefault="003B5343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ПАСПОРТ МУНИЦИПАЛЬНОЙ ПРОГРАММЫ</w:t>
      </w:r>
    </w:p>
    <w:p w:rsidR="00000000" w:rsidRDefault="003B5343">
      <w:pPr>
        <w:jc w:val="center"/>
        <w:outlineLvl w:val="0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27"/>
        <w:gridCol w:w="850"/>
        <w:gridCol w:w="1701"/>
        <w:gridCol w:w="1701"/>
        <w:gridCol w:w="1418"/>
        <w:gridCol w:w="1842"/>
      </w:tblGrid>
      <w:tr w:rsidR="00000000">
        <w:trPr>
          <w:trHeight w:val="2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jc w:val="both"/>
            </w:pPr>
            <w:r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5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ind w:left="46"/>
              <w:jc w:val="both"/>
            </w:pPr>
            <w:r>
              <w:rPr>
                <w:sz w:val="28"/>
                <w:szCs w:val="28"/>
              </w:rPr>
              <w:t>Департамент градостроительства и земельных отношений администрации города Оренбурга</w:t>
            </w:r>
          </w:p>
        </w:tc>
      </w:tr>
      <w:tr w:rsidR="00000000">
        <w:trPr>
          <w:trHeight w:val="2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jc w:val="both"/>
            </w:pPr>
            <w:r>
              <w:rPr>
                <w:sz w:val="28"/>
                <w:szCs w:val="28"/>
              </w:rPr>
              <w:t>Соисполнител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75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ind w:left="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учреждения, подведомственные департаменту градостроительства и земельных отношений администрации города Оренбурга;</w:t>
            </w:r>
          </w:p>
          <w:p w:rsidR="00000000" w:rsidRDefault="003B5343">
            <w:pPr>
              <w:ind w:left="46"/>
              <w:jc w:val="both"/>
            </w:pPr>
            <w:r>
              <w:rPr>
                <w:sz w:val="28"/>
                <w:szCs w:val="28"/>
              </w:rPr>
              <w:t xml:space="preserve">управление архитектуры и комплексного развития территории города, действующее от имени Администрации города Оренбурга </w:t>
            </w:r>
          </w:p>
        </w:tc>
      </w:tr>
      <w:tr w:rsidR="00000000">
        <w:trPr>
          <w:trHeight w:val="2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jc w:val="both"/>
            </w:pPr>
            <w:r>
              <w:rPr>
                <w:sz w:val="28"/>
                <w:szCs w:val="28"/>
              </w:rPr>
              <w:t xml:space="preserve">Цель </w:t>
            </w:r>
            <w:r>
              <w:rPr>
                <w:sz w:val="28"/>
                <w:szCs w:val="28"/>
              </w:rPr>
              <w:t>(цели)</w:t>
            </w:r>
          </w:p>
        </w:tc>
        <w:tc>
          <w:tcPr>
            <w:tcW w:w="75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pStyle w:val="ad"/>
              <w:numPr>
                <w:ilvl w:val="0"/>
                <w:numId w:val="3"/>
              </w:numPr>
              <w:spacing w:after="0" w:line="240" w:lineRule="auto"/>
              <w:ind w:left="296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Увеличение объема жилищного строительства на территории муниципального образования «город Оренбург» до 700 000 кв. м в год к 2030 году.</w:t>
            </w:r>
          </w:p>
          <w:p w:rsidR="00000000" w:rsidRDefault="003B5343">
            <w:pPr>
              <w:pStyle w:val="ad"/>
              <w:numPr>
                <w:ilvl w:val="0"/>
                <w:numId w:val="3"/>
              </w:numPr>
              <w:spacing w:after="0" w:line="240" w:lineRule="auto"/>
              <w:ind w:left="334" w:hanging="33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Увеличение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доли земельных участков, вовлеченных в хозяйственный оборот, по отношению к общей площади территории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униципального образования «город Оренбург»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до 55% к 2030 году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000000" w:rsidRDefault="003B5343">
            <w:pPr>
              <w:pStyle w:val="ad"/>
              <w:numPr>
                <w:ilvl w:val="0"/>
                <w:numId w:val="3"/>
              </w:numPr>
              <w:spacing w:after="0" w:line="240" w:lineRule="auto"/>
              <w:ind w:left="334" w:hanging="334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Сохранение памятников монументального искусства, находящихся в собственности муниципального образования «город Оренбург», на уровне 100 % к 2030 году по сравнению с показателями 2020 года</w:t>
            </w:r>
          </w:p>
        </w:tc>
      </w:tr>
      <w:tr w:rsidR="00000000">
        <w:trPr>
          <w:trHeight w:val="2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r>
              <w:rPr>
                <w:sz w:val="28"/>
                <w:szCs w:val="28"/>
              </w:rPr>
              <w:t>Срок</w:t>
            </w:r>
            <w:r>
              <w:rPr>
                <w:sz w:val="28"/>
                <w:szCs w:val="28"/>
              </w:rPr>
              <w:t xml:space="preserve"> реализации</w:t>
            </w:r>
          </w:p>
        </w:tc>
        <w:tc>
          <w:tcPr>
            <w:tcW w:w="75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jc w:val="both"/>
            </w:pPr>
            <w:r>
              <w:rPr>
                <w:sz w:val="28"/>
                <w:szCs w:val="28"/>
              </w:rPr>
              <w:t>2020–2030 годы</w:t>
            </w:r>
          </w:p>
        </w:tc>
      </w:tr>
      <w:tr w:rsidR="00000000">
        <w:trPr>
          <w:trHeight w:val="23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r>
              <w:rPr>
                <w:sz w:val="28"/>
                <w:szCs w:val="28"/>
              </w:rPr>
              <w:t>Ресурсное обеспечение</w:t>
            </w:r>
          </w:p>
        </w:tc>
        <w:tc>
          <w:tcPr>
            <w:tcW w:w="75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jc w:val="right"/>
            </w:pPr>
            <w:r>
              <w:rPr>
                <w:sz w:val="28"/>
                <w:szCs w:val="28"/>
              </w:rPr>
              <w:t>рубли, копейки</w:t>
            </w:r>
          </w:p>
        </w:tc>
      </w:tr>
      <w:tr w:rsidR="00000000">
        <w:trPr>
          <w:cantSplit/>
          <w:trHeight w:val="2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jc w:val="center"/>
            </w:pPr>
            <w:r>
              <w:rPr>
                <w:sz w:val="22"/>
                <w:szCs w:val="22"/>
              </w:rPr>
              <w:t>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</w:t>
            </w:r>
          </w:p>
          <w:p w:rsidR="00000000" w:rsidRDefault="003B5343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Областной </w:t>
            </w:r>
          </w:p>
          <w:p w:rsidR="00000000" w:rsidRDefault="003B5343">
            <w:pPr>
              <w:jc w:val="center"/>
            </w:pPr>
            <w:r>
              <w:rPr>
                <w:sz w:val="22"/>
                <w:szCs w:val="22"/>
              </w:rPr>
              <w:t>бюджет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jc w:val="center"/>
            </w:pPr>
            <w:r>
              <w:rPr>
                <w:sz w:val="22"/>
                <w:szCs w:val="22"/>
              </w:rPr>
              <w:t>Федеральный бюджет</w:t>
            </w:r>
          </w:p>
        </w:tc>
      </w:tr>
      <w:tr w:rsidR="00000000">
        <w:trPr>
          <w:cantSplit/>
          <w:trHeight w:val="2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129 653 352,00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127 920 657,00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1 732 695,00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0,00</w:t>
            </w:r>
          </w:p>
        </w:tc>
      </w:tr>
      <w:tr w:rsidR="00000000">
        <w:trPr>
          <w:cantSplit/>
          <w:trHeight w:val="2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snapToGrid w:val="0"/>
              <w:rPr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144 903 654,65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143 724 696,00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1 178 958,65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0,00</w:t>
            </w:r>
          </w:p>
        </w:tc>
      </w:tr>
      <w:tr w:rsidR="00000000">
        <w:trPr>
          <w:cantSplit/>
          <w:trHeight w:val="2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snapToGrid w:val="0"/>
              <w:rPr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 xml:space="preserve">162 652 </w:t>
            </w:r>
            <w:r>
              <w:rPr>
                <w:color w:val="22272F"/>
                <w:sz w:val="22"/>
                <w:szCs w:val="22"/>
              </w:rPr>
              <w:t>948,00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151 457 048,00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11 195 900,00</w:t>
            </w:r>
          </w:p>
        </w:tc>
      </w:tr>
      <w:tr w:rsidR="00000000">
        <w:trPr>
          <w:cantSplit/>
          <w:trHeight w:val="2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snapToGrid w:val="0"/>
              <w:rPr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219 075 659,71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219 075 659,71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0,00</w:t>
            </w:r>
          </w:p>
        </w:tc>
      </w:tr>
      <w:tr w:rsidR="00000000">
        <w:trPr>
          <w:cantSplit/>
          <w:trHeight w:val="2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snapToGrid w:val="0"/>
              <w:rPr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241 120 154,25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241 120 154,25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0,00</w:t>
            </w:r>
          </w:p>
        </w:tc>
      </w:tr>
      <w:tr w:rsidR="00000000">
        <w:trPr>
          <w:cantSplit/>
          <w:trHeight w:val="2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snapToGrid w:val="0"/>
              <w:rPr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274 551 968,00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274 551 968,00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0,00</w:t>
            </w:r>
          </w:p>
        </w:tc>
      </w:tr>
      <w:tr w:rsidR="00000000">
        <w:trPr>
          <w:cantSplit/>
          <w:trHeight w:val="2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snapToGrid w:val="0"/>
              <w:rPr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292 115 100,00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292 115 100,00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0,00</w:t>
            </w:r>
          </w:p>
        </w:tc>
      </w:tr>
      <w:tr w:rsidR="00000000">
        <w:trPr>
          <w:cantSplit/>
          <w:trHeight w:val="2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snapToGrid w:val="0"/>
              <w:rPr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 xml:space="preserve">317 528 000,00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 xml:space="preserve">317 </w:t>
            </w:r>
            <w:r>
              <w:rPr>
                <w:color w:val="22272F"/>
                <w:sz w:val="22"/>
                <w:szCs w:val="22"/>
              </w:rPr>
              <w:t xml:space="preserve">528 000,00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0,00</w:t>
            </w:r>
          </w:p>
        </w:tc>
      </w:tr>
      <w:tr w:rsidR="00000000">
        <w:trPr>
          <w:cantSplit/>
          <w:trHeight w:val="2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snapToGrid w:val="0"/>
              <w:rPr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2028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 xml:space="preserve">330 230 240,00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 xml:space="preserve">330 230 240,00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0,00</w:t>
            </w:r>
          </w:p>
        </w:tc>
      </w:tr>
      <w:tr w:rsidR="00000000">
        <w:trPr>
          <w:cantSplit/>
          <w:trHeight w:val="2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snapToGrid w:val="0"/>
              <w:rPr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2029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 xml:space="preserve">330 230 240,00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 xml:space="preserve">330 230 240,00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0,00</w:t>
            </w:r>
          </w:p>
        </w:tc>
      </w:tr>
      <w:tr w:rsidR="00000000">
        <w:trPr>
          <w:cantSplit/>
          <w:trHeight w:val="2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snapToGrid w:val="0"/>
              <w:rPr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2030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 xml:space="preserve">330 230 240,00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 xml:space="preserve">330 230 240,00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0,00</w:t>
            </w:r>
          </w:p>
        </w:tc>
      </w:tr>
      <w:tr w:rsidR="00000000">
        <w:trPr>
          <w:cantSplit/>
          <w:trHeight w:val="2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snapToGrid w:val="0"/>
              <w:rPr>
                <w:color w:val="22272F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Итого: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2 772 291 556,61</w:t>
            </w:r>
          </w:p>
          <w:p w:rsidR="00000000" w:rsidRDefault="003B5343">
            <w:pPr>
              <w:pStyle w:val="s1"/>
              <w:spacing w:before="0" w:after="0"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2 758 184 002,96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2 911 653,65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B5343">
            <w:pPr>
              <w:pStyle w:val="s1"/>
              <w:spacing w:before="0" w:after="0"/>
              <w:jc w:val="center"/>
            </w:pPr>
            <w:r>
              <w:rPr>
                <w:color w:val="22272F"/>
                <w:sz w:val="22"/>
                <w:szCs w:val="22"/>
              </w:rPr>
              <w:t>11 195 900,00</w:t>
            </w:r>
          </w:p>
        </w:tc>
      </w:tr>
    </w:tbl>
    <w:p w:rsidR="003B5343" w:rsidRDefault="003B5343">
      <w:pPr>
        <w:tabs>
          <w:tab w:val="left" w:pos="4395"/>
        </w:tabs>
        <w:ind w:firstLine="709"/>
        <w:jc w:val="both"/>
      </w:pPr>
    </w:p>
    <w:sectPr w:rsidR="003B5343">
      <w:headerReference w:type="default" r:id="rId10"/>
      <w:headerReference w:type="first" r:id="rId11"/>
      <w:pgSz w:w="11906" w:h="16838"/>
      <w:pgMar w:top="623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343" w:rsidRDefault="003B5343">
      <w:r>
        <w:separator/>
      </w:r>
    </w:p>
  </w:endnote>
  <w:endnote w:type="continuationSeparator" w:id="1">
    <w:p w:rsidR="003B5343" w:rsidRDefault="003B53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343" w:rsidRDefault="003B5343">
      <w:r>
        <w:separator/>
      </w:r>
    </w:p>
  </w:footnote>
  <w:footnote w:type="continuationSeparator" w:id="1">
    <w:p w:rsidR="003B5343" w:rsidRDefault="003B53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B5343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 w:rsidR="00BB1BD5">
      <w:rPr>
        <w:noProof/>
      </w:rPr>
      <w:t>4</w:t>
    </w:r>
    <w:r>
      <w:fldChar w:fldCharType="end"/>
    </w:r>
  </w:p>
  <w:p w:rsidR="00000000" w:rsidRDefault="003B5343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B5343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2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924" w:hanging="1215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1BD5"/>
    <w:rsid w:val="003B5343"/>
    <w:rsid w:val="00BB1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color w:val="000000"/>
    </w:rPr>
  </w:style>
  <w:style w:type="character" w:customStyle="1" w:styleId="WW8Num3z0">
    <w:name w:val="WW8Num3z0"/>
    <w:rPr>
      <w:rFonts w:hint="default"/>
    </w:rPr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rPr>
      <w:sz w:val="24"/>
      <w:szCs w:val="24"/>
    </w:rPr>
  </w:style>
  <w:style w:type="character" w:customStyle="1" w:styleId="a4">
    <w:name w:val="Нижний колонтитул Знак"/>
    <w:rPr>
      <w:sz w:val="24"/>
      <w:szCs w:val="24"/>
    </w:rPr>
  </w:style>
  <w:style w:type="character" w:customStyle="1" w:styleId="a5">
    <w:name w:val="Абзац списка Знак"/>
    <w:rPr>
      <w:rFonts w:ascii="Calibri" w:eastAsia="Calibri" w:hAnsi="Calibri" w:cs="Calibri"/>
      <w:sz w:val="22"/>
      <w:szCs w:val="22"/>
      <w:lang/>
    </w:rPr>
  </w:style>
  <w:style w:type="character" w:customStyle="1" w:styleId="fontstyle01">
    <w:name w:val="fontstyle01"/>
    <w:rPr>
      <w:rFonts w:ascii="LiberationSerif" w:hAnsi="LiberationSerif" w:cs="LiberationSerif"/>
      <w:b w:val="0"/>
      <w:bCs w:val="0"/>
      <w:i w:val="0"/>
      <w:iCs w:val="0"/>
      <w:color w:val="000000"/>
      <w:sz w:val="28"/>
      <w:szCs w:val="28"/>
    </w:rPr>
  </w:style>
  <w:style w:type="paragraph" w:customStyle="1" w:styleId="Heading">
    <w:name w:val="Heading"/>
    <w:basedOn w:val="a"/>
    <w:next w:val="a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styleId="a9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a">
    <w:name w:val="Normal (Web)"/>
    <w:basedOn w:val="a"/>
    <w:pPr>
      <w:spacing w:before="280" w:after="119"/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  <w:rPr>
      <w:lang/>
    </w:rPr>
  </w:style>
  <w:style w:type="paragraph" w:styleId="ac">
    <w:name w:val="footer"/>
    <w:basedOn w:val="a"/>
    <w:pPr>
      <w:tabs>
        <w:tab w:val="center" w:pos="4677"/>
        <w:tab w:val="right" w:pos="9355"/>
      </w:tabs>
    </w:pPr>
    <w:rPr>
      <w:lang/>
    </w:rPr>
  </w:style>
  <w:style w:type="paragraph" w:styleId="ad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/>
    </w:rPr>
  </w:style>
  <w:style w:type="paragraph" w:customStyle="1" w:styleId="s1">
    <w:name w:val="s_1"/>
    <w:basedOn w:val="a"/>
    <w:pPr>
      <w:spacing w:before="280" w:after="280"/>
    </w:pPr>
  </w:style>
  <w:style w:type="paragraph" w:customStyle="1" w:styleId="FrameContents">
    <w:name w:val="Frame Contents"/>
    <w:basedOn w:val="a"/>
  </w:style>
  <w:style w:type="paragraph" w:customStyle="1" w:styleId="TableContents">
    <w:name w:val="Table Contents"/>
    <w:basedOn w:val="a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723</Words>
  <Characters>4127</Characters>
  <Application>Microsoft Office Word</Application>
  <DocSecurity>0</DocSecurity>
  <Lines>34</Lines>
  <Paragraphs>9</Paragraphs>
  <ScaleCrop>false</ScaleCrop>
  <Company/>
  <LinksUpToDate>false</LinksUpToDate>
  <CharactersWithSpaces>4841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rysinvani</cp:lastModifiedBy>
  <cp:revision>2</cp:revision>
  <cp:lastPrinted>2025-05-05T04:21:00Z</cp:lastPrinted>
  <dcterms:created xsi:type="dcterms:W3CDTF">2026-03-30T10:48:00Z</dcterms:created>
  <dcterms:modified xsi:type="dcterms:W3CDTF">2026-03-30T10:48:00Z</dcterms:modified>
</cp:coreProperties>
</file>