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69D" w:rsidRDefault="00F528C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Главные причины пожаров - нарушения правил устройства и эксплуатации электрооборудования.</w:t>
      </w:r>
    </w:p>
    <w:p w:rsidR="00FA369D" w:rsidRDefault="00F528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Уважаемые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Оренбуржцы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, отдел надзорной деятельности и профилактической работы по г. Оренбургу и Оренбургскому району УНД и </w:t>
      </w:r>
      <w:proofErr w:type="gramStart"/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ПР</w:t>
      </w:r>
      <w:proofErr w:type="gramEnd"/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Главного управления МЧС России по 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Оренбургской области обращает Ваше внимание что по состоянию на 13.12.2018 на территории города Оренбурга и Оренбургского района по причине нарушения правил устройства и эксплуатации электрооборудования и бытовых электроприборов произошло 253 что составляе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т 20 % пожаров от их общего числа.</w:t>
      </w:r>
    </w:p>
    <w:p w:rsidR="00FA369D" w:rsidRDefault="00F528C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Основная часть пожаров происходит по причине:</w:t>
      </w:r>
    </w:p>
    <w:p w:rsidR="00FA369D" w:rsidRDefault="00F528C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169545</wp:posOffset>
            </wp:positionV>
            <wp:extent cx="2314575" cy="1970405"/>
            <wp:effectExtent l="0" t="0" r="9525" b="0"/>
            <wp:wrapSquare wrapText="bothSides"/>
            <wp:docPr id="5" name="Рисунок 5" descr="http://news-v.ru/wp-content/uploads/2016/11/electroobog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news-v.ru/wp-content/uploads/2016/11/electroobogre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- эксплуатации электроприборов и проводов с нарушенной изоляцией, а также с неисправными вилками, поврежденными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электророзетками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;</w:t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2417445</wp:posOffset>
            </wp:positionH>
            <wp:positionV relativeFrom="paragraph">
              <wp:posOffset>21590</wp:posOffset>
            </wp:positionV>
            <wp:extent cx="2143125" cy="1989455"/>
            <wp:effectExtent l="0" t="0" r="9525" b="0"/>
            <wp:wrapTight wrapText="bothSides">
              <wp:wrapPolygon edited="0">
                <wp:start x="0" y="0"/>
                <wp:lineTo x="0" y="21304"/>
                <wp:lineTo x="21504" y="21304"/>
                <wp:lineTo x="21504" y="0"/>
                <wp:lineTo x="0" y="0"/>
              </wp:wrapPolygon>
            </wp:wrapTight>
            <wp:docPr id="15" name="Рисунок 15" descr="http://abvmaster.ru/wp-content/uploads/2015/10/r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://abvmaster.ru/wp-content/uploads/2015/10/ro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оставления электроприборов, включенных в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сеть, без присмотра;</w:t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эксплуатации утюгов, плиток, чайников без подставок из несгораемых материалов;</w:t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-2456815</wp:posOffset>
            </wp:positionH>
            <wp:positionV relativeFrom="paragraph">
              <wp:posOffset>567690</wp:posOffset>
            </wp:positionV>
            <wp:extent cx="2333625" cy="18573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0" t="8344" r="-278" b="250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33625" cy="1857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расположения электроприборов с открытыми спиралями рядом с легковоспламеняющимися материалами и во взрывоопасных зонах;</w:t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перегрузки сети мощными потр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ебителями;</w:t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эксплуатации самодельных нагревательных приборов, удлинителей, особенно с большим количеством розеток;</w:t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обертывания ламп светильников бумагой, тканью и другими горючими материалами;</w:t>
      </w:r>
      <w:r>
        <w:rPr>
          <w:lang w:eastAsia="ru-RU"/>
        </w:rPr>
        <w:t xml:space="preserve"> </w:t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ветхости электросетей;</w:t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неверно выполненного монтажа эле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ктрооборудования;</w:t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Признаками неисправности электропроводки являются: горячие электрические вилки или розетки; запах горящей резины; следы копоти на вилках и розетках.</w:t>
      </w:r>
    </w:p>
    <w:p w:rsidR="00FA369D" w:rsidRDefault="00FA369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FA369D" w:rsidRDefault="00F528C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Дорогие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Оренбуржцы</w:t>
      </w:r>
      <w:proofErr w:type="spellEnd"/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пожары из-за электрооборудования не произойдут: если Вы</w:t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186690</wp:posOffset>
            </wp:positionV>
            <wp:extent cx="242887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15" y="21483"/>
                <wp:lineTo x="2151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- правильно 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произвели соединения или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оконцевания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проводников тока;</w:t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тщательно произвели соединение проводов и кабелей;</w:t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правильно выполнили ввод электрических проводов в жилой дом;</w:t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- правильно выбрали сечение проводников по нагреву электрическим током 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(токопроводящие жилы к электрическим розеткам 3–2,5 мм</w:t>
      </w:r>
      <w:proofErr w:type="gramStart"/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, к осветительным приборам 1,5-2мм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);</w:t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ограничили параллельное включение токоприемников в сеть;</w:t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- применяете только калиброванные плавкие предохранители или автоматические выключатели;</w:t>
      </w:r>
    </w:p>
    <w:p w:rsidR="00FA369D" w:rsidRDefault="00F528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- проводите </w:t>
      </w: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планово-предупредительные осмотры и измерения и сопротивления изоляции проводов и кабелей.</w:t>
      </w:r>
    </w:p>
    <w:p w:rsidR="00FA369D" w:rsidRDefault="00FA369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FA369D" w:rsidRDefault="00F528C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76835</wp:posOffset>
            </wp:positionV>
            <wp:extent cx="2931160" cy="1905000"/>
            <wp:effectExtent l="0" t="0" r="2540" b="0"/>
            <wp:wrapTight wrapText="bothSides">
              <wp:wrapPolygon edited="0">
                <wp:start x="0" y="0"/>
                <wp:lineTo x="0" y="21384"/>
                <wp:lineTo x="21478" y="21384"/>
                <wp:lineTo x="2147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595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954"/>
      </w:tblGrid>
      <w:tr w:rsidR="00FA369D">
        <w:trPr>
          <w:trHeight w:val="2581"/>
        </w:trPr>
        <w:tc>
          <w:tcPr>
            <w:tcW w:w="5954" w:type="dxa"/>
          </w:tcPr>
          <w:p w:rsidR="00FA369D" w:rsidRDefault="00F528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Для правильного выбора сечения электрического провода или удлинителя необходимо учитывать максимальную величину силы тока (нагрузку),  потребляемым электрооборудо</w:t>
            </w: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ванием. Для электропроводки розеточных и осветительных групп традиционно используют провода, имеющие сечение не менее 2,5 мм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 (розетки) и не менее 1,5 мм</w:t>
            </w: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 (освещение). Для бытовых приборов (телевизора, компьютера) используют провода, имеющие сечение не мен</w:t>
            </w: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ее 0,75 мм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vertAlign w:val="superscript"/>
                <w:lang w:eastAsia="ru-RU"/>
              </w:rPr>
              <w:t xml:space="preserve"> </w:t>
            </w:r>
          </w:p>
        </w:tc>
      </w:tr>
    </w:tbl>
    <w:p w:rsidR="00FA369D" w:rsidRDefault="00FA369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sectPr w:rsidR="00FA369D">
      <w:pgSz w:w="11906" w:h="16838"/>
      <w:pgMar w:top="284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0000000000000000000"/>
    <w:charset w:val="0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43F"/>
    <w:rsid w:val="000343BD"/>
    <w:rsid w:val="000448F1"/>
    <w:rsid w:val="0005543F"/>
    <w:rsid w:val="0006495E"/>
    <w:rsid w:val="000864FC"/>
    <w:rsid w:val="000B3B30"/>
    <w:rsid w:val="000D331B"/>
    <w:rsid w:val="00141776"/>
    <w:rsid w:val="00157D97"/>
    <w:rsid w:val="00183FC8"/>
    <w:rsid w:val="001E12B1"/>
    <w:rsid w:val="0021152A"/>
    <w:rsid w:val="00253DA4"/>
    <w:rsid w:val="002A174A"/>
    <w:rsid w:val="002B1061"/>
    <w:rsid w:val="002B228D"/>
    <w:rsid w:val="002D4D8F"/>
    <w:rsid w:val="00312E64"/>
    <w:rsid w:val="00314816"/>
    <w:rsid w:val="003225F6"/>
    <w:rsid w:val="003351C2"/>
    <w:rsid w:val="00370E71"/>
    <w:rsid w:val="003C36BC"/>
    <w:rsid w:val="003D3F49"/>
    <w:rsid w:val="00437B74"/>
    <w:rsid w:val="004C1EC8"/>
    <w:rsid w:val="0052333E"/>
    <w:rsid w:val="005C3B8D"/>
    <w:rsid w:val="006813DB"/>
    <w:rsid w:val="00696077"/>
    <w:rsid w:val="006B1C96"/>
    <w:rsid w:val="006C15D7"/>
    <w:rsid w:val="00710A00"/>
    <w:rsid w:val="0074786A"/>
    <w:rsid w:val="00762B34"/>
    <w:rsid w:val="00765AFE"/>
    <w:rsid w:val="007B5602"/>
    <w:rsid w:val="007D260C"/>
    <w:rsid w:val="00817F35"/>
    <w:rsid w:val="00825D40"/>
    <w:rsid w:val="00861DBE"/>
    <w:rsid w:val="0086307C"/>
    <w:rsid w:val="0087083E"/>
    <w:rsid w:val="008A0392"/>
    <w:rsid w:val="008C4F3E"/>
    <w:rsid w:val="009026C8"/>
    <w:rsid w:val="00972ABB"/>
    <w:rsid w:val="00A119C2"/>
    <w:rsid w:val="00A14054"/>
    <w:rsid w:val="00A6412D"/>
    <w:rsid w:val="00AC2937"/>
    <w:rsid w:val="00B02D5E"/>
    <w:rsid w:val="00B40F73"/>
    <w:rsid w:val="00B67FE6"/>
    <w:rsid w:val="00B770EF"/>
    <w:rsid w:val="00B949A1"/>
    <w:rsid w:val="00C32863"/>
    <w:rsid w:val="00C463C4"/>
    <w:rsid w:val="00C60598"/>
    <w:rsid w:val="00CA0F2B"/>
    <w:rsid w:val="00CA3DE3"/>
    <w:rsid w:val="00CC11C1"/>
    <w:rsid w:val="00CD2BD8"/>
    <w:rsid w:val="00D33C9E"/>
    <w:rsid w:val="00D35E0F"/>
    <w:rsid w:val="00D71B03"/>
    <w:rsid w:val="00D81AE8"/>
    <w:rsid w:val="00E113FB"/>
    <w:rsid w:val="00E40599"/>
    <w:rsid w:val="00E52380"/>
    <w:rsid w:val="00E60003"/>
    <w:rsid w:val="00E600B2"/>
    <w:rsid w:val="00E66023"/>
    <w:rsid w:val="00E73CE9"/>
    <w:rsid w:val="00E758FC"/>
    <w:rsid w:val="00E82E35"/>
    <w:rsid w:val="00EA7924"/>
    <w:rsid w:val="00ED3981"/>
    <w:rsid w:val="00ED3F17"/>
    <w:rsid w:val="00ED6E86"/>
    <w:rsid w:val="00EF7454"/>
    <w:rsid w:val="00F528C4"/>
    <w:rsid w:val="00F75CB6"/>
    <w:rsid w:val="00FA369D"/>
    <w:rsid w:val="00FF3366"/>
    <w:rsid w:val="00FF624C"/>
    <w:rsid w:val="49BE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Pr>
      <w:b/>
      <w:bCs/>
    </w:rPr>
  </w:style>
  <w:style w:type="table" w:styleId="a8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808080"/>
      <w:shd w:val="clear" w:color="auto" w:fill="E6E6E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Pr>
      <w:b/>
      <w:bCs/>
    </w:rPr>
  </w:style>
  <w:style w:type="table" w:styleId="a8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808080"/>
      <w:shd w:val="clear" w:color="auto" w:fill="E6E6E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k2056</dc:creator>
  <cp:lastModifiedBy>Родыгина Анна Викторовна</cp:lastModifiedBy>
  <cp:revision>2</cp:revision>
  <cp:lastPrinted>2018-12-17T04:06:00Z</cp:lastPrinted>
  <dcterms:created xsi:type="dcterms:W3CDTF">2019-01-09T09:27:00Z</dcterms:created>
  <dcterms:modified xsi:type="dcterms:W3CDTF">2019-01-09T09:27:00Z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