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12" w:rsidRDefault="00B61712" w:rsidP="00B61712">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B61712" w:rsidRDefault="00B61712" w:rsidP="00B61712">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B61712" w:rsidRDefault="00B61712" w:rsidP="00B61712">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B61712" w:rsidRDefault="00B61712" w:rsidP="00B61712">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B61712" w:rsidRDefault="00B61712" w:rsidP="00B61712">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B61712" w:rsidRPr="00B61712" w:rsidRDefault="00B61712" w:rsidP="00B61712">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r w:rsidRPr="00B61712">
        <w:rPr>
          <w:b/>
          <w:bCs/>
          <w14:shadow w14:blurRad="50800" w14:dist="38100" w14:dir="2700000" w14:sx="100000" w14:sy="100000" w14:kx="0" w14:ky="0" w14:algn="tl">
            <w14:srgbClr w14:val="000000">
              <w14:alpha w14:val="60000"/>
            </w14:srgbClr>
          </w14:shadow>
        </w:rPr>
        <w:t>АУКЦИОННАЯ ДОКУМЕНТАЦИЯ</w:t>
      </w:r>
    </w:p>
    <w:p w:rsidR="00B61712" w:rsidRPr="008D213E" w:rsidRDefault="00B61712" w:rsidP="00B61712">
      <w:pPr>
        <w:keepNext/>
        <w:keepLines/>
        <w:widowControl w:val="0"/>
        <w:suppressLineNumbers/>
        <w:suppressAutoHyphens/>
        <w:ind w:firstLine="709"/>
        <w:jc w:val="center"/>
        <w:rPr>
          <w:bCs/>
          <w:sz w:val="26"/>
          <w:szCs w:val="26"/>
        </w:rPr>
      </w:pPr>
    </w:p>
    <w:p w:rsidR="00B61712" w:rsidRPr="00AA130C" w:rsidRDefault="00B61712" w:rsidP="00B61712">
      <w:pPr>
        <w:pStyle w:val="3"/>
        <w:widowControl w:val="0"/>
        <w:spacing w:after="0"/>
        <w:ind w:left="0" w:firstLine="709"/>
        <w:rPr>
          <w:sz w:val="28"/>
          <w:szCs w:val="28"/>
        </w:rPr>
      </w:pPr>
      <w:r w:rsidRPr="00AA130C">
        <w:rPr>
          <w:sz w:val="28"/>
          <w:szCs w:val="28"/>
        </w:rPr>
        <w:t>Электронный аукцион на право заключения договор</w:t>
      </w:r>
      <w:r>
        <w:rPr>
          <w:sz w:val="28"/>
          <w:szCs w:val="28"/>
          <w:lang w:val="ru-RU"/>
        </w:rPr>
        <w:t>а</w:t>
      </w:r>
      <w:r w:rsidRPr="00AA130C">
        <w:rPr>
          <w:sz w:val="28"/>
          <w:szCs w:val="28"/>
        </w:rPr>
        <w:t xml:space="preserve"> купли-продажи: </w:t>
      </w:r>
    </w:p>
    <w:p w:rsidR="00B61712" w:rsidRPr="008E49AC" w:rsidRDefault="00B61712" w:rsidP="00B61712">
      <w:pPr>
        <w:ind w:firstLine="709"/>
        <w:jc w:val="both"/>
        <w:rPr>
          <w:rFonts w:eastAsia="Calibri"/>
          <w:sz w:val="28"/>
          <w:szCs w:val="28"/>
        </w:rPr>
      </w:pPr>
      <w:bookmarkStart w:id="0" w:name="_Toc15890873"/>
      <w:r>
        <w:rPr>
          <w:sz w:val="28"/>
          <w:szCs w:val="28"/>
        </w:rPr>
        <w:t xml:space="preserve">1) </w:t>
      </w:r>
      <w:r w:rsidRPr="008E49AC">
        <w:rPr>
          <w:rFonts w:eastAsia="Calibri"/>
          <w:sz w:val="28"/>
          <w:szCs w:val="28"/>
        </w:rPr>
        <w:t>здание, назначение: нежилое, количество этажей</w:t>
      </w:r>
      <w:r>
        <w:rPr>
          <w:rFonts w:eastAsia="Calibri"/>
          <w:sz w:val="28"/>
          <w:szCs w:val="28"/>
        </w:rPr>
        <w:t>, в том числе подземных этажей</w:t>
      </w:r>
      <w:r w:rsidRPr="008E49AC">
        <w:rPr>
          <w:rFonts w:eastAsia="Calibri"/>
          <w:sz w:val="28"/>
          <w:szCs w:val="28"/>
        </w:rPr>
        <w:t>: 2,</w:t>
      </w:r>
      <w:r>
        <w:rPr>
          <w:rFonts w:eastAsia="Calibri"/>
          <w:sz w:val="28"/>
          <w:szCs w:val="28"/>
        </w:rPr>
        <w:t xml:space="preserve"> в том числе подземных 0, </w:t>
      </w:r>
      <w:r w:rsidRPr="008E49AC">
        <w:rPr>
          <w:rFonts w:eastAsia="Calibri"/>
          <w:sz w:val="28"/>
          <w:szCs w:val="28"/>
        </w:rPr>
        <w:t xml:space="preserve">площадь 199,7 кв. м, </w:t>
      </w:r>
      <w:r>
        <w:rPr>
          <w:rFonts w:eastAsia="Calibri"/>
          <w:sz w:val="28"/>
          <w:szCs w:val="28"/>
        </w:rPr>
        <w:t xml:space="preserve">                            местоположение</w:t>
      </w:r>
      <w:r w:rsidRPr="008E49AC">
        <w:rPr>
          <w:rFonts w:eastAsia="Calibri"/>
          <w:sz w:val="28"/>
          <w:szCs w:val="28"/>
        </w:rPr>
        <w:t>: Оренбургская область, г. Оренбург, ул. Пролетарская/</w:t>
      </w:r>
      <w:r>
        <w:rPr>
          <w:rFonts w:eastAsia="Calibri"/>
          <w:sz w:val="28"/>
          <w:szCs w:val="28"/>
        </w:rPr>
        <w:t xml:space="preserve">                           </w:t>
      </w:r>
      <w:r w:rsidRPr="008E49AC">
        <w:rPr>
          <w:rFonts w:eastAsia="Calibri"/>
          <w:sz w:val="28"/>
          <w:szCs w:val="28"/>
        </w:rPr>
        <w:t>ул. Малышевская, 92/16, кадастровый номер: 56:44:0446007</w:t>
      </w:r>
      <w:r>
        <w:rPr>
          <w:rFonts w:eastAsia="Calibri"/>
          <w:sz w:val="28"/>
          <w:szCs w:val="28"/>
        </w:rPr>
        <w:t>:35</w:t>
      </w:r>
      <w:r w:rsidRPr="008E49AC">
        <w:rPr>
          <w:rFonts w:eastAsia="Calibri"/>
          <w:sz w:val="28"/>
          <w:szCs w:val="28"/>
        </w:rPr>
        <w:t>;</w:t>
      </w:r>
    </w:p>
    <w:p w:rsidR="00B61712" w:rsidRPr="008E49AC" w:rsidRDefault="00B61712" w:rsidP="00B61712">
      <w:pPr>
        <w:widowControl w:val="0"/>
        <w:autoSpaceDE w:val="0"/>
        <w:autoSpaceDN w:val="0"/>
        <w:adjustRightInd w:val="0"/>
        <w:ind w:firstLine="709"/>
        <w:jc w:val="both"/>
        <w:rPr>
          <w:rFonts w:eastAsia="Calibri"/>
          <w:sz w:val="28"/>
          <w:szCs w:val="28"/>
        </w:rPr>
      </w:pPr>
      <w:r w:rsidRPr="008E49AC">
        <w:rPr>
          <w:rFonts w:eastAsia="Calibri"/>
          <w:sz w:val="28"/>
          <w:szCs w:val="28"/>
        </w:rPr>
        <w:t xml:space="preserve">здание, назначение: нежилое, количество этажей, в том числе подземных этажей: 2, в том числе подземных 1, площадь 227,6 кв. м, </w:t>
      </w:r>
      <w:r>
        <w:rPr>
          <w:rFonts w:eastAsia="Calibri"/>
          <w:sz w:val="28"/>
          <w:szCs w:val="28"/>
        </w:rPr>
        <w:t xml:space="preserve">                          местоположение</w:t>
      </w:r>
      <w:r w:rsidRPr="008E49AC">
        <w:rPr>
          <w:rFonts w:eastAsia="Calibri"/>
          <w:sz w:val="28"/>
          <w:szCs w:val="28"/>
        </w:rPr>
        <w:t xml:space="preserve">: </w:t>
      </w:r>
      <w:proofErr w:type="gramStart"/>
      <w:r w:rsidRPr="008E49AC">
        <w:rPr>
          <w:rFonts w:eastAsia="Calibri"/>
          <w:sz w:val="28"/>
          <w:szCs w:val="28"/>
        </w:rPr>
        <w:t xml:space="preserve">Оренбургская область, г. Оренбург, </w:t>
      </w:r>
      <w:r>
        <w:rPr>
          <w:rFonts w:eastAsia="Calibri"/>
          <w:sz w:val="28"/>
          <w:szCs w:val="28"/>
        </w:rPr>
        <w:t xml:space="preserve">                                                          </w:t>
      </w:r>
      <w:r w:rsidRPr="008E49AC">
        <w:rPr>
          <w:rFonts w:eastAsia="Calibri"/>
          <w:sz w:val="28"/>
          <w:szCs w:val="28"/>
        </w:rPr>
        <w:t>ул. Пролетарская/Малышевская, д. 92/16</w:t>
      </w:r>
      <w:r>
        <w:rPr>
          <w:rFonts w:eastAsia="Calibri"/>
          <w:sz w:val="28"/>
          <w:szCs w:val="28"/>
        </w:rPr>
        <w:t>, кадастровый номер: 56:44:0446007:37</w:t>
      </w:r>
      <w:r w:rsidRPr="008E49AC">
        <w:rPr>
          <w:rFonts w:eastAsia="Calibri"/>
          <w:sz w:val="28"/>
          <w:szCs w:val="28"/>
        </w:rPr>
        <w:t>;</w:t>
      </w:r>
      <w:proofErr w:type="gramEnd"/>
    </w:p>
    <w:p w:rsidR="00B61712" w:rsidRDefault="00B61712" w:rsidP="00B61712">
      <w:pPr>
        <w:widowControl w:val="0"/>
        <w:autoSpaceDE w:val="0"/>
        <w:autoSpaceDN w:val="0"/>
        <w:adjustRightInd w:val="0"/>
        <w:ind w:firstLine="709"/>
        <w:jc w:val="both"/>
        <w:rPr>
          <w:rFonts w:eastAsia="Calibri"/>
          <w:sz w:val="28"/>
          <w:szCs w:val="28"/>
        </w:rPr>
      </w:pPr>
      <w:r w:rsidRPr="008E49AC">
        <w:rPr>
          <w:rFonts w:eastAsia="Calibri"/>
          <w:sz w:val="28"/>
          <w:szCs w:val="28"/>
        </w:rPr>
        <w:t xml:space="preserve">земельный участок, категория земель: земли населенных пунктов, виды разрешенного использования: </w:t>
      </w:r>
      <w:r>
        <w:rPr>
          <w:rFonts w:eastAsia="Calibri"/>
          <w:sz w:val="28"/>
          <w:szCs w:val="28"/>
        </w:rPr>
        <w:t>магазины</w:t>
      </w:r>
      <w:r w:rsidRPr="008E49AC">
        <w:rPr>
          <w:rFonts w:eastAsia="Calibri"/>
          <w:sz w:val="28"/>
          <w:szCs w:val="28"/>
        </w:rPr>
        <w:t>, площадь 626 +/-9 кв. м, адрес: Российская Федерация, Оренбургская область,</w:t>
      </w:r>
      <w:r>
        <w:rPr>
          <w:rFonts w:eastAsia="Calibri"/>
          <w:sz w:val="28"/>
          <w:szCs w:val="28"/>
        </w:rPr>
        <w:t xml:space="preserve"> </w:t>
      </w:r>
      <w:r w:rsidRPr="008E49AC">
        <w:rPr>
          <w:rFonts w:eastAsia="Calibri"/>
          <w:sz w:val="28"/>
          <w:szCs w:val="28"/>
        </w:rPr>
        <w:t>г. Оренбург, ул. Пролетарская, кадастровый номер: 56:44:0446007:142</w:t>
      </w:r>
      <w:r>
        <w:rPr>
          <w:rFonts w:eastAsia="Calibri"/>
          <w:sz w:val="28"/>
          <w:szCs w:val="28"/>
        </w:rPr>
        <w:t xml:space="preserve">. </w:t>
      </w:r>
    </w:p>
    <w:p w:rsidR="00B61712" w:rsidRDefault="00B61712" w:rsidP="00B61712">
      <w:pPr>
        <w:widowControl w:val="0"/>
        <w:autoSpaceDE w:val="0"/>
        <w:autoSpaceDN w:val="0"/>
        <w:adjustRightInd w:val="0"/>
        <w:ind w:firstLine="709"/>
        <w:jc w:val="both"/>
        <w:rPr>
          <w:rFonts w:eastAsia="Calibri"/>
          <w:sz w:val="28"/>
          <w:szCs w:val="28"/>
        </w:rPr>
      </w:pPr>
      <w:r>
        <w:rPr>
          <w:rFonts w:eastAsia="Calibri"/>
          <w:sz w:val="28"/>
          <w:szCs w:val="28"/>
        </w:rPr>
        <w:t>В пределах земельного участка находятся сооружения коммунального хозяйства - сеть теплоснабжения, кадастровый номер: 56:44:0000000:38390                          и тепловая сеть, кадастровый номер: 56:44:0446007:139.</w:t>
      </w:r>
    </w:p>
    <w:p w:rsidR="00B61712" w:rsidRDefault="00B61712" w:rsidP="00B61712">
      <w:pPr>
        <w:widowControl w:val="0"/>
        <w:autoSpaceDE w:val="0"/>
        <w:autoSpaceDN w:val="0"/>
        <w:adjustRightInd w:val="0"/>
        <w:ind w:firstLine="709"/>
        <w:jc w:val="both"/>
        <w:rPr>
          <w:rFonts w:eastAsia="Calibri"/>
          <w:sz w:val="28"/>
          <w:szCs w:val="28"/>
        </w:rPr>
      </w:pPr>
    </w:p>
    <w:p w:rsidR="00B61712" w:rsidRDefault="00B61712" w:rsidP="00B61712">
      <w:pPr>
        <w:widowControl w:val="0"/>
        <w:autoSpaceDE w:val="0"/>
        <w:autoSpaceDN w:val="0"/>
        <w:adjustRightInd w:val="0"/>
        <w:ind w:firstLine="709"/>
        <w:jc w:val="both"/>
        <w:rPr>
          <w:rFonts w:eastAsia="Calibri"/>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p>
    <w:p w:rsidR="00B61712" w:rsidRDefault="00B61712" w:rsidP="00B61712">
      <w:pPr>
        <w:ind w:firstLine="709"/>
        <w:jc w:val="center"/>
        <w:rPr>
          <w:sz w:val="28"/>
          <w:szCs w:val="28"/>
        </w:rPr>
      </w:pPr>
      <w:bookmarkStart w:id="1" w:name="_GoBack"/>
      <w:bookmarkEnd w:id="1"/>
    </w:p>
    <w:p w:rsidR="00B61712" w:rsidRDefault="00B61712" w:rsidP="00B61712">
      <w:pPr>
        <w:ind w:firstLine="709"/>
        <w:jc w:val="center"/>
        <w:rPr>
          <w:sz w:val="28"/>
          <w:szCs w:val="28"/>
        </w:rPr>
      </w:pPr>
      <w:r w:rsidRPr="005A64DC">
        <w:rPr>
          <w:sz w:val="28"/>
          <w:szCs w:val="28"/>
        </w:rPr>
        <w:t>г. Оренбург, 20</w:t>
      </w:r>
      <w:r>
        <w:rPr>
          <w:sz w:val="28"/>
          <w:szCs w:val="28"/>
        </w:rPr>
        <w:t>22</w:t>
      </w:r>
      <w:r w:rsidRPr="005A64DC">
        <w:rPr>
          <w:sz w:val="28"/>
          <w:szCs w:val="28"/>
        </w:rPr>
        <w:t xml:space="preserve"> г.</w:t>
      </w:r>
      <w:bookmarkEnd w:id="0"/>
    </w:p>
    <w:p w:rsidR="00B61712" w:rsidRDefault="00B61712" w:rsidP="00B61712">
      <w:pPr>
        <w:ind w:firstLine="709"/>
        <w:jc w:val="center"/>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6609"/>
        <w:gridCol w:w="15"/>
        <w:gridCol w:w="38"/>
      </w:tblGrid>
      <w:tr w:rsidR="00B61712" w:rsidRPr="00073096" w:rsidTr="00721499">
        <w:trPr>
          <w:gridAfter w:val="1"/>
          <w:wAfter w:w="38" w:type="dxa"/>
        </w:trPr>
        <w:tc>
          <w:tcPr>
            <w:tcW w:w="10276" w:type="dxa"/>
            <w:gridSpan w:val="4"/>
            <w:shd w:val="clear" w:color="auto" w:fill="D9D9D9"/>
          </w:tcPr>
          <w:p w:rsidR="00B61712" w:rsidRDefault="00B61712" w:rsidP="00B61712">
            <w:pPr>
              <w:numPr>
                <w:ilvl w:val="0"/>
                <w:numId w:val="1"/>
              </w:numPr>
              <w:ind w:left="0" w:firstLine="0"/>
              <w:jc w:val="both"/>
              <w:rPr>
                <w:b/>
              </w:rPr>
            </w:pPr>
            <w:r w:rsidRPr="00E74415">
              <w:br w:type="page"/>
            </w:r>
            <w:r w:rsidRPr="00073096">
              <w:rPr>
                <w:b/>
              </w:rPr>
              <w:t>Форма проведения торгов</w:t>
            </w:r>
          </w:p>
          <w:p w:rsidR="00B61712" w:rsidRPr="00073096" w:rsidRDefault="00B61712" w:rsidP="00721499">
            <w:pPr>
              <w:jc w:val="both"/>
              <w:rPr>
                <w:b/>
              </w:rPr>
            </w:pPr>
          </w:p>
        </w:tc>
      </w:tr>
      <w:tr w:rsidR="00B61712" w:rsidRPr="00073096" w:rsidTr="00721499">
        <w:trPr>
          <w:gridAfter w:val="2"/>
          <w:wAfter w:w="53" w:type="dxa"/>
        </w:trPr>
        <w:tc>
          <w:tcPr>
            <w:tcW w:w="534" w:type="dxa"/>
            <w:shd w:val="clear" w:color="auto" w:fill="auto"/>
          </w:tcPr>
          <w:p w:rsidR="00B61712" w:rsidRPr="00E74415" w:rsidRDefault="00B61712" w:rsidP="00721499">
            <w:pPr>
              <w:ind w:right="-108"/>
              <w:jc w:val="both"/>
            </w:pPr>
            <w:r>
              <w:t>1.1.</w:t>
            </w:r>
          </w:p>
        </w:tc>
        <w:tc>
          <w:tcPr>
            <w:tcW w:w="3118" w:type="dxa"/>
            <w:shd w:val="clear" w:color="auto" w:fill="auto"/>
          </w:tcPr>
          <w:p w:rsidR="00B61712" w:rsidRPr="00E74415" w:rsidRDefault="00B61712" w:rsidP="00721499">
            <w:r w:rsidRPr="00E74415">
              <w:t>Тип и способ проведения торгов</w:t>
            </w:r>
            <w:r w:rsidRPr="00880928">
              <w:t xml:space="preserve"> (</w:t>
            </w:r>
            <w:r>
              <w:t>приватизации</w:t>
            </w:r>
            <w:r w:rsidRPr="00880928">
              <w:t>)</w:t>
            </w:r>
            <w:r w:rsidRPr="00E74415">
              <w:t>:</w:t>
            </w:r>
          </w:p>
        </w:tc>
        <w:tc>
          <w:tcPr>
            <w:tcW w:w="6609" w:type="dxa"/>
            <w:shd w:val="clear" w:color="auto" w:fill="auto"/>
          </w:tcPr>
          <w:p w:rsidR="00B61712" w:rsidRPr="00073096" w:rsidRDefault="00B61712" w:rsidP="00721499">
            <w:pPr>
              <w:jc w:val="both"/>
            </w:pPr>
            <w:r w:rsidRPr="00073096">
              <w:t>Аукцион на повышение в электронной форме</w:t>
            </w:r>
          </w:p>
        </w:tc>
      </w:tr>
      <w:tr w:rsidR="00B61712" w:rsidRPr="00073096" w:rsidTr="00721499">
        <w:trPr>
          <w:gridAfter w:val="2"/>
          <w:wAfter w:w="53" w:type="dxa"/>
        </w:trPr>
        <w:tc>
          <w:tcPr>
            <w:tcW w:w="534" w:type="dxa"/>
            <w:shd w:val="clear" w:color="auto" w:fill="auto"/>
          </w:tcPr>
          <w:p w:rsidR="00B61712" w:rsidRPr="00E74415" w:rsidRDefault="00B61712" w:rsidP="00721499">
            <w:pPr>
              <w:ind w:right="-108"/>
              <w:jc w:val="both"/>
            </w:pPr>
            <w:r>
              <w:t>1.2.</w:t>
            </w:r>
          </w:p>
        </w:tc>
        <w:tc>
          <w:tcPr>
            <w:tcW w:w="3118" w:type="dxa"/>
            <w:shd w:val="clear" w:color="auto" w:fill="auto"/>
          </w:tcPr>
          <w:p w:rsidR="00B61712" w:rsidRPr="00E74415" w:rsidRDefault="00B61712" w:rsidP="00721499">
            <w:r w:rsidRPr="00E74415">
              <w:t>Форма (состав участников):</w:t>
            </w:r>
          </w:p>
        </w:tc>
        <w:tc>
          <w:tcPr>
            <w:tcW w:w="6609" w:type="dxa"/>
            <w:shd w:val="clear" w:color="auto" w:fill="auto"/>
          </w:tcPr>
          <w:p w:rsidR="00B61712" w:rsidRDefault="00B61712" w:rsidP="00721499">
            <w:pPr>
              <w:jc w:val="both"/>
            </w:pPr>
            <w:r w:rsidRPr="00073096">
              <w:t>Открытый</w:t>
            </w:r>
          </w:p>
          <w:p w:rsidR="00B61712" w:rsidRPr="00073096" w:rsidRDefault="00B61712" w:rsidP="00721499">
            <w:pPr>
              <w:jc w:val="both"/>
            </w:pPr>
          </w:p>
        </w:tc>
      </w:tr>
      <w:tr w:rsidR="00B61712" w:rsidRPr="00073096" w:rsidTr="00721499">
        <w:trPr>
          <w:gridAfter w:val="2"/>
          <w:wAfter w:w="53" w:type="dxa"/>
        </w:trPr>
        <w:tc>
          <w:tcPr>
            <w:tcW w:w="534" w:type="dxa"/>
            <w:shd w:val="clear" w:color="auto" w:fill="auto"/>
          </w:tcPr>
          <w:p w:rsidR="00B61712" w:rsidRPr="00E74415" w:rsidRDefault="00B61712" w:rsidP="00721499">
            <w:pPr>
              <w:ind w:right="-108"/>
              <w:jc w:val="both"/>
            </w:pPr>
            <w:r>
              <w:t>1.3.</w:t>
            </w:r>
          </w:p>
        </w:tc>
        <w:tc>
          <w:tcPr>
            <w:tcW w:w="3118" w:type="dxa"/>
            <w:shd w:val="clear" w:color="auto" w:fill="auto"/>
          </w:tcPr>
          <w:p w:rsidR="00B61712" w:rsidRPr="00E74415" w:rsidRDefault="00B61712" w:rsidP="00721499">
            <w:r w:rsidRPr="00E74415">
              <w:t xml:space="preserve">Способ </w:t>
            </w:r>
            <w:r>
              <w:t xml:space="preserve">(форма) </w:t>
            </w:r>
            <w:r w:rsidRPr="00E74415">
              <w:t>подачи предложений о цене:</w:t>
            </w:r>
          </w:p>
        </w:tc>
        <w:tc>
          <w:tcPr>
            <w:tcW w:w="6609" w:type="dxa"/>
            <w:shd w:val="clear" w:color="auto" w:fill="auto"/>
          </w:tcPr>
          <w:p w:rsidR="00B61712" w:rsidRDefault="00B61712" w:rsidP="00721499">
            <w:pPr>
              <w:jc w:val="both"/>
            </w:pPr>
            <w:r w:rsidRPr="00073096">
              <w:t>Открытый</w:t>
            </w:r>
          </w:p>
          <w:p w:rsidR="00B61712" w:rsidRPr="00073096" w:rsidRDefault="00B61712" w:rsidP="00721499">
            <w:pPr>
              <w:jc w:val="both"/>
            </w:pPr>
          </w:p>
        </w:tc>
      </w:tr>
      <w:tr w:rsidR="00B61712" w:rsidRPr="00073096" w:rsidTr="00721499">
        <w:trPr>
          <w:gridAfter w:val="1"/>
          <w:wAfter w:w="38" w:type="dxa"/>
        </w:trPr>
        <w:tc>
          <w:tcPr>
            <w:tcW w:w="10276" w:type="dxa"/>
            <w:gridSpan w:val="4"/>
            <w:shd w:val="clear" w:color="auto" w:fill="D9D9D9"/>
          </w:tcPr>
          <w:p w:rsidR="00B61712" w:rsidRDefault="00B61712" w:rsidP="00B61712">
            <w:pPr>
              <w:numPr>
                <w:ilvl w:val="0"/>
                <w:numId w:val="1"/>
              </w:numPr>
              <w:ind w:right="-108"/>
              <w:rPr>
                <w:b/>
              </w:rPr>
            </w:pPr>
            <w:r>
              <w:rPr>
                <w:b/>
              </w:rPr>
              <w:t>Н</w:t>
            </w:r>
            <w:r w:rsidRPr="00C94CEC">
              <w:rPr>
                <w:b/>
              </w:rPr>
              <w:t>аименование органа м</w:t>
            </w:r>
            <w:r>
              <w:rPr>
                <w:b/>
              </w:rPr>
              <w:t>естного самоуправления, принявшего</w:t>
            </w:r>
            <w:r w:rsidRPr="00C94CEC">
              <w:rPr>
                <w:b/>
              </w:rPr>
              <w:t xml:space="preserve"> решение об условиях приватизации </w:t>
            </w:r>
            <w:r>
              <w:rPr>
                <w:b/>
              </w:rPr>
              <w:t>муниципального</w:t>
            </w:r>
            <w:r w:rsidRPr="00C94CEC">
              <w:rPr>
                <w:b/>
              </w:rPr>
              <w:t xml:space="preserve"> имущества</w:t>
            </w:r>
            <w:r>
              <w:rPr>
                <w:b/>
              </w:rPr>
              <w:t>, реквизиты указанного решения</w:t>
            </w:r>
          </w:p>
          <w:p w:rsidR="00B61712" w:rsidRPr="00073096" w:rsidRDefault="00B61712" w:rsidP="00721499">
            <w:pPr>
              <w:ind w:left="360" w:right="-108"/>
              <w:rPr>
                <w:b/>
              </w:rPr>
            </w:pPr>
          </w:p>
        </w:tc>
      </w:tr>
      <w:tr w:rsidR="00B61712" w:rsidRPr="00073096" w:rsidTr="00721499">
        <w:trPr>
          <w:gridAfter w:val="1"/>
          <w:wAfter w:w="38" w:type="dxa"/>
        </w:trPr>
        <w:tc>
          <w:tcPr>
            <w:tcW w:w="534" w:type="dxa"/>
            <w:shd w:val="clear" w:color="auto" w:fill="auto"/>
          </w:tcPr>
          <w:p w:rsidR="00B61712" w:rsidRPr="00024883" w:rsidRDefault="00B61712" w:rsidP="00721499">
            <w:pPr>
              <w:ind w:left="360" w:right="-108" w:hanging="360"/>
            </w:pPr>
            <w:r w:rsidRPr="00024883">
              <w:t>2.1.</w:t>
            </w:r>
          </w:p>
        </w:tc>
        <w:tc>
          <w:tcPr>
            <w:tcW w:w="3118" w:type="dxa"/>
            <w:shd w:val="clear" w:color="auto" w:fill="auto"/>
          </w:tcPr>
          <w:p w:rsidR="00B61712" w:rsidRPr="00024883" w:rsidRDefault="00B61712" w:rsidP="00721499">
            <w:pPr>
              <w:ind w:left="33" w:right="-108"/>
            </w:pPr>
            <w:r>
              <w:t>О</w:t>
            </w:r>
            <w:r w:rsidRPr="00267CD7">
              <w:t>рган мес</w:t>
            </w:r>
            <w:r>
              <w:t>тного самоуправления, принявший</w:t>
            </w:r>
            <w:r w:rsidRPr="00267CD7">
              <w:t xml:space="preserve"> решение об условиях приватизации муниципального имущества, реквизиты указанного решения</w:t>
            </w:r>
            <w:r>
              <w:t>:</w:t>
            </w:r>
          </w:p>
        </w:tc>
        <w:tc>
          <w:tcPr>
            <w:tcW w:w="6624" w:type="dxa"/>
            <w:gridSpan w:val="2"/>
            <w:shd w:val="clear" w:color="auto" w:fill="auto"/>
          </w:tcPr>
          <w:p w:rsidR="00B61712" w:rsidRDefault="00B61712" w:rsidP="00721499">
            <w:pPr>
              <w:ind w:left="34" w:right="-108"/>
              <w:jc w:val="both"/>
            </w:pPr>
            <w:r>
              <w:t>Комитет по управлению имуществом города Оренбурга.</w:t>
            </w:r>
          </w:p>
          <w:p w:rsidR="00B61712" w:rsidRDefault="00B61712" w:rsidP="00721499">
            <w:pPr>
              <w:ind w:left="34" w:right="-108"/>
              <w:jc w:val="both"/>
            </w:pPr>
          </w:p>
          <w:p w:rsidR="00B61712" w:rsidRDefault="00B61712" w:rsidP="00721499">
            <w:pPr>
              <w:ind w:left="34" w:right="-9"/>
              <w:jc w:val="both"/>
              <w:rPr>
                <w:b/>
              </w:rPr>
            </w:pPr>
            <w:r>
              <w:t xml:space="preserve">Распоряжение </w:t>
            </w:r>
            <w:r w:rsidRPr="00C42FA2">
              <w:t xml:space="preserve">Комитета по управлению имуществом </w:t>
            </w:r>
            <w:r>
              <w:t xml:space="preserve">             </w:t>
            </w:r>
            <w:r w:rsidRPr="00C42FA2">
              <w:t>города Оренбурга</w:t>
            </w:r>
            <w:r>
              <w:t xml:space="preserve"> от</w:t>
            </w:r>
            <w:r w:rsidRPr="00B65067">
              <w:t xml:space="preserve"> </w:t>
            </w:r>
            <w:r>
              <w:t>04.07.2022 № 353 «</w:t>
            </w:r>
            <w:r w:rsidRPr="000A3987">
              <w:t xml:space="preserve">Об условиях приватизации объектов недвижимости, расположенных </w:t>
            </w:r>
            <w:r>
              <w:t xml:space="preserve">                    </w:t>
            </w:r>
            <w:r w:rsidRPr="000A3987">
              <w:t>в городе Оренбурге и об утвержден</w:t>
            </w:r>
            <w:proofErr w:type="gramStart"/>
            <w:r w:rsidRPr="000A3987">
              <w:t>ии ау</w:t>
            </w:r>
            <w:proofErr w:type="gramEnd"/>
            <w:r w:rsidRPr="000A3987">
              <w:t>кционной документации для проведения торгов по продаже объектов недвижимости в электронной форме</w:t>
            </w:r>
            <w:r>
              <w:t>».</w:t>
            </w:r>
          </w:p>
        </w:tc>
      </w:tr>
      <w:tr w:rsidR="00B61712" w:rsidRPr="00073096" w:rsidTr="00721499">
        <w:trPr>
          <w:gridAfter w:val="1"/>
          <w:wAfter w:w="38" w:type="dxa"/>
        </w:trPr>
        <w:tc>
          <w:tcPr>
            <w:tcW w:w="10276" w:type="dxa"/>
            <w:gridSpan w:val="4"/>
            <w:shd w:val="clear" w:color="auto" w:fill="D9D9D9"/>
          </w:tcPr>
          <w:p w:rsidR="00B61712" w:rsidRPr="00073096" w:rsidRDefault="00B61712" w:rsidP="00B61712">
            <w:pPr>
              <w:numPr>
                <w:ilvl w:val="0"/>
                <w:numId w:val="1"/>
              </w:numPr>
              <w:ind w:right="-108"/>
              <w:jc w:val="both"/>
              <w:rPr>
                <w:b/>
              </w:rPr>
            </w:pPr>
            <w:r>
              <w:rPr>
                <w:b/>
              </w:rPr>
              <w:t>Предмет торгов</w:t>
            </w:r>
          </w:p>
        </w:tc>
      </w:tr>
      <w:tr w:rsidR="00B61712" w:rsidRPr="00073096" w:rsidTr="00721499">
        <w:trPr>
          <w:gridAfter w:val="2"/>
          <w:wAfter w:w="53" w:type="dxa"/>
        </w:trPr>
        <w:tc>
          <w:tcPr>
            <w:tcW w:w="534" w:type="dxa"/>
            <w:shd w:val="clear" w:color="auto" w:fill="auto"/>
          </w:tcPr>
          <w:p w:rsidR="00B61712" w:rsidRPr="00E74415" w:rsidRDefault="00B61712" w:rsidP="00721499">
            <w:pPr>
              <w:ind w:right="-108"/>
              <w:jc w:val="both"/>
            </w:pPr>
            <w:r>
              <w:t>3.1.</w:t>
            </w:r>
          </w:p>
        </w:tc>
        <w:tc>
          <w:tcPr>
            <w:tcW w:w="3118" w:type="dxa"/>
            <w:shd w:val="clear" w:color="auto" w:fill="auto"/>
          </w:tcPr>
          <w:p w:rsidR="00B61712" w:rsidRPr="00E74415" w:rsidRDefault="00B61712" w:rsidP="00721499">
            <w:pPr>
              <w:jc w:val="both"/>
            </w:pPr>
            <w:r w:rsidRPr="00E74415">
              <w:t>Предмет:</w:t>
            </w:r>
          </w:p>
        </w:tc>
        <w:tc>
          <w:tcPr>
            <w:tcW w:w="6609" w:type="dxa"/>
            <w:shd w:val="clear" w:color="auto" w:fill="auto"/>
          </w:tcPr>
          <w:p w:rsidR="00B61712" w:rsidRPr="00CB782D" w:rsidRDefault="00B61712" w:rsidP="00721499">
            <w:pPr>
              <w:ind w:firstLine="172"/>
              <w:jc w:val="both"/>
              <w:rPr>
                <w:rFonts w:eastAsia="Calibri"/>
              </w:rPr>
            </w:pPr>
            <w:r>
              <w:rPr>
                <w:b/>
                <w:bCs/>
              </w:rPr>
              <w:t>л</w:t>
            </w:r>
            <w:r w:rsidRPr="00B65067">
              <w:rPr>
                <w:b/>
                <w:bCs/>
              </w:rPr>
              <w:t>от</w:t>
            </w:r>
            <w:r>
              <w:rPr>
                <w:b/>
                <w:bCs/>
              </w:rPr>
              <w:t> </w:t>
            </w:r>
            <w:r w:rsidRPr="00B65067">
              <w:rPr>
                <w:b/>
                <w:bCs/>
              </w:rPr>
              <w:t>№</w:t>
            </w:r>
            <w:r>
              <w:rPr>
                <w:b/>
                <w:bCs/>
              </w:rPr>
              <w:t> </w:t>
            </w:r>
            <w:r w:rsidRPr="00B65067">
              <w:rPr>
                <w:b/>
                <w:bCs/>
              </w:rPr>
              <w:t>1:</w:t>
            </w:r>
            <w:r>
              <w:t xml:space="preserve"> </w:t>
            </w:r>
            <w:r w:rsidRPr="00CB782D">
              <w:rPr>
                <w:rFonts w:eastAsia="Calibri"/>
              </w:rPr>
              <w:t>здание, назначение: нежилое, количество этажей, в том числе подземных этажей: 2, в том числе подземных 0, площадь 199,7 кв. м, местоположение: Оренбургская область, г. Оренбург, ул. Пролетарская/ул. Малышевская, 92/16, кадастровый номер: 56:44:0446007:35;</w:t>
            </w:r>
          </w:p>
          <w:p w:rsidR="00B61712" w:rsidRPr="00CB782D" w:rsidRDefault="00B61712" w:rsidP="00721499">
            <w:pPr>
              <w:widowControl w:val="0"/>
              <w:autoSpaceDE w:val="0"/>
              <w:autoSpaceDN w:val="0"/>
              <w:adjustRightInd w:val="0"/>
              <w:ind w:firstLine="172"/>
              <w:jc w:val="both"/>
              <w:rPr>
                <w:rFonts w:eastAsia="Calibri"/>
              </w:rPr>
            </w:pPr>
            <w:r w:rsidRPr="00CB782D">
              <w:rPr>
                <w:rFonts w:eastAsia="Calibri"/>
              </w:rPr>
              <w:t xml:space="preserve">здание, назначение: нежилое, количество этажей, в том числе подземных этажей: 2, в том числе подземных 1, площадь 227,6 кв. м, местоположение: </w:t>
            </w:r>
            <w:proofErr w:type="gramStart"/>
            <w:r w:rsidRPr="00CB782D">
              <w:rPr>
                <w:rFonts w:eastAsia="Calibri"/>
              </w:rPr>
              <w:t>Оренбургская область, г. Оренбург, ул. Пролетарская/Малышевская, д. 92/16, кадастровый номер: 56:44:0446007:37;</w:t>
            </w:r>
            <w:proofErr w:type="gramEnd"/>
          </w:p>
          <w:p w:rsidR="00B61712" w:rsidRPr="00B65067" w:rsidRDefault="00B61712" w:rsidP="00721499">
            <w:pPr>
              <w:widowControl w:val="0"/>
              <w:autoSpaceDE w:val="0"/>
              <w:autoSpaceDN w:val="0"/>
              <w:adjustRightInd w:val="0"/>
              <w:ind w:firstLine="172"/>
              <w:jc w:val="both"/>
            </w:pPr>
            <w:r w:rsidRPr="00CB782D">
              <w:rPr>
                <w:rFonts w:eastAsia="Calibri"/>
              </w:rPr>
              <w:t>земельный участок, категория земель: земли населенных пунктов, виды разрешенного использования: магазины, площадь 626 +/-9 кв. м, адрес: Российская Федерация, Оренбургская область, г. Оренбург, ул. Пролетарская, кадастровый номер: 56:44:0446007:142. В пределах земельного участка находятся сооружения коммунального хозяйства - сеть теплоснабжения, кадастровый номер: 56:44:0000000:38390 и тепловая сеть, кадастровый номер: 56:44:0446007:139</w:t>
            </w:r>
            <w:r>
              <w:rPr>
                <w:rFonts w:eastAsia="Calibri"/>
              </w:rPr>
              <w:t>.</w:t>
            </w:r>
          </w:p>
        </w:tc>
      </w:tr>
      <w:tr w:rsidR="00B61712" w:rsidRPr="00073096" w:rsidTr="00721499">
        <w:trPr>
          <w:gridAfter w:val="2"/>
          <w:wAfter w:w="53" w:type="dxa"/>
        </w:trPr>
        <w:tc>
          <w:tcPr>
            <w:tcW w:w="534" w:type="dxa"/>
            <w:shd w:val="clear" w:color="auto" w:fill="auto"/>
          </w:tcPr>
          <w:p w:rsidR="00B61712" w:rsidRPr="00E74415" w:rsidRDefault="00B61712" w:rsidP="00721499">
            <w:pPr>
              <w:ind w:right="-108"/>
              <w:jc w:val="both"/>
            </w:pPr>
            <w:r>
              <w:t>3.2.</w:t>
            </w:r>
          </w:p>
        </w:tc>
        <w:tc>
          <w:tcPr>
            <w:tcW w:w="3118" w:type="dxa"/>
            <w:shd w:val="clear" w:color="auto" w:fill="auto"/>
          </w:tcPr>
          <w:p w:rsidR="00B61712" w:rsidRPr="00E74415" w:rsidRDefault="00B61712" w:rsidP="00721499">
            <w:r w:rsidRPr="00E74415">
              <w:t xml:space="preserve">Адрес расположения </w:t>
            </w:r>
            <w:r>
              <w:t>и</w:t>
            </w:r>
            <w:r w:rsidRPr="00E74415">
              <w:t>мущества:</w:t>
            </w:r>
          </w:p>
        </w:tc>
        <w:tc>
          <w:tcPr>
            <w:tcW w:w="6609" w:type="dxa"/>
            <w:shd w:val="clear" w:color="auto" w:fill="auto"/>
          </w:tcPr>
          <w:p w:rsidR="00B61712" w:rsidRPr="0072560C" w:rsidRDefault="00B61712" w:rsidP="00721499">
            <w:pPr>
              <w:pStyle w:val="2"/>
              <w:tabs>
                <w:tab w:val="left" w:pos="1134"/>
              </w:tabs>
              <w:ind w:firstLine="172"/>
              <w:jc w:val="both"/>
              <w:rPr>
                <w:sz w:val="24"/>
                <w:szCs w:val="24"/>
                <w:lang w:val="ru-RU"/>
              </w:rPr>
            </w:pPr>
            <w:r w:rsidRPr="000D357A">
              <w:rPr>
                <w:b/>
                <w:sz w:val="24"/>
                <w:szCs w:val="24"/>
                <w:lang w:val="ru-RU"/>
              </w:rPr>
              <w:t>лот № 1:</w:t>
            </w:r>
            <w:r>
              <w:rPr>
                <w:bCs/>
                <w:sz w:val="24"/>
                <w:szCs w:val="24"/>
                <w:lang w:val="ru-RU"/>
              </w:rPr>
              <w:t> </w:t>
            </w:r>
            <w:r w:rsidRPr="000D357A">
              <w:rPr>
                <w:bCs/>
                <w:sz w:val="24"/>
                <w:szCs w:val="24"/>
                <w:lang w:val="ru-RU"/>
              </w:rPr>
              <w:t>Оренбургская область, г. Оренбург,</w:t>
            </w:r>
            <w:r>
              <w:rPr>
                <w:bCs/>
                <w:sz w:val="24"/>
                <w:szCs w:val="24"/>
                <w:lang w:val="ru-RU"/>
              </w:rPr>
              <w:t xml:space="preserve">                           </w:t>
            </w:r>
            <w:r w:rsidRPr="000D357A">
              <w:rPr>
                <w:bCs/>
                <w:sz w:val="24"/>
                <w:szCs w:val="24"/>
                <w:lang w:val="ru-RU"/>
              </w:rPr>
              <w:t xml:space="preserve"> ул. Пролетарская/ул. Малышевская, 92/16</w:t>
            </w:r>
            <w:r>
              <w:rPr>
                <w:bCs/>
                <w:sz w:val="24"/>
                <w:szCs w:val="24"/>
                <w:lang w:val="ru-RU"/>
              </w:rPr>
              <w:t>.</w:t>
            </w:r>
          </w:p>
        </w:tc>
      </w:tr>
      <w:tr w:rsidR="00B61712" w:rsidRPr="00073096" w:rsidTr="00721499">
        <w:trPr>
          <w:gridAfter w:val="2"/>
          <w:wAfter w:w="53" w:type="dxa"/>
        </w:trPr>
        <w:tc>
          <w:tcPr>
            <w:tcW w:w="534" w:type="dxa"/>
            <w:shd w:val="clear" w:color="auto" w:fill="auto"/>
          </w:tcPr>
          <w:p w:rsidR="00B61712" w:rsidRPr="00E74415" w:rsidRDefault="00B61712" w:rsidP="00721499">
            <w:pPr>
              <w:ind w:right="-108"/>
              <w:jc w:val="both"/>
            </w:pPr>
            <w:r>
              <w:t>3.3.</w:t>
            </w:r>
          </w:p>
        </w:tc>
        <w:tc>
          <w:tcPr>
            <w:tcW w:w="3118" w:type="dxa"/>
            <w:shd w:val="clear" w:color="auto" w:fill="auto"/>
          </w:tcPr>
          <w:p w:rsidR="00B61712" w:rsidRPr="00E74415" w:rsidRDefault="00B61712" w:rsidP="00721499">
            <w:pPr>
              <w:jc w:val="both"/>
            </w:pPr>
            <w:r w:rsidRPr="00E74415">
              <w:t xml:space="preserve">Состав </w:t>
            </w:r>
            <w:r>
              <w:t>и</w:t>
            </w:r>
            <w:r w:rsidRPr="00E74415">
              <w:t>мущества:</w:t>
            </w:r>
          </w:p>
        </w:tc>
        <w:tc>
          <w:tcPr>
            <w:tcW w:w="6609" w:type="dxa"/>
            <w:shd w:val="clear" w:color="auto" w:fill="auto"/>
          </w:tcPr>
          <w:p w:rsidR="00B61712" w:rsidRPr="005B7556" w:rsidRDefault="00B61712" w:rsidP="00721499">
            <w:pPr>
              <w:pStyle w:val="2"/>
              <w:tabs>
                <w:tab w:val="left" w:pos="1134"/>
              </w:tabs>
              <w:ind w:firstLine="172"/>
              <w:jc w:val="both"/>
              <w:rPr>
                <w:sz w:val="24"/>
                <w:szCs w:val="24"/>
                <w:lang w:val="ru-RU"/>
              </w:rPr>
            </w:pPr>
            <w:r w:rsidRPr="0072560C">
              <w:rPr>
                <w:b/>
                <w:sz w:val="24"/>
                <w:szCs w:val="24"/>
                <w:lang w:val="ru-RU"/>
              </w:rPr>
              <w:t>лот № 1</w:t>
            </w:r>
            <w:r>
              <w:rPr>
                <w:b/>
                <w:sz w:val="24"/>
                <w:szCs w:val="24"/>
                <w:lang w:val="ru-RU"/>
              </w:rPr>
              <w:t>:</w:t>
            </w:r>
            <w:r w:rsidRPr="0072560C">
              <w:rPr>
                <w:sz w:val="24"/>
                <w:szCs w:val="24"/>
                <w:lang w:val="ru-RU"/>
              </w:rPr>
              <w:t xml:space="preserve"> </w:t>
            </w:r>
            <w:r>
              <w:rPr>
                <w:sz w:val="24"/>
                <w:szCs w:val="24"/>
                <w:lang w:val="ru-RU" w:eastAsia="ru-RU"/>
              </w:rPr>
              <w:t>нежилые здания и земельный участок.</w:t>
            </w:r>
          </w:p>
        </w:tc>
      </w:tr>
      <w:tr w:rsidR="00B61712" w:rsidRPr="00C06FA6" w:rsidTr="00721499">
        <w:trPr>
          <w:gridAfter w:val="2"/>
          <w:wAfter w:w="53" w:type="dxa"/>
          <w:trHeight w:val="44"/>
        </w:trPr>
        <w:tc>
          <w:tcPr>
            <w:tcW w:w="534" w:type="dxa"/>
            <w:shd w:val="clear" w:color="auto" w:fill="auto"/>
          </w:tcPr>
          <w:p w:rsidR="00B61712" w:rsidRPr="00C06FA6" w:rsidRDefault="00B61712" w:rsidP="00721499">
            <w:pPr>
              <w:ind w:right="-108"/>
              <w:jc w:val="both"/>
            </w:pPr>
            <w:r>
              <w:t>3</w:t>
            </w:r>
            <w:r w:rsidRPr="00C06FA6">
              <w:t>.4.</w:t>
            </w:r>
          </w:p>
        </w:tc>
        <w:tc>
          <w:tcPr>
            <w:tcW w:w="3118" w:type="dxa"/>
            <w:shd w:val="clear" w:color="auto" w:fill="auto"/>
          </w:tcPr>
          <w:p w:rsidR="00B61712" w:rsidRPr="00C06FA6" w:rsidRDefault="00B61712" w:rsidP="00721499">
            <w:pPr>
              <w:jc w:val="both"/>
            </w:pPr>
            <w:r w:rsidRPr="00C06FA6">
              <w:t>Дополнительные условия</w:t>
            </w:r>
            <w:r>
              <w:t>:</w:t>
            </w:r>
          </w:p>
        </w:tc>
        <w:tc>
          <w:tcPr>
            <w:tcW w:w="6609" w:type="dxa"/>
            <w:shd w:val="clear" w:color="auto" w:fill="auto"/>
          </w:tcPr>
          <w:p w:rsidR="00B61712" w:rsidRPr="008E0F8A" w:rsidRDefault="00B61712" w:rsidP="00721499">
            <w:pPr>
              <w:ind w:firstLine="172"/>
              <w:jc w:val="both"/>
              <w:rPr>
                <w:bCs/>
              </w:rPr>
            </w:pPr>
            <w:r w:rsidRPr="00B4202D">
              <w:rPr>
                <w:b/>
                <w:bCs/>
              </w:rPr>
              <w:t>по лот</w:t>
            </w:r>
            <w:r>
              <w:rPr>
                <w:b/>
                <w:bCs/>
              </w:rPr>
              <w:t>у</w:t>
            </w:r>
            <w:r w:rsidRPr="00B4202D">
              <w:rPr>
                <w:b/>
                <w:bCs/>
              </w:rPr>
              <w:t xml:space="preserve"> № </w:t>
            </w:r>
            <w:r>
              <w:rPr>
                <w:b/>
                <w:bCs/>
              </w:rPr>
              <w:t>1</w:t>
            </w:r>
            <w:r w:rsidRPr="00B4202D">
              <w:rPr>
                <w:b/>
                <w:bCs/>
              </w:rPr>
              <w:t>:</w:t>
            </w:r>
            <w:r>
              <w:t xml:space="preserve"> в </w:t>
            </w:r>
            <w:r w:rsidRPr="00B4202D">
              <w:t xml:space="preserve">договоре купли-продажи указаны </w:t>
            </w:r>
            <w:r>
              <w:t>сведения об аварийном состоянии нежилых зданий</w:t>
            </w:r>
            <w:r w:rsidRPr="00B4202D">
              <w:t xml:space="preserve">, </w:t>
            </w:r>
            <w:r w:rsidRPr="007F7A8E">
              <w:t xml:space="preserve">требующих проведения работ по ликвидации </w:t>
            </w:r>
            <w:r>
              <w:t>их</w:t>
            </w:r>
            <w:r w:rsidRPr="007F7A8E">
              <w:t xml:space="preserve"> аварийности, в соответствии с требованиями земельного и гражданского законодательства</w:t>
            </w:r>
            <w:r w:rsidRPr="00B4202D">
              <w:t>.</w:t>
            </w:r>
          </w:p>
        </w:tc>
      </w:tr>
      <w:tr w:rsidR="00B61712" w:rsidRPr="00660767" w:rsidTr="00721499">
        <w:trPr>
          <w:gridAfter w:val="2"/>
          <w:wAfter w:w="53" w:type="dxa"/>
          <w:trHeight w:val="310"/>
        </w:trPr>
        <w:tc>
          <w:tcPr>
            <w:tcW w:w="534" w:type="dxa"/>
            <w:shd w:val="clear" w:color="auto" w:fill="auto"/>
          </w:tcPr>
          <w:p w:rsidR="00B61712" w:rsidRPr="00C06FA6" w:rsidRDefault="00B61712" w:rsidP="00721499">
            <w:pPr>
              <w:ind w:right="-108"/>
              <w:jc w:val="both"/>
            </w:pPr>
            <w:r>
              <w:t>3</w:t>
            </w:r>
            <w:r w:rsidRPr="00C06FA6">
              <w:t>.5.</w:t>
            </w:r>
          </w:p>
        </w:tc>
        <w:tc>
          <w:tcPr>
            <w:tcW w:w="3118" w:type="dxa"/>
            <w:shd w:val="clear" w:color="auto" w:fill="auto"/>
          </w:tcPr>
          <w:p w:rsidR="00B61712" w:rsidRPr="00C06FA6" w:rsidRDefault="00B61712" w:rsidP="00721499">
            <w:pPr>
              <w:autoSpaceDE w:val="0"/>
              <w:autoSpaceDN w:val="0"/>
              <w:adjustRightInd w:val="0"/>
            </w:pPr>
            <w:r w:rsidRPr="00C06FA6">
              <w:t xml:space="preserve">Сведения обо всех предыдущих торгах по продаже такого имущества, </w:t>
            </w:r>
            <w:r w:rsidRPr="00C06FA6">
              <w:lastRenderedPageBreak/>
              <w:t>объявленных в течение года, предшествующего его продаже, и об итогах торгов по продаже такого имущества</w:t>
            </w:r>
            <w:r>
              <w:t>:</w:t>
            </w:r>
          </w:p>
        </w:tc>
        <w:tc>
          <w:tcPr>
            <w:tcW w:w="6609" w:type="dxa"/>
            <w:shd w:val="clear" w:color="auto" w:fill="auto"/>
          </w:tcPr>
          <w:p w:rsidR="00B61712" w:rsidRDefault="00B61712" w:rsidP="00721499">
            <w:pPr>
              <w:pStyle w:val="3"/>
              <w:widowControl w:val="0"/>
              <w:spacing w:after="0"/>
              <w:ind w:left="0" w:firstLine="172"/>
              <w:jc w:val="both"/>
              <w:rPr>
                <w:sz w:val="24"/>
                <w:szCs w:val="24"/>
                <w:lang w:val="ru-RU" w:eastAsia="ru-RU"/>
              </w:rPr>
            </w:pPr>
            <w:r>
              <w:rPr>
                <w:sz w:val="24"/>
                <w:szCs w:val="24"/>
                <w:lang w:val="ru-RU" w:eastAsia="ru-RU"/>
              </w:rPr>
              <w:lastRenderedPageBreak/>
              <w:t xml:space="preserve">Торги </w:t>
            </w:r>
            <w:r w:rsidRPr="00AF0834">
              <w:rPr>
                <w:b/>
                <w:bCs/>
                <w:sz w:val="24"/>
                <w:szCs w:val="24"/>
                <w:lang w:val="ru-RU" w:eastAsia="ru-RU"/>
              </w:rPr>
              <w:t>по лоту № 1</w:t>
            </w:r>
            <w:r>
              <w:rPr>
                <w:sz w:val="24"/>
                <w:szCs w:val="24"/>
                <w:lang w:val="ru-RU" w:eastAsia="ru-RU"/>
              </w:rPr>
              <w:t xml:space="preserve"> от 08.02.2021, 17.03.2021, 01.06.2022, 30.06.2022 не состоялись,</w:t>
            </w:r>
            <w:r>
              <w:t xml:space="preserve"> </w:t>
            </w:r>
            <w:r w:rsidRPr="00A6509E">
              <w:rPr>
                <w:sz w:val="24"/>
                <w:szCs w:val="24"/>
                <w:lang w:val="ru-RU" w:eastAsia="ru-RU"/>
              </w:rPr>
              <w:t xml:space="preserve">ввиду </w:t>
            </w:r>
            <w:r>
              <w:rPr>
                <w:sz w:val="24"/>
                <w:szCs w:val="24"/>
                <w:lang w:val="ru-RU" w:eastAsia="ru-RU"/>
              </w:rPr>
              <w:t>признания только одного претендента участником.</w:t>
            </w:r>
          </w:p>
          <w:p w:rsidR="00B61712" w:rsidRPr="00303F9C" w:rsidRDefault="00B61712" w:rsidP="00721499">
            <w:pPr>
              <w:pStyle w:val="3"/>
              <w:widowControl w:val="0"/>
              <w:spacing w:after="0"/>
              <w:ind w:left="0" w:firstLine="317"/>
              <w:jc w:val="both"/>
              <w:rPr>
                <w:sz w:val="24"/>
                <w:szCs w:val="24"/>
                <w:lang w:val="ru-RU" w:eastAsia="ru-RU"/>
              </w:rPr>
            </w:pPr>
          </w:p>
        </w:tc>
      </w:tr>
      <w:tr w:rsidR="00B61712" w:rsidRPr="00C06FA6" w:rsidTr="00721499">
        <w:trPr>
          <w:gridAfter w:val="1"/>
          <w:wAfter w:w="38" w:type="dxa"/>
        </w:trPr>
        <w:tc>
          <w:tcPr>
            <w:tcW w:w="10276" w:type="dxa"/>
            <w:gridSpan w:val="4"/>
            <w:shd w:val="clear" w:color="auto" w:fill="D9D9D9"/>
          </w:tcPr>
          <w:p w:rsidR="00B61712" w:rsidRPr="00C06FA6" w:rsidRDefault="00B61712" w:rsidP="00B61712">
            <w:pPr>
              <w:numPr>
                <w:ilvl w:val="0"/>
                <w:numId w:val="1"/>
              </w:numPr>
              <w:ind w:left="0" w:firstLine="0"/>
              <w:jc w:val="both"/>
              <w:rPr>
                <w:b/>
              </w:rPr>
            </w:pPr>
            <w:r w:rsidRPr="00C06FA6">
              <w:rPr>
                <w:b/>
              </w:rPr>
              <w:lastRenderedPageBreak/>
              <w:t>Информация о собственнике (Продавец)</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4</w:t>
            </w:r>
            <w:r w:rsidRPr="00C06FA6">
              <w:t>.1.</w:t>
            </w:r>
          </w:p>
        </w:tc>
        <w:tc>
          <w:tcPr>
            <w:tcW w:w="3118" w:type="dxa"/>
            <w:shd w:val="clear" w:color="auto" w:fill="auto"/>
          </w:tcPr>
          <w:p w:rsidR="00B61712" w:rsidRPr="00C06FA6" w:rsidRDefault="00B61712" w:rsidP="00721499">
            <w:pPr>
              <w:jc w:val="both"/>
            </w:pPr>
            <w:r w:rsidRPr="00C06FA6">
              <w:t>Наименование</w:t>
            </w:r>
            <w:r>
              <w:t>:</w:t>
            </w:r>
          </w:p>
        </w:tc>
        <w:tc>
          <w:tcPr>
            <w:tcW w:w="6609" w:type="dxa"/>
            <w:shd w:val="clear" w:color="auto" w:fill="auto"/>
          </w:tcPr>
          <w:p w:rsidR="00B61712" w:rsidRPr="00C06FA6" w:rsidRDefault="00B61712" w:rsidP="00721499">
            <w:pPr>
              <w:ind w:firstLine="317"/>
              <w:jc w:val="both"/>
            </w:pPr>
            <w:r w:rsidRPr="00C06FA6">
              <w:t>Комитет по управлению имуществом города Оренбурга</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4</w:t>
            </w:r>
            <w:r w:rsidRPr="00C06FA6">
              <w:t>.2.</w:t>
            </w:r>
          </w:p>
        </w:tc>
        <w:tc>
          <w:tcPr>
            <w:tcW w:w="3118" w:type="dxa"/>
            <w:shd w:val="clear" w:color="auto" w:fill="auto"/>
          </w:tcPr>
          <w:p w:rsidR="00B61712" w:rsidRPr="00C06FA6" w:rsidRDefault="00B61712" w:rsidP="00721499">
            <w:pPr>
              <w:jc w:val="both"/>
            </w:pPr>
            <w:r w:rsidRPr="00C06FA6">
              <w:t>Место нахождения:</w:t>
            </w:r>
          </w:p>
        </w:tc>
        <w:tc>
          <w:tcPr>
            <w:tcW w:w="6609" w:type="dxa"/>
            <w:shd w:val="clear" w:color="auto" w:fill="auto"/>
          </w:tcPr>
          <w:p w:rsidR="00B61712" w:rsidRPr="00C06FA6" w:rsidRDefault="00B61712" w:rsidP="00721499">
            <w:pPr>
              <w:ind w:firstLine="317"/>
              <w:jc w:val="both"/>
            </w:pPr>
            <w:r w:rsidRPr="00C06FA6">
              <w:t>460006, Россия, г. Оренбург, ул. Терешковой, д. 39</w:t>
            </w:r>
          </w:p>
        </w:tc>
      </w:tr>
      <w:tr w:rsidR="00B61712" w:rsidRPr="00C06FA6" w:rsidTr="00721499">
        <w:tc>
          <w:tcPr>
            <w:tcW w:w="10314" w:type="dxa"/>
            <w:gridSpan w:val="5"/>
            <w:shd w:val="clear" w:color="auto" w:fill="D9D9D9"/>
          </w:tcPr>
          <w:p w:rsidR="00B61712" w:rsidRPr="00C06FA6" w:rsidRDefault="00B61712" w:rsidP="00B61712">
            <w:pPr>
              <w:numPr>
                <w:ilvl w:val="0"/>
                <w:numId w:val="1"/>
              </w:numPr>
              <w:ind w:left="0" w:right="-108" w:firstLine="0"/>
              <w:jc w:val="both"/>
              <w:rPr>
                <w:b/>
              </w:rPr>
            </w:pPr>
            <w:r w:rsidRPr="00C06FA6">
              <w:rPr>
                <w:b/>
              </w:rPr>
              <w:t>Организатор торгов</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5</w:t>
            </w:r>
            <w:r w:rsidRPr="00C06FA6">
              <w:t>.1.</w:t>
            </w:r>
          </w:p>
        </w:tc>
        <w:tc>
          <w:tcPr>
            <w:tcW w:w="3118" w:type="dxa"/>
            <w:shd w:val="clear" w:color="auto" w:fill="auto"/>
          </w:tcPr>
          <w:p w:rsidR="00B61712" w:rsidRPr="00C06FA6" w:rsidRDefault="00B61712" w:rsidP="00721499">
            <w:r w:rsidRPr="00C06FA6">
              <w:rPr>
                <w:bCs/>
              </w:rPr>
              <w:t>Ответственное лицо за проведение торгов (далее - Организатор):</w:t>
            </w:r>
          </w:p>
        </w:tc>
        <w:tc>
          <w:tcPr>
            <w:tcW w:w="6609" w:type="dxa"/>
            <w:shd w:val="clear" w:color="auto" w:fill="auto"/>
          </w:tcPr>
          <w:p w:rsidR="00B61712" w:rsidRPr="00C06FA6" w:rsidRDefault="00B61712" w:rsidP="00721499">
            <w:pPr>
              <w:ind w:firstLine="317"/>
              <w:jc w:val="both"/>
              <w:rPr>
                <w:bCs/>
              </w:rPr>
            </w:pPr>
            <w:r w:rsidRPr="00C06FA6">
              <w:rPr>
                <w:bCs/>
              </w:rPr>
              <w:t>Комитет по управлению имуществом города Оренбурга</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5</w:t>
            </w:r>
            <w:r w:rsidRPr="00C06FA6">
              <w:t>.2.</w:t>
            </w:r>
          </w:p>
        </w:tc>
        <w:tc>
          <w:tcPr>
            <w:tcW w:w="3118" w:type="dxa"/>
            <w:shd w:val="clear" w:color="auto" w:fill="auto"/>
          </w:tcPr>
          <w:p w:rsidR="00B61712" w:rsidRPr="00C06FA6" w:rsidRDefault="00B61712" w:rsidP="00721499">
            <w:pPr>
              <w:jc w:val="both"/>
            </w:pPr>
            <w:r w:rsidRPr="00C06FA6">
              <w:t>Место нахождения:</w:t>
            </w:r>
          </w:p>
        </w:tc>
        <w:tc>
          <w:tcPr>
            <w:tcW w:w="6609" w:type="dxa"/>
            <w:shd w:val="clear" w:color="auto" w:fill="auto"/>
          </w:tcPr>
          <w:p w:rsidR="00B61712" w:rsidRPr="00C06FA6" w:rsidRDefault="00B61712" w:rsidP="00721499">
            <w:pPr>
              <w:ind w:firstLine="317"/>
              <w:jc w:val="both"/>
              <w:rPr>
                <w:b/>
              </w:rPr>
            </w:pPr>
            <w:r w:rsidRPr="00C06FA6">
              <w:t>460006, Россия, г. Оренбург, ул. Терешковой, д. 39</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5</w:t>
            </w:r>
            <w:r w:rsidRPr="00C06FA6">
              <w:t>.3.</w:t>
            </w:r>
          </w:p>
        </w:tc>
        <w:tc>
          <w:tcPr>
            <w:tcW w:w="3118" w:type="dxa"/>
            <w:shd w:val="clear" w:color="auto" w:fill="auto"/>
          </w:tcPr>
          <w:p w:rsidR="00B61712" w:rsidRPr="00C06FA6" w:rsidRDefault="00B61712" w:rsidP="00721499">
            <w:pPr>
              <w:jc w:val="both"/>
            </w:pPr>
            <w:r w:rsidRPr="00C06FA6">
              <w:t>Почтовый адрес:</w:t>
            </w:r>
          </w:p>
        </w:tc>
        <w:tc>
          <w:tcPr>
            <w:tcW w:w="6609" w:type="dxa"/>
            <w:shd w:val="clear" w:color="auto" w:fill="auto"/>
          </w:tcPr>
          <w:p w:rsidR="00B61712" w:rsidRPr="00C06FA6" w:rsidRDefault="00B61712" w:rsidP="00721499">
            <w:pPr>
              <w:ind w:firstLine="317"/>
              <w:jc w:val="both"/>
            </w:pPr>
            <w:r w:rsidRPr="00C06FA6">
              <w:t>460006, Россия, г. Оренбург, ул. Терешковой, д. 39</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5</w:t>
            </w:r>
            <w:r w:rsidRPr="00C06FA6">
              <w:t>.4.</w:t>
            </w:r>
          </w:p>
        </w:tc>
        <w:tc>
          <w:tcPr>
            <w:tcW w:w="3118" w:type="dxa"/>
            <w:shd w:val="clear" w:color="auto" w:fill="auto"/>
          </w:tcPr>
          <w:p w:rsidR="00B61712" w:rsidRPr="00C06FA6" w:rsidRDefault="00B61712" w:rsidP="00721499">
            <w:pPr>
              <w:jc w:val="both"/>
            </w:pPr>
            <w:r w:rsidRPr="00C06FA6">
              <w:t>Адрес электронной почты:</w:t>
            </w:r>
          </w:p>
        </w:tc>
        <w:tc>
          <w:tcPr>
            <w:tcW w:w="6609" w:type="dxa"/>
            <w:shd w:val="clear" w:color="auto" w:fill="auto"/>
          </w:tcPr>
          <w:p w:rsidR="00B61712" w:rsidRPr="00C06FA6" w:rsidRDefault="00B61712" w:rsidP="00721499">
            <w:pPr>
              <w:ind w:firstLine="317"/>
              <w:jc w:val="both"/>
              <w:rPr>
                <w:lang w:val="en-US"/>
              </w:rPr>
            </w:pPr>
            <w:r w:rsidRPr="00C06FA6">
              <w:rPr>
                <w:snapToGrid w:val="0"/>
                <w:color w:val="000000"/>
                <w:lang w:val="en-US"/>
              </w:rPr>
              <w:t>kui@admin.orenburg.ru</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5</w:t>
            </w:r>
            <w:r w:rsidRPr="00C06FA6">
              <w:t>.5.</w:t>
            </w:r>
          </w:p>
        </w:tc>
        <w:tc>
          <w:tcPr>
            <w:tcW w:w="3118" w:type="dxa"/>
            <w:shd w:val="clear" w:color="auto" w:fill="auto"/>
          </w:tcPr>
          <w:p w:rsidR="00B61712" w:rsidRPr="00C06FA6" w:rsidRDefault="00B61712" w:rsidP="00721499">
            <w:pPr>
              <w:jc w:val="both"/>
            </w:pPr>
            <w:r w:rsidRPr="00C06FA6">
              <w:t>Контактные лица:</w:t>
            </w:r>
          </w:p>
        </w:tc>
        <w:tc>
          <w:tcPr>
            <w:tcW w:w="6609" w:type="dxa"/>
            <w:shd w:val="clear" w:color="auto" w:fill="auto"/>
          </w:tcPr>
          <w:p w:rsidR="00B61712" w:rsidRPr="00C06FA6" w:rsidRDefault="00B61712" w:rsidP="00721499">
            <w:pPr>
              <w:ind w:firstLine="317"/>
              <w:rPr>
                <w:u w:val="single"/>
              </w:rPr>
            </w:pPr>
            <w:r w:rsidRPr="0074203D">
              <w:t>+7 (3532) 98-7</w:t>
            </w:r>
            <w:r>
              <w:t xml:space="preserve">3-21 </w:t>
            </w:r>
            <w:r>
              <w:rPr>
                <w:rStyle w:val="a5"/>
              </w:rPr>
              <w:t>Рябов Петр Александрович</w:t>
            </w:r>
            <w:r w:rsidRPr="0074203D">
              <w:rPr>
                <w:rStyle w:val="a5"/>
                <w:b/>
                <w:color w:val="1F4E79"/>
              </w:rPr>
              <w:t xml:space="preserve"> </w:t>
            </w:r>
          </w:p>
        </w:tc>
      </w:tr>
      <w:tr w:rsidR="00B61712" w:rsidRPr="00C06FA6" w:rsidTr="00721499">
        <w:trPr>
          <w:gridAfter w:val="1"/>
          <w:wAfter w:w="38" w:type="dxa"/>
        </w:trPr>
        <w:tc>
          <w:tcPr>
            <w:tcW w:w="10276" w:type="dxa"/>
            <w:gridSpan w:val="4"/>
            <w:shd w:val="clear" w:color="auto" w:fill="D9D9D9"/>
          </w:tcPr>
          <w:p w:rsidR="00B61712" w:rsidRPr="00C06FA6" w:rsidRDefault="00B61712" w:rsidP="00B61712">
            <w:pPr>
              <w:numPr>
                <w:ilvl w:val="0"/>
                <w:numId w:val="1"/>
              </w:numPr>
              <w:ind w:left="0" w:firstLine="0"/>
              <w:jc w:val="both"/>
              <w:rPr>
                <w:b/>
              </w:rPr>
            </w:pPr>
            <w:r w:rsidRPr="00C06FA6">
              <w:rPr>
                <w:b/>
              </w:rPr>
              <w:t>Начальная цена, шаг аукциона и задаток</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6</w:t>
            </w:r>
            <w:r w:rsidRPr="00C06FA6">
              <w:t>.1.</w:t>
            </w:r>
          </w:p>
        </w:tc>
        <w:tc>
          <w:tcPr>
            <w:tcW w:w="3118" w:type="dxa"/>
            <w:shd w:val="clear" w:color="auto" w:fill="auto"/>
          </w:tcPr>
          <w:p w:rsidR="00B61712" w:rsidRPr="00C06FA6" w:rsidRDefault="00B61712" w:rsidP="00721499">
            <w:r w:rsidRPr="00C06FA6">
              <w:t>Начальная (стартовая) цена продажи:</w:t>
            </w:r>
          </w:p>
        </w:tc>
        <w:tc>
          <w:tcPr>
            <w:tcW w:w="6609" w:type="dxa"/>
            <w:shd w:val="clear" w:color="auto" w:fill="auto"/>
          </w:tcPr>
          <w:p w:rsidR="00B61712" w:rsidRPr="00660767" w:rsidRDefault="00B61712" w:rsidP="00721499">
            <w:pPr>
              <w:pStyle w:val="3"/>
              <w:tabs>
                <w:tab w:val="left" w:pos="993"/>
              </w:tabs>
              <w:spacing w:after="0"/>
              <w:ind w:left="0" w:firstLine="317"/>
              <w:jc w:val="both"/>
              <w:rPr>
                <w:sz w:val="24"/>
                <w:szCs w:val="24"/>
                <w:lang w:val="ru-RU"/>
              </w:rPr>
            </w:pPr>
            <w:r w:rsidRPr="0035703D">
              <w:rPr>
                <w:b/>
                <w:sz w:val="24"/>
                <w:szCs w:val="24"/>
                <w:lang w:val="ru-RU"/>
              </w:rPr>
              <w:t>лот</w:t>
            </w:r>
            <w:r>
              <w:rPr>
                <w:b/>
                <w:sz w:val="24"/>
                <w:szCs w:val="24"/>
                <w:lang w:val="ru-RU"/>
              </w:rPr>
              <w:t> </w:t>
            </w:r>
            <w:r w:rsidRPr="0035703D">
              <w:rPr>
                <w:b/>
                <w:sz w:val="24"/>
                <w:szCs w:val="24"/>
                <w:lang w:val="ru-RU"/>
              </w:rPr>
              <w:t>№</w:t>
            </w:r>
            <w:r>
              <w:rPr>
                <w:b/>
                <w:sz w:val="24"/>
                <w:szCs w:val="24"/>
                <w:lang w:val="ru-RU"/>
              </w:rPr>
              <w:t> 1</w:t>
            </w:r>
            <w:r w:rsidRPr="0035703D">
              <w:rPr>
                <w:b/>
                <w:sz w:val="24"/>
                <w:szCs w:val="24"/>
                <w:lang w:val="ru-RU"/>
              </w:rPr>
              <w:t>:</w:t>
            </w:r>
            <w:r>
              <w:t xml:space="preserve"> </w:t>
            </w:r>
            <w:r w:rsidRPr="00E43E77">
              <w:rPr>
                <w:bCs/>
                <w:sz w:val="24"/>
                <w:szCs w:val="24"/>
                <w:lang w:val="ru-RU"/>
              </w:rPr>
              <w:t>1 908 360 (один миллион девятьсот восемь тысяч триста шестьдесят) рублей 00 копеек с учетом НДС.</w:t>
            </w:r>
          </w:p>
        </w:tc>
      </w:tr>
      <w:tr w:rsidR="00B61712" w:rsidRPr="00C06FA6" w:rsidTr="00721499">
        <w:trPr>
          <w:gridAfter w:val="2"/>
          <w:wAfter w:w="53" w:type="dxa"/>
          <w:trHeight w:val="575"/>
        </w:trPr>
        <w:tc>
          <w:tcPr>
            <w:tcW w:w="534" w:type="dxa"/>
            <w:shd w:val="clear" w:color="auto" w:fill="auto"/>
          </w:tcPr>
          <w:p w:rsidR="00B61712" w:rsidRPr="006E5D3B" w:rsidRDefault="00B61712" w:rsidP="00721499">
            <w:pPr>
              <w:ind w:right="-108"/>
              <w:jc w:val="both"/>
            </w:pPr>
            <w:r>
              <w:t>6</w:t>
            </w:r>
            <w:r w:rsidRPr="006E5D3B">
              <w:t>.2.</w:t>
            </w:r>
          </w:p>
        </w:tc>
        <w:tc>
          <w:tcPr>
            <w:tcW w:w="3118" w:type="dxa"/>
            <w:shd w:val="clear" w:color="auto" w:fill="auto"/>
          </w:tcPr>
          <w:p w:rsidR="00B61712" w:rsidRPr="006E5D3B" w:rsidRDefault="00B61712" w:rsidP="00721499">
            <w:r w:rsidRPr="006E5D3B">
              <w:t>Шаг аукциона</w:t>
            </w:r>
            <w:r>
              <w:t xml:space="preserve">                    </w:t>
            </w:r>
            <w:r w:rsidRPr="006E5D3B">
              <w:t xml:space="preserve"> на повышение:</w:t>
            </w:r>
          </w:p>
        </w:tc>
        <w:tc>
          <w:tcPr>
            <w:tcW w:w="6609" w:type="dxa"/>
            <w:shd w:val="clear" w:color="auto" w:fill="auto"/>
          </w:tcPr>
          <w:p w:rsidR="00B61712" w:rsidRPr="00B91DB1" w:rsidRDefault="00B61712" w:rsidP="00721499">
            <w:pPr>
              <w:ind w:firstLine="317"/>
              <w:jc w:val="both"/>
            </w:pPr>
            <w:r w:rsidRPr="00700F38">
              <w:rPr>
                <w:b/>
              </w:rPr>
              <w:t xml:space="preserve">лот № </w:t>
            </w:r>
            <w:r>
              <w:rPr>
                <w:b/>
              </w:rPr>
              <w:t>1</w:t>
            </w:r>
            <w:r w:rsidRPr="00700F38">
              <w:rPr>
                <w:b/>
              </w:rPr>
              <w:t>:</w:t>
            </w:r>
            <w:r>
              <w:t xml:space="preserve"> </w:t>
            </w:r>
            <w:r w:rsidRPr="00081FCA">
              <w:rPr>
                <w:bCs/>
              </w:rPr>
              <w:t>47 709 (сорок семь тысяч семьсот девять) рублей 00 копеек</w:t>
            </w:r>
            <w:r>
              <w:rPr>
                <w:bCs/>
              </w:rPr>
              <w:t>.</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6</w:t>
            </w:r>
            <w:r w:rsidRPr="00C06FA6">
              <w:t>.3.</w:t>
            </w:r>
          </w:p>
        </w:tc>
        <w:tc>
          <w:tcPr>
            <w:tcW w:w="3118" w:type="dxa"/>
            <w:shd w:val="clear" w:color="auto" w:fill="auto"/>
          </w:tcPr>
          <w:p w:rsidR="00B61712" w:rsidRPr="00C06FA6" w:rsidRDefault="00B61712" w:rsidP="00721499">
            <w:pPr>
              <w:autoSpaceDE w:val="0"/>
              <w:autoSpaceDN w:val="0"/>
              <w:adjustRightInd w:val="0"/>
            </w:pPr>
            <w:r w:rsidRPr="00C06FA6">
              <w:t xml:space="preserve">Условия, варианты и сроки оплаты (платежа), необходимые реквизиты счетов по договору, заключаемому                         </w:t>
            </w:r>
            <w:r>
              <w:t>по результатам аукциона:</w:t>
            </w:r>
            <w:r w:rsidRPr="00C06FA6">
              <w:t xml:space="preserve">                 </w:t>
            </w:r>
          </w:p>
        </w:tc>
        <w:tc>
          <w:tcPr>
            <w:tcW w:w="6609" w:type="dxa"/>
            <w:shd w:val="clear" w:color="auto" w:fill="auto"/>
          </w:tcPr>
          <w:p w:rsidR="00B61712" w:rsidRPr="00C06FA6" w:rsidRDefault="00B61712" w:rsidP="00721499">
            <w:pPr>
              <w:ind w:firstLine="322"/>
              <w:jc w:val="both"/>
            </w:pPr>
            <w:r w:rsidRPr="00C06FA6">
              <w:t>В форме договор</w:t>
            </w:r>
            <w:r>
              <w:t>ов</w:t>
            </w:r>
            <w:r w:rsidRPr="00C06FA6">
              <w:t xml:space="preserve"> купли-продажи, являющ</w:t>
            </w:r>
            <w:r>
              <w:t>их</w:t>
            </w:r>
            <w:r w:rsidRPr="00C06FA6">
              <w:t>ся неотъемлемой частью аукционной документации.</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6</w:t>
            </w:r>
            <w:r w:rsidRPr="00C06FA6">
              <w:t>.4.</w:t>
            </w:r>
          </w:p>
        </w:tc>
        <w:tc>
          <w:tcPr>
            <w:tcW w:w="3118" w:type="dxa"/>
            <w:shd w:val="clear" w:color="auto" w:fill="auto"/>
          </w:tcPr>
          <w:p w:rsidR="00B61712" w:rsidRPr="00C06FA6" w:rsidRDefault="00B61712" w:rsidP="00721499">
            <w:pPr>
              <w:jc w:val="both"/>
            </w:pPr>
            <w:r w:rsidRPr="00C06FA6">
              <w:t>Условие о задатке:</w:t>
            </w:r>
          </w:p>
        </w:tc>
        <w:tc>
          <w:tcPr>
            <w:tcW w:w="6609" w:type="dxa"/>
            <w:shd w:val="clear" w:color="auto" w:fill="auto"/>
          </w:tcPr>
          <w:p w:rsidR="00B61712" w:rsidRPr="00C06FA6" w:rsidRDefault="00B61712" w:rsidP="00721499">
            <w:pPr>
              <w:pStyle w:val="a8"/>
              <w:ind w:firstLine="322"/>
              <w:jc w:val="both"/>
            </w:pPr>
            <w:r w:rsidRPr="00C06FA6">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и перечисление задатка являются акцептом, после чего договор о задатке считается заключенным в письменной форме.</w:t>
            </w:r>
          </w:p>
          <w:p w:rsidR="00B61712" w:rsidRPr="00C06FA6" w:rsidRDefault="00B61712" w:rsidP="00721499">
            <w:pPr>
              <w:pStyle w:val="a8"/>
              <w:ind w:firstLine="322"/>
              <w:jc w:val="both"/>
            </w:pPr>
            <w:r w:rsidRPr="00C06FA6">
              <w:t>Для участия в аукционе Претендент вносит задаток                          в полном объеме на расчетный счет оператора торговой площадки.</w:t>
            </w:r>
          </w:p>
          <w:p w:rsidR="00B61712" w:rsidRPr="00C06FA6" w:rsidRDefault="00B61712" w:rsidP="00721499">
            <w:pPr>
              <w:pStyle w:val="a8"/>
              <w:ind w:firstLine="322"/>
              <w:jc w:val="both"/>
            </w:pPr>
            <w:r w:rsidRPr="00C06FA6">
              <w:t>Задаток перечисляется непосредственно Претендентом, подающим заявку. Задаток от третьего лица не принимается.</w:t>
            </w:r>
          </w:p>
          <w:p w:rsidR="00B61712" w:rsidRPr="00C06FA6" w:rsidRDefault="00B61712" w:rsidP="00721499">
            <w:pPr>
              <w:pStyle w:val="a8"/>
              <w:ind w:firstLine="322"/>
              <w:jc w:val="both"/>
            </w:pPr>
            <w:r w:rsidRPr="00C06FA6">
              <w:t>Задаток служит обеспечением исполнения обязательства Победителя торгов по заключению договора купли-продажи и оплате стоимости Имущества.</w:t>
            </w:r>
          </w:p>
          <w:p w:rsidR="00B61712" w:rsidRPr="00C06FA6" w:rsidRDefault="00B61712" w:rsidP="00721499">
            <w:pPr>
              <w:pStyle w:val="a8"/>
              <w:ind w:firstLine="322"/>
              <w:jc w:val="both"/>
            </w:pPr>
            <w:proofErr w:type="gramStart"/>
            <w:r w:rsidRPr="00C06FA6">
              <w:t>При уклонении или отказе Победителя торгов                              от заключения в установленный срок договора купли-продажи имущества, результаты аукциона аннулируются, победитель утрачивает право на заключение указанного договора, задаток ему не возвращается, а подлежит перечислению в установленном порядке в бюджет города Оренбурга в течение 5 календарных дней со дня истечения срока, установленного для заключения договора купли-продажи имущества.</w:t>
            </w:r>
            <w:proofErr w:type="gramEnd"/>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6</w:t>
            </w:r>
            <w:r w:rsidRPr="00C06FA6">
              <w:t>.5.</w:t>
            </w:r>
          </w:p>
        </w:tc>
        <w:tc>
          <w:tcPr>
            <w:tcW w:w="3118" w:type="dxa"/>
            <w:shd w:val="clear" w:color="auto" w:fill="auto"/>
          </w:tcPr>
          <w:p w:rsidR="00B61712" w:rsidRPr="00C06FA6" w:rsidRDefault="00B61712" w:rsidP="00721499">
            <w:pPr>
              <w:jc w:val="both"/>
            </w:pPr>
            <w:r w:rsidRPr="00C06FA6">
              <w:t>Размер задатка:</w:t>
            </w:r>
          </w:p>
        </w:tc>
        <w:tc>
          <w:tcPr>
            <w:tcW w:w="6609" w:type="dxa"/>
            <w:shd w:val="clear" w:color="auto" w:fill="auto"/>
          </w:tcPr>
          <w:p w:rsidR="00B61712" w:rsidRPr="006820B8" w:rsidRDefault="00B61712" w:rsidP="00721499">
            <w:pPr>
              <w:ind w:firstLine="317"/>
              <w:jc w:val="both"/>
            </w:pPr>
            <w:bookmarkStart w:id="2" w:name="_Hlk95925787"/>
            <w:r w:rsidRPr="00700F38">
              <w:rPr>
                <w:b/>
              </w:rPr>
              <w:t>лот № 1:</w:t>
            </w:r>
            <w:r>
              <w:t xml:space="preserve"> </w:t>
            </w:r>
            <w:r w:rsidRPr="00227DCE">
              <w:rPr>
                <w:bCs/>
              </w:rPr>
              <w:t xml:space="preserve">381 672 (триста восемьдесят одна тысяча </w:t>
            </w:r>
            <w:r w:rsidRPr="00227DCE">
              <w:rPr>
                <w:bCs/>
              </w:rPr>
              <w:lastRenderedPageBreak/>
              <w:t>шестьсот семьдесят два) рубля 00 копеек</w:t>
            </w:r>
            <w:r>
              <w:rPr>
                <w:bCs/>
              </w:rPr>
              <w:t>.</w:t>
            </w:r>
            <w:bookmarkEnd w:id="2"/>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bookmarkStart w:id="3" w:name="_Ref410999703"/>
            <w:r>
              <w:lastRenderedPageBreak/>
              <w:t>6</w:t>
            </w:r>
            <w:r w:rsidRPr="00C06FA6">
              <w:t>.6.</w:t>
            </w:r>
          </w:p>
        </w:tc>
        <w:bookmarkEnd w:id="3"/>
        <w:tc>
          <w:tcPr>
            <w:tcW w:w="3118" w:type="dxa"/>
            <w:shd w:val="clear" w:color="auto" w:fill="auto"/>
          </w:tcPr>
          <w:p w:rsidR="00B61712" w:rsidRPr="00C06FA6" w:rsidRDefault="00B61712" w:rsidP="00721499">
            <w:r w:rsidRPr="00C06FA6">
              <w:t>Реквизиты для перечисления задатка:</w:t>
            </w:r>
          </w:p>
        </w:tc>
        <w:tc>
          <w:tcPr>
            <w:tcW w:w="6609" w:type="dxa"/>
            <w:shd w:val="clear" w:color="auto" w:fill="auto"/>
          </w:tcPr>
          <w:p w:rsidR="00B61712" w:rsidRPr="006820B8" w:rsidRDefault="00B61712" w:rsidP="00721499">
            <w:pPr>
              <w:ind w:firstLine="296"/>
              <w:jc w:val="both"/>
              <w:rPr>
                <w:highlight w:val="yellow"/>
              </w:rPr>
            </w:pPr>
            <w:r w:rsidRPr="006820B8">
              <w:t>Представляются оператором торговой площадки.</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6</w:t>
            </w:r>
            <w:r w:rsidRPr="00C06FA6">
              <w:t>.7.</w:t>
            </w:r>
          </w:p>
        </w:tc>
        <w:tc>
          <w:tcPr>
            <w:tcW w:w="3118" w:type="dxa"/>
            <w:shd w:val="clear" w:color="auto" w:fill="auto"/>
          </w:tcPr>
          <w:p w:rsidR="00B61712" w:rsidRPr="00C06FA6" w:rsidRDefault="00B61712" w:rsidP="00721499">
            <w:r w:rsidRPr="00C06FA6">
              <w:t>Срок перечисления задатка:</w:t>
            </w:r>
          </w:p>
        </w:tc>
        <w:tc>
          <w:tcPr>
            <w:tcW w:w="6609" w:type="dxa"/>
            <w:shd w:val="clear" w:color="auto" w:fill="auto"/>
          </w:tcPr>
          <w:p w:rsidR="00B61712" w:rsidRPr="006820B8" w:rsidRDefault="00B61712" w:rsidP="00721499">
            <w:pPr>
              <w:ind w:firstLine="296"/>
              <w:jc w:val="both"/>
            </w:pPr>
            <w:r w:rsidRPr="006820B8">
              <w:t>Задаток в размере, указанном в настоящей аукционной документации, должен быть внесен Участником на счет оператора торговой площадки не позднее даты и времени окончания приема заявок на участие в торгах.</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6</w:t>
            </w:r>
            <w:r w:rsidRPr="00C06FA6">
              <w:t>.8.</w:t>
            </w:r>
          </w:p>
        </w:tc>
        <w:tc>
          <w:tcPr>
            <w:tcW w:w="3118" w:type="dxa"/>
            <w:shd w:val="clear" w:color="auto" w:fill="auto"/>
          </w:tcPr>
          <w:p w:rsidR="00B61712" w:rsidRPr="00C06FA6" w:rsidRDefault="00B61712" w:rsidP="00721499">
            <w:pPr>
              <w:jc w:val="both"/>
            </w:pPr>
            <w:r w:rsidRPr="00C06FA6">
              <w:t>Возврат задатка:</w:t>
            </w:r>
          </w:p>
        </w:tc>
        <w:tc>
          <w:tcPr>
            <w:tcW w:w="6609" w:type="dxa"/>
            <w:shd w:val="clear" w:color="auto" w:fill="auto"/>
          </w:tcPr>
          <w:p w:rsidR="00B61712" w:rsidRPr="00C06FA6" w:rsidRDefault="00B61712" w:rsidP="00721499">
            <w:pPr>
              <w:ind w:firstLine="296"/>
              <w:jc w:val="both"/>
            </w:pPr>
            <w:r w:rsidRPr="00C06FA6">
              <w:t>Лицам, перечислившим задаток для участия в аукционе, денежные средства возвращаются в следующем порядке:</w:t>
            </w:r>
          </w:p>
          <w:p w:rsidR="00B61712" w:rsidRPr="00C06FA6" w:rsidRDefault="00B61712" w:rsidP="00721499">
            <w:pPr>
              <w:ind w:firstLine="296"/>
              <w:jc w:val="both"/>
            </w:pPr>
            <w:r w:rsidRPr="00C06FA6">
              <w:t>а) участникам торгов, за исключением его победителя, -                 в течение 5 календарных дней со дня подведения итогов аукциона;</w:t>
            </w:r>
          </w:p>
          <w:p w:rsidR="00B61712" w:rsidRPr="00C06FA6" w:rsidRDefault="00B61712" w:rsidP="00721499">
            <w:pPr>
              <w:ind w:firstLine="296"/>
              <w:jc w:val="both"/>
            </w:pPr>
            <w:r w:rsidRPr="00C06FA6">
              <w:t>б) претендентам, не допущенным к участию в торгах, -                     в течение 5 календарных дней со дня подписания протокола        о признании претендентов участниками аукциона.</w:t>
            </w:r>
          </w:p>
          <w:p w:rsidR="00B61712" w:rsidRPr="00C06FA6" w:rsidRDefault="00B61712" w:rsidP="00721499">
            <w:pPr>
              <w:ind w:firstLine="296"/>
              <w:jc w:val="both"/>
            </w:pPr>
            <w:r w:rsidRPr="00C06FA6">
              <w:t xml:space="preserve"> Задаток также подлежит возврату в случае признания торгов </w:t>
            </w:r>
            <w:proofErr w:type="gramStart"/>
            <w:r w:rsidRPr="00C06FA6">
              <w:t>несостоявшимися</w:t>
            </w:r>
            <w:proofErr w:type="gramEnd"/>
            <w:r w:rsidRPr="00C06FA6">
              <w:t>.</w:t>
            </w:r>
          </w:p>
          <w:p w:rsidR="00B61712" w:rsidRPr="00C06FA6" w:rsidRDefault="00B61712" w:rsidP="00721499">
            <w:pPr>
              <w:ind w:firstLine="296"/>
              <w:jc w:val="both"/>
            </w:pPr>
            <w:r w:rsidRPr="00C06FA6">
              <w:t>При нарушении оператором электронной площадки сроков возврата задатка данный оператор уплачивает претендент</w:t>
            </w:r>
            <w:proofErr w:type="gramStart"/>
            <w:r w:rsidRPr="00C06FA6">
              <w:t>у(</w:t>
            </w:r>
            <w:proofErr w:type="spellStart"/>
            <w:proofErr w:type="gramEnd"/>
            <w:r w:rsidRPr="00C06FA6">
              <w:t>ам</w:t>
            </w:r>
            <w:proofErr w:type="spellEnd"/>
            <w:r w:rsidRPr="00C06FA6">
              <w:t xml:space="preserve">) пени в размере одной </w:t>
            </w:r>
            <w:proofErr w:type="spellStart"/>
            <w:r w:rsidRPr="00C06FA6">
              <w:t>стопятидесятой</w:t>
            </w:r>
            <w:proofErr w:type="spellEnd"/>
            <w:r w:rsidRPr="00C06FA6">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tc>
      </w:tr>
      <w:tr w:rsidR="00B61712" w:rsidRPr="00C06FA6" w:rsidTr="00721499">
        <w:trPr>
          <w:gridAfter w:val="1"/>
          <w:wAfter w:w="38" w:type="dxa"/>
        </w:trPr>
        <w:tc>
          <w:tcPr>
            <w:tcW w:w="10276" w:type="dxa"/>
            <w:gridSpan w:val="4"/>
            <w:shd w:val="clear" w:color="auto" w:fill="D9D9D9"/>
          </w:tcPr>
          <w:p w:rsidR="00B61712" w:rsidRPr="00C06FA6" w:rsidRDefault="00B61712" w:rsidP="00B61712">
            <w:pPr>
              <w:numPr>
                <w:ilvl w:val="0"/>
                <w:numId w:val="1"/>
              </w:numPr>
              <w:ind w:left="0" w:firstLine="0"/>
              <w:jc w:val="both"/>
              <w:rPr>
                <w:b/>
              </w:rPr>
            </w:pPr>
            <w:r w:rsidRPr="00C06FA6">
              <w:rPr>
                <w:b/>
              </w:rPr>
              <w:t>Срок и порядок подачи заявок на участие в торгах</w:t>
            </w:r>
          </w:p>
        </w:tc>
      </w:tr>
      <w:tr w:rsidR="00B61712" w:rsidRPr="00C06FA6" w:rsidTr="00721499">
        <w:trPr>
          <w:gridAfter w:val="2"/>
          <w:wAfter w:w="53" w:type="dxa"/>
          <w:trHeight w:val="250"/>
        </w:trPr>
        <w:tc>
          <w:tcPr>
            <w:tcW w:w="534" w:type="dxa"/>
            <w:shd w:val="clear" w:color="auto" w:fill="auto"/>
          </w:tcPr>
          <w:p w:rsidR="00B61712" w:rsidRPr="00C06FA6" w:rsidRDefault="00B61712" w:rsidP="00721499">
            <w:pPr>
              <w:ind w:right="-108"/>
              <w:jc w:val="both"/>
            </w:pPr>
            <w:r>
              <w:t>7</w:t>
            </w:r>
            <w:r w:rsidRPr="00C06FA6">
              <w:t>.1.</w:t>
            </w:r>
          </w:p>
        </w:tc>
        <w:tc>
          <w:tcPr>
            <w:tcW w:w="3118" w:type="dxa"/>
            <w:shd w:val="clear" w:color="auto" w:fill="auto"/>
          </w:tcPr>
          <w:p w:rsidR="00B61712" w:rsidRPr="00C06FA6" w:rsidRDefault="00B61712" w:rsidP="00721499">
            <w:pPr>
              <w:rPr>
                <w:bCs/>
              </w:rPr>
            </w:pPr>
            <w:r w:rsidRPr="00C06FA6">
              <w:rPr>
                <w:bCs/>
              </w:rPr>
              <w:t>Дата и время начала приема заявок:</w:t>
            </w:r>
          </w:p>
        </w:tc>
        <w:tc>
          <w:tcPr>
            <w:tcW w:w="6609" w:type="dxa"/>
            <w:shd w:val="clear" w:color="auto" w:fill="auto"/>
          </w:tcPr>
          <w:p w:rsidR="00B61712" w:rsidRPr="00C06FA6" w:rsidRDefault="00B61712" w:rsidP="00721499">
            <w:pPr>
              <w:ind w:firstLine="296"/>
              <w:jc w:val="both"/>
              <w:rPr>
                <w:bCs/>
              </w:rPr>
            </w:pPr>
            <w:r>
              <w:rPr>
                <w:b/>
              </w:rPr>
              <w:t>07.07.2022</w:t>
            </w:r>
            <w:r w:rsidRPr="00C06FA6">
              <w:rPr>
                <w:b/>
              </w:rPr>
              <w:t xml:space="preserve"> в 09:00 </w:t>
            </w:r>
            <w:r w:rsidRPr="00C06FA6">
              <w:t xml:space="preserve">(время </w:t>
            </w:r>
            <w:r>
              <w:t>московское</w:t>
            </w:r>
            <w:r w:rsidRPr="00C06FA6">
              <w:t>)</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7</w:t>
            </w:r>
            <w:r w:rsidRPr="00C06FA6">
              <w:t>.2.</w:t>
            </w:r>
          </w:p>
        </w:tc>
        <w:tc>
          <w:tcPr>
            <w:tcW w:w="3118" w:type="dxa"/>
            <w:shd w:val="clear" w:color="auto" w:fill="auto"/>
          </w:tcPr>
          <w:p w:rsidR="00B61712" w:rsidRPr="00C06FA6" w:rsidRDefault="00B61712" w:rsidP="00721499">
            <w:pPr>
              <w:rPr>
                <w:bCs/>
              </w:rPr>
            </w:pPr>
            <w:r w:rsidRPr="00C06FA6">
              <w:rPr>
                <w:bCs/>
              </w:rPr>
              <w:t>Дата и время завершения приема заявок:</w:t>
            </w:r>
          </w:p>
        </w:tc>
        <w:tc>
          <w:tcPr>
            <w:tcW w:w="6609" w:type="dxa"/>
            <w:shd w:val="clear" w:color="auto" w:fill="auto"/>
          </w:tcPr>
          <w:p w:rsidR="00B61712" w:rsidRPr="00C06FA6" w:rsidRDefault="00B61712" w:rsidP="00721499">
            <w:pPr>
              <w:ind w:firstLine="296"/>
              <w:jc w:val="both"/>
            </w:pPr>
            <w:r>
              <w:rPr>
                <w:b/>
              </w:rPr>
              <w:t>03.08.2022 до 09</w:t>
            </w:r>
            <w:r w:rsidRPr="00C06FA6">
              <w:rPr>
                <w:b/>
              </w:rPr>
              <w:t>:00</w:t>
            </w:r>
            <w:r w:rsidRPr="00C06FA6">
              <w:t xml:space="preserve"> (</w:t>
            </w:r>
            <w:r>
              <w:t>время московское</w:t>
            </w:r>
            <w:r w:rsidRPr="00C06FA6">
              <w:t>)</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7</w:t>
            </w:r>
            <w:r w:rsidRPr="00C06FA6">
              <w:t>.3.</w:t>
            </w:r>
          </w:p>
        </w:tc>
        <w:tc>
          <w:tcPr>
            <w:tcW w:w="3118" w:type="dxa"/>
            <w:shd w:val="clear" w:color="auto" w:fill="auto"/>
          </w:tcPr>
          <w:p w:rsidR="00B61712" w:rsidRPr="00C06FA6" w:rsidRDefault="00B61712" w:rsidP="00721499">
            <w:pPr>
              <w:jc w:val="both"/>
              <w:rPr>
                <w:bCs/>
              </w:rPr>
            </w:pPr>
            <w:r w:rsidRPr="00C06FA6">
              <w:rPr>
                <w:bCs/>
              </w:rPr>
              <w:t>Порядок подачи:</w:t>
            </w:r>
          </w:p>
        </w:tc>
        <w:tc>
          <w:tcPr>
            <w:tcW w:w="6609" w:type="dxa"/>
            <w:shd w:val="clear" w:color="auto" w:fill="auto"/>
          </w:tcPr>
          <w:p w:rsidR="00B61712" w:rsidRPr="00C06FA6" w:rsidRDefault="00B61712" w:rsidP="00721499">
            <w:pPr>
              <w:ind w:firstLine="296"/>
              <w:jc w:val="both"/>
            </w:pPr>
            <w:r w:rsidRPr="00C06FA6">
              <w:t xml:space="preserve">Заявка на участие в аукционе должна быть подана                          в электронной форме на электронной торговой площадке                      в соответствии с Регламентом Универсальной торговой платформы «Сбербанк – АСТ» и Регламентом Торговой  секции «Приватизация, аренда и продажа прав». </w:t>
            </w:r>
          </w:p>
          <w:p w:rsidR="00B61712" w:rsidRPr="00C06FA6" w:rsidRDefault="00B61712" w:rsidP="00721499">
            <w:pPr>
              <w:ind w:firstLine="296"/>
              <w:jc w:val="both"/>
            </w:pPr>
            <w:r w:rsidRPr="00C06FA6">
              <w:t>Перечень документов, которые должны быть приложены         к заявке, изложен в части 3 настоящей аукционной документации.</w:t>
            </w:r>
          </w:p>
        </w:tc>
      </w:tr>
      <w:tr w:rsidR="00B61712" w:rsidRPr="00C06FA6" w:rsidTr="00721499">
        <w:trPr>
          <w:gridAfter w:val="1"/>
          <w:wAfter w:w="38" w:type="dxa"/>
        </w:trPr>
        <w:tc>
          <w:tcPr>
            <w:tcW w:w="10276" w:type="dxa"/>
            <w:gridSpan w:val="4"/>
            <w:shd w:val="clear" w:color="auto" w:fill="D9D9D9"/>
          </w:tcPr>
          <w:p w:rsidR="00B61712" w:rsidRPr="00C06FA6" w:rsidRDefault="00B61712" w:rsidP="00B61712">
            <w:pPr>
              <w:numPr>
                <w:ilvl w:val="0"/>
                <w:numId w:val="1"/>
              </w:numPr>
              <w:ind w:left="0" w:firstLine="0"/>
              <w:jc w:val="both"/>
              <w:rPr>
                <w:b/>
              </w:rPr>
            </w:pPr>
            <w:r w:rsidRPr="00C06FA6">
              <w:rPr>
                <w:b/>
              </w:rPr>
              <w:t>Сроки рассмотрения заявок</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8</w:t>
            </w:r>
            <w:r w:rsidRPr="00C06FA6">
              <w:t>.1.</w:t>
            </w:r>
          </w:p>
        </w:tc>
        <w:tc>
          <w:tcPr>
            <w:tcW w:w="3118" w:type="dxa"/>
            <w:shd w:val="clear" w:color="auto" w:fill="auto"/>
          </w:tcPr>
          <w:p w:rsidR="00B61712" w:rsidRPr="00C06FA6" w:rsidRDefault="00B61712" w:rsidP="00721499">
            <w:pPr>
              <w:rPr>
                <w:bCs/>
              </w:rPr>
            </w:pPr>
            <w:r w:rsidRPr="00C06FA6">
              <w:rPr>
                <w:bCs/>
              </w:rPr>
              <w:t>Время и дата рассмотрения заявок:</w:t>
            </w:r>
          </w:p>
        </w:tc>
        <w:tc>
          <w:tcPr>
            <w:tcW w:w="6609" w:type="dxa"/>
            <w:shd w:val="clear" w:color="auto" w:fill="auto"/>
          </w:tcPr>
          <w:p w:rsidR="00B61712" w:rsidRPr="00C06FA6" w:rsidRDefault="00B61712" w:rsidP="00721499">
            <w:pPr>
              <w:ind w:firstLine="296"/>
              <w:jc w:val="both"/>
            </w:pPr>
            <w:r w:rsidRPr="00C06FA6">
              <w:t xml:space="preserve">не позднее </w:t>
            </w:r>
            <w:r>
              <w:rPr>
                <w:b/>
                <w:bCs/>
              </w:rPr>
              <w:t>04.08</w:t>
            </w:r>
            <w:r w:rsidRPr="009645B4">
              <w:rPr>
                <w:b/>
                <w:bCs/>
              </w:rPr>
              <w:t>.2022</w:t>
            </w:r>
            <w:r>
              <w:rPr>
                <w:b/>
              </w:rPr>
              <w:t xml:space="preserve"> </w:t>
            </w:r>
            <w:r w:rsidRPr="00C06FA6">
              <w:rPr>
                <w:b/>
              </w:rPr>
              <w:t>до 1</w:t>
            </w:r>
            <w:r>
              <w:rPr>
                <w:b/>
              </w:rPr>
              <w:t>0</w:t>
            </w:r>
            <w:r w:rsidRPr="00C06FA6">
              <w:rPr>
                <w:b/>
              </w:rPr>
              <w:t>:00</w:t>
            </w:r>
            <w:r w:rsidRPr="00C06FA6">
              <w:t xml:space="preserve"> (</w:t>
            </w:r>
            <w:r>
              <w:t>время московское)</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8</w:t>
            </w:r>
            <w:r w:rsidRPr="00C06FA6">
              <w:t>.2.</w:t>
            </w:r>
          </w:p>
        </w:tc>
        <w:tc>
          <w:tcPr>
            <w:tcW w:w="3118" w:type="dxa"/>
            <w:shd w:val="clear" w:color="auto" w:fill="auto"/>
          </w:tcPr>
          <w:p w:rsidR="00B61712" w:rsidRPr="00C06FA6" w:rsidRDefault="00B61712" w:rsidP="00721499">
            <w:pPr>
              <w:rPr>
                <w:bCs/>
              </w:rPr>
            </w:pPr>
            <w:r w:rsidRPr="00C06FA6">
              <w:rPr>
                <w:bCs/>
              </w:rPr>
              <w:t>Оформление протокола рассмотрения заявок:</w:t>
            </w:r>
          </w:p>
        </w:tc>
        <w:tc>
          <w:tcPr>
            <w:tcW w:w="6609" w:type="dxa"/>
            <w:shd w:val="clear" w:color="auto" w:fill="auto"/>
          </w:tcPr>
          <w:p w:rsidR="00B61712" w:rsidRPr="00C06FA6" w:rsidRDefault="00B61712" w:rsidP="00721499">
            <w:pPr>
              <w:ind w:firstLine="296"/>
              <w:jc w:val="both"/>
            </w:pPr>
            <w:r w:rsidRPr="00C06FA6">
              <w:t>Порядок оформления и размещения протокола рассмотрения заявок установлен частью 6 настоящей аукционной документации.</w:t>
            </w:r>
          </w:p>
        </w:tc>
      </w:tr>
      <w:tr w:rsidR="00B61712" w:rsidRPr="00C06FA6" w:rsidTr="00721499">
        <w:trPr>
          <w:gridAfter w:val="1"/>
          <w:wAfter w:w="38" w:type="dxa"/>
        </w:trPr>
        <w:tc>
          <w:tcPr>
            <w:tcW w:w="10276" w:type="dxa"/>
            <w:gridSpan w:val="4"/>
            <w:shd w:val="clear" w:color="auto" w:fill="D9D9D9"/>
          </w:tcPr>
          <w:p w:rsidR="00B61712" w:rsidRPr="00C06FA6" w:rsidRDefault="00B61712" w:rsidP="00B61712">
            <w:pPr>
              <w:numPr>
                <w:ilvl w:val="0"/>
                <w:numId w:val="1"/>
              </w:numPr>
              <w:ind w:left="0" w:firstLine="0"/>
              <w:rPr>
                <w:b/>
              </w:rPr>
            </w:pPr>
            <w:r w:rsidRPr="00C06FA6">
              <w:rPr>
                <w:b/>
              </w:rPr>
              <w:t>Место, дата и порядок проведения аукциона</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9</w:t>
            </w:r>
            <w:r w:rsidRPr="00C06FA6">
              <w:t>.1.</w:t>
            </w:r>
          </w:p>
        </w:tc>
        <w:tc>
          <w:tcPr>
            <w:tcW w:w="3118" w:type="dxa"/>
            <w:shd w:val="clear" w:color="auto" w:fill="auto"/>
          </w:tcPr>
          <w:p w:rsidR="00B61712" w:rsidRPr="00C06FA6" w:rsidRDefault="00B61712" w:rsidP="00721499">
            <w:pPr>
              <w:rPr>
                <w:bCs/>
              </w:rPr>
            </w:pPr>
            <w:r w:rsidRPr="00C06FA6">
              <w:rPr>
                <w:bCs/>
              </w:rPr>
              <w:t>Дата и время начала аукциона:</w:t>
            </w:r>
          </w:p>
        </w:tc>
        <w:tc>
          <w:tcPr>
            <w:tcW w:w="6609" w:type="dxa"/>
            <w:shd w:val="clear" w:color="auto" w:fill="auto"/>
          </w:tcPr>
          <w:p w:rsidR="00B61712" w:rsidRPr="00C06FA6" w:rsidRDefault="00B61712" w:rsidP="00721499">
            <w:pPr>
              <w:ind w:firstLine="296"/>
              <w:jc w:val="both"/>
            </w:pPr>
            <w:r>
              <w:rPr>
                <w:b/>
              </w:rPr>
              <w:t>05.08.2022 в 09:</w:t>
            </w:r>
            <w:r w:rsidRPr="00C06FA6">
              <w:rPr>
                <w:b/>
              </w:rPr>
              <w:t>00</w:t>
            </w:r>
            <w:r w:rsidRPr="00C06FA6">
              <w:t xml:space="preserve"> </w:t>
            </w:r>
            <w:r w:rsidRPr="0081356C">
              <w:t xml:space="preserve">(время </w:t>
            </w:r>
            <w:r>
              <w:t>московское</w:t>
            </w:r>
            <w:r w:rsidRPr="0081356C">
              <w:t>)</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9</w:t>
            </w:r>
            <w:r w:rsidRPr="00C06FA6">
              <w:t>.2.</w:t>
            </w:r>
          </w:p>
        </w:tc>
        <w:tc>
          <w:tcPr>
            <w:tcW w:w="3118" w:type="dxa"/>
            <w:shd w:val="clear" w:color="auto" w:fill="auto"/>
          </w:tcPr>
          <w:p w:rsidR="00B61712" w:rsidRPr="00C06FA6" w:rsidRDefault="00B61712" w:rsidP="00721499">
            <w:pPr>
              <w:rPr>
                <w:bCs/>
              </w:rPr>
            </w:pPr>
            <w:r w:rsidRPr="00C06FA6">
              <w:rPr>
                <w:bCs/>
              </w:rPr>
              <w:t>Место проведения аукциона:</w:t>
            </w:r>
          </w:p>
        </w:tc>
        <w:tc>
          <w:tcPr>
            <w:tcW w:w="6609" w:type="dxa"/>
            <w:shd w:val="clear" w:color="auto" w:fill="auto"/>
          </w:tcPr>
          <w:p w:rsidR="00B61712" w:rsidRPr="00C06FA6" w:rsidRDefault="00B61712" w:rsidP="00721499">
            <w:pPr>
              <w:ind w:firstLine="296"/>
              <w:jc w:val="both"/>
            </w:pPr>
            <w:r w:rsidRPr="00C06FA6">
              <w:t xml:space="preserve">Электронная торговая площадка </w:t>
            </w:r>
            <w:hyperlink r:id="rId6" w:history="1">
              <w:r w:rsidRPr="00C06FA6">
                <w:rPr>
                  <w:rStyle w:val="a5"/>
                  <w:b/>
                  <w:color w:val="1F497D"/>
                </w:rPr>
                <w:t>http://utp.sberbank-ast.ru/</w:t>
              </w:r>
            </w:hyperlink>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9</w:t>
            </w:r>
            <w:r w:rsidRPr="00C06FA6">
              <w:t>.3.</w:t>
            </w:r>
          </w:p>
        </w:tc>
        <w:tc>
          <w:tcPr>
            <w:tcW w:w="3118" w:type="dxa"/>
            <w:shd w:val="clear" w:color="auto" w:fill="auto"/>
          </w:tcPr>
          <w:p w:rsidR="00B61712" w:rsidRPr="00C06FA6" w:rsidRDefault="00B61712" w:rsidP="00721499">
            <w:pPr>
              <w:rPr>
                <w:bCs/>
              </w:rPr>
            </w:pPr>
            <w:r w:rsidRPr="00C06FA6">
              <w:rPr>
                <w:bCs/>
              </w:rPr>
              <w:t xml:space="preserve">Порядок проведения аукциона (правила проведения продажи в </w:t>
            </w:r>
            <w:r w:rsidRPr="00C06FA6">
              <w:rPr>
                <w:bCs/>
              </w:rPr>
              <w:lastRenderedPageBreak/>
              <w:t>электронной форме)</w:t>
            </w:r>
          </w:p>
        </w:tc>
        <w:tc>
          <w:tcPr>
            <w:tcW w:w="6609" w:type="dxa"/>
            <w:shd w:val="clear" w:color="auto" w:fill="auto"/>
          </w:tcPr>
          <w:p w:rsidR="00B61712" w:rsidRPr="00C06FA6" w:rsidRDefault="00B61712" w:rsidP="00721499">
            <w:pPr>
              <w:ind w:hanging="108"/>
              <w:jc w:val="both"/>
            </w:pPr>
            <w:r>
              <w:lastRenderedPageBreak/>
              <w:t xml:space="preserve">  </w:t>
            </w:r>
            <w:proofErr w:type="gramStart"/>
            <w:r w:rsidRPr="00C06FA6">
              <w:t>Аукцион проводится в электронной форме на электронной торговой площадке в порядке, предусмотренном статьями 447 – 449 Гражданского кодекса Российской Федерации,</w:t>
            </w:r>
            <w:r>
              <w:t xml:space="preserve"> </w:t>
            </w:r>
            <w:r w:rsidRPr="00C42FA2">
              <w:lastRenderedPageBreak/>
              <w:t>Федеральн</w:t>
            </w:r>
            <w:r>
              <w:t>ым</w:t>
            </w:r>
            <w:r w:rsidRPr="00C42FA2">
              <w:t xml:space="preserve"> закон</w:t>
            </w:r>
            <w:r>
              <w:t xml:space="preserve">ом </w:t>
            </w:r>
            <w:r w:rsidRPr="00C42FA2">
              <w:t>от 21.12.2001 № 178-ФЗ</w:t>
            </w:r>
            <w:r>
              <w:t xml:space="preserve">                              </w:t>
            </w:r>
            <w:r w:rsidRPr="00C42FA2">
              <w:t xml:space="preserve"> «О приватизации государственного и муниципального имущества»</w:t>
            </w:r>
            <w:r>
              <w:t>,</w:t>
            </w:r>
            <w:r w:rsidRPr="00C06FA6">
              <w:t xml:space="preserve"> Постановлением Правительства Российской Федерации </w:t>
            </w:r>
            <w:r>
              <w:t xml:space="preserve">от </w:t>
            </w:r>
            <w:r w:rsidRPr="00C06FA6">
              <w:t xml:space="preserve">27.08.2012 № </w:t>
            </w:r>
            <w:r w:rsidRPr="003B7647">
              <w:t>860 «Об организации и проведении продажи государственного и муниципального имущества</w:t>
            </w:r>
            <w:r>
              <w:t xml:space="preserve"> </w:t>
            </w:r>
            <w:r w:rsidRPr="003B7647">
              <w:t xml:space="preserve">в электронной форме», </w:t>
            </w:r>
            <w:r>
              <w:t>р</w:t>
            </w:r>
            <w:r w:rsidRPr="00291AC3">
              <w:t>аспоряжение</w:t>
            </w:r>
            <w:r>
              <w:t>м</w:t>
            </w:r>
            <w:r w:rsidRPr="00291AC3">
              <w:t xml:space="preserve"> </w:t>
            </w:r>
            <w:r>
              <w:t>Комитета по управлению имуществом города Оренбурга</w:t>
            </w:r>
            <w:r w:rsidRPr="007E6302">
              <w:t xml:space="preserve"> от </w:t>
            </w:r>
            <w:r>
              <w:t xml:space="preserve">04.07.2022 № 353 </w:t>
            </w:r>
            <w:r w:rsidRPr="00291AC3">
              <w:t>«Об</w:t>
            </w:r>
            <w:proofErr w:type="gramEnd"/>
            <w:r w:rsidRPr="00291AC3">
              <w:t xml:space="preserve"> </w:t>
            </w:r>
            <w:proofErr w:type="gramStart"/>
            <w:r w:rsidRPr="00291AC3">
              <w:t>условиях</w:t>
            </w:r>
            <w:proofErr w:type="gramEnd"/>
            <w:r w:rsidRPr="00291AC3">
              <w:t xml:space="preserve"> приватизации объектов недвижимости, расположенных в городе Оренбурге и об утверждении аукционной документации для проведения торгов по продаже объектов недвижимости в электронной форме».</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lastRenderedPageBreak/>
              <w:t>9</w:t>
            </w:r>
            <w:r w:rsidRPr="00C06FA6">
              <w:t>.4.</w:t>
            </w:r>
          </w:p>
        </w:tc>
        <w:tc>
          <w:tcPr>
            <w:tcW w:w="3118" w:type="dxa"/>
            <w:shd w:val="clear" w:color="auto" w:fill="auto"/>
          </w:tcPr>
          <w:p w:rsidR="00B61712" w:rsidRPr="00C06FA6" w:rsidRDefault="00B61712" w:rsidP="00721499">
            <w:pPr>
              <w:jc w:val="both"/>
              <w:rPr>
                <w:bCs/>
              </w:rPr>
            </w:pPr>
            <w:r w:rsidRPr="00C06FA6">
              <w:rPr>
                <w:bCs/>
              </w:rPr>
              <w:t>Победитель аукциона:</w:t>
            </w:r>
          </w:p>
        </w:tc>
        <w:tc>
          <w:tcPr>
            <w:tcW w:w="6609" w:type="dxa"/>
            <w:shd w:val="clear" w:color="auto" w:fill="auto"/>
          </w:tcPr>
          <w:p w:rsidR="00B61712" w:rsidRPr="00C06FA6" w:rsidRDefault="00B61712" w:rsidP="00721499">
            <w:pPr>
              <w:ind w:firstLine="296"/>
              <w:jc w:val="both"/>
            </w:pPr>
            <w:r w:rsidRPr="00C06FA6">
              <w:t>Победителем аукциона при проведении продажи признается Участник аукциона, предложивший наиболее высокую цену за объект.</w:t>
            </w:r>
          </w:p>
        </w:tc>
      </w:tr>
      <w:tr w:rsidR="00B61712" w:rsidRPr="00C06FA6" w:rsidTr="00721499">
        <w:trPr>
          <w:gridAfter w:val="2"/>
          <w:wAfter w:w="53" w:type="dxa"/>
        </w:trPr>
        <w:tc>
          <w:tcPr>
            <w:tcW w:w="534" w:type="dxa"/>
            <w:shd w:val="clear" w:color="auto" w:fill="auto"/>
          </w:tcPr>
          <w:p w:rsidR="00B61712" w:rsidRPr="00C06FA6" w:rsidRDefault="00B61712" w:rsidP="00721499">
            <w:pPr>
              <w:ind w:right="-108"/>
              <w:jc w:val="both"/>
            </w:pPr>
            <w:r>
              <w:t>9</w:t>
            </w:r>
            <w:r w:rsidRPr="00C06FA6">
              <w:t>.5.</w:t>
            </w:r>
          </w:p>
        </w:tc>
        <w:tc>
          <w:tcPr>
            <w:tcW w:w="3118" w:type="dxa"/>
            <w:shd w:val="clear" w:color="auto" w:fill="auto"/>
          </w:tcPr>
          <w:p w:rsidR="00B61712" w:rsidRPr="00C06FA6" w:rsidRDefault="00B61712" w:rsidP="00721499">
            <w:pPr>
              <w:rPr>
                <w:bCs/>
              </w:rPr>
            </w:pPr>
            <w:r w:rsidRPr="00C06FA6">
              <w:t>Срок заключения договора купли-продажи:</w:t>
            </w:r>
          </w:p>
        </w:tc>
        <w:tc>
          <w:tcPr>
            <w:tcW w:w="6609" w:type="dxa"/>
            <w:shd w:val="clear" w:color="auto" w:fill="auto"/>
          </w:tcPr>
          <w:p w:rsidR="00B61712" w:rsidRPr="00291AC3" w:rsidRDefault="00B61712" w:rsidP="00721499">
            <w:pPr>
              <w:pStyle w:val="Default"/>
              <w:ind w:firstLine="296"/>
              <w:jc w:val="both"/>
              <w:rPr>
                <w:color w:val="auto"/>
              </w:rPr>
            </w:pPr>
            <w:r w:rsidRPr="00291AC3">
              <w:rPr>
                <w:color w:val="auto"/>
              </w:rPr>
              <w:t>Договор купли-продажи имущества будет заключен                       в течение 5 (пяти) рабочих дней со дня подведения итогов аукциона в электронной форме.</w:t>
            </w:r>
          </w:p>
        </w:tc>
      </w:tr>
      <w:tr w:rsidR="00B61712" w:rsidRPr="00C06FA6" w:rsidTr="00721499">
        <w:trPr>
          <w:gridAfter w:val="1"/>
          <w:wAfter w:w="38" w:type="dxa"/>
        </w:trPr>
        <w:tc>
          <w:tcPr>
            <w:tcW w:w="10276" w:type="dxa"/>
            <w:gridSpan w:val="4"/>
            <w:shd w:val="clear" w:color="auto" w:fill="D9D9D9"/>
          </w:tcPr>
          <w:p w:rsidR="00B61712" w:rsidRPr="00291AC3" w:rsidRDefault="00B61712" w:rsidP="00B61712">
            <w:pPr>
              <w:numPr>
                <w:ilvl w:val="0"/>
                <w:numId w:val="1"/>
              </w:numPr>
              <w:ind w:left="0" w:firstLine="0"/>
              <w:jc w:val="both"/>
              <w:rPr>
                <w:b/>
              </w:rPr>
            </w:pPr>
            <w:r w:rsidRPr="00291AC3">
              <w:rPr>
                <w:b/>
              </w:rPr>
              <w:t xml:space="preserve">Порядок ознакомления с документацией, в </w:t>
            </w:r>
            <w:proofErr w:type="spellStart"/>
            <w:r w:rsidRPr="00291AC3">
              <w:rPr>
                <w:b/>
              </w:rPr>
              <w:t>т.ч</w:t>
            </w:r>
            <w:proofErr w:type="spellEnd"/>
            <w:r w:rsidRPr="00291AC3">
              <w:rPr>
                <w:b/>
              </w:rPr>
              <w:t>. формами документов и условиями аукциона</w:t>
            </w:r>
          </w:p>
        </w:tc>
      </w:tr>
      <w:tr w:rsidR="00B61712" w:rsidRPr="00C06FA6" w:rsidTr="00721499">
        <w:trPr>
          <w:gridAfter w:val="2"/>
          <w:wAfter w:w="53" w:type="dxa"/>
        </w:trPr>
        <w:tc>
          <w:tcPr>
            <w:tcW w:w="534" w:type="dxa"/>
            <w:shd w:val="clear" w:color="auto" w:fill="auto"/>
          </w:tcPr>
          <w:p w:rsidR="00B61712" w:rsidRPr="00C06FA6" w:rsidRDefault="00B61712" w:rsidP="00721499">
            <w:pPr>
              <w:ind w:left="-142" w:right="-108"/>
              <w:jc w:val="both"/>
            </w:pPr>
            <w:r>
              <w:t xml:space="preserve"> 10.1.</w:t>
            </w:r>
          </w:p>
        </w:tc>
        <w:tc>
          <w:tcPr>
            <w:tcW w:w="3118" w:type="dxa"/>
            <w:shd w:val="clear" w:color="auto" w:fill="auto"/>
          </w:tcPr>
          <w:p w:rsidR="00B61712" w:rsidRPr="00C06FA6" w:rsidRDefault="00B61712" w:rsidP="00721499">
            <w:r w:rsidRPr="00C06FA6">
              <w:t>Место размещения в сети «Интернет»:</w:t>
            </w:r>
          </w:p>
        </w:tc>
        <w:tc>
          <w:tcPr>
            <w:tcW w:w="6609" w:type="dxa"/>
            <w:shd w:val="clear" w:color="auto" w:fill="auto"/>
          </w:tcPr>
          <w:p w:rsidR="00B61712" w:rsidRPr="00C06FA6" w:rsidRDefault="00B61712" w:rsidP="00721499">
            <w:pPr>
              <w:ind w:firstLine="296"/>
              <w:jc w:val="both"/>
            </w:pPr>
            <w:r w:rsidRPr="00C06FA6">
              <w:t xml:space="preserve">Аукционная документация находится в открытом доступе, начиная </w:t>
            </w:r>
            <w:proofErr w:type="gramStart"/>
            <w:r w:rsidRPr="00C06FA6">
              <w:t>с даты размещения</w:t>
            </w:r>
            <w:proofErr w:type="gramEnd"/>
            <w:r w:rsidRPr="00C06FA6">
              <w:t xml:space="preserve"> настоящей аукционной документации в информационно-телекоммуникационной сети «Интернет» </w:t>
            </w:r>
            <w:hyperlink r:id="rId7" w:history="1">
              <w:r w:rsidRPr="00C06FA6">
                <w:rPr>
                  <w:rStyle w:val="a5"/>
                  <w:b/>
                  <w:color w:val="1F497D"/>
                </w:rPr>
                <w:t>http://utp.sberbank-ast.ru/</w:t>
              </w:r>
            </w:hyperlink>
            <w:r w:rsidRPr="00C06FA6">
              <w:rPr>
                <w:b/>
                <w:color w:val="1F497D"/>
              </w:rPr>
              <w:t xml:space="preserve">, </w:t>
            </w:r>
            <w:r w:rsidRPr="00C06FA6">
              <w:t>раздел «Продажи»,</w:t>
            </w:r>
            <w:r w:rsidRPr="00C06FA6">
              <w:rPr>
                <w:b/>
                <w:color w:val="1F497D"/>
              </w:rPr>
              <w:t xml:space="preserve"> </w:t>
            </w:r>
            <w:r w:rsidRPr="00C06FA6">
              <w:t>Торговая секция «Приватизация, аренда                             и продажа прав».</w:t>
            </w:r>
          </w:p>
          <w:p w:rsidR="00B61712" w:rsidRPr="00C06FA6" w:rsidRDefault="00B61712" w:rsidP="00721499">
            <w:pPr>
              <w:ind w:firstLine="296"/>
              <w:jc w:val="both"/>
            </w:pPr>
            <w:r w:rsidRPr="00C06FA6">
              <w:t xml:space="preserve">Документы на имущество можно также запросить                             у Организатора торгов, направив на электронную почту контактного лица, указанного в Извещении, а также настоящей аукционной документации, запрос                                      на предоставление документов. </w:t>
            </w:r>
            <w:proofErr w:type="gramStart"/>
            <w:r w:rsidRPr="00C06FA6">
              <w:t>В соответствии с запросом Организатор торгов в течение трех рабочих дней с момента получения запроса от Претендента</w:t>
            </w:r>
            <w:proofErr w:type="gramEnd"/>
            <w:r w:rsidRPr="00C06FA6">
              <w:t xml:space="preserve"> предоставляет имеющиеся документы.</w:t>
            </w:r>
          </w:p>
        </w:tc>
      </w:tr>
      <w:tr w:rsidR="00B61712" w:rsidRPr="00C06FA6" w:rsidTr="00721499">
        <w:trPr>
          <w:gridAfter w:val="2"/>
          <w:wAfter w:w="53" w:type="dxa"/>
        </w:trPr>
        <w:tc>
          <w:tcPr>
            <w:tcW w:w="534" w:type="dxa"/>
            <w:shd w:val="clear" w:color="auto" w:fill="auto"/>
            <w:vAlign w:val="center"/>
          </w:tcPr>
          <w:p w:rsidR="00B61712" w:rsidRPr="00C06FA6" w:rsidRDefault="00B61712" w:rsidP="00721499">
            <w:pPr>
              <w:ind w:left="-142" w:right="-108"/>
            </w:pPr>
            <w:r>
              <w:t xml:space="preserve"> 10.2.</w:t>
            </w:r>
          </w:p>
        </w:tc>
        <w:tc>
          <w:tcPr>
            <w:tcW w:w="3118" w:type="dxa"/>
            <w:shd w:val="clear" w:color="auto" w:fill="auto"/>
          </w:tcPr>
          <w:p w:rsidR="00B61712" w:rsidRPr="00C06FA6" w:rsidRDefault="00B61712" w:rsidP="00721499">
            <w:r w:rsidRPr="00C06FA6">
              <w:t>Порядок ознакомления с документацией:</w:t>
            </w:r>
          </w:p>
        </w:tc>
        <w:tc>
          <w:tcPr>
            <w:tcW w:w="6609" w:type="dxa"/>
            <w:shd w:val="clear" w:color="auto" w:fill="auto"/>
          </w:tcPr>
          <w:p w:rsidR="00B61712" w:rsidRPr="00C06FA6" w:rsidRDefault="00B61712" w:rsidP="00721499">
            <w:pPr>
              <w:ind w:firstLine="317"/>
              <w:jc w:val="both"/>
            </w:pPr>
            <w:r w:rsidRPr="00C06FA6">
              <w:t xml:space="preserve">В сети «Интернет» - в любое время </w:t>
            </w:r>
            <w:proofErr w:type="gramStart"/>
            <w:r w:rsidRPr="00C06FA6">
              <w:t>с даты размещения</w:t>
            </w:r>
            <w:proofErr w:type="gramEnd"/>
            <w:r w:rsidRPr="00C06FA6">
              <w:t>.</w:t>
            </w:r>
          </w:p>
          <w:p w:rsidR="00B61712" w:rsidRPr="00C06FA6" w:rsidRDefault="00B61712" w:rsidP="00721499">
            <w:pPr>
              <w:ind w:firstLine="317"/>
              <w:jc w:val="both"/>
            </w:pPr>
          </w:p>
        </w:tc>
      </w:tr>
      <w:tr w:rsidR="00B61712" w:rsidRPr="00C06FA6" w:rsidTr="00721499">
        <w:trPr>
          <w:gridAfter w:val="2"/>
          <w:wAfter w:w="53" w:type="dxa"/>
        </w:trPr>
        <w:tc>
          <w:tcPr>
            <w:tcW w:w="534" w:type="dxa"/>
            <w:shd w:val="clear" w:color="auto" w:fill="auto"/>
          </w:tcPr>
          <w:p w:rsidR="00B61712" w:rsidRPr="00C06FA6" w:rsidRDefault="00B61712" w:rsidP="00721499">
            <w:pPr>
              <w:ind w:left="-142" w:right="-108"/>
              <w:jc w:val="both"/>
            </w:pPr>
            <w:r>
              <w:t xml:space="preserve"> 10.3.</w:t>
            </w:r>
          </w:p>
        </w:tc>
        <w:tc>
          <w:tcPr>
            <w:tcW w:w="3118" w:type="dxa"/>
            <w:shd w:val="clear" w:color="auto" w:fill="auto"/>
          </w:tcPr>
          <w:p w:rsidR="00B61712" w:rsidRPr="00C06FA6" w:rsidRDefault="00B61712" w:rsidP="00721499">
            <w:r w:rsidRPr="00C06FA6">
              <w:t>Осмотр имущества:</w:t>
            </w:r>
          </w:p>
        </w:tc>
        <w:tc>
          <w:tcPr>
            <w:tcW w:w="6609" w:type="dxa"/>
            <w:shd w:val="clear" w:color="auto" w:fill="auto"/>
          </w:tcPr>
          <w:p w:rsidR="00B61712" w:rsidRPr="00C06FA6" w:rsidRDefault="00B61712" w:rsidP="00721499">
            <w:pPr>
              <w:ind w:firstLine="317"/>
              <w:jc w:val="both"/>
            </w:pPr>
            <w:r w:rsidRPr="00C06FA6">
              <w:t xml:space="preserve">Осмотр Имущества проводится </w:t>
            </w:r>
            <w:r w:rsidRPr="00C06FA6">
              <w:rPr>
                <w:lang w:val="en-US"/>
              </w:rPr>
              <w:t>c</w:t>
            </w:r>
            <w:r w:rsidRPr="00C06FA6">
              <w:t xml:space="preserve"> представителем Собственника Имущества после направления заинтересованным лицом письменного запроса Организатору торгов. Организация осмотра Имущества осуществляется                             в течение 5 рабочих дней </w:t>
            </w:r>
            <w:proofErr w:type="gramStart"/>
            <w:r w:rsidRPr="00C06FA6">
              <w:t>с даты получения</w:t>
            </w:r>
            <w:proofErr w:type="gramEnd"/>
            <w:r w:rsidRPr="00C06FA6">
              <w:t xml:space="preserve"> соответствующего запроса.</w:t>
            </w:r>
          </w:p>
        </w:tc>
      </w:tr>
      <w:tr w:rsidR="00B61712" w:rsidRPr="00C06FA6" w:rsidTr="00721499">
        <w:trPr>
          <w:gridAfter w:val="1"/>
          <w:wAfter w:w="38" w:type="dxa"/>
        </w:trPr>
        <w:tc>
          <w:tcPr>
            <w:tcW w:w="10276" w:type="dxa"/>
            <w:gridSpan w:val="4"/>
            <w:shd w:val="clear" w:color="auto" w:fill="D9D9D9"/>
          </w:tcPr>
          <w:p w:rsidR="00B61712" w:rsidRPr="00C06FA6" w:rsidRDefault="00B61712" w:rsidP="00B61712">
            <w:pPr>
              <w:numPr>
                <w:ilvl w:val="0"/>
                <w:numId w:val="1"/>
              </w:numPr>
              <w:ind w:left="0" w:firstLine="0"/>
              <w:jc w:val="both"/>
              <w:rPr>
                <w:b/>
              </w:rPr>
            </w:pPr>
            <w:r w:rsidRPr="00C06FA6">
              <w:rPr>
                <w:b/>
                <w:highlight w:val="lightGray"/>
              </w:rPr>
              <w:t>Внесение изменений в аукционную документацию и отказ от проведения аукциона</w:t>
            </w:r>
          </w:p>
        </w:tc>
      </w:tr>
      <w:tr w:rsidR="00B61712" w:rsidRPr="00C06FA6" w:rsidTr="00721499">
        <w:trPr>
          <w:gridAfter w:val="2"/>
          <w:wAfter w:w="53" w:type="dxa"/>
        </w:trPr>
        <w:tc>
          <w:tcPr>
            <w:tcW w:w="534" w:type="dxa"/>
            <w:shd w:val="clear" w:color="auto" w:fill="auto"/>
          </w:tcPr>
          <w:p w:rsidR="00B61712" w:rsidRPr="00C06FA6" w:rsidRDefault="00B61712" w:rsidP="00721499">
            <w:pPr>
              <w:ind w:left="-142" w:right="-108"/>
              <w:jc w:val="center"/>
            </w:pPr>
            <w:r w:rsidRPr="00C06FA6">
              <w:t>1</w:t>
            </w:r>
            <w:r>
              <w:t>1</w:t>
            </w:r>
            <w:r w:rsidRPr="00C06FA6">
              <w:t>.1.</w:t>
            </w:r>
          </w:p>
        </w:tc>
        <w:tc>
          <w:tcPr>
            <w:tcW w:w="3118" w:type="dxa"/>
            <w:shd w:val="clear" w:color="auto" w:fill="auto"/>
          </w:tcPr>
          <w:p w:rsidR="00B61712" w:rsidRPr="00C06FA6" w:rsidRDefault="00B61712" w:rsidP="00721499">
            <w:pPr>
              <w:jc w:val="both"/>
            </w:pPr>
            <w:r w:rsidRPr="00C06FA6">
              <w:rPr>
                <w:bCs/>
              </w:rPr>
              <w:t>Внесение изменений</w:t>
            </w:r>
          </w:p>
        </w:tc>
        <w:tc>
          <w:tcPr>
            <w:tcW w:w="6609" w:type="dxa"/>
            <w:shd w:val="clear" w:color="auto" w:fill="auto"/>
          </w:tcPr>
          <w:p w:rsidR="00B61712" w:rsidRPr="00C06FA6" w:rsidRDefault="00B61712" w:rsidP="00721499">
            <w:pPr>
              <w:ind w:firstLine="317"/>
              <w:jc w:val="both"/>
            </w:pPr>
            <w:r w:rsidRPr="00C06FA6">
              <w:t xml:space="preserve">Продавец Имущества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sidRPr="00C06FA6">
              <w:rPr>
                <w:lang w:val="x-none"/>
              </w:rPr>
              <w:t>этом</w:t>
            </w:r>
            <w:proofErr w:type="gramStart"/>
            <w:r w:rsidRPr="00C06FA6">
              <w:t>,</w:t>
            </w:r>
            <w:proofErr w:type="gramEnd"/>
            <w:r w:rsidRPr="00C06FA6">
              <w:rPr>
                <w:lang w:val="x-none"/>
              </w:rPr>
              <w:t xml:space="preserve"> если изменения </w:t>
            </w:r>
            <w:r w:rsidRPr="00C06FA6">
              <w:t xml:space="preserve">касаются сокращения срока подачи заявок, </w:t>
            </w:r>
            <w:r w:rsidRPr="00C06FA6">
              <w:rPr>
                <w:lang w:val="x-none"/>
              </w:rPr>
              <w:t>дата аукциона</w:t>
            </w:r>
            <w:r w:rsidRPr="00C06FA6">
              <w:t xml:space="preserve"> устанавливается </w:t>
            </w:r>
            <w:r w:rsidRPr="002707FC">
              <w:t>не ранее чем через 30 (тридцать)</w:t>
            </w:r>
            <w:r w:rsidRPr="002707FC">
              <w:rPr>
                <w:lang w:val="x-none"/>
              </w:rPr>
              <w:t xml:space="preserve"> дней</w:t>
            </w:r>
            <w:r w:rsidRPr="002707FC">
              <w:t xml:space="preserve"> с даты начала приема заявок.</w:t>
            </w:r>
            <w:r w:rsidRPr="00C06FA6">
              <w:t xml:space="preserve"> Любое изменение является </w:t>
            </w:r>
            <w:r w:rsidRPr="00C06FA6">
              <w:lastRenderedPageBreak/>
              <w:t xml:space="preserve">неотъемлемой частью документации. Изменения подлежат размещению на сайте </w:t>
            </w:r>
            <w:hyperlink r:id="rId8" w:history="1">
              <w:r w:rsidRPr="00C06FA6">
                <w:rPr>
                  <w:rStyle w:val="a5"/>
                </w:rPr>
                <w:t>http://utp.sberbank-ast.ru/</w:t>
              </w:r>
            </w:hyperlink>
            <w:r w:rsidRPr="00C06FA6">
              <w:t>.</w:t>
            </w:r>
          </w:p>
        </w:tc>
      </w:tr>
      <w:tr w:rsidR="00B61712" w:rsidRPr="00C06FA6" w:rsidTr="00721499">
        <w:trPr>
          <w:gridAfter w:val="2"/>
          <w:wAfter w:w="53" w:type="dxa"/>
        </w:trPr>
        <w:tc>
          <w:tcPr>
            <w:tcW w:w="534" w:type="dxa"/>
            <w:shd w:val="clear" w:color="auto" w:fill="auto"/>
          </w:tcPr>
          <w:p w:rsidR="00B61712" w:rsidRPr="00C06FA6" w:rsidRDefault="00B61712" w:rsidP="00721499">
            <w:pPr>
              <w:ind w:left="-142" w:right="-108"/>
              <w:jc w:val="center"/>
            </w:pPr>
            <w:r w:rsidRPr="00C06FA6">
              <w:lastRenderedPageBreak/>
              <w:t>1</w:t>
            </w:r>
            <w:r>
              <w:t>1</w:t>
            </w:r>
            <w:r w:rsidRPr="00C06FA6">
              <w:t>.2.</w:t>
            </w:r>
          </w:p>
        </w:tc>
        <w:tc>
          <w:tcPr>
            <w:tcW w:w="3118" w:type="dxa"/>
            <w:shd w:val="clear" w:color="auto" w:fill="auto"/>
          </w:tcPr>
          <w:p w:rsidR="00B61712" w:rsidRPr="00C06FA6" w:rsidRDefault="00B61712" w:rsidP="00721499">
            <w:r w:rsidRPr="00C06FA6">
              <w:rPr>
                <w:bCs/>
              </w:rPr>
              <w:t>Отказ от проведения аукциона</w:t>
            </w:r>
          </w:p>
        </w:tc>
        <w:tc>
          <w:tcPr>
            <w:tcW w:w="6609" w:type="dxa"/>
            <w:shd w:val="clear" w:color="auto" w:fill="auto"/>
          </w:tcPr>
          <w:p w:rsidR="00B61712" w:rsidRPr="00C06FA6" w:rsidRDefault="00B61712" w:rsidP="00721499">
            <w:pPr>
              <w:ind w:firstLine="317"/>
              <w:jc w:val="both"/>
            </w:pPr>
            <w:r w:rsidRPr="00C06FA6">
              <w:t xml:space="preserve">Продавец (Организатор) торгов вправе отказаться                        от проведения торгов не позднее, чем за 3 (календарных) дня до наступления даты проведения торгов. Сообщение                         об отказе проведения торгов размещается на сайте </w:t>
            </w:r>
            <w:hyperlink r:id="rId9" w:history="1">
              <w:r w:rsidRPr="00C06FA6">
                <w:rPr>
                  <w:rStyle w:val="a5"/>
                </w:rPr>
                <w:t>http://utp.sberbank-ast.ru/</w:t>
              </w:r>
            </w:hyperlink>
            <w:r w:rsidRPr="00C06FA6">
              <w:t>.</w:t>
            </w:r>
          </w:p>
        </w:tc>
      </w:tr>
    </w:tbl>
    <w:p w:rsidR="00B61712" w:rsidRDefault="00B61712" w:rsidP="00B61712">
      <w:pPr>
        <w:ind w:firstLine="709"/>
        <w:jc w:val="both"/>
        <w:rPr>
          <w:sz w:val="28"/>
          <w:szCs w:val="28"/>
        </w:rPr>
      </w:pPr>
    </w:p>
    <w:p w:rsidR="00B61712" w:rsidRDefault="00B61712" w:rsidP="00B61712">
      <w:pPr>
        <w:ind w:firstLine="709"/>
        <w:jc w:val="both"/>
        <w:rPr>
          <w:sz w:val="28"/>
          <w:szCs w:val="28"/>
        </w:rPr>
      </w:pPr>
      <w:r w:rsidRPr="00C06FA6">
        <w:rPr>
          <w:sz w:val="28"/>
          <w:szCs w:val="28"/>
        </w:rPr>
        <w:t>Имущество никому не продано, не является предметом судебного разбирательства, не находится под арестом, запрещением, право собственности                     на Имущество не оспаривается. Собственник обладает всеми законными правами для реализации Имущества на территории Российской Федерации.</w:t>
      </w:r>
    </w:p>
    <w:p w:rsidR="00B61712" w:rsidRDefault="00B61712" w:rsidP="00B61712">
      <w:pPr>
        <w:ind w:firstLine="709"/>
        <w:jc w:val="both"/>
        <w:rPr>
          <w:sz w:val="28"/>
          <w:szCs w:val="28"/>
        </w:rPr>
      </w:pPr>
    </w:p>
    <w:p w:rsidR="00B61712" w:rsidRPr="00C06FA6" w:rsidRDefault="00B61712" w:rsidP="00B61712">
      <w:pPr>
        <w:ind w:firstLine="709"/>
        <w:jc w:val="center"/>
        <w:rPr>
          <w:b/>
        </w:rPr>
      </w:pPr>
      <w:r w:rsidRPr="00C06FA6">
        <w:rPr>
          <w:b/>
        </w:rPr>
        <w:t>УСЛОВИЯ ПРОВЕДЕНИЯ АУКЦИОНА</w:t>
      </w:r>
    </w:p>
    <w:p w:rsidR="00B61712" w:rsidRPr="005A64DC" w:rsidRDefault="00B61712" w:rsidP="00B61712">
      <w:pPr>
        <w:ind w:firstLine="709"/>
        <w:jc w:val="center"/>
        <w:rPr>
          <w:b/>
          <w:sz w:val="28"/>
          <w:szCs w:val="28"/>
        </w:rPr>
      </w:pPr>
    </w:p>
    <w:p w:rsidR="00B61712" w:rsidRDefault="00B61712" w:rsidP="00B61712">
      <w:pPr>
        <w:numPr>
          <w:ilvl w:val="0"/>
          <w:numId w:val="2"/>
        </w:numPr>
        <w:ind w:left="0" w:firstLine="709"/>
        <w:jc w:val="center"/>
        <w:rPr>
          <w:b/>
          <w:sz w:val="28"/>
          <w:szCs w:val="28"/>
        </w:rPr>
      </w:pPr>
      <w:r w:rsidRPr="005A64DC">
        <w:rPr>
          <w:b/>
          <w:sz w:val="28"/>
          <w:szCs w:val="28"/>
        </w:rPr>
        <w:t>Общие положения</w:t>
      </w:r>
    </w:p>
    <w:p w:rsidR="00B61712" w:rsidRPr="005A64DC" w:rsidRDefault="00B61712" w:rsidP="00B61712">
      <w:pPr>
        <w:ind w:left="709"/>
        <w:rPr>
          <w:b/>
          <w:sz w:val="28"/>
          <w:szCs w:val="28"/>
        </w:rPr>
      </w:pPr>
    </w:p>
    <w:p w:rsidR="00B61712" w:rsidRPr="005A64DC" w:rsidRDefault="00B61712" w:rsidP="00B61712">
      <w:pPr>
        <w:tabs>
          <w:tab w:val="left" w:pos="426"/>
          <w:tab w:val="left" w:pos="1134"/>
        </w:tabs>
        <w:ind w:firstLine="709"/>
        <w:jc w:val="both"/>
        <w:rPr>
          <w:sz w:val="28"/>
          <w:szCs w:val="28"/>
        </w:rPr>
      </w:pPr>
      <w:r w:rsidRPr="005A64DC">
        <w:rPr>
          <w:sz w:val="28"/>
          <w:szCs w:val="28"/>
        </w:rPr>
        <w:t xml:space="preserve">Настоящая </w:t>
      </w:r>
      <w:r>
        <w:rPr>
          <w:sz w:val="28"/>
          <w:szCs w:val="28"/>
        </w:rPr>
        <w:t>а</w:t>
      </w:r>
      <w:r w:rsidRPr="005A64DC">
        <w:rPr>
          <w:sz w:val="28"/>
          <w:szCs w:val="28"/>
        </w:rPr>
        <w:t xml:space="preserve">укционная документация является неотъемлемой частью </w:t>
      </w:r>
      <w:r>
        <w:rPr>
          <w:sz w:val="28"/>
          <w:szCs w:val="28"/>
        </w:rPr>
        <w:t>Информационного сообщения</w:t>
      </w:r>
      <w:r w:rsidRPr="005A64DC">
        <w:rPr>
          <w:sz w:val="28"/>
          <w:szCs w:val="28"/>
        </w:rPr>
        <w:t xml:space="preserve"> о проведен</w:t>
      </w:r>
      <w:proofErr w:type="gramStart"/>
      <w:r w:rsidRPr="005A64DC">
        <w:rPr>
          <w:sz w:val="28"/>
          <w:szCs w:val="28"/>
        </w:rPr>
        <w:t>ии ау</w:t>
      </w:r>
      <w:proofErr w:type="gramEnd"/>
      <w:r w:rsidRPr="005A64DC">
        <w:rPr>
          <w:sz w:val="28"/>
          <w:szCs w:val="28"/>
        </w:rPr>
        <w:t>кциона</w:t>
      </w:r>
      <w:r>
        <w:rPr>
          <w:sz w:val="28"/>
          <w:szCs w:val="28"/>
        </w:rPr>
        <w:t xml:space="preserve"> (далее – Извещение)</w:t>
      </w:r>
      <w:r w:rsidRPr="005A64DC">
        <w:rPr>
          <w:sz w:val="28"/>
          <w:szCs w:val="28"/>
        </w:rPr>
        <w:t xml:space="preserve">, размещенного на сайте </w:t>
      </w:r>
      <w:hyperlink r:id="rId10" w:history="1">
        <w:r w:rsidRPr="005A64DC">
          <w:rPr>
            <w:rStyle w:val="a5"/>
            <w:sz w:val="28"/>
            <w:szCs w:val="28"/>
          </w:rPr>
          <w:t>http://utp.sberbank-ast.ru/</w:t>
        </w:r>
      </w:hyperlink>
      <w:r w:rsidRPr="005A64DC">
        <w:rPr>
          <w:sz w:val="28"/>
          <w:szCs w:val="28"/>
        </w:rPr>
        <w:t xml:space="preserve">. </w:t>
      </w:r>
    </w:p>
    <w:p w:rsidR="00B61712" w:rsidRPr="005A64DC" w:rsidRDefault="00B61712" w:rsidP="00B61712">
      <w:pPr>
        <w:pStyle w:val="a6"/>
        <w:tabs>
          <w:tab w:val="left" w:pos="0"/>
          <w:tab w:val="left" w:pos="426"/>
          <w:tab w:val="left" w:pos="1276"/>
        </w:tabs>
        <w:spacing w:after="0"/>
        <w:ind w:left="0" w:firstLine="709"/>
        <w:contextualSpacing w:val="0"/>
        <w:rPr>
          <w:sz w:val="28"/>
          <w:szCs w:val="28"/>
        </w:rPr>
      </w:pPr>
      <w:r w:rsidRPr="005A64DC">
        <w:rPr>
          <w:sz w:val="28"/>
          <w:szCs w:val="28"/>
        </w:rPr>
        <w:t>П</w:t>
      </w:r>
      <w:r w:rsidRPr="005A64DC">
        <w:rPr>
          <w:sz w:val="28"/>
          <w:szCs w:val="28"/>
          <w:lang w:val="ru-RU"/>
        </w:rPr>
        <w:t>ретендент</w:t>
      </w:r>
      <w:r w:rsidRPr="005A64DC">
        <w:rPr>
          <w:sz w:val="28"/>
          <w:szCs w:val="28"/>
        </w:rPr>
        <w:t xml:space="preserve"> самостоятельно несет все затраты, связанные с подготовкой </w:t>
      </w:r>
      <w:r>
        <w:rPr>
          <w:sz w:val="28"/>
          <w:szCs w:val="28"/>
          <w:lang w:val="ru-RU"/>
        </w:rPr>
        <w:t xml:space="preserve">                      </w:t>
      </w:r>
      <w:r w:rsidRPr="005A64DC">
        <w:rPr>
          <w:sz w:val="28"/>
          <w:szCs w:val="28"/>
        </w:rPr>
        <w:t xml:space="preserve">и подачей заявки на участие в аукционе. </w:t>
      </w:r>
      <w:r w:rsidRPr="005A64DC">
        <w:rPr>
          <w:sz w:val="28"/>
          <w:szCs w:val="28"/>
          <w:lang w:val="ru-RU"/>
        </w:rPr>
        <w:t>Организатор торгов и Продавец</w:t>
      </w:r>
      <w:r w:rsidRPr="005A64DC">
        <w:rPr>
          <w:sz w:val="28"/>
          <w:szCs w:val="28"/>
        </w:rPr>
        <w:t xml:space="preserve"> не несет обязанностей или ответственности в связи с такими затратами.</w:t>
      </w:r>
    </w:p>
    <w:p w:rsidR="00B61712" w:rsidRPr="005A64DC" w:rsidRDefault="00B61712" w:rsidP="00B61712">
      <w:pPr>
        <w:pStyle w:val="a6"/>
        <w:tabs>
          <w:tab w:val="left" w:pos="426"/>
        </w:tabs>
        <w:spacing w:after="0"/>
        <w:ind w:left="0" w:firstLine="709"/>
        <w:contextualSpacing w:val="0"/>
        <w:rPr>
          <w:sz w:val="28"/>
          <w:szCs w:val="28"/>
        </w:rPr>
      </w:pPr>
      <w:r w:rsidRPr="005A64DC">
        <w:rPr>
          <w:sz w:val="28"/>
          <w:szCs w:val="28"/>
        </w:rPr>
        <w:t>П</w:t>
      </w:r>
      <w:r w:rsidRPr="005A64DC">
        <w:rPr>
          <w:sz w:val="28"/>
          <w:szCs w:val="28"/>
          <w:lang w:val="ru-RU"/>
        </w:rPr>
        <w:t>ретенденту</w:t>
      </w:r>
      <w:r w:rsidRPr="005A64DC">
        <w:rPr>
          <w:sz w:val="28"/>
          <w:szCs w:val="28"/>
        </w:rPr>
        <w:t xml:space="preserve"> рекомендуется получить все сведения, которые могут быть </w:t>
      </w:r>
      <w:r>
        <w:rPr>
          <w:sz w:val="28"/>
          <w:szCs w:val="28"/>
          <w:lang w:val="ru-RU"/>
        </w:rPr>
        <w:t xml:space="preserve">                    </w:t>
      </w:r>
      <w:r w:rsidRPr="005A64DC">
        <w:rPr>
          <w:sz w:val="28"/>
          <w:szCs w:val="28"/>
        </w:rPr>
        <w:t xml:space="preserve">ему необходимы для подготовки </w:t>
      </w:r>
      <w:r w:rsidRPr="005A64DC">
        <w:rPr>
          <w:sz w:val="28"/>
          <w:szCs w:val="28"/>
          <w:lang w:val="ru-RU"/>
        </w:rPr>
        <w:t xml:space="preserve">и подачи </w:t>
      </w:r>
      <w:r w:rsidRPr="005A64DC">
        <w:rPr>
          <w:sz w:val="28"/>
          <w:szCs w:val="28"/>
        </w:rPr>
        <w:t>заявки на участие в аукционе на право заключения договора купли-продажи Имущества.</w:t>
      </w:r>
    </w:p>
    <w:p w:rsidR="00B61712" w:rsidRPr="005A64DC" w:rsidRDefault="00B61712" w:rsidP="00B61712">
      <w:pPr>
        <w:pStyle w:val="3"/>
        <w:widowControl w:val="0"/>
        <w:tabs>
          <w:tab w:val="left" w:pos="426"/>
        </w:tabs>
        <w:spacing w:after="0"/>
        <w:ind w:left="0" w:firstLine="709"/>
        <w:jc w:val="both"/>
        <w:rPr>
          <w:sz w:val="28"/>
          <w:szCs w:val="28"/>
        </w:rPr>
      </w:pPr>
      <w:r w:rsidRPr="005A64DC">
        <w:rPr>
          <w:sz w:val="28"/>
          <w:szCs w:val="28"/>
        </w:rPr>
        <w:t xml:space="preserve">Подавая заявку на участие в аукционе Претендент подтверждает, </w:t>
      </w:r>
      <w:r>
        <w:rPr>
          <w:sz w:val="28"/>
          <w:szCs w:val="28"/>
          <w:lang w:val="ru-RU"/>
        </w:rPr>
        <w:t xml:space="preserve">                                        </w:t>
      </w:r>
      <w:r>
        <w:rPr>
          <w:sz w:val="28"/>
          <w:szCs w:val="28"/>
        </w:rPr>
        <w:t>что</w:t>
      </w:r>
      <w:r>
        <w:rPr>
          <w:sz w:val="28"/>
          <w:szCs w:val="28"/>
          <w:lang w:val="ru-RU"/>
        </w:rPr>
        <w:t xml:space="preserve"> </w:t>
      </w:r>
      <w:r w:rsidRPr="005A64DC">
        <w:rPr>
          <w:sz w:val="28"/>
          <w:szCs w:val="28"/>
        </w:rPr>
        <w:t xml:space="preserve">он располагает данными об Организаторе торгов, предмете аукциона, начальной цене Имущества, величине повышения начальной цены («шаге аукциона»), дате, времени, месте проведения аукциона, порядке его проведения, в том числе </w:t>
      </w:r>
      <w:r>
        <w:rPr>
          <w:sz w:val="28"/>
          <w:szCs w:val="28"/>
          <w:lang w:val="ru-RU"/>
        </w:rPr>
        <w:t xml:space="preserve">                          </w:t>
      </w:r>
      <w:r w:rsidRPr="005A64DC">
        <w:rPr>
          <w:sz w:val="28"/>
          <w:szCs w:val="28"/>
        </w:rPr>
        <w:t xml:space="preserve">о порядке оформления участия в аукционе, порядке определения Победителя, </w:t>
      </w:r>
      <w:r>
        <w:rPr>
          <w:sz w:val="28"/>
          <w:szCs w:val="28"/>
          <w:lang w:val="ru-RU"/>
        </w:rPr>
        <w:t xml:space="preserve">                         </w:t>
      </w:r>
      <w:r w:rsidRPr="005A64DC">
        <w:rPr>
          <w:sz w:val="28"/>
          <w:szCs w:val="28"/>
        </w:rPr>
        <w:t>о порядке заключения договора купли-продажи и его условиях, последствиях уклонения или отказа от подписания протокола об итогах аукциона, а также договора купли-продажи.</w:t>
      </w:r>
    </w:p>
    <w:p w:rsidR="00B61712" w:rsidRPr="005A64DC" w:rsidRDefault="00B61712" w:rsidP="00B61712">
      <w:pPr>
        <w:pStyle w:val="3"/>
        <w:widowControl w:val="0"/>
        <w:spacing w:after="0"/>
        <w:ind w:left="0" w:firstLine="709"/>
        <w:jc w:val="both"/>
        <w:rPr>
          <w:sz w:val="28"/>
          <w:szCs w:val="28"/>
        </w:rPr>
      </w:pPr>
      <w:r w:rsidRPr="005A64DC">
        <w:rPr>
          <w:sz w:val="28"/>
          <w:szCs w:val="28"/>
        </w:rPr>
        <w:t xml:space="preserve">Претендент подтверждает и соглашается, что, подавая заявку на участие </w:t>
      </w:r>
      <w:r>
        <w:rPr>
          <w:sz w:val="28"/>
          <w:szCs w:val="28"/>
          <w:lang w:val="ru-RU"/>
        </w:rPr>
        <w:t xml:space="preserve">                     </w:t>
      </w:r>
      <w:r w:rsidRPr="005A64DC">
        <w:rPr>
          <w:sz w:val="28"/>
          <w:szCs w:val="28"/>
        </w:rPr>
        <w:t>в аукционе он ознакомлен с характеристиками Имущества, указанными в настоящей аукционной документации, с порядком отмены аукциона, а также с порядком внесения изменений в аукционную документацию.</w:t>
      </w:r>
    </w:p>
    <w:p w:rsidR="00B61712" w:rsidRPr="005A64DC" w:rsidRDefault="00B61712" w:rsidP="00B61712">
      <w:pPr>
        <w:pStyle w:val="3"/>
        <w:widowControl w:val="0"/>
        <w:spacing w:after="0"/>
        <w:ind w:left="0" w:firstLine="709"/>
        <w:jc w:val="both"/>
        <w:rPr>
          <w:sz w:val="28"/>
          <w:szCs w:val="28"/>
        </w:rPr>
      </w:pPr>
      <w:r w:rsidRPr="005A64DC">
        <w:rPr>
          <w:sz w:val="28"/>
          <w:szCs w:val="28"/>
        </w:rPr>
        <w:t>Подавая заявку на участие в аукционе Претендент обязуется соблюдать условия его проведения, содержащиеся в аукционной документации.</w:t>
      </w:r>
    </w:p>
    <w:p w:rsidR="00B61712" w:rsidRPr="005A64DC" w:rsidRDefault="00B61712" w:rsidP="00B61712">
      <w:pPr>
        <w:pStyle w:val="3"/>
        <w:widowControl w:val="0"/>
        <w:spacing w:after="0"/>
        <w:ind w:left="0" w:firstLine="709"/>
        <w:jc w:val="both"/>
        <w:rPr>
          <w:sz w:val="28"/>
          <w:szCs w:val="28"/>
        </w:rPr>
      </w:pPr>
      <w:r w:rsidRPr="005A64DC">
        <w:rPr>
          <w:sz w:val="28"/>
          <w:szCs w:val="28"/>
        </w:rPr>
        <w:t xml:space="preserve">Подавая заявку на участие в аукционе Претендент подтверждает, </w:t>
      </w:r>
      <w:r>
        <w:rPr>
          <w:sz w:val="28"/>
          <w:szCs w:val="28"/>
          <w:lang w:val="ru-RU"/>
        </w:rPr>
        <w:t xml:space="preserve">                                      </w:t>
      </w:r>
      <w:r>
        <w:rPr>
          <w:sz w:val="28"/>
          <w:szCs w:val="28"/>
        </w:rPr>
        <w:t>что</w:t>
      </w:r>
      <w:r>
        <w:rPr>
          <w:sz w:val="28"/>
          <w:szCs w:val="28"/>
          <w:lang w:val="ru-RU"/>
        </w:rPr>
        <w:t xml:space="preserve"> </w:t>
      </w:r>
      <w:r w:rsidRPr="005A64DC">
        <w:rPr>
          <w:sz w:val="28"/>
          <w:szCs w:val="28"/>
        </w:rPr>
        <w:t xml:space="preserve">он ознакомлен с документами, содержащими сведения об Имуществе, а также что ему была предоставлена возможность ознакомиться с состоянием Имущества </w:t>
      </w:r>
      <w:r>
        <w:rPr>
          <w:sz w:val="28"/>
          <w:szCs w:val="28"/>
          <w:lang w:val="ru-RU"/>
        </w:rPr>
        <w:t xml:space="preserve">                       </w:t>
      </w:r>
      <w:r w:rsidRPr="005A64DC">
        <w:rPr>
          <w:sz w:val="28"/>
          <w:szCs w:val="28"/>
        </w:rPr>
        <w:t xml:space="preserve">в результате осмотра, который Претендент мог осуществить самостоятельно </w:t>
      </w:r>
      <w:r>
        <w:rPr>
          <w:sz w:val="28"/>
          <w:szCs w:val="28"/>
          <w:lang w:val="ru-RU"/>
        </w:rPr>
        <w:t xml:space="preserve">                              </w:t>
      </w:r>
      <w:r w:rsidRPr="005A64DC">
        <w:rPr>
          <w:sz w:val="28"/>
          <w:szCs w:val="28"/>
        </w:rPr>
        <w:t>или в присутствии представителя Организатора т</w:t>
      </w:r>
      <w:r>
        <w:rPr>
          <w:sz w:val="28"/>
          <w:szCs w:val="28"/>
        </w:rPr>
        <w:t xml:space="preserve">оргов в порядке, установленном </w:t>
      </w:r>
      <w:r w:rsidRPr="005A64DC">
        <w:rPr>
          <w:sz w:val="28"/>
          <w:szCs w:val="28"/>
        </w:rPr>
        <w:lastRenderedPageBreak/>
        <w:t>аукционной документацией, и претензий не имеет.</w:t>
      </w:r>
    </w:p>
    <w:p w:rsidR="00B61712" w:rsidRDefault="00B61712" w:rsidP="00B61712">
      <w:pPr>
        <w:pStyle w:val="3"/>
        <w:widowControl w:val="0"/>
        <w:spacing w:after="0"/>
        <w:ind w:left="0" w:firstLine="709"/>
        <w:jc w:val="both"/>
        <w:rPr>
          <w:sz w:val="28"/>
          <w:szCs w:val="28"/>
        </w:rPr>
      </w:pPr>
      <w:r w:rsidRPr="005A64DC">
        <w:rPr>
          <w:sz w:val="28"/>
          <w:szCs w:val="28"/>
        </w:rPr>
        <w:t>Претендент согласен на участие в аукционе на указанных в аукционной документации условиях.</w:t>
      </w:r>
    </w:p>
    <w:p w:rsidR="00B61712" w:rsidRPr="005A64DC" w:rsidRDefault="00B61712" w:rsidP="00B61712">
      <w:pPr>
        <w:pStyle w:val="3"/>
        <w:widowControl w:val="0"/>
        <w:spacing w:after="0"/>
        <w:ind w:left="0" w:firstLine="709"/>
        <w:jc w:val="both"/>
        <w:rPr>
          <w:sz w:val="28"/>
          <w:szCs w:val="28"/>
        </w:rPr>
      </w:pPr>
    </w:p>
    <w:p w:rsidR="00B61712" w:rsidRPr="005A64DC" w:rsidRDefault="00B61712" w:rsidP="00B61712">
      <w:pPr>
        <w:pStyle w:val="a6"/>
        <w:numPr>
          <w:ilvl w:val="0"/>
          <w:numId w:val="2"/>
        </w:numPr>
        <w:tabs>
          <w:tab w:val="left" w:pos="0"/>
          <w:tab w:val="left" w:pos="426"/>
          <w:tab w:val="left" w:pos="1276"/>
        </w:tabs>
        <w:spacing w:after="0"/>
        <w:ind w:left="0" w:firstLine="709"/>
        <w:contextualSpacing w:val="0"/>
        <w:jc w:val="center"/>
        <w:rPr>
          <w:b/>
          <w:sz w:val="28"/>
          <w:szCs w:val="28"/>
          <w:lang w:val="ru-RU"/>
        </w:rPr>
      </w:pPr>
      <w:r w:rsidRPr="005A64DC">
        <w:rPr>
          <w:b/>
          <w:sz w:val="28"/>
          <w:szCs w:val="28"/>
          <w:lang w:val="ru-RU"/>
        </w:rPr>
        <w:t>Задаток</w:t>
      </w:r>
    </w:p>
    <w:p w:rsidR="00B61712" w:rsidRDefault="00B61712" w:rsidP="00B61712">
      <w:pPr>
        <w:ind w:firstLine="709"/>
        <w:jc w:val="both"/>
        <w:rPr>
          <w:sz w:val="28"/>
          <w:szCs w:val="28"/>
        </w:rPr>
      </w:pPr>
    </w:p>
    <w:p w:rsidR="00B61712" w:rsidRPr="00F85261" w:rsidRDefault="00B61712" w:rsidP="00B61712">
      <w:pPr>
        <w:ind w:firstLine="709"/>
        <w:jc w:val="both"/>
        <w:rPr>
          <w:sz w:val="28"/>
          <w:szCs w:val="28"/>
        </w:rPr>
      </w:pPr>
      <w:r w:rsidRPr="00F85261">
        <w:rPr>
          <w:sz w:val="28"/>
          <w:szCs w:val="28"/>
        </w:rPr>
        <w:t xml:space="preserve">Для участия в аукционе Претендент вносит задаток в сумме: </w:t>
      </w:r>
    </w:p>
    <w:p w:rsidR="00B61712" w:rsidRDefault="00B61712" w:rsidP="00B61712">
      <w:pPr>
        <w:ind w:firstLine="709"/>
        <w:jc w:val="both"/>
        <w:rPr>
          <w:sz w:val="28"/>
          <w:szCs w:val="28"/>
        </w:rPr>
      </w:pPr>
      <w:r w:rsidRPr="005520CF">
        <w:rPr>
          <w:b/>
          <w:sz w:val="28"/>
          <w:szCs w:val="28"/>
        </w:rPr>
        <w:t>лот № </w:t>
      </w:r>
      <w:r>
        <w:rPr>
          <w:b/>
          <w:sz w:val="28"/>
          <w:szCs w:val="28"/>
        </w:rPr>
        <w:t>1</w:t>
      </w:r>
      <w:r w:rsidRPr="005520CF">
        <w:rPr>
          <w:b/>
          <w:sz w:val="28"/>
          <w:szCs w:val="28"/>
        </w:rPr>
        <w:t>:</w:t>
      </w:r>
      <w:r w:rsidRPr="005520CF">
        <w:rPr>
          <w:sz w:val="28"/>
          <w:szCs w:val="28"/>
        </w:rPr>
        <w:t> </w:t>
      </w:r>
      <w:r w:rsidRPr="005520CF">
        <w:rPr>
          <w:bCs/>
          <w:sz w:val="28"/>
          <w:szCs w:val="28"/>
        </w:rPr>
        <w:t>381 672 (триста восемьдесят одна тысяча шестьсот семьдесят два) рубля 00 копеек</w:t>
      </w:r>
      <w:r>
        <w:rPr>
          <w:bCs/>
          <w:sz w:val="28"/>
          <w:szCs w:val="28"/>
        </w:rPr>
        <w:t xml:space="preserve"> </w:t>
      </w:r>
      <w:r w:rsidRPr="00A85CAF">
        <w:rPr>
          <w:bCs/>
          <w:sz w:val="28"/>
          <w:szCs w:val="28"/>
        </w:rPr>
        <w:t>н</w:t>
      </w:r>
      <w:r w:rsidRPr="00A85CAF">
        <w:rPr>
          <w:sz w:val="28"/>
          <w:szCs w:val="28"/>
        </w:rPr>
        <w:t>а счет</w:t>
      </w:r>
      <w:r w:rsidRPr="00F85261">
        <w:rPr>
          <w:sz w:val="28"/>
          <w:szCs w:val="28"/>
        </w:rPr>
        <w:t xml:space="preserve"> оператора торговой площадки, который в соответствии</w:t>
      </w:r>
      <w:r>
        <w:rPr>
          <w:sz w:val="28"/>
          <w:szCs w:val="28"/>
        </w:rPr>
        <w:t xml:space="preserve">                                </w:t>
      </w:r>
      <w:r w:rsidRPr="00F85261">
        <w:rPr>
          <w:sz w:val="28"/>
          <w:szCs w:val="28"/>
        </w:rPr>
        <w:t>с аукционной документацией засчитывается в счет оплаты имущества по договору купли-продажи.</w:t>
      </w:r>
      <w:r w:rsidRPr="00041F37">
        <w:rPr>
          <w:sz w:val="28"/>
          <w:szCs w:val="28"/>
        </w:rPr>
        <w:t xml:space="preserve"> </w:t>
      </w:r>
    </w:p>
    <w:p w:rsidR="00B61712" w:rsidRDefault="00B61712" w:rsidP="00B61712">
      <w:pPr>
        <w:ind w:firstLine="709"/>
        <w:jc w:val="both"/>
        <w:rPr>
          <w:color w:val="000000"/>
          <w:sz w:val="28"/>
          <w:szCs w:val="28"/>
          <w:shd w:val="clear" w:color="auto" w:fill="FFFFFF"/>
        </w:rPr>
      </w:pPr>
      <w:r w:rsidRPr="00041F37">
        <w:rPr>
          <w:color w:val="000000"/>
          <w:sz w:val="28"/>
          <w:szCs w:val="28"/>
          <w:shd w:val="clear" w:color="auto" w:fill="FFFFFF"/>
        </w:rPr>
        <w:t xml:space="preserve">Задаток перечислятся непосредственно </w:t>
      </w:r>
      <w:r w:rsidRPr="00041F37">
        <w:rPr>
          <w:sz w:val="28"/>
          <w:szCs w:val="28"/>
        </w:rPr>
        <w:t>Претендентом</w:t>
      </w:r>
      <w:r w:rsidRPr="00041F37">
        <w:rPr>
          <w:color w:val="000000"/>
          <w:sz w:val="28"/>
          <w:szCs w:val="28"/>
          <w:shd w:val="clear" w:color="auto" w:fill="FFFFFF"/>
        </w:rPr>
        <w:t>, подающим заявку. Задаток от третьего лица не принимается.</w:t>
      </w:r>
    </w:p>
    <w:p w:rsidR="00B61712" w:rsidRDefault="00B61712" w:rsidP="00B61712">
      <w:pPr>
        <w:ind w:firstLine="709"/>
        <w:jc w:val="both"/>
        <w:rPr>
          <w:color w:val="000000"/>
          <w:sz w:val="28"/>
          <w:szCs w:val="28"/>
          <w:shd w:val="clear" w:color="auto" w:fill="FFFFFF"/>
        </w:rPr>
      </w:pPr>
    </w:p>
    <w:p w:rsidR="00B61712" w:rsidRDefault="00B61712" w:rsidP="00B61712">
      <w:pPr>
        <w:numPr>
          <w:ilvl w:val="0"/>
          <w:numId w:val="2"/>
        </w:numPr>
        <w:autoSpaceDE w:val="0"/>
        <w:autoSpaceDN w:val="0"/>
        <w:adjustRightInd w:val="0"/>
        <w:ind w:left="0"/>
        <w:jc w:val="center"/>
        <w:rPr>
          <w:b/>
          <w:bCs/>
          <w:sz w:val="28"/>
          <w:szCs w:val="28"/>
        </w:rPr>
      </w:pPr>
      <w:r>
        <w:rPr>
          <w:b/>
          <w:bCs/>
          <w:sz w:val="28"/>
          <w:szCs w:val="28"/>
        </w:rPr>
        <w:t xml:space="preserve">Исчерпывающий перечень представляемых участниками торгов </w:t>
      </w:r>
    </w:p>
    <w:p w:rsidR="00B61712" w:rsidRDefault="00B61712" w:rsidP="00B61712">
      <w:pPr>
        <w:autoSpaceDE w:val="0"/>
        <w:autoSpaceDN w:val="0"/>
        <w:adjustRightInd w:val="0"/>
        <w:jc w:val="center"/>
        <w:rPr>
          <w:b/>
          <w:bCs/>
          <w:sz w:val="28"/>
          <w:szCs w:val="28"/>
        </w:rPr>
      </w:pPr>
      <w:r>
        <w:rPr>
          <w:b/>
          <w:bCs/>
          <w:sz w:val="28"/>
          <w:szCs w:val="28"/>
        </w:rPr>
        <w:t>документов и требования к их оформлению.</w:t>
      </w:r>
    </w:p>
    <w:p w:rsidR="00B61712" w:rsidRDefault="00B61712" w:rsidP="00B61712">
      <w:pPr>
        <w:autoSpaceDE w:val="0"/>
        <w:autoSpaceDN w:val="0"/>
        <w:adjustRightInd w:val="0"/>
        <w:rPr>
          <w:b/>
          <w:bCs/>
          <w:sz w:val="28"/>
          <w:szCs w:val="28"/>
        </w:rPr>
      </w:pPr>
    </w:p>
    <w:p w:rsidR="00B61712" w:rsidRPr="005A64DC" w:rsidRDefault="00B61712" w:rsidP="00B61712">
      <w:pPr>
        <w:pStyle w:val="Default"/>
        <w:ind w:firstLine="709"/>
        <w:jc w:val="both"/>
        <w:rPr>
          <w:sz w:val="28"/>
          <w:szCs w:val="28"/>
        </w:rPr>
      </w:pPr>
      <w:r w:rsidRPr="005A64DC">
        <w:rPr>
          <w:sz w:val="28"/>
          <w:szCs w:val="28"/>
        </w:rPr>
        <w:t xml:space="preserve">Для участия в торгах необходимо зарегистрироваться на электронной площадке ЗАО «Сбербанк - АСТ» по адресу: </w:t>
      </w:r>
      <w:hyperlink r:id="rId11" w:history="1">
        <w:r w:rsidRPr="005A64DC">
          <w:rPr>
            <w:rStyle w:val="a5"/>
            <w:color w:val="auto"/>
            <w:sz w:val="28"/>
            <w:szCs w:val="28"/>
          </w:rPr>
          <w:t>http://utp.sberbank-ast.ru</w:t>
        </w:r>
      </w:hyperlink>
      <w:r w:rsidRPr="005A64DC">
        <w:rPr>
          <w:sz w:val="28"/>
          <w:szCs w:val="28"/>
        </w:rPr>
        <w:t xml:space="preserve"> и внести задаток в соответствии с регламентом электронной торговой площадки и настоящей аукционной документацией.</w:t>
      </w:r>
    </w:p>
    <w:p w:rsidR="00B61712" w:rsidRPr="005A64DC" w:rsidRDefault="00B61712" w:rsidP="00B61712">
      <w:pPr>
        <w:pStyle w:val="Default"/>
        <w:ind w:firstLine="709"/>
        <w:jc w:val="both"/>
        <w:rPr>
          <w:sz w:val="28"/>
          <w:szCs w:val="28"/>
        </w:rPr>
      </w:pPr>
      <w:r w:rsidRPr="005A64DC">
        <w:rPr>
          <w:sz w:val="28"/>
          <w:szCs w:val="28"/>
        </w:rPr>
        <w:t xml:space="preserve">Подача заявки осуществляется путем заполнения формы, размещенной </w:t>
      </w:r>
      <w:r>
        <w:rPr>
          <w:sz w:val="28"/>
          <w:szCs w:val="28"/>
        </w:rPr>
        <w:t xml:space="preserve">                      </w:t>
      </w:r>
      <w:r w:rsidRPr="005A64DC">
        <w:rPr>
          <w:sz w:val="28"/>
          <w:szCs w:val="28"/>
        </w:rPr>
        <w:t>на электронной площадке, одновременно приложив, подписанный электронн</w:t>
      </w:r>
      <w:r>
        <w:rPr>
          <w:sz w:val="28"/>
          <w:szCs w:val="28"/>
        </w:rPr>
        <w:t>ой подписью комплект документов.</w:t>
      </w:r>
    </w:p>
    <w:p w:rsidR="00B61712" w:rsidRPr="005A64DC" w:rsidRDefault="00B61712" w:rsidP="00B61712">
      <w:pPr>
        <w:pStyle w:val="Default"/>
        <w:ind w:firstLine="709"/>
        <w:jc w:val="both"/>
        <w:rPr>
          <w:sz w:val="28"/>
          <w:szCs w:val="28"/>
        </w:rPr>
      </w:pPr>
      <w:r w:rsidRPr="005A64DC">
        <w:rPr>
          <w:sz w:val="28"/>
          <w:szCs w:val="28"/>
        </w:rPr>
        <w:t>Заявка на участие в торгах должна содержать следующие сведения:</w:t>
      </w:r>
    </w:p>
    <w:p w:rsidR="00B61712" w:rsidRPr="00150944" w:rsidRDefault="00B61712" w:rsidP="00B61712">
      <w:pPr>
        <w:pStyle w:val="Default"/>
        <w:ind w:firstLine="709"/>
        <w:jc w:val="both"/>
        <w:rPr>
          <w:sz w:val="28"/>
          <w:szCs w:val="28"/>
        </w:rPr>
      </w:pPr>
      <w:proofErr w:type="gramStart"/>
      <w:r w:rsidRPr="005A64DC">
        <w:rPr>
          <w:sz w:val="28"/>
          <w:szCs w:val="28"/>
        </w:rPr>
        <w:t xml:space="preserve">наименование, организационно-правовая форма, место нахождения, почтовый адрес заявителя, банковские реквизиты, номер ОГРН (для юридического лица); </w:t>
      </w:r>
      <w:r w:rsidRPr="00150944">
        <w:rPr>
          <w:sz w:val="28"/>
          <w:szCs w:val="28"/>
        </w:rPr>
        <w:t>фамилия, имя, отчество, паспортные данные, сведения о месте жительства заявителя (для физического лица</w:t>
      </w:r>
      <w:r>
        <w:rPr>
          <w:sz w:val="28"/>
          <w:szCs w:val="28"/>
        </w:rPr>
        <w:t>/физического лица, являющегося индивидуальным предпринимателем</w:t>
      </w:r>
      <w:r w:rsidRPr="00150944">
        <w:rPr>
          <w:sz w:val="28"/>
          <w:szCs w:val="28"/>
        </w:rPr>
        <w:t xml:space="preserve">); номер контактного телефона, адрес электронной почты заявителя, ИНН; </w:t>
      </w:r>
      <w:proofErr w:type="gramEnd"/>
    </w:p>
    <w:p w:rsidR="00B61712" w:rsidRPr="00150944" w:rsidRDefault="00B61712" w:rsidP="00B61712">
      <w:pPr>
        <w:pStyle w:val="Default"/>
        <w:ind w:firstLine="709"/>
        <w:jc w:val="both"/>
        <w:rPr>
          <w:sz w:val="28"/>
          <w:szCs w:val="28"/>
        </w:rPr>
      </w:pPr>
      <w:r w:rsidRPr="00150944">
        <w:rPr>
          <w:sz w:val="28"/>
          <w:szCs w:val="28"/>
        </w:rPr>
        <w:t>Документы (сканированные копии):</w:t>
      </w:r>
    </w:p>
    <w:p w:rsidR="00B61712" w:rsidRPr="005970F5" w:rsidRDefault="00B61712" w:rsidP="00B61712">
      <w:pPr>
        <w:pStyle w:val="Default"/>
        <w:ind w:firstLine="709"/>
        <w:jc w:val="both"/>
        <w:rPr>
          <w:b/>
          <w:bCs/>
          <w:sz w:val="28"/>
          <w:szCs w:val="28"/>
          <w:u w:val="single"/>
        </w:rPr>
      </w:pPr>
      <w:r w:rsidRPr="005970F5">
        <w:rPr>
          <w:b/>
          <w:bCs/>
          <w:sz w:val="28"/>
          <w:szCs w:val="28"/>
          <w:u w:val="single"/>
        </w:rPr>
        <w:t xml:space="preserve">Юридические лица: </w:t>
      </w:r>
    </w:p>
    <w:p w:rsidR="00B61712" w:rsidRPr="00150944" w:rsidRDefault="00B61712" w:rsidP="00B61712">
      <w:pPr>
        <w:pStyle w:val="Default"/>
        <w:ind w:firstLine="709"/>
        <w:jc w:val="both"/>
        <w:rPr>
          <w:sz w:val="28"/>
          <w:szCs w:val="28"/>
        </w:rPr>
      </w:pPr>
      <w:r w:rsidRPr="00150944">
        <w:rPr>
          <w:sz w:val="28"/>
          <w:szCs w:val="28"/>
        </w:rPr>
        <w:t>- учредительные документы;</w:t>
      </w:r>
    </w:p>
    <w:p w:rsidR="00B61712" w:rsidRPr="00150944" w:rsidRDefault="00B61712" w:rsidP="00B61712">
      <w:pPr>
        <w:autoSpaceDE w:val="0"/>
        <w:autoSpaceDN w:val="0"/>
        <w:adjustRightInd w:val="0"/>
        <w:ind w:firstLine="709"/>
        <w:jc w:val="both"/>
        <w:rPr>
          <w:bCs/>
          <w:sz w:val="28"/>
          <w:szCs w:val="28"/>
        </w:rPr>
      </w:pPr>
      <w:r>
        <w:rPr>
          <w:bCs/>
          <w:sz w:val="28"/>
          <w:szCs w:val="28"/>
        </w:rPr>
        <w:t>- </w:t>
      </w:r>
      <w:r w:rsidRPr="005970F5">
        <w:rPr>
          <w:bCs/>
          <w:sz w:val="28"/>
          <w:szCs w:val="28"/>
          <w:u w:val="single"/>
        </w:rPr>
        <w:t>документ, содержащий сведения о доле Российской Федерации</w:t>
      </w:r>
      <w:r w:rsidRPr="00150944">
        <w:rPr>
          <w:bCs/>
          <w:sz w:val="28"/>
          <w:szCs w:val="28"/>
        </w:rPr>
        <w:t xml:space="preserve">,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w:t>
      </w:r>
      <w:r>
        <w:rPr>
          <w:bCs/>
          <w:sz w:val="28"/>
          <w:szCs w:val="28"/>
        </w:rPr>
        <w:t xml:space="preserve">                                             </w:t>
      </w:r>
      <w:r w:rsidRPr="00150944">
        <w:rPr>
          <w:bCs/>
          <w:sz w:val="28"/>
          <w:szCs w:val="28"/>
        </w:rPr>
        <w:t>его руководителем письмо);</w:t>
      </w:r>
    </w:p>
    <w:p w:rsidR="00B61712" w:rsidRPr="00150944" w:rsidRDefault="00B61712" w:rsidP="00B61712">
      <w:pPr>
        <w:pStyle w:val="Default"/>
        <w:ind w:firstLine="709"/>
        <w:jc w:val="both"/>
        <w:rPr>
          <w:sz w:val="28"/>
          <w:szCs w:val="28"/>
        </w:rPr>
      </w:pPr>
      <w:r w:rsidRPr="00150944">
        <w:rPr>
          <w:sz w:val="28"/>
          <w:szCs w:val="28"/>
        </w:rPr>
        <w:t xml:space="preserve">- документ, подтверждающий полномочия руководителя (протокол </w:t>
      </w:r>
      <w:r>
        <w:rPr>
          <w:sz w:val="28"/>
          <w:szCs w:val="28"/>
        </w:rPr>
        <w:t xml:space="preserve">                             </w:t>
      </w:r>
      <w:r w:rsidRPr="00150944">
        <w:rPr>
          <w:sz w:val="28"/>
          <w:szCs w:val="28"/>
        </w:rPr>
        <w:t xml:space="preserve">или решение о назначении руководителя); </w:t>
      </w:r>
    </w:p>
    <w:p w:rsidR="00B61712" w:rsidRPr="00150944" w:rsidRDefault="00B61712" w:rsidP="00B61712">
      <w:pPr>
        <w:pStyle w:val="Default"/>
        <w:ind w:firstLine="709"/>
        <w:jc w:val="both"/>
        <w:rPr>
          <w:sz w:val="28"/>
          <w:szCs w:val="28"/>
        </w:rPr>
      </w:pPr>
      <w:r w:rsidRPr="00150944">
        <w:rPr>
          <w:sz w:val="28"/>
          <w:szCs w:val="28"/>
        </w:rPr>
        <w:t>- доверенность, подтверждающ</w:t>
      </w:r>
      <w:r>
        <w:rPr>
          <w:sz w:val="28"/>
          <w:szCs w:val="28"/>
        </w:rPr>
        <w:t>ая</w:t>
      </w:r>
      <w:r w:rsidRPr="00150944">
        <w:rPr>
          <w:sz w:val="28"/>
          <w:szCs w:val="28"/>
        </w:rPr>
        <w:t xml:space="preserve"> полномочия лица, действовать от имени заявителя (в случае подачи заявки уполномоченным лицом).</w:t>
      </w:r>
    </w:p>
    <w:p w:rsidR="00B61712" w:rsidRPr="005970F5" w:rsidRDefault="00B61712" w:rsidP="00B61712">
      <w:pPr>
        <w:pStyle w:val="Default"/>
        <w:ind w:firstLine="709"/>
        <w:jc w:val="both"/>
        <w:rPr>
          <w:b/>
          <w:bCs/>
          <w:sz w:val="28"/>
          <w:szCs w:val="28"/>
          <w:u w:val="single"/>
        </w:rPr>
      </w:pPr>
      <w:r w:rsidRPr="005970F5">
        <w:rPr>
          <w:b/>
          <w:bCs/>
          <w:sz w:val="28"/>
          <w:szCs w:val="28"/>
          <w:u w:val="single"/>
        </w:rPr>
        <w:t>Индивидуальные предприниматели:</w:t>
      </w:r>
    </w:p>
    <w:p w:rsidR="00B61712" w:rsidRPr="00150944" w:rsidRDefault="00B61712" w:rsidP="00B61712">
      <w:pPr>
        <w:pStyle w:val="Default"/>
        <w:ind w:firstLine="709"/>
        <w:jc w:val="both"/>
        <w:rPr>
          <w:i/>
          <w:sz w:val="28"/>
          <w:szCs w:val="28"/>
        </w:rPr>
      </w:pPr>
      <w:r w:rsidRPr="005A64DC">
        <w:rPr>
          <w:sz w:val="28"/>
          <w:szCs w:val="28"/>
        </w:rPr>
        <w:lastRenderedPageBreak/>
        <w:t>- копию паспорта (</w:t>
      </w:r>
      <w:r>
        <w:rPr>
          <w:sz w:val="28"/>
          <w:szCs w:val="28"/>
        </w:rPr>
        <w:t>полностью, в том числе: обложку, форзацы, первую                       и последнюю страницы</w:t>
      </w:r>
      <w:r w:rsidRPr="005A64DC">
        <w:rPr>
          <w:sz w:val="28"/>
          <w:szCs w:val="28"/>
        </w:rPr>
        <w:t>)</w:t>
      </w:r>
      <w:r w:rsidRPr="00150944">
        <w:rPr>
          <w:i/>
          <w:sz w:val="28"/>
          <w:szCs w:val="28"/>
        </w:rPr>
        <w:t>.</w:t>
      </w:r>
    </w:p>
    <w:p w:rsidR="00B61712" w:rsidRPr="005970F5" w:rsidRDefault="00B61712" w:rsidP="00B61712">
      <w:pPr>
        <w:pStyle w:val="Default"/>
        <w:ind w:firstLine="709"/>
        <w:jc w:val="both"/>
        <w:rPr>
          <w:b/>
          <w:bCs/>
          <w:sz w:val="28"/>
          <w:szCs w:val="28"/>
          <w:u w:val="single"/>
        </w:rPr>
      </w:pPr>
      <w:r w:rsidRPr="005970F5">
        <w:rPr>
          <w:b/>
          <w:bCs/>
          <w:sz w:val="28"/>
          <w:szCs w:val="28"/>
          <w:u w:val="single"/>
        </w:rPr>
        <w:t>Физические лица:</w:t>
      </w:r>
    </w:p>
    <w:p w:rsidR="00B61712" w:rsidRPr="00150944" w:rsidRDefault="00B61712" w:rsidP="00B61712">
      <w:pPr>
        <w:pStyle w:val="Default"/>
        <w:ind w:firstLine="709"/>
        <w:jc w:val="both"/>
        <w:rPr>
          <w:i/>
          <w:sz w:val="28"/>
          <w:szCs w:val="28"/>
        </w:rPr>
      </w:pPr>
      <w:r w:rsidRPr="005A64DC">
        <w:rPr>
          <w:sz w:val="28"/>
          <w:szCs w:val="28"/>
        </w:rPr>
        <w:t>- копию паспорта (</w:t>
      </w:r>
      <w:r w:rsidRPr="0064654E">
        <w:rPr>
          <w:sz w:val="28"/>
          <w:szCs w:val="28"/>
        </w:rPr>
        <w:t>полностью, в том числе: обложку, форзацы, первую                       и последнюю страницы)</w:t>
      </w:r>
      <w:r>
        <w:rPr>
          <w:sz w:val="28"/>
          <w:szCs w:val="28"/>
        </w:rPr>
        <w:t>.</w:t>
      </w:r>
    </w:p>
    <w:p w:rsidR="00B61712" w:rsidRPr="005A64DC" w:rsidRDefault="00B61712" w:rsidP="00B61712">
      <w:pPr>
        <w:pStyle w:val="Default"/>
        <w:ind w:firstLine="709"/>
        <w:jc w:val="both"/>
        <w:rPr>
          <w:color w:val="auto"/>
          <w:sz w:val="28"/>
          <w:szCs w:val="28"/>
        </w:rPr>
      </w:pPr>
      <w:r w:rsidRPr="005A64DC">
        <w:rPr>
          <w:color w:val="auto"/>
          <w:sz w:val="28"/>
          <w:szCs w:val="28"/>
        </w:rPr>
        <w:t>В случае если от имени Претендента заявку подает уполномоченное лицо, заявка на участие в аукционе помимо вышеперечисленных документов Претендента, должна содержать:</w:t>
      </w:r>
    </w:p>
    <w:p w:rsidR="00B61712" w:rsidRPr="005A64DC" w:rsidRDefault="00B61712" w:rsidP="00B61712">
      <w:pPr>
        <w:pStyle w:val="Default"/>
        <w:ind w:firstLine="709"/>
        <w:jc w:val="both"/>
        <w:rPr>
          <w:color w:val="auto"/>
          <w:sz w:val="28"/>
          <w:szCs w:val="28"/>
        </w:rPr>
      </w:pPr>
      <w:r w:rsidRPr="005A64DC">
        <w:rPr>
          <w:color w:val="auto"/>
          <w:sz w:val="28"/>
          <w:szCs w:val="28"/>
        </w:rPr>
        <w:t xml:space="preserve">- нотариально удостоверенную доверенность на осуществление действий </w:t>
      </w:r>
      <w:r>
        <w:rPr>
          <w:color w:val="auto"/>
          <w:sz w:val="28"/>
          <w:szCs w:val="28"/>
        </w:rPr>
        <w:t xml:space="preserve">                    </w:t>
      </w:r>
      <w:r w:rsidRPr="005A64DC">
        <w:rPr>
          <w:color w:val="auto"/>
          <w:sz w:val="28"/>
          <w:szCs w:val="28"/>
        </w:rPr>
        <w:t xml:space="preserve">от имени Претендента, с указанием полномочий для участия в аукционе, а именно: </w:t>
      </w:r>
    </w:p>
    <w:p w:rsidR="00B61712" w:rsidRPr="005A64DC" w:rsidRDefault="00B61712" w:rsidP="00B61712">
      <w:pPr>
        <w:pStyle w:val="Default"/>
        <w:ind w:firstLine="709"/>
        <w:jc w:val="both"/>
        <w:rPr>
          <w:color w:val="auto"/>
          <w:sz w:val="28"/>
          <w:szCs w:val="28"/>
        </w:rPr>
      </w:pPr>
      <w:r w:rsidRPr="005A64DC">
        <w:rPr>
          <w:color w:val="auto"/>
          <w:sz w:val="28"/>
          <w:szCs w:val="28"/>
        </w:rPr>
        <w:t xml:space="preserve">подписывать заявки на участие в аукционе; </w:t>
      </w:r>
    </w:p>
    <w:p w:rsidR="00B61712" w:rsidRPr="005A64DC" w:rsidRDefault="00B61712" w:rsidP="00B61712">
      <w:pPr>
        <w:pStyle w:val="Default"/>
        <w:ind w:firstLine="709"/>
        <w:jc w:val="both"/>
        <w:rPr>
          <w:color w:val="auto"/>
          <w:sz w:val="28"/>
          <w:szCs w:val="28"/>
        </w:rPr>
      </w:pPr>
      <w:r w:rsidRPr="005A64DC">
        <w:rPr>
          <w:color w:val="auto"/>
          <w:sz w:val="28"/>
          <w:szCs w:val="28"/>
        </w:rPr>
        <w:t xml:space="preserve">предлагать цену приобретения недвижимого имущества в день проведения аукциона; </w:t>
      </w:r>
    </w:p>
    <w:p w:rsidR="00B61712" w:rsidRPr="005A64DC" w:rsidRDefault="00B61712" w:rsidP="00B61712">
      <w:pPr>
        <w:pStyle w:val="Default"/>
        <w:ind w:firstLine="709"/>
        <w:jc w:val="both"/>
        <w:rPr>
          <w:color w:val="auto"/>
          <w:sz w:val="28"/>
          <w:szCs w:val="28"/>
        </w:rPr>
      </w:pPr>
      <w:r w:rsidRPr="005A64DC">
        <w:rPr>
          <w:color w:val="auto"/>
          <w:sz w:val="28"/>
          <w:szCs w:val="28"/>
        </w:rPr>
        <w:t>заключать договор о задатке</w:t>
      </w:r>
      <w:r>
        <w:rPr>
          <w:color w:val="auto"/>
          <w:sz w:val="28"/>
          <w:szCs w:val="28"/>
        </w:rPr>
        <w:t>;</w:t>
      </w:r>
      <w:r w:rsidRPr="005A64DC">
        <w:rPr>
          <w:color w:val="auto"/>
          <w:sz w:val="28"/>
          <w:szCs w:val="28"/>
        </w:rPr>
        <w:t xml:space="preserve"> </w:t>
      </w:r>
    </w:p>
    <w:p w:rsidR="00B61712" w:rsidRDefault="00B61712" w:rsidP="00B61712">
      <w:pPr>
        <w:pStyle w:val="Default"/>
        <w:ind w:firstLine="709"/>
        <w:jc w:val="both"/>
        <w:rPr>
          <w:color w:val="auto"/>
          <w:sz w:val="28"/>
          <w:szCs w:val="28"/>
        </w:rPr>
      </w:pPr>
      <w:r w:rsidRPr="005A64DC">
        <w:rPr>
          <w:color w:val="auto"/>
          <w:sz w:val="28"/>
          <w:szCs w:val="28"/>
        </w:rPr>
        <w:t xml:space="preserve">подписывать протоколы об итогах аукциона в случае признания победителем аукциона; </w:t>
      </w:r>
    </w:p>
    <w:p w:rsidR="00B61712" w:rsidRPr="005A64DC" w:rsidRDefault="00B61712" w:rsidP="00B61712">
      <w:pPr>
        <w:pStyle w:val="Default"/>
        <w:ind w:firstLine="709"/>
        <w:jc w:val="both"/>
        <w:rPr>
          <w:color w:val="auto"/>
          <w:sz w:val="28"/>
          <w:szCs w:val="28"/>
        </w:rPr>
      </w:pPr>
      <w:r w:rsidRPr="005A64DC">
        <w:rPr>
          <w:color w:val="auto"/>
          <w:sz w:val="28"/>
          <w:szCs w:val="28"/>
        </w:rPr>
        <w:t xml:space="preserve">заключать и подписывать договор купли-продажи недвижимого имущества </w:t>
      </w:r>
      <w:r>
        <w:rPr>
          <w:color w:val="auto"/>
          <w:sz w:val="28"/>
          <w:szCs w:val="28"/>
        </w:rPr>
        <w:t xml:space="preserve">          </w:t>
      </w:r>
      <w:r w:rsidRPr="005A64DC">
        <w:rPr>
          <w:color w:val="auto"/>
          <w:sz w:val="28"/>
          <w:szCs w:val="28"/>
        </w:rPr>
        <w:t>по результатам аукциона</w:t>
      </w:r>
      <w:r>
        <w:rPr>
          <w:color w:val="auto"/>
          <w:sz w:val="28"/>
          <w:szCs w:val="28"/>
        </w:rPr>
        <w:t>;</w:t>
      </w:r>
      <w:r w:rsidRPr="005A64DC">
        <w:rPr>
          <w:color w:val="auto"/>
          <w:sz w:val="28"/>
          <w:szCs w:val="28"/>
        </w:rPr>
        <w:t xml:space="preserve"> </w:t>
      </w:r>
    </w:p>
    <w:p w:rsidR="00B61712" w:rsidRDefault="00B61712" w:rsidP="00B61712">
      <w:pPr>
        <w:autoSpaceDE w:val="0"/>
        <w:autoSpaceDN w:val="0"/>
        <w:adjustRightInd w:val="0"/>
        <w:ind w:firstLine="709"/>
        <w:jc w:val="both"/>
        <w:rPr>
          <w:sz w:val="28"/>
          <w:szCs w:val="28"/>
        </w:rPr>
      </w:pPr>
      <w:r>
        <w:rPr>
          <w:sz w:val="28"/>
          <w:szCs w:val="28"/>
        </w:rPr>
        <w:t>-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1712" w:rsidRPr="00890EC6" w:rsidRDefault="00B61712" w:rsidP="00B61712">
      <w:pPr>
        <w:pStyle w:val="Default"/>
        <w:ind w:firstLine="709"/>
        <w:jc w:val="both"/>
        <w:rPr>
          <w:color w:val="auto"/>
          <w:sz w:val="28"/>
          <w:szCs w:val="28"/>
        </w:rPr>
      </w:pPr>
      <w:r w:rsidRPr="00890EC6">
        <w:rPr>
          <w:color w:val="auto"/>
          <w:sz w:val="28"/>
          <w:szCs w:val="28"/>
        </w:rPr>
        <w:t>- копии всех страниц паспорта уполномоченного лица.</w:t>
      </w:r>
    </w:p>
    <w:p w:rsidR="00B61712" w:rsidRDefault="00B61712" w:rsidP="00B61712">
      <w:pPr>
        <w:autoSpaceDE w:val="0"/>
        <w:autoSpaceDN w:val="0"/>
        <w:adjustRightInd w:val="0"/>
        <w:ind w:firstLine="709"/>
        <w:jc w:val="both"/>
        <w:rPr>
          <w:sz w:val="28"/>
          <w:szCs w:val="28"/>
        </w:rPr>
      </w:pPr>
      <w:r>
        <w:rPr>
          <w:sz w:val="28"/>
          <w:szCs w:val="28"/>
        </w:rPr>
        <w:t>Заявка и иные представленные одновременно с ней документы подаются                     в форме электронных документов.</w:t>
      </w:r>
    </w:p>
    <w:p w:rsidR="00B61712" w:rsidRDefault="00B61712" w:rsidP="00B61712">
      <w:pPr>
        <w:pStyle w:val="Default"/>
        <w:ind w:firstLine="709"/>
        <w:jc w:val="both"/>
        <w:rPr>
          <w:color w:val="auto"/>
          <w:sz w:val="28"/>
          <w:szCs w:val="28"/>
        </w:rPr>
      </w:pPr>
      <w:r w:rsidRPr="005A64DC">
        <w:rPr>
          <w:color w:val="auto"/>
          <w:sz w:val="28"/>
          <w:szCs w:val="28"/>
        </w:rPr>
        <w:t xml:space="preserve">В случае если от имени Претендента действует уполномоченное лицо, задаток </w:t>
      </w:r>
      <w:r w:rsidRPr="00C42546">
        <w:rPr>
          <w:color w:val="auto"/>
          <w:sz w:val="28"/>
          <w:szCs w:val="28"/>
        </w:rPr>
        <w:t xml:space="preserve">подлежит перечислению от лица, подающего заявку. Задаток от третьего лица </w:t>
      </w:r>
      <w:r>
        <w:rPr>
          <w:color w:val="auto"/>
          <w:sz w:val="28"/>
          <w:szCs w:val="28"/>
        </w:rPr>
        <w:t xml:space="preserve">                      </w:t>
      </w:r>
      <w:r w:rsidRPr="00C42546">
        <w:rPr>
          <w:color w:val="auto"/>
          <w:sz w:val="28"/>
          <w:szCs w:val="28"/>
        </w:rPr>
        <w:t>не принимается.</w:t>
      </w:r>
    </w:p>
    <w:p w:rsidR="00B61712" w:rsidRDefault="00B61712" w:rsidP="00B61712">
      <w:pPr>
        <w:pStyle w:val="Default"/>
        <w:ind w:firstLine="709"/>
        <w:jc w:val="both"/>
        <w:rPr>
          <w:color w:val="auto"/>
          <w:sz w:val="28"/>
          <w:szCs w:val="28"/>
        </w:rPr>
      </w:pPr>
    </w:p>
    <w:p w:rsidR="00B61712" w:rsidRDefault="00B61712" w:rsidP="00B61712">
      <w:pPr>
        <w:numPr>
          <w:ilvl w:val="0"/>
          <w:numId w:val="2"/>
        </w:numPr>
        <w:autoSpaceDE w:val="0"/>
        <w:autoSpaceDN w:val="0"/>
        <w:adjustRightInd w:val="0"/>
        <w:ind w:left="0" w:firstLine="709"/>
        <w:jc w:val="center"/>
        <w:rPr>
          <w:b/>
          <w:bCs/>
          <w:sz w:val="28"/>
          <w:szCs w:val="28"/>
        </w:rPr>
      </w:pPr>
      <w:r>
        <w:rPr>
          <w:b/>
          <w:bCs/>
          <w:sz w:val="28"/>
          <w:szCs w:val="28"/>
        </w:rPr>
        <w:t>О</w:t>
      </w:r>
      <w:r w:rsidRPr="00C42546">
        <w:rPr>
          <w:b/>
          <w:bCs/>
          <w:sz w:val="28"/>
          <w:szCs w:val="28"/>
        </w:rPr>
        <w:t>граничения участия отдельных категорий физических лиц</w:t>
      </w:r>
    </w:p>
    <w:p w:rsidR="00B61712" w:rsidRDefault="00B61712" w:rsidP="00B61712">
      <w:pPr>
        <w:autoSpaceDE w:val="0"/>
        <w:autoSpaceDN w:val="0"/>
        <w:adjustRightInd w:val="0"/>
        <w:jc w:val="center"/>
        <w:rPr>
          <w:b/>
          <w:bCs/>
          <w:sz w:val="28"/>
          <w:szCs w:val="28"/>
        </w:rPr>
      </w:pPr>
      <w:r w:rsidRPr="00C42546">
        <w:rPr>
          <w:b/>
          <w:bCs/>
          <w:sz w:val="28"/>
          <w:szCs w:val="28"/>
        </w:rPr>
        <w:t>и юридических лиц в приватизации имущества</w:t>
      </w:r>
    </w:p>
    <w:p w:rsidR="00B61712" w:rsidRPr="00C42546" w:rsidRDefault="00B61712" w:rsidP="00B61712">
      <w:pPr>
        <w:autoSpaceDE w:val="0"/>
        <w:autoSpaceDN w:val="0"/>
        <w:adjustRightInd w:val="0"/>
        <w:jc w:val="center"/>
        <w:rPr>
          <w:b/>
          <w:bCs/>
          <w:sz w:val="28"/>
          <w:szCs w:val="28"/>
        </w:rPr>
      </w:pPr>
    </w:p>
    <w:p w:rsidR="00B61712" w:rsidRPr="00D3326B" w:rsidRDefault="00B61712" w:rsidP="00B61712">
      <w:pPr>
        <w:autoSpaceDE w:val="0"/>
        <w:autoSpaceDN w:val="0"/>
        <w:adjustRightInd w:val="0"/>
        <w:ind w:firstLine="709"/>
        <w:jc w:val="both"/>
        <w:rPr>
          <w:bCs/>
          <w:sz w:val="28"/>
          <w:szCs w:val="28"/>
        </w:rPr>
      </w:pPr>
      <w:r w:rsidRPr="00D3326B">
        <w:rPr>
          <w:bCs/>
          <w:sz w:val="28"/>
          <w:szCs w:val="28"/>
        </w:rPr>
        <w:t xml:space="preserve">Покупателями муниципального имущества могут быть любые физические </w:t>
      </w:r>
      <w:r>
        <w:rPr>
          <w:bCs/>
          <w:sz w:val="28"/>
          <w:szCs w:val="28"/>
        </w:rPr>
        <w:t xml:space="preserve">                         </w:t>
      </w:r>
      <w:r w:rsidRPr="00D3326B">
        <w:rPr>
          <w:bCs/>
          <w:sz w:val="28"/>
          <w:szCs w:val="28"/>
        </w:rPr>
        <w:t>и юридические лица, за исключением:</w:t>
      </w:r>
    </w:p>
    <w:p w:rsidR="00B61712" w:rsidRPr="00D3326B" w:rsidRDefault="00B61712" w:rsidP="00B61712">
      <w:pPr>
        <w:autoSpaceDE w:val="0"/>
        <w:autoSpaceDN w:val="0"/>
        <w:adjustRightInd w:val="0"/>
        <w:ind w:firstLine="709"/>
        <w:jc w:val="both"/>
        <w:rPr>
          <w:bCs/>
          <w:sz w:val="28"/>
          <w:szCs w:val="28"/>
        </w:rPr>
      </w:pPr>
      <w:r w:rsidRPr="00D3326B">
        <w:rPr>
          <w:bCs/>
          <w:sz w:val="28"/>
          <w:szCs w:val="28"/>
        </w:rPr>
        <w:t>государственных и муниципальных унитарных предприятий, государственных и муниципальных учреждений;</w:t>
      </w:r>
    </w:p>
    <w:p w:rsidR="00B61712" w:rsidRPr="00D3326B" w:rsidRDefault="00B61712" w:rsidP="00B61712">
      <w:pPr>
        <w:autoSpaceDE w:val="0"/>
        <w:autoSpaceDN w:val="0"/>
        <w:adjustRightInd w:val="0"/>
        <w:ind w:firstLine="709"/>
        <w:jc w:val="both"/>
        <w:rPr>
          <w:bCs/>
          <w:sz w:val="28"/>
          <w:szCs w:val="28"/>
        </w:rPr>
      </w:pPr>
      <w:r w:rsidRPr="00D3326B">
        <w:rPr>
          <w:bCs/>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w:t>
      </w:r>
      <w:r>
        <w:rPr>
          <w:bCs/>
          <w:sz w:val="28"/>
          <w:szCs w:val="28"/>
        </w:rPr>
        <w:t xml:space="preserve">                      </w:t>
      </w:r>
      <w:r w:rsidRPr="00D3326B">
        <w:rPr>
          <w:bCs/>
          <w:sz w:val="28"/>
          <w:szCs w:val="28"/>
        </w:rPr>
        <w:t xml:space="preserve">25 процентов, кроме случаев, предусмотренных </w:t>
      </w:r>
      <w:hyperlink r:id="rId12" w:history="1">
        <w:r w:rsidRPr="00D3326B">
          <w:rPr>
            <w:bCs/>
            <w:sz w:val="28"/>
            <w:szCs w:val="28"/>
          </w:rPr>
          <w:t>статьей 25</w:t>
        </w:r>
      </w:hyperlink>
      <w:r w:rsidRPr="00D3326B">
        <w:rPr>
          <w:bCs/>
          <w:sz w:val="28"/>
          <w:szCs w:val="28"/>
        </w:rPr>
        <w:t xml:space="preserve"> </w:t>
      </w:r>
      <w:r w:rsidRPr="00D3326B">
        <w:rPr>
          <w:sz w:val="28"/>
          <w:szCs w:val="28"/>
        </w:rPr>
        <w:t>Федерального закона</w:t>
      </w:r>
      <w:r>
        <w:rPr>
          <w:sz w:val="28"/>
          <w:szCs w:val="28"/>
        </w:rPr>
        <w:t xml:space="preserve">                  </w:t>
      </w:r>
      <w:r w:rsidRPr="00D3326B">
        <w:rPr>
          <w:sz w:val="28"/>
          <w:szCs w:val="28"/>
        </w:rPr>
        <w:t xml:space="preserve"> от 21.12.2001 № 178-ФЗ «О приватизации государстве</w:t>
      </w:r>
      <w:r w:rsidRPr="00D3326B">
        <w:rPr>
          <w:sz w:val="28"/>
          <w:szCs w:val="28"/>
        </w:rPr>
        <w:t>н</w:t>
      </w:r>
      <w:r w:rsidRPr="00D3326B">
        <w:rPr>
          <w:sz w:val="28"/>
          <w:szCs w:val="28"/>
        </w:rPr>
        <w:t>ного и муниципального имущества»</w:t>
      </w:r>
      <w:r w:rsidRPr="00D3326B">
        <w:rPr>
          <w:bCs/>
          <w:sz w:val="28"/>
          <w:szCs w:val="28"/>
        </w:rPr>
        <w:t>;</w:t>
      </w:r>
    </w:p>
    <w:p w:rsidR="00B61712" w:rsidRDefault="00B61712" w:rsidP="00B61712">
      <w:pPr>
        <w:autoSpaceDE w:val="0"/>
        <w:autoSpaceDN w:val="0"/>
        <w:adjustRightInd w:val="0"/>
        <w:ind w:firstLine="709"/>
        <w:jc w:val="both"/>
        <w:rPr>
          <w:bCs/>
          <w:sz w:val="28"/>
          <w:szCs w:val="28"/>
        </w:rPr>
      </w:pPr>
      <w:proofErr w:type="gramStart"/>
      <w:r w:rsidRPr="00D3326B">
        <w:rPr>
          <w:bCs/>
          <w:sz w:val="28"/>
          <w:szCs w:val="28"/>
        </w:rPr>
        <w:t xml:space="preserve">юридических лиц, местом регистрации которых является государство </w:t>
      </w:r>
      <w:r>
        <w:rPr>
          <w:bCs/>
          <w:sz w:val="28"/>
          <w:szCs w:val="28"/>
        </w:rPr>
        <w:t xml:space="preserve">                      </w:t>
      </w:r>
      <w:r w:rsidRPr="00D3326B">
        <w:rPr>
          <w:bCs/>
          <w:sz w:val="28"/>
          <w:szCs w:val="28"/>
        </w:rPr>
        <w:t xml:space="preserve">или территория, включенные в утверждаемый Министерством финансов Российской Федерации </w:t>
      </w:r>
      <w:hyperlink r:id="rId13" w:history="1">
        <w:r w:rsidRPr="00D3326B">
          <w:rPr>
            <w:bCs/>
            <w:sz w:val="28"/>
            <w:szCs w:val="28"/>
          </w:rPr>
          <w:t>перечень</w:t>
        </w:r>
      </w:hyperlink>
      <w:r w:rsidRPr="00D3326B">
        <w:rPr>
          <w:bCs/>
          <w:sz w:val="28"/>
          <w:szCs w:val="28"/>
        </w:rPr>
        <w:t xml:space="preserve"> государств и территорий, предоставляющих льготный </w:t>
      </w:r>
      <w:r w:rsidRPr="00D3326B">
        <w:rPr>
          <w:bCs/>
          <w:sz w:val="28"/>
          <w:szCs w:val="28"/>
        </w:rPr>
        <w:lastRenderedPageBreak/>
        <w:t xml:space="preserve">налоговый режим налогообложения и (или) не предусматривающих раскрытия </w:t>
      </w:r>
      <w:r>
        <w:rPr>
          <w:bCs/>
          <w:sz w:val="28"/>
          <w:szCs w:val="28"/>
        </w:rPr>
        <w:t xml:space="preserve">                      </w:t>
      </w:r>
      <w:r w:rsidRPr="00D3326B">
        <w:rPr>
          <w:bCs/>
          <w:sz w:val="28"/>
          <w:szCs w:val="28"/>
        </w:rPr>
        <w:t xml:space="preserve">и предоставления информации при проведении финансовых операций (офшорные зоны), и которые не осуществляют раскрытие и предоставление информации </w:t>
      </w:r>
      <w:r>
        <w:rPr>
          <w:bCs/>
          <w:sz w:val="28"/>
          <w:szCs w:val="28"/>
        </w:rPr>
        <w:t xml:space="preserve">                         </w:t>
      </w:r>
      <w:r w:rsidRPr="00D3326B">
        <w:rPr>
          <w:bCs/>
          <w:sz w:val="28"/>
          <w:szCs w:val="28"/>
        </w:rPr>
        <w:t xml:space="preserve">о своих выгодоприобретателях, </w:t>
      </w:r>
      <w:proofErr w:type="spellStart"/>
      <w:r w:rsidRPr="00D3326B">
        <w:rPr>
          <w:bCs/>
          <w:sz w:val="28"/>
          <w:szCs w:val="28"/>
        </w:rPr>
        <w:t>бенефициарных</w:t>
      </w:r>
      <w:proofErr w:type="spellEnd"/>
      <w:r w:rsidRPr="00D3326B">
        <w:rPr>
          <w:bCs/>
          <w:sz w:val="28"/>
          <w:szCs w:val="28"/>
        </w:rPr>
        <w:t xml:space="preserve"> владельцах и контролирующих лицах в порядке, установленном Правительством Российской</w:t>
      </w:r>
      <w:proofErr w:type="gramEnd"/>
      <w:r w:rsidRPr="00D3326B">
        <w:rPr>
          <w:bCs/>
          <w:sz w:val="28"/>
          <w:szCs w:val="28"/>
        </w:rPr>
        <w:t xml:space="preserve"> Федерации</w:t>
      </w:r>
      <w:r>
        <w:rPr>
          <w:bCs/>
          <w:sz w:val="28"/>
          <w:szCs w:val="28"/>
        </w:rPr>
        <w:t>.</w:t>
      </w:r>
    </w:p>
    <w:p w:rsidR="00B61712" w:rsidRPr="00D3326B" w:rsidRDefault="00B61712" w:rsidP="00B61712">
      <w:pPr>
        <w:autoSpaceDE w:val="0"/>
        <w:autoSpaceDN w:val="0"/>
        <w:adjustRightInd w:val="0"/>
        <w:ind w:firstLine="709"/>
        <w:jc w:val="both"/>
        <w:rPr>
          <w:bCs/>
          <w:sz w:val="28"/>
          <w:szCs w:val="28"/>
        </w:rPr>
      </w:pPr>
    </w:p>
    <w:p w:rsidR="00B61712" w:rsidRDefault="00B61712" w:rsidP="00B61712">
      <w:pPr>
        <w:pStyle w:val="Default"/>
        <w:numPr>
          <w:ilvl w:val="0"/>
          <w:numId w:val="2"/>
        </w:numPr>
        <w:ind w:left="0" w:firstLine="709"/>
        <w:jc w:val="center"/>
        <w:rPr>
          <w:b/>
          <w:color w:val="auto"/>
          <w:sz w:val="28"/>
          <w:szCs w:val="28"/>
        </w:rPr>
      </w:pPr>
      <w:r w:rsidRPr="00C42546">
        <w:rPr>
          <w:b/>
          <w:color w:val="auto"/>
          <w:sz w:val="28"/>
          <w:szCs w:val="28"/>
        </w:rPr>
        <w:t>Порядок подачи заявки на участие в торгах</w:t>
      </w:r>
    </w:p>
    <w:p w:rsidR="00B61712" w:rsidRPr="00C42546" w:rsidRDefault="00B61712" w:rsidP="00B61712">
      <w:pPr>
        <w:pStyle w:val="Default"/>
        <w:ind w:left="709"/>
        <w:rPr>
          <w:b/>
          <w:color w:val="auto"/>
          <w:sz w:val="28"/>
          <w:szCs w:val="28"/>
        </w:rPr>
      </w:pPr>
    </w:p>
    <w:p w:rsidR="00B61712" w:rsidRPr="005A64DC" w:rsidRDefault="00B61712" w:rsidP="00B61712">
      <w:pPr>
        <w:pStyle w:val="Default"/>
        <w:ind w:firstLine="709"/>
        <w:jc w:val="both"/>
        <w:rPr>
          <w:sz w:val="28"/>
          <w:szCs w:val="28"/>
        </w:rPr>
      </w:pPr>
      <w:r w:rsidRPr="00C42546">
        <w:rPr>
          <w:sz w:val="28"/>
          <w:szCs w:val="28"/>
        </w:rPr>
        <w:t xml:space="preserve">Подача заявки на участие в процедуре осуществляется из личного кабинета Претендента на электронной площадке, при наличии денежных средств на счете </w:t>
      </w:r>
      <w:r>
        <w:rPr>
          <w:sz w:val="28"/>
          <w:szCs w:val="28"/>
        </w:rPr>
        <w:t xml:space="preserve">                </w:t>
      </w:r>
      <w:r w:rsidRPr="00C42546">
        <w:rPr>
          <w:sz w:val="28"/>
          <w:szCs w:val="28"/>
        </w:rPr>
        <w:t>в размере обеспечения</w:t>
      </w:r>
      <w:r w:rsidRPr="005A64DC">
        <w:rPr>
          <w:sz w:val="28"/>
          <w:szCs w:val="28"/>
        </w:rPr>
        <w:t xml:space="preserve"> заявки (задатка).</w:t>
      </w:r>
    </w:p>
    <w:p w:rsidR="00B61712" w:rsidRPr="005A64DC" w:rsidRDefault="00B61712" w:rsidP="00B61712">
      <w:pPr>
        <w:pStyle w:val="Default"/>
        <w:ind w:firstLine="709"/>
        <w:jc w:val="both"/>
        <w:rPr>
          <w:sz w:val="28"/>
          <w:szCs w:val="28"/>
        </w:rPr>
      </w:pPr>
      <w:r w:rsidRPr="005A64DC">
        <w:rPr>
          <w:sz w:val="28"/>
          <w:szCs w:val="28"/>
        </w:rPr>
        <w:t xml:space="preserve">Подача заявки на участие в торгах возможна только в сроки, указанные </w:t>
      </w:r>
      <w:r>
        <w:rPr>
          <w:sz w:val="28"/>
          <w:szCs w:val="28"/>
        </w:rPr>
        <w:t xml:space="preserve">                        </w:t>
      </w:r>
      <w:r w:rsidRPr="005A64DC">
        <w:rPr>
          <w:sz w:val="28"/>
          <w:szCs w:val="28"/>
        </w:rPr>
        <w:t xml:space="preserve">в настоящей </w:t>
      </w:r>
      <w:r>
        <w:rPr>
          <w:sz w:val="28"/>
          <w:szCs w:val="28"/>
        </w:rPr>
        <w:t>а</w:t>
      </w:r>
      <w:r w:rsidRPr="005A64DC">
        <w:rPr>
          <w:sz w:val="28"/>
          <w:szCs w:val="28"/>
        </w:rPr>
        <w:t>укционной документации.</w:t>
      </w:r>
    </w:p>
    <w:p w:rsidR="00B61712" w:rsidRPr="005A64DC" w:rsidRDefault="00B61712" w:rsidP="00B61712">
      <w:pPr>
        <w:pStyle w:val="Default"/>
        <w:ind w:firstLine="709"/>
        <w:jc w:val="both"/>
        <w:rPr>
          <w:sz w:val="28"/>
          <w:szCs w:val="28"/>
        </w:rPr>
      </w:pPr>
      <w:r w:rsidRPr="005A64DC">
        <w:rPr>
          <w:sz w:val="28"/>
          <w:szCs w:val="28"/>
        </w:rPr>
        <w:t xml:space="preserve">Претендент вправе отозвать заявку на участие в аукционе не позднее срока окончания подачи заявок на участие в торгах. </w:t>
      </w:r>
    </w:p>
    <w:p w:rsidR="00B61712" w:rsidRDefault="00B61712" w:rsidP="00B61712">
      <w:pPr>
        <w:pStyle w:val="Default"/>
        <w:ind w:firstLine="709"/>
        <w:jc w:val="both"/>
        <w:rPr>
          <w:sz w:val="28"/>
          <w:szCs w:val="28"/>
        </w:rPr>
      </w:pPr>
      <w:r w:rsidRPr="005A64DC">
        <w:rPr>
          <w:sz w:val="28"/>
          <w:szCs w:val="28"/>
        </w:rPr>
        <w:t>Претендент может подать только одну заявку.</w:t>
      </w:r>
    </w:p>
    <w:p w:rsidR="00B61712" w:rsidRDefault="00B61712" w:rsidP="00B61712">
      <w:pPr>
        <w:pStyle w:val="Default"/>
        <w:ind w:firstLine="709"/>
        <w:jc w:val="both"/>
        <w:rPr>
          <w:sz w:val="28"/>
          <w:szCs w:val="28"/>
        </w:rPr>
      </w:pPr>
    </w:p>
    <w:p w:rsidR="00B61712" w:rsidRPr="005A64DC" w:rsidRDefault="00B61712" w:rsidP="00B61712">
      <w:pPr>
        <w:pStyle w:val="Default"/>
        <w:numPr>
          <w:ilvl w:val="0"/>
          <w:numId w:val="2"/>
        </w:numPr>
        <w:ind w:left="0" w:firstLine="709"/>
        <w:jc w:val="center"/>
        <w:rPr>
          <w:b/>
          <w:sz w:val="28"/>
          <w:szCs w:val="28"/>
        </w:rPr>
      </w:pPr>
      <w:r w:rsidRPr="005A64DC">
        <w:rPr>
          <w:b/>
          <w:sz w:val="28"/>
          <w:szCs w:val="28"/>
        </w:rPr>
        <w:t>Рассмотрение и допуск заявок</w:t>
      </w:r>
    </w:p>
    <w:p w:rsidR="00B61712" w:rsidRDefault="00B61712" w:rsidP="00B61712">
      <w:pPr>
        <w:ind w:firstLine="709"/>
        <w:jc w:val="both"/>
        <w:rPr>
          <w:sz w:val="28"/>
          <w:szCs w:val="28"/>
        </w:rPr>
      </w:pPr>
    </w:p>
    <w:p w:rsidR="00B61712" w:rsidRPr="005A64DC" w:rsidRDefault="00B61712" w:rsidP="00B61712">
      <w:pPr>
        <w:ind w:firstLine="709"/>
        <w:jc w:val="both"/>
        <w:rPr>
          <w:sz w:val="28"/>
          <w:szCs w:val="28"/>
        </w:rPr>
      </w:pPr>
      <w:r w:rsidRPr="005A64DC">
        <w:rPr>
          <w:sz w:val="28"/>
          <w:szCs w:val="28"/>
        </w:rPr>
        <w:t xml:space="preserve">Организатор торгов в сроки, установленные настоящей </w:t>
      </w:r>
      <w:r>
        <w:rPr>
          <w:sz w:val="28"/>
          <w:szCs w:val="28"/>
        </w:rPr>
        <w:t>а</w:t>
      </w:r>
      <w:r w:rsidRPr="005A64DC">
        <w:rPr>
          <w:sz w:val="28"/>
          <w:szCs w:val="28"/>
        </w:rPr>
        <w:t xml:space="preserve">укционной документацией, принимает решение о допуске (отказе в допуске) к участию в торгах Претендентов, подавших заявки. Организатор торгов в установленном порядке допускает Претендентов, чьи заявки на участие и прилагаемые к ним документы соответствуют требованиям, указанным в настоящей Аукционной документации, </w:t>
      </w:r>
      <w:r>
        <w:rPr>
          <w:sz w:val="28"/>
          <w:szCs w:val="28"/>
        </w:rPr>
        <w:t xml:space="preserve">                 </w:t>
      </w:r>
      <w:r w:rsidRPr="005A64DC">
        <w:rPr>
          <w:sz w:val="28"/>
          <w:szCs w:val="28"/>
        </w:rPr>
        <w:t xml:space="preserve">а также требованиям действующего законодательства Российской Федерации. </w:t>
      </w:r>
    </w:p>
    <w:p w:rsidR="00B61712" w:rsidRPr="005A64DC" w:rsidRDefault="00B61712" w:rsidP="00B61712">
      <w:pPr>
        <w:ind w:firstLine="709"/>
        <w:jc w:val="both"/>
        <w:rPr>
          <w:sz w:val="28"/>
          <w:szCs w:val="28"/>
        </w:rPr>
      </w:pPr>
      <w:r w:rsidRPr="005A64DC">
        <w:rPr>
          <w:sz w:val="28"/>
          <w:szCs w:val="28"/>
        </w:rPr>
        <w:t xml:space="preserve">Организатор торгов вправе отказать в допуске к участию в торгах </w:t>
      </w:r>
      <w:r>
        <w:rPr>
          <w:sz w:val="28"/>
          <w:szCs w:val="28"/>
        </w:rPr>
        <w:t xml:space="preserve">                              </w:t>
      </w:r>
      <w:r w:rsidRPr="005A64DC">
        <w:rPr>
          <w:sz w:val="28"/>
          <w:szCs w:val="28"/>
        </w:rPr>
        <w:t xml:space="preserve">по основаниям и в порядке, установленном настоящей </w:t>
      </w:r>
      <w:r>
        <w:rPr>
          <w:sz w:val="28"/>
          <w:szCs w:val="28"/>
        </w:rPr>
        <w:t>а</w:t>
      </w:r>
      <w:r w:rsidRPr="005A64DC">
        <w:rPr>
          <w:sz w:val="28"/>
          <w:szCs w:val="28"/>
        </w:rPr>
        <w:t xml:space="preserve">укционной документацией. Претенденты, допущенные к участию в торгах, признаются Участниками. </w:t>
      </w:r>
    </w:p>
    <w:p w:rsidR="00B61712" w:rsidRDefault="00B61712" w:rsidP="00B61712">
      <w:pPr>
        <w:autoSpaceDE w:val="0"/>
        <w:autoSpaceDN w:val="0"/>
        <w:adjustRightInd w:val="0"/>
        <w:ind w:firstLine="709"/>
        <w:jc w:val="both"/>
        <w:rPr>
          <w:sz w:val="28"/>
          <w:szCs w:val="28"/>
        </w:rPr>
      </w:pPr>
      <w:r>
        <w:rPr>
          <w:sz w:val="28"/>
          <w:szCs w:val="28"/>
        </w:rPr>
        <w:t>Претендент не допускается к участию в аукционе по следующим основаниям:</w:t>
      </w:r>
    </w:p>
    <w:p w:rsidR="00B61712" w:rsidRDefault="00B61712" w:rsidP="00B61712">
      <w:pPr>
        <w:autoSpaceDE w:val="0"/>
        <w:autoSpaceDN w:val="0"/>
        <w:adjustRightInd w:val="0"/>
        <w:ind w:firstLine="709"/>
        <w:jc w:val="both"/>
        <w:rPr>
          <w:sz w:val="28"/>
          <w:szCs w:val="28"/>
        </w:rPr>
      </w:pPr>
      <w:r>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B61712" w:rsidRDefault="00B61712" w:rsidP="00B61712">
      <w:pPr>
        <w:autoSpaceDE w:val="0"/>
        <w:autoSpaceDN w:val="0"/>
        <w:adjustRightInd w:val="0"/>
        <w:ind w:firstLine="709"/>
        <w:jc w:val="both"/>
        <w:rPr>
          <w:sz w:val="28"/>
          <w:szCs w:val="28"/>
        </w:rPr>
      </w:pPr>
      <w:r>
        <w:rPr>
          <w:sz w:val="28"/>
          <w:szCs w:val="28"/>
        </w:rPr>
        <w:t xml:space="preserve">представлены не все документы в соответствии с перечнем, указанным </w:t>
      </w:r>
      <w:r w:rsidRPr="001719A8">
        <w:rPr>
          <w:sz w:val="28"/>
          <w:szCs w:val="28"/>
        </w:rPr>
        <w:t xml:space="preserve">                        </w:t>
      </w:r>
      <w:r>
        <w:rPr>
          <w:sz w:val="28"/>
          <w:szCs w:val="28"/>
        </w:rPr>
        <w:t>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B61712" w:rsidRDefault="00B61712" w:rsidP="00B61712">
      <w:pPr>
        <w:autoSpaceDE w:val="0"/>
        <w:autoSpaceDN w:val="0"/>
        <w:adjustRightInd w:val="0"/>
        <w:ind w:firstLine="709"/>
        <w:jc w:val="both"/>
        <w:rPr>
          <w:sz w:val="28"/>
          <w:szCs w:val="28"/>
        </w:rPr>
      </w:pPr>
      <w:r>
        <w:rPr>
          <w:sz w:val="28"/>
          <w:szCs w:val="28"/>
        </w:rPr>
        <w:t>заявка подана лицом, не уполномоченным претендентом на осуществление таких действий;</w:t>
      </w:r>
    </w:p>
    <w:p w:rsidR="00B61712" w:rsidRDefault="00B61712" w:rsidP="00B61712">
      <w:pPr>
        <w:autoSpaceDE w:val="0"/>
        <w:autoSpaceDN w:val="0"/>
        <w:adjustRightInd w:val="0"/>
        <w:ind w:firstLine="709"/>
        <w:jc w:val="both"/>
        <w:rPr>
          <w:sz w:val="28"/>
          <w:szCs w:val="28"/>
        </w:rPr>
      </w:pPr>
      <w:r>
        <w:rPr>
          <w:sz w:val="28"/>
          <w:szCs w:val="28"/>
        </w:rPr>
        <w:t>не подтверждено поступление в установленный срок задатка на счета, указанные в информационном сообщении.</w:t>
      </w:r>
    </w:p>
    <w:p w:rsidR="00B61712" w:rsidRDefault="00B61712" w:rsidP="00B61712">
      <w:pPr>
        <w:autoSpaceDE w:val="0"/>
        <w:autoSpaceDN w:val="0"/>
        <w:adjustRightInd w:val="0"/>
        <w:ind w:firstLine="709"/>
        <w:jc w:val="both"/>
        <w:rPr>
          <w:sz w:val="28"/>
          <w:szCs w:val="28"/>
        </w:rPr>
      </w:pPr>
      <w:r>
        <w:rPr>
          <w:sz w:val="28"/>
          <w:szCs w:val="28"/>
        </w:rPr>
        <w:t>Перечень оснований отказа претенденту в участии в аукционе является исчерпывающим.</w:t>
      </w:r>
    </w:p>
    <w:p w:rsidR="00B61712" w:rsidRPr="005A64DC" w:rsidRDefault="00B61712" w:rsidP="00B61712">
      <w:pPr>
        <w:ind w:firstLine="709"/>
        <w:jc w:val="both"/>
        <w:rPr>
          <w:color w:val="000000"/>
          <w:sz w:val="28"/>
          <w:szCs w:val="28"/>
          <w:shd w:val="clear" w:color="auto" w:fill="FFFFFF"/>
        </w:rPr>
      </w:pPr>
      <w:r w:rsidRPr="005A64DC">
        <w:rPr>
          <w:color w:val="000000"/>
          <w:sz w:val="28"/>
          <w:szCs w:val="28"/>
          <w:shd w:val="clear" w:color="auto" w:fill="FFFFFF"/>
        </w:rPr>
        <w:t xml:space="preserve">Случаи признания торгов </w:t>
      </w:r>
      <w:proofErr w:type="gramStart"/>
      <w:r w:rsidRPr="005A64DC">
        <w:rPr>
          <w:color w:val="000000"/>
          <w:sz w:val="28"/>
          <w:szCs w:val="28"/>
          <w:shd w:val="clear" w:color="auto" w:fill="FFFFFF"/>
        </w:rPr>
        <w:t>несостоявшимися</w:t>
      </w:r>
      <w:proofErr w:type="gramEnd"/>
      <w:r w:rsidRPr="005A64DC">
        <w:rPr>
          <w:color w:val="000000"/>
          <w:sz w:val="28"/>
          <w:szCs w:val="28"/>
          <w:shd w:val="clear" w:color="auto" w:fill="FFFFFF"/>
        </w:rPr>
        <w:t>:</w:t>
      </w:r>
    </w:p>
    <w:p w:rsidR="00B61712" w:rsidRPr="005A64DC" w:rsidRDefault="00B61712" w:rsidP="00B61712">
      <w:pPr>
        <w:ind w:firstLine="709"/>
        <w:jc w:val="both"/>
        <w:rPr>
          <w:color w:val="000000"/>
          <w:sz w:val="28"/>
          <w:szCs w:val="28"/>
          <w:shd w:val="clear" w:color="auto" w:fill="FFFFFF"/>
        </w:rPr>
      </w:pPr>
      <w:r w:rsidRPr="005A64DC">
        <w:rPr>
          <w:color w:val="000000"/>
          <w:sz w:val="28"/>
          <w:szCs w:val="28"/>
          <w:shd w:val="clear" w:color="auto" w:fill="FFFFFF"/>
        </w:rPr>
        <w:t>- на участие в торгах не было подано ни одной заявки;</w:t>
      </w:r>
    </w:p>
    <w:p w:rsidR="00B61712" w:rsidRPr="005A64DC" w:rsidRDefault="00B61712" w:rsidP="00B61712">
      <w:pPr>
        <w:ind w:firstLine="709"/>
        <w:jc w:val="both"/>
        <w:rPr>
          <w:color w:val="000000"/>
          <w:sz w:val="28"/>
          <w:szCs w:val="28"/>
          <w:shd w:val="clear" w:color="auto" w:fill="FFFFFF"/>
        </w:rPr>
      </w:pPr>
      <w:r w:rsidRPr="005A64DC">
        <w:rPr>
          <w:color w:val="000000"/>
          <w:sz w:val="28"/>
          <w:szCs w:val="28"/>
          <w:shd w:val="clear" w:color="auto" w:fill="FFFFFF"/>
        </w:rPr>
        <w:lastRenderedPageBreak/>
        <w:t>-</w:t>
      </w:r>
      <w:r>
        <w:rPr>
          <w:color w:val="000000"/>
          <w:sz w:val="28"/>
          <w:szCs w:val="28"/>
          <w:shd w:val="clear" w:color="auto" w:fill="FFFFFF"/>
        </w:rPr>
        <w:t> </w:t>
      </w:r>
      <w:r w:rsidRPr="005A64DC">
        <w:rPr>
          <w:color w:val="000000"/>
          <w:sz w:val="28"/>
          <w:szCs w:val="28"/>
          <w:shd w:val="clear" w:color="auto" w:fill="FFFFFF"/>
        </w:rPr>
        <w:t>все заявки, поданные на участие в торгах, были отклонены организатором торгов;</w:t>
      </w:r>
    </w:p>
    <w:p w:rsidR="00B61712" w:rsidRPr="005A64DC" w:rsidRDefault="00B61712" w:rsidP="00B61712">
      <w:pPr>
        <w:ind w:firstLine="709"/>
        <w:jc w:val="both"/>
        <w:rPr>
          <w:color w:val="000000"/>
          <w:sz w:val="28"/>
          <w:szCs w:val="28"/>
          <w:shd w:val="clear" w:color="auto" w:fill="FFFFFF"/>
        </w:rPr>
      </w:pPr>
      <w:r w:rsidRPr="005A64DC">
        <w:rPr>
          <w:color w:val="000000"/>
          <w:sz w:val="28"/>
          <w:szCs w:val="28"/>
          <w:shd w:val="clear" w:color="auto" w:fill="FFFFFF"/>
        </w:rPr>
        <w:t>- по окончанию торговой сессии в едином торговом зале не сделано ни одного ценового предложения;</w:t>
      </w:r>
    </w:p>
    <w:p w:rsidR="00B61712" w:rsidRDefault="00B61712" w:rsidP="00B61712">
      <w:pPr>
        <w:ind w:firstLine="709"/>
        <w:jc w:val="both"/>
        <w:rPr>
          <w:color w:val="000000"/>
          <w:sz w:val="28"/>
          <w:szCs w:val="28"/>
          <w:shd w:val="clear" w:color="auto" w:fill="FFFFFF"/>
        </w:rPr>
      </w:pPr>
      <w:r w:rsidRPr="005A64DC">
        <w:rPr>
          <w:color w:val="000000"/>
          <w:sz w:val="28"/>
          <w:szCs w:val="28"/>
          <w:shd w:val="clear" w:color="auto" w:fill="FFFFFF"/>
        </w:rPr>
        <w:t xml:space="preserve">- по окончании срока подачи заявок на участие в аукционе, подана только одна заявка или по результатам рассмотрения заявок только один </w:t>
      </w:r>
      <w:r w:rsidRPr="005A64DC">
        <w:rPr>
          <w:sz w:val="28"/>
          <w:szCs w:val="28"/>
        </w:rPr>
        <w:t>Претендент</w:t>
      </w:r>
      <w:r w:rsidRPr="005A64DC">
        <w:rPr>
          <w:color w:val="000000"/>
          <w:sz w:val="28"/>
          <w:szCs w:val="28"/>
          <w:shd w:val="clear" w:color="auto" w:fill="FFFFFF"/>
        </w:rPr>
        <w:t xml:space="preserve"> признан Участником торгов.</w:t>
      </w:r>
    </w:p>
    <w:p w:rsidR="00B61712" w:rsidRPr="005A64DC" w:rsidRDefault="00B61712" w:rsidP="00B61712">
      <w:pPr>
        <w:ind w:firstLine="709"/>
        <w:jc w:val="both"/>
        <w:rPr>
          <w:color w:val="000000"/>
          <w:sz w:val="28"/>
          <w:szCs w:val="28"/>
          <w:shd w:val="clear" w:color="auto" w:fill="FFFFFF"/>
        </w:rPr>
      </w:pPr>
    </w:p>
    <w:p w:rsidR="00B61712" w:rsidRPr="005A64DC" w:rsidRDefault="00B61712" w:rsidP="00B61712">
      <w:pPr>
        <w:numPr>
          <w:ilvl w:val="0"/>
          <w:numId w:val="2"/>
        </w:numPr>
        <w:ind w:left="0" w:firstLine="709"/>
        <w:jc w:val="center"/>
        <w:rPr>
          <w:b/>
          <w:sz w:val="28"/>
          <w:szCs w:val="28"/>
        </w:rPr>
      </w:pPr>
      <w:r w:rsidRPr="005A64DC">
        <w:rPr>
          <w:b/>
          <w:sz w:val="28"/>
          <w:szCs w:val="28"/>
        </w:rPr>
        <w:t>Порядок проведения электронного аукциона (продажа).</w:t>
      </w:r>
    </w:p>
    <w:p w:rsidR="00B61712" w:rsidRDefault="00B61712" w:rsidP="00B61712">
      <w:pPr>
        <w:ind w:firstLine="709"/>
        <w:jc w:val="both"/>
        <w:rPr>
          <w:sz w:val="28"/>
          <w:szCs w:val="28"/>
        </w:rPr>
      </w:pPr>
    </w:p>
    <w:p w:rsidR="00B61712" w:rsidRPr="005A64DC" w:rsidRDefault="00B61712" w:rsidP="00B61712">
      <w:pPr>
        <w:ind w:firstLine="709"/>
        <w:jc w:val="both"/>
        <w:rPr>
          <w:sz w:val="28"/>
          <w:szCs w:val="28"/>
        </w:rPr>
      </w:pPr>
      <w:r>
        <w:rPr>
          <w:sz w:val="28"/>
          <w:szCs w:val="28"/>
        </w:rPr>
        <w:t>1. </w:t>
      </w:r>
      <w:r w:rsidRPr="005A64DC">
        <w:rPr>
          <w:sz w:val="28"/>
          <w:szCs w:val="28"/>
        </w:rPr>
        <w:t xml:space="preserve">Порядок проведения электронного аукциона проводится в соответствии </w:t>
      </w:r>
      <w:r>
        <w:rPr>
          <w:sz w:val="28"/>
          <w:szCs w:val="28"/>
        </w:rPr>
        <w:t xml:space="preserve">           </w:t>
      </w:r>
      <w:r w:rsidRPr="005A64DC">
        <w:rPr>
          <w:sz w:val="28"/>
          <w:szCs w:val="28"/>
        </w:rPr>
        <w:t>с Регламентом торговой секции «Приватизация, аренда и продажа прав».</w:t>
      </w:r>
    </w:p>
    <w:p w:rsidR="00B61712" w:rsidRPr="005A64DC" w:rsidRDefault="00B61712" w:rsidP="00B61712">
      <w:pPr>
        <w:pStyle w:val="Default"/>
        <w:ind w:firstLine="709"/>
        <w:jc w:val="both"/>
        <w:rPr>
          <w:sz w:val="28"/>
          <w:szCs w:val="28"/>
        </w:rPr>
      </w:pPr>
      <w:r w:rsidRPr="005A64DC">
        <w:rPr>
          <w:sz w:val="28"/>
          <w:szCs w:val="28"/>
        </w:rPr>
        <w:t xml:space="preserve">2. Торговый период проводится в день и время, указанное Организатором аукциона в </w:t>
      </w:r>
      <w:r>
        <w:rPr>
          <w:sz w:val="28"/>
          <w:szCs w:val="28"/>
        </w:rPr>
        <w:t>Извещении</w:t>
      </w:r>
      <w:r w:rsidRPr="005A64DC">
        <w:rPr>
          <w:sz w:val="28"/>
          <w:szCs w:val="28"/>
        </w:rPr>
        <w:t>.</w:t>
      </w:r>
    </w:p>
    <w:p w:rsidR="00B61712" w:rsidRPr="005A64DC" w:rsidRDefault="00B61712" w:rsidP="00B61712">
      <w:pPr>
        <w:pStyle w:val="Default"/>
        <w:ind w:firstLine="709"/>
        <w:jc w:val="both"/>
        <w:rPr>
          <w:sz w:val="28"/>
          <w:szCs w:val="28"/>
        </w:rPr>
      </w:pPr>
      <w:r w:rsidRPr="005A64DC">
        <w:rPr>
          <w:sz w:val="28"/>
          <w:szCs w:val="28"/>
        </w:rPr>
        <w:t>3. Подача предложений о цене в ходе торгового периода при проведен</w:t>
      </w:r>
      <w:proofErr w:type="gramStart"/>
      <w:r w:rsidRPr="005A64DC">
        <w:rPr>
          <w:sz w:val="28"/>
          <w:szCs w:val="28"/>
        </w:rPr>
        <w:t>ии ау</w:t>
      </w:r>
      <w:proofErr w:type="gramEnd"/>
      <w:r w:rsidRPr="005A64DC">
        <w:rPr>
          <w:sz w:val="28"/>
          <w:szCs w:val="28"/>
        </w:rPr>
        <w:t>кциона не проводится в случаях, если:</w:t>
      </w:r>
    </w:p>
    <w:p w:rsidR="00B61712" w:rsidRPr="005A64DC" w:rsidRDefault="00B61712" w:rsidP="00B61712">
      <w:pPr>
        <w:pStyle w:val="Default"/>
        <w:ind w:firstLine="709"/>
        <w:jc w:val="both"/>
        <w:rPr>
          <w:sz w:val="28"/>
          <w:szCs w:val="28"/>
        </w:rPr>
      </w:pPr>
      <w:r w:rsidRPr="005A64DC">
        <w:rPr>
          <w:sz w:val="28"/>
          <w:szCs w:val="28"/>
        </w:rPr>
        <w:t>- на участие в аукционе не подано ни одной заявки;</w:t>
      </w:r>
    </w:p>
    <w:p w:rsidR="00B61712" w:rsidRPr="005A64DC" w:rsidRDefault="00B61712" w:rsidP="00B61712">
      <w:pPr>
        <w:pStyle w:val="Default"/>
        <w:ind w:firstLine="709"/>
        <w:jc w:val="both"/>
        <w:rPr>
          <w:sz w:val="28"/>
          <w:szCs w:val="28"/>
        </w:rPr>
      </w:pPr>
      <w:r w:rsidRPr="005A64DC">
        <w:rPr>
          <w:sz w:val="28"/>
          <w:szCs w:val="28"/>
        </w:rPr>
        <w:t>- в ходе определения участников аукциона, все заявки на участие отклонены;</w:t>
      </w:r>
    </w:p>
    <w:p w:rsidR="00B61712" w:rsidRPr="005A64DC" w:rsidRDefault="00B61712" w:rsidP="00B61712">
      <w:pPr>
        <w:pStyle w:val="Default"/>
        <w:ind w:firstLine="709"/>
        <w:jc w:val="both"/>
        <w:rPr>
          <w:sz w:val="28"/>
          <w:szCs w:val="28"/>
        </w:rPr>
      </w:pPr>
      <w:r w:rsidRPr="005A64DC">
        <w:rPr>
          <w:sz w:val="28"/>
          <w:szCs w:val="28"/>
        </w:rPr>
        <w:t>-</w:t>
      </w:r>
      <w:r>
        <w:rPr>
          <w:sz w:val="28"/>
          <w:szCs w:val="28"/>
        </w:rPr>
        <w:t> </w:t>
      </w:r>
      <w:r w:rsidRPr="005A64DC">
        <w:rPr>
          <w:sz w:val="28"/>
          <w:szCs w:val="28"/>
        </w:rPr>
        <w:t xml:space="preserve">в результате рассмотрения заявок и определения участников аукциона </w:t>
      </w:r>
      <w:r>
        <w:rPr>
          <w:sz w:val="28"/>
          <w:szCs w:val="28"/>
        </w:rPr>
        <w:t xml:space="preserve">                             </w:t>
      </w:r>
      <w:r w:rsidRPr="005A64DC">
        <w:rPr>
          <w:sz w:val="28"/>
          <w:szCs w:val="28"/>
        </w:rPr>
        <w:t>к участию допущен только один Участник;</w:t>
      </w:r>
    </w:p>
    <w:p w:rsidR="00B61712" w:rsidRPr="005A64DC" w:rsidRDefault="00B61712" w:rsidP="00B61712">
      <w:pPr>
        <w:pStyle w:val="Default"/>
        <w:ind w:firstLine="709"/>
        <w:jc w:val="both"/>
        <w:rPr>
          <w:sz w:val="28"/>
          <w:szCs w:val="28"/>
        </w:rPr>
      </w:pPr>
      <w:r w:rsidRPr="005A64DC">
        <w:rPr>
          <w:sz w:val="28"/>
          <w:szCs w:val="28"/>
        </w:rPr>
        <w:t>- аукцион отменен Организатором аукциона.</w:t>
      </w:r>
    </w:p>
    <w:p w:rsidR="00B61712" w:rsidRPr="005A64DC" w:rsidRDefault="00B61712" w:rsidP="00B61712">
      <w:pPr>
        <w:pStyle w:val="Default"/>
        <w:ind w:firstLine="709"/>
        <w:jc w:val="both"/>
        <w:rPr>
          <w:sz w:val="28"/>
          <w:szCs w:val="28"/>
        </w:rPr>
      </w:pPr>
      <w:r w:rsidRPr="005A64DC">
        <w:rPr>
          <w:sz w:val="28"/>
          <w:szCs w:val="28"/>
        </w:rPr>
        <w:t xml:space="preserve">4. В торговом периоде имеют право принимать участие только Участники аукциона, допущенные к участию в аукционе в соответствии с протоколом </w:t>
      </w:r>
      <w:r>
        <w:rPr>
          <w:sz w:val="28"/>
          <w:szCs w:val="28"/>
        </w:rPr>
        <w:t xml:space="preserve">                           </w:t>
      </w:r>
      <w:r w:rsidRPr="005A64DC">
        <w:rPr>
          <w:sz w:val="28"/>
          <w:szCs w:val="28"/>
        </w:rPr>
        <w:t>об определении участников.</w:t>
      </w:r>
    </w:p>
    <w:p w:rsidR="00B61712" w:rsidRPr="005A64DC" w:rsidRDefault="00B61712" w:rsidP="00B61712">
      <w:pPr>
        <w:pStyle w:val="Default"/>
        <w:ind w:firstLine="709"/>
        <w:jc w:val="both"/>
        <w:rPr>
          <w:sz w:val="28"/>
          <w:szCs w:val="28"/>
        </w:rPr>
      </w:pPr>
      <w:r>
        <w:rPr>
          <w:sz w:val="28"/>
          <w:szCs w:val="28"/>
        </w:rPr>
        <w:t>5</w:t>
      </w:r>
      <w:r w:rsidRPr="005A64DC">
        <w:rPr>
          <w:sz w:val="28"/>
          <w:szCs w:val="28"/>
        </w:rPr>
        <w:t xml:space="preserve">. Оператор размещает в </w:t>
      </w:r>
      <w:r>
        <w:rPr>
          <w:sz w:val="28"/>
          <w:szCs w:val="28"/>
        </w:rPr>
        <w:t>ТС (торговой секции)</w:t>
      </w:r>
      <w:r w:rsidRPr="005A64DC">
        <w:rPr>
          <w:sz w:val="28"/>
          <w:szCs w:val="28"/>
        </w:rPr>
        <w:t xml:space="preserve"> лучшие предложения о цене каждого Участника аукцио</w:t>
      </w:r>
      <w:r>
        <w:rPr>
          <w:sz w:val="28"/>
          <w:szCs w:val="28"/>
        </w:rPr>
        <w:t>на и время их поступления</w:t>
      </w:r>
      <w:r w:rsidRPr="005A64DC">
        <w:rPr>
          <w:sz w:val="28"/>
          <w:szCs w:val="28"/>
        </w:rPr>
        <w:t>.</w:t>
      </w:r>
    </w:p>
    <w:p w:rsidR="00B61712" w:rsidRPr="005A64DC" w:rsidRDefault="00B61712" w:rsidP="00B61712">
      <w:pPr>
        <w:pStyle w:val="Default"/>
        <w:ind w:firstLine="709"/>
        <w:jc w:val="both"/>
        <w:rPr>
          <w:sz w:val="28"/>
          <w:szCs w:val="28"/>
        </w:rPr>
      </w:pPr>
      <w:r>
        <w:rPr>
          <w:sz w:val="28"/>
          <w:szCs w:val="28"/>
        </w:rPr>
        <w:t>6</w:t>
      </w:r>
      <w:r w:rsidRPr="005A64DC">
        <w:rPr>
          <w:sz w:val="28"/>
          <w:szCs w:val="28"/>
        </w:rPr>
        <w:t>.</w:t>
      </w:r>
      <w:r>
        <w:rPr>
          <w:sz w:val="28"/>
          <w:szCs w:val="28"/>
        </w:rPr>
        <w:t> </w:t>
      </w:r>
      <w:r w:rsidRPr="005A64DC">
        <w:rPr>
          <w:sz w:val="28"/>
          <w:szCs w:val="28"/>
        </w:rPr>
        <w:t>При проведении торгового периода Участники аукциона подают предложения о цене согласно шагу аукциона.</w:t>
      </w:r>
    </w:p>
    <w:p w:rsidR="00B61712" w:rsidRPr="005A64DC" w:rsidRDefault="00B61712" w:rsidP="00B61712">
      <w:pPr>
        <w:pStyle w:val="Default"/>
        <w:ind w:firstLine="709"/>
        <w:jc w:val="both"/>
        <w:rPr>
          <w:sz w:val="28"/>
          <w:szCs w:val="28"/>
        </w:rPr>
      </w:pPr>
      <w:r>
        <w:rPr>
          <w:sz w:val="28"/>
          <w:szCs w:val="28"/>
        </w:rPr>
        <w:t>7</w:t>
      </w:r>
      <w:r w:rsidRPr="005A64DC">
        <w:rPr>
          <w:sz w:val="28"/>
          <w:szCs w:val="28"/>
        </w:rPr>
        <w:t>. В ходе проведения торгового периода Оператор автоматически отклоняет предложение о цене в момент его поступления, в случаях если:</w:t>
      </w:r>
    </w:p>
    <w:p w:rsidR="00B61712" w:rsidRPr="005A64DC" w:rsidRDefault="00B61712" w:rsidP="00B61712">
      <w:pPr>
        <w:pStyle w:val="Default"/>
        <w:ind w:firstLine="709"/>
        <w:jc w:val="both"/>
        <w:rPr>
          <w:sz w:val="28"/>
          <w:szCs w:val="28"/>
        </w:rPr>
      </w:pPr>
      <w:r w:rsidRPr="005A64DC">
        <w:rPr>
          <w:sz w:val="28"/>
          <w:szCs w:val="28"/>
        </w:rPr>
        <w:t>-</w:t>
      </w:r>
      <w:r>
        <w:rPr>
          <w:sz w:val="28"/>
          <w:szCs w:val="28"/>
        </w:rPr>
        <w:t> </w:t>
      </w:r>
      <w:r w:rsidRPr="005A64DC">
        <w:rPr>
          <w:sz w:val="28"/>
          <w:szCs w:val="28"/>
        </w:rPr>
        <w:t>предложение о цене предоставлено до начала или по истечении установленного времени для подачи предложений о цене;</w:t>
      </w:r>
    </w:p>
    <w:p w:rsidR="00B61712" w:rsidRPr="005A64DC" w:rsidRDefault="00B61712" w:rsidP="00B61712">
      <w:pPr>
        <w:pStyle w:val="Default"/>
        <w:ind w:firstLine="709"/>
        <w:jc w:val="both"/>
        <w:rPr>
          <w:sz w:val="28"/>
          <w:szCs w:val="28"/>
        </w:rPr>
      </w:pPr>
      <w:r w:rsidRPr="005A64DC">
        <w:rPr>
          <w:sz w:val="28"/>
          <w:szCs w:val="28"/>
        </w:rPr>
        <w:t>- представленное предложение о цене ниже начальной цены лота;</w:t>
      </w:r>
    </w:p>
    <w:p w:rsidR="00B61712" w:rsidRPr="005A64DC" w:rsidRDefault="00B61712" w:rsidP="00B61712">
      <w:pPr>
        <w:pStyle w:val="Default"/>
        <w:ind w:firstLine="709"/>
        <w:jc w:val="both"/>
        <w:rPr>
          <w:sz w:val="28"/>
          <w:szCs w:val="28"/>
        </w:rPr>
      </w:pPr>
      <w:r w:rsidRPr="005A64DC">
        <w:rPr>
          <w:sz w:val="28"/>
          <w:szCs w:val="28"/>
        </w:rPr>
        <w:t>- представленное предложение о цене равно нулю;</w:t>
      </w:r>
    </w:p>
    <w:p w:rsidR="00B61712" w:rsidRPr="00F83FB8" w:rsidRDefault="00B61712" w:rsidP="00B61712">
      <w:pPr>
        <w:pStyle w:val="Default"/>
        <w:ind w:firstLine="709"/>
        <w:jc w:val="both"/>
        <w:rPr>
          <w:i/>
          <w:sz w:val="28"/>
          <w:szCs w:val="28"/>
        </w:rPr>
      </w:pPr>
      <w:r w:rsidRPr="005A64DC">
        <w:rPr>
          <w:sz w:val="28"/>
          <w:szCs w:val="28"/>
        </w:rPr>
        <w:t>-</w:t>
      </w:r>
      <w:r>
        <w:rPr>
          <w:sz w:val="28"/>
          <w:szCs w:val="28"/>
        </w:rPr>
        <w:t> </w:t>
      </w:r>
      <w:r w:rsidRPr="005A64DC">
        <w:rPr>
          <w:sz w:val="28"/>
          <w:szCs w:val="28"/>
        </w:rPr>
        <w:t xml:space="preserve">представленное предложение о цене не соответствует шагу </w:t>
      </w:r>
      <w:r w:rsidRPr="00890EC6">
        <w:rPr>
          <w:sz w:val="28"/>
          <w:szCs w:val="28"/>
        </w:rPr>
        <w:t>торгов;</w:t>
      </w:r>
    </w:p>
    <w:p w:rsidR="00B61712" w:rsidRPr="005A64DC" w:rsidRDefault="00B61712" w:rsidP="00B61712">
      <w:pPr>
        <w:pStyle w:val="Default"/>
        <w:ind w:firstLine="709"/>
        <w:jc w:val="both"/>
        <w:rPr>
          <w:sz w:val="28"/>
          <w:szCs w:val="28"/>
        </w:rPr>
      </w:pPr>
      <w:r w:rsidRPr="005A64DC">
        <w:rPr>
          <w:sz w:val="28"/>
          <w:szCs w:val="28"/>
        </w:rPr>
        <w:t>-</w:t>
      </w:r>
      <w:r>
        <w:rPr>
          <w:sz w:val="28"/>
          <w:szCs w:val="28"/>
        </w:rPr>
        <w:t> </w:t>
      </w:r>
      <w:r w:rsidRPr="005A64DC">
        <w:rPr>
          <w:sz w:val="28"/>
          <w:szCs w:val="28"/>
        </w:rPr>
        <w:t>представленное Участником предложение о цене меньше или равно предложению о цене, ранее представленн</w:t>
      </w:r>
      <w:r>
        <w:rPr>
          <w:sz w:val="28"/>
          <w:szCs w:val="28"/>
        </w:rPr>
        <w:t>ых предложений;</w:t>
      </w:r>
    </w:p>
    <w:p w:rsidR="00B61712" w:rsidRDefault="00B61712" w:rsidP="00B61712">
      <w:pPr>
        <w:pStyle w:val="Default"/>
        <w:ind w:firstLine="709"/>
        <w:jc w:val="both"/>
        <w:rPr>
          <w:sz w:val="28"/>
          <w:szCs w:val="28"/>
        </w:rPr>
      </w:pPr>
      <w:r w:rsidRPr="005A64DC">
        <w:rPr>
          <w:sz w:val="28"/>
          <w:szCs w:val="28"/>
        </w:rPr>
        <w:t>-</w:t>
      </w:r>
      <w:r>
        <w:rPr>
          <w:sz w:val="28"/>
          <w:szCs w:val="28"/>
        </w:rPr>
        <w:t> </w:t>
      </w:r>
      <w:r w:rsidRPr="005A64DC">
        <w:rPr>
          <w:sz w:val="28"/>
          <w:szCs w:val="28"/>
        </w:rPr>
        <w:t>представленное Участником предложение о цене при проведении продажи больше его предыдущего предложения о цене, если предыдущее предложение такого Участника является текущим лучшим предложением о цене.</w:t>
      </w:r>
    </w:p>
    <w:p w:rsidR="00B61712" w:rsidRDefault="00B61712" w:rsidP="00B61712">
      <w:pPr>
        <w:pStyle w:val="Default"/>
        <w:ind w:firstLine="709"/>
        <w:jc w:val="both"/>
        <w:rPr>
          <w:sz w:val="28"/>
          <w:szCs w:val="28"/>
        </w:rPr>
      </w:pPr>
      <w:r>
        <w:rPr>
          <w:sz w:val="28"/>
          <w:szCs w:val="28"/>
        </w:rPr>
        <w:t>8. </w:t>
      </w:r>
      <w:r w:rsidRPr="0043524F">
        <w:rPr>
          <w:sz w:val="28"/>
          <w:szCs w:val="28"/>
        </w:rPr>
        <w:t>Со времени начала проведения процедуры аукциона оператором электронной площадки размещается:</w:t>
      </w:r>
    </w:p>
    <w:p w:rsidR="00B61712" w:rsidRDefault="00B61712" w:rsidP="00B61712">
      <w:pPr>
        <w:pStyle w:val="Default"/>
        <w:ind w:firstLine="709"/>
        <w:jc w:val="both"/>
        <w:rPr>
          <w:sz w:val="28"/>
          <w:szCs w:val="28"/>
        </w:rPr>
      </w:pPr>
      <w:r w:rsidRPr="00E67F8E">
        <w:rPr>
          <w:sz w:val="28"/>
          <w:szCs w:val="28"/>
        </w:rPr>
        <w:lastRenderedPageBreak/>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w:t>
      </w:r>
      <w:r>
        <w:rPr>
          <w:sz w:val="28"/>
          <w:szCs w:val="28"/>
        </w:rPr>
        <w:t xml:space="preserve">                         </w:t>
      </w:r>
      <w:r w:rsidRPr="00E67F8E">
        <w:rPr>
          <w:sz w:val="28"/>
          <w:szCs w:val="28"/>
        </w:rPr>
        <w:t>и текущего "шага аукциона";</w:t>
      </w:r>
    </w:p>
    <w:p w:rsidR="00B61712" w:rsidRPr="005A64DC" w:rsidRDefault="00B61712" w:rsidP="00B61712">
      <w:pPr>
        <w:pStyle w:val="Default"/>
        <w:ind w:firstLine="709"/>
        <w:jc w:val="both"/>
        <w:rPr>
          <w:sz w:val="28"/>
          <w:szCs w:val="28"/>
        </w:rPr>
      </w:pPr>
      <w:r w:rsidRPr="00E67F8E">
        <w:rPr>
          <w:sz w:val="28"/>
          <w:szCs w:val="28"/>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w:t>
      </w:r>
      <w:r>
        <w:rPr>
          <w:sz w:val="28"/>
          <w:szCs w:val="28"/>
        </w:rPr>
        <w:t xml:space="preserve">                   </w:t>
      </w:r>
      <w:r w:rsidRPr="00E67F8E">
        <w:rPr>
          <w:sz w:val="28"/>
          <w:szCs w:val="28"/>
        </w:rPr>
        <w:t>и время их поступления, величина повышения начальной цены ("шаг аукциона"), время, оставшееся до окончания приема предложений о цене имущества.</w:t>
      </w:r>
    </w:p>
    <w:p w:rsidR="00B61712" w:rsidRPr="005A64DC" w:rsidRDefault="00B61712" w:rsidP="00B61712">
      <w:pPr>
        <w:pStyle w:val="Default"/>
        <w:ind w:firstLine="709"/>
        <w:jc w:val="both"/>
        <w:rPr>
          <w:sz w:val="28"/>
          <w:szCs w:val="28"/>
        </w:rPr>
      </w:pPr>
      <w:r>
        <w:rPr>
          <w:sz w:val="28"/>
          <w:szCs w:val="28"/>
        </w:rPr>
        <w:t>9</w:t>
      </w:r>
      <w:r w:rsidRPr="005A64DC">
        <w:rPr>
          <w:sz w:val="28"/>
          <w:szCs w:val="28"/>
        </w:rPr>
        <w:t xml:space="preserve">. В ходе торгового периода время и последовательность регистрации предложения о цене фиксируется по серверному </w:t>
      </w:r>
      <w:r w:rsidRPr="00FA71F0">
        <w:rPr>
          <w:sz w:val="28"/>
          <w:szCs w:val="28"/>
        </w:rPr>
        <w:t>времени УТП (</w:t>
      </w:r>
      <w:r w:rsidRPr="00FA71F0">
        <w:rPr>
          <w:rStyle w:val="extended-textshort"/>
          <w:bCs/>
          <w:sz w:val="28"/>
          <w:szCs w:val="28"/>
        </w:rPr>
        <w:t>универсальной</w:t>
      </w:r>
      <w:r w:rsidRPr="00FA71F0">
        <w:rPr>
          <w:rStyle w:val="extended-textshort"/>
          <w:sz w:val="28"/>
          <w:szCs w:val="28"/>
        </w:rPr>
        <w:t xml:space="preserve"> </w:t>
      </w:r>
      <w:r w:rsidRPr="00FA71F0">
        <w:rPr>
          <w:rStyle w:val="extended-textshort"/>
          <w:bCs/>
          <w:sz w:val="28"/>
          <w:szCs w:val="28"/>
        </w:rPr>
        <w:t>торговой</w:t>
      </w:r>
      <w:r w:rsidRPr="00FA71F0">
        <w:rPr>
          <w:rStyle w:val="extended-textshort"/>
          <w:sz w:val="28"/>
          <w:szCs w:val="28"/>
        </w:rPr>
        <w:t xml:space="preserve"> платформы)</w:t>
      </w:r>
      <w:r w:rsidRPr="00FA71F0">
        <w:rPr>
          <w:sz w:val="28"/>
          <w:szCs w:val="28"/>
        </w:rPr>
        <w:t xml:space="preserve">. Предложением о цене признается подписанное </w:t>
      </w:r>
      <w:r>
        <w:rPr>
          <w:sz w:val="28"/>
          <w:szCs w:val="28"/>
        </w:rPr>
        <w:t xml:space="preserve">                                 ЭП (</w:t>
      </w:r>
      <w:r w:rsidRPr="00FA71F0">
        <w:rPr>
          <w:sz w:val="28"/>
          <w:szCs w:val="28"/>
        </w:rPr>
        <w:t>электронной подписью</w:t>
      </w:r>
      <w:r>
        <w:rPr>
          <w:sz w:val="28"/>
          <w:szCs w:val="28"/>
        </w:rPr>
        <w:t>)</w:t>
      </w:r>
      <w:r w:rsidRPr="00FA71F0">
        <w:rPr>
          <w:sz w:val="28"/>
          <w:szCs w:val="28"/>
        </w:rPr>
        <w:t xml:space="preserve"> Участника предложение о цене такого участника</w:t>
      </w:r>
      <w:r w:rsidRPr="005A64DC">
        <w:rPr>
          <w:sz w:val="28"/>
          <w:szCs w:val="28"/>
        </w:rPr>
        <w:t>.</w:t>
      </w:r>
    </w:p>
    <w:p w:rsidR="00B61712" w:rsidRDefault="00B61712" w:rsidP="00B61712">
      <w:pPr>
        <w:autoSpaceDE w:val="0"/>
        <w:autoSpaceDN w:val="0"/>
        <w:adjustRightInd w:val="0"/>
        <w:ind w:firstLine="709"/>
        <w:jc w:val="both"/>
        <w:rPr>
          <w:sz w:val="28"/>
          <w:szCs w:val="28"/>
        </w:rPr>
      </w:pPr>
      <w:r w:rsidRPr="005A64DC">
        <w:rPr>
          <w:sz w:val="28"/>
          <w:szCs w:val="28"/>
        </w:rPr>
        <w:t>1</w:t>
      </w:r>
      <w:r>
        <w:rPr>
          <w:sz w:val="28"/>
          <w:szCs w:val="28"/>
        </w:rPr>
        <w:t>0</w:t>
      </w:r>
      <w:r w:rsidRPr="005A64DC">
        <w:rPr>
          <w:sz w:val="28"/>
          <w:szCs w:val="28"/>
        </w:rPr>
        <w:t xml:space="preserve">. </w:t>
      </w:r>
      <w:r>
        <w:rPr>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61712" w:rsidRDefault="00B61712" w:rsidP="00B61712">
      <w:pPr>
        <w:autoSpaceDE w:val="0"/>
        <w:autoSpaceDN w:val="0"/>
        <w:adjustRightInd w:val="0"/>
        <w:ind w:firstLine="709"/>
        <w:jc w:val="both"/>
        <w:rPr>
          <w:sz w:val="28"/>
          <w:szCs w:val="28"/>
        </w:rPr>
      </w:pPr>
      <w:r>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61712" w:rsidRDefault="00B61712" w:rsidP="00B61712">
      <w:pPr>
        <w:autoSpaceDE w:val="0"/>
        <w:autoSpaceDN w:val="0"/>
        <w:adjustRightInd w:val="0"/>
        <w:ind w:firstLine="709"/>
        <w:jc w:val="both"/>
        <w:rPr>
          <w:sz w:val="28"/>
          <w:szCs w:val="28"/>
        </w:rPr>
      </w:pPr>
      <w:r>
        <w:rPr>
          <w:sz w:val="28"/>
          <w:szCs w:val="28"/>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61712" w:rsidRPr="005A64DC" w:rsidRDefault="00B61712" w:rsidP="00B61712">
      <w:pPr>
        <w:pStyle w:val="Default"/>
        <w:ind w:firstLine="709"/>
        <w:jc w:val="both"/>
        <w:rPr>
          <w:sz w:val="28"/>
          <w:szCs w:val="28"/>
        </w:rPr>
      </w:pPr>
      <w:r w:rsidRPr="005A64DC">
        <w:rPr>
          <w:sz w:val="28"/>
          <w:szCs w:val="28"/>
        </w:rPr>
        <w:t>1</w:t>
      </w:r>
      <w:r>
        <w:rPr>
          <w:sz w:val="28"/>
          <w:szCs w:val="28"/>
        </w:rPr>
        <w:t>1</w:t>
      </w:r>
      <w:r w:rsidRPr="005A64DC">
        <w:rPr>
          <w:sz w:val="28"/>
          <w:szCs w:val="28"/>
        </w:rPr>
        <w:t xml:space="preserve">. Оператор публикует журнал хода торгов, где указывает лучшие предложения о цене, поданные участниками в ходе торгового периода. </w:t>
      </w:r>
    </w:p>
    <w:p w:rsidR="00B61712" w:rsidRPr="005A64DC" w:rsidRDefault="00B61712" w:rsidP="00B61712">
      <w:pPr>
        <w:pStyle w:val="Default"/>
        <w:ind w:firstLine="709"/>
        <w:jc w:val="both"/>
        <w:rPr>
          <w:sz w:val="28"/>
          <w:szCs w:val="28"/>
        </w:rPr>
      </w:pPr>
      <w:r w:rsidRPr="005A64DC">
        <w:rPr>
          <w:sz w:val="28"/>
          <w:szCs w:val="28"/>
        </w:rPr>
        <w:t>1</w:t>
      </w:r>
      <w:r>
        <w:rPr>
          <w:sz w:val="28"/>
          <w:szCs w:val="28"/>
        </w:rPr>
        <w:t>2</w:t>
      </w:r>
      <w:r w:rsidRPr="005A64DC">
        <w:rPr>
          <w:sz w:val="28"/>
          <w:szCs w:val="28"/>
        </w:rPr>
        <w:t>. Победителем аукциона при проведении продажи признается Участник аукциона, предложивший наиболее высокую цену за объект аукциона.</w:t>
      </w:r>
    </w:p>
    <w:p w:rsidR="00B61712" w:rsidRPr="005A64DC" w:rsidRDefault="00B61712" w:rsidP="00B61712">
      <w:pPr>
        <w:pStyle w:val="Default"/>
        <w:ind w:firstLine="709"/>
        <w:jc w:val="both"/>
        <w:rPr>
          <w:sz w:val="28"/>
          <w:szCs w:val="28"/>
        </w:rPr>
      </w:pPr>
      <w:r w:rsidRPr="005A64DC">
        <w:rPr>
          <w:sz w:val="28"/>
          <w:szCs w:val="28"/>
        </w:rPr>
        <w:t>1</w:t>
      </w:r>
      <w:r>
        <w:rPr>
          <w:sz w:val="28"/>
          <w:szCs w:val="28"/>
        </w:rPr>
        <w:t>3</w:t>
      </w:r>
      <w:r w:rsidRPr="005A64DC">
        <w:rPr>
          <w:sz w:val="28"/>
          <w:szCs w:val="28"/>
        </w:rPr>
        <w:t>. Участник, сделавший предпоследнее ценовое предложение, признаётся участником, занявшим второе место.</w:t>
      </w:r>
    </w:p>
    <w:p w:rsidR="00B61712" w:rsidRPr="005A64DC" w:rsidRDefault="00B61712" w:rsidP="00B61712">
      <w:pPr>
        <w:pStyle w:val="Default"/>
        <w:ind w:firstLine="709"/>
        <w:jc w:val="both"/>
        <w:rPr>
          <w:sz w:val="28"/>
          <w:szCs w:val="28"/>
        </w:rPr>
      </w:pPr>
      <w:r w:rsidRPr="005A64DC">
        <w:rPr>
          <w:sz w:val="28"/>
          <w:szCs w:val="28"/>
        </w:rPr>
        <w:t>1</w:t>
      </w:r>
      <w:r>
        <w:rPr>
          <w:sz w:val="28"/>
          <w:szCs w:val="28"/>
        </w:rPr>
        <w:t>4</w:t>
      </w:r>
      <w:r w:rsidRPr="005A64DC">
        <w:rPr>
          <w:sz w:val="28"/>
          <w:szCs w:val="28"/>
        </w:rPr>
        <w:t>.  В том случае, если по окончани</w:t>
      </w:r>
      <w:r>
        <w:rPr>
          <w:sz w:val="28"/>
          <w:szCs w:val="28"/>
        </w:rPr>
        <w:t>и</w:t>
      </w:r>
      <w:r w:rsidRPr="005A64DC">
        <w:rPr>
          <w:sz w:val="28"/>
          <w:szCs w:val="28"/>
        </w:rPr>
        <w:t xml:space="preserve"> торговой сессии в едином торговом зале только один участник сделал ценовое предложение, такой участник признаётся победителем аукциона.</w:t>
      </w:r>
    </w:p>
    <w:p w:rsidR="00B61712" w:rsidRPr="005A64DC" w:rsidRDefault="00B61712" w:rsidP="00B61712">
      <w:pPr>
        <w:pStyle w:val="Default"/>
        <w:ind w:firstLine="709"/>
        <w:jc w:val="both"/>
        <w:rPr>
          <w:sz w:val="28"/>
          <w:szCs w:val="28"/>
        </w:rPr>
      </w:pPr>
      <w:r w:rsidRPr="005A64DC">
        <w:rPr>
          <w:sz w:val="28"/>
          <w:szCs w:val="28"/>
        </w:rPr>
        <w:t>1</w:t>
      </w:r>
      <w:r>
        <w:rPr>
          <w:sz w:val="28"/>
          <w:szCs w:val="28"/>
        </w:rPr>
        <w:t>5</w:t>
      </w:r>
      <w:r w:rsidRPr="005A64DC">
        <w:rPr>
          <w:sz w:val="28"/>
          <w:szCs w:val="28"/>
        </w:rPr>
        <w:t>. В том случае, если в извещении предусмотрено выставление равных лучших цен несколькими Участниками, лучшим признается предложение о цене, поступившее ранее других предложений. Участник, сделавший предложение о цене равное лучшему предложению, но позднее, признаётся участником, занявшим второе место.</w:t>
      </w:r>
    </w:p>
    <w:p w:rsidR="00B61712" w:rsidRPr="005A64DC" w:rsidRDefault="00B61712" w:rsidP="00B61712">
      <w:pPr>
        <w:pStyle w:val="Default"/>
        <w:ind w:firstLine="709"/>
        <w:jc w:val="both"/>
        <w:rPr>
          <w:sz w:val="28"/>
          <w:szCs w:val="28"/>
        </w:rPr>
      </w:pPr>
      <w:r w:rsidRPr="005A64DC">
        <w:rPr>
          <w:sz w:val="28"/>
          <w:szCs w:val="28"/>
        </w:rPr>
        <w:t>1</w:t>
      </w:r>
      <w:r>
        <w:rPr>
          <w:sz w:val="28"/>
          <w:szCs w:val="28"/>
        </w:rPr>
        <w:t>6</w:t>
      </w:r>
      <w:r w:rsidRPr="005A64DC">
        <w:rPr>
          <w:sz w:val="28"/>
          <w:szCs w:val="28"/>
        </w:rPr>
        <w:t>. Победитель аукциона определяется Организатором торгов на основании журнала хода торгов и требований аукционной документации.</w:t>
      </w:r>
    </w:p>
    <w:p w:rsidR="00B61712" w:rsidRDefault="00B61712" w:rsidP="00B61712">
      <w:pPr>
        <w:pStyle w:val="Default"/>
        <w:ind w:firstLine="709"/>
        <w:jc w:val="both"/>
        <w:rPr>
          <w:sz w:val="28"/>
          <w:szCs w:val="28"/>
        </w:rPr>
      </w:pPr>
      <w:r w:rsidRPr="005A64DC">
        <w:rPr>
          <w:sz w:val="28"/>
          <w:szCs w:val="28"/>
        </w:rPr>
        <w:t>1</w:t>
      </w:r>
      <w:r>
        <w:rPr>
          <w:sz w:val="28"/>
          <w:szCs w:val="28"/>
        </w:rPr>
        <w:t>7</w:t>
      </w:r>
      <w:r w:rsidRPr="005A64DC">
        <w:rPr>
          <w:sz w:val="28"/>
          <w:szCs w:val="28"/>
        </w:rPr>
        <w:t xml:space="preserve">. В течение следующего рабочего дня после опубликования журнала хода торгов Оператор прекращает блокирование денежных средств Участников </w:t>
      </w:r>
      <w:r w:rsidRPr="005A64DC">
        <w:rPr>
          <w:sz w:val="28"/>
          <w:szCs w:val="28"/>
        </w:rPr>
        <w:lastRenderedPageBreak/>
        <w:t>аукциона, допущенных к участию, но не сделавших предложений о цене во время торгового периода при проведен</w:t>
      </w:r>
      <w:proofErr w:type="gramStart"/>
      <w:r w:rsidRPr="005A64DC">
        <w:rPr>
          <w:sz w:val="28"/>
          <w:szCs w:val="28"/>
        </w:rPr>
        <w:t>ии ау</w:t>
      </w:r>
      <w:proofErr w:type="gramEnd"/>
      <w:r w:rsidRPr="005A64DC">
        <w:rPr>
          <w:sz w:val="28"/>
          <w:szCs w:val="28"/>
        </w:rPr>
        <w:t>кциона, в размере обеспечения.</w:t>
      </w:r>
    </w:p>
    <w:p w:rsidR="00B61712" w:rsidRPr="005A64DC" w:rsidRDefault="00B61712" w:rsidP="00B61712">
      <w:pPr>
        <w:pStyle w:val="Default"/>
        <w:ind w:firstLine="709"/>
        <w:jc w:val="both"/>
        <w:rPr>
          <w:sz w:val="28"/>
          <w:szCs w:val="28"/>
        </w:rPr>
      </w:pPr>
    </w:p>
    <w:p w:rsidR="00B61712" w:rsidRPr="00CA0CEB" w:rsidRDefault="00B61712" w:rsidP="00B61712">
      <w:pPr>
        <w:pStyle w:val="Default"/>
        <w:numPr>
          <w:ilvl w:val="0"/>
          <w:numId w:val="2"/>
        </w:numPr>
        <w:ind w:left="0" w:firstLine="709"/>
        <w:jc w:val="center"/>
        <w:rPr>
          <w:sz w:val="28"/>
          <w:szCs w:val="28"/>
        </w:rPr>
      </w:pPr>
      <w:r w:rsidRPr="005A64DC">
        <w:rPr>
          <w:b/>
          <w:sz w:val="28"/>
          <w:szCs w:val="28"/>
        </w:rPr>
        <w:t>Порядок заключения договора</w:t>
      </w:r>
    </w:p>
    <w:p w:rsidR="00B61712" w:rsidRPr="005A64DC" w:rsidRDefault="00B61712" w:rsidP="00B61712">
      <w:pPr>
        <w:pStyle w:val="Default"/>
        <w:ind w:left="709"/>
        <w:rPr>
          <w:sz w:val="28"/>
          <w:szCs w:val="28"/>
        </w:rPr>
      </w:pPr>
    </w:p>
    <w:p w:rsidR="00B61712" w:rsidRPr="005A64DC" w:rsidRDefault="00B61712" w:rsidP="00B61712">
      <w:pPr>
        <w:pStyle w:val="Default"/>
        <w:ind w:firstLine="709"/>
        <w:jc w:val="both"/>
        <w:rPr>
          <w:sz w:val="28"/>
          <w:szCs w:val="28"/>
        </w:rPr>
      </w:pPr>
      <w:r w:rsidRPr="005A64DC">
        <w:rPr>
          <w:sz w:val="28"/>
          <w:szCs w:val="28"/>
        </w:rPr>
        <w:t>Договор купли-продажи имущества заключается в течение 5 (пяти) рабочих дней со дня подведения итогов аукциона.</w:t>
      </w:r>
    </w:p>
    <w:p w:rsidR="00B61712" w:rsidRPr="005A64DC" w:rsidRDefault="00B61712" w:rsidP="00B61712">
      <w:pPr>
        <w:pStyle w:val="Default"/>
        <w:ind w:firstLine="709"/>
        <w:jc w:val="both"/>
        <w:rPr>
          <w:color w:val="auto"/>
          <w:sz w:val="28"/>
          <w:szCs w:val="28"/>
          <w:u w:val="single"/>
        </w:rPr>
      </w:pPr>
      <w:r w:rsidRPr="005A64DC">
        <w:rPr>
          <w:sz w:val="28"/>
          <w:szCs w:val="28"/>
        </w:rPr>
        <w:t xml:space="preserve">Оплата цены продажи Объекта Победителем аукциона производится </w:t>
      </w:r>
      <w:r>
        <w:rPr>
          <w:sz w:val="28"/>
          <w:szCs w:val="28"/>
        </w:rPr>
        <w:t xml:space="preserve">                             </w:t>
      </w:r>
      <w:r w:rsidRPr="005A64DC">
        <w:rPr>
          <w:sz w:val="28"/>
          <w:szCs w:val="28"/>
        </w:rPr>
        <w:t xml:space="preserve">в соответствии с условиями, определенными </w:t>
      </w:r>
      <w:r w:rsidRPr="00767103">
        <w:rPr>
          <w:sz w:val="28"/>
          <w:szCs w:val="28"/>
        </w:rPr>
        <w:t xml:space="preserve">договором купли-продажи, являющимся неотъемлемой частью </w:t>
      </w:r>
      <w:r>
        <w:rPr>
          <w:sz w:val="28"/>
          <w:szCs w:val="28"/>
        </w:rPr>
        <w:t>аукционной документации</w:t>
      </w:r>
      <w:r w:rsidRPr="00767103">
        <w:rPr>
          <w:sz w:val="28"/>
          <w:szCs w:val="28"/>
        </w:rPr>
        <w:t>, опубликованн</w:t>
      </w:r>
      <w:r>
        <w:rPr>
          <w:sz w:val="28"/>
          <w:szCs w:val="28"/>
        </w:rPr>
        <w:t>ым</w:t>
      </w:r>
      <w:r w:rsidRPr="005A64DC">
        <w:rPr>
          <w:sz w:val="28"/>
          <w:szCs w:val="28"/>
        </w:rPr>
        <w:t xml:space="preserve"> </w:t>
      </w:r>
      <w:r>
        <w:rPr>
          <w:sz w:val="28"/>
          <w:szCs w:val="28"/>
        </w:rPr>
        <w:t xml:space="preserve">                    </w:t>
      </w:r>
      <w:r w:rsidRPr="005A64DC">
        <w:rPr>
          <w:sz w:val="28"/>
          <w:szCs w:val="28"/>
        </w:rPr>
        <w:t xml:space="preserve">на сайте Организатора торгов </w:t>
      </w:r>
      <w:hyperlink r:id="rId14" w:history="1">
        <w:r w:rsidRPr="005A64DC">
          <w:rPr>
            <w:rStyle w:val="a5"/>
            <w:color w:val="auto"/>
            <w:sz w:val="28"/>
            <w:szCs w:val="28"/>
          </w:rPr>
          <w:t>http://utp.sberbank-ast.ru</w:t>
        </w:r>
      </w:hyperlink>
      <w:r w:rsidRPr="005A64DC">
        <w:rPr>
          <w:rStyle w:val="a5"/>
          <w:color w:val="auto"/>
          <w:sz w:val="28"/>
          <w:szCs w:val="28"/>
        </w:rPr>
        <w:t>.</w:t>
      </w:r>
    </w:p>
    <w:p w:rsidR="00B61712" w:rsidRPr="005A64DC" w:rsidRDefault="00B61712" w:rsidP="00B61712">
      <w:pPr>
        <w:autoSpaceDE w:val="0"/>
        <w:autoSpaceDN w:val="0"/>
        <w:adjustRightInd w:val="0"/>
        <w:ind w:firstLine="709"/>
        <w:jc w:val="both"/>
        <w:rPr>
          <w:sz w:val="28"/>
          <w:szCs w:val="28"/>
        </w:rPr>
      </w:pPr>
      <w:r w:rsidRPr="005A64DC">
        <w:rPr>
          <w:sz w:val="28"/>
          <w:szCs w:val="28"/>
        </w:rPr>
        <w:t xml:space="preserve"> При уклонении (отказе) Победителя аукциона от заключения </w:t>
      </w:r>
      <w:r>
        <w:rPr>
          <w:sz w:val="28"/>
          <w:szCs w:val="28"/>
        </w:rPr>
        <w:t xml:space="preserve">                                          </w:t>
      </w:r>
      <w:r w:rsidRPr="005A64DC">
        <w:rPr>
          <w:sz w:val="28"/>
          <w:szCs w:val="28"/>
        </w:rPr>
        <w:t xml:space="preserve">в установленный срок договора купли-продажи задаток ему не возвращается, </w:t>
      </w:r>
      <w:r>
        <w:rPr>
          <w:sz w:val="28"/>
          <w:szCs w:val="28"/>
        </w:rPr>
        <w:t xml:space="preserve">                       </w:t>
      </w:r>
      <w:r w:rsidRPr="005A64DC">
        <w:rPr>
          <w:sz w:val="28"/>
          <w:szCs w:val="28"/>
        </w:rPr>
        <w:t xml:space="preserve">и он утрачивает право на заключение указанного договора. </w:t>
      </w:r>
    </w:p>
    <w:p w:rsidR="00B61712" w:rsidRDefault="00B61712" w:rsidP="00B61712">
      <w:pPr>
        <w:pStyle w:val="3"/>
        <w:widowControl w:val="0"/>
        <w:spacing w:after="0"/>
        <w:ind w:left="0" w:firstLine="709"/>
        <w:jc w:val="both"/>
        <w:rPr>
          <w:b/>
          <w:sz w:val="28"/>
          <w:szCs w:val="28"/>
        </w:rPr>
      </w:pPr>
    </w:p>
    <w:p w:rsidR="00B61712" w:rsidRPr="005A64DC" w:rsidRDefault="00B61712" w:rsidP="00B61712">
      <w:pPr>
        <w:pStyle w:val="3"/>
        <w:widowControl w:val="0"/>
        <w:numPr>
          <w:ilvl w:val="0"/>
          <w:numId w:val="2"/>
        </w:numPr>
        <w:spacing w:after="0"/>
        <w:ind w:left="0" w:firstLine="709"/>
        <w:jc w:val="center"/>
        <w:rPr>
          <w:b/>
          <w:sz w:val="28"/>
          <w:szCs w:val="28"/>
        </w:rPr>
      </w:pPr>
      <w:r w:rsidRPr="005A64DC">
        <w:rPr>
          <w:b/>
          <w:sz w:val="28"/>
          <w:szCs w:val="28"/>
        </w:rPr>
        <w:t>Заключительные положения</w:t>
      </w:r>
    </w:p>
    <w:p w:rsidR="00B61712" w:rsidRDefault="00B61712" w:rsidP="00B61712">
      <w:pPr>
        <w:autoSpaceDE w:val="0"/>
        <w:autoSpaceDN w:val="0"/>
        <w:adjustRightInd w:val="0"/>
        <w:ind w:firstLine="709"/>
        <w:jc w:val="both"/>
        <w:rPr>
          <w:sz w:val="28"/>
          <w:szCs w:val="28"/>
        </w:rPr>
      </w:pPr>
    </w:p>
    <w:p w:rsidR="00B61712" w:rsidRPr="005A64DC" w:rsidRDefault="00B61712" w:rsidP="00B61712">
      <w:pPr>
        <w:autoSpaceDE w:val="0"/>
        <w:autoSpaceDN w:val="0"/>
        <w:adjustRightInd w:val="0"/>
        <w:ind w:firstLine="709"/>
        <w:jc w:val="both"/>
        <w:rPr>
          <w:sz w:val="28"/>
          <w:szCs w:val="28"/>
        </w:rPr>
      </w:pPr>
      <w:r w:rsidRPr="005A64DC">
        <w:rPr>
          <w:sz w:val="28"/>
          <w:szCs w:val="28"/>
        </w:rPr>
        <w:t xml:space="preserve">Все приложения к настоящей </w:t>
      </w:r>
      <w:r>
        <w:rPr>
          <w:sz w:val="28"/>
          <w:szCs w:val="28"/>
        </w:rPr>
        <w:t>а</w:t>
      </w:r>
      <w:r w:rsidRPr="005A64DC">
        <w:rPr>
          <w:sz w:val="28"/>
          <w:szCs w:val="28"/>
        </w:rPr>
        <w:t>укционной документации</w:t>
      </w:r>
      <w:r>
        <w:rPr>
          <w:sz w:val="28"/>
          <w:szCs w:val="28"/>
        </w:rPr>
        <w:t>,</w:t>
      </w:r>
      <w:r w:rsidRPr="005A64DC">
        <w:rPr>
          <w:sz w:val="28"/>
          <w:szCs w:val="28"/>
        </w:rPr>
        <w:t xml:space="preserve"> размещенные </w:t>
      </w:r>
      <w:r>
        <w:rPr>
          <w:sz w:val="28"/>
          <w:szCs w:val="28"/>
        </w:rPr>
        <w:t xml:space="preserve">                          </w:t>
      </w:r>
      <w:r w:rsidRPr="005A64DC">
        <w:rPr>
          <w:sz w:val="28"/>
          <w:szCs w:val="28"/>
        </w:rPr>
        <w:t xml:space="preserve">на электронной площадке в </w:t>
      </w:r>
      <w:r>
        <w:rPr>
          <w:sz w:val="28"/>
          <w:szCs w:val="28"/>
        </w:rPr>
        <w:t>Извещении,</w:t>
      </w:r>
      <w:r w:rsidRPr="005A64DC">
        <w:rPr>
          <w:sz w:val="28"/>
          <w:szCs w:val="28"/>
        </w:rPr>
        <w:t xml:space="preserve"> являются ее неотъемлемой частью.</w:t>
      </w:r>
    </w:p>
    <w:p w:rsidR="00B61712" w:rsidRPr="005A64DC" w:rsidRDefault="00B61712" w:rsidP="00B61712">
      <w:pPr>
        <w:autoSpaceDE w:val="0"/>
        <w:autoSpaceDN w:val="0"/>
        <w:adjustRightInd w:val="0"/>
        <w:ind w:firstLine="709"/>
        <w:jc w:val="both"/>
        <w:rPr>
          <w:sz w:val="28"/>
          <w:szCs w:val="28"/>
        </w:rPr>
      </w:pPr>
      <w:r w:rsidRPr="005A64DC">
        <w:rPr>
          <w:sz w:val="28"/>
          <w:szCs w:val="28"/>
        </w:rPr>
        <w:t xml:space="preserve">В случае если положения Регламента Универсальной торговой платформы «Сбербанк – АСТ» и/или Регламента торговой секции «Приватизация, аренда </w:t>
      </w:r>
      <w:r>
        <w:rPr>
          <w:sz w:val="28"/>
          <w:szCs w:val="28"/>
        </w:rPr>
        <w:t xml:space="preserve">                        </w:t>
      </w:r>
      <w:r w:rsidRPr="005A64DC">
        <w:rPr>
          <w:sz w:val="28"/>
          <w:szCs w:val="28"/>
        </w:rPr>
        <w:t xml:space="preserve">и продажа прав» или иного приложения </w:t>
      </w:r>
      <w:proofErr w:type="gramStart"/>
      <w:r w:rsidRPr="005A64DC">
        <w:rPr>
          <w:sz w:val="28"/>
          <w:szCs w:val="28"/>
        </w:rPr>
        <w:t xml:space="preserve">противоречат положениям настоящей </w:t>
      </w:r>
      <w:r>
        <w:rPr>
          <w:sz w:val="28"/>
          <w:szCs w:val="28"/>
        </w:rPr>
        <w:t>а</w:t>
      </w:r>
      <w:r w:rsidRPr="005A64DC">
        <w:rPr>
          <w:sz w:val="28"/>
          <w:szCs w:val="28"/>
        </w:rPr>
        <w:t>укционной документации применяются</w:t>
      </w:r>
      <w:proofErr w:type="gramEnd"/>
      <w:r w:rsidRPr="005A64DC">
        <w:rPr>
          <w:sz w:val="28"/>
          <w:szCs w:val="28"/>
        </w:rPr>
        <w:t xml:space="preserve"> положения настоящей </w:t>
      </w:r>
      <w:r>
        <w:rPr>
          <w:sz w:val="28"/>
          <w:szCs w:val="28"/>
        </w:rPr>
        <w:t>а</w:t>
      </w:r>
      <w:r w:rsidRPr="005A64DC">
        <w:rPr>
          <w:sz w:val="28"/>
          <w:szCs w:val="28"/>
        </w:rPr>
        <w:t>укционной документации.</w:t>
      </w:r>
    </w:p>
    <w:p w:rsidR="00B61712" w:rsidRPr="005A64DC" w:rsidRDefault="00B61712" w:rsidP="00B61712">
      <w:pPr>
        <w:autoSpaceDE w:val="0"/>
        <w:autoSpaceDN w:val="0"/>
        <w:adjustRightInd w:val="0"/>
        <w:ind w:firstLine="709"/>
        <w:jc w:val="both"/>
        <w:rPr>
          <w:sz w:val="28"/>
          <w:szCs w:val="28"/>
        </w:rPr>
      </w:pPr>
      <w:r w:rsidRPr="005A64DC">
        <w:rPr>
          <w:sz w:val="28"/>
          <w:szCs w:val="28"/>
        </w:rPr>
        <w:t xml:space="preserve">Термины и определения, используемые в настоящей </w:t>
      </w:r>
      <w:r>
        <w:rPr>
          <w:sz w:val="28"/>
          <w:szCs w:val="28"/>
        </w:rPr>
        <w:t>а</w:t>
      </w:r>
      <w:r w:rsidRPr="005A64DC">
        <w:rPr>
          <w:sz w:val="28"/>
          <w:szCs w:val="28"/>
        </w:rPr>
        <w:t>укционной документации, соответствуют терминам и определениям, принятым в Регламенте Универсальной торговой платформы «Сбербанк – АСТ» и Регламенте</w:t>
      </w:r>
      <w:r>
        <w:rPr>
          <w:sz w:val="28"/>
          <w:szCs w:val="28"/>
        </w:rPr>
        <w:t xml:space="preserve"> торговой</w:t>
      </w:r>
      <w:r w:rsidRPr="005A64DC">
        <w:rPr>
          <w:sz w:val="28"/>
          <w:szCs w:val="28"/>
        </w:rPr>
        <w:t xml:space="preserve"> секции «Приватизация, аренда и продажа прав».</w:t>
      </w:r>
    </w:p>
    <w:p w:rsidR="003C3E41" w:rsidRDefault="00B61712"/>
    <w:sectPr w:rsidR="003C3E41" w:rsidSect="00681350">
      <w:footerReference w:type="default" r:id="rId1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D3" w:rsidRDefault="00B61712">
    <w:pPr>
      <w:pStyle w:val="a3"/>
      <w:jc w:val="center"/>
    </w:pPr>
  </w:p>
  <w:p w:rsidR="00CA01D3" w:rsidRDefault="00B6171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32DC1"/>
    <w:multiLevelType w:val="hybridMultilevel"/>
    <w:tmpl w:val="AA6A21B6"/>
    <w:lvl w:ilvl="0" w:tplc="C6240D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3B5C08"/>
    <w:multiLevelType w:val="multilevel"/>
    <w:tmpl w:val="9C28175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24"/>
    <w:rsid w:val="006C2C79"/>
    <w:rsid w:val="00B61712"/>
    <w:rsid w:val="00B737EB"/>
    <w:rsid w:val="00C4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7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1712"/>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B61712"/>
    <w:rPr>
      <w:rFonts w:ascii="Times New Roman" w:eastAsia="Times New Roman" w:hAnsi="Times New Roman" w:cs="Times New Roman"/>
      <w:sz w:val="24"/>
      <w:szCs w:val="24"/>
      <w:lang w:val="x-none" w:eastAsia="x-none"/>
    </w:rPr>
  </w:style>
  <w:style w:type="paragraph" w:styleId="2">
    <w:name w:val="Body Text Indent 2"/>
    <w:basedOn w:val="a"/>
    <w:link w:val="20"/>
    <w:rsid w:val="00B61712"/>
    <w:pPr>
      <w:ind w:hanging="720"/>
    </w:pPr>
    <w:rPr>
      <w:sz w:val="28"/>
      <w:szCs w:val="20"/>
      <w:lang w:val="x-none" w:eastAsia="x-none"/>
    </w:rPr>
  </w:style>
  <w:style w:type="character" w:customStyle="1" w:styleId="20">
    <w:name w:val="Основной текст с отступом 2 Знак"/>
    <w:basedOn w:val="a0"/>
    <w:link w:val="2"/>
    <w:rsid w:val="00B61712"/>
    <w:rPr>
      <w:rFonts w:ascii="Times New Roman" w:eastAsia="Times New Roman" w:hAnsi="Times New Roman" w:cs="Times New Roman"/>
      <w:sz w:val="28"/>
      <w:szCs w:val="20"/>
      <w:lang w:val="x-none" w:eastAsia="x-none"/>
    </w:rPr>
  </w:style>
  <w:style w:type="paragraph" w:styleId="3">
    <w:name w:val="Body Text Indent 3"/>
    <w:basedOn w:val="a"/>
    <w:link w:val="30"/>
    <w:uiPriority w:val="99"/>
    <w:rsid w:val="00B61712"/>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B61712"/>
    <w:rPr>
      <w:rFonts w:ascii="Times New Roman" w:eastAsia="Times New Roman" w:hAnsi="Times New Roman" w:cs="Times New Roman"/>
      <w:sz w:val="16"/>
      <w:szCs w:val="16"/>
      <w:lang w:val="x-none" w:eastAsia="x-none"/>
    </w:rPr>
  </w:style>
  <w:style w:type="character" w:styleId="a5">
    <w:name w:val="Hyperlink"/>
    <w:uiPriority w:val="99"/>
    <w:unhideWhenUsed/>
    <w:rsid w:val="00B61712"/>
    <w:rPr>
      <w:color w:val="000080"/>
      <w:u w:val="single"/>
    </w:rPr>
  </w:style>
  <w:style w:type="paragraph" w:styleId="a6">
    <w:name w:val="List Paragraph"/>
    <w:basedOn w:val="a"/>
    <w:link w:val="a7"/>
    <w:uiPriority w:val="99"/>
    <w:qFormat/>
    <w:rsid w:val="00B61712"/>
    <w:pPr>
      <w:spacing w:after="60"/>
      <w:ind w:left="720"/>
      <w:contextualSpacing/>
      <w:jc w:val="both"/>
    </w:pPr>
    <w:rPr>
      <w:lang w:val="x-none" w:eastAsia="x-none"/>
    </w:rPr>
  </w:style>
  <w:style w:type="paragraph" w:customStyle="1" w:styleId="Default">
    <w:name w:val="Default"/>
    <w:rsid w:val="00B617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7">
    <w:name w:val="Абзац списка Знак"/>
    <w:link w:val="a6"/>
    <w:uiPriority w:val="99"/>
    <w:rsid w:val="00B61712"/>
    <w:rPr>
      <w:rFonts w:ascii="Times New Roman" w:eastAsia="Times New Roman" w:hAnsi="Times New Roman" w:cs="Times New Roman"/>
      <w:sz w:val="24"/>
      <w:szCs w:val="24"/>
      <w:lang w:val="x-none" w:eastAsia="x-none"/>
    </w:rPr>
  </w:style>
  <w:style w:type="paragraph" w:styleId="a8">
    <w:name w:val="No Spacing"/>
    <w:uiPriority w:val="1"/>
    <w:qFormat/>
    <w:rsid w:val="00B61712"/>
    <w:pPr>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B61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7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1712"/>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B61712"/>
    <w:rPr>
      <w:rFonts w:ascii="Times New Roman" w:eastAsia="Times New Roman" w:hAnsi="Times New Roman" w:cs="Times New Roman"/>
      <w:sz w:val="24"/>
      <w:szCs w:val="24"/>
      <w:lang w:val="x-none" w:eastAsia="x-none"/>
    </w:rPr>
  </w:style>
  <w:style w:type="paragraph" w:styleId="2">
    <w:name w:val="Body Text Indent 2"/>
    <w:basedOn w:val="a"/>
    <w:link w:val="20"/>
    <w:rsid w:val="00B61712"/>
    <w:pPr>
      <w:ind w:hanging="720"/>
    </w:pPr>
    <w:rPr>
      <w:sz w:val="28"/>
      <w:szCs w:val="20"/>
      <w:lang w:val="x-none" w:eastAsia="x-none"/>
    </w:rPr>
  </w:style>
  <w:style w:type="character" w:customStyle="1" w:styleId="20">
    <w:name w:val="Основной текст с отступом 2 Знак"/>
    <w:basedOn w:val="a0"/>
    <w:link w:val="2"/>
    <w:rsid w:val="00B61712"/>
    <w:rPr>
      <w:rFonts w:ascii="Times New Roman" w:eastAsia="Times New Roman" w:hAnsi="Times New Roman" w:cs="Times New Roman"/>
      <w:sz w:val="28"/>
      <w:szCs w:val="20"/>
      <w:lang w:val="x-none" w:eastAsia="x-none"/>
    </w:rPr>
  </w:style>
  <w:style w:type="paragraph" w:styleId="3">
    <w:name w:val="Body Text Indent 3"/>
    <w:basedOn w:val="a"/>
    <w:link w:val="30"/>
    <w:uiPriority w:val="99"/>
    <w:rsid w:val="00B61712"/>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B61712"/>
    <w:rPr>
      <w:rFonts w:ascii="Times New Roman" w:eastAsia="Times New Roman" w:hAnsi="Times New Roman" w:cs="Times New Roman"/>
      <w:sz w:val="16"/>
      <w:szCs w:val="16"/>
      <w:lang w:val="x-none" w:eastAsia="x-none"/>
    </w:rPr>
  </w:style>
  <w:style w:type="character" w:styleId="a5">
    <w:name w:val="Hyperlink"/>
    <w:uiPriority w:val="99"/>
    <w:unhideWhenUsed/>
    <w:rsid w:val="00B61712"/>
    <w:rPr>
      <w:color w:val="000080"/>
      <w:u w:val="single"/>
    </w:rPr>
  </w:style>
  <w:style w:type="paragraph" w:styleId="a6">
    <w:name w:val="List Paragraph"/>
    <w:basedOn w:val="a"/>
    <w:link w:val="a7"/>
    <w:uiPriority w:val="99"/>
    <w:qFormat/>
    <w:rsid w:val="00B61712"/>
    <w:pPr>
      <w:spacing w:after="60"/>
      <w:ind w:left="720"/>
      <w:contextualSpacing/>
      <w:jc w:val="both"/>
    </w:pPr>
    <w:rPr>
      <w:lang w:val="x-none" w:eastAsia="x-none"/>
    </w:rPr>
  </w:style>
  <w:style w:type="paragraph" w:customStyle="1" w:styleId="Default">
    <w:name w:val="Default"/>
    <w:rsid w:val="00B617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7">
    <w:name w:val="Абзац списка Знак"/>
    <w:link w:val="a6"/>
    <w:uiPriority w:val="99"/>
    <w:rsid w:val="00B61712"/>
    <w:rPr>
      <w:rFonts w:ascii="Times New Roman" w:eastAsia="Times New Roman" w:hAnsi="Times New Roman" w:cs="Times New Roman"/>
      <w:sz w:val="24"/>
      <w:szCs w:val="24"/>
      <w:lang w:val="x-none" w:eastAsia="x-none"/>
    </w:rPr>
  </w:style>
  <w:style w:type="paragraph" w:styleId="a8">
    <w:name w:val="No Spacing"/>
    <w:uiPriority w:val="1"/>
    <w:qFormat/>
    <w:rsid w:val="00B61712"/>
    <w:pPr>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B6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A2FD8B98CE013BDCB66A3C070F299E8A87F830BAE69BAC661613906EFB2052E91FA5FB8BECA257748D2FB60062B04E474E9A1AfBf7M"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12" Type="http://schemas.openxmlformats.org/officeDocument/2006/relationships/hyperlink" Target="consultantplus://offline/ref=A2FD8B98CE013BDCB66A3C070F299E8A86F232BEE290AC661613906EFB2052E91FA5FB8AE3F30D648966E20F7DB25859448419BE32f4fC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4362</Words>
  <Characters>24864</Characters>
  <Application>Microsoft Office Word</Application>
  <DocSecurity>0</DocSecurity>
  <Lines>207</Lines>
  <Paragraphs>58</Paragraphs>
  <ScaleCrop>false</ScaleCrop>
  <Company/>
  <LinksUpToDate>false</LinksUpToDate>
  <CharactersWithSpaces>29168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Рябов Петр Александрович</dc:creator>
  <cp:keywords/>
  <dc:description/>
  <cp:lastModifiedBy>Рябов Петр Александрович</cp:lastModifiedBy>
  <cp:revision>2</cp:revision>
  <dcterms:created xsi:type="dcterms:W3CDTF">2022-07-05T05:42:00Z</dcterms:created>
  <dcterms:modified xsi:type="dcterms:W3CDTF">2022-07-05T05:43:00Z</dcterms:modified>
</cp:coreProperties>
</file>