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D71" w:rsidRDefault="007374A5">
      <w:pPr>
        <w:pStyle w:val="1"/>
        <w:rPr>
          <w:b w:val="0"/>
          <w:bCs w:val="0"/>
          <w:sz w:val="24"/>
        </w:rPr>
      </w:pPr>
      <w:bookmarkStart w:id="0" w:name="_GoBack"/>
      <w:bookmarkEnd w:id="0"/>
      <w:r>
        <w:rPr>
          <w:b w:val="0"/>
          <w:bCs w:val="0"/>
          <w:sz w:val="28"/>
          <w:szCs w:val="28"/>
        </w:rPr>
        <w:t>СВОДНЫЙ ОТЧЕТ</w:t>
      </w:r>
      <w:r>
        <w:rPr>
          <w:b w:val="0"/>
          <w:bCs w:val="0"/>
          <w:sz w:val="28"/>
          <w:szCs w:val="28"/>
        </w:rPr>
        <w:br/>
        <w:t>об оценке регулирующего воздействия проекта нормативного правового акта/экспертизе нормативного правового акта (далее – НПА)</w:t>
      </w:r>
      <w:r>
        <w:rPr>
          <w:b w:val="0"/>
          <w:bCs w:val="0"/>
          <w:sz w:val="28"/>
          <w:szCs w:val="28"/>
        </w:rPr>
        <w:br/>
      </w:r>
      <w:r>
        <w:rPr>
          <w:b w:val="0"/>
          <w:bCs w:val="0"/>
          <w:sz w:val="28"/>
          <w:szCs w:val="28"/>
          <w:u w:val="single"/>
        </w:rPr>
        <w:t>Служба безопасности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br/>
      </w:r>
      <w:r>
        <w:rPr>
          <w:b w:val="0"/>
          <w:bCs w:val="0"/>
          <w:sz w:val="24"/>
        </w:rPr>
        <w:t xml:space="preserve">(разработчик – отраслевой (функциональный) или территориальный орган Администрации города </w:t>
      </w:r>
      <w:r>
        <w:rPr>
          <w:b w:val="0"/>
          <w:bCs w:val="0"/>
          <w:sz w:val="24"/>
        </w:rPr>
        <w:t>Оренбурга)</w:t>
      </w:r>
    </w:p>
    <w:p w:rsidR="00286D71" w:rsidRDefault="00286D71">
      <w:pPr>
        <w:jc w:val="both"/>
      </w:pPr>
    </w:p>
    <w:p w:rsidR="00286D71" w:rsidRDefault="007374A5">
      <w:pPr>
        <w:widowControl w:val="0"/>
        <w:suppressAutoHyphens/>
        <w:ind w:right="-1" w:firstLine="708"/>
        <w:jc w:val="both"/>
        <w:rPr>
          <w:sz w:val="28"/>
          <w:szCs w:val="28"/>
          <w:u w:val="single"/>
        </w:rPr>
      </w:pPr>
      <w:bookmarkStart w:id="1" w:name="sub_5001"/>
      <w:r>
        <w:rPr>
          <w:sz w:val="28"/>
          <w:szCs w:val="28"/>
        </w:rPr>
        <w:t>1</w:t>
      </w:r>
      <w:r>
        <w:rPr>
          <w:sz w:val="28"/>
          <w:szCs w:val="28"/>
          <w:u w:val="single"/>
        </w:rPr>
        <w:t xml:space="preserve">. Наименование проекта НПА / НПА: </w:t>
      </w:r>
      <w:bookmarkEnd w:id="1"/>
      <w:r>
        <w:rPr>
          <w:sz w:val="28"/>
          <w:szCs w:val="28"/>
          <w:u w:val="single"/>
        </w:rPr>
        <w:t>«О внесении изменений в постановление Администрации города Оренбурга от 17.11.2016 № 3545-п («Об оказании поддержки гражданам и их объединениям, участвующим в охране общественного порядка, создании условий для</w:t>
      </w:r>
      <w:r>
        <w:rPr>
          <w:sz w:val="28"/>
          <w:szCs w:val="28"/>
          <w:u w:val="single"/>
        </w:rPr>
        <w:t xml:space="preserve"> деятельности народных дружин на территории муниципального образования «город Оренбург»).</w:t>
      </w:r>
    </w:p>
    <w:p w:rsidR="00286D71" w:rsidRDefault="00286D71">
      <w:pPr>
        <w:ind w:firstLine="709"/>
        <w:jc w:val="both"/>
        <w:rPr>
          <w:sz w:val="28"/>
          <w:szCs w:val="28"/>
        </w:rPr>
      </w:pPr>
    </w:p>
    <w:p w:rsidR="00286D71" w:rsidRDefault="007374A5">
      <w:pPr>
        <w:numPr>
          <w:ilvl w:val="0"/>
          <w:numId w:val="2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Краткое описание цели и проблемы, на решение которой направлен предлагаемый способ регулирования: </w:t>
      </w:r>
      <w:r>
        <w:rPr>
          <w:sz w:val="28"/>
          <w:szCs w:val="28"/>
          <w:u w:val="single"/>
        </w:rPr>
        <w:t>Проект разработан в целях приведения Порядка предоставления субсиди</w:t>
      </w:r>
      <w:r>
        <w:rPr>
          <w:sz w:val="28"/>
          <w:szCs w:val="28"/>
          <w:u w:val="single"/>
        </w:rPr>
        <w:t>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в соответствие с постановлением Правительства Российской Федерации от 21 сентября 2022 г. № 1666 «О</w:t>
      </w:r>
      <w:r>
        <w:rPr>
          <w:sz w:val="28"/>
          <w:szCs w:val="28"/>
          <w:u w:val="single"/>
        </w:rPr>
        <w:t xml:space="preserve"> внесении изменений в некоторые акты Правительства Российской Федерации». </w:t>
      </w:r>
    </w:p>
    <w:p w:rsidR="00286D71" w:rsidRDefault="00286D71">
      <w:pPr>
        <w:ind w:right="-285"/>
        <w:jc w:val="both"/>
        <w:rPr>
          <w:sz w:val="28"/>
          <w:szCs w:val="28"/>
        </w:rPr>
      </w:pPr>
    </w:p>
    <w:p w:rsidR="00286D71" w:rsidRDefault="007374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Применение углубленного/упрощенного порядка проведения оценки регулирующего воздействия (далее – ОРВ) проекта НПА: </w:t>
      </w:r>
      <w:r>
        <w:rPr>
          <w:sz w:val="28"/>
          <w:szCs w:val="28"/>
          <w:u w:val="single"/>
        </w:rPr>
        <w:t>Углубленного.</w:t>
      </w:r>
    </w:p>
    <w:p w:rsidR="00286D71" w:rsidRDefault="007374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Обоснование применения, углубленного (</w:t>
      </w:r>
      <w:r>
        <w:rPr>
          <w:sz w:val="28"/>
          <w:szCs w:val="28"/>
          <w:u w:val="single"/>
        </w:rPr>
        <w:t>средней ст</w:t>
      </w:r>
      <w:r>
        <w:rPr>
          <w:sz w:val="28"/>
          <w:szCs w:val="28"/>
          <w:u w:val="single"/>
        </w:rPr>
        <w:t>епени</w:t>
      </w:r>
      <w:r>
        <w:rPr>
          <w:sz w:val="28"/>
          <w:szCs w:val="28"/>
        </w:rPr>
        <w:t xml:space="preserve">) или упрощенного порядка проведения ОРВ: </w:t>
      </w:r>
      <w:r>
        <w:rPr>
          <w:sz w:val="28"/>
          <w:szCs w:val="28"/>
          <w:u w:val="single"/>
        </w:rPr>
        <w:t>проект предусматривает изменение раннее утвержденных обязанностей, запретов, ограничений для субъектов предпринимательской и иной экономической деятельности.</w:t>
      </w:r>
    </w:p>
    <w:p w:rsidR="00286D71" w:rsidRDefault="00286D71">
      <w:pPr>
        <w:jc w:val="both"/>
        <w:rPr>
          <w:sz w:val="28"/>
          <w:szCs w:val="28"/>
        </w:rPr>
      </w:pPr>
    </w:p>
    <w:p w:rsidR="00286D71" w:rsidRDefault="007374A5">
      <w:pPr>
        <w:ind w:firstLine="709"/>
        <w:jc w:val="both"/>
        <w:rPr>
          <w:sz w:val="28"/>
          <w:szCs w:val="28"/>
        </w:rPr>
      </w:pPr>
      <w:bookmarkStart w:id="2" w:name="sub_5003"/>
      <w:bookmarkStart w:id="3" w:name="sub_5004"/>
      <w:bookmarkEnd w:id="2"/>
      <w:bookmarkEnd w:id="3"/>
      <w:r>
        <w:rPr>
          <w:sz w:val="28"/>
          <w:szCs w:val="28"/>
        </w:rPr>
        <w:t>4. Срок проведения публичных консультаций:</w:t>
      </w:r>
    </w:p>
    <w:p w:rsidR="00286D71" w:rsidRDefault="007374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начало </w:t>
      </w:r>
      <w:r>
        <w:rPr>
          <w:sz w:val="28"/>
          <w:szCs w:val="28"/>
          <w:u w:val="single"/>
        </w:rPr>
        <w:t>«06»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12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2022 г.</w:t>
      </w:r>
    </w:p>
    <w:p w:rsidR="00286D71" w:rsidRDefault="007374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окончание </w:t>
      </w:r>
      <w:r>
        <w:rPr>
          <w:sz w:val="28"/>
          <w:szCs w:val="28"/>
          <w:u w:val="single"/>
        </w:rPr>
        <w:t>«19»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12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2022 г.</w:t>
      </w:r>
    </w:p>
    <w:p w:rsidR="00286D71" w:rsidRDefault="00286D71">
      <w:pPr>
        <w:jc w:val="both"/>
        <w:rPr>
          <w:sz w:val="28"/>
          <w:szCs w:val="28"/>
        </w:rPr>
      </w:pPr>
    </w:p>
    <w:p w:rsidR="00286D71" w:rsidRDefault="007374A5">
      <w:pPr>
        <w:pStyle w:val="a8"/>
        <w:numPr>
          <w:ilvl w:val="0"/>
          <w:numId w:val="3"/>
        </w:numPr>
        <w:tabs>
          <w:tab w:val="left" w:pos="142"/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поступивших замечаниях и предложениях, положительных отзывах:</w:t>
      </w:r>
    </w:p>
    <w:p w:rsidR="00286D71" w:rsidRDefault="00286D71">
      <w:pPr>
        <w:jc w:val="both"/>
        <w:rPr>
          <w:sz w:val="28"/>
          <w:szCs w:val="28"/>
        </w:rPr>
      </w:pPr>
      <w:bookmarkStart w:id="4" w:name="sub_5005"/>
      <w:bookmarkEnd w:id="4"/>
    </w:p>
    <w:tbl>
      <w:tblPr>
        <w:tblW w:w="9498" w:type="dxa"/>
        <w:tblInd w:w="-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567"/>
        <w:gridCol w:w="2836"/>
        <w:gridCol w:w="2125"/>
        <w:gridCol w:w="1843"/>
        <w:gridCol w:w="2127"/>
      </w:tblGrid>
      <w:tr w:rsidR="00286D71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86D71" w:rsidRDefault="007374A5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86D71" w:rsidRDefault="007374A5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 публичных консультаций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86D71" w:rsidRDefault="007374A5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Поступившие замечания </w:t>
            </w:r>
            <w:r>
              <w:rPr>
                <w:rFonts w:ascii="Times New Roman" w:hAnsi="Times New Roman" w:cs="Times New Roman"/>
              </w:rPr>
              <w:br/>
              <w:t>и предложения/</w:t>
            </w:r>
            <w:r>
              <w:rPr>
                <w:rFonts w:ascii="Times New Roman" w:hAnsi="Times New Roman" w:cs="Times New Roman"/>
              </w:rPr>
              <w:br/>
              <w:t>положительные отзывы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86D71" w:rsidRDefault="007374A5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Итоги рассмотрения замечаний </w:t>
            </w:r>
            <w:r>
              <w:rPr>
                <w:rFonts w:ascii="Times New Roman" w:hAnsi="Times New Roman" w:cs="Times New Roman"/>
              </w:rPr>
              <w:br/>
              <w:t xml:space="preserve">и </w:t>
            </w:r>
            <w:r>
              <w:rPr>
                <w:rFonts w:ascii="Times New Roman" w:hAnsi="Times New Roman" w:cs="Times New Roman"/>
              </w:rPr>
              <w:t>предложений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86D71" w:rsidRDefault="007374A5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Причина отклонения замечаний </w:t>
            </w:r>
            <w:r>
              <w:rPr>
                <w:rFonts w:ascii="Times New Roman" w:hAnsi="Times New Roman" w:cs="Times New Roman"/>
              </w:rPr>
              <w:br/>
              <w:t xml:space="preserve">и предложений (мотивированное обоснование, </w:t>
            </w:r>
            <w:r>
              <w:rPr>
                <w:rFonts w:ascii="Times New Roman" w:hAnsi="Times New Roman" w:cs="Times New Roman"/>
              </w:rPr>
              <w:br/>
              <w:t xml:space="preserve">со ссылкой </w:t>
            </w:r>
            <w:r>
              <w:rPr>
                <w:rFonts w:ascii="Times New Roman" w:hAnsi="Times New Roman" w:cs="Times New Roman"/>
              </w:rPr>
              <w:br/>
              <w:t>на законодательство (при наличии))</w:t>
            </w:r>
          </w:p>
        </w:tc>
      </w:tr>
      <w:tr w:rsidR="00286D71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86D71" w:rsidRDefault="007374A5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86D71" w:rsidRDefault="007374A5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86D71" w:rsidRDefault="007374A5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86D71" w:rsidRDefault="007374A5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86D71" w:rsidRDefault="007374A5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286D71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86D71" w:rsidRDefault="007374A5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86D71" w:rsidRDefault="007374A5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86D71" w:rsidRDefault="007374A5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86D71" w:rsidRDefault="007374A5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86D71" w:rsidRDefault="007374A5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86D71">
        <w:tc>
          <w:tcPr>
            <w:tcW w:w="949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86D71" w:rsidRDefault="007374A5">
            <w:pPr>
              <w:jc w:val="both"/>
              <w:rPr>
                <w:u w:val="single"/>
              </w:rPr>
            </w:pPr>
            <w:r>
              <w:t xml:space="preserve">Общее количество поступивших замечаний и предложений </w:t>
            </w:r>
            <w:r>
              <w:rPr>
                <w:b/>
                <w:bCs/>
              </w:rPr>
              <w:t>–</w:t>
            </w:r>
            <w:bookmarkStart w:id="5" w:name="sub_5511"/>
            <w:r>
              <w:t xml:space="preserve"> </w:t>
            </w:r>
            <w:r>
              <w:rPr>
                <w:u w:val="single"/>
              </w:rPr>
              <w:t>0.</w:t>
            </w:r>
          </w:p>
          <w:p w:rsidR="00286D71" w:rsidRDefault="007374A5">
            <w:pPr>
              <w:ind w:firstLine="426"/>
              <w:jc w:val="both"/>
            </w:pPr>
            <w:r>
              <w:t xml:space="preserve">в том числе, </w:t>
            </w:r>
          </w:p>
          <w:p w:rsidR="00286D71" w:rsidRDefault="007374A5">
            <w:pPr>
              <w:ind w:firstLine="1452"/>
              <w:jc w:val="both"/>
            </w:pPr>
            <w:r>
              <w:t xml:space="preserve">количество учтенных замечаний и предложений </w:t>
            </w:r>
            <w:r>
              <w:rPr>
                <w:b/>
                <w:bCs/>
              </w:rPr>
              <w:t>–</w:t>
            </w:r>
            <w:r>
              <w:t xml:space="preserve"> 0;</w:t>
            </w:r>
          </w:p>
          <w:bookmarkEnd w:id="5"/>
          <w:p w:rsidR="00286D71" w:rsidRDefault="007374A5">
            <w:pPr>
              <w:ind w:firstLine="1452"/>
              <w:jc w:val="both"/>
            </w:pPr>
            <w:r>
              <w:t xml:space="preserve">количество частично учтенных замечаний и предложений </w:t>
            </w:r>
            <w:r>
              <w:rPr>
                <w:b/>
                <w:bCs/>
              </w:rPr>
              <w:t xml:space="preserve">– </w:t>
            </w:r>
            <w:bookmarkStart w:id="6" w:name="sub_5512"/>
            <w:bookmarkEnd w:id="6"/>
            <w:r>
              <w:rPr>
                <w:u w:val="single"/>
              </w:rPr>
              <w:t>0;</w:t>
            </w:r>
          </w:p>
          <w:p w:rsidR="00286D71" w:rsidRDefault="007374A5">
            <w:pPr>
              <w:ind w:firstLine="1452"/>
              <w:jc w:val="both"/>
            </w:pPr>
            <w:r>
              <w:t xml:space="preserve">количество неучтенных замечаний и предложений </w:t>
            </w:r>
            <w:r>
              <w:rPr>
                <w:b/>
                <w:bCs/>
              </w:rPr>
              <w:t>–</w:t>
            </w:r>
            <w:r>
              <w:t xml:space="preserve"> </w:t>
            </w:r>
            <w:r>
              <w:rPr>
                <w:u w:val="single"/>
              </w:rPr>
              <w:t>0.</w:t>
            </w:r>
          </w:p>
          <w:p w:rsidR="00286D71" w:rsidRDefault="00286D71">
            <w:pPr>
              <w:ind w:firstLine="1452"/>
              <w:jc w:val="both"/>
            </w:pPr>
          </w:p>
          <w:p w:rsidR="00286D71" w:rsidRDefault="007374A5">
            <w:pPr>
              <w:jc w:val="both"/>
            </w:pPr>
            <w:r>
              <w:t xml:space="preserve">Общее количество поступивших положительных отзывов </w:t>
            </w:r>
            <w:r>
              <w:rPr>
                <w:b/>
                <w:bCs/>
              </w:rPr>
              <w:t>–</w:t>
            </w:r>
            <w:r>
              <w:t xml:space="preserve"> </w:t>
            </w:r>
            <w:r>
              <w:rPr>
                <w:u w:val="single"/>
              </w:rPr>
              <w:t>0.</w:t>
            </w:r>
          </w:p>
          <w:p w:rsidR="00286D71" w:rsidRDefault="00286D71">
            <w:pPr>
              <w:jc w:val="both"/>
            </w:pPr>
          </w:p>
        </w:tc>
      </w:tr>
    </w:tbl>
    <w:p w:rsidR="00286D71" w:rsidRDefault="00286D71">
      <w:pPr>
        <w:jc w:val="both"/>
      </w:pPr>
    </w:p>
    <w:p w:rsidR="00286D71" w:rsidRDefault="007374A5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bookmarkStart w:id="7" w:name="sub_5006"/>
      <w:bookmarkEnd w:id="7"/>
      <w:r>
        <w:rPr>
          <w:sz w:val="28"/>
          <w:szCs w:val="28"/>
        </w:rPr>
        <w:t xml:space="preserve">Оценка дополнительных расходов </w:t>
      </w:r>
      <w:r>
        <w:rPr>
          <w:sz w:val="28"/>
          <w:szCs w:val="28"/>
        </w:rPr>
        <w:t>(доходов) бюджета города Оренбурга, связанных с введением предлагаемого правового регулирования*:</w:t>
      </w:r>
    </w:p>
    <w:p w:rsidR="00286D71" w:rsidRDefault="00286D71">
      <w:pPr>
        <w:jc w:val="both"/>
      </w:pPr>
    </w:p>
    <w:tbl>
      <w:tblPr>
        <w:tblW w:w="9356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3400"/>
        <w:gridCol w:w="3403"/>
        <w:gridCol w:w="2553"/>
      </w:tblGrid>
      <w:tr w:rsidR="00286D71"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86D71" w:rsidRDefault="007374A5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функции (полномочия, обязанности </w:t>
            </w:r>
            <w:r>
              <w:rPr>
                <w:rFonts w:ascii="Times New Roman" w:hAnsi="Times New Roman" w:cs="Times New Roman"/>
              </w:rPr>
              <w:br/>
              <w:t>или права)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86D71" w:rsidRDefault="007374A5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расходов (потенциальных доходов) бюджета города Оренбурга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86D71" w:rsidRDefault="007374A5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расходов </w:t>
            </w:r>
            <w:r>
              <w:rPr>
                <w:rFonts w:ascii="Times New Roman" w:hAnsi="Times New Roman" w:cs="Times New Roman"/>
              </w:rPr>
              <w:br/>
              <w:t>и потенциальных пост</w:t>
            </w:r>
            <w:r>
              <w:rPr>
                <w:rFonts w:ascii="Times New Roman" w:hAnsi="Times New Roman" w:cs="Times New Roman"/>
              </w:rPr>
              <w:t>уплений (млн руб.)</w:t>
            </w:r>
          </w:p>
        </w:tc>
      </w:tr>
      <w:tr w:rsidR="00286D71"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86D71" w:rsidRDefault="007374A5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86D71" w:rsidRDefault="007374A5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86D71" w:rsidRDefault="007374A5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86D71"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86D71" w:rsidRDefault="007374A5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Охрана общественного порядка на территории муниципального образования «город Оренбург»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86D71" w:rsidRDefault="007374A5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единовременные расходы</w:t>
            </w:r>
          </w:p>
          <w:p w:rsidR="00286D71" w:rsidRDefault="00286D71">
            <w:pPr>
              <w:pStyle w:val="a7"/>
              <w:rPr>
                <w:rFonts w:ascii="Times New Roman" w:hAnsi="Times New Roman" w:cs="Times New Roman"/>
              </w:rPr>
            </w:pPr>
          </w:p>
          <w:p w:rsidR="00286D71" w:rsidRDefault="007374A5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периодические расходы</w:t>
            </w:r>
          </w:p>
          <w:p w:rsidR="00286D71" w:rsidRDefault="00286D71">
            <w:pPr>
              <w:pStyle w:val="a7"/>
              <w:rPr>
                <w:rFonts w:ascii="Times New Roman" w:hAnsi="Times New Roman" w:cs="Times New Roman"/>
              </w:rPr>
            </w:pPr>
          </w:p>
          <w:p w:rsidR="00286D71" w:rsidRDefault="007374A5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потенциальные доходы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86D71" w:rsidRDefault="007374A5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286D71" w:rsidRDefault="00286D71"/>
          <w:p w:rsidR="00286D71" w:rsidRDefault="007374A5">
            <w:pPr>
              <w:jc w:val="center"/>
            </w:pPr>
            <w:r>
              <w:t>0</w:t>
            </w:r>
          </w:p>
          <w:p w:rsidR="00286D71" w:rsidRDefault="00286D71">
            <w:pPr>
              <w:jc w:val="center"/>
            </w:pPr>
          </w:p>
          <w:p w:rsidR="00286D71" w:rsidRDefault="007374A5">
            <w:pPr>
              <w:jc w:val="center"/>
            </w:pPr>
            <w:r>
              <w:t>0</w:t>
            </w:r>
          </w:p>
        </w:tc>
      </w:tr>
      <w:tr w:rsidR="00286D71">
        <w:tc>
          <w:tcPr>
            <w:tcW w:w="68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86D71" w:rsidRDefault="007374A5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единовременные расходы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86D71" w:rsidRDefault="007374A5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86D71">
        <w:tc>
          <w:tcPr>
            <w:tcW w:w="68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86D71" w:rsidRDefault="007374A5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периодические расходы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86D71" w:rsidRDefault="007374A5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86D71">
        <w:tc>
          <w:tcPr>
            <w:tcW w:w="68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86D71" w:rsidRDefault="007374A5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потенциальные доходы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86D71" w:rsidRDefault="007374A5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86D71" w:rsidRDefault="00286D71">
      <w:pPr>
        <w:jc w:val="both"/>
      </w:pPr>
    </w:p>
    <w:p w:rsidR="00286D71" w:rsidRDefault="007374A5">
      <w:pPr>
        <w:pStyle w:val="a8"/>
        <w:numPr>
          <w:ilvl w:val="0"/>
          <w:numId w:val="1"/>
        </w:numPr>
        <w:ind w:left="0" w:firstLine="71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Новые обязательные требования для субъектов предпринимательской и иной экономической деятельности, обязанности для субъектов инвестиционной деятельности либо изменение содержания существующих обязанностей, а также порядок орг</w:t>
      </w:r>
      <w:r>
        <w:rPr>
          <w:sz w:val="28"/>
          <w:szCs w:val="28"/>
        </w:rPr>
        <w:t xml:space="preserve">анизации их </w:t>
      </w:r>
      <w:proofErr w:type="gramStart"/>
      <w:r>
        <w:rPr>
          <w:sz w:val="28"/>
          <w:szCs w:val="28"/>
        </w:rPr>
        <w:t xml:space="preserve">исполнения:   </w:t>
      </w:r>
      <w:proofErr w:type="gramEnd"/>
      <w:r>
        <w:rPr>
          <w:sz w:val="28"/>
          <w:szCs w:val="28"/>
        </w:rPr>
        <w:t xml:space="preserve">          </w:t>
      </w:r>
      <w:r>
        <w:rPr>
          <w:sz w:val="28"/>
          <w:szCs w:val="28"/>
          <w:u w:val="single"/>
        </w:rPr>
        <w:t>Изменены требования к отчетности и к осуществлению контроля (мониторинга) за соблюдением условий, целей и порядка предоставления субсидий и ответственности за их нарушения. Порядок организации их исполнения приведен в ра</w:t>
      </w:r>
      <w:r>
        <w:rPr>
          <w:sz w:val="28"/>
          <w:szCs w:val="28"/>
          <w:u w:val="single"/>
        </w:rPr>
        <w:t>зделах 3 и 4 проекта НПА.</w:t>
      </w:r>
    </w:p>
    <w:p w:rsidR="00286D71" w:rsidRDefault="00286D71">
      <w:pPr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286D71" w:rsidRDefault="007374A5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bookmarkStart w:id="8" w:name="sub_5007"/>
      <w:bookmarkStart w:id="9" w:name="sub_5008"/>
      <w:bookmarkEnd w:id="8"/>
      <w:bookmarkEnd w:id="9"/>
      <w:r>
        <w:rPr>
          <w:sz w:val="28"/>
          <w:szCs w:val="28"/>
        </w:rPr>
        <w:t xml:space="preserve">Оценка расходов и доходов субъектов предпринимательской и иной экономической деятельности, связанных с необходимостью соблюдения установленных обязанностей либо изменением содержания таких обязанностей, а также связанных с </w:t>
      </w:r>
      <w:r>
        <w:rPr>
          <w:sz w:val="28"/>
          <w:szCs w:val="28"/>
        </w:rPr>
        <w:t>введением или изменением ответственности*:</w:t>
      </w:r>
    </w:p>
    <w:p w:rsidR="00286D71" w:rsidRDefault="00286D71">
      <w:pPr>
        <w:jc w:val="both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863"/>
        <w:gridCol w:w="3120"/>
        <w:gridCol w:w="3373"/>
      </w:tblGrid>
      <w:tr w:rsidR="00286D71">
        <w:tc>
          <w:tcPr>
            <w:tcW w:w="286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86D71" w:rsidRDefault="007374A5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 участников отношений</w:t>
            </w: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86D71" w:rsidRDefault="007374A5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Описание новых или изменения содержания существующих обязанностей и ограничений</w:t>
            </w:r>
          </w:p>
        </w:tc>
        <w:tc>
          <w:tcPr>
            <w:tcW w:w="337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86D71" w:rsidRDefault="007374A5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Описание и оценка видов доходов и расходов</w:t>
            </w:r>
          </w:p>
        </w:tc>
      </w:tr>
      <w:tr w:rsidR="00286D71">
        <w:tc>
          <w:tcPr>
            <w:tcW w:w="2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86D71" w:rsidRDefault="007374A5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86D71" w:rsidRDefault="007374A5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86D71" w:rsidRDefault="007374A5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86D71">
        <w:tc>
          <w:tcPr>
            <w:tcW w:w="2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86D71" w:rsidRDefault="007374A5">
            <w:pPr>
              <w:pStyle w:val="a7"/>
              <w:spacing w:line="276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22272F"/>
                <w:sz w:val="22"/>
                <w:szCs w:val="22"/>
              </w:rPr>
              <w:lastRenderedPageBreak/>
              <w:t xml:space="preserve">Народные дружины, созданные в форме общественной </w:t>
            </w:r>
            <w:r>
              <w:rPr>
                <w:color w:val="22272F"/>
                <w:sz w:val="22"/>
                <w:szCs w:val="22"/>
              </w:rPr>
              <w:t>организации, в том числе народные дружины из числа членов казачьих обществ</w:t>
            </w: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86D71" w:rsidRDefault="007374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Изменены требования к отчетности и к осуществлению контроля (мониторинга) за соблюдением условий, целей и порядка предоставления субсидий и ответственности за их нарушения. Порядок </w:t>
            </w:r>
            <w:r>
              <w:rPr>
                <w:sz w:val="22"/>
                <w:szCs w:val="22"/>
              </w:rPr>
              <w:t>организации их исполнения приведен в разделах 3 и 4 проекта НПА.</w:t>
            </w:r>
          </w:p>
        </w:tc>
        <w:tc>
          <w:tcPr>
            <w:tcW w:w="3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86D71" w:rsidRDefault="007374A5">
            <w:pPr>
              <w:pStyle w:val="a7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color w:val="22272F"/>
                <w:sz w:val="22"/>
                <w:szCs w:val="22"/>
              </w:rPr>
              <w:t>Не предусмотрены.</w:t>
            </w:r>
          </w:p>
        </w:tc>
      </w:tr>
    </w:tbl>
    <w:p w:rsidR="00286D71" w:rsidRDefault="00286D71">
      <w:pPr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286D71" w:rsidRDefault="007374A5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Сравнение возможных вариантов решения проблемы:</w:t>
      </w:r>
    </w:p>
    <w:p w:rsidR="00286D71" w:rsidRDefault="00286D71">
      <w:pPr>
        <w:tabs>
          <w:tab w:val="left" w:pos="1134"/>
        </w:tabs>
        <w:jc w:val="both"/>
        <w:rPr>
          <w:sz w:val="28"/>
          <w:szCs w:val="28"/>
        </w:rPr>
      </w:pPr>
    </w:p>
    <w:tbl>
      <w:tblPr>
        <w:tblW w:w="9371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15" w:type="dxa"/>
          <w:left w:w="7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11"/>
        <w:gridCol w:w="2592"/>
        <w:gridCol w:w="2268"/>
      </w:tblGrid>
      <w:tr w:rsidR="00286D71">
        <w:tc>
          <w:tcPr>
            <w:tcW w:w="45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7" w:type="dxa"/>
            </w:tcMar>
          </w:tcPr>
          <w:p w:rsidR="00286D71" w:rsidRDefault="007374A5">
            <w:pPr>
              <w:pStyle w:val="empty"/>
              <w:spacing w:beforeAutospacing="0" w:afterAutospacing="0"/>
              <w:jc w:val="both"/>
              <w:rPr>
                <w:color w:val="22272F"/>
              </w:rPr>
            </w:pPr>
            <w:r>
              <w:rPr>
                <w:color w:val="22272F"/>
              </w:rPr>
              <w:t> </w:t>
            </w:r>
          </w:p>
        </w:tc>
        <w:tc>
          <w:tcPr>
            <w:tcW w:w="25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7" w:type="dxa"/>
            </w:tcMar>
          </w:tcPr>
          <w:p w:rsidR="00286D71" w:rsidRDefault="007374A5">
            <w:pPr>
              <w:pStyle w:val="s1"/>
              <w:spacing w:beforeAutospacing="0" w:afterAutospacing="0"/>
              <w:jc w:val="center"/>
              <w:rPr>
                <w:color w:val="22272F"/>
              </w:rPr>
            </w:pPr>
            <w:r>
              <w:rPr>
                <w:color w:val="22272F"/>
              </w:rPr>
              <w:t>Вариант 1</w:t>
            </w:r>
          </w:p>
        </w:tc>
        <w:tc>
          <w:tcPr>
            <w:tcW w:w="2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7" w:type="dxa"/>
            </w:tcMar>
          </w:tcPr>
          <w:p w:rsidR="00286D71" w:rsidRDefault="007374A5">
            <w:pPr>
              <w:pStyle w:val="s1"/>
              <w:spacing w:beforeAutospacing="0" w:afterAutospacing="0"/>
              <w:jc w:val="center"/>
              <w:rPr>
                <w:color w:val="22272F"/>
              </w:rPr>
            </w:pPr>
            <w:r>
              <w:rPr>
                <w:color w:val="22272F"/>
              </w:rPr>
              <w:t>Вариант 2</w:t>
            </w:r>
          </w:p>
        </w:tc>
      </w:tr>
      <w:tr w:rsidR="00286D71">
        <w:tc>
          <w:tcPr>
            <w:tcW w:w="45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7" w:type="dxa"/>
            </w:tcMar>
          </w:tcPr>
          <w:p w:rsidR="00286D71" w:rsidRDefault="007374A5">
            <w:pPr>
              <w:pStyle w:val="empty"/>
              <w:spacing w:beforeAutospacing="0" w:afterAutospacing="0"/>
              <w:jc w:val="center"/>
              <w:rPr>
                <w:color w:val="22272F"/>
              </w:rPr>
            </w:pPr>
            <w:r>
              <w:rPr>
                <w:color w:val="22272F"/>
              </w:rPr>
              <w:t>1</w:t>
            </w:r>
          </w:p>
        </w:tc>
        <w:tc>
          <w:tcPr>
            <w:tcW w:w="25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7" w:type="dxa"/>
            </w:tcMar>
          </w:tcPr>
          <w:p w:rsidR="00286D71" w:rsidRDefault="007374A5">
            <w:pPr>
              <w:pStyle w:val="s1"/>
              <w:spacing w:beforeAutospacing="0" w:afterAutospacing="0"/>
              <w:jc w:val="center"/>
              <w:rPr>
                <w:color w:val="22272F"/>
              </w:rPr>
            </w:pPr>
            <w:r>
              <w:rPr>
                <w:color w:val="22272F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7" w:type="dxa"/>
            </w:tcMar>
          </w:tcPr>
          <w:p w:rsidR="00286D71" w:rsidRDefault="007374A5">
            <w:pPr>
              <w:pStyle w:val="s1"/>
              <w:spacing w:beforeAutospacing="0" w:afterAutospacing="0"/>
              <w:jc w:val="center"/>
              <w:rPr>
                <w:color w:val="22272F"/>
              </w:rPr>
            </w:pPr>
            <w:r>
              <w:rPr>
                <w:color w:val="22272F"/>
              </w:rPr>
              <w:t>3</w:t>
            </w:r>
          </w:p>
        </w:tc>
      </w:tr>
      <w:tr w:rsidR="00286D71">
        <w:tc>
          <w:tcPr>
            <w:tcW w:w="45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7" w:type="dxa"/>
            </w:tcMar>
          </w:tcPr>
          <w:p w:rsidR="00286D71" w:rsidRDefault="007374A5">
            <w:pPr>
              <w:pStyle w:val="s16"/>
              <w:spacing w:beforeAutospacing="0" w:afterAutospacing="0"/>
              <w:rPr>
                <w:color w:val="22272F"/>
              </w:rPr>
            </w:pPr>
            <w:r>
              <w:rPr>
                <w:color w:val="22272F"/>
              </w:rPr>
              <w:t>Содержание варианта решения проблемы</w:t>
            </w:r>
          </w:p>
        </w:tc>
        <w:tc>
          <w:tcPr>
            <w:tcW w:w="25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7" w:type="dxa"/>
            </w:tcMar>
          </w:tcPr>
          <w:p w:rsidR="00286D71" w:rsidRDefault="007374A5">
            <w:pPr>
              <w:pStyle w:val="empty"/>
              <w:spacing w:beforeAutospacing="0" w:afterAutospacing="0"/>
              <w:rPr>
                <w:color w:val="22272F"/>
              </w:rPr>
            </w:pPr>
            <w:r>
              <w:rPr>
                <w:color w:val="22272F"/>
              </w:rPr>
              <w:t>Принимаем представленный проект НПА</w:t>
            </w:r>
          </w:p>
        </w:tc>
        <w:tc>
          <w:tcPr>
            <w:tcW w:w="2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7" w:type="dxa"/>
            </w:tcMar>
          </w:tcPr>
          <w:p w:rsidR="00286D71" w:rsidRDefault="007374A5">
            <w:pPr>
              <w:pStyle w:val="empty"/>
              <w:spacing w:beforeAutospacing="0" w:afterAutospacing="0"/>
              <w:rPr>
                <w:color w:val="22272F"/>
                <w:sz w:val="22"/>
                <w:szCs w:val="22"/>
              </w:rPr>
            </w:pPr>
            <w:r>
              <w:rPr>
                <w:color w:val="22272F"/>
                <w:sz w:val="22"/>
                <w:szCs w:val="22"/>
              </w:rPr>
              <w:t xml:space="preserve">Оставляем ПАГ от </w:t>
            </w:r>
            <w:r>
              <w:rPr>
                <w:color w:val="22272F"/>
                <w:sz w:val="22"/>
                <w:szCs w:val="22"/>
              </w:rPr>
              <w:t>17.11.2016 № 3545-п в действующей редакции</w:t>
            </w:r>
          </w:p>
        </w:tc>
      </w:tr>
      <w:tr w:rsidR="00286D71">
        <w:tc>
          <w:tcPr>
            <w:tcW w:w="45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7" w:type="dxa"/>
            </w:tcMar>
          </w:tcPr>
          <w:p w:rsidR="00286D71" w:rsidRDefault="007374A5">
            <w:pPr>
              <w:pStyle w:val="s16"/>
              <w:spacing w:beforeAutospacing="0" w:afterAutospacing="0"/>
              <w:rPr>
                <w:color w:val="22272F"/>
              </w:rPr>
            </w:pPr>
            <w:r>
              <w:rPr>
                <w:color w:val="22272F"/>
              </w:rPr>
              <w:t>Оценка дополнительных расходов (доходов) потенциальных адресатов регулирования, связанных с введением предлагаемого правового регулирования</w:t>
            </w:r>
          </w:p>
        </w:tc>
        <w:tc>
          <w:tcPr>
            <w:tcW w:w="25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7" w:type="dxa"/>
            </w:tcMar>
          </w:tcPr>
          <w:p w:rsidR="00286D71" w:rsidRDefault="007374A5">
            <w:pPr>
              <w:pStyle w:val="empty"/>
              <w:spacing w:beforeAutospacing="0" w:afterAutospacing="0"/>
              <w:rPr>
                <w:color w:val="22272F"/>
              </w:rPr>
            </w:pPr>
            <w:r>
              <w:rPr>
                <w:color w:val="22272F"/>
              </w:rPr>
              <w:t>Дополнительные расходы (доходы) отсутствуют</w:t>
            </w:r>
          </w:p>
        </w:tc>
        <w:tc>
          <w:tcPr>
            <w:tcW w:w="2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7" w:type="dxa"/>
            </w:tcMar>
          </w:tcPr>
          <w:p w:rsidR="00286D71" w:rsidRDefault="007374A5">
            <w:pPr>
              <w:pStyle w:val="empty"/>
              <w:spacing w:beforeAutospacing="0" w:afterAutospacing="0"/>
              <w:rPr>
                <w:color w:val="22272F"/>
              </w:rPr>
            </w:pPr>
            <w:r>
              <w:rPr>
                <w:color w:val="22272F"/>
              </w:rPr>
              <w:t>Дополнительные расходы (дохо</w:t>
            </w:r>
            <w:r>
              <w:rPr>
                <w:color w:val="22272F"/>
              </w:rPr>
              <w:t>ды) отсутствуют</w:t>
            </w:r>
          </w:p>
        </w:tc>
      </w:tr>
      <w:tr w:rsidR="00286D71">
        <w:tc>
          <w:tcPr>
            <w:tcW w:w="45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7" w:type="dxa"/>
            </w:tcMar>
          </w:tcPr>
          <w:p w:rsidR="00286D71" w:rsidRDefault="007374A5">
            <w:pPr>
              <w:pStyle w:val="s16"/>
              <w:spacing w:beforeAutospacing="0" w:afterAutospacing="0"/>
              <w:rPr>
                <w:color w:val="22272F"/>
              </w:rPr>
            </w:pPr>
            <w:r>
              <w:rPr>
                <w:color w:val="22272F"/>
              </w:rPr>
              <w:t>Оценка расходов (доходов) местного бюджета, связанных с введением предлагаемого правового регулирования</w:t>
            </w:r>
          </w:p>
        </w:tc>
        <w:tc>
          <w:tcPr>
            <w:tcW w:w="25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7" w:type="dxa"/>
            </w:tcMar>
          </w:tcPr>
          <w:p w:rsidR="00286D71" w:rsidRDefault="007374A5">
            <w:pPr>
              <w:pStyle w:val="empty"/>
              <w:spacing w:beforeAutospacing="0" w:afterAutospacing="0"/>
              <w:rPr>
                <w:color w:val="22272F"/>
              </w:rPr>
            </w:pPr>
            <w:r>
              <w:rPr>
                <w:color w:val="22272F"/>
              </w:rPr>
              <w:t>Дополнительные расходы (доходы) отсутствуют</w:t>
            </w:r>
          </w:p>
        </w:tc>
        <w:tc>
          <w:tcPr>
            <w:tcW w:w="2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7" w:type="dxa"/>
            </w:tcMar>
          </w:tcPr>
          <w:p w:rsidR="00286D71" w:rsidRDefault="007374A5">
            <w:pPr>
              <w:pStyle w:val="empty"/>
              <w:spacing w:beforeAutospacing="0" w:afterAutospacing="0"/>
              <w:rPr>
                <w:color w:val="22272F"/>
              </w:rPr>
            </w:pPr>
            <w:r>
              <w:rPr>
                <w:color w:val="22272F"/>
              </w:rPr>
              <w:t>Дополнительные расходы (доходы) отсутствуют</w:t>
            </w:r>
          </w:p>
        </w:tc>
      </w:tr>
      <w:tr w:rsidR="00286D71">
        <w:tc>
          <w:tcPr>
            <w:tcW w:w="45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7" w:type="dxa"/>
            </w:tcMar>
          </w:tcPr>
          <w:p w:rsidR="00286D71" w:rsidRDefault="007374A5">
            <w:pPr>
              <w:pStyle w:val="s16"/>
              <w:spacing w:beforeAutospacing="0" w:afterAutospacing="0"/>
              <w:rPr>
                <w:color w:val="22272F"/>
              </w:rPr>
            </w:pPr>
            <w:r>
              <w:rPr>
                <w:color w:val="22272F"/>
              </w:rPr>
              <w:t>Оценка возможности достижения заявленных целей</w:t>
            </w:r>
            <w:r>
              <w:rPr>
                <w:color w:val="22272F"/>
              </w:rPr>
              <w:t xml:space="preserve">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25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7" w:type="dxa"/>
            </w:tcMar>
          </w:tcPr>
          <w:p w:rsidR="00286D71" w:rsidRDefault="007374A5">
            <w:pPr>
              <w:pStyle w:val="empty"/>
              <w:spacing w:beforeAutospacing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Требования к отчетности и к осуществлению контроля (мониторинга) за соблюдением условий, целей и порядка предоставления субсидий будут приведены в соответ</w:t>
            </w:r>
            <w:r>
              <w:rPr>
                <w:sz w:val="22"/>
                <w:szCs w:val="22"/>
              </w:rPr>
              <w:t>ствие с постановлением Правительства Российской Федерации от 21 сентября 2022 г. № 1666 «О внесении изменений в некоторые акты Правительства Российской Федерации».</w:t>
            </w:r>
          </w:p>
        </w:tc>
        <w:tc>
          <w:tcPr>
            <w:tcW w:w="2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7" w:type="dxa"/>
            </w:tcMar>
          </w:tcPr>
          <w:p w:rsidR="00286D71" w:rsidRDefault="007374A5">
            <w:pPr>
              <w:pStyle w:val="empty"/>
              <w:spacing w:beforeAutospacing="0" w:afterAutospacing="0"/>
            </w:pPr>
            <w:r>
              <w:t> </w:t>
            </w:r>
            <w:r>
              <w:rPr>
                <w:sz w:val="22"/>
                <w:szCs w:val="22"/>
              </w:rPr>
              <w:t xml:space="preserve">Требования к отчетности и к осуществлению контроля (мониторинга) за соблюдением условий, целей и порядка предоставления субсидий не будут соответствовать нормам вышестоящего законодательства. </w:t>
            </w:r>
          </w:p>
        </w:tc>
      </w:tr>
      <w:tr w:rsidR="00286D71">
        <w:tc>
          <w:tcPr>
            <w:tcW w:w="45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7" w:type="dxa"/>
            </w:tcMar>
          </w:tcPr>
          <w:p w:rsidR="00286D71" w:rsidRDefault="007374A5">
            <w:pPr>
              <w:pStyle w:val="s16"/>
              <w:spacing w:beforeAutospacing="0" w:afterAutospacing="0"/>
              <w:rPr>
                <w:color w:val="22272F"/>
              </w:rPr>
            </w:pPr>
            <w:r>
              <w:rPr>
                <w:color w:val="22272F"/>
              </w:rPr>
              <w:t>Оценка рисков неблагоприятных последствий</w:t>
            </w:r>
          </w:p>
        </w:tc>
        <w:tc>
          <w:tcPr>
            <w:tcW w:w="25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7" w:type="dxa"/>
            </w:tcMar>
          </w:tcPr>
          <w:p w:rsidR="00286D71" w:rsidRDefault="007374A5">
            <w:pPr>
              <w:pStyle w:val="empty"/>
              <w:spacing w:beforeAutospacing="0" w:afterAutospacing="0"/>
              <w:rPr>
                <w:color w:val="22272F"/>
              </w:rPr>
            </w:pPr>
            <w:r>
              <w:rPr>
                <w:color w:val="22272F"/>
              </w:rPr>
              <w:t>Не выявлены.</w:t>
            </w:r>
          </w:p>
        </w:tc>
        <w:tc>
          <w:tcPr>
            <w:tcW w:w="2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7" w:type="dxa"/>
            </w:tcMar>
          </w:tcPr>
          <w:p w:rsidR="00286D71" w:rsidRDefault="007374A5">
            <w:pPr>
              <w:pStyle w:val="empty"/>
              <w:spacing w:beforeAutospacing="0" w:afterAutospacing="0"/>
              <w:rPr>
                <w:color w:val="22272F"/>
              </w:rPr>
            </w:pPr>
            <w:r>
              <w:rPr>
                <w:color w:val="22272F"/>
              </w:rPr>
              <w:t>Получен</w:t>
            </w:r>
            <w:r>
              <w:rPr>
                <w:color w:val="22272F"/>
              </w:rPr>
              <w:t>ие акта прокурорского реагирования.</w:t>
            </w:r>
          </w:p>
        </w:tc>
      </w:tr>
    </w:tbl>
    <w:p w:rsidR="00286D71" w:rsidRDefault="00286D71">
      <w:pPr>
        <w:pStyle w:val="empty"/>
        <w:shd w:val="clear" w:color="auto" w:fill="FFFFFF"/>
        <w:spacing w:beforeAutospacing="0" w:afterAutospacing="0"/>
        <w:ind w:firstLine="709"/>
        <w:jc w:val="both"/>
        <w:rPr>
          <w:color w:val="22272F"/>
          <w:sz w:val="27"/>
          <w:szCs w:val="27"/>
        </w:rPr>
      </w:pPr>
    </w:p>
    <w:p w:rsidR="00286D71" w:rsidRDefault="007374A5">
      <w:pPr>
        <w:pStyle w:val="empty"/>
        <w:shd w:val="clear" w:color="auto" w:fill="FFFFFF"/>
        <w:spacing w:beforeAutospacing="0" w:afterAutospacing="0"/>
        <w:ind w:firstLine="709"/>
        <w:jc w:val="both"/>
        <w:rPr>
          <w:u w:val="single"/>
        </w:rPr>
      </w:pPr>
      <w:r>
        <w:rPr>
          <w:color w:val="22272F"/>
          <w:sz w:val="27"/>
          <w:szCs w:val="27"/>
        </w:rPr>
        <w:t>9</w:t>
      </w:r>
      <w:r>
        <w:rPr>
          <w:sz w:val="28"/>
          <w:szCs w:val="28"/>
        </w:rPr>
        <w:t xml:space="preserve">.1. Обоснование выбора предпочтительного варианта решения выявленной проблемы: </w:t>
      </w:r>
      <w:r>
        <w:rPr>
          <w:sz w:val="28"/>
          <w:szCs w:val="28"/>
          <w:u w:val="single"/>
        </w:rPr>
        <w:t>Принять представленный проект в целях приведения Порядка предоставления субсидий, в том числе грантов в форме субсидий, юридическим лицам,</w:t>
      </w:r>
      <w:r>
        <w:rPr>
          <w:sz w:val="28"/>
          <w:szCs w:val="28"/>
          <w:u w:val="single"/>
        </w:rPr>
        <w:t xml:space="preserve"> индивидуальным предпринимателям, а также физическим лицам - производителям товаров, работ, услуг в соответствие с постановлением Правительства Российской Федерации от 21 сентября 2022 г. </w:t>
      </w:r>
      <w:r>
        <w:rPr>
          <w:sz w:val="28"/>
          <w:szCs w:val="28"/>
          <w:u w:val="single"/>
        </w:rPr>
        <w:lastRenderedPageBreak/>
        <w:t>№ 1666 «О внесении изменений в некоторые акты Правительства Российск</w:t>
      </w:r>
      <w:r>
        <w:rPr>
          <w:sz w:val="28"/>
          <w:szCs w:val="28"/>
          <w:u w:val="single"/>
        </w:rPr>
        <w:t>ой Федерации».</w:t>
      </w:r>
    </w:p>
    <w:p w:rsidR="00286D71" w:rsidRDefault="007374A5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bookmarkStart w:id="10" w:name="sub_5009"/>
      <w:bookmarkEnd w:id="10"/>
      <w:r>
        <w:rPr>
          <w:sz w:val="28"/>
          <w:szCs w:val="28"/>
        </w:rPr>
        <w:t>Решение, принятое по результатам публичных консультаций:</w:t>
      </w:r>
    </w:p>
    <w:p w:rsidR="00286D71" w:rsidRDefault="007374A5">
      <w:pPr>
        <w:widowControl w:val="0"/>
        <w:suppressAutoHyphens/>
        <w:ind w:right="-1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Направить на утверждение проект НПА «О внесении изменений в постановление администрации города Оренбурга» от 17.11.2016 № 3545-п».</w:t>
      </w:r>
    </w:p>
    <w:p w:rsidR="00286D71" w:rsidRDefault="00286D71">
      <w:pPr>
        <w:jc w:val="both"/>
        <w:rPr>
          <w:sz w:val="28"/>
          <w:szCs w:val="28"/>
        </w:rPr>
      </w:pPr>
    </w:p>
    <w:p w:rsidR="00286D71" w:rsidRDefault="007374A5">
      <w:pPr>
        <w:numPr>
          <w:ilvl w:val="0"/>
          <w:numId w:val="4"/>
        </w:numPr>
        <w:jc w:val="both"/>
        <w:rPr>
          <w:sz w:val="28"/>
          <w:szCs w:val="28"/>
        </w:rPr>
      </w:pPr>
      <w:bookmarkStart w:id="11" w:name="sub_5010"/>
      <w:bookmarkEnd w:id="11"/>
      <w:r>
        <w:rPr>
          <w:sz w:val="28"/>
          <w:szCs w:val="28"/>
        </w:rPr>
        <w:t>Исполнитель:</w:t>
      </w:r>
    </w:p>
    <w:p w:rsidR="00286D71" w:rsidRDefault="007374A5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Главный специалист службы безопасности </w:t>
      </w:r>
      <w:r>
        <w:rPr>
          <w:sz w:val="28"/>
          <w:szCs w:val="28"/>
          <w:u w:val="single"/>
        </w:rPr>
        <w:t xml:space="preserve">администрации города                  Черкашов В.А. 98-71-76 </w:t>
      </w:r>
      <w:proofErr w:type="spellStart"/>
      <w:proofErr w:type="gramStart"/>
      <w:r>
        <w:rPr>
          <w:sz w:val="28"/>
          <w:szCs w:val="28"/>
          <w:u w:val="single"/>
        </w:rPr>
        <w:t>эл.почта</w:t>
      </w:r>
      <w:proofErr w:type="spellEnd"/>
      <w:proofErr w:type="gramEnd"/>
      <w:r>
        <w:rPr>
          <w:sz w:val="28"/>
          <w:szCs w:val="28"/>
          <w:u w:val="single"/>
        </w:rPr>
        <w:t>: cherkashovvial@admin.orenburg.ru</w:t>
      </w:r>
    </w:p>
    <w:p w:rsidR="00286D71" w:rsidRDefault="007374A5">
      <w:pPr>
        <w:ind w:firstLine="1985"/>
        <w:jc w:val="both"/>
      </w:pPr>
      <w:r>
        <w:t>(должность, Ф.И.О., телефон, адрес электронной почты)</w:t>
      </w:r>
    </w:p>
    <w:p w:rsidR="00286D71" w:rsidRDefault="00286D71">
      <w:pPr>
        <w:jc w:val="both"/>
      </w:pPr>
    </w:p>
    <w:p w:rsidR="00286D71" w:rsidRDefault="00286D71">
      <w:pPr>
        <w:jc w:val="both"/>
      </w:pPr>
    </w:p>
    <w:p w:rsidR="00286D71" w:rsidRDefault="00286D71">
      <w:pPr>
        <w:jc w:val="both"/>
      </w:pPr>
    </w:p>
    <w:p w:rsidR="00286D71" w:rsidRDefault="00286D71">
      <w:pPr>
        <w:jc w:val="both"/>
      </w:pPr>
    </w:p>
    <w:tbl>
      <w:tblPr>
        <w:tblW w:w="4850" w:type="pct"/>
        <w:tblInd w:w="109" w:type="dxa"/>
        <w:tblLook w:val="04A0" w:firstRow="1" w:lastRow="0" w:firstColumn="1" w:lastColumn="0" w:noHBand="0" w:noVBand="1"/>
      </w:tblPr>
      <w:tblGrid>
        <w:gridCol w:w="6047"/>
        <w:gridCol w:w="3027"/>
      </w:tblGrid>
      <w:tr w:rsidR="00286D71">
        <w:tc>
          <w:tcPr>
            <w:tcW w:w="6046" w:type="dxa"/>
            <w:shd w:val="clear" w:color="auto" w:fill="auto"/>
          </w:tcPr>
          <w:p w:rsidR="00286D71" w:rsidRDefault="007374A5">
            <w:bookmarkStart w:id="12" w:name="__UnoMark__908_1026795822"/>
            <w:bookmarkEnd w:id="12"/>
            <w:r>
              <w:rPr>
                <w:rFonts w:ascii="Tahoma" w:hAnsi="Tahoma" w:cs="Tahoma"/>
                <w:noProof/>
                <w:sz w:val="16"/>
                <w:szCs w:val="16"/>
              </w:rPr>
              <w:drawing>
                <wp:inline distT="0" distB="0" distL="0" distR="0">
                  <wp:extent cx="2988310" cy="1192530"/>
                  <wp:effectExtent l="0" t="0" r="0" b="0"/>
                  <wp:docPr id="1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8310" cy="1192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86D71" w:rsidRDefault="00286D71">
            <w:pPr>
              <w:pStyle w:val="20"/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286D71" w:rsidRDefault="00286D71">
            <w:pPr>
              <w:pStyle w:val="a7"/>
              <w:spacing w:line="276" w:lineRule="auto"/>
              <w:ind w:firstLine="318"/>
              <w:rPr>
                <w:rFonts w:ascii="Times New Roman" w:hAnsi="Times New Roman" w:cs="Times New Roman"/>
              </w:rPr>
            </w:pPr>
          </w:p>
          <w:p w:rsidR="00286D71" w:rsidRDefault="00286D71"/>
        </w:tc>
        <w:tc>
          <w:tcPr>
            <w:tcW w:w="3027" w:type="dxa"/>
            <w:shd w:val="clear" w:color="auto" w:fill="auto"/>
          </w:tcPr>
          <w:p w:rsidR="00286D71" w:rsidRDefault="007374A5">
            <w:pPr>
              <w:pStyle w:val="a7"/>
              <w:spacing w:line="276" w:lineRule="auto"/>
              <w:ind w:left="60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Евдокимов С.А.</w:t>
            </w:r>
          </w:p>
          <w:p w:rsidR="00286D71" w:rsidRDefault="007374A5">
            <w:pPr>
              <w:pStyle w:val="a7"/>
              <w:spacing w:line="276" w:lineRule="auto"/>
              <w:ind w:firstLine="5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(ФИО руководителя)</w:t>
            </w:r>
          </w:p>
        </w:tc>
      </w:tr>
    </w:tbl>
    <w:p w:rsidR="00286D71" w:rsidRDefault="00286D71">
      <w:pPr>
        <w:ind w:firstLine="709"/>
        <w:jc w:val="both"/>
      </w:pPr>
    </w:p>
    <w:p w:rsidR="00286D71" w:rsidRDefault="00286D71">
      <w:pPr>
        <w:ind w:firstLine="709"/>
        <w:jc w:val="both"/>
      </w:pPr>
    </w:p>
    <w:p w:rsidR="00286D71" w:rsidRDefault="007374A5">
      <w:bookmarkStart w:id="13" w:name="__UnoMark__905_1026795822"/>
      <w:bookmarkEnd w:id="13"/>
      <w:r>
        <w:rPr>
          <w:rFonts w:ascii="Tahoma" w:hAnsi="Tahoma" w:cs="Tahoma"/>
          <w:noProof/>
          <w:sz w:val="16"/>
          <w:szCs w:val="16"/>
        </w:rPr>
        <w:drawing>
          <wp:inline distT="0" distB="0" distL="0" distR="0">
            <wp:extent cx="2915920" cy="215900"/>
            <wp:effectExtent l="0" t="0" r="0" b="0"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5920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6D71" w:rsidRDefault="00286D71">
      <w:pPr>
        <w:ind w:firstLine="709"/>
        <w:jc w:val="both"/>
      </w:pPr>
    </w:p>
    <w:p w:rsidR="00286D71" w:rsidRDefault="00286D71">
      <w:pPr>
        <w:ind w:firstLine="709"/>
        <w:jc w:val="both"/>
      </w:pPr>
    </w:p>
    <w:p w:rsidR="00286D71" w:rsidRDefault="00286D71">
      <w:pPr>
        <w:ind w:firstLine="709"/>
        <w:jc w:val="both"/>
      </w:pPr>
    </w:p>
    <w:p w:rsidR="00286D71" w:rsidRDefault="007374A5">
      <w:pPr>
        <w:ind w:firstLine="709"/>
        <w:jc w:val="both"/>
      </w:pPr>
      <w:r>
        <w:t xml:space="preserve">* заполняется для проектов НПА, проходящих </w:t>
      </w:r>
      <w:r>
        <w:t>процедуру ОРВ в углубленном порядке, а также при проведении экспертизы НПА.</w:t>
      </w:r>
    </w:p>
    <w:p w:rsidR="00286D71" w:rsidRDefault="00286D71"/>
    <w:sectPr w:rsidR="00286D71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Lucida Sans Unicode">
    <w:charset w:val="CC"/>
    <w:family w:val="swiss"/>
    <w:pitch w:val="variable"/>
    <w:sig w:usb0="80000AFF" w:usb1="0000396B" w:usb2="00000000" w:usb3="00000000" w:csb0="000000BF" w:csb1="00000000"/>
  </w:font>
  <w:font w:name="Nirmala UI">
    <w:charset w:val="00"/>
    <w:family w:val="swiss"/>
    <w:pitch w:val="variable"/>
    <w:sig w:usb0="80FF8023" w:usb1="0000004A" w:usb2="000002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B1B76"/>
    <w:multiLevelType w:val="multilevel"/>
    <w:tmpl w:val="8CD697A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F342201"/>
    <w:multiLevelType w:val="multilevel"/>
    <w:tmpl w:val="746A97DE"/>
    <w:lvl w:ilvl="0">
      <w:start w:val="6"/>
      <w:numFmt w:val="decimal"/>
      <w:lvlText w:val="%1."/>
      <w:lvlJc w:val="left"/>
      <w:pPr>
        <w:ind w:left="1205" w:hanging="495"/>
      </w:pPr>
    </w:lvl>
    <w:lvl w:ilvl="1">
      <w:start w:val="1"/>
      <w:numFmt w:val="decimal"/>
      <w:lvlText w:val="%1.%2"/>
      <w:lvlJc w:val="left"/>
      <w:pPr>
        <w:ind w:left="1954" w:hanging="1245"/>
      </w:pPr>
    </w:lvl>
    <w:lvl w:ilvl="2">
      <w:start w:val="1"/>
      <w:numFmt w:val="decimal"/>
      <w:lvlText w:val="%1.%2.%3"/>
      <w:lvlJc w:val="left"/>
      <w:pPr>
        <w:ind w:left="1954" w:hanging="1245"/>
      </w:pPr>
    </w:lvl>
    <w:lvl w:ilvl="3">
      <w:start w:val="1"/>
      <w:numFmt w:val="decimal"/>
      <w:lvlText w:val="%1.%2.%3.%4"/>
      <w:lvlJc w:val="left"/>
      <w:pPr>
        <w:ind w:left="1954" w:hanging="1245"/>
      </w:pPr>
    </w:lvl>
    <w:lvl w:ilvl="4">
      <w:start w:val="1"/>
      <w:numFmt w:val="decimal"/>
      <w:lvlText w:val="%1.%2.%3.%4.%5"/>
      <w:lvlJc w:val="left"/>
      <w:pPr>
        <w:ind w:left="1954" w:hanging="1245"/>
      </w:pPr>
    </w:lvl>
    <w:lvl w:ilvl="5">
      <w:start w:val="1"/>
      <w:numFmt w:val="decimal"/>
      <w:lvlText w:val="%1.%2.%3.%4.%5.%6"/>
      <w:lvlJc w:val="left"/>
      <w:pPr>
        <w:ind w:left="2149" w:hanging="1440"/>
      </w:pPr>
    </w:lvl>
    <w:lvl w:ilvl="6">
      <w:start w:val="1"/>
      <w:numFmt w:val="decimal"/>
      <w:lvlText w:val="%1.%2.%3.%4.%5.%6.%7"/>
      <w:lvlJc w:val="left"/>
      <w:pPr>
        <w:ind w:left="2149" w:hanging="1440"/>
      </w:pPr>
    </w:lvl>
    <w:lvl w:ilvl="7">
      <w:start w:val="1"/>
      <w:numFmt w:val="decimal"/>
      <w:lvlText w:val="%1.%2.%3.%4.%5.%6.%7.%8"/>
      <w:lvlJc w:val="left"/>
      <w:pPr>
        <w:ind w:left="2509" w:hanging="1800"/>
      </w:pPr>
    </w:lvl>
    <w:lvl w:ilvl="8">
      <w:start w:val="1"/>
      <w:numFmt w:val="decimal"/>
      <w:lvlText w:val="%1.%2.%3.%4.%5.%6.%7.%8.%9"/>
      <w:lvlJc w:val="left"/>
      <w:pPr>
        <w:ind w:left="2869" w:hanging="2160"/>
      </w:pPr>
    </w:lvl>
  </w:abstractNum>
  <w:abstractNum w:abstractNumId="2" w15:restartNumberingAfterBreak="0">
    <w:nsid w:val="5C4F13EE"/>
    <w:multiLevelType w:val="multilevel"/>
    <w:tmpl w:val="68B683E2"/>
    <w:lvl w:ilvl="0">
      <w:start w:val="2"/>
      <w:numFmt w:val="decimal"/>
      <w:lvlText w:val="%1."/>
      <w:lvlJc w:val="left"/>
      <w:pPr>
        <w:ind w:left="1288" w:hanging="360"/>
      </w:pPr>
    </w:lvl>
    <w:lvl w:ilvl="1">
      <w:start w:val="1"/>
      <w:numFmt w:val="lowerLetter"/>
      <w:lvlText w:val="%2."/>
      <w:lvlJc w:val="left"/>
      <w:pPr>
        <w:ind w:left="2008" w:hanging="360"/>
      </w:pPr>
    </w:lvl>
    <w:lvl w:ilvl="2">
      <w:start w:val="1"/>
      <w:numFmt w:val="lowerRoman"/>
      <w:lvlText w:val="%3."/>
      <w:lvlJc w:val="right"/>
      <w:pPr>
        <w:ind w:left="2728" w:hanging="180"/>
      </w:pPr>
    </w:lvl>
    <w:lvl w:ilvl="3">
      <w:start w:val="1"/>
      <w:numFmt w:val="decimal"/>
      <w:lvlText w:val="%4."/>
      <w:lvlJc w:val="left"/>
      <w:pPr>
        <w:ind w:left="3448" w:hanging="360"/>
      </w:pPr>
    </w:lvl>
    <w:lvl w:ilvl="4">
      <w:start w:val="1"/>
      <w:numFmt w:val="lowerLetter"/>
      <w:lvlText w:val="%5."/>
      <w:lvlJc w:val="left"/>
      <w:pPr>
        <w:ind w:left="4168" w:hanging="360"/>
      </w:pPr>
    </w:lvl>
    <w:lvl w:ilvl="5">
      <w:start w:val="1"/>
      <w:numFmt w:val="lowerRoman"/>
      <w:lvlText w:val="%6."/>
      <w:lvlJc w:val="right"/>
      <w:pPr>
        <w:ind w:left="4888" w:hanging="180"/>
      </w:pPr>
    </w:lvl>
    <w:lvl w:ilvl="6">
      <w:start w:val="1"/>
      <w:numFmt w:val="decimal"/>
      <w:lvlText w:val="%7."/>
      <w:lvlJc w:val="left"/>
      <w:pPr>
        <w:ind w:left="5608" w:hanging="360"/>
      </w:pPr>
    </w:lvl>
    <w:lvl w:ilvl="7">
      <w:start w:val="1"/>
      <w:numFmt w:val="lowerLetter"/>
      <w:lvlText w:val="%8."/>
      <w:lvlJc w:val="left"/>
      <w:pPr>
        <w:ind w:left="6328" w:hanging="360"/>
      </w:pPr>
    </w:lvl>
    <w:lvl w:ilvl="8">
      <w:start w:val="1"/>
      <w:numFmt w:val="lowerRoman"/>
      <w:lvlText w:val="%9."/>
      <w:lvlJc w:val="right"/>
      <w:pPr>
        <w:ind w:left="7048" w:hanging="180"/>
      </w:pPr>
    </w:lvl>
  </w:abstractNum>
  <w:abstractNum w:abstractNumId="3" w15:restartNumberingAfterBreak="0">
    <w:nsid w:val="62814859"/>
    <w:multiLevelType w:val="multilevel"/>
    <w:tmpl w:val="981836CA"/>
    <w:lvl w:ilvl="0">
      <w:start w:val="6"/>
      <w:numFmt w:val="decimal"/>
      <w:lvlText w:val="%1."/>
      <w:lvlJc w:val="left"/>
      <w:pPr>
        <w:ind w:left="1205" w:hanging="495"/>
      </w:pPr>
    </w:lvl>
    <w:lvl w:ilvl="1">
      <w:start w:val="1"/>
      <w:numFmt w:val="decimal"/>
      <w:lvlText w:val="%1.%2"/>
      <w:lvlJc w:val="left"/>
      <w:pPr>
        <w:ind w:left="1954" w:hanging="1245"/>
      </w:pPr>
    </w:lvl>
    <w:lvl w:ilvl="2">
      <w:start w:val="1"/>
      <w:numFmt w:val="decimal"/>
      <w:lvlText w:val="%1.%2.%3"/>
      <w:lvlJc w:val="left"/>
      <w:pPr>
        <w:ind w:left="1954" w:hanging="1245"/>
      </w:pPr>
    </w:lvl>
    <w:lvl w:ilvl="3">
      <w:start w:val="1"/>
      <w:numFmt w:val="decimal"/>
      <w:lvlText w:val="%1.%2.%3.%4"/>
      <w:lvlJc w:val="left"/>
      <w:pPr>
        <w:ind w:left="1954" w:hanging="1245"/>
      </w:pPr>
    </w:lvl>
    <w:lvl w:ilvl="4">
      <w:start w:val="1"/>
      <w:numFmt w:val="decimal"/>
      <w:lvlText w:val="%1.%2.%3.%4.%5"/>
      <w:lvlJc w:val="left"/>
      <w:pPr>
        <w:ind w:left="1954" w:hanging="1245"/>
      </w:pPr>
    </w:lvl>
    <w:lvl w:ilvl="5">
      <w:start w:val="1"/>
      <w:numFmt w:val="decimal"/>
      <w:lvlText w:val="%1.%2.%3.%4.%5.%6"/>
      <w:lvlJc w:val="left"/>
      <w:pPr>
        <w:ind w:left="2149" w:hanging="1440"/>
      </w:pPr>
    </w:lvl>
    <w:lvl w:ilvl="6">
      <w:start w:val="1"/>
      <w:numFmt w:val="decimal"/>
      <w:lvlText w:val="%1.%2.%3.%4.%5.%6.%7"/>
      <w:lvlJc w:val="left"/>
      <w:pPr>
        <w:ind w:left="2149" w:hanging="1440"/>
      </w:pPr>
    </w:lvl>
    <w:lvl w:ilvl="7">
      <w:start w:val="1"/>
      <w:numFmt w:val="decimal"/>
      <w:lvlText w:val="%1.%2.%3.%4.%5.%6.%7.%8"/>
      <w:lvlJc w:val="left"/>
      <w:pPr>
        <w:ind w:left="2509" w:hanging="1800"/>
      </w:pPr>
    </w:lvl>
    <w:lvl w:ilvl="8">
      <w:start w:val="1"/>
      <w:numFmt w:val="decimal"/>
      <w:lvlText w:val="%1.%2.%3.%4.%5.%6.%7.%8.%9"/>
      <w:lvlJc w:val="left"/>
      <w:pPr>
        <w:ind w:left="2869" w:hanging="2160"/>
      </w:pPr>
    </w:lvl>
  </w:abstractNum>
  <w:abstractNum w:abstractNumId="4" w15:restartNumberingAfterBreak="0">
    <w:nsid w:val="6DD842E6"/>
    <w:multiLevelType w:val="multilevel"/>
    <w:tmpl w:val="5EF696DA"/>
    <w:lvl w:ilvl="0">
      <w:start w:val="5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D71"/>
    <w:rsid w:val="00286D71"/>
    <w:rsid w:val="0073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31AEDB-630F-4465-8F24-D88C86FB5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F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uiPriority w:val="99"/>
    <w:qFormat/>
    <w:rsid w:val="00CE4F0D"/>
    <w:pPr>
      <w:keepNext/>
      <w:jc w:val="center"/>
      <w:outlineLvl w:val="0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uiPriority w:val="99"/>
    <w:qFormat/>
    <w:rsid w:val="00CE4F0D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2">
    <w:name w:val="Основной текст 2 Знак"/>
    <w:link w:val="20"/>
    <w:uiPriority w:val="99"/>
    <w:qFormat/>
    <w:rsid w:val="00C925CC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2 Знак1"/>
    <w:basedOn w:val="a0"/>
    <w:uiPriority w:val="99"/>
    <w:semiHidden/>
    <w:qFormat/>
    <w:rsid w:val="00C925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Lucida Sans Unicode" w:hAnsi="Liberation Sans" w:cs="Nirmala UI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  <w:rPr>
      <w:rFonts w:cs="Nirmala UI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Nirmala U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irmala UI"/>
    </w:rPr>
  </w:style>
  <w:style w:type="paragraph" w:customStyle="1" w:styleId="a6">
    <w:name w:val="Прижатый влево"/>
    <w:basedOn w:val="a"/>
    <w:uiPriority w:val="99"/>
    <w:qFormat/>
    <w:rsid w:val="00CE4F0D"/>
    <w:rPr>
      <w:rFonts w:ascii="Arial" w:hAnsi="Arial" w:cs="Arial"/>
    </w:rPr>
  </w:style>
  <w:style w:type="paragraph" w:customStyle="1" w:styleId="a7">
    <w:name w:val="Нормальный (таблица)"/>
    <w:basedOn w:val="a"/>
    <w:uiPriority w:val="99"/>
    <w:qFormat/>
    <w:rsid w:val="00CE4F0D"/>
    <w:pPr>
      <w:widowControl w:val="0"/>
      <w:jc w:val="both"/>
    </w:pPr>
    <w:rPr>
      <w:rFonts w:ascii="Times New Roman CYR" w:hAnsi="Times New Roman CYR" w:cs="Times New Roman CYR"/>
    </w:rPr>
  </w:style>
  <w:style w:type="paragraph" w:customStyle="1" w:styleId="s1">
    <w:name w:val="s_1"/>
    <w:basedOn w:val="a"/>
    <w:qFormat/>
    <w:rsid w:val="00CE4F0D"/>
    <w:pPr>
      <w:spacing w:beforeAutospacing="1" w:afterAutospacing="1"/>
    </w:pPr>
  </w:style>
  <w:style w:type="paragraph" w:customStyle="1" w:styleId="empty">
    <w:name w:val="empty"/>
    <w:basedOn w:val="a"/>
    <w:qFormat/>
    <w:rsid w:val="00CE4F0D"/>
    <w:pPr>
      <w:spacing w:beforeAutospacing="1" w:afterAutospacing="1"/>
    </w:pPr>
  </w:style>
  <w:style w:type="paragraph" w:customStyle="1" w:styleId="s16">
    <w:name w:val="s_16"/>
    <w:basedOn w:val="a"/>
    <w:qFormat/>
    <w:rsid w:val="00CE4F0D"/>
    <w:pPr>
      <w:spacing w:beforeAutospacing="1" w:afterAutospacing="1"/>
    </w:pPr>
  </w:style>
  <w:style w:type="paragraph" w:styleId="a8">
    <w:name w:val="List Paragraph"/>
    <w:basedOn w:val="a"/>
    <w:uiPriority w:val="34"/>
    <w:qFormat/>
    <w:rsid w:val="006F324E"/>
    <w:pPr>
      <w:ind w:left="720"/>
      <w:contextualSpacing/>
    </w:pPr>
  </w:style>
  <w:style w:type="paragraph" w:styleId="20">
    <w:name w:val="Body Text 2"/>
    <w:basedOn w:val="a"/>
    <w:link w:val="2"/>
    <w:uiPriority w:val="99"/>
    <w:unhideWhenUsed/>
    <w:qFormat/>
    <w:rsid w:val="00C925CC"/>
    <w:pPr>
      <w:spacing w:after="120" w:line="480" w:lineRule="auto"/>
    </w:pPr>
    <w:rPr>
      <w:rFonts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981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Ниязова Наиля Исенгалеевна</dc:creator>
  <dc:description/>
  <cp:lastModifiedBy>Черкашов Виктор Александрович</cp:lastModifiedBy>
  <cp:revision>2</cp:revision>
  <dcterms:created xsi:type="dcterms:W3CDTF">2022-12-23T05:50:00Z</dcterms:created>
  <dcterms:modified xsi:type="dcterms:W3CDTF">2022-12-23T05:50:00Z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