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EE" w:rsidRDefault="005F7DEE">
      <w:pPr>
        <w:pStyle w:val="ConsPlusTitle"/>
        <w:jc w:val="center"/>
      </w:pPr>
      <w:r>
        <w:t>"</w:t>
      </w:r>
    </w:p>
    <w:p w:rsidR="005F7DEE" w:rsidRDefault="005F7DEE">
      <w:pPr>
        <w:pStyle w:val="ConsPlusNormal"/>
        <w:jc w:val="both"/>
      </w:pPr>
    </w:p>
    <w:p w:rsidR="005F7DEE" w:rsidRDefault="005F7DEE">
      <w:pPr>
        <w:pStyle w:val="ConsPlusTitle"/>
        <w:jc w:val="center"/>
        <w:outlineLvl w:val="2"/>
      </w:pPr>
      <w:r>
        <w:t xml:space="preserve"> Исчерпывающий перечень документов, необходимых</w:t>
      </w:r>
    </w:p>
    <w:p w:rsidR="005F7DEE" w:rsidRDefault="005F7DEE">
      <w:pPr>
        <w:pStyle w:val="ConsPlusTitle"/>
        <w:jc w:val="center"/>
      </w:pPr>
      <w:r>
        <w:t>для предоставления муниципальной услуги</w:t>
      </w:r>
    </w:p>
    <w:p w:rsidR="00260965" w:rsidRDefault="00260965">
      <w:pPr>
        <w:pStyle w:val="ConsPlusTitle"/>
        <w:jc w:val="center"/>
      </w:pPr>
    </w:p>
    <w:p w:rsidR="00260965" w:rsidRPr="00260965" w:rsidRDefault="00260965" w:rsidP="00260965">
      <w:pPr>
        <w:pStyle w:val="ConsPlusNormal"/>
        <w:ind w:firstLine="709"/>
        <w:jc w:val="both"/>
      </w:pPr>
      <w:r w:rsidRPr="00260965">
        <w:t>1. Для получения разрешения на строительство заявителем представляются:</w:t>
      </w:r>
    </w:p>
    <w:p w:rsidR="00260965" w:rsidRPr="00260965" w:rsidRDefault="00260965" w:rsidP="00260965">
      <w:pPr>
        <w:pStyle w:val="ConsPlusNormal"/>
        <w:ind w:firstLine="709"/>
        <w:jc w:val="both"/>
      </w:pPr>
      <w:r w:rsidRPr="00260965">
        <w:t xml:space="preserve">1) </w:t>
      </w:r>
      <w:hyperlink w:anchor="P713">
        <w:r w:rsidRPr="00260965">
          <w:rPr>
            <w:rStyle w:val="a3"/>
          </w:rPr>
          <w:t>заявление</w:t>
        </w:r>
      </w:hyperlink>
      <w:r w:rsidRPr="00260965">
        <w:t xml:space="preserve"> о выдаче разрешения на строительство по форме согласно приложению N 1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260965" w:rsidRPr="00260965" w:rsidRDefault="00260965" w:rsidP="00260965">
      <w:pPr>
        <w:pStyle w:val="ConsPlusNormal"/>
        <w:ind w:firstLine="709"/>
        <w:jc w:val="both"/>
      </w:pPr>
      <w:bookmarkStart w:id="0" w:name="P167"/>
      <w:bookmarkEnd w:id="0"/>
      <w:r w:rsidRPr="00260965">
        <w:t>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rsidR="00260965" w:rsidRPr="00260965" w:rsidRDefault="00260965" w:rsidP="00260965">
      <w:pPr>
        <w:pStyle w:val="ConsPlusNormal"/>
        <w:ind w:firstLine="709"/>
        <w:jc w:val="both"/>
      </w:pPr>
      <w:bookmarkStart w:id="1" w:name="P168"/>
      <w:bookmarkEnd w:id="1"/>
      <w:r w:rsidRPr="00260965">
        <w:t>3) документ, подтверждающий полномочия на осуществление действий от имени заявителя (для представителя заявителя);</w:t>
      </w:r>
    </w:p>
    <w:p w:rsidR="00260965" w:rsidRPr="00260965" w:rsidRDefault="00260965" w:rsidP="00260965">
      <w:pPr>
        <w:pStyle w:val="ConsPlusNormal"/>
        <w:ind w:firstLine="709"/>
        <w:jc w:val="both"/>
      </w:pPr>
      <w:r w:rsidRPr="00260965">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r:id="rId4">
        <w:r w:rsidRPr="00260965">
          <w:rPr>
            <w:rStyle w:val="a3"/>
          </w:rPr>
          <w:t>пункте 6.2 части 7 статьи 51</w:t>
        </w:r>
      </w:hyperlink>
      <w:r w:rsidRPr="00260965">
        <w:t xml:space="preserve"> ГрК РФ в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260965" w:rsidRPr="00260965" w:rsidRDefault="00260965" w:rsidP="00260965">
      <w:pPr>
        <w:pStyle w:val="ConsPlusNormal"/>
        <w:ind w:firstLine="709"/>
        <w:jc w:val="both"/>
      </w:pPr>
      <w:r w:rsidRPr="00260965">
        <w:t xml:space="preserve">5) соглашение о проведении реконструкции объекта недвижимости, определяющее в том числе условия и порядок возмещения ущерба, причиненного указанному объекту при осуществлении реконструкции государственным (муниципальным) заказчиком в соответствии с </w:t>
      </w:r>
      <w:hyperlink r:id="rId5">
        <w:r w:rsidRPr="00260965">
          <w:rPr>
            <w:rStyle w:val="a3"/>
          </w:rPr>
          <w:t>пунктом 6.1 части 7 статьи 51</w:t>
        </w:r>
      </w:hyperlink>
      <w:r w:rsidRPr="00260965">
        <w:t xml:space="preserve"> ГрК РФ;</w:t>
      </w:r>
    </w:p>
    <w:p w:rsidR="00260965" w:rsidRPr="00260965" w:rsidRDefault="00260965" w:rsidP="00260965">
      <w:pPr>
        <w:pStyle w:val="ConsPlusNormal"/>
        <w:ind w:firstLine="709"/>
        <w:jc w:val="both"/>
      </w:pPr>
      <w:r w:rsidRPr="00260965">
        <w:t>6)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60965" w:rsidRPr="00260965" w:rsidRDefault="00260965" w:rsidP="00260965">
      <w:pPr>
        <w:pStyle w:val="ConsPlusNormal"/>
        <w:ind w:firstLine="709"/>
        <w:jc w:val="both"/>
      </w:pPr>
      <w:r w:rsidRPr="00260965">
        <w:t xml:space="preserve">7) подтверждение соответствия вносимых в проектную документацию изменений требованиям, указанным в </w:t>
      </w:r>
      <w:hyperlink r:id="rId6">
        <w:r w:rsidRPr="00260965">
          <w:rPr>
            <w:rStyle w:val="a3"/>
          </w:rPr>
          <w:t>части 3.8 статьи 49</w:t>
        </w:r>
      </w:hyperlink>
      <w:r w:rsidRPr="00260965">
        <w:t xml:space="preserve">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7">
        <w:r w:rsidRPr="00260965">
          <w:rPr>
            <w:rStyle w:val="a3"/>
          </w:rPr>
          <w:t>ГрК</w:t>
        </w:r>
      </w:hyperlink>
      <w:r w:rsidRPr="00260965">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8">
        <w:r w:rsidRPr="00260965">
          <w:rPr>
            <w:rStyle w:val="a3"/>
          </w:rPr>
          <w:t>частью 3.8 статьи 49</w:t>
        </w:r>
      </w:hyperlink>
      <w:r w:rsidRPr="00260965">
        <w:t xml:space="preserve"> ГрК РФ.</w:t>
      </w:r>
    </w:p>
    <w:p w:rsidR="00260965" w:rsidRDefault="00260965" w:rsidP="00260965">
      <w:pPr>
        <w:pStyle w:val="ConsPlusNormal"/>
        <w:ind w:firstLine="709"/>
        <w:jc w:val="both"/>
      </w:pPr>
      <w:bookmarkStart w:id="2" w:name="P173"/>
      <w:bookmarkEnd w:id="2"/>
    </w:p>
    <w:p w:rsidR="00260965" w:rsidRPr="00260965" w:rsidRDefault="00260965" w:rsidP="00260965">
      <w:pPr>
        <w:pStyle w:val="ConsPlusNormal"/>
        <w:ind w:firstLine="709"/>
        <w:jc w:val="both"/>
      </w:pPr>
      <w:r w:rsidRPr="00260965">
        <w:t xml:space="preserve">2. Для внесения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 (случаи, установленные </w:t>
      </w:r>
      <w:hyperlink r:id="rId9">
        <w:r w:rsidRPr="00260965">
          <w:rPr>
            <w:rStyle w:val="a3"/>
          </w:rPr>
          <w:t>частями 21.5</w:t>
        </w:r>
      </w:hyperlink>
      <w:r w:rsidRPr="00260965">
        <w:t xml:space="preserve"> - </w:t>
      </w:r>
      <w:hyperlink r:id="rId10">
        <w:r w:rsidRPr="00260965">
          <w:rPr>
            <w:rStyle w:val="a3"/>
          </w:rPr>
          <w:t>21.7 статьи 51</w:t>
        </w:r>
      </w:hyperlink>
      <w:r w:rsidRPr="00260965">
        <w:t xml:space="preserve"> ГрК РФ) заявитель представляет:</w:t>
      </w:r>
    </w:p>
    <w:p w:rsidR="00260965" w:rsidRPr="00260965" w:rsidRDefault="00260965" w:rsidP="00260965">
      <w:pPr>
        <w:pStyle w:val="ConsPlusNormal"/>
        <w:ind w:firstLine="709"/>
        <w:jc w:val="both"/>
      </w:pPr>
      <w:r w:rsidRPr="00260965">
        <w:t xml:space="preserve">1) </w:t>
      </w:r>
      <w:hyperlink w:anchor="P1082">
        <w:r w:rsidRPr="00260965">
          <w:rPr>
            <w:rStyle w:val="a3"/>
          </w:rPr>
          <w:t>уведомление</w:t>
        </w:r>
      </w:hyperlink>
      <w:r w:rsidRPr="00260965">
        <w:t xml:space="preserve"> о переходе права на земельный участок по форме согласно приложению N 2 к Административному регламенту (если предоставление муниципальной услуги осуществляется в электронном виде через Портал, уведомление заполняется по форме, представленной на Портале, и отдельно заявителем не представляется), с указанием реквизитов следующих документов:</w:t>
      </w:r>
    </w:p>
    <w:p w:rsidR="00260965" w:rsidRPr="00260965" w:rsidRDefault="00260965" w:rsidP="00260965">
      <w:pPr>
        <w:pStyle w:val="ConsPlusNormal"/>
        <w:ind w:firstLine="709"/>
        <w:jc w:val="both"/>
      </w:pPr>
      <w:r w:rsidRPr="00260965">
        <w:t>а) правоустанавливающих документов на земельные участки в случае перехода прав на такие земельные участки;</w:t>
      </w:r>
    </w:p>
    <w:p w:rsidR="00260965" w:rsidRPr="00260965" w:rsidRDefault="00260965" w:rsidP="00260965">
      <w:pPr>
        <w:pStyle w:val="ConsPlusNormal"/>
        <w:ind w:firstLine="709"/>
        <w:jc w:val="both"/>
      </w:pPr>
      <w:r w:rsidRPr="00260965">
        <w:t>б) решения об образовании земельных участков в случаях:</w:t>
      </w:r>
    </w:p>
    <w:p w:rsidR="00260965" w:rsidRPr="00260965" w:rsidRDefault="00260965" w:rsidP="00260965">
      <w:pPr>
        <w:pStyle w:val="ConsPlusNormal"/>
        <w:ind w:firstLine="709"/>
        <w:jc w:val="both"/>
      </w:pPr>
      <w:r w:rsidRPr="00260965">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260965" w:rsidRPr="00260965" w:rsidRDefault="00260965" w:rsidP="00260965">
      <w:pPr>
        <w:pStyle w:val="ConsPlusNormal"/>
        <w:ind w:firstLine="709"/>
        <w:jc w:val="both"/>
      </w:pPr>
      <w:r w:rsidRPr="00260965">
        <w:t xml:space="preserve">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r w:rsidRPr="00260965">
        <w:lastRenderedPageBreak/>
        <w:t>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60965" w:rsidRPr="00260965" w:rsidRDefault="00260965" w:rsidP="00260965">
      <w:pPr>
        <w:pStyle w:val="ConsPlusNormal"/>
        <w:ind w:firstLine="709"/>
        <w:jc w:val="both"/>
      </w:pPr>
      <w:r w:rsidRPr="00260965">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260965" w:rsidRPr="00260965" w:rsidRDefault="00260965" w:rsidP="00260965">
      <w:pPr>
        <w:pStyle w:val="ConsPlusNormal"/>
        <w:ind w:firstLine="709"/>
        <w:jc w:val="both"/>
      </w:pPr>
      <w:r w:rsidRPr="00260965">
        <w:t>2) выданное ДГиЗО разрешение на строительство, требующее внесения изменений.</w:t>
      </w:r>
    </w:p>
    <w:p w:rsidR="00260965" w:rsidRDefault="00260965" w:rsidP="00260965">
      <w:pPr>
        <w:pStyle w:val="ConsPlusNormal"/>
        <w:ind w:firstLine="709"/>
        <w:jc w:val="both"/>
      </w:pPr>
      <w:bookmarkStart w:id="3" w:name="P182"/>
      <w:bookmarkEnd w:id="3"/>
    </w:p>
    <w:p w:rsidR="00260965" w:rsidRPr="00260965" w:rsidRDefault="00260965" w:rsidP="00260965">
      <w:pPr>
        <w:pStyle w:val="ConsPlusNormal"/>
        <w:ind w:firstLine="709"/>
        <w:jc w:val="both"/>
      </w:pPr>
      <w:r w:rsidRPr="00260965">
        <w:t>3. Для внесения изменений в разрешение на строительство исключительно в связи с продлением срока действия такого разрешения заявитель представляет:</w:t>
      </w:r>
    </w:p>
    <w:p w:rsidR="00260965" w:rsidRPr="00260965" w:rsidRDefault="00260965" w:rsidP="00260965">
      <w:pPr>
        <w:pStyle w:val="ConsPlusNormal"/>
        <w:ind w:firstLine="709"/>
        <w:jc w:val="both"/>
      </w:pPr>
      <w:r w:rsidRPr="00260965">
        <w:t xml:space="preserve">1) </w:t>
      </w:r>
      <w:hyperlink w:anchor="P1272">
        <w:r w:rsidRPr="00260965">
          <w:rPr>
            <w:rStyle w:val="a3"/>
          </w:rPr>
          <w:t>заявление</w:t>
        </w:r>
      </w:hyperlink>
      <w:r w:rsidRPr="00260965">
        <w:t xml:space="preserve"> по форме согласно приложению N 3 к Административному регламенту, поданное не менее чем за десять рабочих дней до истечения срока действия такого разрешения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260965" w:rsidRPr="00260965" w:rsidRDefault="00260965" w:rsidP="00260965">
      <w:pPr>
        <w:pStyle w:val="ConsPlusNormal"/>
        <w:ind w:firstLine="709"/>
        <w:jc w:val="both"/>
      </w:pPr>
      <w:r w:rsidRPr="00260965">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260965" w:rsidRPr="00260965" w:rsidRDefault="00260965" w:rsidP="00260965">
      <w:pPr>
        <w:pStyle w:val="ConsPlusNormal"/>
        <w:ind w:firstLine="709"/>
        <w:jc w:val="both"/>
      </w:pPr>
      <w:r w:rsidRPr="00260965">
        <w:t>3) документ, подтверждающий полномочия на осуществление действий от имени заявителя (для представителя заявителя);</w:t>
      </w:r>
    </w:p>
    <w:p w:rsidR="00260965" w:rsidRPr="00260965" w:rsidRDefault="00260965" w:rsidP="00260965">
      <w:pPr>
        <w:pStyle w:val="ConsPlusNormal"/>
        <w:ind w:firstLine="709"/>
        <w:jc w:val="both"/>
      </w:pPr>
      <w:r w:rsidRPr="00260965">
        <w:t>4) выданное ДГиЗО разрешение на строительство, требующее внесения изменений.</w:t>
      </w:r>
    </w:p>
    <w:p w:rsidR="00260965" w:rsidRPr="00260965" w:rsidRDefault="00260965" w:rsidP="00260965">
      <w:pPr>
        <w:pStyle w:val="ConsPlusNormal"/>
        <w:ind w:firstLine="709"/>
        <w:jc w:val="both"/>
      </w:pPr>
    </w:p>
    <w:p w:rsidR="00260965" w:rsidRPr="00260965" w:rsidRDefault="00260965" w:rsidP="00260965">
      <w:pPr>
        <w:pStyle w:val="ConsPlusNormal"/>
        <w:ind w:firstLine="709"/>
        <w:jc w:val="both"/>
      </w:pPr>
      <w:bookmarkStart w:id="4" w:name="P189"/>
      <w:bookmarkEnd w:id="4"/>
      <w:r w:rsidRPr="00260965">
        <w:t xml:space="preserve">4. Для внесения изменений в разрешение на строительство, кроме случаев, указанных в </w:t>
      </w:r>
      <w:hyperlink w:anchor="P173">
        <w:r w:rsidRPr="00260965">
          <w:rPr>
            <w:rStyle w:val="a3"/>
          </w:rPr>
          <w:t>пунктах 24.2</w:t>
        </w:r>
      </w:hyperlink>
      <w:r w:rsidRPr="00260965">
        <w:t xml:space="preserve"> и </w:t>
      </w:r>
      <w:hyperlink w:anchor="P182">
        <w:r w:rsidRPr="00260965">
          <w:rPr>
            <w:rStyle w:val="a3"/>
          </w:rPr>
          <w:t>24.3</w:t>
        </w:r>
      </w:hyperlink>
      <w:r w:rsidRPr="00260965">
        <w:t xml:space="preserve"> Административного регламента, заявитель представляет:</w:t>
      </w:r>
    </w:p>
    <w:p w:rsidR="00260965" w:rsidRPr="00260965" w:rsidRDefault="00260965" w:rsidP="00260965">
      <w:pPr>
        <w:pStyle w:val="ConsPlusNormal"/>
        <w:ind w:firstLine="709"/>
        <w:jc w:val="both"/>
      </w:pPr>
      <w:r w:rsidRPr="00260965">
        <w:t xml:space="preserve">1) </w:t>
      </w:r>
      <w:hyperlink w:anchor="P1456">
        <w:r w:rsidRPr="00260965">
          <w:rPr>
            <w:rStyle w:val="a3"/>
          </w:rPr>
          <w:t>заявление</w:t>
        </w:r>
      </w:hyperlink>
      <w:r w:rsidRPr="00260965">
        <w:t xml:space="preserve"> по форме согласно приложению N 4 к Административному регламенту, поданному не менее чем за десять рабочих дней до истечения срока действия такого разрешения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260965" w:rsidRPr="00260965" w:rsidRDefault="00260965" w:rsidP="00260965">
      <w:pPr>
        <w:pStyle w:val="ConsPlusNormal"/>
        <w:ind w:firstLine="709"/>
        <w:jc w:val="both"/>
      </w:pPr>
      <w:r w:rsidRPr="00260965">
        <w:t xml:space="preserve">2) документы по перечню в соответствии с </w:t>
      </w:r>
      <w:hyperlink w:anchor="P165">
        <w:r w:rsidRPr="00260965">
          <w:rPr>
            <w:rStyle w:val="a3"/>
          </w:rPr>
          <w:t>пунктом 24.1</w:t>
        </w:r>
      </w:hyperlink>
      <w:r w:rsidRPr="00260965">
        <w:t xml:space="preserve"> Административного регламента;</w:t>
      </w:r>
    </w:p>
    <w:p w:rsidR="00260965" w:rsidRDefault="00260965" w:rsidP="00260965">
      <w:pPr>
        <w:pStyle w:val="ConsPlusNormal"/>
        <w:ind w:firstLine="709"/>
        <w:jc w:val="both"/>
      </w:pPr>
      <w:r w:rsidRPr="00260965">
        <w:t>3) выданное ДГиЗО разрешение на строительство, требующее внесения изменений.</w:t>
      </w:r>
    </w:p>
    <w:p w:rsidR="00260965" w:rsidRPr="00260965" w:rsidRDefault="00260965" w:rsidP="00260965">
      <w:pPr>
        <w:pStyle w:val="ConsPlusNormal"/>
        <w:ind w:firstLine="709"/>
        <w:jc w:val="both"/>
      </w:pPr>
    </w:p>
    <w:p w:rsidR="00260965" w:rsidRPr="00260965" w:rsidRDefault="00260965" w:rsidP="00260965">
      <w:pPr>
        <w:pStyle w:val="ConsPlusNormal"/>
        <w:ind w:firstLine="709"/>
        <w:jc w:val="both"/>
      </w:pPr>
      <w:bookmarkStart w:id="5" w:name="P194"/>
      <w:bookmarkEnd w:id="5"/>
      <w:r w:rsidRPr="00260965">
        <w:t>5. В целях исправления допущенных опечаток и (или) технических ошибок в разрешении на строительство заявитель представляет:</w:t>
      </w:r>
    </w:p>
    <w:p w:rsidR="00260965" w:rsidRPr="00260965" w:rsidRDefault="00260965" w:rsidP="00260965">
      <w:pPr>
        <w:pStyle w:val="ConsPlusNormal"/>
        <w:ind w:firstLine="709"/>
        <w:jc w:val="both"/>
      </w:pPr>
      <w:bookmarkStart w:id="6" w:name="P195"/>
      <w:bookmarkEnd w:id="6"/>
      <w:r w:rsidRPr="00260965">
        <w:t xml:space="preserve">1) </w:t>
      </w:r>
      <w:hyperlink w:anchor="P1826">
        <w:r w:rsidRPr="00260965">
          <w:rPr>
            <w:rStyle w:val="a3"/>
          </w:rPr>
          <w:t>заявление</w:t>
        </w:r>
      </w:hyperlink>
      <w:r w:rsidRPr="00260965">
        <w:t xml:space="preserve"> по форме согласно приложению N 5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260965" w:rsidRPr="00260965" w:rsidRDefault="00260965" w:rsidP="00260965">
      <w:pPr>
        <w:pStyle w:val="ConsPlusNormal"/>
        <w:ind w:firstLine="709"/>
        <w:jc w:val="both"/>
      </w:pPr>
      <w:r w:rsidRPr="00260965">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260965" w:rsidRPr="00260965" w:rsidRDefault="00260965" w:rsidP="00260965">
      <w:pPr>
        <w:pStyle w:val="ConsPlusNormal"/>
        <w:ind w:firstLine="709"/>
        <w:jc w:val="both"/>
      </w:pPr>
      <w:r w:rsidRPr="00260965">
        <w:t>3) документ, подтверждающий полномочия на осуществление действий от имени заявителя (для представителя заявителя);</w:t>
      </w:r>
    </w:p>
    <w:p w:rsidR="00260965" w:rsidRPr="00260965" w:rsidRDefault="00260965" w:rsidP="00260965">
      <w:pPr>
        <w:pStyle w:val="ConsPlusNormal"/>
        <w:ind w:firstLine="709"/>
        <w:jc w:val="both"/>
      </w:pPr>
      <w:r w:rsidRPr="00260965">
        <w:t>4) выданное ДГиЗО разрешение на строительство, требующее исправления допущенных опечаток и (или) ошибок.</w:t>
      </w:r>
    </w:p>
    <w:p w:rsidR="00260965" w:rsidRDefault="00260965" w:rsidP="00260965">
      <w:pPr>
        <w:pStyle w:val="ConsPlusNormal"/>
        <w:ind w:firstLine="709"/>
        <w:jc w:val="both"/>
      </w:pPr>
      <w:bookmarkStart w:id="7" w:name="P201"/>
      <w:bookmarkEnd w:id="7"/>
    </w:p>
    <w:p w:rsidR="00260965" w:rsidRPr="00260965" w:rsidRDefault="00260965" w:rsidP="00260965">
      <w:pPr>
        <w:pStyle w:val="ConsPlusNormal"/>
        <w:ind w:firstLine="709"/>
        <w:jc w:val="both"/>
      </w:pPr>
      <w:r w:rsidRPr="00260965">
        <w:t>6. В целях получения дубликата разрешения на строительство заявитель представляет:</w:t>
      </w:r>
    </w:p>
    <w:p w:rsidR="00260965" w:rsidRPr="00260965" w:rsidRDefault="00260965" w:rsidP="00260965">
      <w:pPr>
        <w:pStyle w:val="ConsPlusNormal"/>
        <w:ind w:firstLine="709"/>
        <w:jc w:val="both"/>
      </w:pPr>
      <w:bookmarkStart w:id="8" w:name="P202"/>
      <w:bookmarkEnd w:id="8"/>
      <w:r w:rsidRPr="00260965">
        <w:t xml:space="preserve">1) </w:t>
      </w:r>
      <w:hyperlink w:anchor="P2020">
        <w:r w:rsidRPr="00260965">
          <w:rPr>
            <w:rStyle w:val="a3"/>
          </w:rPr>
          <w:t>заявление</w:t>
        </w:r>
      </w:hyperlink>
      <w:r w:rsidRPr="00260965">
        <w:t xml:space="preserve"> о выдаче дубликата разрешения на строительство по форме согласно приложению N 6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260965" w:rsidRPr="00260965" w:rsidRDefault="00260965" w:rsidP="00260965">
      <w:pPr>
        <w:pStyle w:val="ConsPlusNormal"/>
        <w:ind w:firstLine="709"/>
        <w:jc w:val="both"/>
      </w:pPr>
      <w:r w:rsidRPr="00260965">
        <w:t xml:space="preserve">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w:t>
      </w:r>
      <w:r w:rsidRPr="00260965">
        <w:lastRenderedPageBreak/>
        <w:t>заявитель прошел авторизацию через ЕСИА);</w:t>
      </w:r>
    </w:p>
    <w:p w:rsidR="00260965" w:rsidRPr="00260965" w:rsidRDefault="00260965" w:rsidP="00260965">
      <w:pPr>
        <w:pStyle w:val="ConsPlusNormal"/>
        <w:ind w:firstLine="709"/>
        <w:jc w:val="both"/>
      </w:pPr>
      <w:r w:rsidRPr="00260965">
        <w:t>3) документ, подтверждающий полномочия на осуществление действий от имени заявителя (для представителя заявителя).</w:t>
      </w:r>
    </w:p>
    <w:p w:rsidR="00260965" w:rsidRDefault="00260965" w:rsidP="00260965">
      <w:pPr>
        <w:pStyle w:val="ConsPlusNormal"/>
        <w:ind w:firstLine="709"/>
        <w:jc w:val="both"/>
      </w:pPr>
      <w:bookmarkStart w:id="9" w:name="P206"/>
      <w:bookmarkEnd w:id="9"/>
    </w:p>
    <w:p w:rsidR="00260965" w:rsidRPr="00260965" w:rsidRDefault="00260965" w:rsidP="00260965">
      <w:pPr>
        <w:pStyle w:val="ConsPlusNormal"/>
        <w:ind w:firstLine="709"/>
        <w:jc w:val="both"/>
      </w:pPr>
      <w:r w:rsidRPr="00260965">
        <w:t>7. Для получения решения об оставлении заявления о выдаче разрешения на строительство без рассмотрения (при необходимости) заявитель представляет:</w:t>
      </w:r>
    </w:p>
    <w:p w:rsidR="00260965" w:rsidRPr="00260965" w:rsidRDefault="00260965" w:rsidP="00260965">
      <w:pPr>
        <w:pStyle w:val="ConsPlusNormal"/>
        <w:ind w:firstLine="709"/>
        <w:jc w:val="both"/>
      </w:pPr>
      <w:bookmarkStart w:id="10" w:name="P207"/>
      <w:bookmarkEnd w:id="10"/>
      <w:r w:rsidRPr="00260965">
        <w:t xml:space="preserve">1) </w:t>
      </w:r>
      <w:hyperlink w:anchor="P2201">
        <w:r w:rsidRPr="00260965">
          <w:rPr>
            <w:rStyle w:val="a3"/>
          </w:rPr>
          <w:t>заявление</w:t>
        </w:r>
      </w:hyperlink>
      <w:r w:rsidRPr="00260965">
        <w:t xml:space="preserve"> об оставлении заявления о выдаче разрешения на строительство без рассмотрения по форме согласно приложению N 7 к Административному регламенту;</w:t>
      </w:r>
    </w:p>
    <w:p w:rsidR="00260965" w:rsidRPr="00260965" w:rsidRDefault="00260965" w:rsidP="00260965">
      <w:pPr>
        <w:pStyle w:val="ConsPlusNormal"/>
        <w:ind w:firstLine="709"/>
        <w:jc w:val="both"/>
      </w:pPr>
      <w:r w:rsidRPr="00260965">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260965" w:rsidRPr="00260965" w:rsidRDefault="00260965" w:rsidP="00260965">
      <w:pPr>
        <w:pStyle w:val="ConsPlusNormal"/>
        <w:ind w:firstLine="709"/>
        <w:jc w:val="both"/>
      </w:pPr>
      <w:r w:rsidRPr="00260965">
        <w:t>3) документ, подтверждающий полномочия на осуществление действий от имени заявителя (для представителя заявителя).</w:t>
      </w:r>
    </w:p>
    <w:p w:rsidR="00260965" w:rsidRDefault="00260965" w:rsidP="00260965">
      <w:pPr>
        <w:pStyle w:val="ConsPlusNormal"/>
        <w:ind w:firstLine="709"/>
        <w:jc w:val="both"/>
      </w:pPr>
      <w:bookmarkStart w:id="11" w:name="P214"/>
      <w:bookmarkEnd w:id="11"/>
    </w:p>
    <w:p w:rsidR="00260965" w:rsidRPr="00260965" w:rsidRDefault="00260965" w:rsidP="00260965">
      <w:pPr>
        <w:pStyle w:val="ConsPlusNormal"/>
        <w:ind w:firstLine="709"/>
        <w:jc w:val="both"/>
      </w:pPr>
      <w:r w:rsidRPr="00260965">
        <w:t xml:space="preserve">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260965" w:rsidRPr="00260965" w:rsidRDefault="00260965" w:rsidP="00260965">
      <w:pPr>
        <w:pStyle w:val="ConsPlusNormal"/>
        <w:ind w:firstLine="709"/>
        <w:jc w:val="both"/>
      </w:pPr>
      <w:bookmarkStart w:id="12" w:name="P215"/>
      <w:bookmarkEnd w:id="12"/>
      <w:r w:rsidRPr="00260965">
        <w:t>1. Перечень документов, необходимых для получения разрешения на строительство, и которые заявитель вправе представить самостоятельно:</w:t>
      </w:r>
    </w:p>
    <w:p w:rsidR="00260965" w:rsidRPr="00260965" w:rsidRDefault="00260965" w:rsidP="00260965">
      <w:pPr>
        <w:pStyle w:val="ConsPlusNormal"/>
        <w:ind w:firstLine="709"/>
        <w:jc w:val="both"/>
      </w:pPr>
      <w:r w:rsidRPr="00260965">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1">
        <w:r w:rsidRPr="00260965">
          <w:rPr>
            <w:rStyle w:val="a3"/>
          </w:rPr>
          <w:t>частью 1.1 статьи 57.3</w:t>
        </w:r>
      </w:hyperlink>
      <w:r w:rsidRPr="00260965">
        <w:t xml:space="preserve"> ГрК РФ, если иное не установлено </w:t>
      </w:r>
      <w:hyperlink r:id="rId12">
        <w:r w:rsidRPr="00260965">
          <w:rPr>
            <w:rStyle w:val="a3"/>
          </w:rPr>
          <w:t>частью 7.3 статьи 51</w:t>
        </w:r>
      </w:hyperlink>
      <w:r w:rsidRPr="00260965">
        <w:t xml:space="preserve"> ГрК РФ;</w:t>
      </w:r>
    </w:p>
    <w:p w:rsidR="00260965" w:rsidRPr="00260965" w:rsidRDefault="00260965" w:rsidP="00260965">
      <w:pPr>
        <w:pStyle w:val="ConsPlusNormal"/>
        <w:ind w:firstLine="709"/>
        <w:jc w:val="both"/>
      </w:pPr>
      <w:r w:rsidRPr="00260965">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исполнительной власти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60965" w:rsidRPr="00260965" w:rsidRDefault="00260965" w:rsidP="00260965">
      <w:pPr>
        <w:pStyle w:val="ConsPlusNormal"/>
        <w:ind w:firstLine="709"/>
        <w:jc w:val="both"/>
      </w:pPr>
      <w:r w:rsidRPr="00260965">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60965" w:rsidRPr="00260965" w:rsidRDefault="00260965" w:rsidP="00260965">
      <w:pPr>
        <w:pStyle w:val="ConsPlusNormal"/>
        <w:ind w:firstLine="709"/>
        <w:jc w:val="both"/>
      </w:pPr>
      <w:bookmarkStart w:id="13" w:name="P219"/>
      <w:bookmarkEnd w:id="13"/>
      <w:r w:rsidRPr="00260965">
        <w:t xml:space="preserve">4) результаты инженерных изысканий и следующие материалы, содержащиеся в утвержденной в соответствии с </w:t>
      </w:r>
      <w:hyperlink r:id="rId13">
        <w:r w:rsidRPr="00260965">
          <w:rPr>
            <w:rStyle w:val="a3"/>
          </w:rPr>
          <w:t>частью 15 статьи 48</w:t>
        </w:r>
      </w:hyperlink>
      <w:r w:rsidRPr="00260965">
        <w:t xml:space="preserve"> ГрК РФ проектной документации:</w:t>
      </w:r>
    </w:p>
    <w:p w:rsidR="00260965" w:rsidRPr="00260965" w:rsidRDefault="00260965" w:rsidP="00260965">
      <w:pPr>
        <w:pStyle w:val="ConsPlusNormal"/>
        <w:ind w:firstLine="709"/>
        <w:jc w:val="both"/>
      </w:pPr>
      <w:r w:rsidRPr="00260965">
        <w:t>а) пояснительная записка;</w:t>
      </w:r>
    </w:p>
    <w:p w:rsidR="00260965" w:rsidRPr="00260965" w:rsidRDefault="00260965" w:rsidP="00260965">
      <w:pPr>
        <w:pStyle w:val="ConsPlusNormal"/>
        <w:ind w:firstLine="709"/>
        <w:jc w:val="both"/>
      </w:pPr>
      <w:r w:rsidRPr="00260965">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60965" w:rsidRPr="00260965" w:rsidRDefault="00260965" w:rsidP="00260965">
      <w:pPr>
        <w:pStyle w:val="ConsPlusNormal"/>
        <w:ind w:firstLine="709"/>
        <w:jc w:val="both"/>
      </w:pPr>
      <w:r w:rsidRPr="00260965">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260965">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60965" w:rsidRPr="00260965" w:rsidRDefault="00260965" w:rsidP="00260965">
      <w:pPr>
        <w:pStyle w:val="ConsPlusNormal"/>
        <w:ind w:firstLine="709"/>
        <w:jc w:val="both"/>
      </w:pPr>
      <w:r w:rsidRPr="00260965">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60965" w:rsidRPr="00260965" w:rsidRDefault="00260965" w:rsidP="00260965">
      <w:pPr>
        <w:pStyle w:val="ConsPlusNormal"/>
        <w:ind w:firstLine="709"/>
        <w:jc w:val="both"/>
      </w:pPr>
      <w:bookmarkStart w:id="14" w:name="P224"/>
      <w:bookmarkEnd w:id="14"/>
      <w:r w:rsidRPr="00260965">
        <w:t xml:space="preserve">5) положительное заключение экспертизы проектной документации объекта капитального строительства (в части соответствия проектной документации требованиям, указанным в </w:t>
      </w:r>
      <w:hyperlink r:id="rId14">
        <w:r w:rsidRPr="00260965">
          <w:rPr>
            <w:rStyle w:val="a3"/>
          </w:rPr>
          <w:t>пункте 1 части 5 статьи 49</w:t>
        </w:r>
      </w:hyperlink>
      <w:r w:rsidRPr="00260965">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
        <w:r w:rsidRPr="00260965">
          <w:rPr>
            <w:rStyle w:val="a3"/>
          </w:rPr>
          <w:t>частью 12.1 статьи 48</w:t>
        </w:r>
      </w:hyperlink>
      <w:r w:rsidRPr="00260965">
        <w:t xml:space="preserve"> ГрК РФ), если такая проектная документация подлежит экспертизе в соответствии со </w:t>
      </w:r>
      <w:hyperlink r:id="rId16">
        <w:r w:rsidRPr="00260965">
          <w:rPr>
            <w:rStyle w:val="a3"/>
          </w:rPr>
          <w:t>статьей 49</w:t>
        </w:r>
      </w:hyperlink>
      <w:r w:rsidRPr="00260965">
        <w:t xml:space="preserve"> ГрК РФ, положительное заключение государственной экспертизы проектной документации в случаях, предусмотренных </w:t>
      </w:r>
      <w:hyperlink r:id="rId17">
        <w:r w:rsidRPr="00260965">
          <w:rPr>
            <w:rStyle w:val="a3"/>
          </w:rPr>
          <w:t>частью 3.4 статьи 49</w:t>
        </w:r>
      </w:hyperlink>
      <w:r w:rsidRPr="00260965">
        <w:t xml:space="preserve"> ГрК РФ, положительное заключение государственной экологической экспертизы проектной документации в случаях, предусмотренных </w:t>
      </w:r>
      <w:hyperlink r:id="rId18">
        <w:r w:rsidRPr="00260965">
          <w:rPr>
            <w:rStyle w:val="a3"/>
          </w:rPr>
          <w:t>частью 6 статьи 49</w:t>
        </w:r>
      </w:hyperlink>
      <w:r w:rsidRPr="00260965">
        <w:t xml:space="preserve"> ГрК РФ (если сведения об объекте включены в единый государственный реестр заключений экспертизы проектной документации, представление заключения, указанного в настоящем подпункте, не требуется до 01.01.</w:t>
      </w:r>
    </w:p>
    <w:p w:rsidR="00260965" w:rsidRPr="00260965" w:rsidRDefault="00260965" w:rsidP="00260965">
      <w:pPr>
        <w:pStyle w:val="ConsPlusNormal"/>
        <w:ind w:firstLine="709"/>
        <w:jc w:val="both"/>
      </w:pPr>
      <w:r w:rsidRPr="00260965">
        <w:t xml:space="preserve">6) подтверждение соответствия вносимых в проектную документацию изменений требованиям, указанным в </w:t>
      </w:r>
      <w:hyperlink r:id="rId19">
        <w:r w:rsidRPr="00260965">
          <w:rPr>
            <w:rStyle w:val="a3"/>
          </w:rPr>
          <w:t>части 3.9 статьи 49</w:t>
        </w:r>
      </w:hyperlink>
      <w:r w:rsidRPr="00260965">
        <w:t xml:space="preserve"> ГрК РФ, предоставленное органом местного самоуправления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0">
        <w:r w:rsidRPr="00260965">
          <w:rPr>
            <w:rStyle w:val="a3"/>
          </w:rPr>
          <w:t>частью 3.9 статьи 49</w:t>
        </w:r>
      </w:hyperlink>
      <w:r w:rsidRPr="00260965">
        <w:t xml:space="preserve"> ГрК РФ;</w:t>
      </w:r>
    </w:p>
    <w:p w:rsidR="00260965" w:rsidRPr="00260965" w:rsidRDefault="00260965" w:rsidP="00260965">
      <w:pPr>
        <w:pStyle w:val="ConsPlusNormal"/>
        <w:ind w:firstLine="709"/>
        <w:jc w:val="both"/>
      </w:pPr>
      <w:r w:rsidRPr="00260965">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
        <w:r w:rsidRPr="00260965">
          <w:rPr>
            <w:rStyle w:val="a3"/>
          </w:rPr>
          <w:t>статьей 40</w:t>
        </w:r>
      </w:hyperlink>
      <w:r w:rsidRPr="00260965">
        <w:t xml:space="preserve"> ГрК РФ);</w:t>
      </w:r>
    </w:p>
    <w:p w:rsidR="00260965" w:rsidRPr="00260965" w:rsidRDefault="00260965" w:rsidP="00260965">
      <w:pPr>
        <w:pStyle w:val="ConsPlusNormal"/>
        <w:ind w:firstLine="709"/>
        <w:jc w:val="both"/>
      </w:pPr>
      <w:r w:rsidRPr="00260965">
        <w:t xml:space="preserve">8) согласование архитектурно-градостроительного облика объекта капитального строительства в случае, если такое согласование предусмотрено </w:t>
      </w:r>
      <w:hyperlink r:id="rId22">
        <w:r w:rsidRPr="00260965">
          <w:rPr>
            <w:rStyle w:val="a3"/>
          </w:rPr>
          <w:t>статьей 40.1</w:t>
        </w:r>
      </w:hyperlink>
      <w:r w:rsidRPr="00260965">
        <w:t xml:space="preserve"> ГрК РФ;</w:t>
      </w:r>
    </w:p>
    <w:p w:rsidR="00260965" w:rsidRPr="00260965" w:rsidRDefault="00260965" w:rsidP="00260965">
      <w:pPr>
        <w:pStyle w:val="ConsPlusNormal"/>
        <w:ind w:firstLine="709"/>
        <w:jc w:val="both"/>
      </w:pPr>
      <w:r w:rsidRPr="00260965">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представляется в случае, предусмотренном </w:t>
      </w:r>
      <w:hyperlink r:id="rId23">
        <w:r w:rsidRPr="00260965">
          <w:rPr>
            <w:rStyle w:val="a3"/>
          </w:rPr>
          <w:t>частью 18 статьи 26</w:t>
        </w:r>
      </w:hyperlink>
      <w:r w:rsidRPr="00260965">
        <w:t xml:space="preserve">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 </w:t>
      </w:r>
      <w:hyperlink r:id="rId24">
        <w:r w:rsidRPr="00260965">
          <w:rPr>
            <w:rStyle w:val="a3"/>
          </w:rPr>
          <w:t>подпунктом "е" пункта 4</w:t>
        </w:r>
      </w:hyperlink>
      <w:r w:rsidRPr="00260965">
        <w:t xml:space="preserve"> постановления Правительства Российской Федерации от 02.04.2022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Представление копии решения, указанного в настоящем подпункте, не требуется до 01.01.2025);</w:t>
      </w:r>
    </w:p>
    <w:p w:rsidR="00260965" w:rsidRPr="00260965" w:rsidRDefault="00260965" w:rsidP="00260965">
      <w:pPr>
        <w:pStyle w:val="ConsPlusNormal"/>
        <w:ind w:firstLine="709"/>
        <w:jc w:val="both"/>
      </w:pPr>
      <w:r w:rsidRPr="00260965">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260965" w:rsidRPr="00260965" w:rsidRDefault="00260965" w:rsidP="00260965">
      <w:pPr>
        <w:pStyle w:val="ConsPlusNormal"/>
        <w:ind w:firstLine="709"/>
        <w:jc w:val="both"/>
      </w:pPr>
      <w:r w:rsidRPr="00260965">
        <w:t xml:space="preserve">Указанные в </w:t>
      </w:r>
      <w:hyperlink w:anchor="P219">
        <w:r w:rsidRPr="00260965">
          <w:rPr>
            <w:rStyle w:val="a3"/>
          </w:rPr>
          <w:t>подпункте 4 пункта 26.1</w:t>
        </w:r>
      </w:hyperlink>
      <w:r w:rsidRPr="00260965">
        <w:t xml:space="preserve"> Административного регламента результаты </w:t>
      </w:r>
      <w:r w:rsidRPr="00260965">
        <w:lastRenderedPageBreak/>
        <w:t xml:space="preserve">инженерных изысканий и материалы, содержащиеся в проектной документации, заявитель представляет в электронном виде в соответствии с требованиями к электронным документам, установленными </w:t>
      </w:r>
      <w:hyperlink w:anchor="P409">
        <w:r w:rsidRPr="00260965">
          <w:rPr>
            <w:rStyle w:val="a3"/>
          </w:rPr>
          <w:t>пунктом 51</w:t>
        </w:r>
      </w:hyperlink>
      <w:r w:rsidRPr="00260965">
        <w:t xml:space="preserve"> Административного регламента, в случае представления таких документов самостоятельно.</w:t>
      </w:r>
    </w:p>
    <w:p w:rsidR="00260965" w:rsidRDefault="00260965" w:rsidP="00260965">
      <w:pPr>
        <w:pStyle w:val="ConsPlusNormal"/>
        <w:ind w:firstLine="709"/>
        <w:jc w:val="both"/>
      </w:pPr>
    </w:p>
    <w:p w:rsidR="00260965" w:rsidRPr="00260965" w:rsidRDefault="00260965" w:rsidP="00260965">
      <w:pPr>
        <w:pStyle w:val="ConsPlusNormal"/>
        <w:ind w:firstLine="709"/>
        <w:jc w:val="both"/>
      </w:pPr>
      <w:r w:rsidRPr="00260965">
        <w:t xml:space="preserve">2. Перечень документов (копии документов), необходимых для внесения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 в случаях, предусмотренных </w:t>
      </w:r>
      <w:hyperlink r:id="rId25">
        <w:r w:rsidRPr="00260965">
          <w:rPr>
            <w:rStyle w:val="a3"/>
          </w:rPr>
          <w:t>частями 21.5</w:t>
        </w:r>
      </w:hyperlink>
      <w:r w:rsidRPr="00260965">
        <w:t xml:space="preserve"> - </w:t>
      </w:r>
      <w:hyperlink r:id="rId26">
        <w:r w:rsidRPr="00260965">
          <w:rPr>
            <w:rStyle w:val="a3"/>
          </w:rPr>
          <w:t>21.7 статьи 51</w:t>
        </w:r>
      </w:hyperlink>
      <w:r w:rsidRPr="00260965">
        <w:t xml:space="preserve"> ГрК РФ, которые заявитель вправе представить самостоятельно:</w:t>
      </w:r>
    </w:p>
    <w:p w:rsidR="00260965" w:rsidRPr="00260965" w:rsidRDefault="00260965" w:rsidP="00260965">
      <w:pPr>
        <w:pStyle w:val="ConsPlusNormal"/>
        <w:ind w:firstLine="709"/>
        <w:jc w:val="both"/>
      </w:pPr>
      <w:r w:rsidRPr="00260965">
        <w:t>1) правоустанавливающие документы на земельные участки в случае перехода прав на такие земельные участки;</w:t>
      </w:r>
    </w:p>
    <w:p w:rsidR="00260965" w:rsidRPr="00260965" w:rsidRDefault="00260965" w:rsidP="00260965">
      <w:pPr>
        <w:pStyle w:val="ConsPlusNormal"/>
        <w:ind w:firstLine="709"/>
        <w:jc w:val="both"/>
      </w:pPr>
      <w:r w:rsidRPr="00260965">
        <w:t>2) решения об образовании земельных участков в случаях:</w:t>
      </w:r>
    </w:p>
    <w:p w:rsidR="00260965" w:rsidRPr="00260965" w:rsidRDefault="00260965" w:rsidP="00260965">
      <w:pPr>
        <w:pStyle w:val="ConsPlusNormal"/>
        <w:ind w:firstLine="709"/>
        <w:jc w:val="both"/>
      </w:pPr>
      <w:r w:rsidRPr="00260965">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260965" w:rsidRPr="00260965" w:rsidRDefault="00260965" w:rsidP="00260965">
      <w:pPr>
        <w:pStyle w:val="ConsPlusNormal"/>
        <w:ind w:firstLine="709"/>
        <w:jc w:val="both"/>
      </w:pPr>
      <w:r w:rsidRPr="00260965">
        <w:t>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60965" w:rsidRPr="00260965" w:rsidRDefault="00260965" w:rsidP="00260965">
      <w:pPr>
        <w:pStyle w:val="ConsPlusNormal"/>
        <w:ind w:firstLine="709"/>
        <w:jc w:val="both"/>
      </w:pPr>
      <w:r w:rsidRPr="00260965">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60965" w:rsidRDefault="00260965" w:rsidP="00260965">
      <w:pPr>
        <w:pStyle w:val="ConsPlusNormal"/>
        <w:ind w:firstLine="709"/>
        <w:jc w:val="both"/>
      </w:pPr>
      <w:bookmarkStart w:id="15" w:name="P239"/>
      <w:bookmarkEnd w:id="15"/>
    </w:p>
    <w:p w:rsidR="00260965" w:rsidRPr="00260965" w:rsidRDefault="00260965" w:rsidP="00260965">
      <w:pPr>
        <w:pStyle w:val="ConsPlusNormal"/>
        <w:ind w:firstLine="709"/>
        <w:jc w:val="both"/>
      </w:pPr>
      <w:r w:rsidRPr="00260965">
        <w:t>3.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 которые заявитель вправе представить по собственной инициативе:</w:t>
      </w:r>
    </w:p>
    <w:p w:rsidR="00260965" w:rsidRPr="00260965" w:rsidRDefault="00260965" w:rsidP="00260965">
      <w:pPr>
        <w:pStyle w:val="ConsPlusNormal"/>
        <w:ind w:firstLine="709"/>
        <w:jc w:val="both"/>
      </w:pPr>
      <w:r w:rsidRPr="00260965">
        <w:t xml:space="preserve">1) сведения органа государственного строительного надзора об извещении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w:t>
      </w:r>
      <w:hyperlink r:id="rId27">
        <w:r w:rsidRPr="00260965">
          <w:rPr>
            <w:rStyle w:val="a3"/>
          </w:rPr>
          <w:t>части 5 статьи 52</w:t>
        </w:r>
      </w:hyperlink>
      <w:r w:rsidRPr="00260965">
        <w:t xml:space="preserve"> ГрК РФ;</w:t>
      </w:r>
    </w:p>
    <w:p w:rsidR="00260965" w:rsidRPr="00260965" w:rsidRDefault="00260965" w:rsidP="00260965">
      <w:pPr>
        <w:pStyle w:val="ConsPlusNormal"/>
        <w:ind w:firstLine="709"/>
        <w:jc w:val="both"/>
      </w:pPr>
      <w:bookmarkStart w:id="16" w:name="P241"/>
      <w:bookmarkEnd w:id="16"/>
      <w:r w:rsidRPr="00260965">
        <w:t>2) проект организации строительства объекта капитального строительства.</w:t>
      </w:r>
    </w:p>
    <w:p w:rsidR="00260965" w:rsidRDefault="00260965" w:rsidP="00260965">
      <w:pPr>
        <w:pStyle w:val="ConsPlusNormal"/>
        <w:ind w:firstLine="709"/>
        <w:jc w:val="both"/>
      </w:pPr>
      <w:bookmarkStart w:id="17" w:name="P242"/>
      <w:bookmarkEnd w:id="17"/>
    </w:p>
    <w:p w:rsidR="00260965" w:rsidRPr="00260965" w:rsidRDefault="00260965" w:rsidP="00260965">
      <w:pPr>
        <w:pStyle w:val="ConsPlusNormal"/>
        <w:ind w:firstLine="709"/>
        <w:jc w:val="both"/>
      </w:pPr>
      <w:r w:rsidRPr="00260965">
        <w:t xml:space="preserve">4. Перечень документов, необходимых для внесения изменений в разрешение на строительство, кроме случаев, указанных в </w:t>
      </w:r>
      <w:hyperlink w:anchor="P173">
        <w:r w:rsidRPr="00260965">
          <w:rPr>
            <w:rStyle w:val="a3"/>
          </w:rPr>
          <w:t>пунктах 24.2</w:t>
        </w:r>
      </w:hyperlink>
      <w:r w:rsidRPr="00260965">
        <w:t xml:space="preserve"> и </w:t>
      </w:r>
      <w:hyperlink w:anchor="P182">
        <w:r w:rsidRPr="00260965">
          <w:rPr>
            <w:rStyle w:val="a3"/>
          </w:rPr>
          <w:t>24.3</w:t>
        </w:r>
      </w:hyperlink>
      <w:r w:rsidRPr="00260965">
        <w:t xml:space="preserve"> Административного регламента, и которые заявитель вправе представить по собственной инициативе:</w:t>
      </w:r>
    </w:p>
    <w:p w:rsidR="00260965" w:rsidRPr="00260965" w:rsidRDefault="00260965" w:rsidP="00260965">
      <w:pPr>
        <w:pStyle w:val="ConsPlusNormal"/>
        <w:ind w:firstLine="709"/>
        <w:jc w:val="both"/>
      </w:pPr>
      <w:r w:rsidRPr="00260965">
        <w:t xml:space="preserve">документы по перечню в соответствии с </w:t>
      </w:r>
      <w:hyperlink w:anchor="P165">
        <w:r w:rsidRPr="00260965">
          <w:rPr>
            <w:rStyle w:val="a3"/>
          </w:rPr>
          <w:t>пунктом 24.1</w:t>
        </w:r>
      </w:hyperlink>
      <w:r w:rsidRPr="00260965">
        <w:t xml:space="preserve"> Административного регламента.</w:t>
      </w:r>
    </w:p>
    <w:p w:rsidR="00260965" w:rsidRDefault="00260965" w:rsidP="00260965">
      <w:pPr>
        <w:pStyle w:val="ConsPlusNormal"/>
        <w:ind w:firstLine="709"/>
        <w:jc w:val="both"/>
      </w:pPr>
    </w:p>
    <w:p w:rsidR="00260965" w:rsidRPr="00260965" w:rsidRDefault="00260965" w:rsidP="00260965">
      <w:pPr>
        <w:pStyle w:val="ConsPlusNormal"/>
        <w:ind w:firstLine="709"/>
        <w:jc w:val="both"/>
      </w:pPr>
      <w:bookmarkStart w:id="18" w:name="_GoBack"/>
      <w:bookmarkEnd w:id="18"/>
      <w:r w:rsidRPr="00260965">
        <w:t>5. В целях исправления допущенных опечаток и (или) технических ошибок в разрешении на строительство заявитель вправе представить:</w:t>
      </w:r>
    </w:p>
    <w:p w:rsidR="00260965" w:rsidRPr="00260965" w:rsidRDefault="00260965" w:rsidP="00260965">
      <w:pPr>
        <w:pStyle w:val="ConsPlusNormal"/>
        <w:ind w:firstLine="709"/>
        <w:jc w:val="both"/>
      </w:pPr>
      <w:r w:rsidRPr="00260965">
        <w:t>документы (сведения), свидетельствующие о наличии в разрешении на строительство опечаток и (или) ошибок и содержащие правильные данные.</w:t>
      </w:r>
    </w:p>
    <w:p w:rsidR="005F7DEE" w:rsidRDefault="005F7DEE" w:rsidP="00260965">
      <w:pPr>
        <w:pStyle w:val="ConsPlusNormal"/>
      </w:pPr>
    </w:p>
    <w:sectPr w:rsidR="005F7DEE" w:rsidSect="00A15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5F7DEE"/>
    <w:rsid w:val="00260965"/>
    <w:rsid w:val="00281216"/>
    <w:rsid w:val="005F7DEE"/>
    <w:rsid w:val="00A158FD"/>
    <w:rsid w:val="00B34EE7"/>
    <w:rsid w:val="00EF4473"/>
    <w:rsid w:val="00F86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D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7D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7D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7D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7D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7D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7D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7DEE"/>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2609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D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7D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7D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7D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7D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7D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7D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7DEE"/>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2609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537F4335C171CDFB1289EEC5DB60F155F9E64878BD857C9FB1B3A3E8831888947FCA8D5CCFF3DB2454EB46341E8EB95E4E7327FED9s6EBK" TargetMode="External"/><Relationship Id="rId13" Type="http://schemas.openxmlformats.org/officeDocument/2006/relationships/hyperlink" Target="consultantplus://offline/ref=4C537F4335C171CDFB1289EEC5DB60F155F9E64878BD857C9FB1B3A3E8831888947FCA8D5CCEFEDB2454EB46341E8EB95E4E7327FED9s6EBK" TargetMode="External"/><Relationship Id="rId18" Type="http://schemas.openxmlformats.org/officeDocument/2006/relationships/hyperlink" Target="consultantplus://offline/ref=4C537F4335C171CDFB1289EEC5DB60F155F9E64878BD857C9FB1B3A3E8831888947FCA8D5FCAF7DB2454EB46341E8EB95E4E7327FED9s6EBK" TargetMode="External"/><Relationship Id="rId26" Type="http://schemas.openxmlformats.org/officeDocument/2006/relationships/hyperlink" Target="consultantplus://offline/ref=4C537F4335C171CDFB1289EEC5DB60F155F9E64878BD857C9FB1B3A3E8831888947FCA8D5ECBF4DB2454EB46341E8EB95E4E7327FED9s6EBK" TargetMode="External"/><Relationship Id="rId3" Type="http://schemas.openxmlformats.org/officeDocument/2006/relationships/webSettings" Target="webSettings.xml"/><Relationship Id="rId21" Type="http://schemas.openxmlformats.org/officeDocument/2006/relationships/hyperlink" Target="consultantplus://offline/ref=4C537F4335C171CDFB1289EEC5DB60F155F9E64878BD857C9FB1B3A3E8831888947FCA8F5CCAF1D2780EFB427D4B82A75F566D23E0D96888s9E7K" TargetMode="External"/><Relationship Id="rId7" Type="http://schemas.openxmlformats.org/officeDocument/2006/relationships/hyperlink" Target="consultantplus://offline/ref=4C537F4335C171CDFB1289EEC5DB60F155F9E64878BD857C9FB1B3A3E8831888867F92835CCBE9D0761BAD133Bs1EDK" TargetMode="External"/><Relationship Id="rId12" Type="http://schemas.openxmlformats.org/officeDocument/2006/relationships/hyperlink" Target="consultantplus://offline/ref=4C537F4335C171CDFB1289EEC5DB60F155F9E64878BD857C9FB1B3A3E8831888947FCA8D5EC3F6DB2454EB46341E8EB95E4E7327FED9s6EBK" TargetMode="External"/><Relationship Id="rId17" Type="http://schemas.openxmlformats.org/officeDocument/2006/relationships/hyperlink" Target="consultantplus://offline/ref=4C537F4335C171CDFB1289EEC5DB60F155F9E64878BD857C9FB1B3A3E8831888947FCA8D5DCDF0DB2454EB46341E8EB95E4E7327FED9s6EBK" TargetMode="External"/><Relationship Id="rId25" Type="http://schemas.openxmlformats.org/officeDocument/2006/relationships/hyperlink" Target="consultantplus://offline/ref=4C537F4335C171CDFB1289EEC5DB60F155F9E64878BD857C9FB1B3A3E8831888947FCA8D58CAFC842141FA1E391F91A758566F25FCsDE8K" TargetMode="External"/><Relationship Id="rId2" Type="http://schemas.openxmlformats.org/officeDocument/2006/relationships/settings" Target="settings.xml"/><Relationship Id="rId16" Type="http://schemas.openxmlformats.org/officeDocument/2006/relationships/hyperlink" Target="consultantplus://offline/ref=4C537F4335C171CDFB1289EEC5DB60F155F9E64878BD857C9FB1B3A3E8831888947FCA8D5ECBFEDB2454EB46341E8EB95E4E7327FED9s6EBK" TargetMode="External"/><Relationship Id="rId20" Type="http://schemas.openxmlformats.org/officeDocument/2006/relationships/hyperlink" Target="consultantplus://offline/ref=4C537F4335C171CDFB1289EEC5DB60F155F9E64878BD857C9FB1B3A3E8831888947FCA8A5CCEF3DB2454EB46341E8EB95E4E7327FED9s6EB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C537F4335C171CDFB1289EEC5DB60F155F9E64878BD857C9FB1B3A3E8831888947FCA8D5CCFF3DB2454EB46341E8EB95E4E7327FED9s6EBK" TargetMode="External"/><Relationship Id="rId11" Type="http://schemas.openxmlformats.org/officeDocument/2006/relationships/hyperlink" Target="consultantplus://offline/ref=4C537F4335C171CDFB1289EEC5DB60F155F9E64878BD857C9FB1B3A3E8831888947FCA8D5DC3F5DB2454EB46341E8EB95E4E7327FED9s6EBK" TargetMode="External"/><Relationship Id="rId24" Type="http://schemas.openxmlformats.org/officeDocument/2006/relationships/hyperlink" Target="consultantplus://offline/ref=4C537F4335C171CDFB1289EEC5DB60F155FEE64E77BE857C9FB1B3A3E8831888947FCA8F5CCAF7D1780EFB427D4B82A75F566D23E0D96888s9E7K" TargetMode="External"/><Relationship Id="rId5" Type="http://schemas.openxmlformats.org/officeDocument/2006/relationships/hyperlink" Target="consultantplus://offline/ref=4C537F4335C171CDFB1289EEC5DB60F155F9E64878BD857C9FB1B3A3E8831888947FCA8F5ECEF6DB2454EB46341E8EB95E4E7327FED9s6EBK" TargetMode="External"/><Relationship Id="rId15" Type="http://schemas.openxmlformats.org/officeDocument/2006/relationships/hyperlink" Target="consultantplus://offline/ref=4C537F4335C171CDFB1289EEC5DB60F155F9E64878BD857C9FB1B3A3E8831888947FCA8A58C2FC842141FA1E391F91A758566F25FCsDE8K" TargetMode="External"/><Relationship Id="rId23" Type="http://schemas.openxmlformats.org/officeDocument/2006/relationships/hyperlink" Target="consultantplus://offline/ref=4C537F4335C171CDFB1289EEC5DB60F155FDE54F77BF857C9FB1B3A3E8831888947FCA8F5CCAFED3760EFB427D4B82A75F566D23E0D96888s9E7K" TargetMode="External"/><Relationship Id="rId28" Type="http://schemas.openxmlformats.org/officeDocument/2006/relationships/fontTable" Target="fontTable.xml"/><Relationship Id="rId10" Type="http://schemas.openxmlformats.org/officeDocument/2006/relationships/hyperlink" Target="consultantplus://offline/ref=4C537F4335C171CDFB1289EEC5DB60F155F9E64878BD857C9FB1B3A3E8831888947FCA8D5ECBF4DB2454EB46341E8EB95E4E7327FED9s6EBK" TargetMode="External"/><Relationship Id="rId19" Type="http://schemas.openxmlformats.org/officeDocument/2006/relationships/hyperlink" Target="consultantplus://offline/ref=4C537F4335C171CDFB1289EEC5DB60F155F9E64878BD857C9FB1B3A3E8831888947FCA8A5CCEF3DB2454EB46341E8EB95E4E7327FED9s6EBK" TargetMode="External"/><Relationship Id="rId4" Type="http://schemas.openxmlformats.org/officeDocument/2006/relationships/hyperlink" Target="consultantplus://offline/ref=4C537F4335C171CDFB1289EEC5DB60F155F9E64878BD857C9FB1B3A3E8831888947FCA8F59C3F1DB2454EB46341E8EB95E4E7327FED9s6EBK" TargetMode="External"/><Relationship Id="rId9" Type="http://schemas.openxmlformats.org/officeDocument/2006/relationships/hyperlink" Target="consultantplus://offline/ref=4C537F4335C171CDFB1289EEC5DB60F155F9E64878BD857C9FB1B3A3E8831888947FCA8D58CAFC842141FA1E391F91A758566F25FCsDE8K" TargetMode="External"/><Relationship Id="rId14" Type="http://schemas.openxmlformats.org/officeDocument/2006/relationships/hyperlink" Target="consultantplus://offline/ref=4C537F4335C171CDFB1289EEC5DB60F155F9E64878BD857C9FB1B3A3E8831888947FCA8C55CBF7DB2454EB46341E8EB95E4E7327FED9s6EBK" TargetMode="External"/><Relationship Id="rId22" Type="http://schemas.openxmlformats.org/officeDocument/2006/relationships/hyperlink" Target="consultantplus://offline/ref=4C537F4335C171CDFB1289EEC5DB60F155F9E64878BD857C9FB1B3A3E8831888947FCA8A5CCDF5DB2454EB46341E8EB95E4E7327FED9s6EBK" TargetMode="External"/><Relationship Id="rId27" Type="http://schemas.openxmlformats.org/officeDocument/2006/relationships/hyperlink" Target="consultantplus://offline/ref=4C537F4335C171CDFB1289EEC5DB60F155F9E64878BD857C9FB1B3A3E8831888947FCA8D59CFF5DB2454EB46341E8EB95E4E7327FED9s6EBK"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3336</Words>
  <Characters>19016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Бычкова Екатерина Владимировна</cp:lastModifiedBy>
  <cp:revision>2</cp:revision>
  <dcterms:created xsi:type="dcterms:W3CDTF">2023-06-23T07:35:00Z</dcterms:created>
  <dcterms:modified xsi:type="dcterms:W3CDTF">2023-06-23T07:35:00Z</dcterms:modified>
</cp:coreProperties>
</file>