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DCDEF" w14:textId="77777777" w:rsidR="00856154" w:rsidRPr="002900D4" w:rsidRDefault="00856154" w:rsidP="00856154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r w:rsidRPr="002900D4">
        <w:rPr>
          <w:b/>
          <w:bCs/>
        </w:rPr>
        <w:t>Информация о результатах экспертно-аналитического мероприятия</w:t>
      </w:r>
    </w:p>
    <w:p w14:paraId="4B6F461B" w14:textId="52F90FB7" w:rsidR="00424D93" w:rsidRDefault="00856154" w:rsidP="003B351F">
      <w:pPr>
        <w:widowControl w:val="0"/>
        <w:overflowPunct w:val="0"/>
        <w:autoSpaceDE w:val="0"/>
        <w:autoSpaceDN w:val="0"/>
        <w:adjustRightInd w:val="0"/>
        <w:spacing w:line="240" w:lineRule="auto"/>
        <w:ind w:right="-101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«</w:t>
      </w:r>
      <w:r w:rsidR="00424D93">
        <w:rPr>
          <w:b/>
          <w:bCs/>
        </w:rPr>
        <w:t>Экспертиза муниципальной программы «Развитие пассажирского</w:t>
      </w:r>
    </w:p>
    <w:p w14:paraId="38366AA3" w14:textId="7D5C8A09" w:rsidR="00717F11" w:rsidRDefault="00424D93" w:rsidP="003B351F">
      <w:pPr>
        <w:jc w:val="center"/>
        <w:rPr>
          <w:b/>
          <w:bCs/>
        </w:rPr>
      </w:pPr>
      <w:r>
        <w:rPr>
          <w:b/>
          <w:bCs/>
        </w:rPr>
        <w:t>транспорта на территории города Оренбурга»</w:t>
      </w:r>
    </w:p>
    <w:p w14:paraId="4D38322D" w14:textId="4CD415FB" w:rsidR="00A0129E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bookmarkStart w:id="1" w:name="_Hlk141345358"/>
      <w:r w:rsidRPr="006D1D95">
        <w:rPr>
          <w:szCs w:val="28"/>
        </w:rPr>
        <w:t>В соответствии с планом работы на 202</w:t>
      </w:r>
      <w:r>
        <w:rPr>
          <w:szCs w:val="28"/>
        </w:rPr>
        <w:t>3</w:t>
      </w:r>
      <w:r w:rsidRPr="006D1D95">
        <w:rPr>
          <w:szCs w:val="28"/>
        </w:rPr>
        <w:t xml:space="preserve"> год Счетной палатой города </w:t>
      </w:r>
      <w:r>
        <w:rPr>
          <w:szCs w:val="28"/>
        </w:rPr>
        <w:t>О</w:t>
      </w:r>
      <w:r w:rsidRPr="006D1D95">
        <w:rPr>
          <w:szCs w:val="28"/>
        </w:rPr>
        <w:t>ренбурга (далее – Счетная палата) проведена экспертиза муниципальной программы</w:t>
      </w:r>
      <w:r w:rsidRPr="00D665B6">
        <w:rPr>
          <w:szCs w:val="28"/>
        </w:rPr>
        <w:t xml:space="preserve"> «</w:t>
      </w:r>
      <w:r w:rsidRPr="00B67CD5">
        <w:rPr>
          <w:rFonts w:cs="Arial"/>
          <w:bCs/>
          <w:szCs w:val="28"/>
          <w:shd w:val="clear" w:color="auto" w:fill="FFFFFF"/>
        </w:rPr>
        <w:t>Развитие пассажирского транспорта на территории города Оренбурга</w:t>
      </w:r>
      <w:r w:rsidRPr="00D665B6">
        <w:rPr>
          <w:szCs w:val="28"/>
        </w:rPr>
        <w:t>» (далее – Программа)</w:t>
      </w:r>
      <w:r>
        <w:rPr>
          <w:szCs w:val="28"/>
        </w:rPr>
        <w:t>.</w:t>
      </w:r>
    </w:p>
    <w:bookmarkEnd w:id="1"/>
    <w:p w14:paraId="03087DCE" w14:textId="77777777" w:rsidR="00A0129E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D665B6">
        <w:rPr>
          <w:szCs w:val="28"/>
        </w:rPr>
        <w:t xml:space="preserve">В рамках </w:t>
      </w:r>
      <w:r>
        <w:rPr>
          <w:szCs w:val="28"/>
        </w:rPr>
        <w:t>экспертизы</w:t>
      </w:r>
      <w:r w:rsidRPr="00D665B6">
        <w:rPr>
          <w:szCs w:val="28"/>
        </w:rPr>
        <w:t xml:space="preserve"> проведен анализ соответствия основных положений программы действующему законодательству и иным документам стратегического планирования, а также анализ целевых показателей (индикаторов), </w:t>
      </w:r>
      <w:r w:rsidRPr="009C2E93">
        <w:rPr>
          <w:szCs w:val="28"/>
        </w:rPr>
        <w:t>системы финансирования и ресурсного обеспечения Программы, действующей в редакции</w:t>
      </w:r>
      <w:r>
        <w:rPr>
          <w:szCs w:val="28"/>
        </w:rPr>
        <w:t>:</w:t>
      </w:r>
    </w:p>
    <w:p w14:paraId="77CEEEDF" w14:textId="53FB6C06" w:rsidR="00A0129E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C2E93">
        <w:rPr>
          <w:szCs w:val="28"/>
        </w:rPr>
        <w:t>постановления Администрации города Оренбурга от 28.12.2022 № 2409-п «О внесении изменения в постановление Администрации города Оренбурга от 01.11.2019 № 3166-п»</w:t>
      </w:r>
      <w:r w:rsidR="005C69B7">
        <w:rPr>
          <w:szCs w:val="28"/>
        </w:rPr>
        <w:t>;</w:t>
      </w:r>
    </w:p>
    <w:p w14:paraId="58AED334" w14:textId="508BD599" w:rsidR="00A0129E" w:rsidRPr="00AC7DE4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bookmarkStart w:id="2" w:name="_Hlk141342095"/>
      <w:r w:rsidRPr="00AC7DE4">
        <w:rPr>
          <w:szCs w:val="28"/>
        </w:rPr>
        <w:t>распоряжени</w:t>
      </w:r>
      <w:r>
        <w:rPr>
          <w:szCs w:val="28"/>
        </w:rPr>
        <w:t>я</w:t>
      </w:r>
      <w:r w:rsidRPr="00AC7DE4">
        <w:rPr>
          <w:szCs w:val="28"/>
        </w:rPr>
        <w:t xml:space="preserve"> первого заместителя Главы города Оренбурга от 29.12.2022 №</w:t>
      </w:r>
      <w:r>
        <w:rPr>
          <w:szCs w:val="28"/>
        </w:rPr>
        <w:t> </w:t>
      </w:r>
      <w:r w:rsidRPr="00AC7DE4">
        <w:rPr>
          <w:szCs w:val="28"/>
        </w:rPr>
        <w:t>3013-р «Об утверждении дополнительной части муниципальной программы «Развитие пассажирского транспорта на территории города Оренбурга»</w:t>
      </w:r>
      <w:r w:rsidR="005F168C">
        <w:rPr>
          <w:szCs w:val="28"/>
        </w:rPr>
        <w:t>.</w:t>
      </w:r>
    </w:p>
    <w:p w14:paraId="45E95BEA" w14:textId="77777777" w:rsidR="00A0129E" w:rsidRPr="00D665B6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bookmarkStart w:id="3" w:name="_Hlk141345461"/>
      <w:bookmarkEnd w:id="2"/>
      <w:r w:rsidRPr="00D665B6">
        <w:rPr>
          <w:szCs w:val="28"/>
        </w:rPr>
        <w:t xml:space="preserve">Ответственный исполнитель программы: </w:t>
      </w:r>
      <w:bookmarkStart w:id="4" w:name="_Hlk119321239"/>
      <w:r w:rsidRPr="00B67CD5">
        <w:rPr>
          <w:szCs w:val="28"/>
        </w:rPr>
        <w:t xml:space="preserve">Управление пассажирского транспорта администрации города Оренбурга </w:t>
      </w:r>
      <w:bookmarkEnd w:id="3"/>
      <w:r w:rsidRPr="00D665B6">
        <w:rPr>
          <w:szCs w:val="28"/>
        </w:rPr>
        <w:t>(далее –</w:t>
      </w:r>
      <w:r>
        <w:rPr>
          <w:szCs w:val="28"/>
        </w:rPr>
        <w:t xml:space="preserve"> </w:t>
      </w:r>
      <w:r w:rsidRPr="00D665B6">
        <w:rPr>
          <w:szCs w:val="28"/>
        </w:rPr>
        <w:t>Управление).</w:t>
      </w:r>
    </w:p>
    <w:bookmarkEnd w:id="4"/>
    <w:p w14:paraId="2477FAAC" w14:textId="4E4D3EA0" w:rsidR="00A0129E" w:rsidRDefault="00A0129E" w:rsidP="00A0129E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D665B6">
        <w:rPr>
          <w:szCs w:val="28"/>
        </w:rPr>
        <w:t xml:space="preserve">В соответствии с паспортом </w:t>
      </w:r>
      <w:bookmarkStart w:id="5" w:name="_Hlk141345385"/>
      <w:r w:rsidRPr="00D665B6">
        <w:rPr>
          <w:szCs w:val="28"/>
        </w:rPr>
        <w:t>цел</w:t>
      </w:r>
      <w:r>
        <w:rPr>
          <w:szCs w:val="28"/>
        </w:rPr>
        <w:t>ью</w:t>
      </w:r>
      <w:r w:rsidRPr="00D665B6">
        <w:rPr>
          <w:szCs w:val="28"/>
        </w:rPr>
        <w:t xml:space="preserve"> Программы явля</w:t>
      </w:r>
      <w:r>
        <w:rPr>
          <w:szCs w:val="28"/>
        </w:rPr>
        <w:t>е</w:t>
      </w:r>
      <w:r w:rsidRPr="00D665B6">
        <w:rPr>
          <w:szCs w:val="28"/>
        </w:rPr>
        <w:t>тся</w:t>
      </w:r>
      <w:r>
        <w:rPr>
          <w:szCs w:val="28"/>
        </w:rPr>
        <w:t>: «П</w:t>
      </w:r>
      <w:r w:rsidRPr="00CA3258">
        <w:rPr>
          <w:szCs w:val="28"/>
        </w:rPr>
        <w:t>овышение доступности и качества транспортных услуг населению</w:t>
      </w:r>
      <w:r>
        <w:rPr>
          <w:szCs w:val="28"/>
        </w:rPr>
        <w:t>»</w:t>
      </w:r>
      <w:bookmarkEnd w:id="5"/>
      <w:r>
        <w:rPr>
          <w:szCs w:val="28"/>
        </w:rPr>
        <w:t>.</w:t>
      </w:r>
    </w:p>
    <w:p w14:paraId="33785416" w14:textId="77777777" w:rsidR="005C69B7" w:rsidRPr="00D665B6" w:rsidRDefault="005C69B7" w:rsidP="005C69B7">
      <w:pPr>
        <w:spacing w:line="240" w:lineRule="auto"/>
        <w:rPr>
          <w:szCs w:val="28"/>
        </w:rPr>
      </w:pPr>
      <w:r w:rsidRPr="00D665B6">
        <w:rPr>
          <w:szCs w:val="28"/>
        </w:rPr>
        <w:t>Задач</w:t>
      </w:r>
      <w:r>
        <w:rPr>
          <w:szCs w:val="28"/>
        </w:rPr>
        <w:t>ей</w:t>
      </w:r>
      <w:r w:rsidRPr="00D665B6">
        <w:rPr>
          <w:szCs w:val="28"/>
        </w:rPr>
        <w:t xml:space="preserve"> Программы явля</w:t>
      </w:r>
      <w:r>
        <w:rPr>
          <w:szCs w:val="28"/>
        </w:rPr>
        <w:t>ется с</w:t>
      </w:r>
      <w:r w:rsidRPr="00CA3258">
        <w:rPr>
          <w:szCs w:val="28"/>
        </w:rPr>
        <w:t xml:space="preserve">оздание условий для предоставления транспортных услуг населению на территории </w:t>
      </w:r>
      <w:r>
        <w:rPr>
          <w:szCs w:val="28"/>
        </w:rPr>
        <w:t>муниципального образования «город Оренбург»</w:t>
      </w:r>
      <w:r w:rsidRPr="00D665B6">
        <w:rPr>
          <w:szCs w:val="28"/>
        </w:rPr>
        <w:t>.</w:t>
      </w:r>
    </w:p>
    <w:p w14:paraId="2A3E9DD8" w14:textId="77777777" w:rsidR="005C69B7" w:rsidRPr="005D5876" w:rsidRDefault="005C69B7" w:rsidP="005C69B7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 w:rsidRPr="005D5876">
        <w:rPr>
          <w:szCs w:val="28"/>
        </w:rPr>
        <w:t>Решение задач</w:t>
      </w:r>
      <w:r>
        <w:rPr>
          <w:szCs w:val="28"/>
        </w:rPr>
        <w:t>и</w:t>
      </w:r>
      <w:r w:rsidRPr="005D5876">
        <w:rPr>
          <w:szCs w:val="28"/>
        </w:rPr>
        <w:t xml:space="preserve"> Программы осуществляется посредством реализации </w:t>
      </w:r>
      <w:r>
        <w:rPr>
          <w:szCs w:val="28"/>
        </w:rPr>
        <w:t>комплекса процесс</w:t>
      </w:r>
      <w:r w:rsidRPr="005D5876">
        <w:rPr>
          <w:szCs w:val="28"/>
        </w:rPr>
        <w:t>ных мероприятий</w:t>
      </w:r>
      <w:r>
        <w:rPr>
          <w:szCs w:val="28"/>
        </w:rPr>
        <w:t xml:space="preserve"> «</w:t>
      </w:r>
      <w:r w:rsidRPr="006D786A">
        <w:rPr>
          <w:szCs w:val="28"/>
        </w:rPr>
        <w:t>Организация транспортного обслуживания населения города Оренбурга</w:t>
      </w:r>
      <w:r>
        <w:rPr>
          <w:szCs w:val="28"/>
        </w:rPr>
        <w:t>».</w:t>
      </w:r>
    </w:p>
    <w:p w14:paraId="031AB4F5" w14:textId="676B942F" w:rsidR="005C69B7" w:rsidRPr="001B3403" w:rsidRDefault="005C69B7" w:rsidP="005C69B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6818D2">
        <w:rPr>
          <w:szCs w:val="28"/>
        </w:rPr>
        <w:t xml:space="preserve">Общий объем финансирования программных мероприятий </w:t>
      </w:r>
      <w:r w:rsidR="005F168C">
        <w:rPr>
          <w:szCs w:val="28"/>
        </w:rPr>
        <w:t>в соответствии с действующей редакцией Программы</w:t>
      </w:r>
      <w:r w:rsidRPr="006818D2">
        <w:rPr>
          <w:szCs w:val="28"/>
        </w:rPr>
        <w:t xml:space="preserve"> на весь период реализации (2020-2025 годы) составляет </w:t>
      </w:r>
      <w:r>
        <w:rPr>
          <w:szCs w:val="28"/>
          <w:shd w:val="clear" w:color="auto" w:fill="FFFFFF"/>
        </w:rPr>
        <w:t>2 144 971,6</w:t>
      </w:r>
      <w:r w:rsidRPr="006818D2">
        <w:rPr>
          <w:szCs w:val="28"/>
        </w:rPr>
        <w:t xml:space="preserve"> тыс. рублей, в том числе </w:t>
      </w:r>
      <w:r w:rsidRPr="001B3403">
        <w:rPr>
          <w:szCs w:val="28"/>
        </w:rPr>
        <w:t>средств бюджета города Оренбурга 1 399 995,0 тыс. рублей и областного бюджета – 744 976,5 тыс. рублей.</w:t>
      </w:r>
    </w:p>
    <w:p w14:paraId="42CF5EBE" w14:textId="7F5C1B3E" w:rsidR="00A0129E" w:rsidRDefault="00A0129E" w:rsidP="00A0129E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bookmarkStart w:id="6" w:name="_Hlk141345608"/>
      <w:r w:rsidRPr="001B3403">
        <w:rPr>
          <w:szCs w:val="28"/>
        </w:rPr>
        <w:t xml:space="preserve">В результате реализации Программы к 2025 году планируется к достижению целевой показатель (индикатор) конечного результата </w:t>
      </w:r>
      <w:r w:rsidRPr="001B3403">
        <w:rPr>
          <w:szCs w:val="28"/>
          <w:shd w:val="clear" w:color="auto" w:fill="FFFFFF"/>
        </w:rPr>
        <w:t>– снижение количества негативных обращений граждан в Администрацию города Оренбурга по вопросам работы транспорта общего пользования по муниципальным и садоводческим маршрутам регулярных перевозок – на 2% ежегодно</w:t>
      </w:r>
      <w:r w:rsidRPr="001B3403">
        <w:rPr>
          <w:szCs w:val="28"/>
        </w:rPr>
        <w:t>.</w:t>
      </w:r>
    </w:p>
    <w:p w14:paraId="3ECDC37A" w14:textId="6884BC4E" w:rsidR="00246A3C" w:rsidRDefault="002600B5" w:rsidP="00FA76E3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 xml:space="preserve">Счетная палата обращает внимание на то, что </w:t>
      </w:r>
      <w:r w:rsidR="00EF0B10">
        <w:rPr>
          <w:szCs w:val="28"/>
        </w:rPr>
        <w:t xml:space="preserve">указанный </w:t>
      </w:r>
      <w:r w:rsidR="00246A3C" w:rsidRPr="00351B2B">
        <w:rPr>
          <w:iCs/>
          <w:szCs w:val="28"/>
        </w:rPr>
        <w:t>запланированный</w:t>
      </w:r>
      <w:r w:rsidR="00246A3C" w:rsidRPr="00351B2B">
        <w:rPr>
          <w:bCs/>
          <w:iCs/>
          <w:szCs w:val="28"/>
        </w:rPr>
        <w:t xml:space="preserve"> индикативный показатель</w:t>
      </w:r>
      <w:r w:rsidR="00246A3C" w:rsidRPr="00F9528D">
        <w:rPr>
          <w:iCs/>
          <w:szCs w:val="28"/>
        </w:rPr>
        <w:t xml:space="preserve"> </w:t>
      </w:r>
      <w:r w:rsidR="00246A3C" w:rsidRPr="00351B2B">
        <w:rPr>
          <w:iCs/>
          <w:szCs w:val="28"/>
        </w:rPr>
        <w:t>конечного результата муниципальной программы</w:t>
      </w:r>
      <w:r w:rsidR="00246A3C" w:rsidRPr="00351B2B">
        <w:rPr>
          <w:bCs/>
          <w:iCs/>
          <w:szCs w:val="28"/>
        </w:rPr>
        <w:t xml:space="preserve"> </w:t>
      </w:r>
      <w:r w:rsidR="00246A3C">
        <w:rPr>
          <w:bCs/>
          <w:iCs/>
          <w:szCs w:val="28"/>
        </w:rPr>
        <w:t>не соответствует показателю, утвержденному в</w:t>
      </w:r>
      <w:r w:rsidR="00246A3C">
        <w:rPr>
          <w:szCs w:val="28"/>
        </w:rPr>
        <w:t xml:space="preserve"> </w:t>
      </w:r>
      <w:r w:rsidR="00246A3C" w:rsidRPr="00AC4BFA">
        <w:rPr>
          <w:szCs w:val="28"/>
        </w:rPr>
        <w:t>План</w:t>
      </w:r>
      <w:r w:rsidR="00246A3C">
        <w:rPr>
          <w:szCs w:val="28"/>
        </w:rPr>
        <w:t>е м</w:t>
      </w:r>
      <w:r w:rsidR="00246A3C" w:rsidRPr="00AC4BFA">
        <w:rPr>
          <w:szCs w:val="28"/>
        </w:rPr>
        <w:t>ероприятий по реализации Стратегии</w:t>
      </w:r>
      <w:r w:rsidR="00246A3C">
        <w:rPr>
          <w:rStyle w:val="af2"/>
          <w:szCs w:val="28"/>
        </w:rPr>
        <w:footnoteReference w:id="1"/>
      </w:r>
      <w:r w:rsidR="00EF0B10">
        <w:rPr>
          <w:szCs w:val="28"/>
        </w:rPr>
        <w:t>.</w:t>
      </w:r>
    </w:p>
    <w:p w14:paraId="0444D250" w14:textId="29250364" w:rsidR="003D1F8E" w:rsidRPr="006D1D95" w:rsidRDefault="003D1F8E" w:rsidP="001D0BE6">
      <w:pPr>
        <w:widowControl w:val="0"/>
        <w:tabs>
          <w:tab w:val="left" w:pos="398"/>
          <w:tab w:val="left" w:pos="539"/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Также п</w:t>
      </w:r>
      <w:r w:rsidRPr="006D1D95">
        <w:rPr>
          <w:szCs w:val="28"/>
        </w:rPr>
        <w:t>о результатам анализа соответствия Программы документам стратегического планирования установлено, что Программа не нашла своего отражения в Прогнозах социально-экономического развития города Оренбурга</w:t>
      </w:r>
      <w:r w:rsidR="001D0BE6">
        <w:rPr>
          <w:szCs w:val="28"/>
        </w:rPr>
        <w:t xml:space="preserve">, действующих в анализируемом периоде, и </w:t>
      </w:r>
      <w:r w:rsidR="001D0BE6" w:rsidRPr="001D0BE6">
        <w:rPr>
          <w:szCs w:val="28"/>
        </w:rPr>
        <w:t>Бюджетн</w:t>
      </w:r>
      <w:r w:rsidR="001D0BE6">
        <w:rPr>
          <w:szCs w:val="28"/>
        </w:rPr>
        <w:t xml:space="preserve">ом </w:t>
      </w:r>
      <w:r w:rsidR="001D0BE6" w:rsidRPr="001D0BE6">
        <w:rPr>
          <w:szCs w:val="28"/>
        </w:rPr>
        <w:t>прогноз</w:t>
      </w:r>
      <w:r w:rsidR="001D0BE6">
        <w:rPr>
          <w:szCs w:val="28"/>
        </w:rPr>
        <w:t>е</w:t>
      </w:r>
      <w:r w:rsidR="001D0BE6" w:rsidRPr="001D0BE6">
        <w:rPr>
          <w:szCs w:val="28"/>
        </w:rPr>
        <w:t xml:space="preserve"> муниципального </w:t>
      </w:r>
      <w:r w:rsidR="001D0BE6" w:rsidRPr="001D0BE6">
        <w:rPr>
          <w:szCs w:val="28"/>
        </w:rPr>
        <w:lastRenderedPageBreak/>
        <w:t>образования «город Оренбург» на долгосрочный период до 2030 года, утвержденн</w:t>
      </w:r>
      <w:r w:rsidR="001D0BE6">
        <w:rPr>
          <w:szCs w:val="28"/>
        </w:rPr>
        <w:t>ом</w:t>
      </w:r>
      <w:r w:rsidR="001D0BE6" w:rsidRPr="001D0BE6">
        <w:rPr>
          <w:szCs w:val="28"/>
        </w:rPr>
        <w:t xml:space="preserve"> постановлением Администрации города Оренбурга» от 30.12.2022 № 2443-</w:t>
      </w:r>
      <w:r w:rsidR="001D0BE6">
        <w:rPr>
          <w:szCs w:val="28"/>
        </w:rPr>
        <w:t>п.</w:t>
      </w:r>
    </w:p>
    <w:p w14:paraId="077321A8" w14:textId="321BD14E" w:rsidR="00A0129E" w:rsidRPr="003224F0" w:rsidRDefault="00EF0B10" w:rsidP="00FA76E3">
      <w:pPr>
        <w:widowControl w:val="0"/>
        <w:tabs>
          <w:tab w:val="left" w:pos="398"/>
          <w:tab w:val="left" w:pos="539"/>
          <w:tab w:val="left" w:pos="1134"/>
        </w:tabs>
        <w:spacing w:line="240" w:lineRule="auto"/>
      </w:pPr>
      <w:r w:rsidRPr="006D1D95">
        <w:rPr>
          <w:szCs w:val="28"/>
        </w:rPr>
        <w:t xml:space="preserve">По результатам анализа соответствия Программы действующему законодательству </w:t>
      </w:r>
      <w:r>
        <w:rPr>
          <w:szCs w:val="28"/>
        </w:rPr>
        <w:t xml:space="preserve">установлено, что </w:t>
      </w:r>
      <w:r w:rsidR="00FA76E3" w:rsidRPr="005F50A3">
        <w:t>Закон</w:t>
      </w:r>
      <w:r w:rsidR="00FA76E3">
        <w:t>ом</w:t>
      </w:r>
      <w:r w:rsidR="00FA76E3" w:rsidRPr="005F50A3">
        <w:t xml:space="preserve"> Оренбургской области </w:t>
      </w:r>
      <w:r w:rsidR="00FA76E3">
        <w:t>№ </w:t>
      </w:r>
      <w:r w:rsidR="00FA76E3" w:rsidRPr="005F50A3">
        <w:t>3822/887-IV-ОЗ</w:t>
      </w:r>
      <w:r w:rsidR="00FA76E3">
        <w:rPr>
          <w:rStyle w:val="af2"/>
        </w:rPr>
        <w:footnoteReference w:id="2"/>
      </w:r>
      <w:r w:rsidR="00FA76E3">
        <w:t xml:space="preserve"> с 01.01.2022 органы местного самоуправления Оренбургской области </w:t>
      </w:r>
      <w:bookmarkStart w:id="7" w:name="_Hlk141345293"/>
      <w:bookmarkEnd w:id="6"/>
      <w:r w:rsidR="00FA76E3">
        <w:t>наделены п</w:t>
      </w:r>
      <w:r w:rsidR="00A0129E">
        <w:t xml:space="preserve">олномочиями по установлению </w:t>
      </w:r>
      <w:r w:rsidR="00A0129E" w:rsidRPr="00FC68B3">
        <w:t>регулируемых тарифов на перевозки по муниципальным маршрутам регулярных перевозок</w:t>
      </w:r>
      <w:r w:rsidR="00FA76E3">
        <w:t>.</w:t>
      </w:r>
    </w:p>
    <w:p w14:paraId="66DEEFCA" w14:textId="62235F68" w:rsidR="00A0129E" w:rsidRDefault="00FA76E3" w:rsidP="00A0129E">
      <w:pPr>
        <w:spacing w:line="240" w:lineRule="auto"/>
        <w:rPr>
          <w:szCs w:val="28"/>
        </w:rPr>
      </w:pPr>
      <w:bookmarkStart w:id="8" w:name="sub_2"/>
      <w:r>
        <w:rPr>
          <w:szCs w:val="28"/>
        </w:rPr>
        <w:t xml:space="preserve">Вместе с тем, </w:t>
      </w:r>
      <w:r w:rsidR="00A0129E" w:rsidRPr="00D412B2">
        <w:rPr>
          <w:szCs w:val="28"/>
        </w:rPr>
        <w:t xml:space="preserve">в </w:t>
      </w:r>
      <w:r w:rsidR="00A0129E">
        <w:rPr>
          <w:szCs w:val="28"/>
        </w:rPr>
        <w:t xml:space="preserve">действующей </w:t>
      </w:r>
      <w:r w:rsidR="00A0129E" w:rsidRPr="00D412B2">
        <w:rPr>
          <w:szCs w:val="28"/>
        </w:rPr>
        <w:t xml:space="preserve">Программе отсутствует мероприятие по реализации указанных полномочий. При этом </w:t>
      </w:r>
      <w:r w:rsidR="00475ECD">
        <w:rPr>
          <w:szCs w:val="28"/>
        </w:rPr>
        <w:t xml:space="preserve">реализация данного мероприятия с 01.01.2023 утверждена в составе программных расходов Программы </w:t>
      </w:r>
      <w:r w:rsidR="00A0129E" w:rsidRPr="00D412B2">
        <w:rPr>
          <w:szCs w:val="28"/>
        </w:rPr>
        <w:t xml:space="preserve">в </w:t>
      </w:r>
      <w:r>
        <w:rPr>
          <w:szCs w:val="28"/>
        </w:rPr>
        <w:t>р</w:t>
      </w:r>
      <w:r w:rsidRPr="007C3F2D">
        <w:rPr>
          <w:szCs w:val="28"/>
        </w:rPr>
        <w:t>ешени</w:t>
      </w:r>
      <w:r>
        <w:rPr>
          <w:szCs w:val="28"/>
        </w:rPr>
        <w:t>и</w:t>
      </w:r>
      <w:r w:rsidRPr="007C3F2D">
        <w:rPr>
          <w:szCs w:val="28"/>
        </w:rPr>
        <w:t xml:space="preserve"> Оренбургского городского Совета от 27.12.2023 №</w:t>
      </w:r>
      <w:r>
        <w:rPr>
          <w:szCs w:val="28"/>
        </w:rPr>
        <w:t> </w:t>
      </w:r>
      <w:r w:rsidRPr="007C3F2D">
        <w:rPr>
          <w:szCs w:val="28"/>
        </w:rPr>
        <w:t>300 «О бюджете города Оренбурга на 2023 год и на плановый период 2024 и 2025 годов»</w:t>
      </w:r>
      <w:r w:rsidR="009D1019">
        <w:rPr>
          <w:szCs w:val="28"/>
        </w:rPr>
        <w:t xml:space="preserve"> (далее – РОГС № 300)</w:t>
      </w:r>
      <w:r w:rsidR="00A0129E">
        <w:rPr>
          <w:szCs w:val="28"/>
        </w:rPr>
        <w:t xml:space="preserve">, которым в рамках Программы ежегодно </w:t>
      </w:r>
      <w:r w:rsidR="00A0129E" w:rsidRPr="00D412B2">
        <w:rPr>
          <w:szCs w:val="28"/>
        </w:rPr>
        <w:t xml:space="preserve">утверждены </w:t>
      </w:r>
      <w:r w:rsidR="00A0129E">
        <w:rPr>
          <w:szCs w:val="28"/>
        </w:rPr>
        <w:t>бюджетные назначения</w:t>
      </w:r>
      <w:r w:rsidR="00A0129E" w:rsidRPr="00D412B2">
        <w:rPr>
          <w:szCs w:val="28"/>
        </w:rPr>
        <w:t xml:space="preserve"> в размере 10,3 тыс. рублей.</w:t>
      </w:r>
    </w:p>
    <w:p w14:paraId="421C1680" w14:textId="41166268" w:rsidR="009D1019" w:rsidRDefault="009D1019" w:rsidP="00A0129E">
      <w:pPr>
        <w:spacing w:line="240" w:lineRule="auto"/>
        <w:rPr>
          <w:szCs w:val="28"/>
          <w:lang w:eastAsia="ru-RU"/>
        </w:rPr>
      </w:pPr>
      <w:r>
        <w:rPr>
          <w:szCs w:val="28"/>
        </w:rPr>
        <w:t xml:space="preserve">Анализом ресурсного обеспечения Программы отмечено, что </w:t>
      </w:r>
      <w:r w:rsidRPr="00EF4F1A">
        <w:rPr>
          <w:szCs w:val="28"/>
        </w:rPr>
        <w:t xml:space="preserve">в нарушение </w:t>
      </w:r>
      <w:r w:rsidRPr="00EF4F1A">
        <w:rPr>
          <w:szCs w:val="28"/>
          <w:lang w:eastAsia="ru-RU"/>
        </w:rPr>
        <w:t xml:space="preserve">требований пункта 7.4 Порядка № 1083-п, </w:t>
      </w:r>
      <w:r>
        <w:rPr>
          <w:szCs w:val="28"/>
          <w:lang w:eastAsia="ru-RU"/>
        </w:rPr>
        <w:t xml:space="preserve">действующая на дату окончания мероприятия (14.08.2023) </w:t>
      </w:r>
      <w:r w:rsidRPr="00EF4F1A">
        <w:rPr>
          <w:szCs w:val="28"/>
        </w:rPr>
        <w:t xml:space="preserve">Программа не приведена в соответствие </w:t>
      </w:r>
      <w:r w:rsidRPr="00EF4F1A">
        <w:rPr>
          <w:szCs w:val="28"/>
          <w:lang w:eastAsia="ru-RU"/>
        </w:rPr>
        <w:t>с первоначальным решением о бюджете (РОГС № 300)</w:t>
      </w:r>
      <w:r>
        <w:rPr>
          <w:szCs w:val="28"/>
          <w:lang w:eastAsia="ru-RU"/>
        </w:rPr>
        <w:t>.</w:t>
      </w:r>
    </w:p>
    <w:p w14:paraId="78451734" w14:textId="77777777" w:rsidR="00DA0852" w:rsidRPr="00DA0852" w:rsidRDefault="00DA0852" w:rsidP="00DA0852">
      <w:pPr>
        <w:spacing w:line="240" w:lineRule="auto"/>
        <w:rPr>
          <w:szCs w:val="28"/>
          <w:lang w:eastAsia="ru-RU"/>
        </w:rPr>
      </w:pPr>
      <w:r w:rsidRPr="00DA0852">
        <w:rPr>
          <w:szCs w:val="28"/>
          <w:lang w:eastAsia="ru-RU"/>
        </w:rPr>
        <w:t>По результатам анализа Программы на соответствие требованиям Порядка № 1083-п установлены следующие нарушения и замечания.</w:t>
      </w:r>
    </w:p>
    <w:p w14:paraId="66D4D829" w14:textId="425C0646" w:rsidR="009A32BD" w:rsidRDefault="00DA0852" w:rsidP="00DA0852">
      <w:pPr>
        <w:pStyle w:val="a9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852">
        <w:rPr>
          <w:rFonts w:ascii="Times New Roman" w:hAnsi="Times New Roman" w:cs="Times New Roman"/>
          <w:sz w:val="28"/>
          <w:szCs w:val="28"/>
          <w:lang w:eastAsia="ru-RU"/>
        </w:rPr>
        <w:t>Нарушение сроков</w:t>
      </w:r>
      <w:bookmarkEnd w:id="7"/>
      <w:bookmarkEnd w:id="8"/>
      <w:r w:rsidR="009A32BD" w:rsidRPr="00DA0852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A0129E" w:rsidRPr="00DA0852">
        <w:rPr>
          <w:rFonts w:ascii="Times New Roman" w:hAnsi="Times New Roman" w:cs="Times New Roman"/>
          <w:sz w:val="28"/>
          <w:szCs w:val="28"/>
        </w:rPr>
        <w:t xml:space="preserve">изменений в муниципальную программу </w:t>
      </w:r>
      <w:r w:rsidR="00F07151" w:rsidRPr="00DA0852">
        <w:rPr>
          <w:rFonts w:ascii="Times New Roman" w:hAnsi="Times New Roman" w:cs="Times New Roman"/>
          <w:sz w:val="28"/>
          <w:szCs w:val="28"/>
        </w:rPr>
        <w:t xml:space="preserve">в период ее реализации с 2020 по 2022 годы (в восьми случаях из 11 нарушен срок приведения программы в соответствие </w:t>
      </w:r>
      <w:r w:rsidR="00ED7CB0">
        <w:rPr>
          <w:rFonts w:ascii="Times New Roman" w:hAnsi="Times New Roman" w:cs="Times New Roman"/>
          <w:sz w:val="28"/>
          <w:szCs w:val="28"/>
        </w:rPr>
        <w:t xml:space="preserve">с </w:t>
      </w:r>
      <w:r w:rsidR="00A062B4" w:rsidRPr="00DA0852">
        <w:rPr>
          <w:rFonts w:ascii="Times New Roman" w:hAnsi="Times New Roman" w:cs="Times New Roman"/>
          <w:sz w:val="28"/>
          <w:szCs w:val="28"/>
        </w:rPr>
        <w:t>решением о бюджете (решением о внесении изменений в решени</w:t>
      </w:r>
      <w:r w:rsidR="00BD7379">
        <w:rPr>
          <w:rFonts w:ascii="Times New Roman" w:hAnsi="Times New Roman" w:cs="Times New Roman"/>
          <w:sz w:val="28"/>
          <w:szCs w:val="28"/>
        </w:rPr>
        <w:t>е</w:t>
      </w:r>
      <w:r w:rsidR="00A062B4" w:rsidRPr="00DA0852">
        <w:rPr>
          <w:rFonts w:ascii="Times New Roman" w:hAnsi="Times New Roman" w:cs="Times New Roman"/>
          <w:sz w:val="28"/>
          <w:szCs w:val="28"/>
        </w:rPr>
        <w:t xml:space="preserve"> о бюджете)</w:t>
      </w:r>
      <w:r w:rsidR="00F07151" w:rsidRPr="00DA0852">
        <w:rPr>
          <w:rFonts w:ascii="Times New Roman" w:hAnsi="Times New Roman" w:cs="Times New Roman"/>
          <w:sz w:val="28"/>
          <w:szCs w:val="28"/>
        </w:rPr>
        <w:t>)</w:t>
      </w:r>
      <w:bookmarkStart w:id="9" w:name="_Hlk141357871"/>
      <w:bookmarkStart w:id="10" w:name="sub_11343"/>
      <w:r>
        <w:rPr>
          <w:rFonts w:ascii="Times New Roman" w:hAnsi="Times New Roman" w:cs="Times New Roman"/>
          <w:sz w:val="28"/>
          <w:szCs w:val="28"/>
        </w:rPr>
        <w:t>.</w:t>
      </w:r>
    </w:p>
    <w:p w14:paraId="689F2575" w14:textId="77777777" w:rsidR="00E86F2E" w:rsidRDefault="00DA0852" w:rsidP="00E86F2E">
      <w:pPr>
        <w:pStyle w:val="a9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A0852">
        <w:rPr>
          <w:rFonts w:ascii="Times New Roman" w:hAnsi="Times New Roman" w:cs="Times New Roman"/>
          <w:sz w:val="28"/>
          <w:szCs w:val="28"/>
          <w:lang w:eastAsia="ru-RU"/>
        </w:rPr>
        <w:t>Нарушение требований законодательства о направлении проектов постановлений Администрации города Оренбурга о внесении изменений в Программу на экспертизу в Счетную палату.</w:t>
      </w:r>
    </w:p>
    <w:p w14:paraId="2898ED0D" w14:textId="6D08A31E" w:rsidR="00E86F2E" w:rsidRPr="00E86F2E" w:rsidRDefault="008017D8" w:rsidP="00E86F2E">
      <w:pPr>
        <w:pStyle w:val="a9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86F2E">
        <w:rPr>
          <w:rFonts w:ascii="Times New Roman" w:hAnsi="Times New Roman" w:cs="Times New Roman"/>
          <w:sz w:val="28"/>
          <w:szCs w:val="28"/>
          <w:lang w:eastAsia="ru-RU"/>
        </w:rPr>
        <w:t>Несоответствие наименовани</w:t>
      </w:r>
      <w:r w:rsidR="00E86F2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86F2E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Программы «Документарная разработка комплекса мероприятий по вопросам транспортного обслуживания» целевой статье расходов, утвержденной РОГС № 300 </w:t>
      </w:r>
      <w:r w:rsidR="00BD7379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Pr="00E86F2E">
        <w:rPr>
          <w:rFonts w:ascii="Times New Roman" w:hAnsi="Times New Roman" w:cs="Times New Roman"/>
          <w:sz w:val="28"/>
          <w:szCs w:val="28"/>
          <w:lang w:eastAsia="ru-RU"/>
        </w:rPr>
        <w:t>(ЦСР 0140191070 «Реализация мероприятий, направленных на совершенствование транспортного обслуживание населения города Оренбурга»)</w:t>
      </w:r>
      <w:r w:rsidR="00E86F2E" w:rsidRPr="00E86F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078128" w14:textId="1022FF44" w:rsidR="00E86F2E" w:rsidRDefault="001252F7" w:rsidP="001252F7">
      <w:pPr>
        <w:pStyle w:val="a9"/>
        <w:widowControl w:val="0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Ежегодное о</w:t>
      </w:r>
      <w:r w:rsidR="009A32BD" w:rsidRPr="00E86F2E">
        <w:rPr>
          <w:rFonts w:ascii="Times New Roman" w:hAnsi="Times New Roman" w:cs="Times New Roman"/>
          <w:sz w:val="28"/>
          <w:szCs w:val="28"/>
          <w:lang w:eastAsia="ru-RU"/>
        </w:rPr>
        <w:t>тражени</w:t>
      </w:r>
      <w:r w:rsidR="00E86F2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A32BD" w:rsidRPr="00E86F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F2E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Программе и Отчетах о ходе реализации программы </w:t>
      </w:r>
      <w:r w:rsidR="009A32BD" w:rsidRPr="00E86F2E">
        <w:rPr>
          <w:rFonts w:ascii="Times New Roman" w:hAnsi="Times New Roman" w:cs="Times New Roman"/>
          <w:sz w:val="28"/>
          <w:szCs w:val="28"/>
          <w:lang w:eastAsia="ru-RU"/>
        </w:rPr>
        <w:t xml:space="preserve">недостоверного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="009A32BD" w:rsidRPr="00E86F2E">
        <w:rPr>
          <w:rFonts w:ascii="Times New Roman" w:hAnsi="Times New Roman" w:cs="Times New Roman"/>
          <w:sz w:val="28"/>
          <w:szCs w:val="28"/>
          <w:lang w:eastAsia="ru-RU"/>
        </w:rPr>
        <w:t>планируемого целевого показателя (индикатора) непосредственного результата «количество перевезенных пассажиров на межмуниципальных маршрутах регулярных перевозок граждан до территорий садоводческих и огороднических некоммерческих товариществ».</w:t>
      </w:r>
    </w:p>
    <w:p w14:paraId="65D2539A" w14:textId="29A783F5" w:rsidR="00A0129E" w:rsidRPr="00E86F2E" w:rsidRDefault="00E86F2E" w:rsidP="001252F7">
      <w:pPr>
        <w:widowControl w:val="0"/>
        <w:tabs>
          <w:tab w:val="left" w:pos="1134"/>
        </w:tabs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Так, мероприятием </w:t>
      </w:r>
      <w:r w:rsidR="00A0129E" w:rsidRPr="00E86F2E">
        <w:rPr>
          <w:szCs w:val="28"/>
          <w:lang w:eastAsia="ru-RU"/>
        </w:rPr>
        <w:t xml:space="preserve">установлено, что </w:t>
      </w:r>
      <w:r w:rsidR="001252F7">
        <w:rPr>
          <w:szCs w:val="28"/>
          <w:lang w:eastAsia="ru-RU"/>
        </w:rPr>
        <w:t xml:space="preserve">указанный </w:t>
      </w:r>
      <w:r w:rsidR="00A0129E" w:rsidRPr="00E86F2E">
        <w:rPr>
          <w:szCs w:val="28"/>
          <w:lang w:eastAsia="ru-RU"/>
        </w:rPr>
        <w:t xml:space="preserve">целевой показатель характеризует использование субвенций областного бюджета, выделяемых в целях </w:t>
      </w:r>
      <w:r w:rsidR="00A0129E" w:rsidRPr="00E86F2E">
        <w:rPr>
          <w:szCs w:val="28"/>
          <w:lang w:eastAsia="ru-RU"/>
        </w:rPr>
        <w:lastRenderedPageBreak/>
        <w:t>осуществлени</w:t>
      </w:r>
      <w:bookmarkStart w:id="11" w:name="_Hlk141358269"/>
      <w:r w:rsidR="00F52EFC" w:rsidRPr="00E86F2E">
        <w:rPr>
          <w:szCs w:val="28"/>
          <w:lang w:eastAsia="ru-RU"/>
        </w:rPr>
        <w:t xml:space="preserve">я </w:t>
      </w:r>
      <w:r w:rsidR="00A0129E" w:rsidRPr="00E86F2E">
        <w:rPr>
          <w:szCs w:val="28"/>
          <w:lang w:eastAsia="ru-RU"/>
        </w:rPr>
        <w:t>отдельных государственных полномочий.</w:t>
      </w:r>
    </w:p>
    <w:bookmarkEnd w:id="11"/>
    <w:p w14:paraId="4BF09641" w14:textId="7FBBF25C" w:rsidR="00D74FAE" w:rsidRDefault="00A0129E" w:rsidP="00A0129E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B4CE3">
        <w:rPr>
          <w:szCs w:val="28"/>
        </w:rPr>
        <w:t>Вместе с тем</w:t>
      </w:r>
      <w:r w:rsidR="00475ECD">
        <w:rPr>
          <w:szCs w:val="28"/>
        </w:rPr>
        <w:t>,</w:t>
      </w:r>
      <w:r w:rsidRPr="00DB4CE3">
        <w:rPr>
          <w:szCs w:val="28"/>
        </w:rPr>
        <w:t xml:space="preserve"> плановое значение указанного показателя</w:t>
      </w:r>
      <w:r w:rsidR="00F52EFC">
        <w:rPr>
          <w:szCs w:val="28"/>
        </w:rPr>
        <w:t xml:space="preserve"> не соответствуе</w:t>
      </w:r>
      <w:r w:rsidR="00E86F2E">
        <w:rPr>
          <w:szCs w:val="28"/>
        </w:rPr>
        <w:t>т</w:t>
      </w:r>
      <w:r w:rsidR="00F52EFC">
        <w:rPr>
          <w:szCs w:val="28"/>
        </w:rPr>
        <w:t xml:space="preserve"> планируемому количеству перевезенных пассажиров</w:t>
      </w:r>
      <w:r w:rsidR="00475ECD">
        <w:rPr>
          <w:szCs w:val="28"/>
        </w:rPr>
        <w:t xml:space="preserve">, используемого в расчетах объемов </w:t>
      </w:r>
      <w:r w:rsidR="00D74FAE">
        <w:rPr>
          <w:szCs w:val="28"/>
        </w:rPr>
        <w:t>субвенций на осуществление переданных полномочий</w:t>
      </w:r>
      <w:r w:rsidR="00475ECD">
        <w:rPr>
          <w:szCs w:val="28"/>
        </w:rPr>
        <w:t xml:space="preserve">, </w:t>
      </w:r>
      <w:r w:rsidR="00845DD4">
        <w:rPr>
          <w:szCs w:val="28"/>
        </w:rPr>
        <w:t>предоставляемых из областного бюджета</w:t>
      </w:r>
      <w:r w:rsidR="00D74FAE">
        <w:rPr>
          <w:szCs w:val="28"/>
        </w:rPr>
        <w:t>.</w:t>
      </w:r>
    </w:p>
    <w:p w14:paraId="59435247" w14:textId="063E4A82" w:rsidR="00845DD4" w:rsidRPr="00845DD4" w:rsidRDefault="00BA0138" w:rsidP="00845DD4">
      <w:pPr>
        <w:pStyle w:val="a9"/>
        <w:widowControl w:val="0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45DD4">
        <w:rPr>
          <w:rFonts w:ascii="Times New Roman" w:hAnsi="Times New Roman" w:cs="Times New Roman"/>
          <w:sz w:val="28"/>
          <w:szCs w:val="28"/>
          <w:lang w:eastAsia="ru-RU"/>
        </w:rPr>
        <w:t xml:space="preserve">Недостоверное отражение в Отчете о ходе реализации программы в 2021 году </w:t>
      </w:r>
      <w:r w:rsidR="00CD0298" w:rsidRPr="00845DD4">
        <w:rPr>
          <w:rFonts w:ascii="Times New Roman" w:hAnsi="Times New Roman" w:cs="Times New Roman"/>
          <w:sz w:val="28"/>
          <w:szCs w:val="28"/>
          <w:lang w:eastAsia="ru-RU"/>
        </w:rPr>
        <w:t xml:space="preserve">целевого показателя (индикатора) </w:t>
      </w:r>
      <w:r w:rsidR="00626B3A" w:rsidRPr="00845DD4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конечного результата </w:t>
      </w:r>
      <w:bookmarkEnd w:id="9"/>
      <w:r w:rsidR="00845DD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45DD4" w:rsidRPr="00845DD4">
        <w:rPr>
          <w:rFonts w:ascii="Times New Roman" w:hAnsi="Times New Roman" w:cs="Times New Roman"/>
          <w:sz w:val="28"/>
          <w:szCs w:val="28"/>
          <w:lang w:eastAsia="ru-RU"/>
        </w:rPr>
        <w:t>снижение количества негативных обращений граждан в Администрацию города Оренбурга по вопросам работы транспорта общего пользования по муниципальным и садоводческим маршрутам регулярных перевозок</w:t>
      </w:r>
      <w:r w:rsidR="00845DD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45DD4" w:rsidRPr="00845DD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845DD4">
        <w:rPr>
          <w:rFonts w:ascii="Times New Roman" w:hAnsi="Times New Roman" w:cs="Times New Roman"/>
          <w:sz w:val="28"/>
          <w:szCs w:val="28"/>
          <w:lang w:eastAsia="ru-RU"/>
        </w:rPr>
        <w:t>1,8</w:t>
      </w:r>
      <w:r w:rsidR="00845DD4" w:rsidRPr="00845DD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845D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6E9629" w14:textId="2D8A73A0" w:rsidR="00A0129E" w:rsidRPr="00BA0138" w:rsidRDefault="00A0129E" w:rsidP="00BA0138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BA0138">
        <w:rPr>
          <w:szCs w:val="28"/>
        </w:rPr>
        <w:t>Так, в соответствии с произведенным на основании методики Программы и данных МБУ «МДЦ» расчетом фактическое значение целевого показателя (индикатора) конечного результата составило 56,1% и уров</w:t>
      </w:r>
      <w:r w:rsidR="00845DD4">
        <w:rPr>
          <w:szCs w:val="28"/>
        </w:rPr>
        <w:t>е</w:t>
      </w:r>
      <w:r w:rsidRPr="00BA0138">
        <w:rPr>
          <w:szCs w:val="28"/>
        </w:rPr>
        <w:t>н</w:t>
      </w:r>
      <w:r w:rsidR="00BD7379">
        <w:rPr>
          <w:szCs w:val="28"/>
        </w:rPr>
        <w:t>ь</w:t>
      </w:r>
      <w:r w:rsidRPr="00BA0138">
        <w:rPr>
          <w:szCs w:val="28"/>
        </w:rPr>
        <w:t xml:space="preserve"> его достижения – 28,0%.</w:t>
      </w:r>
    </w:p>
    <w:p w14:paraId="63837371" w14:textId="24F57FDA" w:rsidR="00A0129E" w:rsidRPr="001C50F5" w:rsidRDefault="00A0129E" w:rsidP="00A0129E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334072">
        <w:rPr>
          <w:szCs w:val="28"/>
        </w:rPr>
        <w:t xml:space="preserve">В соответствии с Порядком № 1083-п </w:t>
      </w:r>
      <w:r w:rsidRPr="000C7378">
        <w:rPr>
          <w:szCs w:val="28"/>
        </w:rPr>
        <w:t>(</w:t>
      </w:r>
      <w:r>
        <w:rPr>
          <w:szCs w:val="28"/>
        </w:rPr>
        <w:t>в</w:t>
      </w:r>
      <w:r w:rsidRPr="000C7378">
        <w:rPr>
          <w:szCs w:val="28"/>
        </w:rPr>
        <w:t xml:space="preserve"> </w:t>
      </w:r>
      <w:r w:rsidR="00BA0138">
        <w:rPr>
          <w:szCs w:val="28"/>
        </w:rPr>
        <w:t xml:space="preserve">редакции </w:t>
      </w:r>
      <w:r>
        <w:rPr>
          <w:szCs w:val="28"/>
        </w:rPr>
        <w:t>постановлени</w:t>
      </w:r>
      <w:r w:rsidR="00BA0138">
        <w:rPr>
          <w:szCs w:val="28"/>
        </w:rPr>
        <w:t>я Администрации города Оренбурга</w:t>
      </w:r>
      <w:r>
        <w:rPr>
          <w:szCs w:val="28"/>
        </w:rPr>
        <w:t xml:space="preserve"> </w:t>
      </w:r>
      <w:r w:rsidRPr="000C7378">
        <w:rPr>
          <w:szCs w:val="28"/>
        </w:rPr>
        <w:t xml:space="preserve">от 11.10.2019 № 2913-п) </w:t>
      </w:r>
      <w:r w:rsidRPr="001C50F5">
        <w:rPr>
          <w:szCs w:val="28"/>
        </w:rPr>
        <w:t>муниципальная программа реализуется эффективно, если значение показателя</w:t>
      </w:r>
      <w:r w:rsidRPr="00334072">
        <w:rPr>
          <w:szCs w:val="28"/>
        </w:rPr>
        <w:t xml:space="preserve"> </w:t>
      </w:r>
      <w:r w:rsidRPr="001C50F5">
        <w:rPr>
          <w:szCs w:val="28"/>
        </w:rPr>
        <w:t>составляет 80% и более</w:t>
      </w:r>
      <w:r w:rsidRPr="00334072">
        <w:rPr>
          <w:szCs w:val="28"/>
        </w:rPr>
        <w:t xml:space="preserve"> и не</w:t>
      </w:r>
      <w:r w:rsidRPr="001C50F5">
        <w:rPr>
          <w:szCs w:val="28"/>
        </w:rPr>
        <w:t xml:space="preserve"> неэффективно, если значение показателя</w:t>
      </w:r>
      <w:r w:rsidRPr="00334072">
        <w:rPr>
          <w:szCs w:val="28"/>
        </w:rPr>
        <w:t xml:space="preserve"> </w:t>
      </w:r>
      <w:r w:rsidRPr="001C50F5">
        <w:rPr>
          <w:szCs w:val="28"/>
        </w:rPr>
        <w:t>составляет менее 80%.</w:t>
      </w:r>
    </w:p>
    <w:p w14:paraId="44F09A01" w14:textId="77777777" w:rsidR="00A0129E" w:rsidRDefault="00A0129E" w:rsidP="00A0129E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334072">
        <w:rPr>
          <w:szCs w:val="28"/>
        </w:rPr>
        <w:t>В соответствии с Отчетом</w:t>
      </w:r>
      <w:r w:rsidRPr="002D02E6">
        <w:rPr>
          <w:szCs w:val="28"/>
        </w:rPr>
        <w:t xml:space="preserve"> о ходе реализации </w:t>
      </w:r>
      <w:r>
        <w:rPr>
          <w:szCs w:val="28"/>
        </w:rPr>
        <w:t xml:space="preserve">программы </w:t>
      </w:r>
      <w:r w:rsidRPr="002D02E6">
        <w:rPr>
          <w:szCs w:val="28"/>
        </w:rPr>
        <w:t>в 202</w:t>
      </w:r>
      <w:r>
        <w:rPr>
          <w:szCs w:val="28"/>
        </w:rPr>
        <w:t>1</w:t>
      </w:r>
      <w:r w:rsidRPr="002D02E6">
        <w:rPr>
          <w:szCs w:val="28"/>
        </w:rPr>
        <w:t xml:space="preserve"> году </w:t>
      </w:r>
      <w:r>
        <w:rPr>
          <w:szCs w:val="28"/>
        </w:rPr>
        <w:t>эффективность реализации программы в целом составила 93,6%.</w:t>
      </w:r>
    </w:p>
    <w:p w14:paraId="5D50FE0A" w14:textId="6A2F34F1" w:rsidR="00A0129E" w:rsidRPr="00F91AA3" w:rsidRDefault="00A0129E" w:rsidP="00A0129E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Согласно произведенному </w:t>
      </w:r>
      <w:r w:rsidR="00BD7379">
        <w:rPr>
          <w:szCs w:val="28"/>
        </w:rPr>
        <w:t xml:space="preserve">Счетной палатой </w:t>
      </w:r>
      <w:r>
        <w:rPr>
          <w:szCs w:val="28"/>
        </w:rPr>
        <w:t xml:space="preserve">в ходе экспертизы расчету, эффективность </w:t>
      </w:r>
      <w:r w:rsidRPr="00F91AA3">
        <w:rPr>
          <w:szCs w:val="28"/>
        </w:rPr>
        <w:t>программы составила 29,1%.</w:t>
      </w:r>
    </w:p>
    <w:p w14:paraId="072EB222" w14:textId="1C48D93B" w:rsidR="00A0129E" w:rsidRDefault="00BD7379" w:rsidP="00A0129E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12" w:name="_Hlk141358010"/>
      <w:bookmarkStart w:id="13" w:name="_Hlk141358054"/>
      <w:r>
        <w:rPr>
          <w:szCs w:val="28"/>
        </w:rPr>
        <w:t>Таким образом, муни</w:t>
      </w:r>
      <w:r w:rsidR="00A0129E" w:rsidRPr="00F91AA3">
        <w:rPr>
          <w:szCs w:val="28"/>
        </w:rPr>
        <w:t xml:space="preserve">ципальная программа в 2021 году реализована неэффективно, Отчет о ходе реализации </w:t>
      </w:r>
      <w:r w:rsidR="00A0129E">
        <w:rPr>
          <w:szCs w:val="28"/>
        </w:rPr>
        <w:t xml:space="preserve">программы </w:t>
      </w:r>
      <w:r w:rsidR="00A0129E" w:rsidRPr="00F91AA3">
        <w:rPr>
          <w:szCs w:val="28"/>
        </w:rPr>
        <w:t>в 2021 году содержит недостоверные данные.</w:t>
      </w:r>
    </w:p>
    <w:p w14:paraId="64D1BC17" w14:textId="77777777" w:rsidR="00B95C94" w:rsidRPr="00B95C94" w:rsidRDefault="00B95C94" w:rsidP="00B95C94">
      <w:pPr>
        <w:pStyle w:val="a9"/>
        <w:widowControl w:val="0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5C94">
        <w:rPr>
          <w:rFonts w:ascii="Times New Roman" w:hAnsi="Times New Roman" w:cs="Times New Roman"/>
          <w:sz w:val="28"/>
          <w:szCs w:val="28"/>
          <w:lang w:eastAsia="ru-RU"/>
        </w:rPr>
        <w:t>Значительное перевыполнение целевых показателей (индикаторов), планируемых от реализации программных мероприятий по итогам года, при неизменном объеме финансирования, может свидетельствовать о недостаточном уровне планирования и контроля за своевременным внесением изменений в муниципальную программу.</w:t>
      </w:r>
    </w:p>
    <w:p w14:paraId="74B7F648" w14:textId="77777777" w:rsidR="00B95C94" w:rsidRPr="00B95C94" w:rsidRDefault="00B95C94" w:rsidP="00B95C94">
      <w:pPr>
        <w:pStyle w:val="a9"/>
        <w:widowControl w:val="0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5C94">
        <w:rPr>
          <w:rFonts w:ascii="Times New Roman" w:hAnsi="Times New Roman" w:cs="Times New Roman"/>
          <w:sz w:val="28"/>
          <w:szCs w:val="28"/>
          <w:lang w:eastAsia="ru-RU"/>
        </w:rPr>
        <w:t>Установлено отклонение достигнутых значений целевых показателей (индикаторов) Программы от плановых. Значительное неисполнение либо перевыполнение целевых показателей (индикаторов), планируемых от реализации программных мероприятий по итогам года, может свидетельствовать о недостаточном качестве планирования и отсутствии контроля за своевременным внесением изменений в муниципальную программу.</w:t>
      </w:r>
    </w:p>
    <w:p w14:paraId="31C26CA6" w14:textId="77777777" w:rsidR="00BD7379" w:rsidRPr="00ED7CB0" w:rsidRDefault="00BD7379" w:rsidP="00A0129E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12"/>
          <w:szCs w:val="12"/>
        </w:rPr>
      </w:pPr>
    </w:p>
    <w:p w14:paraId="6096C68F" w14:textId="18D74089" w:rsidR="005C26A2" w:rsidRDefault="005F168C" w:rsidP="00760C44">
      <w:pPr>
        <w:pStyle w:val="a9"/>
        <w:widowControl w:val="0"/>
        <w:tabs>
          <w:tab w:val="left" w:pos="1134"/>
        </w:tabs>
        <w:suppressAutoHyphens/>
        <w:spacing w:line="240" w:lineRule="auto"/>
        <w:ind w:left="0"/>
        <w:rPr>
          <w:bCs/>
          <w:iCs/>
          <w:szCs w:val="28"/>
        </w:rPr>
      </w:pPr>
      <w:r w:rsidRPr="005F168C">
        <w:rPr>
          <w:rFonts w:ascii="Times New Roman" w:eastAsia="Times New Roman" w:hAnsi="Times New Roman" w:cs="Times New Roman"/>
          <w:sz w:val="28"/>
          <w:szCs w:val="28"/>
        </w:rPr>
        <w:t>Результаты мероприятия рассмотрены на очередном заседании Коллегии Счетной палаты 1</w:t>
      </w:r>
      <w:r w:rsidR="00ED7C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16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7CB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F168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D7C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168C">
        <w:rPr>
          <w:rFonts w:ascii="Times New Roman" w:eastAsia="Times New Roman" w:hAnsi="Times New Roman" w:cs="Times New Roman"/>
          <w:sz w:val="28"/>
          <w:szCs w:val="28"/>
        </w:rPr>
        <w:t xml:space="preserve">, на котором принято решение о направлении информации об итогах экспертизы в Оренбургский городской Совет и Главе города Оренбурга. Управлению, как ответственному исполнителю муниципальной программы, направить заключение </w:t>
      </w:r>
      <w:r w:rsidR="00845DD4">
        <w:rPr>
          <w:rFonts w:ascii="Times New Roman" w:eastAsia="Times New Roman" w:hAnsi="Times New Roman" w:cs="Times New Roman"/>
          <w:sz w:val="28"/>
          <w:szCs w:val="28"/>
        </w:rPr>
        <w:t>в целях устранения изложенных в нем замечаний и предложений.</w:t>
      </w:r>
      <w:bookmarkEnd w:id="10"/>
      <w:bookmarkEnd w:id="12"/>
      <w:bookmarkEnd w:id="13"/>
    </w:p>
    <w:sectPr w:rsidR="005C26A2" w:rsidSect="003B351F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5B6D0" w14:textId="77777777" w:rsidR="00312097" w:rsidRDefault="00312097" w:rsidP="003B351F">
      <w:pPr>
        <w:spacing w:line="240" w:lineRule="auto"/>
      </w:pPr>
      <w:r>
        <w:separator/>
      </w:r>
    </w:p>
  </w:endnote>
  <w:endnote w:type="continuationSeparator" w:id="0">
    <w:p w14:paraId="3C39D4DB" w14:textId="77777777" w:rsidR="00312097" w:rsidRDefault="00312097" w:rsidP="003B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776D9" w14:textId="77777777" w:rsidR="00312097" w:rsidRDefault="00312097" w:rsidP="003B351F">
      <w:pPr>
        <w:spacing w:line="240" w:lineRule="auto"/>
      </w:pPr>
      <w:r>
        <w:separator/>
      </w:r>
    </w:p>
  </w:footnote>
  <w:footnote w:type="continuationSeparator" w:id="0">
    <w:p w14:paraId="4B858992" w14:textId="77777777" w:rsidR="00312097" w:rsidRDefault="00312097" w:rsidP="003B351F">
      <w:pPr>
        <w:spacing w:line="240" w:lineRule="auto"/>
      </w:pPr>
      <w:r>
        <w:continuationSeparator/>
      </w:r>
    </w:p>
  </w:footnote>
  <w:footnote w:id="1">
    <w:p w14:paraId="07B64315" w14:textId="729254FF" w:rsidR="00246A3C" w:rsidRDefault="00246A3C">
      <w:pPr>
        <w:pStyle w:val="af0"/>
      </w:pPr>
      <w:r>
        <w:rPr>
          <w:rStyle w:val="af2"/>
        </w:rPr>
        <w:footnoteRef/>
      </w:r>
      <w:r>
        <w:t xml:space="preserve"> </w:t>
      </w:r>
      <w:r w:rsidRPr="00246A3C">
        <w:t>План мероприятий по реализации Стратегии социально-экономического развития города Оренбурга до 2030 года, утвержденный распоряжением Администрации города Оренбурга от 17.12.2018 № 93-</w:t>
      </w:r>
      <w:r>
        <w:t>р.</w:t>
      </w:r>
    </w:p>
  </w:footnote>
  <w:footnote w:id="2">
    <w:p w14:paraId="6F54C660" w14:textId="77777777" w:rsidR="00FA76E3" w:rsidRDefault="00FA76E3" w:rsidP="00FA76E3">
      <w:pPr>
        <w:pStyle w:val="af0"/>
      </w:pPr>
      <w:r>
        <w:rPr>
          <w:rStyle w:val="af2"/>
        </w:rPr>
        <w:footnoteRef/>
      </w:r>
      <w:r>
        <w:t xml:space="preserve"> </w:t>
      </w:r>
      <w:r w:rsidRPr="005F50A3">
        <w:t>Закон Оренбургской области от 28</w:t>
      </w:r>
      <w:r>
        <w:t>.09.</w:t>
      </w:r>
      <w:r w:rsidRPr="005F50A3">
        <w:t xml:space="preserve">2010 </w:t>
      </w:r>
      <w:r>
        <w:t xml:space="preserve">№ </w:t>
      </w:r>
      <w:r w:rsidRPr="005F50A3">
        <w:t xml:space="preserve">3822/887-IV-ОЗ </w:t>
      </w:r>
      <w:r>
        <w:t>«</w:t>
      </w:r>
      <w:r w:rsidRPr="005F50A3">
        <w:t>О наделении органов местного самоуправления Оренбургской области отдельными государственными полномочиями в сфере водоснабжения и водоотведения, в области обращения с твердыми коммунальными отходами, а также по установлению регулируемых тарифов на перевозки по муниципальным маршрутам регулярных перевозок</w:t>
      </w:r>
      <w: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1286"/>
      <w:docPartObj>
        <w:docPartGallery w:val="Page Numbers (Top of Page)"/>
        <w:docPartUnique/>
      </w:docPartObj>
    </w:sdtPr>
    <w:sdtEndPr/>
    <w:sdtContent>
      <w:p w14:paraId="6C4CDA40" w14:textId="34155498" w:rsidR="003B351F" w:rsidRDefault="003B35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154">
          <w:rPr>
            <w:noProof/>
          </w:rPr>
          <w:t>3</w:t>
        </w:r>
        <w:r>
          <w:fldChar w:fldCharType="end"/>
        </w:r>
      </w:p>
    </w:sdtContent>
  </w:sdt>
  <w:p w14:paraId="00AF49EF" w14:textId="77777777" w:rsidR="003B351F" w:rsidRDefault="003B3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CEF"/>
    <w:multiLevelType w:val="hybridMultilevel"/>
    <w:tmpl w:val="4868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0621"/>
    <w:multiLevelType w:val="multilevel"/>
    <w:tmpl w:val="54048326"/>
    <w:lvl w:ilvl="0">
      <w:start w:val="1"/>
      <w:numFmt w:val="decimal"/>
      <w:lvlText w:val="%1."/>
      <w:lvlJc w:val="left"/>
      <w:pPr>
        <w:ind w:left="10787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42" w:hanging="2160"/>
      </w:pPr>
      <w:rPr>
        <w:rFonts w:hint="default"/>
      </w:rPr>
    </w:lvl>
  </w:abstractNum>
  <w:abstractNum w:abstractNumId="2">
    <w:nsid w:val="197A0F02"/>
    <w:multiLevelType w:val="multilevel"/>
    <w:tmpl w:val="7304D45A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2227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7C4538B"/>
    <w:multiLevelType w:val="hybridMultilevel"/>
    <w:tmpl w:val="773A8408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230AEE"/>
    <w:multiLevelType w:val="hybridMultilevel"/>
    <w:tmpl w:val="EB44475C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AF7699"/>
    <w:multiLevelType w:val="multilevel"/>
    <w:tmpl w:val="591272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2CBD78DC"/>
    <w:multiLevelType w:val="hybridMultilevel"/>
    <w:tmpl w:val="A56EDE40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>
    <w:nsid w:val="32D14567"/>
    <w:multiLevelType w:val="hybridMultilevel"/>
    <w:tmpl w:val="8556D558"/>
    <w:lvl w:ilvl="0" w:tplc="D72EB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A65F3"/>
    <w:multiLevelType w:val="hybridMultilevel"/>
    <w:tmpl w:val="E33E7B14"/>
    <w:lvl w:ilvl="0" w:tplc="D72EB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52737"/>
    <w:multiLevelType w:val="hybridMultilevel"/>
    <w:tmpl w:val="9D1CABF0"/>
    <w:lvl w:ilvl="0" w:tplc="922E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571548"/>
    <w:multiLevelType w:val="hybridMultilevel"/>
    <w:tmpl w:val="25AA3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E5580"/>
    <w:multiLevelType w:val="hybridMultilevel"/>
    <w:tmpl w:val="9A065DF6"/>
    <w:lvl w:ilvl="0" w:tplc="B8F08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F2133B"/>
    <w:multiLevelType w:val="hybridMultilevel"/>
    <w:tmpl w:val="C8306FA0"/>
    <w:lvl w:ilvl="0" w:tplc="D72EB03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5EEF3305"/>
    <w:multiLevelType w:val="hybridMultilevel"/>
    <w:tmpl w:val="129E8210"/>
    <w:lvl w:ilvl="0" w:tplc="908848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3D6CB9"/>
    <w:multiLevelType w:val="hybridMultilevel"/>
    <w:tmpl w:val="9F46C2F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2E187C"/>
    <w:multiLevelType w:val="multilevel"/>
    <w:tmpl w:val="C1AC718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24" w:hanging="1515"/>
      </w:pPr>
      <w:rPr>
        <w:rFonts w:hint="default"/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2224" w:hanging="1515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224" w:hanging="1515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224" w:hanging="1515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224" w:hanging="1515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4" w:hanging="1515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16">
    <w:nsid w:val="68282372"/>
    <w:multiLevelType w:val="hybridMultilevel"/>
    <w:tmpl w:val="FBF81C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0547EF"/>
    <w:multiLevelType w:val="hybridMultilevel"/>
    <w:tmpl w:val="548ABD14"/>
    <w:lvl w:ilvl="0" w:tplc="99A86C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C83842"/>
    <w:multiLevelType w:val="multilevel"/>
    <w:tmpl w:val="E35CD4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1"/>
  </w:num>
  <w:num w:numId="14">
    <w:abstractNumId w:val="18"/>
  </w:num>
  <w:num w:numId="15">
    <w:abstractNumId w:val="5"/>
  </w:num>
  <w:num w:numId="16">
    <w:abstractNumId w:val="12"/>
  </w:num>
  <w:num w:numId="17">
    <w:abstractNumId w:val="3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93"/>
    <w:rsid w:val="000013B6"/>
    <w:rsid w:val="000104F4"/>
    <w:rsid w:val="001252F7"/>
    <w:rsid w:val="001D0BE6"/>
    <w:rsid w:val="0022634E"/>
    <w:rsid w:val="00246A3C"/>
    <w:rsid w:val="002600B5"/>
    <w:rsid w:val="00312097"/>
    <w:rsid w:val="003B351F"/>
    <w:rsid w:val="003D1F8E"/>
    <w:rsid w:val="00424D93"/>
    <w:rsid w:val="0042627A"/>
    <w:rsid w:val="00475ECD"/>
    <w:rsid w:val="005C26A2"/>
    <w:rsid w:val="005C69B7"/>
    <w:rsid w:val="005F168C"/>
    <w:rsid w:val="00626B3A"/>
    <w:rsid w:val="00717F11"/>
    <w:rsid w:val="007348AD"/>
    <w:rsid w:val="00760C44"/>
    <w:rsid w:val="007E1AF8"/>
    <w:rsid w:val="007F2FE9"/>
    <w:rsid w:val="008017D8"/>
    <w:rsid w:val="00845DD4"/>
    <w:rsid w:val="00856154"/>
    <w:rsid w:val="00872E7E"/>
    <w:rsid w:val="00976337"/>
    <w:rsid w:val="009876F4"/>
    <w:rsid w:val="009A32BD"/>
    <w:rsid w:val="009D1019"/>
    <w:rsid w:val="00A0129E"/>
    <w:rsid w:val="00A062B4"/>
    <w:rsid w:val="00A349CC"/>
    <w:rsid w:val="00AE0CD4"/>
    <w:rsid w:val="00B95C94"/>
    <w:rsid w:val="00BA0138"/>
    <w:rsid w:val="00BD7379"/>
    <w:rsid w:val="00CB6D56"/>
    <w:rsid w:val="00CC24D4"/>
    <w:rsid w:val="00CD0298"/>
    <w:rsid w:val="00D4003D"/>
    <w:rsid w:val="00D74FAE"/>
    <w:rsid w:val="00DA0852"/>
    <w:rsid w:val="00E62901"/>
    <w:rsid w:val="00E86F2E"/>
    <w:rsid w:val="00ED7CB0"/>
    <w:rsid w:val="00EE542F"/>
    <w:rsid w:val="00EF0B10"/>
    <w:rsid w:val="00F07151"/>
    <w:rsid w:val="00F52EFC"/>
    <w:rsid w:val="00FA76E3"/>
    <w:rsid w:val="00FD3120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1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51F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B35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51F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012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2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29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customStyle="1" w:styleId="a7">
    <w:name w:val="Прижатый влево"/>
    <w:basedOn w:val="a"/>
    <w:next w:val="a"/>
    <w:uiPriority w:val="99"/>
    <w:rsid w:val="00A0129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8">
    <w:name w:val="Абзац списка Знак"/>
    <w:aliases w:val="abzac Знак,Заговок Марина Знак"/>
    <w:link w:val="a9"/>
    <w:uiPriority w:val="34"/>
    <w:locked/>
    <w:rsid w:val="00A0129E"/>
  </w:style>
  <w:style w:type="paragraph" w:styleId="a9">
    <w:name w:val="List Paragraph"/>
    <w:aliases w:val="abzac,Заговок Марина"/>
    <w:basedOn w:val="a"/>
    <w:link w:val="a8"/>
    <w:uiPriority w:val="34"/>
    <w:qFormat/>
    <w:rsid w:val="00A0129E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uiPriority w:val="59"/>
    <w:rsid w:val="00A0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A01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1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29E"/>
    <w:rPr>
      <w:rFonts w:ascii="Tahoma" w:eastAsia="Times New Roman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A0129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0129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0129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0129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0129E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0129E"/>
    <w:rPr>
      <w:vertAlign w:val="superscript"/>
    </w:rPr>
  </w:style>
  <w:style w:type="paragraph" w:customStyle="1" w:styleId="af3">
    <w:name w:val="Информация об изменениях документа"/>
    <w:basedOn w:val="a"/>
    <w:next w:val="a"/>
    <w:uiPriority w:val="99"/>
    <w:rsid w:val="00A0129E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s22">
    <w:name w:val="s_22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0129E"/>
    <w:rPr>
      <w:color w:val="0000FF"/>
      <w:u w:val="single"/>
    </w:rPr>
  </w:style>
  <w:style w:type="paragraph" w:customStyle="1" w:styleId="s16">
    <w:name w:val="s_16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0129E"/>
  </w:style>
  <w:style w:type="paragraph" w:styleId="af5">
    <w:name w:val="No Spacing"/>
    <w:uiPriority w:val="1"/>
    <w:qFormat/>
    <w:rsid w:val="00A01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6">
    <w:name w:val="Emphasis"/>
    <w:basedOn w:val="a0"/>
    <w:uiPriority w:val="20"/>
    <w:qFormat/>
    <w:rsid w:val="00A0129E"/>
    <w:rPr>
      <w:i/>
      <w:iCs/>
    </w:rPr>
  </w:style>
  <w:style w:type="character" w:customStyle="1" w:styleId="highlightsearch">
    <w:name w:val="highlightsearch"/>
    <w:basedOn w:val="a0"/>
    <w:rsid w:val="00A0129E"/>
  </w:style>
  <w:style w:type="character" w:customStyle="1" w:styleId="12">
    <w:name w:val="Неразрешенное упоминание1"/>
    <w:basedOn w:val="a0"/>
    <w:uiPriority w:val="99"/>
    <w:semiHidden/>
    <w:unhideWhenUsed/>
    <w:rsid w:val="00A0129E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A0129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0129E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15">
    <w:name w:val="s_15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12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51F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B35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51F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012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2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29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customStyle="1" w:styleId="a7">
    <w:name w:val="Прижатый влево"/>
    <w:basedOn w:val="a"/>
    <w:next w:val="a"/>
    <w:uiPriority w:val="99"/>
    <w:rsid w:val="00A0129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8">
    <w:name w:val="Абзац списка Знак"/>
    <w:aliases w:val="abzac Знак,Заговок Марина Знак"/>
    <w:link w:val="a9"/>
    <w:uiPriority w:val="34"/>
    <w:locked/>
    <w:rsid w:val="00A0129E"/>
  </w:style>
  <w:style w:type="paragraph" w:styleId="a9">
    <w:name w:val="List Paragraph"/>
    <w:aliases w:val="abzac,Заговок Марина"/>
    <w:basedOn w:val="a"/>
    <w:link w:val="a8"/>
    <w:uiPriority w:val="34"/>
    <w:qFormat/>
    <w:rsid w:val="00A0129E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uiPriority w:val="59"/>
    <w:rsid w:val="00A0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A01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1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29E"/>
    <w:rPr>
      <w:rFonts w:ascii="Tahoma" w:eastAsia="Times New Roman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A0129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0129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0129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0129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0129E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0129E"/>
    <w:rPr>
      <w:vertAlign w:val="superscript"/>
    </w:rPr>
  </w:style>
  <w:style w:type="paragraph" w:customStyle="1" w:styleId="af3">
    <w:name w:val="Информация об изменениях документа"/>
    <w:basedOn w:val="a"/>
    <w:next w:val="a"/>
    <w:uiPriority w:val="99"/>
    <w:rsid w:val="00A0129E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s22">
    <w:name w:val="s_22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0129E"/>
    <w:rPr>
      <w:color w:val="0000FF"/>
      <w:u w:val="single"/>
    </w:rPr>
  </w:style>
  <w:style w:type="paragraph" w:customStyle="1" w:styleId="s16">
    <w:name w:val="s_16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0129E"/>
  </w:style>
  <w:style w:type="paragraph" w:styleId="af5">
    <w:name w:val="No Spacing"/>
    <w:uiPriority w:val="1"/>
    <w:qFormat/>
    <w:rsid w:val="00A012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6">
    <w:name w:val="Emphasis"/>
    <w:basedOn w:val="a0"/>
    <w:uiPriority w:val="20"/>
    <w:qFormat/>
    <w:rsid w:val="00A0129E"/>
    <w:rPr>
      <w:i/>
      <w:iCs/>
    </w:rPr>
  </w:style>
  <w:style w:type="character" w:customStyle="1" w:styleId="highlightsearch">
    <w:name w:val="highlightsearch"/>
    <w:basedOn w:val="a0"/>
    <w:rsid w:val="00A0129E"/>
  </w:style>
  <w:style w:type="character" w:customStyle="1" w:styleId="12">
    <w:name w:val="Неразрешенное упоминание1"/>
    <w:basedOn w:val="a0"/>
    <w:uiPriority w:val="99"/>
    <w:semiHidden/>
    <w:unhideWhenUsed/>
    <w:rsid w:val="00A0129E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rsid w:val="00A0129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0129E"/>
    <w:pPr>
      <w:widowControl w:val="0"/>
      <w:shd w:val="clear" w:color="auto" w:fill="FFFFFF"/>
      <w:spacing w:before="60" w:after="900" w:line="320" w:lineRule="exact"/>
      <w:ind w:hanging="360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15">
    <w:name w:val="s_15"/>
    <w:basedOn w:val="a"/>
    <w:rsid w:val="00A0129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9941-142B-4505-9D34-1400B670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Богодухова Ирина Викторовна</dc:creator>
  <cp:keywords/>
  <dc:description/>
  <cp:lastModifiedBy>Недбайло Андрей Константинович</cp:lastModifiedBy>
  <cp:revision>8</cp:revision>
  <cp:lastPrinted>2023-08-16T08:43:00Z</cp:lastPrinted>
  <dcterms:created xsi:type="dcterms:W3CDTF">2023-08-16T04:11:00Z</dcterms:created>
  <dcterms:modified xsi:type="dcterms:W3CDTF">2023-10-05T04:58:00Z</dcterms:modified>
</cp:coreProperties>
</file>