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F8F" w:rsidRPr="008042A3" w:rsidRDefault="00263F8F" w:rsidP="00263F8F">
      <w:pPr>
        <w:tabs>
          <w:tab w:val="left" w:pos="4678"/>
        </w:tabs>
        <w:ind w:left="14"/>
        <w:jc w:val="center"/>
        <w:rPr>
          <w:i/>
        </w:rPr>
      </w:pPr>
      <w:r w:rsidRPr="008042A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994029" wp14:editId="3C3F2D33">
                <wp:simplePos x="0" y="0"/>
                <wp:positionH relativeFrom="column">
                  <wp:posOffset>33020</wp:posOffset>
                </wp:positionH>
                <wp:positionV relativeFrom="paragraph">
                  <wp:posOffset>626110</wp:posOffset>
                </wp:positionV>
                <wp:extent cx="6003290" cy="617855"/>
                <wp:effectExtent l="0" t="0" r="0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329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08C" w:rsidRPr="00263625" w:rsidRDefault="008D008C" w:rsidP="00263F8F">
                            <w:pPr>
                              <w:keepNext/>
                              <w:jc w:val="center"/>
                              <w:outlineLvl w:val="1"/>
                              <w:rPr>
                                <w:b/>
                                <w:bCs/>
                                <w:spacing w:val="36"/>
                                <w:sz w:val="31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36"/>
                                <w:sz w:val="31"/>
                              </w:rPr>
                              <w:t>Заместитель Главы города Оренбурга</w:t>
                            </w:r>
                          </w:p>
                          <w:p w:rsidR="008D008C" w:rsidRPr="00263625" w:rsidRDefault="008D008C" w:rsidP="00263F8F">
                            <w:pPr>
                              <w:keepNext/>
                              <w:jc w:val="center"/>
                              <w:outlineLvl w:val="1"/>
                              <w:rPr>
                                <w:b/>
                                <w:bCs/>
                                <w:spacing w:val="50"/>
                                <w:sz w:val="14"/>
                              </w:rPr>
                            </w:pPr>
                          </w:p>
                          <w:p w:rsidR="008D008C" w:rsidRPr="00263625" w:rsidRDefault="008D008C" w:rsidP="00263F8F">
                            <w:pPr>
                              <w:keepNext/>
                              <w:jc w:val="center"/>
                              <w:outlineLvl w:val="1"/>
                              <w:rPr>
                                <w:b/>
                                <w:bCs/>
                                <w:spacing w:val="50"/>
                                <w:sz w:val="31"/>
                              </w:rPr>
                            </w:pPr>
                            <w:r w:rsidRPr="00263625">
                              <w:rPr>
                                <w:b/>
                                <w:bCs/>
                                <w:spacing w:val="50"/>
                                <w:sz w:val="31"/>
                              </w:rPr>
                              <w:t xml:space="preserve">РАСПОРЯЖЕНИЕ </w:t>
                            </w:r>
                          </w:p>
                          <w:p w:rsidR="008D008C" w:rsidRDefault="008D008C" w:rsidP="00263F8F">
                            <w:pPr>
                              <w:pStyle w:val="2"/>
                            </w:pPr>
                          </w:p>
                          <w:p w:rsidR="008D008C" w:rsidRDefault="008D008C" w:rsidP="00263F8F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8D008C" w:rsidRDefault="008D008C" w:rsidP="00263F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left:0;text-align:left;margin-left:2.6pt;margin-top:49.3pt;width:472.7pt;height:4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" stroked="f">
                <v:textbox>
                  <w:txbxContent>
                    <w:p w:rsidR="008D008C" w:rsidRPr="00263625" w:rsidRDefault="008D008C" w:rsidP="00263F8F">
                      <w:pPr>
                        <w:keepNext/>
                        <w:jc w:val="center"/>
                        <w:outlineLvl w:val="1"/>
                        <w:rPr>
                          <w:b/>
                          <w:bCs/>
                          <w:spacing w:val="36"/>
                          <w:sz w:val="31"/>
                        </w:rPr>
                      </w:pPr>
                      <w:r>
                        <w:rPr>
                          <w:b/>
                          <w:bCs/>
                          <w:spacing w:val="36"/>
                          <w:sz w:val="31"/>
                        </w:rPr>
                        <w:t>Заместитель Главы города Оренбурга</w:t>
                      </w:r>
                    </w:p>
                    <w:p w:rsidR="008D008C" w:rsidRPr="00263625" w:rsidRDefault="008D008C" w:rsidP="00263F8F">
                      <w:pPr>
                        <w:keepNext/>
                        <w:jc w:val="center"/>
                        <w:outlineLvl w:val="1"/>
                        <w:rPr>
                          <w:b/>
                          <w:bCs/>
                          <w:spacing w:val="50"/>
                          <w:sz w:val="14"/>
                        </w:rPr>
                      </w:pPr>
                    </w:p>
                    <w:p w:rsidR="008D008C" w:rsidRPr="00263625" w:rsidRDefault="008D008C" w:rsidP="00263F8F">
                      <w:pPr>
                        <w:keepNext/>
                        <w:jc w:val="center"/>
                        <w:outlineLvl w:val="1"/>
                        <w:rPr>
                          <w:b/>
                          <w:bCs/>
                          <w:spacing w:val="50"/>
                          <w:sz w:val="31"/>
                        </w:rPr>
                      </w:pPr>
                      <w:r w:rsidRPr="00263625">
                        <w:rPr>
                          <w:b/>
                          <w:bCs/>
                          <w:spacing w:val="50"/>
                          <w:sz w:val="31"/>
                        </w:rPr>
                        <w:t xml:space="preserve">РАСПОРЯЖЕНИЕ </w:t>
                      </w:r>
                    </w:p>
                    <w:p w:rsidR="008D008C" w:rsidRDefault="008D008C" w:rsidP="00263F8F">
                      <w:pPr>
                        <w:pStyle w:val="2"/>
                      </w:pPr>
                    </w:p>
                    <w:p w:rsidR="008D008C" w:rsidRDefault="008D008C" w:rsidP="00263F8F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8D008C" w:rsidRDefault="008D008C" w:rsidP="00263F8F"/>
                  </w:txbxContent>
                </v:textbox>
              </v:shape>
            </w:pict>
          </mc:Fallback>
        </mc:AlternateContent>
      </w:r>
      <w:r w:rsidRPr="008042A3">
        <w:rPr>
          <w:noProof/>
        </w:rPr>
        <w:drawing>
          <wp:inline distT="0" distB="0" distL="0" distR="0" wp14:anchorId="02B4D012" wp14:editId="6D9F05D2">
            <wp:extent cx="525145" cy="655320"/>
            <wp:effectExtent l="0" t="0" r="8255" b="0"/>
            <wp:docPr id="11" name="Рисунок 11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F8F" w:rsidRPr="008042A3" w:rsidRDefault="00263F8F" w:rsidP="00263F8F">
      <w:pPr>
        <w:rPr>
          <w:i/>
        </w:rPr>
      </w:pPr>
    </w:p>
    <w:p w:rsidR="00263F8F" w:rsidRPr="008042A3" w:rsidRDefault="00263F8F" w:rsidP="00263F8F">
      <w:pPr>
        <w:rPr>
          <w:i/>
        </w:rPr>
      </w:pPr>
    </w:p>
    <w:p w:rsidR="00263F8F" w:rsidRPr="008042A3" w:rsidRDefault="00263F8F" w:rsidP="00263F8F">
      <w:pPr>
        <w:rPr>
          <w:i/>
        </w:rPr>
      </w:pPr>
    </w:p>
    <w:p w:rsidR="00263F8F" w:rsidRPr="008042A3" w:rsidRDefault="00263F8F" w:rsidP="00263F8F">
      <w:pPr>
        <w:ind w:left="14" w:hanging="14"/>
        <w:rPr>
          <w:sz w:val="28"/>
          <w:szCs w:val="28"/>
        </w:rPr>
      </w:pPr>
      <w:r w:rsidRPr="008042A3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4CF582" wp14:editId="3C735ADD">
                <wp:simplePos x="0" y="0"/>
                <wp:positionH relativeFrom="column">
                  <wp:posOffset>-14605</wp:posOffset>
                </wp:positionH>
                <wp:positionV relativeFrom="paragraph">
                  <wp:posOffset>106044</wp:posOffset>
                </wp:positionV>
                <wp:extent cx="5946775" cy="0"/>
                <wp:effectExtent l="0" t="19050" r="15875" b="3810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67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15pt,8.35pt" to="467.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" strokeweight="4.5pt">
                <v:stroke linestyle="thinThick"/>
              </v:line>
            </w:pict>
          </mc:Fallback>
        </mc:AlternateContent>
      </w:r>
    </w:p>
    <w:p w:rsidR="002C118C" w:rsidRPr="008042A3" w:rsidRDefault="002C118C" w:rsidP="002C118C">
      <w:pPr>
        <w:rPr>
          <w:sz w:val="28"/>
          <w:szCs w:val="28"/>
        </w:rPr>
      </w:pPr>
      <w:r>
        <w:rPr>
          <w:sz w:val="28"/>
          <w:szCs w:val="28"/>
        </w:rPr>
        <w:t>28.12.2022</w:t>
      </w:r>
      <w:r w:rsidRPr="008042A3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№ 2998-р</w:t>
      </w:r>
      <w:r w:rsidRPr="008042A3">
        <w:rPr>
          <w:sz w:val="28"/>
          <w:szCs w:val="28"/>
        </w:rPr>
        <w:t xml:space="preserve">   </w:t>
      </w:r>
    </w:p>
    <w:p w:rsidR="002C118C" w:rsidRPr="008042A3" w:rsidRDefault="002C118C" w:rsidP="002C118C">
      <w:pPr>
        <w:tabs>
          <w:tab w:val="left" w:pos="5810"/>
        </w:tabs>
        <w:rPr>
          <w:kern w:val="28"/>
          <w:sz w:val="28"/>
          <w:szCs w:val="28"/>
        </w:rPr>
      </w:pPr>
      <w:r w:rsidRPr="008042A3">
        <w:rPr>
          <w:kern w:val="28"/>
          <w:sz w:val="28"/>
          <w:szCs w:val="28"/>
        </w:rPr>
        <w:tab/>
      </w:r>
    </w:p>
    <w:p w:rsidR="002C118C" w:rsidRPr="008042A3" w:rsidRDefault="002C118C" w:rsidP="002C118C">
      <w:pPr>
        <w:tabs>
          <w:tab w:val="left" w:pos="5810"/>
        </w:tabs>
        <w:rPr>
          <w:kern w:val="28"/>
          <w:sz w:val="28"/>
          <w:szCs w:val="28"/>
        </w:rPr>
      </w:pPr>
    </w:p>
    <w:p w:rsidR="002C118C" w:rsidRDefault="002C118C" w:rsidP="002C118C">
      <w:pPr>
        <w:jc w:val="center"/>
        <w:rPr>
          <w:sz w:val="28"/>
          <w:szCs w:val="28"/>
        </w:rPr>
      </w:pPr>
      <w:r w:rsidRPr="008042A3">
        <w:rPr>
          <w:sz w:val="28"/>
          <w:szCs w:val="28"/>
        </w:rPr>
        <w:t xml:space="preserve">Об утверждении дополнительной части муниципальной программы «Развитие муниципальной службы в Администрации города Оренбурга» </w:t>
      </w:r>
    </w:p>
    <w:p w:rsidR="002C118C" w:rsidRDefault="002C118C" w:rsidP="002C118C">
      <w:pPr>
        <w:jc w:val="center"/>
        <w:rPr>
          <w:sz w:val="28"/>
          <w:szCs w:val="28"/>
        </w:rPr>
      </w:pPr>
    </w:p>
    <w:p w:rsidR="002C118C" w:rsidRPr="008042A3" w:rsidRDefault="002C118C" w:rsidP="002C11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 редакции от 11.05.2023 № 1155-р, от 10.11.2023 № 3686-р, от 20.02.2024 </w:t>
      </w:r>
      <w:r>
        <w:rPr>
          <w:sz w:val="28"/>
          <w:szCs w:val="28"/>
        </w:rPr>
        <w:br/>
        <w:t>№ 400-р, 27.02.2024 № 426-р, от 12.11.2024 № 3073-р</w:t>
      </w:r>
      <w:r w:rsidR="00982859">
        <w:rPr>
          <w:sz w:val="28"/>
          <w:szCs w:val="28"/>
        </w:rPr>
        <w:t>, от 11.02.2025 № 212-р</w:t>
      </w:r>
      <w:r w:rsidR="006C7D12">
        <w:rPr>
          <w:sz w:val="28"/>
          <w:szCs w:val="28"/>
        </w:rPr>
        <w:t xml:space="preserve">, </w:t>
      </w:r>
      <w:proofErr w:type="gramStart"/>
      <w:r w:rsidR="006C7D12">
        <w:rPr>
          <w:sz w:val="28"/>
          <w:szCs w:val="28"/>
        </w:rPr>
        <w:t>от</w:t>
      </w:r>
      <w:proofErr w:type="gramEnd"/>
      <w:r w:rsidR="006C7D12">
        <w:rPr>
          <w:sz w:val="28"/>
          <w:szCs w:val="28"/>
        </w:rPr>
        <w:t xml:space="preserve"> 25.03.2025 № 644-р</w:t>
      </w:r>
      <w:r>
        <w:rPr>
          <w:sz w:val="28"/>
          <w:szCs w:val="28"/>
        </w:rPr>
        <w:t>)</w:t>
      </w:r>
    </w:p>
    <w:p w:rsidR="002C118C" w:rsidRPr="008042A3" w:rsidRDefault="002C118C" w:rsidP="002C118C">
      <w:pPr>
        <w:jc w:val="center"/>
        <w:rPr>
          <w:kern w:val="28"/>
          <w:sz w:val="28"/>
          <w:szCs w:val="28"/>
        </w:rPr>
      </w:pPr>
    </w:p>
    <w:p w:rsidR="002C118C" w:rsidRPr="008042A3" w:rsidRDefault="002C118C" w:rsidP="002C118C">
      <w:pPr>
        <w:rPr>
          <w:kern w:val="28"/>
          <w:sz w:val="28"/>
          <w:szCs w:val="28"/>
        </w:rPr>
      </w:pPr>
    </w:p>
    <w:p w:rsidR="002C118C" w:rsidRPr="008042A3" w:rsidRDefault="002C118C" w:rsidP="002C11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2A3">
        <w:rPr>
          <w:bCs/>
          <w:sz w:val="28"/>
          <w:szCs w:val="28"/>
        </w:rPr>
        <w:t xml:space="preserve">В соответствии со статьей 179 Бюджетного кодекса Российской Федерации, </w:t>
      </w:r>
      <w:r>
        <w:rPr>
          <w:bCs/>
          <w:sz w:val="28"/>
          <w:szCs w:val="28"/>
        </w:rPr>
        <w:t xml:space="preserve">с </w:t>
      </w:r>
      <w:r w:rsidRPr="008042A3">
        <w:rPr>
          <w:bCs/>
          <w:sz w:val="28"/>
          <w:szCs w:val="28"/>
        </w:rPr>
        <w:t xml:space="preserve">пунктом 22 части 2 </w:t>
      </w:r>
      <w:r w:rsidRPr="008042A3">
        <w:rPr>
          <w:rFonts w:eastAsia="Calibri"/>
          <w:sz w:val="28"/>
          <w:szCs w:val="28"/>
        </w:rPr>
        <w:t xml:space="preserve">статьи 35 Устава муниципального образования «город Оренбург», принятого решением Оренбургского городского Совета от 28.04.2015 № 1015, пунктом 1.8 Порядка </w:t>
      </w:r>
      <w:r w:rsidRPr="008042A3">
        <w:rPr>
          <w:sz w:val="28"/>
          <w:szCs w:val="28"/>
        </w:rPr>
        <w:t>разработки, реализации и оценки эффективности муниципальных программ города Оренбурга, утвержденного</w:t>
      </w:r>
      <w:r w:rsidRPr="008042A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постановлением а</w:t>
      </w:r>
      <w:r w:rsidRPr="008042A3">
        <w:rPr>
          <w:rFonts w:eastAsia="Calibri"/>
          <w:sz w:val="28"/>
          <w:szCs w:val="28"/>
        </w:rPr>
        <w:t>дминистрации города Оренбурга</w:t>
      </w:r>
      <w:r w:rsidRPr="008042A3">
        <w:rPr>
          <w:sz w:val="28"/>
          <w:szCs w:val="28"/>
        </w:rPr>
        <w:t xml:space="preserve"> от 22.05.2012 № 1083-п</w:t>
      </w:r>
      <w:r>
        <w:rPr>
          <w:sz w:val="28"/>
          <w:szCs w:val="28"/>
        </w:rPr>
        <w:t xml:space="preserve"> (в редакции от 24.11.2022 № 2134-п)</w:t>
      </w:r>
      <w:r w:rsidRPr="008042A3">
        <w:rPr>
          <w:sz w:val="28"/>
          <w:szCs w:val="28"/>
        </w:rPr>
        <w:t>:</w:t>
      </w:r>
    </w:p>
    <w:p w:rsidR="002C118C" w:rsidRPr="008042A3" w:rsidRDefault="002C118C" w:rsidP="002C118C">
      <w:pPr>
        <w:pStyle w:val="af0"/>
        <w:numPr>
          <w:ilvl w:val="0"/>
          <w:numId w:val="3"/>
        </w:numPr>
        <w:tabs>
          <w:tab w:val="left" w:pos="993"/>
        </w:tabs>
        <w:ind w:left="0" w:right="-2" w:firstLine="709"/>
        <w:jc w:val="both"/>
        <w:rPr>
          <w:kern w:val="28"/>
          <w:sz w:val="28"/>
          <w:szCs w:val="28"/>
        </w:rPr>
      </w:pPr>
      <w:r w:rsidRPr="008042A3">
        <w:rPr>
          <w:kern w:val="28"/>
          <w:sz w:val="28"/>
          <w:szCs w:val="28"/>
        </w:rPr>
        <w:t xml:space="preserve">Утвердить </w:t>
      </w:r>
      <w:r w:rsidRPr="008042A3">
        <w:rPr>
          <w:sz w:val="28"/>
          <w:szCs w:val="28"/>
        </w:rPr>
        <w:t xml:space="preserve">дополнительную часть муниципальной программы «Развитие муниципальной службы в Администрации города Оренбурга» </w:t>
      </w:r>
      <w:r w:rsidRPr="008042A3">
        <w:rPr>
          <w:rFonts w:eastAsia="Calibri"/>
          <w:sz w:val="28"/>
          <w:szCs w:val="28"/>
        </w:rPr>
        <w:t>согласно приложению.</w:t>
      </w:r>
    </w:p>
    <w:p w:rsidR="002C118C" w:rsidRPr="008042A3" w:rsidRDefault="002C118C" w:rsidP="002C118C">
      <w:pPr>
        <w:pStyle w:val="af0"/>
        <w:numPr>
          <w:ilvl w:val="0"/>
          <w:numId w:val="3"/>
        </w:numPr>
        <w:tabs>
          <w:tab w:val="left" w:pos="993"/>
          <w:tab w:val="left" w:pos="4395"/>
        </w:tabs>
        <w:ind w:left="0" w:firstLine="709"/>
        <w:jc w:val="both"/>
        <w:rPr>
          <w:kern w:val="28"/>
          <w:sz w:val="28"/>
          <w:szCs w:val="28"/>
        </w:rPr>
      </w:pPr>
      <w:r w:rsidRPr="008042A3">
        <w:rPr>
          <w:kern w:val="28"/>
          <w:sz w:val="28"/>
          <w:szCs w:val="28"/>
        </w:rPr>
        <w:t>Поручить организацию исполнения настоящего распоряжения начальнику управления муниципальной службы и кадровой политики администрации города Оренбурга.</w:t>
      </w:r>
    </w:p>
    <w:p w:rsidR="002C118C" w:rsidRPr="008042A3" w:rsidRDefault="002C118C" w:rsidP="002C118C">
      <w:pPr>
        <w:pStyle w:val="af0"/>
        <w:numPr>
          <w:ilvl w:val="0"/>
          <w:numId w:val="3"/>
        </w:numPr>
        <w:tabs>
          <w:tab w:val="left" w:pos="993"/>
          <w:tab w:val="left" w:pos="4395"/>
        </w:tabs>
        <w:ind w:left="0" w:firstLine="709"/>
        <w:jc w:val="both"/>
        <w:rPr>
          <w:kern w:val="28"/>
          <w:sz w:val="28"/>
          <w:szCs w:val="28"/>
        </w:rPr>
      </w:pPr>
      <w:r w:rsidRPr="008042A3">
        <w:rPr>
          <w:spacing w:val="2"/>
          <w:sz w:val="28"/>
          <w:szCs w:val="28"/>
        </w:rPr>
        <w:t xml:space="preserve">Настоящее распоряжение вступает в силу </w:t>
      </w:r>
      <w:r>
        <w:rPr>
          <w:spacing w:val="2"/>
          <w:sz w:val="28"/>
          <w:szCs w:val="28"/>
        </w:rPr>
        <w:t xml:space="preserve">с </w:t>
      </w:r>
      <w:r w:rsidRPr="008042A3">
        <w:rPr>
          <w:spacing w:val="2"/>
          <w:sz w:val="28"/>
          <w:szCs w:val="28"/>
        </w:rPr>
        <w:t>01.01.2023.</w:t>
      </w:r>
    </w:p>
    <w:p w:rsidR="002C118C" w:rsidRPr="008042A3" w:rsidRDefault="002C118C" w:rsidP="002C118C">
      <w:pPr>
        <w:pStyle w:val="af0"/>
        <w:tabs>
          <w:tab w:val="left" w:pos="993"/>
          <w:tab w:val="left" w:pos="4395"/>
        </w:tabs>
        <w:ind w:left="709"/>
        <w:jc w:val="both"/>
        <w:rPr>
          <w:kern w:val="28"/>
          <w:sz w:val="28"/>
          <w:szCs w:val="28"/>
        </w:rPr>
      </w:pPr>
    </w:p>
    <w:p w:rsidR="002C118C" w:rsidRPr="008042A3" w:rsidRDefault="002C118C" w:rsidP="002C118C">
      <w:pPr>
        <w:tabs>
          <w:tab w:val="left" w:pos="4395"/>
        </w:tabs>
        <w:jc w:val="both"/>
        <w:rPr>
          <w:sz w:val="28"/>
          <w:szCs w:val="28"/>
        </w:rPr>
      </w:pPr>
    </w:p>
    <w:p w:rsidR="002C118C" w:rsidRPr="008042A3" w:rsidRDefault="002C118C" w:rsidP="002C118C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2C118C" w:rsidRPr="008042A3" w:rsidRDefault="002C118C" w:rsidP="002C118C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2C118C" w:rsidRPr="008042A3" w:rsidRDefault="002C118C" w:rsidP="002C118C">
      <w:pPr>
        <w:tabs>
          <w:tab w:val="left" w:pos="4395"/>
        </w:tabs>
        <w:jc w:val="both"/>
        <w:rPr>
          <w:sz w:val="28"/>
          <w:szCs w:val="28"/>
        </w:rPr>
      </w:pPr>
      <w:r w:rsidRPr="008042A3">
        <w:rPr>
          <w:sz w:val="28"/>
          <w:szCs w:val="28"/>
        </w:rPr>
        <w:t>Заместитель Главы города Оренбурга –</w:t>
      </w:r>
    </w:p>
    <w:p w:rsidR="002C118C" w:rsidRPr="008042A3" w:rsidRDefault="002C118C" w:rsidP="002C118C">
      <w:pPr>
        <w:tabs>
          <w:tab w:val="left" w:pos="4395"/>
        </w:tabs>
        <w:jc w:val="both"/>
        <w:rPr>
          <w:sz w:val="28"/>
          <w:szCs w:val="28"/>
        </w:rPr>
      </w:pPr>
      <w:r w:rsidRPr="008042A3">
        <w:rPr>
          <w:sz w:val="28"/>
          <w:szCs w:val="28"/>
        </w:rPr>
        <w:t>руководитель аппарата</w:t>
      </w:r>
    </w:p>
    <w:p w:rsidR="002C118C" w:rsidRPr="008042A3" w:rsidRDefault="002C118C" w:rsidP="002C118C">
      <w:pPr>
        <w:tabs>
          <w:tab w:val="left" w:pos="4395"/>
        </w:tabs>
        <w:jc w:val="both"/>
        <w:rPr>
          <w:sz w:val="28"/>
          <w:szCs w:val="28"/>
        </w:rPr>
      </w:pPr>
      <w:r w:rsidRPr="008042A3">
        <w:rPr>
          <w:sz w:val="28"/>
          <w:szCs w:val="28"/>
        </w:rPr>
        <w:t>администрации города Оренбурга</w:t>
      </w:r>
      <w:r w:rsidRPr="008042A3">
        <w:rPr>
          <w:sz w:val="28"/>
          <w:szCs w:val="28"/>
        </w:rPr>
        <w:tab/>
      </w:r>
      <w:r w:rsidRPr="008042A3">
        <w:rPr>
          <w:sz w:val="28"/>
          <w:szCs w:val="28"/>
        </w:rPr>
        <w:tab/>
        <w:t xml:space="preserve">                                </w:t>
      </w:r>
      <w:r w:rsidRPr="008042A3">
        <w:rPr>
          <w:sz w:val="28"/>
          <w:szCs w:val="28"/>
        </w:rPr>
        <w:tab/>
      </w:r>
      <w:r w:rsidR="00E01C0D">
        <w:rPr>
          <w:sz w:val="28"/>
          <w:szCs w:val="28"/>
        </w:rPr>
        <w:t xml:space="preserve"> </w:t>
      </w:r>
      <w:r w:rsidRPr="008042A3">
        <w:rPr>
          <w:sz w:val="28"/>
          <w:szCs w:val="28"/>
        </w:rPr>
        <w:t>Д.А. Квасов</w:t>
      </w:r>
    </w:p>
    <w:p w:rsidR="00263F8F" w:rsidRPr="008042A3" w:rsidRDefault="00263F8F" w:rsidP="00263F8F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263F8F" w:rsidRPr="008042A3" w:rsidRDefault="00263F8F" w:rsidP="00263F8F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263F8F" w:rsidRPr="008042A3" w:rsidRDefault="00263F8F" w:rsidP="00263F8F">
      <w:pPr>
        <w:tabs>
          <w:tab w:val="left" w:pos="4395"/>
        </w:tabs>
        <w:ind w:firstLine="709"/>
        <w:jc w:val="both"/>
        <w:rPr>
          <w:sz w:val="28"/>
          <w:szCs w:val="28"/>
        </w:rPr>
        <w:sectPr w:rsidR="00263F8F" w:rsidRPr="008042A3" w:rsidSect="00905497">
          <w:headerReference w:type="default" r:id="rId10"/>
          <w:footerReference w:type="default" r:id="rId11"/>
          <w:pgSz w:w="11906" w:h="16838"/>
          <w:pgMar w:top="567" w:right="851" w:bottom="1134" w:left="1701" w:header="284" w:footer="709" w:gutter="0"/>
          <w:cols w:space="708"/>
          <w:titlePg/>
          <w:docGrid w:linePitch="360"/>
        </w:sectPr>
      </w:pPr>
    </w:p>
    <w:p w:rsidR="00263F8F" w:rsidRPr="008042A3" w:rsidRDefault="00263F8F" w:rsidP="00263F8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10773"/>
        <w:outlineLvl w:val="0"/>
        <w:rPr>
          <w:bCs/>
          <w:sz w:val="28"/>
          <w:szCs w:val="28"/>
        </w:rPr>
      </w:pPr>
      <w:r w:rsidRPr="008042A3">
        <w:rPr>
          <w:bCs/>
          <w:sz w:val="28"/>
          <w:szCs w:val="28"/>
        </w:rPr>
        <w:lastRenderedPageBreak/>
        <w:t>Приложение</w:t>
      </w:r>
    </w:p>
    <w:p w:rsidR="00263F8F" w:rsidRPr="008042A3" w:rsidRDefault="00263F8F" w:rsidP="00263F8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10773"/>
        <w:outlineLvl w:val="0"/>
        <w:rPr>
          <w:bCs/>
          <w:sz w:val="28"/>
          <w:szCs w:val="28"/>
        </w:rPr>
      </w:pPr>
      <w:r w:rsidRPr="008042A3">
        <w:rPr>
          <w:bCs/>
          <w:sz w:val="28"/>
          <w:szCs w:val="28"/>
        </w:rPr>
        <w:t xml:space="preserve">к распоряжению заместителя </w:t>
      </w:r>
    </w:p>
    <w:p w:rsidR="00263F8F" w:rsidRPr="008042A3" w:rsidRDefault="00263F8F" w:rsidP="00263F8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10773"/>
        <w:outlineLvl w:val="0"/>
        <w:rPr>
          <w:bCs/>
          <w:sz w:val="28"/>
          <w:szCs w:val="28"/>
        </w:rPr>
      </w:pPr>
      <w:r w:rsidRPr="008042A3">
        <w:rPr>
          <w:bCs/>
          <w:sz w:val="28"/>
          <w:szCs w:val="28"/>
        </w:rPr>
        <w:t xml:space="preserve">Главы города Оренбурга </w:t>
      </w:r>
    </w:p>
    <w:p w:rsidR="00263F8F" w:rsidRPr="008042A3" w:rsidRDefault="00F36770" w:rsidP="00263F8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10773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263F8F" w:rsidRPr="008042A3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BD6943">
        <w:rPr>
          <w:bCs/>
          <w:sz w:val="28"/>
          <w:szCs w:val="28"/>
        </w:rPr>
        <w:t xml:space="preserve"> </w:t>
      </w:r>
      <w:r w:rsidR="0064001B">
        <w:rPr>
          <w:bCs/>
          <w:sz w:val="28"/>
          <w:szCs w:val="28"/>
        </w:rPr>
        <w:t>28.12</w:t>
      </w:r>
      <w:r w:rsidR="00BD6943">
        <w:rPr>
          <w:bCs/>
          <w:sz w:val="28"/>
          <w:szCs w:val="28"/>
        </w:rPr>
        <w:t>.202</w:t>
      </w:r>
      <w:r w:rsidR="0064001B">
        <w:rPr>
          <w:bCs/>
          <w:sz w:val="28"/>
          <w:szCs w:val="28"/>
        </w:rPr>
        <w:t>2</w:t>
      </w:r>
      <w:r w:rsidR="003C14DC">
        <w:rPr>
          <w:bCs/>
          <w:sz w:val="28"/>
          <w:szCs w:val="28"/>
        </w:rPr>
        <w:t xml:space="preserve"> </w:t>
      </w:r>
      <w:r w:rsidR="00263F8F" w:rsidRPr="008042A3">
        <w:rPr>
          <w:bCs/>
          <w:sz w:val="28"/>
          <w:szCs w:val="28"/>
        </w:rPr>
        <w:t>№</w:t>
      </w:r>
      <w:r w:rsidR="00BD6943">
        <w:rPr>
          <w:bCs/>
          <w:sz w:val="28"/>
          <w:szCs w:val="28"/>
        </w:rPr>
        <w:t xml:space="preserve"> </w:t>
      </w:r>
      <w:r w:rsidR="0064001B">
        <w:rPr>
          <w:bCs/>
          <w:sz w:val="28"/>
          <w:szCs w:val="28"/>
        </w:rPr>
        <w:t>2998</w:t>
      </w:r>
      <w:r w:rsidR="003C14DC">
        <w:rPr>
          <w:bCs/>
          <w:sz w:val="28"/>
          <w:szCs w:val="28"/>
        </w:rPr>
        <w:t>-р</w:t>
      </w:r>
    </w:p>
    <w:p w:rsidR="00263F8F" w:rsidRPr="008042A3" w:rsidRDefault="00263F8F" w:rsidP="00263F8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D41577" w:rsidRPr="008042A3" w:rsidRDefault="00D41577" w:rsidP="00263F8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BD6943" w:rsidRPr="00E732B9" w:rsidRDefault="00BD6943" w:rsidP="00BD6943">
      <w:pPr>
        <w:widowControl w:val="0"/>
        <w:numPr>
          <w:ilvl w:val="2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center"/>
        <w:outlineLvl w:val="0"/>
        <w:rPr>
          <w:sz w:val="28"/>
          <w:szCs w:val="20"/>
        </w:rPr>
      </w:pPr>
      <w:r w:rsidRPr="00E732B9">
        <w:rPr>
          <w:bCs/>
          <w:sz w:val="28"/>
          <w:szCs w:val="28"/>
        </w:rPr>
        <w:t>ПОКАЗАТЕЛИ</w:t>
      </w:r>
    </w:p>
    <w:p w:rsidR="00BD6943" w:rsidRPr="00E732B9" w:rsidRDefault="00BD6943" w:rsidP="00BD6943">
      <w:pPr>
        <w:shd w:val="clear" w:color="auto" w:fill="FFFFFF"/>
        <w:rPr>
          <w:sz w:val="20"/>
          <w:szCs w:val="20"/>
        </w:rPr>
      </w:pPr>
    </w:p>
    <w:tbl>
      <w:tblPr>
        <w:tblW w:w="520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"/>
        <w:gridCol w:w="7206"/>
        <w:gridCol w:w="1206"/>
        <w:gridCol w:w="1200"/>
        <w:gridCol w:w="1197"/>
        <w:gridCol w:w="1275"/>
        <w:gridCol w:w="1184"/>
        <w:gridCol w:w="1301"/>
        <w:gridCol w:w="828"/>
      </w:tblGrid>
      <w:tr w:rsidR="00BD6943" w:rsidRPr="00E732B9" w:rsidTr="00BD6943">
        <w:trPr>
          <w:tblHeader/>
        </w:trPr>
        <w:tc>
          <w:tcPr>
            <w:tcW w:w="278" w:type="pct"/>
            <w:tcBorders>
              <w:top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№</w:t>
            </w:r>
          </w:p>
        </w:tc>
        <w:tc>
          <w:tcPr>
            <w:tcW w:w="22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732B9">
              <w:rPr>
                <w:rFonts w:ascii="Times New Roman CYR" w:hAnsi="Times New Roman CYR" w:cs="Times New Roman CYR"/>
              </w:rPr>
              <w:t>Цель (цели)</w:t>
            </w:r>
          </w:p>
          <w:p w:rsidR="00BD6943" w:rsidRPr="00E732B9" w:rsidRDefault="00BD6943" w:rsidP="00041A07">
            <w:pPr>
              <w:jc w:val="center"/>
            </w:pPr>
            <w:r w:rsidRPr="00E732B9">
              <w:t xml:space="preserve">Показатели 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 xml:space="preserve">Ед. </w:t>
            </w:r>
          </w:p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изм. по ОКЕИ</w:t>
            </w:r>
          </w:p>
        </w:tc>
        <w:tc>
          <w:tcPr>
            <w:tcW w:w="21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Значения по годам реализации программы</w:t>
            </w:r>
          </w:p>
        </w:tc>
      </w:tr>
      <w:tr w:rsidR="00BD6943" w:rsidRPr="00E732B9" w:rsidTr="00BD6943">
        <w:trPr>
          <w:tblHeader/>
        </w:trPr>
        <w:tc>
          <w:tcPr>
            <w:tcW w:w="278" w:type="pct"/>
            <w:tcBorders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2025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2026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2027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2028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2029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2030</w:t>
            </w:r>
          </w:p>
        </w:tc>
      </w:tr>
      <w:tr w:rsidR="00BD6943" w:rsidRPr="00E732B9" w:rsidTr="00BD6943">
        <w:tc>
          <w:tcPr>
            <w:tcW w:w="278" w:type="pct"/>
            <w:tcBorders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2B9">
              <w:t>Цель</w:t>
            </w:r>
          </w:p>
        </w:tc>
        <w:tc>
          <w:tcPr>
            <w:tcW w:w="2210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ind w:left="127"/>
            </w:pPr>
            <w:r w:rsidRPr="00E732B9">
              <w:t>Доля муниципальных служащих Администрации города Оренбурга, отраслевых (функциональных) и территориальных органов Администрации города Оренбурга, получивших дополнительное профессиональное образование, принявших участие в иных обучающих мероприятиях, – 100% от общего количества муниципальных служащих к 2030 году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%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100*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33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67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100*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50</w:t>
            </w: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100</w:t>
            </w:r>
          </w:p>
        </w:tc>
      </w:tr>
      <w:tr w:rsidR="00BD6943" w:rsidRPr="00E732B9" w:rsidTr="00BD6943">
        <w:tc>
          <w:tcPr>
            <w:tcW w:w="278" w:type="pct"/>
            <w:tcBorders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2B9">
              <w:t>1</w:t>
            </w:r>
          </w:p>
        </w:tc>
        <w:tc>
          <w:tcPr>
            <w:tcW w:w="2210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ind w:left="127"/>
            </w:pPr>
            <w:r w:rsidRPr="00E732B9">
              <w:t>Доля органов</w:t>
            </w:r>
            <w:r>
              <w:t xml:space="preserve"> Администрации города Оренбурга</w:t>
            </w:r>
            <w:r w:rsidRPr="00E732B9">
              <w:t xml:space="preserve"> от общего числа органов Администрации города Оренбурга</w:t>
            </w:r>
            <w:r>
              <w:t>,</w:t>
            </w:r>
            <w:r w:rsidRPr="00E732B9">
              <w:t xml:space="preserve"> в которых введен кадровый электронный документооборот (нарастающим итогом)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%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6</w:t>
            </w:r>
            <w:r>
              <w:t>,25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31,3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62,5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100</w:t>
            </w: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100</w:t>
            </w:r>
          </w:p>
        </w:tc>
      </w:tr>
      <w:tr w:rsidR="00BD6943" w:rsidRPr="00E732B9" w:rsidTr="00BD6943">
        <w:tc>
          <w:tcPr>
            <w:tcW w:w="278" w:type="pct"/>
            <w:tcBorders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2B9">
              <w:t>2</w:t>
            </w:r>
          </w:p>
        </w:tc>
        <w:tc>
          <w:tcPr>
            <w:tcW w:w="2210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ind w:left="127"/>
            </w:pPr>
            <w:r w:rsidRPr="00E732B9">
              <w:t>Доля органов</w:t>
            </w:r>
            <w:r>
              <w:t xml:space="preserve"> Администрации города Оренбурга</w:t>
            </w:r>
            <w:r w:rsidRPr="00E732B9">
              <w:t xml:space="preserve"> от общего числа органов Администрации города Оренбурга</w:t>
            </w:r>
            <w:r>
              <w:t>,</w:t>
            </w:r>
            <w:r w:rsidRPr="00E732B9">
              <w:t xml:space="preserve"> осуществляющих мероприятия по развитию муниципальной службы, повышению  ее престижа и привлекательности для молодых квалифицированных специалистов  (нарастающим итогом)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%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18,75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31,3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62,5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100</w:t>
            </w: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100</w:t>
            </w:r>
          </w:p>
        </w:tc>
      </w:tr>
      <w:tr w:rsidR="00BD6943" w:rsidRPr="00E732B9" w:rsidTr="00BD6943">
        <w:tc>
          <w:tcPr>
            <w:tcW w:w="278" w:type="pct"/>
            <w:tcBorders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2B9">
              <w:t>3</w:t>
            </w:r>
          </w:p>
        </w:tc>
        <w:tc>
          <w:tcPr>
            <w:tcW w:w="2210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Default="00BD6943" w:rsidP="00041A07">
            <w:pPr>
              <w:ind w:left="127"/>
            </w:pPr>
            <w:r w:rsidRPr="00E732B9">
              <w:t>Доля органов</w:t>
            </w:r>
            <w:r>
              <w:t xml:space="preserve"> Администрации города Оренбурга</w:t>
            </w:r>
            <w:r w:rsidRPr="00E732B9">
              <w:t xml:space="preserve"> от общего числа органов Администрации города Оренбурга, которые  используют сервисы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(нарастающим итогом)</w:t>
            </w:r>
          </w:p>
          <w:p w:rsidR="00BD6943" w:rsidRPr="00E732B9" w:rsidRDefault="00BD6943" w:rsidP="00041A07">
            <w:pPr>
              <w:ind w:left="127"/>
            </w:pP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%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6</w:t>
            </w:r>
            <w:r>
              <w:t>,25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31,3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62,5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100</w:t>
            </w: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100</w:t>
            </w:r>
          </w:p>
        </w:tc>
      </w:tr>
      <w:tr w:rsidR="00BD6943" w:rsidRPr="00E732B9" w:rsidTr="00BD6943">
        <w:tc>
          <w:tcPr>
            <w:tcW w:w="278" w:type="pct"/>
            <w:tcBorders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2B9">
              <w:lastRenderedPageBreak/>
              <w:t>4</w:t>
            </w:r>
          </w:p>
        </w:tc>
        <w:tc>
          <w:tcPr>
            <w:tcW w:w="2210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ind w:left="127"/>
            </w:pPr>
            <w:r w:rsidRPr="00E732B9">
              <w:t>Доля органов</w:t>
            </w:r>
            <w:r>
              <w:t xml:space="preserve"> Администрации города Оренбурга</w:t>
            </w:r>
            <w:r w:rsidRPr="00E732B9">
              <w:t xml:space="preserve"> от общего числа органов Администрации города Оренбурга, в которых ведение кадровой работы осуществляется с использованием специальных программных продуктов (нарастающим итогом)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%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-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31,25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62,5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100</w:t>
            </w: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100</w:t>
            </w:r>
          </w:p>
        </w:tc>
      </w:tr>
      <w:tr w:rsidR="00BD6943" w:rsidRPr="00E732B9" w:rsidTr="00BD6943">
        <w:tc>
          <w:tcPr>
            <w:tcW w:w="278" w:type="pct"/>
            <w:tcBorders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2B9">
              <w:t>5</w:t>
            </w:r>
          </w:p>
        </w:tc>
        <w:tc>
          <w:tcPr>
            <w:tcW w:w="2210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ind w:left="127"/>
            </w:pPr>
            <w:r w:rsidRPr="00E732B9">
              <w:t>Доля органов</w:t>
            </w:r>
            <w:r>
              <w:t xml:space="preserve"> Администрации города Оренбурга</w:t>
            </w:r>
            <w:r w:rsidRPr="00E732B9">
              <w:t xml:space="preserve"> от общего числа органов Администрации города Оренбурга, в которых внедрены в работу лучшие кадровые практики (нарастающим итогом)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%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6</w:t>
            </w:r>
            <w:r>
              <w:t>,25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31,25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62,5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100</w:t>
            </w: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100</w:t>
            </w:r>
          </w:p>
        </w:tc>
      </w:tr>
      <w:tr w:rsidR="00BD6943" w:rsidRPr="00E732B9" w:rsidTr="00BD6943">
        <w:tc>
          <w:tcPr>
            <w:tcW w:w="278" w:type="pct"/>
            <w:tcBorders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2B9">
              <w:t>6</w:t>
            </w:r>
          </w:p>
        </w:tc>
        <w:tc>
          <w:tcPr>
            <w:tcW w:w="2210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ind w:left="127"/>
            </w:pPr>
            <w:r w:rsidRPr="00E732B9">
              <w:t>Доля органов</w:t>
            </w:r>
            <w:r>
              <w:t xml:space="preserve"> Администрации города Оренбурга</w:t>
            </w:r>
            <w:r w:rsidRPr="00E732B9">
              <w:t xml:space="preserve"> от общего числа органов Администрации города Оренбурга, в которых </w:t>
            </w:r>
          </w:p>
          <w:p w:rsidR="00BD6943" w:rsidRPr="00E732B9" w:rsidRDefault="00BD6943" w:rsidP="00041A07">
            <w:pPr>
              <w:ind w:left="127"/>
            </w:pPr>
            <w:r w:rsidRPr="00E732B9">
              <w:t xml:space="preserve">внедрен </w:t>
            </w:r>
            <w:proofErr w:type="spellStart"/>
            <w:r w:rsidRPr="00E732B9">
              <w:t>клиентоцентричный</w:t>
            </w:r>
            <w:proofErr w:type="spellEnd"/>
            <w:r w:rsidRPr="00E732B9">
              <w:t xml:space="preserve"> подход в кадровую работу (нарастающим итогом)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%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6</w:t>
            </w:r>
            <w:r>
              <w:t>,25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31,25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62,5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100</w:t>
            </w: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100</w:t>
            </w:r>
          </w:p>
        </w:tc>
      </w:tr>
    </w:tbl>
    <w:p w:rsidR="00BD6943" w:rsidRPr="00E732B9" w:rsidRDefault="00BD6943" w:rsidP="00BD6943">
      <w:pPr>
        <w:spacing w:after="200" w:line="276" w:lineRule="auto"/>
        <w:rPr>
          <w:bCs/>
          <w:sz w:val="28"/>
          <w:szCs w:val="28"/>
        </w:rPr>
      </w:pPr>
      <w:r w:rsidRPr="00E732B9">
        <w:rPr>
          <w:bCs/>
          <w:sz w:val="28"/>
          <w:szCs w:val="28"/>
        </w:rPr>
        <w:br w:type="page"/>
      </w:r>
    </w:p>
    <w:p w:rsidR="00BD6943" w:rsidRPr="00E732B9" w:rsidRDefault="00BD6943" w:rsidP="00BD6943">
      <w:pPr>
        <w:widowControl w:val="0"/>
        <w:numPr>
          <w:ilvl w:val="2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center"/>
        <w:outlineLvl w:val="0"/>
        <w:rPr>
          <w:bCs/>
          <w:sz w:val="28"/>
          <w:szCs w:val="28"/>
        </w:rPr>
      </w:pPr>
      <w:r w:rsidRPr="00E732B9">
        <w:rPr>
          <w:bCs/>
          <w:sz w:val="28"/>
          <w:szCs w:val="28"/>
        </w:rPr>
        <w:lastRenderedPageBreak/>
        <w:t>МЕРОПРИЯТИЯ (РЕЗУЛЬТАТЫ)</w:t>
      </w:r>
    </w:p>
    <w:p w:rsidR="00BD6943" w:rsidRPr="00E732B9" w:rsidRDefault="00BD6943" w:rsidP="00BD6943">
      <w:pPr>
        <w:rPr>
          <w:sz w:val="28"/>
          <w:szCs w:val="20"/>
        </w:rPr>
      </w:pPr>
    </w:p>
    <w:tbl>
      <w:tblPr>
        <w:tblW w:w="515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4"/>
        <w:gridCol w:w="6769"/>
        <w:gridCol w:w="1329"/>
        <w:gridCol w:w="1248"/>
        <w:gridCol w:w="1341"/>
        <w:gridCol w:w="1202"/>
        <w:gridCol w:w="1244"/>
        <w:gridCol w:w="1186"/>
        <w:gridCol w:w="1109"/>
      </w:tblGrid>
      <w:tr w:rsidR="00BD6943" w:rsidRPr="00E732B9" w:rsidTr="00BD6943">
        <w:trPr>
          <w:cantSplit/>
          <w:tblHeader/>
        </w:trPr>
        <w:tc>
          <w:tcPr>
            <w:tcW w:w="227" w:type="pct"/>
            <w:tcBorders>
              <w:top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№</w:t>
            </w:r>
          </w:p>
        </w:tc>
        <w:tc>
          <w:tcPr>
            <w:tcW w:w="20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732B9">
              <w:rPr>
                <w:rFonts w:ascii="Times New Roman CYR" w:hAnsi="Times New Roman CYR" w:cs="Times New Roman CYR"/>
              </w:rPr>
              <w:t>Задача структурного элемента</w:t>
            </w:r>
          </w:p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732B9">
              <w:rPr>
                <w:rFonts w:ascii="Times New Roman CYR" w:hAnsi="Times New Roman CYR" w:cs="Times New Roman CYR"/>
              </w:rPr>
              <w:t>Структурный элемент</w:t>
            </w:r>
          </w:p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E732B9">
              <w:rPr>
                <w:rFonts w:ascii="Times New Roman CYR" w:hAnsi="Times New Roman CYR" w:cs="Times New Roman CYR"/>
              </w:rPr>
              <w:t>Ответственный</w:t>
            </w:r>
            <w:proofErr w:type="gramEnd"/>
            <w:r w:rsidRPr="00E732B9">
              <w:rPr>
                <w:rFonts w:ascii="Times New Roman CYR" w:hAnsi="Times New Roman CYR" w:cs="Times New Roman CYR"/>
              </w:rPr>
              <w:t xml:space="preserve"> за реализацию структурного элемента</w:t>
            </w:r>
          </w:p>
          <w:p w:rsidR="00BD6943" w:rsidRPr="00E732B9" w:rsidRDefault="00BD6943" w:rsidP="00041A07">
            <w:pPr>
              <w:jc w:val="center"/>
            </w:pPr>
            <w:r w:rsidRPr="00E732B9">
              <w:rPr>
                <w:rFonts w:ascii="Times New Roman CYR" w:hAnsi="Times New Roman CYR" w:cs="Times New Roman CYR"/>
              </w:rPr>
              <w:t>Мероприятие (результат)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 xml:space="preserve">Ед. </w:t>
            </w:r>
          </w:p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изм. по ОКЕИ</w:t>
            </w:r>
          </w:p>
        </w:tc>
        <w:tc>
          <w:tcPr>
            <w:tcW w:w="22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Значения по годам реализации программы</w:t>
            </w:r>
          </w:p>
        </w:tc>
      </w:tr>
      <w:tr w:rsidR="00BD6943" w:rsidRPr="00E732B9" w:rsidTr="00BD6943">
        <w:trPr>
          <w:cantSplit/>
          <w:tblHeader/>
        </w:trPr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2025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2026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2027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2028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2029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2030</w:t>
            </w:r>
          </w:p>
        </w:tc>
      </w:tr>
      <w:tr w:rsidR="00BD6943" w:rsidRPr="00E732B9" w:rsidTr="00BD6943">
        <w:tc>
          <w:tcPr>
            <w:tcW w:w="227" w:type="pct"/>
            <w:vMerge w:val="restart"/>
            <w:tcBorders>
              <w:right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73" w:type="pct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</w:pPr>
            <w:r w:rsidRPr="00E732B9">
              <w:rPr>
                <w:sz w:val="23"/>
                <w:szCs w:val="23"/>
                <w:shd w:val="clear" w:color="auto" w:fill="FFFFFF"/>
              </w:rPr>
              <w:t>Задача «Реализация единой кадровой политики, организация прохождения муниципальной службы в Администрации города Оренбурга»</w:t>
            </w:r>
          </w:p>
        </w:tc>
      </w:tr>
      <w:tr w:rsidR="00BD6943" w:rsidRPr="00E732B9" w:rsidTr="00BD6943">
        <w:tc>
          <w:tcPr>
            <w:tcW w:w="227" w:type="pct"/>
            <w:vMerge/>
            <w:tcBorders>
              <w:right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73" w:type="pct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</w:pPr>
            <w:r w:rsidRPr="00E732B9">
              <w:rPr>
                <w:lang w:eastAsia="en-US"/>
              </w:rPr>
              <w:t>Комплекс процессных мероприятий «Повышение эффективности и результативности муниципальной службы в Администрации города Оренбурга</w:t>
            </w:r>
            <w:r w:rsidRPr="00E732B9">
              <w:t>»</w:t>
            </w:r>
          </w:p>
        </w:tc>
      </w:tr>
      <w:tr w:rsidR="00BD6943" w:rsidRPr="00E732B9" w:rsidTr="00BD6943">
        <w:trPr>
          <w:trHeight w:val="51"/>
        </w:trPr>
        <w:tc>
          <w:tcPr>
            <w:tcW w:w="22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73" w:type="pct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</w:pPr>
            <w:r w:rsidRPr="00E732B9">
              <w:rPr>
                <w:lang w:eastAsia="en-US"/>
              </w:rPr>
              <w:t>Управление, органы Администрации города Оренбурга</w:t>
            </w:r>
          </w:p>
        </w:tc>
      </w:tr>
      <w:tr w:rsidR="00BD6943" w:rsidRPr="00E732B9" w:rsidTr="00BD6943">
        <w:trPr>
          <w:trHeight w:val="51"/>
        </w:trPr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2B9">
              <w:t>1.</w:t>
            </w:r>
          </w:p>
        </w:tc>
        <w:tc>
          <w:tcPr>
            <w:tcW w:w="2094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 w:rsidRPr="00E732B9">
              <w:rPr>
                <w:rFonts w:eastAsiaTheme="minorHAnsi"/>
                <w:lang w:eastAsia="en-US"/>
              </w:rPr>
              <w:t>Внедрена</w:t>
            </w:r>
            <w:proofErr w:type="gramEnd"/>
            <w:r w:rsidRPr="00E732B9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E732B9">
              <w:rPr>
                <w:rFonts w:eastAsiaTheme="minorHAnsi"/>
                <w:lang w:eastAsia="en-US"/>
              </w:rPr>
              <w:t>цифровизация</w:t>
            </w:r>
            <w:proofErr w:type="spellEnd"/>
            <w:r w:rsidRPr="00E732B9">
              <w:rPr>
                <w:rFonts w:eastAsiaTheme="minorHAnsi"/>
                <w:lang w:eastAsia="en-US"/>
              </w:rPr>
              <w:t xml:space="preserve"> в кадровую работу на муниципальной службе в Администрации города Оренбурга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732B9">
              <w:rPr>
                <w:lang w:eastAsia="en-US"/>
              </w:rPr>
              <w:t xml:space="preserve"> 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BD6943" w:rsidRPr="00E732B9" w:rsidTr="00BD6943">
        <w:trPr>
          <w:trHeight w:val="51"/>
        </w:trPr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2B9">
              <w:t>1.1</w:t>
            </w:r>
          </w:p>
        </w:tc>
        <w:tc>
          <w:tcPr>
            <w:tcW w:w="2094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732B9">
              <w:rPr>
                <w:lang w:eastAsia="en-US"/>
              </w:rPr>
              <w:t>Введен кадровый электронный документооборот (количество органов Администрации города Оренбурга, которые внедрили кадровый электронный документооборот, нарастающим итогом)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32B9">
              <w:t>единиц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32B9">
              <w:rPr>
                <w:lang w:eastAsia="en-US"/>
              </w:rPr>
              <w:t>1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32B9">
              <w:rPr>
                <w:lang w:eastAsia="en-US"/>
              </w:rPr>
              <w:t>10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32B9">
              <w:rPr>
                <w:lang w:eastAsia="en-US"/>
              </w:rPr>
              <w:t>12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BD6943" w:rsidRPr="00E732B9" w:rsidTr="00BD6943">
        <w:trPr>
          <w:trHeight w:val="51"/>
        </w:trPr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2B9">
              <w:t>1.2</w:t>
            </w:r>
          </w:p>
        </w:tc>
        <w:tc>
          <w:tcPr>
            <w:tcW w:w="2094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732B9">
              <w:rPr>
                <w:lang w:eastAsia="en-US"/>
              </w:rPr>
              <w:t xml:space="preserve">Размещена информация о вакантных должностях муниципальной службы с использованием сервисов ФГИС (количество </w:t>
            </w:r>
            <w:r w:rsidRPr="00E732B9">
              <w:t>органов Администрации города Оренбурга, которые размещают информацию о вакантных должностях в ФГИС, нарастающим итогом)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32B9">
              <w:t>единиц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32B9">
              <w:rPr>
                <w:lang w:eastAsia="en-US"/>
              </w:rPr>
              <w:t>1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32B9">
              <w:rPr>
                <w:lang w:eastAsia="en-US"/>
              </w:rPr>
              <w:t>10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32B9">
              <w:rPr>
                <w:lang w:eastAsia="en-US"/>
              </w:rPr>
              <w:t>12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BD6943" w:rsidRPr="00E732B9" w:rsidTr="00BD6943">
        <w:trPr>
          <w:trHeight w:val="51"/>
        </w:trPr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2B9">
              <w:t>1.3</w:t>
            </w:r>
          </w:p>
        </w:tc>
        <w:tc>
          <w:tcPr>
            <w:tcW w:w="209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32B9">
              <w:rPr>
                <w:rFonts w:eastAsiaTheme="minorHAnsi"/>
                <w:lang w:eastAsia="en-US"/>
              </w:rPr>
              <w:t>Размещены конкурсы на включение в кадровый резерв с использов</w:t>
            </w:r>
            <w:r>
              <w:rPr>
                <w:rFonts w:eastAsiaTheme="minorHAnsi"/>
                <w:lang w:eastAsia="en-US"/>
              </w:rPr>
              <w:t>анием  ФГИС (количество органов</w:t>
            </w:r>
            <w:r w:rsidRPr="00E732B9">
              <w:rPr>
                <w:rFonts w:eastAsiaTheme="minorHAnsi"/>
                <w:lang w:eastAsia="en-US"/>
              </w:rPr>
              <w:t xml:space="preserve"> Администрации города Оренбурга, которые размещают информацию об объявлении конкурсов на включение в кадровый резерв в ФГИС, нарастающим итогом)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единиц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32B9">
              <w:rPr>
                <w:lang w:eastAsia="en-US"/>
              </w:rPr>
              <w:t>1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32B9">
              <w:rPr>
                <w:lang w:eastAsia="en-US"/>
              </w:rPr>
              <w:t>10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32B9">
              <w:rPr>
                <w:lang w:eastAsia="en-US"/>
              </w:rPr>
              <w:t>12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BD6943" w:rsidRPr="00E732B9" w:rsidTr="00BD6943">
        <w:trPr>
          <w:trHeight w:val="51"/>
        </w:trPr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2B9">
              <w:t>1.4</w:t>
            </w:r>
          </w:p>
        </w:tc>
        <w:tc>
          <w:tcPr>
            <w:tcW w:w="209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32B9">
              <w:rPr>
                <w:rFonts w:eastAsiaTheme="minorHAnsi"/>
                <w:lang w:eastAsia="en-US"/>
              </w:rPr>
              <w:t>Внедрены в кадровую работу специальные программные продукты</w:t>
            </w:r>
            <w:r>
              <w:rPr>
                <w:rFonts w:eastAsiaTheme="minorHAnsi"/>
                <w:lang w:eastAsia="en-US"/>
              </w:rPr>
              <w:t xml:space="preserve"> (количество органов</w:t>
            </w:r>
            <w:r w:rsidRPr="00E732B9">
              <w:rPr>
                <w:rFonts w:eastAsiaTheme="minorHAnsi"/>
                <w:lang w:eastAsia="en-US"/>
              </w:rPr>
              <w:t xml:space="preserve"> Администрации города Оренбурга, в которых кадровая работа ведется с использованием специальных программных продуктов, нарастающим итогом)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единиц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jc w:val="center"/>
            </w:pPr>
            <w:r w:rsidRPr="00E732B9">
              <w:t>-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jc w:val="center"/>
            </w:pPr>
            <w:r>
              <w:t>5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jc w:val="center"/>
            </w:pPr>
            <w:r w:rsidRPr="00E732B9">
              <w:t>10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jc w:val="center"/>
            </w:pPr>
            <w:r w:rsidRPr="00E732B9">
              <w:t>12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jc w:val="center"/>
            </w:pPr>
            <w:r>
              <w:t>16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jc w:val="center"/>
            </w:pPr>
            <w:r>
              <w:t>16</w:t>
            </w:r>
          </w:p>
        </w:tc>
      </w:tr>
      <w:tr w:rsidR="00BD6943" w:rsidRPr="00E732B9" w:rsidTr="00BD6943">
        <w:trPr>
          <w:trHeight w:val="51"/>
        </w:trPr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2B9">
              <w:t>2.</w:t>
            </w:r>
          </w:p>
        </w:tc>
        <w:tc>
          <w:tcPr>
            <w:tcW w:w="209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32B9">
              <w:rPr>
                <w:rFonts w:eastAsiaTheme="minorHAnsi"/>
                <w:lang w:eastAsia="en-US"/>
              </w:rPr>
              <w:t xml:space="preserve">Эффективно использован кадровый резерв на муниципальной службе в Администрации города Оренбурга 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jc w:val="center"/>
            </w:pPr>
          </w:p>
        </w:tc>
      </w:tr>
      <w:tr w:rsidR="00BD6943" w:rsidRPr="00E732B9" w:rsidTr="00BD6943">
        <w:trPr>
          <w:trHeight w:val="51"/>
        </w:trPr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2B9">
              <w:lastRenderedPageBreak/>
              <w:t>2.1</w:t>
            </w:r>
          </w:p>
        </w:tc>
        <w:tc>
          <w:tcPr>
            <w:tcW w:w="2094" w:type="pct"/>
            <w:tcBorders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732B9">
              <w:rPr>
                <w:lang w:eastAsia="en-US"/>
              </w:rPr>
              <w:t>Сформирован кадровый резерв (</w:t>
            </w:r>
            <w:r>
              <w:rPr>
                <w:rFonts w:eastAsiaTheme="minorHAnsi"/>
                <w:lang w:eastAsia="en-US"/>
              </w:rPr>
              <w:t>количество органов</w:t>
            </w:r>
            <w:r w:rsidRPr="00E732B9">
              <w:rPr>
                <w:rFonts w:eastAsiaTheme="minorHAnsi"/>
                <w:lang w:eastAsia="en-US"/>
              </w:rPr>
              <w:t xml:space="preserve"> Администрации города Оренбурга, в которых сформирован кадровый резерв</w:t>
            </w:r>
            <w:r w:rsidRPr="00E732B9">
              <w:rPr>
                <w:lang w:eastAsia="en-US"/>
              </w:rPr>
              <w:t>, нарастающим итогом)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единиц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jc w:val="center"/>
            </w:pPr>
            <w:r w:rsidRPr="00E732B9">
              <w:t>10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jc w:val="center"/>
            </w:pPr>
            <w:r w:rsidRPr="00E732B9">
              <w:t>12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jc w:val="center"/>
            </w:pPr>
            <w:r>
              <w:t>16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jc w:val="center"/>
            </w:pPr>
            <w:r>
              <w:t>16</w:t>
            </w:r>
          </w:p>
        </w:tc>
      </w:tr>
      <w:tr w:rsidR="00BD6943" w:rsidRPr="00E732B9" w:rsidTr="00BD6943">
        <w:trPr>
          <w:trHeight w:val="51"/>
        </w:trPr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2B9">
              <w:t>2.2</w:t>
            </w:r>
          </w:p>
        </w:tc>
        <w:tc>
          <w:tcPr>
            <w:tcW w:w="209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32B9">
              <w:rPr>
                <w:rFonts w:eastAsiaTheme="minorHAnsi"/>
                <w:lang w:eastAsia="en-US"/>
              </w:rPr>
              <w:t>Составлены планы индивидуального развития лиц, состоящих в кадро</w:t>
            </w:r>
            <w:r>
              <w:rPr>
                <w:rFonts w:eastAsiaTheme="minorHAnsi"/>
                <w:lang w:eastAsia="en-US"/>
              </w:rPr>
              <w:t>вом резерве (количество органов</w:t>
            </w:r>
            <w:r w:rsidRPr="00E732B9">
              <w:rPr>
                <w:rFonts w:eastAsiaTheme="minorHAnsi"/>
                <w:lang w:eastAsia="en-US"/>
              </w:rPr>
              <w:t xml:space="preserve"> Администрации города Оренбурга, которые составили планы индивидуального развития лиц, состоящих в кадровом резерве, нарастающим итогом)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единиц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jc w:val="center"/>
            </w:pPr>
            <w:r w:rsidRPr="00E732B9">
              <w:t>10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jc w:val="center"/>
            </w:pPr>
            <w:r w:rsidRPr="00E732B9">
              <w:t>12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jc w:val="center"/>
            </w:pPr>
            <w:r>
              <w:t>16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jc w:val="center"/>
            </w:pPr>
            <w:r>
              <w:t>16</w:t>
            </w:r>
          </w:p>
        </w:tc>
      </w:tr>
      <w:tr w:rsidR="00BD6943" w:rsidRPr="00E732B9" w:rsidTr="00BD6943">
        <w:trPr>
          <w:trHeight w:val="51"/>
        </w:trPr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2B9">
              <w:t>2.3</w:t>
            </w:r>
          </w:p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9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32B9">
              <w:rPr>
                <w:rFonts w:eastAsiaTheme="minorHAnsi"/>
                <w:lang w:eastAsia="en-US"/>
              </w:rPr>
              <w:t>Замещено на вакантные должности из кадров</w:t>
            </w:r>
            <w:r>
              <w:rPr>
                <w:rFonts w:eastAsiaTheme="minorHAnsi"/>
                <w:lang w:eastAsia="en-US"/>
              </w:rPr>
              <w:t>ого резерва (количество органов</w:t>
            </w:r>
            <w:r w:rsidRPr="00E732B9">
              <w:rPr>
                <w:rFonts w:eastAsiaTheme="minorHAnsi"/>
                <w:lang w:eastAsia="en-US"/>
              </w:rPr>
              <w:t xml:space="preserve"> Администрации города Оренбурга, в которых замещено на должности муниципальной службы из кадрового резерва, нарастающим итогом)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единиц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jc w:val="center"/>
            </w:pPr>
            <w:r w:rsidRPr="00E732B9">
              <w:t>10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jc w:val="center"/>
            </w:pPr>
            <w:r w:rsidRPr="00E732B9">
              <w:t>12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jc w:val="center"/>
            </w:pPr>
            <w:r>
              <w:t>16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jc w:val="center"/>
            </w:pPr>
            <w:r>
              <w:t>16</w:t>
            </w:r>
          </w:p>
        </w:tc>
      </w:tr>
      <w:tr w:rsidR="00BD6943" w:rsidRPr="00E732B9" w:rsidTr="00BD6943">
        <w:trPr>
          <w:trHeight w:val="51"/>
        </w:trPr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2B9">
              <w:t>3.</w:t>
            </w:r>
          </w:p>
        </w:tc>
        <w:tc>
          <w:tcPr>
            <w:tcW w:w="209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32B9">
              <w:rPr>
                <w:rFonts w:eastAsiaTheme="minorHAnsi"/>
                <w:lang w:eastAsia="en-US"/>
              </w:rPr>
              <w:t>Привлечены молодые квалифицированные специалисты на муниципальную службу в Администрацию города Оренбурга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jc w:val="center"/>
            </w:pPr>
          </w:p>
        </w:tc>
      </w:tr>
      <w:tr w:rsidR="00BD6943" w:rsidRPr="00E732B9" w:rsidTr="00BD6943">
        <w:trPr>
          <w:trHeight w:val="51"/>
        </w:trPr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2B9">
              <w:t>3.1</w:t>
            </w:r>
          </w:p>
        </w:tc>
        <w:tc>
          <w:tcPr>
            <w:tcW w:w="209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32B9">
              <w:rPr>
                <w:rFonts w:eastAsiaTheme="minorHAnsi"/>
                <w:lang w:eastAsia="en-US"/>
              </w:rPr>
              <w:t xml:space="preserve">Назначены на должности муниципальной службы молодые специалисты в возрасте до 30 лет (количество органов </w:t>
            </w:r>
            <w:r>
              <w:rPr>
                <w:rFonts w:eastAsiaTheme="minorHAnsi"/>
                <w:lang w:eastAsia="en-US"/>
              </w:rPr>
              <w:t xml:space="preserve">Администрации города Оренбурга, </w:t>
            </w:r>
            <w:r w:rsidRPr="00E732B9">
              <w:rPr>
                <w:rFonts w:eastAsiaTheme="minorHAnsi"/>
                <w:lang w:eastAsia="en-US"/>
              </w:rPr>
              <w:t>в которых на должности муниципальной службы назначены молодые специалисты в возрасте до 30 лет, нарастающим итогом)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rPr>
                <w:lang w:eastAsia="en-US"/>
              </w:rPr>
              <w:t>единиц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jc w:val="center"/>
            </w:pPr>
            <w:r w:rsidRPr="00E732B9">
              <w:t>10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jc w:val="center"/>
            </w:pPr>
            <w:r w:rsidRPr="00E732B9">
              <w:t>12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jc w:val="center"/>
            </w:pPr>
            <w:r>
              <w:t>16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jc w:val="center"/>
            </w:pPr>
            <w:r>
              <w:t>16</w:t>
            </w:r>
          </w:p>
        </w:tc>
      </w:tr>
      <w:tr w:rsidR="00BD6943" w:rsidRPr="00E732B9" w:rsidTr="00BD6943">
        <w:trPr>
          <w:trHeight w:val="51"/>
        </w:trPr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2B9">
              <w:t>3.2</w:t>
            </w:r>
          </w:p>
        </w:tc>
        <w:tc>
          <w:tcPr>
            <w:tcW w:w="209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32B9">
              <w:rPr>
                <w:rFonts w:eastAsiaTheme="minorHAnsi"/>
                <w:lang w:eastAsia="en-US"/>
              </w:rPr>
              <w:t>Проведены мероприятия, направленные на привлечение молодых специалистов (количество мероприятий, направленных на привлечение молодых специалистов Администрации города Оренбурга, нарастающим итогом)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единиц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jc w:val="center"/>
            </w:pPr>
            <w:r w:rsidRPr="00E732B9">
              <w:t>10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jc w:val="center"/>
            </w:pPr>
            <w:r w:rsidRPr="00E732B9">
              <w:t>12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jc w:val="center"/>
            </w:pPr>
            <w:r>
              <w:t>16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jc w:val="center"/>
            </w:pPr>
            <w:r>
              <w:t>16</w:t>
            </w:r>
          </w:p>
        </w:tc>
      </w:tr>
      <w:tr w:rsidR="00BD6943" w:rsidRPr="00E732B9" w:rsidTr="00BD6943">
        <w:trPr>
          <w:trHeight w:val="51"/>
        </w:trPr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2B9">
              <w:t>4</w:t>
            </w:r>
          </w:p>
        </w:tc>
        <w:tc>
          <w:tcPr>
            <w:tcW w:w="209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32B9">
              <w:rPr>
                <w:rFonts w:eastAsiaTheme="minorHAnsi"/>
                <w:lang w:eastAsia="en-US"/>
              </w:rPr>
              <w:t xml:space="preserve">Эффективно </w:t>
            </w:r>
            <w:proofErr w:type="gramStart"/>
            <w:r w:rsidRPr="00E732B9">
              <w:rPr>
                <w:rFonts w:eastAsiaTheme="minorHAnsi"/>
                <w:lang w:eastAsia="en-US"/>
              </w:rPr>
              <w:t>использован</w:t>
            </w:r>
            <w:proofErr w:type="gramEnd"/>
            <w:r w:rsidRPr="00E732B9">
              <w:rPr>
                <w:rFonts w:eastAsiaTheme="minorHAnsi"/>
                <w:lang w:eastAsia="en-US"/>
              </w:rPr>
              <w:t xml:space="preserve"> методов нематериальных мотиваций на муниципальной службе в Администрации город</w:t>
            </w:r>
            <w:r>
              <w:rPr>
                <w:rFonts w:eastAsiaTheme="minorHAnsi"/>
                <w:lang w:eastAsia="en-US"/>
              </w:rPr>
              <w:t>а Оренбурга (количество органов</w:t>
            </w:r>
            <w:r w:rsidRPr="00E732B9">
              <w:rPr>
                <w:rFonts w:eastAsiaTheme="minorHAnsi"/>
                <w:lang w:eastAsia="en-US"/>
              </w:rPr>
              <w:t xml:space="preserve"> Администрации города Оренбурга, которые</w:t>
            </w:r>
            <w:r w:rsidRPr="00E732B9">
              <w:t xml:space="preserve"> используют в качестве основы для нематериальной мотивации муниципальных служащих методику нематериальной мотивации государственных гражданских </w:t>
            </w:r>
            <w:r w:rsidRPr="00E732B9">
              <w:lastRenderedPageBreak/>
              <w:t>служащих Рос</w:t>
            </w:r>
            <w:r>
              <w:t>сийской Федерации, разработанную</w:t>
            </w:r>
            <w:r w:rsidRPr="00E732B9">
              <w:t xml:space="preserve"> Министерством труда и социальной защиты Российской Федерации, нарастающим итогом)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lastRenderedPageBreak/>
              <w:t>единиц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jc w:val="center"/>
            </w:pPr>
            <w:r w:rsidRPr="00E732B9">
              <w:t>10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jc w:val="center"/>
            </w:pPr>
            <w:r w:rsidRPr="00E732B9">
              <w:t>12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jc w:val="center"/>
            </w:pPr>
            <w:r>
              <w:t>16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jc w:val="center"/>
            </w:pPr>
            <w:r>
              <w:t>16</w:t>
            </w:r>
          </w:p>
        </w:tc>
      </w:tr>
      <w:tr w:rsidR="00BD6943" w:rsidRPr="00E732B9" w:rsidTr="00BD6943"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E732B9">
              <w:lastRenderedPageBreak/>
              <w:t>5.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43" w:rsidRPr="00E732B9" w:rsidRDefault="00BD6943" w:rsidP="00041A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32B9">
              <w:rPr>
                <w:rFonts w:eastAsiaTheme="minorHAnsi"/>
                <w:lang w:eastAsia="en-US"/>
              </w:rPr>
              <w:t>Внедрены в работу лучшие кадровые практики (количество  органов Администрации города Оренбурга, которые внедрили в работу лучшие кадровые практики, нарастающим итогом)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единиц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32B9">
              <w:rPr>
                <w:lang w:eastAsia="en-US"/>
              </w:rPr>
              <w:t>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32B9">
              <w:rPr>
                <w:lang w:eastAsia="en-US"/>
              </w:rP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32B9">
              <w:rPr>
                <w:lang w:eastAsia="en-US"/>
              </w:rPr>
              <w:t>12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BD6943" w:rsidRPr="00E732B9" w:rsidTr="00BD6943"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E732B9">
              <w:t>6.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43" w:rsidRPr="00E732B9" w:rsidRDefault="00BD6943" w:rsidP="00041A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32B9">
              <w:rPr>
                <w:rFonts w:eastAsiaTheme="minorHAnsi"/>
                <w:lang w:eastAsia="en-US"/>
              </w:rPr>
              <w:t>Применен институт наставничества на муниципальной службе (количество  органов Администрации города Оренбурга, которые применяют институт наставничества на муниципальной службе, нарастающим итогом)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единиц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jc w:val="center"/>
            </w:pPr>
            <w:r w:rsidRPr="00E732B9"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jc w:val="center"/>
            </w:pPr>
            <w:r w:rsidRPr="00E732B9">
              <w:t>12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jc w:val="center"/>
            </w:pPr>
            <w:r>
              <w:t>16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jc w:val="center"/>
            </w:pPr>
            <w:r>
              <w:t>16</w:t>
            </w:r>
          </w:p>
        </w:tc>
      </w:tr>
      <w:tr w:rsidR="00BD6943" w:rsidRPr="00E732B9" w:rsidTr="00BD6943"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E732B9">
              <w:t>7.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43" w:rsidRPr="00E732B9" w:rsidRDefault="00BD6943" w:rsidP="00041A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32B9">
              <w:rPr>
                <w:rFonts w:eastAsiaTheme="minorHAnsi"/>
                <w:lang w:eastAsia="en-US"/>
              </w:rPr>
              <w:t>Применена единая методика прохождения испытания на муниципальной службе (количество  органов Администрации города Оренбурга, которые применяют единую методику прохождения испытания на муниципальной службе, нарастающим итогом)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единиц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jc w:val="center"/>
            </w:pPr>
            <w:r w:rsidRPr="00E732B9"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jc w:val="center"/>
            </w:pPr>
            <w:r w:rsidRPr="00E732B9">
              <w:t>12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jc w:val="center"/>
            </w:pPr>
            <w:r>
              <w:t>16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jc w:val="center"/>
            </w:pPr>
            <w:r>
              <w:t>16</w:t>
            </w:r>
          </w:p>
        </w:tc>
      </w:tr>
      <w:tr w:rsidR="00BD6943" w:rsidRPr="00E732B9" w:rsidTr="00BD6943"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E732B9">
              <w:t>8.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43" w:rsidRPr="00E732B9" w:rsidRDefault="00BD6943" w:rsidP="00041A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32B9">
              <w:rPr>
                <w:rFonts w:eastAsiaTheme="minorHAnsi"/>
                <w:lang w:eastAsia="en-US"/>
              </w:rPr>
              <w:t xml:space="preserve">Внедрен  </w:t>
            </w:r>
            <w:proofErr w:type="spellStart"/>
            <w:r w:rsidRPr="00E732B9">
              <w:rPr>
                <w:rFonts w:eastAsiaTheme="minorHAnsi"/>
                <w:lang w:eastAsia="en-US"/>
              </w:rPr>
              <w:t>клиентоцентричный</w:t>
            </w:r>
            <w:proofErr w:type="spellEnd"/>
            <w:r w:rsidRPr="00E732B9">
              <w:rPr>
                <w:rFonts w:eastAsiaTheme="minorHAnsi"/>
                <w:lang w:eastAsia="en-US"/>
              </w:rPr>
              <w:t xml:space="preserve"> подход в кадровую работу Администрации города Оренбурга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jc w:val="center"/>
            </w:pPr>
          </w:p>
        </w:tc>
      </w:tr>
      <w:tr w:rsidR="00BD6943" w:rsidRPr="00E732B9" w:rsidTr="00BD6943"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E732B9">
              <w:t>8.1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43" w:rsidRPr="00E732B9" w:rsidRDefault="00BD6943" w:rsidP="00041A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32B9">
              <w:rPr>
                <w:rFonts w:eastAsiaTheme="minorHAnsi"/>
                <w:lang w:eastAsia="en-US"/>
              </w:rPr>
              <w:t xml:space="preserve">Внедрены основные стандарты и принципы </w:t>
            </w:r>
            <w:proofErr w:type="spellStart"/>
            <w:r w:rsidRPr="00E732B9">
              <w:rPr>
                <w:rFonts w:eastAsiaTheme="minorHAnsi"/>
                <w:lang w:eastAsia="en-US"/>
              </w:rPr>
              <w:t>клиентоцентричности</w:t>
            </w:r>
            <w:proofErr w:type="spellEnd"/>
            <w:r w:rsidRPr="00E732B9">
              <w:rPr>
                <w:rFonts w:eastAsiaTheme="minorHAnsi"/>
                <w:lang w:eastAsia="en-US"/>
              </w:rPr>
              <w:t xml:space="preserve">  в Администрации города Оренбурга (количество  органов Администрации города Оренбурга, в которых внедрены основные принципы </w:t>
            </w:r>
            <w:proofErr w:type="spellStart"/>
            <w:r w:rsidRPr="00E732B9">
              <w:rPr>
                <w:rFonts w:eastAsiaTheme="minorHAnsi"/>
                <w:lang w:eastAsia="en-US"/>
              </w:rPr>
              <w:t>клиентоцентричности</w:t>
            </w:r>
            <w:proofErr w:type="spellEnd"/>
            <w:r w:rsidRPr="00E732B9">
              <w:rPr>
                <w:rFonts w:eastAsiaTheme="minorHAnsi"/>
                <w:lang w:eastAsia="en-US"/>
              </w:rPr>
              <w:t>, нарастающим итогом)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единиц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32B9">
              <w:rPr>
                <w:lang w:eastAsia="en-US"/>
              </w:rPr>
              <w:t>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32B9">
              <w:rPr>
                <w:lang w:eastAsia="en-US"/>
              </w:rP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32B9">
              <w:rPr>
                <w:lang w:eastAsia="en-US"/>
              </w:rPr>
              <w:t>12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BD6943" w:rsidRPr="00E732B9" w:rsidTr="00BD6943"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E732B9">
              <w:t>8.2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43" w:rsidRPr="00E732B9" w:rsidRDefault="00BD6943" w:rsidP="00041A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32B9">
              <w:rPr>
                <w:rFonts w:eastAsiaTheme="minorHAnsi"/>
                <w:lang w:eastAsia="en-US"/>
              </w:rPr>
              <w:t>Внедрен план реинжиниринга кадровых процессов в Администрации города Оренбурга (количество  органов Администрации города Оренбурга, которые внедрили план реинжиниринга кадровых процессов, нарастающим итогом)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единиц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32B9">
              <w:rPr>
                <w:lang w:eastAsia="en-US"/>
              </w:rPr>
              <w:t>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32B9">
              <w:rPr>
                <w:lang w:eastAsia="en-US"/>
              </w:rP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32B9">
              <w:rPr>
                <w:lang w:eastAsia="en-US"/>
              </w:rPr>
              <w:t>12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BD6943" w:rsidRPr="00E732B9" w:rsidTr="00BD6943">
        <w:trPr>
          <w:trHeight w:val="3124"/>
        </w:trPr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lastRenderedPageBreak/>
              <w:t>9.</w:t>
            </w:r>
          </w:p>
        </w:tc>
        <w:tc>
          <w:tcPr>
            <w:tcW w:w="20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32B9">
              <w:rPr>
                <w:rFonts w:eastAsiaTheme="minorHAnsi"/>
                <w:lang w:eastAsia="en-US"/>
              </w:rPr>
              <w:t>Организовано получение дополнительного профессионального образования муниципальными служащими Администрации города Оренбурга, отраслевых (функциональных) и территориальных органов Администрации города Оренбурга, участие в иных обучающих мероприятиях (численность муниципальных служащих Администрации города Оренбурга,</w:t>
            </w:r>
            <w:r w:rsidRPr="00E732B9">
              <w:t xml:space="preserve"> </w:t>
            </w:r>
            <w:r w:rsidRPr="00E732B9">
              <w:rPr>
                <w:rFonts w:eastAsiaTheme="minorHAnsi"/>
                <w:lang w:eastAsia="en-US"/>
              </w:rPr>
              <w:t>отраслевых (функциональных) и территориальных органов Администрации города Оренбурга, получивших дополнительное профессиональное образование, принявших участие в иных обучающих мероприятиях)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32B9">
              <w:rPr>
                <w:lang w:eastAsia="en-US"/>
              </w:rPr>
              <w:t>человек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199</w:t>
            </w:r>
          </w:p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199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199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298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298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298</w:t>
            </w:r>
          </w:p>
        </w:tc>
      </w:tr>
      <w:tr w:rsidR="00BD6943" w:rsidRPr="00E732B9" w:rsidTr="00BD6943"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10.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E732B9">
              <w:rPr>
                <w:rFonts w:eastAsiaTheme="minorHAnsi"/>
                <w:lang w:eastAsia="en-US"/>
              </w:rPr>
              <w:t>Проведены координационно-методические мероприятия (семинары, совещания, в том числе выездные) (количество проведенных координационно-методических мероприятий (семинаров, совещаний, в том числе выездных)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32B9">
              <w:t>единиц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4</w:t>
            </w:r>
          </w:p>
        </w:tc>
      </w:tr>
      <w:tr w:rsidR="00BD6943" w:rsidRPr="00E732B9" w:rsidTr="00BD6943"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E732B9">
              <w:t>11.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autoSpaceDE w:val="0"/>
              <w:autoSpaceDN w:val="0"/>
              <w:adjustRightInd w:val="0"/>
              <w:ind w:left="31"/>
              <w:rPr>
                <w:rFonts w:eastAsiaTheme="minorHAnsi"/>
                <w:lang w:eastAsia="en-US"/>
              </w:rPr>
            </w:pPr>
            <w:r w:rsidRPr="00E732B9">
              <w:rPr>
                <w:rFonts w:eastAsiaTheme="minorHAnsi"/>
                <w:lang w:eastAsia="en-US"/>
              </w:rPr>
              <w:t>Разработаны методические материалы по вопросам муниципальной службы (количество разработанных методических материалов по вопросам муниципальной службы)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единиц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943" w:rsidRPr="00E732B9" w:rsidRDefault="00BD6943" w:rsidP="00041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2B9">
              <w:t>2</w:t>
            </w:r>
          </w:p>
        </w:tc>
      </w:tr>
    </w:tbl>
    <w:p w:rsidR="00BD6943" w:rsidRPr="00E732B9" w:rsidRDefault="00BD6943" w:rsidP="00BD6943"/>
    <w:p w:rsidR="00BD6943" w:rsidRPr="00E732B9" w:rsidRDefault="00BD6943" w:rsidP="00BD6943"/>
    <w:p w:rsidR="00BD6943" w:rsidRPr="00E732B9" w:rsidRDefault="00BD6943" w:rsidP="00BD6943"/>
    <w:p w:rsidR="00BD6943" w:rsidRPr="00E732B9" w:rsidRDefault="00BD6943" w:rsidP="00BD6943"/>
    <w:p w:rsidR="00BD6943" w:rsidRPr="00E732B9" w:rsidRDefault="00BD6943" w:rsidP="00BD6943"/>
    <w:p w:rsidR="00BD6943" w:rsidRPr="00E732B9" w:rsidRDefault="00BD6943" w:rsidP="00BD6943"/>
    <w:p w:rsidR="00BD6943" w:rsidRPr="00E732B9" w:rsidRDefault="00BD6943" w:rsidP="00BD6943"/>
    <w:p w:rsidR="00BD6943" w:rsidRPr="00E732B9" w:rsidRDefault="00BD6943" w:rsidP="00BD6943"/>
    <w:p w:rsidR="00BD6943" w:rsidRPr="00E732B9" w:rsidRDefault="00BD6943" w:rsidP="00BD6943"/>
    <w:p w:rsidR="00BD6943" w:rsidRPr="00E732B9" w:rsidRDefault="00BD6943" w:rsidP="00BD6943"/>
    <w:p w:rsidR="00BD6943" w:rsidRPr="00E732B9" w:rsidRDefault="00BD6943" w:rsidP="00BD6943">
      <w:pPr>
        <w:widowControl w:val="0"/>
        <w:numPr>
          <w:ilvl w:val="2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center"/>
        <w:outlineLvl w:val="0"/>
        <w:rPr>
          <w:bCs/>
          <w:sz w:val="28"/>
          <w:szCs w:val="28"/>
        </w:rPr>
      </w:pPr>
      <w:r w:rsidRPr="00E732B9">
        <w:rPr>
          <w:bCs/>
          <w:sz w:val="28"/>
          <w:szCs w:val="28"/>
        </w:rPr>
        <w:lastRenderedPageBreak/>
        <w:t>РЕСУРСНОЕ ОБЕСПЕЧЕНИЕ</w:t>
      </w:r>
    </w:p>
    <w:p w:rsidR="00BD6943" w:rsidRPr="00E732B9" w:rsidRDefault="00BD6943" w:rsidP="00BD6943">
      <w:pPr>
        <w:rPr>
          <w:sz w:val="28"/>
          <w:szCs w:val="20"/>
        </w:rPr>
      </w:pPr>
    </w:p>
    <w:tbl>
      <w:tblPr>
        <w:tblW w:w="5177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719"/>
        <w:gridCol w:w="2586"/>
        <w:gridCol w:w="1353"/>
        <w:gridCol w:w="1204"/>
        <w:gridCol w:w="1801"/>
        <w:gridCol w:w="1956"/>
        <w:gridCol w:w="1651"/>
        <w:gridCol w:w="1655"/>
        <w:gridCol w:w="1655"/>
        <w:gridCol w:w="1642"/>
      </w:tblGrid>
      <w:tr w:rsidR="00BD6943" w:rsidRPr="00E732B9" w:rsidTr="00041A07">
        <w:trPr>
          <w:trHeight w:val="582"/>
          <w:tblHeader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shd w:val="clear" w:color="auto" w:fill="FFFFFF"/>
              <w:jc w:val="center"/>
            </w:pPr>
            <w:r w:rsidRPr="00E732B9">
              <w:t>№</w:t>
            </w:r>
          </w:p>
          <w:p w:rsidR="00BD6943" w:rsidRPr="00E732B9" w:rsidRDefault="00BD6943" w:rsidP="00041A07">
            <w:pPr>
              <w:shd w:val="clear" w:color="auto" w:fill="FFFFFF"/>
              <w:jc w:val="center"/>
            </w:pPr>
            <w:proofErr w:type="gramStart"/>
            <w:r w:rsidRPr="00E732B9">
              <w:t>п</w:t>
            </w:r>
            <w:proofErr w:type="gramEnd"/>
            <w:r w:rsidRPr="00E732B9">
              <w:t>/п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D6943" w:rsidRPr="00E732B9" w:rsidRDefault="00BD6943" w:rsidP="00041A07">
            <w:pPr>
              <w:shd w:val="clear" w:color="auto" w:fill="FFFFFF"/>
              <w:ind w:right="-108"/>
              <w:jc w:val="center"/>
              <w:rPr>
                <w:strike/>
              </w:rPr>
            </w:pPr>
            <w:r w:rsidRPr="00E732B9">
              <w:t>Структурный элемент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D6943" w:rsidRPr="00E732B9" w:rsidRDefault="00BD6943" w:rsidP="00041A07">
            <w:pPr>
              <w:shd w:val="clear" w:color="auto" w:fill="FFFFFF"/>
              <w:ind w:left="-108" w:right="-109" w:hanging="2"/>
              <w:jc w:val="center"/>
            </w:pPr>
            <w:proofErr w:type="spellStart"/>
            <w:proofErr w:type="gramStart"/>
            <w:r w:rsidRPr="00E732B9">
              <w:t>Ответст</w:t>
            </w:r>
            <w:proofErr w:type="spellEnd"/>
            <w:r>
              <w:t>-</w:t>
            </w:r>
            <w:r w:rsidRPr="00E732B9">
              <w:t>венный</w:t>
            </w:r>
            <w:proofErr w:type="gramEnd"/>
            <w:r w:rsidRPr="00E732B9">
              <w:t xml:space="preserve"> исполни-</w:t>
            </w:r>
            <w:proofErr w:type="spellStart"/>
            <w:r w:rsidRPr="00E732B9">
              <w:t>тель</w:t>
            </w:r>
            <w:proofErr w:type="spellEnd"/>
            <w:r w:rsidRPr="00E732B9">
              <w:t xml:space="preserve">, </w:t>
            </w:r>
            <w:proofErr w:type="spellStart"/>
            <w:r w:rsidRPr="00E732B9">
              <w:t>соисполни</w:t>
            </w:r>
            <w:r>
              <w:t>-</w:t>
            </w:r>
            <w:r w:rsidRPr="00E732B9">
              <w:t>тель</w:t>
            </w:r>
            <w:proofErr w:type="spellEnd"/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D6943" w:rsidRDefault="00BD6943" w:rsidP="00041A07">
            <w:pPr>
              <w:shd w:val="clear" w:color="auto" w:fill="FFFFFF"/>
              <w:ind w:left="-107" w:right="-109" w:hanging="2"/>
              <w:jc w:val="center"/>
            </w:pPr>
            <w:r w:rsidRPr="00E732B9">
              <w:t xml:space="preserve">Источник </w:t>
            </w:r>
            <w:proofErr w:type="spellStart"/>
            <w:r w:rsidRPr="00E732B9">
              <w:t>финанси</w:t>
            </w:r>
            <w:proofErr w:type="spellEnd"/>
            <w:r>
              <w:t>-</w:t>
            </w:r>
          </w:p>
          <w:p w:rsidR="00BD6943" w:rsidRPr="00E732B9" w:rsidRDefault="00BD6943" w:rsidP="00041A07">
            <w:pPr>
              <w:shd w:val="clear" w:color="auto" w:fill="FFFFFF"/>
              <w:ind w:left="-107" w:right="-109" w:hanging="2"/>
              <w:jc w:val="center"/>
            </w:pPr>
            <w:proofErr w:type="spellStart"/>
            <w:r w:rsidRPr="00E732B9">
              <w:t>рования</w:t>
            </w:r>
            <w:proofErr w:type="spellEnd"/>
          </w:p>
        </w:tc>
        <w:tc>
          <w:tcPr>
            <w:tcW w:w="31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shd w:val="clear" w:color="auto" w:fill="FFFFFF"/>
              <w:jc w:val="center"/>
            </w:pPr>
            <w:r w:rsidRPr="00E732B9">
              <w:t xml:space="preserve">Объем средств на реализацию муниципальной программы </w:t>
            </w:r>
          </w:p>
          <w:p w:rsidR="00BD6943" w:rsidRPr="00E732B9" w:rsidRDefault="00BD6943" w:rsidP="00041A07">
            <w:pPr>
              <w:shd w:val="clear" w:color="auto" w:fill="FFFFFF"/>
              <w:jc w:val="center"/>
            </w:pPr>
            <w:r w:rsidRPr="00E732B9">
              <w:t>(рублей, копеек)</w:t>
            </w:r>
          </w:p>
        </w:tc>
      </w:tr>
      <w:tr w:rsidR="00BD6943" w:rsidRPr="00E732B9" w:rsidTr="00041A07">
        <w:trPr>
          <w:trHeight w:val="20"/>
          <w:tblHeader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shd w:val="clear" w:color="auto" w:fill="FFFFFF"/>
              <w:jc w:val="center"/>
            </w:pPr>
          </w:p>
        </w:tc>
        <w:tc>
          <w:tcPr>
            <w:tcW w:w="7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shd w:val="clear" w:color="auto" w:fill="FFFFFF"/>
              <w:jc w:val="center"/>
            </w:pPr>
          </w:p>
        </w:tc>
        <w:tc>
          <w:tcPr>
            <w:tcW w:w="4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shd w:val="clear" w:color="auto" w:fill="FFFFFF"/>
              <w:jc w:val="center"/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shd w:val="clear" w:color="auto" w:fill="FFFFFF"/>
              <w:jc w:val="center"/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shd w:val="clear" w:color="auto" w:fill="FFFFFF"/>
              <w:jc w:val="center"/>
              <w:rPr>
                <w:spacing w:val="-2"/>
                <w:lang w:val="en-US"/>
              </w:rPr>
            </w:pPr>
            <w:r w:rsidRPr="00E732B9">
              <w:rPr>
                <w:shd w:val="clear" w:color="auto" w:fill="FFFFFF"/>
              </w:rPr>
              <w:t>2025 год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shd w:val="clear" w:color="auto" w:fill="FFFFFF"/>
              <w:jc w:val="center"/>
              <w:rPr>
                <w:spacing w:val="-2"/>
              </w:rPr>
            </w:pPr>
            <w:r w:rsidRPr="00E732B9">
              <w:rPr>
                <w:shd w:val="clear" w:color="auto" w:fill="FFFFFF"/>
              </w:rPr>
              <w:t>2026 год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shd w:val="clear" w:color="auto" w:fill="FFFFFF"/>
              <w:jc w:val="center"/>
              <w:rPr>
                <w:lang w:val="en-US"/>
              </w:rPr>
            </w:pPr>
            <w:r w:rsidRPr="00E732B9">
              <w:rPr>
                <w:shd w:val="clear" w:color="auto" w:fill="FFFFFF"/>
              </w:rPr>
              <w:t>2027 год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shd w:val="clear" w:color="auto" w:fill="FFFFFF"/>
              <w:jc w:val="center"/>
            </w:pPr>
            <w:r w:rsidRPr="00E732B9">
              <w:t>2028</w:t>
            </w:r>
            <w:r w:rsidRPr="00E732B9"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shd w:val="clear" w:color="auto" w:fill="FFFFFF"/>
              <w:jc w:val="center"/>
            </w:pPr>
            <w:r w:rsidRPr="00E732B9">
              <w:t>2029</w:t>
            </w:r>
            <w:r w:rsidRPr="00E732B9"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shd w:val="clear" w:color="auto" w:fill="FFFFFF"/>
              <w:jc w:val="center"/>
            </w:pPr>
            <w:r w:rsidRPr="00E732B9">
              <w:t>2030</w:t>
            </w:r>
            <w:r w:rsidRPr="00E732B9">
              <w:rPr>
                <w:shd w:val="clear" w:color="auto" w:fill="FFFFFF"/>
              </w:rPr>
              <w:t xml:space="preserve"> год</w:t>
            </w:r>
          </w:p>
        </w:tc>
      </w:tr>
      <w:tr w:rsidR="00BD6943" w:rsidRPr="00E732B9" w:rsidTr="00041A07">
        <w:trPr>
          <w:trHeight w:val="20"/>
        </w:trPr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shd w:val="clear" w:color="auto" w:fill="FFFFFF"/>
            </w:pPr>
            <w:r w:rsidRPr="00E732B9">
              <w:t>1.</w:t>
            </w:r>
          </w:p>
        </w:tc>
        <w:tc>
          <w:tcPr>
            <w:tcW w:w="797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shd w:val="clear" w:color="auto" w:fill="FFFFFF"/>
              <w:rPr>
                <w:rFonts w:eastAsiaTheme="minorHAnsi"/>
                <w:sz w:val="23"/>
                <w:szCs w:val="23"/>
                <w:lang w:eastAsia="en-US"/>
              </w:rPr>
            </w:pPr>
            <w:r w:rsidRPr="00E732B9">
              <w:rPr>
                <w:lang w:eastAsia="en-US"/>
              </w:rPr>
              <w:t>Комплекс процессных мероприятий «Повышение эффективности и результативности муниципальной службы в Администрации города Оренбурга»</w:t>
            </w:r>
          </w:p>
        </w:tc>
        <w:tc>
          <w:tcPr>
            <w:tcW w:w="417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shd w:val="clear" w:color="auto" w:fill="FFFFFF"/>
              <w:rPr>
                <w:sz w:val="23"/>
                <w:szCs w:val="23"/>
              </w:rPr>
            </w:pPr>
            <w:r w:rsidRPr="00E732B9">
              <w:rPr>
                <w:sz w:val="23"/>
                <w:szCs w:val="23"/>
              </w:rPr>
              <w:t>всего</w:t>
            </w:r>
          </w:p>
        </w:tc>
        <w:tc>
          <w:tcPr>
            <w:tcW w:w="37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shd w:val="clear" w:color="auto" w:fill="FFFFFF"/>
              <w:jc w:val="center"/>
            </w:pPr>
            <w:r w:rsidRPr="00E732B9">
              <w:t>местный бюджет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1 094 400, 00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1 106 300,00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1 123 660,00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1 123 660,00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1 123 660,00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1 123 660,00</w:t>
            </w:r>
          </w:p>
        </w:tc>
      </w:tr>
      <w:tr w:rsidR="00BD6943" w:rsidRPr="00E732B9" w:rsidTr="00041A07">
        <w:trPr>
          <w:trHeight w:val="20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shd w:val="clear" w:color="auto" w:fill="FFFFFF"/>
              <w:ind w:right="-108"/>
              <w:jc w:val="center"/>
            </w:pP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shd w:val="clear" w:color="auto" w:fill="FFFFFF"/>
              <w:ind w:right="-108"/>
            </w:pPr>
            <w:r w:rsidRPr="00E732B9">
              <w:t>Всего по муниципальной программе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shd w:val="clear" w:color="auto" w:fill="FFFFFF"/>
              <w:ind w:left="-103" w:right="-108"/>
            </w:pP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D6943" w:rsidRPr="00E732B9" w:rsidRDefault="00BD6943" w:rsidP="00041A07">
            <w:pPr>
              <w:shd w:val="clear" w:color="auto" w:fill="FFFFFF"/>
              <w:ind w:left="-103" w:right="-108"/>
              <w:jc w:val="center"/>
            </w:pPr>
            <w:r w:rsidRPr="00E732B9">
              <w:t xml:space="preserve">местный </w:t>
            </w:r>
          </w:p>
          <w:p w:rsidR="00BD6943" w:rsidRPr="00E732B9" w:rsidRDefault="00BD6943" w:rsidP="00041A07">
            <w:pPr>
              <w:shd w:val="clear" w:color="auto" w:fill="FFFFFF"/>
              <w:ind w:left="-103" w:right="-108"/>
              <w:jc w:val="center"/>
            </w:pPr>
            <w:r w:rsidRPr="00E732B9">
              <w:t>бюджет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1 094 400,00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1 106 300,00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1 123 660,00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1 123 660,00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1 123 660,00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1 123 660,00</w:t>
            </w:r>
          </w:p>
        </w:tc>
      </w:tr>
      <w:tr w:rsidR="00BD6943" w:rsidRPr="00E732B9" w:rsidTr="00041A07">
        <w:trPr>
          <w:trHeight w:val="25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shd w:val="clear" w:color="auto" w:fill="FFFFFF"/>
              <w:ind w:right="-108"/>
              <w:jc w:val="center"/>
            </w:pP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D6943" w:rsidRPr="00E732B9" w:rsidRDefault="00BD6943" w:rsidP="00041A07">
            <w:pPr>
              <w:shd w:val="clear" w:color="auto" w:fill="FFFFFF"/>
              <w:ind w:right="-108"/>
            </w:pPr>
            <w:r w:rsidRPr="00E732B9">
              <w:t>в том числе по исполнителям и источникам финансирования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proofErr w:type="spellStart"/>
            <w:proofErr w:type="gramStart"/>
            <w:r w:rsidRPr="00E732B9">
              <w:rPr>
                <w:rFonts w:eastAsiaTheme="minorHAnsi"/>
                <w:sz w:val="23"/>
                <w:szCs w:val="23"/>
                <w:lang w:eastAsia="en-US"/>
              </w:rPr>
              <w:t>Управле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t>-</w:t>
            </w: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ние</w:t>
            </w:r>
            <w:proofErr w:type="spellEnd"/>
            <w:proofErr w:type="gramEnd"/>
          </w:p>
        </w:tc>
        <w:tc>
          <w:tcPr>
            <w:tcW w:w="371" w:type="pct"/>
            <w:vMerge/>
            <w:tcBorders>
              <w:left w:val="nil"/>
              <w:right w:val="single" w:sz="4" w:space="0" w:color="auto"/>
            </w:tcBorders>
          </w:tcPr>
          <w:p w:rsidR="00BD6943" w:rsidRPr="00E732B9" w:rsidRDefault="00BD6943" w:rsidP="00041A07">
            <w:pPr>
              <w:shd w:val="clear" w:color="auto" w:fill="FFFFFF"/>
              <w:ind w:left="-103" w:right="-108"/>
              <w:jc w:val="center"/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300 000,00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300 000,00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300 000,00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300 000,00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300 000,00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300 000,00</w:t>
            </w:r>
          </w:p>
        </w:tc>
      </w:tr>
      <w:tr w:rsidR="00BD6943" w:rsidRPr="00E732B9" w:rsidTr="00041A07">
        <w:trPr>
          <w:trHeight w:val="25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shd w:val="clear" w:color="auto" w:fill="FFFFFF"/>
              <w:ind w:right="-108"/>
              <w:jc w:val="center"/>
            </w:pPr>
          </w:p>
        </w:tc>
        <w:tc>
          <w:tcPr>
            <w:tcW w:w="797" w:type="pct"/>
            <w:vMerge/>
            <w:tcBorders>
              <w:left w:val="nil"/>
              <w:right w:val="single" w:sz="4" w:space="0" w:color="auto"/>
            </w:tcBorders>
          </w:tcPr>
          <w:p w:rsidR="00BD6943" w:rsidRPr="00E732B9" w:rsidRDefault="00BD6943" w:rsidP="00041A07">
            <w:pPr>
              <w:shd w:val="clear" w:color="auto" w:fill="FFFFFF"/>
              <w:ind w:right="-108"/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АСО</w:t>
            </w:r>
          </w:p>
        </w:tc>
        <w:tc>
          <w:tcPr>
            <w:tcW w:w="371" w:type="pct"/>
            <w:vMerge/>
            <w:tcBorders>
              <w:left w:val="nil"/>
              <w:right w:val="single" w:sz="4" w:space="0" w:color="auto"/>
            </w:tcBorders>
          </w:tcPr>
          <w:p w:rsidR="00BD6943" w:rsidRPr="00E732B9" w:rsidRDefault="00BD6943" w:rsidP="00041A07">
            <w:pPr>
              <w:shd w:val="clear" w:color="auto" w:fill="FFFFFF"/>
              <w:ind w:left="-103" w:right="-108"/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71 600,00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71 600,00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71 600,00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71 600,00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71 600,00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71 600,00</w:t>
            </w:r>
          </w:p>
        </w:tc>
      </w:tr>
      <w:tr w:rsidR="00BD6943" w:rsidRPr="00E732B9" w:rsidTr="00041A07">
        <w:trPr>
          <w:trHeight w:val="25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shd w:val="clear" w:color="auto" w:fill="FFFFFF"/>
              <w:ind w:right="-108"/>
              <w:jc w:val="center"/>
            </w:pPr>
          </w:p>
        </w:tc>
        <w:tc>
          <w:tcPr>
            <w:tcW w:w="797" w:type="pct"/>
            <w:vMerge/>
            <w:tcBorders>
              <w:left w:val="nil"/>
              <w:right w:val="single" w:sz="4" w:space="0" w:color="auto"/>
            </w:tcBorders>
          </w:tcPr>
          <w:p w:rsidR="00BD6943" w:rsidRPr="00E732B9" w:rsidRDefault="00BD6943" w:rsidP="00041A07">
            <w:pPr>
              <w:shd w:val="clear" w:color="auto" w:fill="FFFFFF"/>
              <w:ind w:right="-108"/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АЮО</w:t>
            </w:r>
          </w:p>
        </w:tc>
        <w:tc>
          <w:tcPr>
            <w:tcW w:w="371" w:type="pct"/>
            <w:vMerge/>
            <w:tcBorders>
              <w:left w:val="nil"/>
              <w:right w:val="single" w:sz="4" w:space="0" w:color="auto"/>
            </w:tcBorders>
          </w:tcPr>
          <w:p w:rsidR="00BD6943" w:rsidRPr="00E732B9" w:rsidRDefault="00BD6943" w:rsidP="00041A07">
            <w:pPr>
              <w:shd w:val="clear" w:color="auto" w:fill="FFFFFF"/>
              <w:ind w:left="-103" w:right="-108"/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100 000,00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104 000,00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108 160,00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108 160,00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108 160,00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108 160,00</w:t>
            </w:r>
          </w:p>
        </w:tc>
      </w:tr>
      <w:tr w:rsidR="00BD6943" w:rsidRPr="00E732B9" w:rsidTr="00041A07">
        <w:trPr>
          <w:trHeight w:val="25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shd w:val="clear" w:color="auto" w:fill="FFFFFF"/>
              <w:ind w:right="-108"/>
              <w:jc w:val="center"/>
            </w:pPr>
          </w:p>
        </w:tc>
        <w:tc>
          <w:tcPr>
            <w:tcW w:w="797" w:type="pct"/>
            <w:vMerge/>
            <w:tcBorders>
              <w:left w:val="nil"/>
              <w:right w:val="single" w:sz="4" w:space="0" w:color="auto"/>
            </w:tcBorders>
          </w:tcPr>
          <w:p w:rsidR="00BD6943" w:rsidRPr="00E732B9" w:rsidRDefault="00BD6943" w:rsidP="00041A07">
            <w:pPr>
              <w:shd w:val="clear" w:color="auto" w:fill="FFFFFF"/>
              <w:ind w:right="-108"/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proofErr w:type="spellStart"/>
            <w:r w:rsidRPr="00E732B9">
              <w:rPr>
                <w:rFonts w:eastAsiaTheme="minorHAnsi"/>
                <w:sz w:val="23"/>
                <w:szCs w:val="23"/>
                <w:lang w:eastAsia="en-US"/>
              </w:rPr>
              <w:t>ГОЧСиПБ</w:t>
            </w:r>
            <w:proofErr w:type="spellEnd"/>
          </w:p>
        </w:tc>
        <w:tc>
          <w:tcPr>
            <w:tcW w:w="371" w:type="pct"/>
            <w:vMerge/>
            <w:tcBorders>
              <w:left w:val="nil"/>
              <w:right w:val="single" w:sz="4" w:space="0" w:color="auto"/>
            </w:tcBorders>
          </w:tcPr>
          <w:p w:rsidR="00BD6943" w:rsidRPr="00E732B9" w:rsidRDefault="00BD6943" w:rsidP="00041A07">
            <w:pPr>
              <w:shd w:val="clear" w:color="auto" w:fill="FFFFFF"/>
              <w:ind w:left="-103" w:right="-108"/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59 000,00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65 000,00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65 000,00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65 000,00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65 000,00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65 000,00</w:t>
            </w:r>
          </w:p>
        </w:tc>
      </w:tr>
      <w:tr w:rsidR="00BD6943" w:rsidRPr="00E732B9" w:rsidTr="00041A07">
        <w:trPr>
          <w:trHeight w:val="25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shd w:val="clear" w:color="auto" w:fill="FFFFFF"/>
              <w:ind w:right="-108"/>
              <w:jc w:val="center"/>
            </w:pPr>
          </w:p>
        </w:tc>
        <w:tc>
          <w:tcPr>
            <w:tcW w:w="797" w:type="pct"/>
            <w:vMerge/>
            <w:tcBorders>
              <w:left w:val="nil"/>
              <w:right w:val="single" w:sz="4" w:space="0" w:color="auto"/>
            </w:tcBorders>
          </w:tcPr>
          <w:p w:rsidR="00BD6943" w:rsidRPr="00E732B9" w:rsidRDefault="00BD6943" w:rsidP="00041A07">
            <w:pPr>
              <w:shd w:val="clear" w:color="auto" w:fill="FFFFFF"/>
              <w:ind w:right="-108"/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proofErr w:type="spellStart"/>
            <w:r w:rsidRPr="00E732B9">
              <w:rPr>
                <w:rFonts w:eastAsiaTheme="minorHAnsi"/>
                <w:sz w:val="23"/>
                <w:szCs w:val="23"/>
                <w:lang w:eastAsia="en-US"/>
              </w:rPr>
              <w:t>ДГиЗО</w:t>
            </w:r>
            <w:proofErr w:type="spellEnd"/>
          </w:p>
        </w:tc>
        <w:tc>
          <w:tcPr>
            <w:tcW w:w="371" w:type="pct"/>
            <w:vMerge/>
            <w:tcBorders>
              <w:left w:val="nil"/>
              <w:right w:val="single" w:sz="4" w:space="0" w:color="auto"/>
            </w:tcBorders>
          </w:tcPr>
          <w:p w:rsidR="00BD6943" w:rsidRPr="00E732B9" w:rsidRDefault="00BD6943" w:rsidP="00041A07">
            <w:pPr>
              <w:shd w:val="clear" w:color="auto" w:fill="FFFFFF"/>
              <w:ind w:left="-103" w:right="-108"/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150 000,00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150 000,00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150 000,00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150 000,00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150 000,00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150 000,00</w:t>
            </w:r>
          </w:p>
        </w:tc>
      </w:tr>
      <w:tr w:rsidR="00BD6943" w:rsidRPr="00E732B9" w:rsidTr="00041A07">
        <w:trPr>
          <w:trHeight w:val="25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shd w:val="clear" w:color="auto" w:fill="FFFFFF"/>
              <w:ind w:right="-108"/>
              <w:jc w:val="center"/>
            </w:pPr>
          </w:p>
        </w:tc>
        <w:tc>
          <w:tcPr>
            <w:tcW w:w="797" w:type="pct"/>
            <w:vMerge/>
            <w:tcBorders>
              <w:left w:val="nil"/>
              <w:right w:val="single" w:sz="4" w:space="0" w:color="auto"/>
            </w:tcBorders>
          </w:tcPr>
          <w:p w:rsidR="00BD6943" w:rsidRPr="00E732B9" w:rsidRDefault="00BD6943" w:rsidP="00041A07">
            <w:pPr>
              <w:shd w:val="clear" w:color="auto" w:fill="FFFFFF"/>
              <w:ind w:right="-108"/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proofErr w:type="spellStart"/>
            <w:r w:rsidRPr="00E732B9">
              <w:rPr>
                <w:rFonts w:eastAsiaTheme="minorHAnsi"/>
                <w:sz w:val="23"/>
                <w:szCs w:val="23"/>
                <w:lang w:eastAsia="en-US"/>
              </w:rPr>
              <w:t>ДИиЖО</w:t>
            </w:r>
            <w:proofErr w:type="spellEnd"/>
          </w:p>
        </w:tc>
        <w:tc>
          <w:tcPr>
            <w:tcW w:w="371" w:type="pct"/>
            <w:vMerge/>
            <w:tcBorders>
              <w:left w:val="nil"/>
              <w:right w:val="single" w:sz="4" w:space="0" w:color="auto"/>
            </w:tcBorders>
          </w:tcPr>
          <w:p w:rsidR="00BD6943" w:rsidRPr="00E732B9" w:rsidRDefault="00BD6943" w:rsidP="00041A07">
            <w:pPr>
              <w:shd w:val="clear" w:color="auto" w:fill="FFFFFF"/>
              <w:ind w:left="-103" w:right="-108"/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50 000,00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50 000,00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50 000,00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50 000,00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50 000,00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50 000,00</w:t>
            </w:r>
          </w:p>
        </w:tc>
      </w:tr>
      <w:tr w:rsidR="00BD6943" w:rsidRPr="00E732B9" w:rsidTr="00041A07">
        <w:trPr>
          <w:trHeight w:val="25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shd w:val="clear" w:color="auto" w:fill="FFFFFF"/>
              <w:ind w:right="-108"/>
              <w:jc w:val="center"/>
            </w:pPr>
          </w:p>
        </w:tc>
        <w:tc>
          <w:tcPr>
            <w:tcW w:w="797" w:type="pct"/>
            <w:vMerge/>
            <w:tcBorders>
              <w:left w:val="nil"/>
              <w:right w:val="single" w:sz="4" w:space="0" w:color="auto"/>
            </w:tcBorders>
          </w:tcPr>
          <w:p w:rsidR="00BD6943" w:rsidRPr="00E732B9" w:rsidRDefault="00BD6943" w:rsidP="00041A07">
            <w:pPr>
              <w:shd w:val="clear" w:color="auto" w:fill="FFFFFF"/>
              <w:ind w:right="-108"/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proofErr w:type="spellStart"/>
            <w:r w:rsidRPr="00E732B9">
              <w:rPr>
                <w:rFonts w:eastAsiaTheme="minorHAnsi"/>
                <w:sz w:val="23"/>
                <w:szCs w:val="23"/>
                <w:lang w:eastAsia="en-US"/>
              </w:rPr>
              <w:t>КПРуРП</w:t>
            </w:r>
            <w:proofErr w:type="spellEnd"/>
          </w:p>
        </w:tc>
        <w:tc>
          <w:tcPr>
            <w:tcW w:w="371" w:type="pct"/>
            <w:vMerge/>
            <w:tcBorders>
              <w:left w:val="nil"/>
              <w:right w:val="single" w:sz="4" w:space="0" w:color="auto"/>
            </w:tcBorders>
          </w:tcPr>
          <w:p w:rsidR="00BD6943" w:rsidRPr="00E732B9" w:rsidRDefault="00BD6943" w:rsidP="00041A07">
            <w:pPr>
              <w:shd w:val="clear" w:color="auto" w:fill="FFFFFF"/>
              <w:ind w:left="-103" w:right="-108"/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49 000,00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49 000,00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49 000,00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49 000,00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49 000,00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49 000,00</w:t>
            </w:r>
          </w:p>
        </w:tc>
      </w:tr>
      <w:tr w:rsidR="00BD6943" w:rsidRPr="00E732B9" w:rsidTr="00041A07">
        <w:trPr>
          <w:trHeight w:val="25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shd w:val="clear" w:color="auto" w:fill="FFFFFF"/>
              <w:ind w:right="-108"/>
              <w:jc w:val="center"/>
            </w:pPr>
          </w:p>
        </w:tc>
        <w:tc>
          <w:tcPr>
            <w:tcW w:w="797" w:type="pct"/>
            <w:vMerge/>
            <w:tcBorders>
              <w:left w:val="nil"/>
              <w:right w:val="single" w:sz="4" w:space="0" w:color="auto"/>
            </w:tcBorders>
          </w:tcPr>
          <w:p w:rsidR="00BD6943" w:rsidRPr="00E732B9" w:rsidRDefault="00BD6943" w:rsidP="00041A07">
            <w:pPr>
              <w:shd w:val="clear" w:color="auto" w:fill="FFFFFF"/>
              <w:ind w:right="-108"/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КРУ</w:t>
            </w:r>
          </w:p>
        </w:tc>
        <w:tc>
          <w:tcPr>
            <w:tcW w:w="371" w:type="pct"/>
            <w:vMerge/>
            <w:tcBorders>
              <w:left w:val="nil"/>
              <w:right w:val="single" w:sz="4" w:space="0" w:color="auto"/>
            </w:tcBorders>
          </w:tcPr>
          <w:p w:rsidR="00BD6943" w:rsidRPr="00E732B9" w:rsidRDefault="00BD6943" w:rsidP="00041A07">
            <w:pPr>
              <w:shd w:val="clear" w:color="auto" w:fill="FFFFFF"/>
              <w:ind w:left="-103" w:right="-108"/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20 000,00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25 000,00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25 000,00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25 000,00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25 000,00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25 000,00</w:t>
            </w:r>
          </w:p>
        </w:tc>
      </w:tr>
      <w:tr w:rsidR="00BD6943" w:rsidRPr="00E732B9" w:rsidTr="00041A07">
        <w:trPr>
          <w:trHeight w:val="25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shd w:val="clear" w:color="auto" w:fill="FFFFFF"/>
              <w:ind w:right="-108"/>
              <w:jc w:val="center"/>
            </w:pPr>
          </w:p>
        </w:tc>
        <w:tc>
          <w:tcPr>
            <w:tcW w:w="797" w:type="pct"/>
            <w:vMerge/>
            <w:tcBorders>
              <w:left w:val="nil"/>
              <w:right w:val="single" w:sz="4" w:space="0" w:color="auto"/>
            </w:tcBorders>
          </w:tcPr>
          <w:p w:rsidR="00BD6943" w:rsidRPr="00E732B9" w:rsidRDefault="00BD6943" w:rsidP="00041A07">
            <w:pPr>
              <w:shd w:val="clear" w:color="auto" w:fill="FFFFFF"/>
              <w:ind w:right="-108"/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proofErr w:type="spellStart"/>
            <w:r w:rsidRPr="00E732B9">
              <w:rPr>
                <w:rFonts w:eastAsiaTheme="minorHAnsi"/>
                <w:sz w:val="23"/>
                <w:szCs w:val="23"/>
                <w:lang w:eastAsia="en-US"/>
              </w:rPr>
              <w:t>КФКиС</w:t>
            </w:r>
            <w:proofErr w:type="spellEnd"/>
          </w:p>
        </w:tc>
        <w:tc>
          <w:tcPr>
            <w:tcW w:w="371" w:type="pct"/>
            <w:vMerge/>
            <w:tcBorders>
              <w:left w:val="nil"/>
              <w:right w:val="single" w:sz="4" w:space="0" w:color="auto"/>
            </w:tcBorders>
          </w:tcPr>
          <w:p w:rsidR="00BD6943" w:rsidRPr="00E732B9" w:rsidRDefault="00BD6943" w:rsidP="00041A07">
            <w:pPr>
              <w:shd w:val="clear" w:color="auto" w:fill="FFFFFF"/>
              <w:ind w:left="-103" w:right="-108"/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20 000,00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20 000,00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20 000,00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20 000,00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20 000,00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20 000,00</w:t>
            </w:r>
          </w:p>
        </w:tc>
      </w:tr>
      <w:tr w:rsidR="00BD6943" w:rsidRPr="00E732B9" w:rsidTr="00041A07">
        <w:trPr>
          <w:trHeight w:val="25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shd w:val="clear" w:color="auto" w:fill="FFFFFF"/>
              <w:ind w:right="-108"/>
              <w:jc w:val="center"/>
            </w:pPr>
          </w:p>
        </w:tc>
        <w:tc>
          <w:tcPr>
            <w:tcW w:w="797" w:type="pct"/>
            <w:vMerge/>
            <w:tcBorders>
              <w:left w:val="nil"/>
              <w:right w:val="single" w:sz="4" w:space="0" w:color="auto"/>
            </w:tcBorders>
          </w:tcPr>
          <w:p w:rsidR="00BD6943" w:rsidRPr="00E732B9" w:rsidRDefault="00BD6943" w:rsidP="00041A07">
            <w:pPr>
              <w:shd w:val="clear" w:color="auto" w:fill="FFFFFF"/>
              <w:ind w:right="-108"/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УЖКХ</w:t>
            </w:r>
          </w:p>
        </w:tc>
        <w:tc>
          <w:tcPr>
            <w:tcW w:w="371" w:type="pct"/>
            <w:vMerge/>
            <w:tcBorders>
              <w:left w:val="nil"/>
              <w:right w:val="single" w:sz="4" w:space="0" w:color="auto"/>
            </w:tcBorders>
          </w:tcPr>
          <w:p w:rsidR="00BD6943" w:rsidRPr="00E732B9" w:rsidRDefault="00BD6943" w:rsidP="00041A07">
            <w:pPr>
              <w:shd w:val="clear" w:color="auto" w:fill="FFFFFF"/>
              <w:ind w:left="-103" w:right="-108"/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67 600,00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67 600,00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67 600,00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67 600,00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67 600,00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67 600,00</w:t>
            </w:r>
          </w:p>
        </w:tc>
      </w:tr>
      <w:tr w:rsidR="00BD6943" w:rsidRPr="00E732B9" w:rsidTr="00041A07">
        <w:trPr>
          <w:trHeight w:val="25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shd w:val="clear" w:color="auto" w:fill="FFFFFF"/>
              <w:ind w:right="-108"/>
              <w:jc w:val="center"/>
            </w:pPr>
          </w:p>
        </w:tc>
        <w:tc>
          <w:tcPr>
            <w:tcW w:w="797" w:type="pct"/>
            <w:vMerge/>
            <w:tcBorders>
              <w:left w:val="nil"/>
              <w:right w:val="single" w:sz="4" w:space="0" w:color="auto"/>
            </w:tcBorders>
          </w:tcPr>
          <w:p w:rsidR="00BD6943" w:rsidRPr="00E732B9" w:rsidRDefault="00BD6943" w:rsidP="00041A07">
            <w:pPr>
              <w:shd w:val="clear" w:color="auto" w:fill="FFFFFF"/>
              <w:ind w:right="-108"/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proofErr w:type="spellStart"/>
            <w:r w:rsidRPr="00E732B9">
              <w:rPr>
                <w:rFonts w:eastAsiaTheme="minorHAnsi"/>
                <w:sz w:val="23"/>
                <w:szCs w:val="23"/>
                <w:lang w:eastAsia="en-US"/>
              </w:rPr>
              <w:t>УИиС</w:t>
            </w:r>
            <w:proofErr w:type="spellEnd"/>
          </w:p>
        </w:tc>
        <w:tc>
          <w:tcPr>
            <w:tcW w:w="371" w:type="pct"/>
            <w:vMerge/>
            <w:tcBorders>
              <w:left w:val="nil"/>
              <w:right w:val="single" w:sz="4" w:space="0" w:color="auto"/>
            </w:tcBorders>
          </w:tcPr>
          <w:p w:rsidR="00BD6943" w:rsidRPr="00E732B9" w:rsidRDefault="00BD6943" w:rsidP="00041A07">
            <w:pPr>
              <w:shd w:val="clear" w:color="auto" w:fill="FFFFFF"/>
              <w:ind w:left="-103" w:right="-108"/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61 000,00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55 000,00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55 000,00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55 000,00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55 000,00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55 000,00</w:t>
            </w:r>
          </w:p>
        </w:tc>
      </w:tr>
      <w:tr w:rsidR="00BD6943" w:rsidRPr="00E732B9" w:rsidTr="00041A07">
        <w:trPr>
          <w:trHeight w:val="25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shd w:val="clear" w:color="auto" w:fill="FFFFFF"/>
              <w:ind w:right="-108"/>
              <w:jc w:val="center"/>
            </w:pPr>
          </w:p>
        </w:tc>
        <w:tc>
          <w:tcPr>
            <w:tcW w:w="7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shd w:val="clear" w:color="auto" w:fill="FFFFFF"/>
              <w:ind w:right="-108"/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proofErr w:type="spellStart"/>
            <w:r w:rsidRPr="00E732B9">
              <w:rPr>
                <w:rFonts w:eastAsiaTheme="minorHAnsi"/>
                <w:sz w:val="23"/>
                <w:szCs w:val="23"/>
                <w:lang w:eastAsia="en-US"/>
              </w:rPr>
              <w:t>УКиИ</w:t>
            </w:r>
            <w:proofErr w:type="spellEnd"/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shd w:val="clear" w:color="auto" w:fill="FFFFFF"/>
              <w:ind w:left="-103" w:right="-108"/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21 000,00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21 800,00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22 800,00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22 800,00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22 800,00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22 800,00</w:t>
            </w:r>
          </w:p>
        </w:tc>
      </w:tr>
      <w:tr w:rsidR="00BD6943" w:rsidRPr="00E732B9" w:rsidTr="00041A07">
        <w:trPr>
          <w:trHeight w:val="25"/>
        </w:trPr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shd w:val="clear" w:color="auto" w:fill="FFFFFF"/>
              <w:ind w:right="-108"/>
              <w:jc w:val="center"/>
            </w:pPr>
          </w:p>
        </w:tc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shd w:val="clear" w:color="auto" w:fill="FFFFFF"/>
              <w:ind w:right="-108"/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УМП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shd w:val="clear" w:color="auto" w:fill="FFFFFF"/>
              <w:ind w:left="-103" w:right="-108"/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10 000,00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10 000,00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20 000,00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20 000,00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20 000,00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20 000,00</w:t>
            </w:r>
          </w:p>
        </w:tc>
      </w:tr>
      <w:tr w:rsidR="00BD6943" w:rsidRPr="00E732B9" w:rsidTr="00041A07">
        <w:trPr>
          <w:trHeight w:val="25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shd w:val="clear" w:color="auto" w:fill="FFFFFF"/>
              <w:ind w:right="-108"/>
              <w:jc w:val="center"/>
            </w:pPr>
          </w:p>
        </w:tc>
        <w:tc>
          <w:tcPr>
            <w:tcW w:w="797" w:type="pct"/>
            <w:vMerge/>
            <w:tcBorders>
              <w:left w:val="nil"/>
              <w:right w:val="single" w:sz="4" w:space="0" w:color="auto"/>
            </w:tcBorders>
          </w:tcPr>
          <w:p w:rsidR="00BD6943" w:rsidRPr="00E732B9" w:rsidRDefault="00BD6943" w:rsidP="00041A07">
            <w:pPr>
              <w:shd w:val="clear" w:color="auto" w:fill="FFFFFF"/>
              <w:ind w:right="-108"/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УО</w:t>
            </w:r>
          </w:p>
        </w:tc>
        <w:tc>
          <w:tcPr>
            <w:tcW w:w="371" w:type="pct"/>
            <w:vMerge/>
            <w:tcBorders>
              <w:left w:val="nil"/>
              <w:right w:val="single" w:sz="4" w:space="0" w:color="auto"/>
            </w:tcBorders>
          </w:tcPr>
          <w:p w:rsidR="00BD6943" w:rsidRPr="00E732B9" w:rsidRDefault="00BD6943" w:rsidP="00041A07">
            <w:pPr>
              <w:shd w:val="clear" w:color="auto" w:fill="FFFFFF"/>
              <w:ind w:left="-103" w:right="-108"/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27 000,00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27 000,00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27 000,00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27 000,00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27 000,00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27 000,00</w:t>
            </w:r>
          </w:p>
        </w:tc>
      </w:tr>
      <w:tr w:rsidR="00BD6943" w:rsidRPr="00E732B9" w:rsidTr="00041A07">
        <w:trPr>
          <w:trHeight w:val="25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shd w:val="clear" w:color="auto" w:fill="FFFFFF"/>
              <w:ind w:right="-108"/>
              <w:jc w:val="center"/>
            </w:pPr>
          </w:p>
        </w:tc>
        <w:tc>
          <w:tcPr>
            <w:tcW w:w="797" w:type="pct"/>
            <w:vMerge/>
            <w:tcBorders>
              <w:left w:val="nil"/>
              <w:right w:val="single" w:sz="4" w:space="0" w:color="auto"/>
            </w:tcBorders>
          </w:tcPr>
          <w:p w:rsidR="00BD6943" w:rsidRPr="00E732B9" w:rsidRDefault="00BD6943" w:rsidP="00041A07">
            <w:pPr>
              <w:shd w:val="clear" w:color="auto" w:fill="FFFFFF"/>
              <w:ind w:right="-108"/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УСП</w:t>
            </w:r>
          </w:p>
        </w:tc>
        <w:tc>
          <w:tcPr>
            <w:tcW w:w="371" w:type="pct"/>
            <w:vMerge/>
            <w:tcBorders>
              <w:left w:val="nil"/>
              <w:right w:val="single" w:sz="4" w:space="0" w:color="auto"/>
            </w:tcBorders>
          </w:tcPr>
          <w:p w:rsidR="00BD6943" w:rsidRPr="00E732B9" w:rsidRDefault="00BD6943" w:rsidP="00041A07">
            <w:pPr>
              <w:shd w:val="clear" w:color="auto" w:fill="FFFFFF"/>
              <w:ind w:left="-103" w:right="-108"/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35 000,00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35 000,00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35 000,00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35 000,00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35 000,00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  <w:rPr>
                <w:sz w:val="23"/>
                <w:szCs w:val="23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35 000,00</w:t>
            </w:r>
          </w:p>
        </w:tc>
      </w:tr>
      <w:tr w:rsidR="00BD6943" w:rsidRPr="00E732B9" w:rsidTr="00041A07">
        <w:trPr>
          <w:trHeight w:val="25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shd w:val="clear" w:color="auto" w:fill="FFFFFF"/>
              <w:ind w:right="-108"/>
              <w:jc w:val="center"/>
            </w:pPr>
          </w:p>
        </w:tc>
        <w:tc>
          <w:tcPr>
            <w:tcW w:w="7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shd w:val="clear" w:color="auto" w:fill="FFFFFF"/>
              <w:ind w:right="-108"/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E732B9">
              <w:rPr>
                <w:rFonts w:eastAsiaTheme="minorHAnsi"/>
                <w:sz w:val="23"/>
                <w:szCs w:val="23"/>
                <w:lang w:eastAsia="en-US"/>
              </w:rPr>
              <w:t>ФУ</w:t>
            </w:r>
          </w:p>
        </w:tc>
        <w:tc>
          <w:tcPr>
            <w:tcW w:w="37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shd w:val="clear" w:color="auto" w:fill="FFFFFF"/>
              <w:ind w:left="-103" w:right="-108"/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</w:pPr>
            <w:r w:rsidRPr="00E732B9">
              <w:t>53 200,00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</w:pPr>
            <w:r w:rsidRPr="00E732B9">
              <w:t>55 300,00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</w:pPr>
            <w:r w:rsidRPr="00E732B9">
              <w:t>57 500,00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</w:pPr>
            <w:r w:rsidRPr="00E732B9">
              <w:t>57 500,00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</w:pPr>
            <w:r w:rsidRPr="00E732B9">
              <w:t>57 500,00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943" w:rsidRPr="00E732B9" w:rsidRDefault="00BD6943" w:rsidP="00041A07">
            <w:pPr>
              <w:jc w:val="center"/>
            </w:pPr>
            <w:r w:rsidRPr="00E732B9">
              <w:t>57 500,00</w:t>
            </w:r>
          </w:p>
        </w:tc>
      </w:tr>
    </w:tbl>
    <w:p w:rsidR="00BD6943" w:rsidRPr="00E732B9" w:rsidRDefault="00BD6943" w:rsidP="00BD6943">
      <w:pPr>
        <w:ind w:firstLine="708"/>
        <w:contextualSpacing/>
        <w:jc w:val="both"/>
        <w:rPr>
          <w:rFonts w:eastAsiaTheme="minorHAnsi"/>
          <w:lang w:eastAsia="en-US"/>
        </w:rPr>
      </w:pPr>
    </w:p>
    <w:p w:rsidR="00BD6943" w:rsidRDefault="00BD6943" w:rsidP="00BD6943">
      <w:pPr>
        <w:autoSpaceDE w:val="0"/>
        <w:autoSpaceDN w:val="0"/>
        <w:adjustRightInd w:val="0"/>
        <w:ind w:firstLine="709"/>
        <w:jc w:val="both"/>
      </w:pPr>
      <w:proofErr w:type="gramStart"/>
      <w:r w:rsidRPr="00E732B9">
        <w:rPr>
          <w:rFonts w:eastAsiaTheme="minorHAnsi"/>
          <w:lang w:eastAsia="en-US"/>
        </w:rPr>
        <w:t xml:space="preserve">* </w:t>
      </w:r>
      <w:r w:rsidRPr="00E732B9">
        <w:t xml:space="preserve">В соответствии с распоряжением Администрации города Оренбурга от 28.07.2021 № 44-р «Об утверждении Положения </w:t>
      </w:r>
      <w:r w:rsidRPr="00E732B9">
        <w:br/>
        <w:t>о дополнительном профессиональном образовании муниципальных служащих Администрации города Оренбурга за счет средств бюджета города Оренбурга» дополнительное профессиональное образование муниципальных служащих отраслевых (функциональных) и территориальных органов Администрации города Оренбурга, сельских населенных пунктов, входящих в состав территории муниципального образования  «город Оренбург», за счет средств бюджета города Оренбурга осуществляется в</w:t>
      </w:r>
      <w:proofErr w:type="gramEnd"/>
      <w:r w:rsidRPr="00E732B9">
        <w:t xml:space="preserve"> течение всего периода прохождения ими муниципальной службы в соответствии со сроками, установленными муниципальными правовыми актами Администрации города Оренбурга, но не реже одного раза в три года, в любой предусмотренной законодательством об образовании форме обучения с отрывом или без отрыва от муниципальной службы либо с использованием возможностей дистанционных образовательных технологий.</w:t>
      </w:r>
    </w:p>
    <w:p w:rsidR="00BD6943" w:rsidRPr="00E732B9" w:rsidRDefault="00BD6943" w:rsidP="00BD6943">
      <w:pPr>
        <w:autoSpaceDE w:val="0"/>
        <w:autoSpaceDN w:val="0"/>
        <w:adjustRightInd w:val="0"/>
        <w:ind w:firstLine="709"/>
        <w:jc w:val="both"/>
      </w:pPr>
    </w:p>
    <w:p w:rsidR="00BD6943" w:rsidRPr="00E732B9" w:rsidRDefault="00BD6943" w:rsidP="00BD6943">
      <w:pPr>
        <w:ind w:firstLine="708"/>
        <w:contextualSpacing/>
        <w:jc w:val="both"/>
        <w:rPr>
          <w:rFonts w:eastAsiaTheme="minorHAnsi"/>
          <w:lang w:eastAsia="en-US"/>
        </w:rPr>
      </w:pPr>
      <w:r w:rsidRPr="00E732B9">
        <w:rPr>
          <w:rFonts w:eastAsiaTheme="minorHAnsi"/>
          <w:lang w:eastAsia="en-US"/>
        </w:rPr>
        <w:t>Список используемых сокращений:</w:t>
      </w:r>
    </w:p>
    <w:p w:rsidR="00BD6943" w:rsidRPr="00E732B9" w:rsidRDefault="00BD6943" w:rsidP="00BD6943">
      <w:pPr>
        <w:ind w:firstLine="708"/>
        <w:contextualSpacing/>
        <w:jc w:val="both"/>
        <w:rPr>
          <w:rFonts w:eastAsiaTheme="minorHAnsi"/>
          <w:lang w:eastAsia="en-US"/>
        </w:rPr>
      </w:pPr>
      <w:r w:rsidRPr="00E732B9">
        <w:rPr>
          <w:rFonts w:eastAsiaTheme="minorHAnsi"/>
          <w:lang w:eastAsia="en-US"/>
        </w:rPr>
        <w:t>АСО – администрация Северного округа города Оренбурга;</w:t>
      </w:r>
    </w:p>
    <w:p w:rsidR="00BD6943" w:rsidRPr="00E732B9" w:rsidRDefault="00BD6943" w:rsidP="00BD6943">
      <w:pPr>
        <w:ind w:firstLine="708"/>
        <w:contextualSpacing/>
        <w:jc w:val="both"/>
        <w:rPr>
          <w:rFonts w:eastAsiaTheme="minorHAnsi"/>
          <w:lang w:eastAsia="en-US"/>
        </w:rPr>
      </w:pPr>
      <w:r w:rsidRPr="00E732B9">
        <w:rPr>
          <w:rFonts w:eastAsiaTheme="minorHAnsi"/>
          <w:lang w:eastAsia="en-US"/>
        </w:rPr>
        <w:t>АЮО – администрация Южного округа города Оренбурга;</w:t>
      </w:r>
    </w:p>
    <w:p w:rsidR="00BD6943" w:rsidRPr="00E732B9" w:rsidRDefault="00BD6943" w:rsidP="00BD6943">
      <w:pPr>
        <w:ind w:firstLine="708"/>
        <w:contextualSpacing/>
        <w:jc w:val="both"/>
        <w:rPr>
          <w:rFonts w:eastAsiaTheme="minorHAnsi"/>
          <w:lang w:eastAsia="en-US"/>
        </w:rPr>
      </w:pPr>
      <w:proofErr w:type="spellStart"/>
      <w:r w:rsidRPr="00E732B9">
        <w:rPr>
          <w:rFonts w:eastAsiaTheme="minorHAnsi"/>
          <w:lang w:eastAsia="en-US"/>
        </w:rPr>
        <w:t>ГОЧСиПБ</w:t>
      </w:r>
      <w:proofErr w:type="spellEnd"/>
      <w:r w:rsidRPr="00E732B9">
        <w:rPr>
          <w:rFonts w:eastAsiaTheme="minorHAnsi"/>
          <w:lang w:eastAsia="en-US"/>
        </w:rPr>
        <w:t xml:space="preserve"> – управление по гражданской обороне, чрезвычайным ситуациям и пожарной безопасности администрации города Оренбурга;</w:t>
      </w:r>
    </w:p>
    <w:p w:rsidR="00BD6943" w:rsidRPr="00E732B9" w:rsidRDefault="00BD6943" w:rsidP="00BD6943">
      <w:pPr>
        <w:ind w:firstLine="708"/>
        <w:contextualSpacing/>
        <w:jc w:val="both"/>
        <w:rPr>
          <w:rFonts w:eastAsiaTheme="minorHAnsi"/>
          <w:lang w:eastAsia="en-US"/>
        </w:rPr>
      </w:pPr>
      <w:proofErr w:type="spellStart"/>
      <w:r w:rsidRPr="00E732B9">
        <w:rPr>
          <w:rFonts w:eastAsiaTheme="minorHAnsi"/>
          <w:lang w:eastAsia="en-US"/>
        </w:rPr>
        <w:t>ДГиЗО</w:t>
      </w:r>
      <w:proofErr w:type="spellEnd"/>
      <w:r w:rsidRPr="00E732B9">
        <w:rPr>
          <w:rFonts w:eastAsiaTheme="minorHAnsi"/>
          <w:lang w:eastAsia="en-US"/>
        </w:rPr>
        <w:t xml:space="preserve"> – департамент градостроительства и земельных отношений администрации города Оренбурга;</w:t>
      </w:r>
    </w:p>
    <w:p w:rsidR="00BD6943" w:rsidRPr="00E732B9" w:rsidRDefault="00BD6943" w:rsidP="00BD6943">
      <w:pPr>
        <w:ind w:firstLine="708"/>
        <w:contextualSpacing/>
        <w:jc w:val="both"/>
        <w:rPr>
          <w:rFonts w:eastAsiaTheme="minorHAnsi"/>
          <w:lang w:eastAsia="en-US"/>
        </w:rPr>
      </w:pPr>
      <w:proofErr w:type="spellStart"/>
      <w:r w:rsidRPr="00E732B9">
        <w:rPr>
          <w:rFonts w:eastAsiaTheme="minorHAnsi"/>
          <w:lang w:eastAsia="en-US"/>
        </w:rPr>
        <w:t>ДИиЖО</w:t>
      </w:r>
      <w:proofErr w:type="spellEnd"/>
      <w:r w:rsidRPr="00E732B9">
        <w:rPr>
          <w:rFonts w:eastAsiaTheme="minorHAnsi"/>
          <w:lang w:eastAsia="en-US"/>
        </w:rPr>
        <w:t xml:space="preserve"> – департамент имущественных и жилищных отношений администрации города Оренбурга;</w:t>
      </w:r>
    </w:p>
    <w:p w:rsidR="00BD6943" w:rsidRPr="00E732B9" w:rsidRDefault="00BD6943" w:rsidP="00BD6943">
      <w:pPr>
        <w:ind w:firstLine="708"/>
        <w:contextualSpacing/>
        <w:jc w:val="both"/>
        <w:rPr>
          <w:rFonts w:eastAsiaTheme="minorHAnsi"/>
          <w:lang w:eastAsia="en-US"/>
        </w:rPr>
      </w:pPr>
      <w:proofErr w:type="spellStart"/>
      <w:r w:rsidRPr="00E732B9">
        <w:rPr>
          <w:rFonts w:eastAsiaTheme="minorHAnsi"/>
          <w:lang w:eastAsia="en-US"/>
        </w:rPr>
        <w:t>КПРуРП</w:t>
      </w:r>
      <w:proofErr w:type="spellEnd"/>
      <w:r w:rsidRPr="00E732B9">
        <w:rPr>
          <w:rFonts w:eastAsiaTheme="minorHAnsi"/>
          <w:lang w:eastAsia="en-US"/>
        </w:rPr>
        <w:t xml:space="preserve">  – комитет потребительского рынка, услуг и развития предпринимательства администрации города Оренбурга;</w:t>
      </w:r>
    </w:p>
    <w:p w:rsidR="00BD6943" w:rsidRPr="00E732B9" w:rsidRDefault="00BD6943" w:rsidP="00BD6943">
      <w:pPr>
        <w:ind w:firstLine="708"/>
        <w:contextualSpacing/>
        <w:jc w:val="both"/>
        <w:rPr>
          <w:rFonts w:eastAsiaTheme="minorHAnsi"/>
          <w:lang w:eastAsia="en-US"/>
        </w:rPr>
      </w:pPr>
      <w:r w:rsidRPr="00E732B9">
        <w:rPr>
          <w:rFonts w:eastAsiaTheme="minorHAnsi"/>
          <w:lang w:eastAsia="en-US"/>
        </w:rPr>
        <w:t xml:space="preserve">КРУ – контрольно-ревизионное управление администрации города Оренбурга; </w:t>
      </w:r>
    </w:p>
    <w:p w:rsidR="00BD6943" w:rsidRPr="00E732B9" w:rsidRDefault="00BD6943" w:rsidP="00BD6943">
      <w:pPr>
        <w:ind w:firstLine="708"/>
        <w:contextualSpacing/>
        <w:jc w:val="both"/>
        <w:rPr>
          <w:rFonts w:eastAsiaTheme="minorHAnsi"/>
          <w:lang w:eastAsia="en-US"/>
        </w:rPr>
      </w:pPr>
      <w:proofErr w:type="spellStart"/>
      <w:r w:rsidRPr="00E732B9">
        <w:rPr>
          <w:rFonts w:eastAsiaTheme="minorHAnsi"/>
          <w:lang w:eastAsia="en-US"/>
        </w:rPr>
        <w:t>КФКиС</w:t>
      </w:r>
      <w:proofErr w:type="spellEnd"/>
      <w:r w:rsidRPr="00E732B9">
        <w:rPr>
          <w:rFonts w:eastAsiaTheme="minorHAnsi"/>
          <w:lang w:eastAsia="en-US"/>
        </w:rPr>
        <w:t xml:space="preserve">  – комитет по физической культуре и спорту администрации города Оренбурга;</w:t>
      </w:r>
    </w:p>
    <w:p w:rsidR="00BD6943" w:rsidRPr="00E732B9" w:rsidRDefault="00BD6943" w:rsidP="00BD6943">
      <w:pPr>
        <w:ind w:firstLine="708"/>
        <w:contextualSpacing/>
        <w:jc w:val="both"/>
        <w:rPr>
          <w:rFonts w:eastAsiaTheme="minorHAnsi"/>
          <w:lang w:eastAsia="en-US"/>
        </w:rPr>
      </w:pPr>
      <w:r w:rsidRPr="00E732B9">
        <w:rPr>
          <w:rFonts w:eastAsiaTheme="minorHAnsi"/>
          <w:lang w:eastAsia="en-US"/>
        </w:rPr>
        <w:t>УЖКХ – Управление жилищно-коммунального хозяйства администрации города Оренбурга;</w:t>
      </w:r>
    </w:p>
    <w:p w:rsidR="00BD6943" w:rsidRPr="00E732B9" w:rsidRDefault="00BD6943" w:rsidP="00BD6943">
      <w:pPr>
        <w:ind w:firstLine="708"/>
        <w:contextualSpacing/>
        <w:jc w:val="both"/>
        <w:rPr>
          <w:rFonts w:eastAsiaTheme="minorHAnsi"/>
          <w:lang w:eastAsia="en-US"/>
        </w:rPr>
      </w:pPr>
      <w:proofErr w:type="spellStart"/>
      <w:r w:rsidRPr="00E732B9">
        <w:rPr>
          <w:rFonts w:eastAsiaTheme="minorHAnsi"/>
          <w:lang w:eastAsia="en-US"/>
        </w:rPr>
        <w:t>УИиС</w:t>
      </w:r>
      <w:proofErr w:type="spellEnd"/>
      <w:r w:rsidRPr="00E732B9">
        <w:rPr>
          <w:rFonts w:eastAsiaTheme="minorHAnsi"/>
          <w:lang w:eastAsia="en-US"/>
        </w:rPr>
        <w:t xml:space="preserve"> – управление по информатике и связи администрации города Оренбурга;</w:t>
      </w:r>
    </w:p>
    <w:p w:rsidR="00BD6943" w:rsidRPr="00E732B9" w:rsidRDefault="00BD6943" w:rsidP="00BD6943">
      <w:pPr>
        <w:ind w:firstLine="708"/>
        <w:contextualSpacing/>
        <w:jc w:val="both"/>
        <w:rPr>
          <w:rFonts w:eastAsiaTheme="minorHAnsi"/>
          <w:lang w:eastAsia="en-US"/>
        </w:rPr>
      </w:pPr>
      <w:proofErr w:type="spellStart"/>
      <w:r w:rsidRPr="00E732B9">
        <w:rPr>
          <w:rFonts w:eastAsiaTheme="minorHAnsi"/>
          <w:lang w:eastAsia="en-US"/>
        </w:rPr>
        <w:t>УКиИ</w:t>
      </w:r>
      <w:proofErr w:type="spellEnd"/>
      <w:r w:rsidRPr="00E732B9">
        <w:rPr>
          <w:rFonts w:eastAsiaTheme="minorHAnsi"/>
          <w:lang w:eastAsia="en-US"/>
        </w:rPr>
        <w:t xml:space="preserve"> – управление по культуре и искусству администрации города Оренбурга;</w:t>
      </w:r>
    </w:p>
    <w:p w:rsidR="00BD6943" w:rsidRPr="00E732B9" w:rsidRDefault="00BD6943" w:rsidP="00BD6943">
      <w:pPr>
        <w:ind w:firstLine="708"/>
        <w:contextualSpacing/>
        <w:jc w:val="both"/>
        <w:rPr>
          <w:rFonts w:eastAsiaTheme="minorHAnsi"/>
          <w:lang w:eastAsia="en-US"/>
        </w:rPr>
      </w:pPr>
      <w:r w:rsidRPr="00E732B9">
        <w:rPr>
          <w:rFonts w:eastAsiaTheme="minorHAnsi"/>
          <w:lang w:eastAsia="en-US"/>
        </w:rPr>
        <w:t>УМП – управление молодежной политики администрации города Оренбурга;</w:t>
      </w:r>
    </w:p>
    <w:p w:rsidR="00BD6943" w:rsidRDefault="00BD6943" w:rsidP="00BD6943">
      <w:pPr>
        <w:ind w:firstLine="708"/>
        <w:contextualSpacing/>
        <w:jc w:val="both"/>
        <w:rPr>
          <w:rFonts w:eastAsiaTheme="minorHAnsi"/>
          <w:lang w:eastAsia="en-US"/>
        </w:rPr>
      </w:pPr>
      <w:r w:rsidRPr="00E732B9">
        <w:rPr>
          <w:rFonts w:eastAsiaTheme="minorHAnsi"/>
          <w:lang w:eastAsia="en-US"/>
        </w:rPr>
        <w:lastRenderedPageBreak/>
        <w:t>УО – управление образования администрации города Оренбурга;</w:t>
      </w:r>
    </w:p>
    <w:p w:rsidR="00BD6943" w:rsidRPr="00E732B9" w:rsidRDefault="00BD6943" w:rsidP="00BD6943">
      <w:pPr>
        <w:ind w:firstLine="708"/>
        <w:contextualSpacing/>
        <w:jc w:val="both"/>
        <w:rPr>
          <w:rFonts w:eastAsiaTheme="minorHAnsi"/>
          <w:lang w:eastAsia="en-US"/>
        </w:rPr>
      </w:pPr>
      <w:r w:rsidRPr="0010332A">
        <w:rPr>
          <w:rFonts w:eastAsiaTheme="minorHAnsi"/>
          <w:lang w:eastAsia="en-US"/>
        </w:rPr>
        <w:t>Управление – управление муниципальной службы и кадровой политики администрации города Оренбурга;</w:t>
      </w:r>
    </w:p>
    <w:p w:rsidR="00BD6943" w:rsidRPr="00E732B9" w:rsidRDefault="00BD6943" w:rsidP="00BD6943">
      <w:pPr>
        <w:ind w:firstLine="708"/>
        <w:contextualSpacing/>
        <w:jc w:val="both"/>
        <w:rPr>
          <w:rFonts w:eastAsiaTheme="minorHAnsi"/>
          <w:lang w:eastAsia="en-US"/>
        </w:rPr>
      </w:pPr>
      <w:r w:rsidRPr="00E732B9">
        <w:rPr>
          <w:rFonts w:eastAsiaTheme="minorHAnsi"/>
          <w:lang w:eastAsia="en-US"/>
        </w:rPr>
        <w:t>УСП – управление по социальной политике администрации города Оренбурга;</w:t>
      </w:r>
    </w:p>
    <w:p w:rsidR="00BD6943" w:rsidRDefault="00BD6943" w:rsidP="00BD6943">
      <w:pPr>
        <w:ind w:firstLine="708"/>
        <w:contextualSpacing/>
        <w:rPr>
          <w:rFonts w:eastAsiaTheme="minorHAnsi"/>
          <w:lang w:eastAsia="en-US"/>
        </w:rPr>
      </w:pPr>
      <w:r w:rsidRPr="00E732B9">
        <w:rPr>
          <w:rFonts w:eastAsiaTheme="minorHAnsi"/>
          <w:lang w:eastAsia="en-US"/>
        </w:rPr>
        <w:t>ФУ – финансовое управление администрации города Оренбурга,</w:t>
      </w:r>
    </w:p>
    <w:p w:rsidR="003175D6" w:rsidRDefault="00BD6943" w:rsidP="00BD6943">
      <w:pPr>
        <w:ind w:firstLine="708"/>
        <w:contextualSpacing/>
        <w:rPr>
          <w:rFonts w:eastAsiaTheme="minorHAnsi"/>
          <w:lang w:eastAsia="en-US"/>
        </w:rPr>
      </w:pPr>
      <w:r w:rsidRPr="00E732B9">
        <w:rPr>
          <w:rFonts w:eastAsiaTheme="minorHAnsi"/>
          <w:lang w:eastAsia="en-US"/>
        </w:rPr>
        <w:t>вместе – органы Администрации города Оренбурга.</w:t>
      </w:r>
    </w:p>
    <w:p w:rsidR="00BD6943" w:rsidRDefault="00BD6943" w:rsidP="00BD6943">
      <w:pPr>
        <w:ind w:firstLine="708"/>
        <w:contextualSpacing/>
        <w:rPr>
          <w:rFonts w:eastAsiaTheme="minorHAnsi"/>
          <w:lang w:eastAsia="en-US"/>
        </w:rPr>
      </w:pPr>
    </w:p>
    <w:p w:rsidR="00BD6943" w:rsidRDefault="00BD6943" w:rsidP="00BD6943">
      <w:pPr>
        <w:ind w:firstLine="708"/>
        <w:contextualSpacing/>
        <w:rPr>
          <w:bCs/>
          <w:sz w:val="28"/>
        </w:rPr>
        <w:sectPr w:rsidR="00BD6943" w:rsidSect="00BD6943">
          <w:headerReference w:type="default" r:id="rId12"/>
          <w:footerReference w:type="default" r:id="rId13"/>
          <w:headerReference w:type="first" r:id="rId14"/>
          <w:pgSz w:w="16838" w:h="11906" w:orient="landscape"/>
          <w:pgMar w:top="1701" w:right="536" w:bottom="851" w:left="851" w:header="709" w:footer="0" w:gutter="0"/>
          <w:cols w:space="708"/>
          <w:docGrid w:linePitch="360"/>
        </w:sectPr>
      </w:pPr>
    </w:p>
    <w:p w:rsidR="00BD6943" w:rsidRDefault="00BD6943" w:rsidP="00263F8F">
      <w:pPr>
        <w:keepNext/>
        <w:jc w:val="center"/>
        <w:outlineLvl w:val="0"/>
        <w:rPr>
          <w:bCs/>
          <w:sz w:val="28"/>
        </w:rPr>
      </w:pPr>
    </w:p>
    <w:p w:rsidR="00997E1B" w:rsidRPr="00E732B9" w:rsidRDefault="00997E1B" w:rsidP="00997E1B">
      <w:pPr>
        <w:keepNext/>
        <w:jc w:val="center"/>
        <w:outlineLvl w:val="0"/>
        <w:rPr>
          <w:bCs/>
          <w:sz w:val="28"/>
        </w:rPr>
      </w:pPr>
    </w:p>
    <w:p w:rsidR="00997E1B" w:rsidRPr="00E732B9" w:rsidRDefault="00997E1B" w:rsidP="00997E1B">
      <w:pPr>
        <w:keepNext/>
        <w:jc w:val="center"/>
        <w:outlineLvl w:val="0"/>
        <w:rPr>
          <w:sz w:val="28"/>
          <w:szCs w:val="28"/>
        </w:rPr>
      </w:pPr>
      <w:r w:rsidRPr="00E732B9">
        <w:rPr>
          <w:bCs/>
          <w:sz w:val="28"/>
        </w:rPr>
        <w:t xml:space="preserve">4. МЕТОДИКА </w:t>
      </w:r>
      <w:r w:rsidRPr="00E732B9">
        <w:rPr>
          <w:bCs/>
          <w:sz w:val="28"/>
        </w:rPr>
        <w:br/>
        <w:t>расчета показателей</w:t>
      </w:r>
      <w:r w:rsidRPr="00E732B9">
        <w:rPr>
          <w:sz w:val="28"/>
          <w:szCs w:val="28"/>
        </w:rPr>
        <w:t>, мероприятий (результатов)</w:t>
      </w:r>
    </w:p>
    <w:p w:rsidR="00997E1B" w:rsidRPr="00E732B9" w:rsidRDefault="00997E1B" w:rsidP="00997E1B">
      <w:pPr>
        <w:keepNext/>
        <w:jc w:val="center"/>
        <w:outlineLvl w:val="0"/>
        <w:rPr>
          <w:sz w:val="28"/>
          <w:szCs w:val="28"/>
        </w:rPr>
      </w:pPr>
    </w:p>
    <w:p w:rsidR="00997E1B" w:rsidRPr="00E732B9" w:rsidRDefault="00997E1B" w:rsidP="00997E1B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997E1B" w:rsidRPr="00E732B9" w:rsidRDefault="00997E1B" w:rsidP="00997E1B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E732B9">
        <w:rPr>
          <w:sz w:val="28"/>
          <w:szCs w:val="28"/>
        </w:rPr>
        <w:t xml:space="preserve">1. Доля муниципальных служащих Администрации города Оренбурга, отраслевых (функциональных) и территориальных органов Администрации города Оренбурга, получивших дополнительное профессиональное образование, принявших участие в иных обучающих мероприятиях, </w:t>
      </w:r>
      <w:proofErr w:type="spellStart"/>
      <w:r w:rsidRPr="00E732B9">
        <w:rPr>
          <w:sz w:val="28"/>
          <w:szCs w:val="28"/>
        </w:rPr>
        <w:t>Ддо</w:t>
      </w:r>
      <w:proofErr w:type="spellEnd"/>
      <w:proofErr w:type="gramStart"/>
      <w:r w:rsidRPr="00E732B9">
        <w:rPr>
          <w:sz w:val="28"/>
          <w:szCs w:val="28"/>
        </w:rPr>
        <w:t xml:space="preserve"> (%), </w:t>
      </w:r>
      <w:proofErr w:type="gramEnd"/>
      <w:r w:rsidRPr="00E732B9">
        <w:rPr>
          <w:sz w:val="28"/>
          <w:szCs w:val="28"/>
        </w:rPr>
        <w:t xml:space="preserve">рассчитывается по следующей формуле: </w:t>
      </w:r>
    </w:p>
    <w:p w:rsidR="00997E1B" w:rsidRPr="00E732B9" w:rsidRDefault="00997E1B" w:rsidP="00997E1B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997E1B" w:rsidRPr="00E732B9" w:rsidRDefault="00997E1B" w:rsidP="00997E1B">
      <w:pPr>
        <w:tabs>
          <w:tab w:val="left" w:pos="4395"/>
        </w:tabs>
        <w:ind w:firstLine="709"/>
        <w:jc w:val="center"/>
        <w:rPr>
          <w:sz w:val="28"/>
          <w:szCs w:val="28"/>
        </w:rPr>
      </w:pPr>
      <w:proofErr w:type="spellStart"/>
      <w:r w:rsidRPr="00E732B9">
        <w:rPr>
          <w:sz w:val="28"/>
          <w:szCs w:val="28"/>
        </w:rPr>
        <w:t>Ддо</w:t>
      </w:r>
      <w:proofErr w:type="spellEnd"/>
      <w:r w:rsidRPr="00E732B9">
        <w:rPr>
          <w:sz w:val="28"/>
          <w:szCs w:val="28"/>
        </w:rPr>
        <w:t xml:space="preserve"> = (Чдо</w:t>
      </w:r>
      <w:proofErr w:type="gramStart"/>
      <w:r w:rsidRPr="00E732B9">
        <w:rPr>
          <w:sz w:val="28"/>
          <w:szCs w:val="28"/>
          <w:vertAlign w:val="subscript"/>
        </w:rPr>
        <w:t>1</w:t>
      </w:r>
      <w:proofErr w:type="gramEnd"/>
      <w:r w:rsidRPr="00E732B9">
        <w:rPr>
          <w:sz w:val="28"/>
          <w:szCs w:val="28"/>
          <w:vertAlign w:val="subscript"/>
        </w:rPr>
        <w:t xml:space="preserve">,4,7 </w:t>
      </w:r>
      <w:r w:rsidRPr="00E732B9">
        <w:rPr>
          <w:sz w:val="28"/>
          <w:szCs w:val="28"/>
        </w:rPr>
        <w:t>+Чдо</w:t>
      </w:r>
      <w:r w:rsidRPr="00E732B9">
        <w:rPr>
          <w:sz w:val="28"/>
          <w:szCs w:val="28"/>
          <w:vertAlign w:val="subscript"/>
        </w:rPr>
        <w:t xml:space="preserve">2,5,8 </w:t>
      </w:r>
      <w:r w:rsidRPr="00E732B9">
        <w:rPr>
          <w:sz w:val="28"/>
          <w:szCs w:val="28"/>
        </w:rPr>
        <w:t>+Чдо</w:t>
      </w:r>
      <w:r w:rsidRPr="00E732B9">
        <w:rPr>
          <w:sz w:val="28"/>
          <w:szCs w:val="28"/>
          <w:vertAlign w:val="subscript"/>
        </w:rPr>
        <w:t>3,6</w:t>
      </w:r>
      <w:r w:rsidRPr="00E732B9">
        <w:rPr>
          <w:sz w:val="28"/>
          <w:szCs w:val="28"/>
        </w:rPr>
        <w:t xml:space="preserve">)/ </w:t>
      </w:r>
      <w:proofErr w:type="spellStart"/>
      <w:r w:rsidRPr="00E732B9">
        <w:rPr>
          <w:sz w:val="28"/>
          <w:szCs w:val="28"/>
        </w:rPr>
        <w:t>Чмс</w:t>
      </w:r>
      <w:proofErr w:type="spellEnd"/>
      <w:r w:rsidRPr="00E732B9">
        <w:rPr>
          <w:sz w:val="28"/>
          <w:szCs w:val="28"/>
        </w:rPr>
        <w:t xml:space="preserve"> * 100, где:</w:t>
      </w:r>
    </w:p>
    <w:p w:rsidR="00997E1B" w:rsidRPr="00E732B9" w:rsidRDefault="00997E1B" w:rsidP="00997E1B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997E1B" w:rsidRPr="00E732B9" w:rsidRDefault="00997E1B" w:rsidP="00997E1B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E732B9">
        <w:rPr>
          <w:sz w:val="28"/>
          <w:szCs w:val="28"/>
        </w:rPr>
        <w:t>Чдо</w:t>
      </w:r>
      <w:proofErr w:type="gramStart"/>
      <w:r w:rsidRPr="00E732B9">
        <w:rPr>
          <w:sz w:val="28"/>
          <w:szCs w:val="28"/>
          <w:vertAlign w:val="subscript"/>
        </w:rPr>
        <w:t>1</w:t>
      </w:r>
      <w:proofErr w:type="gramEnd"/>
      <w:r w:rsidRPr="00E732B9">
        <w:rPr>
          <w:sz w:val="28"/>
          <w:szCs w:val="28"/>
          <w:vertAlign w:val="subscript"/>
        </w:rPr>
        <w:t>,4,7</w:t>
      </w:r>
      <w:r w:rsidRPr="00E732B9">
        <w:rPr>
          <w:sz w:val="28"/>
          <w:szCs w:val="28"/>
        </w:rPr>
        <w:t xml:space="preserve"> – численность муниципальных служащих Администрации города Оренбурга, отраслевых (функциональных) и территориальных органов Администрации города Оренбурга, получивших дополнительное профессиональное образование, принявших участие в иных обучающих мероприятиях в отчетном году (первом (или четвертом, или седьмом) году реализации муниципальной программы), чел., по данным управления и органов Администрации города Оренбурга;</w:t>
      </w:r>
    </w:p>
    <w:p w:rsidR="00997E1B" w:rsidRPr="00E732B9" w:rsidRDefault="00997E1B" w:rsidP="00997E1B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E732B9">
        <w:rPr>
          <w:sz w:val="28"/>
          <w:szCs w:val="28"/>
        </w:rPr>
        <w:t>Чдо</w:t>
      </w:r>
      <w:proofErr w:type="gramStart"/>
      <w:r w:rsidRPr="00E732B9">
        <w:rPr>
          <w:sz w:val="28"/>
          <w:szCs w:val="28"/>
          <w:vertAlign w:val="subscript"/>
        </w:rPr>
        <w:t>2</w:t>
      </w:r>
      <w:proofErr w:type="gramEnd"/>
      <w:r w:rsidRPr="00E732B9">
        <w:rPr>
          <w:sz w:val="28"/>
          <w:szCs w:val="28"/>
          <w:vertAlign w:val="subscript"/>
        </w:rPr>
        <w:t>,5,8</w:t>
      </w:r>
      <w:r w:rsidRPr="00E732B9">
        <w:rPr>
          <w:sz w:val="28"/>
          <w:szCs w:val="28"/>
        </w:rPr>
        <w:t xml:space="preserve"> – численность муниципальных служащих Администрации города Оренбурга, отраслевых (функциональных) и территориальных органов Администрации города Оренбурга, получивших дополнительное профессиональное образование, принявших участие в иных обучающих мероприятиях в отчетном году (втором (или пятом, или восьмом) году реализации муниципальной программы), чел., по данным управления и органов Администрации города Оренбурга;</w:t>
      </w:r>
    </w:p>
    <w:p w:rsidR="00997E1B" w:rsidRPr="00E732B9" w:rsidRDefault="00997E1B" w:rsidP="00997E1B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E732B9">
        <w:rPr>
          <w:sz w:val="28"/>
          <w:szCs w:val="28"/>
        </w:rPr>
        <w:t>Чдо</w:t>
      </w:r>
      <w:r w:rsidRPr="00E732B9">
        <w:rPr>
          <w:sz w:val="28"/>
          <w:szCs w:val="28"/>
          <w:vertAlign w:val="subscript"/>
        </w:rPr>
        <w:t>3,6</w:t>
      </w:r>
      <w:r w:rsidRPr="00E732B9">
        <w:rPr>
          <w:sz w:val="28"/>
          <w:szCs w:val="28"/>
        </w:rPr>
        <w:t xml:space="preserve"> – численность муниципальных служащих Администрации города Оренбурга, отраслевых (функциональных) и территориальных органов Администрации города Оренбурга, получивших дополнительное профессиональное образование, принявших участие в иных обучающ</w:t>
      </w:r>
      <w:r>
        <w:rPr>
          <w:sz w:val="28"/>
          <w:szCs w:val="28"/>
        </w:rPr>
        <w:t>их мероприятиях в отчетном году</w:t>
      </w:r>
      <w:r w:rsidRPr="00E732B9">
        <w:rPr>
          <w:sz w:val="28"/>
          <w:szCs w:val="28"/>
        </w:rPr>
        <w:t xml:space="preserve"> (третьем (или шестом) году реализации муниципальной программы), чел., по данным управления и органов Администрации города Оренбурга;</w:t>
      </w:r>
    </w:p>
    <w:p w:rsidR="00997E1B" w:rsidRPr="00E732B9" w:rsidRDefault="00997E1B" w:rsidP="00997E1B">
      <w:pPr>
        <w:tabs>
          <w:tab w:val="left" w:pos="4395"/>
        </w:tabs>
        <w:ind w:firstLine="709"/>
        <w:jc w:val="both"/>
        <w:rPr>
          <w:sz w:val="28"/>
          <w:szCs w:val="28"/>
        </w:rPr>
      </w:pPr>
      <w:proofErr w:type="spellStart"/>
      <w:r w:rsidRPr="00E732B9">
        <w:rPr>
          <w:sz w:val="28"/>
          <w:szCs w:val="28"/>
        </w:rPr>
        <w:t>Чмс</w:t>
      </w:r>
      <w:proofErr w:type="spellEnd"/>
      <w:r w:rsidRPr="00E732B9">
        <w:rPr>
          <w:sz w:val="28"/>
          <w:szCs w:val="28"/>
        </w:rPr>
        <w:t xml:space="preserve"> – штатная численность муниципальных служащих Администрации города Оренбурга</w:t>
      </w:r>
      <w:r>
        <w:rPr>
          <w:sz w:val="28"/>
          <w:szCs w:val="28"/>
        </w:rPr>
        <w:t>,</w:t>
      </w:r>
      <w:r w:rsidRPr="00E732B9">
        <w:rPr>
          <w:sz w:val="28"/>
          <w:szCs w:val="28"/>
        </w:rPr>
        <w:t xml:space="preserve"> отраслевых (функциональных) и территориальных органов Администрации города Оренбурга, исполнителей программы, на 31 декабря 2024 года, чел. </w:t>
      </w:r>
      <w:r>
        <w:rPr>
          <w:sz w:val="28"/>
          <w:szCs w:val="28"/>
        </w:rPr>
        <w:t>(</w:t>
      </w:r>
      <w:r w:rsidRPr="00E732B9">
        <w:rPr>
          <w:sz w:val="28"/>
          <w:szCs w:val="28"/>
        </w:rPr>
        <w:t>596 муниципальных служащих).</w:t>
      </w:r>
    </w:p>
    <w:p w:rsidR="00997E1B" w:rsidRPr="00E732B9" w:rsidRDefault="00997E1B" w:rsidP="00997E1B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997E1B" w:rsidRPr="00E732B9" w:rsidRDefault="00997E1B" w:rsidP="00997E1B">
      <w:pPr>
        <w:pStyle w:val="af0"/>
        <w:numPr>
          <w:ilvl w:val="0"/>
          <w:numId w:val="6"/>
        </w:numPr>
        <w:tabs>
          <w:tab w:val="left" w:pos="709"/>
        </w:tabs>
        <w:jc w:val="both"/>
        <w:rPr>
          <w:sz w:val="28"/>
          <w:szCs w:val="28"/>
        </w:rPr>
      </w:pPr>
      <w:r w:rsidRPr="00E732B9">
        <w:rPr>
          <w:sz w:val="28"/>
          <w:szCs w:val="28"/>
        </w:rPr>
        <w:t>Доля органов Администрации города Оренбурга от общего числа органов Администрации города Оренбурга, в которых введен кадровый электронный документооборот</w:t>
      </w:r>
      <w:r w:rsidRPr="00E732B9">
        <w:t xml:space="preserve"> (</w:t>
      </w:r>
      <w:r w:rsidRPr="00E732B9">
        <w:rPr>
          <w:sz w:val="28"/>
          <w:szCs w:val="28"/>
        </w:rPr>
        <w:t>Доля</w:t>
      </w:r>
      <w:proofErr w:type="gramStart"/>
      <w:r w:rsidRPr="00E732B9">
        <w:rPr>
          <w:sz w:val="28"/>
          <w:szCs w:val="28"/>
          <w:vertAlign w:val="subscript"/>
        </w:rPr>
        <w:t>1</w:t>
      </w:r>
      <w:proofErr w:type="gramEnd"/>
      <w:r w:rsidRPr="00E732B9">
        <w:rPr>
          <w:sz w:val="28"/>
          <w:szCs w:val="28"/>
          <w:vertAlign w:val="subscript"/>
        </w:rPr>
        <w:t>,</w:t>
      </w:r>
      <w:r w:rsidRPr="00E732B9">
        <w:rPr>
          <w:sz w:val="28"/>
          <w:szCs w:val="28"/>
        </w:rPr>
        <w:t>%)</w:t>
      </w:r>
      <w:r>
        <w:rPr>
          <w:sz w:val="28"/>
          <w:szCs w:val="28"/>
        </w:rPr>
        <w:t>,</w:t>
      </w:r>
      <w:r w:rsidRPr="00E732B9">
        <w:rPr>
          <w:sz w:val="28"/>
          <w:szCs w:val="28"/>
        </w:rPr>
        <w:t xml:space="preserve"> рассчитывается по следующей формуле:  </w:t>
      </w:r>
    </w:p>
    <w:p w:rsidR="00997E1B" w:rsidRPr="00E732B9" w:rsidRDefault="00997E1B" w:rsidP="00997E1B">
      <w:pPr>
        <w:pStyle w:val="af0"/>
        <w:tabs>
          <w:tab w:val="left" w:pos="709"/>
        </w:tabs>
        <w:ind w:left="0" w:firstLine="720"/>
        <w:jc w:val="both"/>
        <w:rPr>
          <w:sz w:val="28"/>
          <w:szCs w:val="28"/>
        </w:rPr>
      </w:pPr>
    </w:p>
    <w:p w:rsidR="00997E1B" w:rsidRPr="00E732B9" w:rsidRDefault="00997E1B" w:rsidP="00997E1B">
      <w:pPr>
        <w:pStyle w:val="af0"/>
        <w:tabs>
          <w:tab w:val="left" w:pos="709"/>
        </w:tabs>
        <w:ind w:left="709"/>
        <w:jc w:val="center"/>
        <w:rPr>
          <w:sz w:val="28"/>
          <w:szCs w:val="28"/>
        </w:rPr>
      </w:pPr>
      <w:r w:rsidRPr="00E732B9">
        <w:rPr>
          <w:sz w:val="28"/>
          <w:szCs w:val="28"/>
        </w:rPr>
        <w:t>Доля</w:t>
      </w:r>
      <w:proofErr w:type="gramStart"/>
      <w:r w:rsidRPr="00E732B9">
        <w:rPr>
          <w:sz w:val="28"/>
          <w:szCs w:val="28"/>
          <w:vertAlign w:val="subscript"/>
        </w:rPr>
        <w:t>1</w:t>
      </w:r>
      <w:proofErr w:type="gramEnd"/>
      <w:r w:rsidRPr="00E732B9">
        <w:rPr>
          <w:sz w:val="28"/>
          <w:szCs w:val="28"/>
        </w:rPr>
        <w:t xml:space="preserve"> = Ч</w:t>
      </w:r>
      <w:r w:rsidRPr="00E732B9">
        <w:rPr>
          <w:sz w:val="28"/>
          <w:szCs w:val="28"/>
          <w:vertAlign w:val="subscript"/>
        </w:rPr>
        <w:t>ОА</w:t>
      </w:r>
      <w:r w:rsidRPr="00E732B9">
        <w:rPr>
          <w:sz w:val="28"/>
          <w:szCs w:val="28"/>
        </w:rPr>
        <w:t xml:space="preserve"> / Ф</w:t>
      </w:r>
      <w:r w:rsidRPr="00E732B9">
        <w:rPr>
          <w:sz w:val="28"/>
          <w:szCs w:val="28"/>
          <w:vertAlign w:val="subscript"/>
        </w:rPr>
        <w:t>ЧОА</w:t>
      </w:r>
      <w:r w:rsidRPr="00E732B9">
        <w:rPr>
          <w:sz w:val="28"/>
          <w:szCs w:val="28"/>
        </w:rPr>
        <w:t xml:space="preserve"> * 100, где:</w:t>
      </w:r>
    </w:p>
    <w:p w:rsidR="00997E1B" w:rsidRPr="00E732B9" w:rsidRDefault="00997E1B" w:rsidP="00997E1B">
      <w:pPr>
        <w:pStyle w:val="af0"/>
        <w:tabs>
          <w:tab w:val="left" w:pos="709"/>
        </w:tabs>
        <w:ind w:left="709"/>
        <w:jc w:val="both"/>
        <w:rPr>
          <w:sz w:val="28"/>
          <w:szCs w:val="28"/>
        </w:rPr>
      </w:pPr>
    </w:p>
    <w:p w:rsidR="00997E1B" w:rsidRPr="00E732B9" w:rsidRDefault="00997E1B" w:rsidP="00997E1B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E732B9">
        <w:rPr>
          <w:sz w:val="28"/>
          <w:szCs w:val="28"/>
        </w:rPr>
        <w:t>Ч</w:t>
      </w:r>
      <w:r w:rsidRPr="00E732B9">
        <w:rPr>
          <w:sz w:val="28"/>
          <w:szCs w:val="28"/>
          <w:vertAlign w:val="subscript"/>
        </w:rPr>
        <w:t>ОА</w:t>
      </w:r>
      <w:r w:rsidRPr="00E732B9">
        <w:rPr>
          <w:sz w:val="28"/>
          <w:szCs w:val="28"/>
        </w:rPr>
        <w:t xml:space="preserve"> – количество органов Администрации города Оренбурга, </w:t>
      </w:r>
      <w:r w:rsidRPr="00E732B9">
        <w:rPr>
          <w:sz w:val="28"/>
          <w:szCs w:val="28"/>
        </w:rPr>
        <w:br/>
        <w:t xml:space="preserve">в которых введен электронный документооборот, единиц </w:t>
      </w:r>
      <w:r w:rsidRPr="00E732B9">
        <w:rPr>
          <w:sz w:val="28"/>
          <w:szCs w:val="28"/>
        </w:rPr>
        <w:br/>
        <w:t>(по данным управления);</w:t>
      </w:r>
    </w:p>
    <w:p w:rsidR="00997E1B" w:rsidRPr="00E732B9" w:rsidRDefault="00997E1B" w:rsidP="00997E1B">
      <w:pPr>
        <w:pStyle w:val="af0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732B9">
        <w:rPr>
          <w:sz w:val="28"/>
          <w:szCs w:val="28"/>
        </w:rPr>
        <w:t>Ф</w:t>
      </w:r>
      <w:r w:rsidRPr="00E732B9">
        <w:rPr>
          <w:sz w:val="28"/>
          <w:szCs w:val="28"/>
          <w:vertAlign w:val="subscript"/>
        </w:rPr>
        <w:t>ЧОА</w:t>
      </w:r>
      <w:r w:rsidRPr="00E732B9">
        <w:rPr>
          <w:sz w:val="28"/>
          <w:szCs w:val="28"/>
        </w:rPr>
        <w:t xml:space="preserve"> – фактическое количество органов Администрации города Оренбурга</w:t>
      </w:r>
      <w:r>
        <w:rPr>
          <w:sz w:val="28"/>
          <w:szCs w:val="28"/>
        </w:rPr>
        <w:t xml:space="preserve"> – </w:t>
      </w:r>
      <w:r w:rsidRPr="00E732B9">
        <w:rPr>
          <w:sz w:val="28"/>
          <w:szCs w:val="28"/>
        </w:rPr>
        <w:t>исполнителей мероприятий программы на 31 декабря отчетного года, единиц  (по данным управления).</w:t>
      </w:r>
    </w:p>
    <w:p w:rsidR="00997E1B" w:rsidRPr="00E732B9" w:rsidRDefault="00997E1B" w:rsidP="00997E1B">
      <w:pPr>
        <w:pStyle w:val="af0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997E1B" w:rsidRPr="00E732B9" w:rsidRDefault="00997E1B" w:rsidP="00997E1B">
      <w:pPr>
        <w:pStyle w:val="af0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732B9">
        <w:rPr>
          <w:sz w:val="28"/>
          <w:szCs w:val="28"/>
        </w:rPr>
        <w:t>Доля органов Администрации города Оренбурга, от общего числа органов Администрации города Оренбурга</w:t>
      </w:r>
      <w:r>
        <w:rPr>
          <w:sz w:val="28"/>
          <w:szCs w:val="28"/>
        </w:rPr>
        <w:t>,</w:t>
      </w:r>
      <w:r w:rsidRPr="00E732B9">
        <w:rPr>
          <w:sz w:val="28"/>
          <w:szCs w:val="28"/>
        </w:rPr>
        <w:t xml:space="preserve"> осуществляющих мероприятия по развитию муниципальной службы, повышению ее престижа и привлекательности для молодых квалифицированных специалистов  </w:t>
      </w:r>
      <w:r w:rsidRPr="00E732B9">
        <w:t>(</w:t>
      </w:r>
      <w:r w:rsidRPr="00E732B9">
        <w:rPr>
          <w:sz w:val="28"/>
          <w:szCs w:val="28"/>
        </w:rPr>
        <w:t>Доля</w:t>
      </w:r>
      <w:proofErr w:type="gramStart"/>
      <w:r w:rsidRPr="00E732B9">
        <w:rPr>
          <w:sz w:val="28"/>
          <w:szCs w:val="28"/>
          <w:vertAlign w:val="subscript"/>
        </w:rPr>
        <w:t>2</w:t>
      </w:r>
      <w:proofErr w:type="gramEnd"/>
      <w:r w:rsidRPr="00E732B9">
        <w:rPr>
          <w:sz w:val="28"/>
          <w:szCs w:val="28"/>
          <w:vertAlign w:val="subscript"/>
        </w:rPr>
        <w:t>,</w:t>
      </w:r>
      <w:r w:rsidRPr="00E732B9">
        <w:rPr>
          <w:sz w:val="28"/>
          <w:szCs w:val="28"/>
        </w:rPr>
        <w:t>%)</w:t>
      </w:r>
      <w:r>
        <w:rPr>
          <w:sz w:val="28"/>
          <w:szCs w:val="28"/>
        </w:rPr>
        <w:t>,</w:t>
      </w:r>
      <w:r w:rsidRPr="00E732B9">
        <w:rPr>
          <w:sz w:val="28"/>
          <w:szCs w:val="28"/>
        </w:rPr>
        <w:t xml:space="preserve"> рассчитывается по следующей формуле:  </w:t>
      </w:r>
    </w:p>
    <w:p w:rsidR="00997E1B" w:rsidRPr="00E732B9" w:rsidRDefault="00997E1B" w:rsidP="00997E1B">
      <w:pPr>
        <w:jc w:val="both"/>
        <w:rPr>
          <w:sz w:val="28"/>
          <w:szCs w:val="28"/>
        </w:rPr>
      </w:pPr>
    </w:p>
    <w:p w:rsidR="00997E1B" w:rsidRPr="00E732B9" w:rsidRDefault="00997E1B" w:rsidP="00997E1B">
      <w:pPr>
        <w:jc w:val="center"/>
        <w:rPr>
          <w:sz w:val="28"/>
          <w:szCs w:val="28"/>
        </w:rPr>
      </w:pPr>
      <w:r w:rsidRPr="00E732B9">
        <w:rPr>
          <w:sz w:val="28"/>
          <w:szCs w:val="28"/>
        </w:rPr>
        <w:t>Доля</w:t>
      </w:r>
      <w:proofErr w:type="gramStart"/>
      <w:r w:rsidRPr="00E732B9">
        <w:rPr>
          <w:sz w:val="28"/>
          <w:szCs w:val="28"/>
          <w:vertAlign w:val="subscript"/>
        </w:rPr>
        <w:t>2</w:t>
      </w:r>
      <w:proofErr w:type="gramEnd"/>
      <w:r w:rsidRPr="00E732B9">
        <w:rPr>
          <w:sz w:val="28"/>
          <w:szCs w:val="28"/>
        </w:rPr>
        <w:t xml:space="preserve"> = Ч</w:t>
      </w:r>
      <w:r w:rsidRPr="00E732B9">
        <w:rPr>
          <w:sz w:val="28"/>
          <w:szCs w:val="28"/>
          <w:vertAlign w:val="subscript"/>
        </w:rPr>
        <w:t>ОА</w:t>
      </w:r>
      <w:r w:rsidRPr="00E732B9">
        <w:rPr>
          <w:sz w:val="28"/>
          <w:szCs w:val="28"/>
        </w:rPr>
        <w:t xml:space="preserve"> / Ф</w:t>
      </w:r>
      <w:r w:rsidRPr="00E732B9">
        <w:rPr>
          <w:sz w:val="28"/>
          <w:szCs w:val="28"/>
          <w:vertAlign w:val="subscript"/>
        </w:rPr>
        <w:t>ЧОА</w:t>
      </w:r>
      <w:r w:rsidRPr="00E732B9">
        <w:rPr>
          <w:sz w:val="28"/>
          <w:szCs w:val="28"/>
        </w:rPr>
        <w:t xml:space="preserve"> * 100, где:</w:t>
      </w:r>
    </w:p>
    <w:p w:rsidR="00997E1B" w:rsidRPr="00E732B9" w:rsidRDefault="00997E1B" w:rsidP="00997E1B">
      <w:pPr>
        <w:jc w:val="both"/>
        <w:rPr>
          <w:sz w:val="28"/>
          <w:szCs w:val="28"/>
        </w:rPr>
      </w:pPr>
    </w:p>
    <w:p w:rsidR="00997E1B" w:rsidRPr="00E732B9" w:rsidRDefault="00997E1B" w:rsidP="00997E1B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E732B9">
        <w:rPr>
          <w:sz w:val="28"/>
          <w:szCs w:val="28"/>
        </w:rPr>
        <w:t>Ч</w:t>
      </w:r>
      <w:r w:rsidRPr="00E732B9">
        <w:rPr>
          <w:sz w:val="28"/>
          <w:szCs w:val="28"/>
          <w:vertAlign w:val="subscript"/>
        </w:rPr>
        <w:t>ОА</w:t>
      </w:r>
      <w:r w:rsidRPr="00E732B9">
        <w:rPr>
          <w:sz w:val="28"/>
          <w:szCs w:val="28"/>
        </w:rPr>
        <w:t xml:space="preserve"> – количество (численность) органов Администрации города Оренбурга, в которых:</w:t>
      </w:r>
    </w:p>
    <w:p w:rsidR="00997E1B" w:rsidRPr="00E732B9" w:rsidRDefault="00997E1B" w:rsidP="00997E1B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E732B9">
        <w:rPr>
          <w:sz w:val="28"/>
          <w:szCs w:val="28"/>
        </w:rPr>
        <w:t>сформирован кадровый резерв;</w:t>
      </w:r>
    </w:p>
    <w:p w:rsidR="00997E1B" w:rsidRPr="00E732B9" w:rsidRDefault="00997E1B" w:rsidP="00997E1B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E732B9">
        <w:rPr>
          <w:sz w:val="28"/>
          <w:szCs w:val="28"/>
        </w:rPr>
        <w:t xml:space="preserve">составлены планы индивидуального развития лиц, состоящих </w:t>
      </w:r>
      <w:r>
        <w:rPr>
          <w:sz w:val="28"/>
          <w:szCs w:val="28"/>
        </w:rPr>
        <w:br/>
      </w:r>
      <w:r w:rsidRPr="00E732B9">
        <w:rPr>
          <w:sz w:val="28"/>
          <w:szCs w:val="28"/>
        </w:rPr>
        <w:t>в кадровом резерве;</w:t>
      </w:r>
    </w:p>
    <w:p w:rsidR="00997E1B" w:rsidRPr="00E732B9" w:rsidRDefault="00997E1B" w:rsidP="00997E1B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E732B9">
        <w:rPr>
          <w:sz w:val="28"/>
          <w:szCs w:val="28"/>
        </w:rPr>
        <w:t>осуществлено замещение на вакантные должности из кадрового резерва;</w:t>
      </w:r>
    </w:p>
    <w:p w:rsidR="00997E1B" w:rsidRPr="00E732B9" w:rsidRDefault="00997E1B" w:rsidP="00997E1B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E732B9">
        <w:rPr>
          <w:sz w:val="28"/>
          <w:szCs w:val="28"/>
        </w:rPr>
        <w:t>назначены на должности муниципальной службы молодые специалисты в возрасте до 30 лет;</w:t>
      </w:r>
    </w:p>
    <w:p w:rsidR="00997E1B" w:rsidRPr="00E732B9" w:rsidRDefault="00997E1B" w:rsidP="00997E1B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E732B9">
        <w:rPr>
          <w:sz w:val="28"/>
          <w:szCs w:val="28"/>
        </w:rPr>
        <w:t>проведены мероприятия, направленные на привлечение молодых специалистов;</w:t>
      </w:r>
    </w:p>
    <w:p w:rsidR="00997E1B" w:rsidRPr="00E732B9" w:rsidRDefault="00997E1B" w:rsidP="00997E1B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E732B9">
        <w:rPr>
          <w:sz w:val="28"/>
          <w:szCs w:val="28"/>
        </w:rPr>
        <w:t>использованы методы нематериальных мотиваций на муниципальной службе в Администрации города Оренбурга;</w:t>
      </w:r>
    </w:p>
    <w:p w:rsidR="00997E1B" w:rsidRPr="00E732B9" w:rsidRDefault="00997E1B" w:rsidP="00997E1B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E732B9">
        <w:rPr>
          <w:sz w:val="28"/>
          <w:szCs w:val="28"/>
        </w:rPr>
        <w:t>применен институт наставничества на муниципальной службе;</w:t>
      </w:r>
    </w:p>
    <w:p w:rsidR="00997E1B" w:rsidRPr="00E732B9" w:rsidRDefault="00997E1B" w:rsidP="00997E1B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E732B9">
        <w:rPr>
          <w:sz w:val="28"/>
          <w:szCs w:val="28"/>
        </w:rPr>
        <w:t xml:space="preserve">применена единая методика прохождения испытания </w:t>
      </w:r>
      <w:r>
        <w:rPr>
          <w:sz w:val="28"/>
          <w:szCs w:val="28"/>
        </w:rPr>
        <w:br/>
      </w:r>
      <w:r w:rsidRPr="00E732B9">
        <w:rPr>
          <w:sz w:val="28"/>
          <w:szCs w:val="28"/>
        </w:rPr>
        <w:t>на муниципальной службе,</w:t>
      </w:r>
    </w:p>
    <w:p w:rsidR="00997E1B" w:rsidRPr="00E732B9" w:rsidRDefault="00997E1B" w:rsidP="00997E1B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E732B9">
        <w:rPr>
          <w:sz w:val="28"/>
          <w:szCs w:val="28"/>
        </w:rPr>
        <w:t xml:space="preserve"> (по данным  управления);</w:t>
      </w:r>
    </w:p>
    <w:p w:rsidR="00997E1B" w:rsidRPr="00E732B9" w:rsidRDefault="00997E1B" w:rsidP="00997E1B">
      <w:pPr>
        <w:pStyle w:val="af0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732B9">
        <w:rPr>
          <w:sz w:val="28"/>
          <w:szCs w:val="28"/>
        </w:rPr>
        <w:t>Ф</w:t>
      </w:r>
      <w:r w:rsidRPr="00E732B9">
        <w:rPr>
          <w:sz w:val="28"/>
          <w:szCs w:val="28"/>
          <w:vertAlign w:val="subscript"/>
        </w:rPr>
        <w:t>ЧОА</w:t>
      </w:r>
      <w:r w:rsidRPr="00E732B9">
        <w:rPr>
          <w:sz w:val="28"/>
          <w:szCs w:val="28"/>
        </w:rPr>
        <w:t xml:space="preserve"> – фактическое количество органов Адм</w:t>
      </w:r>
      <w:r>
        <w:rPr>
          <w:sz w:val="28"/>
          <w:szCs w:val="28"/>
        </w:rPr>
        <w:t xml:space="preserve">инистрации города Оренбурга – </w:t>
      </w:r>
      <w:r w:rsidRPr="00E732B9">
        <w:rPr>
          <w:sz w:val="28"/>
          <w:szCs w:val="28"/>
        </w:rPr>
        <w:t>исполнителей мероприятий программы на 31 декабря отчетного года, единиц  (по данным управления).</w:t>
      </w:r>
    </w:p>
    <w:p w:rsidR="00997E1B" w:rsidRPr="00E732B9" w:rsidRDefault="00997E1B" w:rsidP="00997E1B">
      <w:pPr>
        <w:jc w:val="both"/>
        <w:rPr>
          <w:sz w:val="28"/>
          <w:szCs w:val="28"/>
        </w:rPr>
      </w:pPr>
    </w:p>
    <w:p w:rsidR="00997E1B" w:rsidRPr="00E732B9" w:rsidRDefault="00997E1B" w:rsidP="00997E1B">
      <w:pPr>
        <w:ind w:firstLine="709"/>
        <w:jc w:val="both"/>
        <w:rPr>
          <w:sz w:val="28"/>
          <w:szCs w:val="28"/>
        </w:rPr>
      </w:pPr>
      <w:r w:rsidRPr="00E732B9">
        <w:rPr>
          <w:rFonts w:eastAsiaTheme="minorHAnsi"/>
          <w:sz w:val="28"/>
          <w:szCs w:val="28"/>
          <w:lang w:eastAsia="en-US"/>
        </w:rPr>
        <w:t>4. Доля органов Администрации города Оренбурга от общего числа органов Администрации города Оренбурга,</w:t>
      </w:r>
      <w:r w:rsidRPr="00E732B9">
        <w:rPr>
          <w:sz w:val="28"/>
          <w:szCs w:val="28"/>
        </w:rPr>
        <w:t xml:space="preserve"> которые используют сервисы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</w:t>
      </w:r>
      <w:r w:rsidRPr="00E732B9">
        <w:t xml:space="preserve"> (</w:t>
      </w:r>
      <w:r w:rsidRPr="00E732B9">
        <w:rPr>
          <w:sz w:val="28"/>
          <w:szCs w:val="28"/>
        </w:rPr>
        <w:t>Доля</w:t>
      </w:r>
      <w:r w:rsidRPr="00E732B9">
        <w:rPr>
          <w:sz w:val="28"/>
          <w:szCs w:val="28"/>
          <w:vertAlign w:val="subscript"/>
        </w:rPr>
        <w:t>3,</w:t>
      </w:r>
      <w:r w:rsidRPr="00E732B9">
        <w:rPr>
          <w:sz w:val="28"/>
          <w:szCs w:val="28"/>
        </w:rPr>
        <w:t>%)</w:t>
      </w:r>
      <w:r>
        <w:rPr>
          <w:sz w:val="28"/>
          <w:szCs w:val="28"/>
        </w:rPr>
        <w:t>,</w:t>
      </w:r>
      <w:r w:rsidRPr="00E732B9">
        <w:rPr>
          <w:sz w:val="28"/>
          <w:szCs w:val="28"/>
        </w:rPr>
        <w:t xml:space="preserve"> рассчитывается </w:t>
      </w:r>
      <w:r>
        <w:rPr>
          <w:sz w:val="28"/>
          <w:szCs w:val="28"/>
        </w:rPr>
        <w:br/>
      </w:r>
      <w:r w:rsidRPr="00E732B9">
        <w:rPr>
          <w:sz w:val="28"/>
          <w:szCs w:val="28"/>
        </w:rPr>
        <w:t xml:space="preserve">по следующей формуле:  </w:t>
      </w:r>
    </w:p>
    <w:p w:rsidR="00997E1B" w:rsidRPr="00E732B9" w:rsidRDefault="00997E1B" w:rsidP="00997E1B">
      <w:pPr>
        <w:jc w:val="both"/>
        <w:rPr>
          <w:sz w:val="28"/>
          <w:szCs w:val="28"/>
        </w:rPr>
      </w:pPr>
    </w:p>
    <w:p w:rsidR="00997E1B" w:rsidRPr="00E732B9" w:rsidRDefault="00997E1B" w:rsidP="00997E1B">
      <w:pPr>
        <w:jc w:val="center"/>
        <w:rPr>
          <w:sz w:val="28"/>
          <w:szCs w:val="28"/>
        </w:rPr>
      </w:pPr>
      <w:r w:rsidRPr="00E732B9">
        <w:rPr>
          <w:sz w:val="28"/>
          <w:szCs w:val="28"/>
        </w:rPr>
        <w:t>Доля</w:t>
      </w:r>
      <w:r w:rsidRPr="00E732B9">
        <w:rPr>
          <w:sz w:val="28"/>
          <w:szCs w:val="28"/>
          <w:vertAlign w:val="subscript"/>
        </w:rPr>
        <w:t>3</w:t>
      </w:r>
      <w:r w:rsidRPr="00E732B9">
        <w:rPr>
          <w:sz w:val="28"/>
          <w:szCs w:val="28"/>
        </w:rPr>
        <w:t xml:space="preserve"> = Ч</w:t>
      </w:r>
      <w:r w:rsidRPr="00E732B9">
        <w:rPr>
          <w:sz w:val="28"/>
          <w:szCs w:val="28"/>
          <w:vertAlign w:val="subscript"/>
        </w:rPr>
        <w:t>ОА</w:t>
      </w:r>
      <w:r w:rsidRPr="00E732B9">
        <w:rPr>
          <w:sz w:val="28"/>
          <w:szCs w:val="28"/>
        </w:rPr>
        <w:t xml:space="preserve"> / Ф</w:t>
      </w:r>
      <w:r w:rsidRPr="00E732B9">
        <w:rPr>
          <w:sz w:val="28"/>
          <w:szCs w:val="28"/>
          <w:vertAlign w:val="subscript"/>
        </w:rPr>
        <w:t>ЧОА</w:t>
      </w:r>
      <w:r w:rsidRPr="00E732B9">
        <w:rPr>
          <w:sz w:val="28"/>
          <w:szCs w:val="28"/>
        </w:rPr>
        <w:t xml:space="preserve"> * 100, где:</w:t>
      </w:r>
    </w:p>
    <w:p w:rsidR="00997E1B" w:rsidRDefault="00997E1B" w:rsidP="00997E1B">
      <w:pPr>
        <w:tabs>
          <w:tab w:val="left" w:pos="4395"/>
        </w:tabs>
        <w:jc w:val="both"/>
        <w:rPr>
          <w:sz w:val="28"/>
          <w:szCs w:val="28"/>
        </w:rPr>
      </w:pPr>
    </w:p>
    <w:p w:rsidR="00997E1B" w:rsidRPr="00E732B9" w:rsidRDefault="00997E1B" w:rsidP="00997E1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E732B9">
        <w:rPr>
          <w:sz w:val="28"/>
          <w:szCs w:val="28"/>
        </w:rPr>
        <w:t>Ч</w:t>
      </w:r>
      <w:r w:rsidRPr="00E732B9">
        <w:rPr>
          <w:sz w:val="28"/>
          <w:szCs w:val="28"/>
          <w:vertAlign w:val="subscript"/>
        </w:rPr>
        <w:t>ОА</w:t>
      </w:r>
      <w:r w:rsidRPr="00E732B9">
        <w:rPr>
          <w:sz w:val="28"/>
          <w:szCs w:val="28"/>
        </w:rPr>
        <w:t xml:space="preserve"> – количество органов Администрации города Оренбурга, </w:t>
      </w:r>
      <w:r w:rsidRPr="00E732B9">
        <w:rPr>
          <w:sz w:val="28"/>
          <w:szCs w:val="28"/>
        </w:rPr>
        <w:br/>
        <w:t>в которых:</w:t>
      </w:r>
    </w:p>
    <w:p w:rsidR="00997E1B" w:rsidRPr="00E732B9" w:rsidRDefault="00997E1B" w:rsidP="00997E1B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E732B9">
        <w:rPr>
          <w:sz w:val="28"/>
          <w:szCs w:val="28"/>
        </w:rPr>
        <w:t>размещена информация о вакантных должностях муниципальной службы с использованием сервисов ФГИС</w:t>
      </w:r>
      <w:r>
        <w:rPr>
          <w:sz w:val="28"/>
          <w:szCs w:val="28"/>
        </w:rPr>
        <w:t>;</w:t>
      </w:r>
    </w:p>
    <w:p w:rsidR="00997E1B" w:rsidRPr="00E732B9" w:rsidRDefault="00997E1B" w:rsidP="00997E1B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E732B9">
        <w:rPr>
          <w:sz w:val="28"/>
          <w:szCs w:val="28"/>
        </w:rPr>
        <w:t xml:space="preserve">размещены конкурсы на включение в кадровый резерв </w:t>
      </w:r>
      <w:r>
        <w:rPr>
          <w:sz w:val="28"/>
          <w:szCs w:val="28"/>
        </w:rPr>
        <w:br/>
      </w:r>
      <w:r w:rsidRPr="00E732B9">
        <w:rPr>
          <w:sz w:val="28"/>
          <w:szCs w:val="28"/>
        </w:rPr>
        <w:t>с использованием  ФГИС,</w:t>
      </w:r>
    </w:p>
    <w:p w:rsidR="00997E1B" w:rsidRPr="00E732B9" w:rsidRDefault="00997E1B" w:rsidP="00997E1B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E732B9">
        <w:rPr>
          <w:sz w:val="28"/>
          <w:szCs w:val="28"/>
        </w:rPr>
        <w:t xml:space="preserve"> единиц (по данным управления);</w:t>
      </w:r>
    </w:p>
    <w:p w:rsidR="00997E1B" w:rsidRPr="00E732B9" w:rsidRDefault="00997E1B" w:rsidP="00997E1B">
      <w:pPr>
        <w:pStyle w:val="af0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732B9">
        <w:rPr>
          <w:sz w:val="28"/>
          <w:szCs w:val="28"/>
        </w:rPr>
        <w:t>Ф</w:t>
      </w:r>
      <w:r w:rsidRPr="00E732B9">
        <w:rPr>
          <w:sz w:val="28"/>
          <w:szCs w:val="28"/>
          <w:vertAlign w:val="subscript"/>
        </w:rPr>
        <w:t>ЧОА</w:t>
      </w:r>
      <w:r w:rsidRPr="00E732B9">
        <w:rPr>
          <w:sz w:val="28"/>
          <w:szCs w:val="28"/>
        </w:rPr>
        <w:t xml:space="preserve"> – фактическое количество органов Адм</w:t>
      </w:r>
      <w:r>
        <w:rPr>
          <w:sz w:val="28"/>
          <w:szCs w:val="28"/>
        </w:rPr>
        <w:t xml:space="preserve">инистрации города Оренбурга – </w:t>
      </w:r>
      <w:r w:rsidRPr="00E732B9">
        <w:rPr>
          <w:sz w:val="28"/>
          <w:szCs w:val="28"/>
        </w:rPr>
        <w:t>исполнителей мероприятий программы на 31 декабря отчетного года, единиц  (по данным управления).</w:t>
      </w:r>
    </w:p>
    <w:p w:rsidR="00997E1B" w:rsidRPr="00E732B9" w:rsidRDefault="00997E1B" w:rsidP="00997E1B">
      <w:pPr>
        <w:pStyle w:val="af0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997E1B" w:rsidRPr="00E732B9" w:rsidRDefault="00997E1B" w:rsidP="00997E1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732B9">
        <w:rPr>
          <w:rFonts w:eastAsiaTheme="minorHAnsi"/>
          <w:sz w:val="28"/>
          <w:szCs w:val="28"/>
          <w:lang w:eastAsia="en-US"/>
        </w:rPr>
        <w:t xml:space="preserve">5.  Доля органов Администрации города Оренбурга от общего числа органов Администрации города Оренбурга, </w:t>
      </w:r>
      <w:r w:rsidRPr="00E732B9">
        <w:rPr>
          <w:sz w:val="28"/>
          <w:szCs w:val="28"/>
        </w:rPr>
        <w:t>в которых ведение кадровой работы осуществляется с использованием специальных программных продуктов</w:t>
      </w:r>
      <w:r w:rsidRPr="00E732B9">
        <w:rPr>
          <w:rFonts w:eastAsiaTheme="minorHAnsi"/>
          <w:sz w:val="28"/>
          <w:szCs w:val="28"/>
          <w:lang w:eastAsia="en-US"/>
        </w:rPr>
        <w:t xml:space="preserve"> </w:t>
      </w:r>
      <w:r w:rsidRPr="00E732B9">
        <w:t>(</w:t>
      </w:r>
      <w:r w:rsidRPr="00E732B9">
        <w:rPr>
          <w:sz w:val="28"/>
          <w:szCs w:val="28"/>
        </w:rPr>
        <w:t>Доля</w:t>
      </w:r>
      <w:proofErr w:type="gramStart"/>
      <w:r w:rsidRPr="00E732B9">
        <w:rPr>
          <w:sz w:val="28"/>
          <w:szCs w:val="28"/>
          <w:vertAlign w:val="subscript"/>
        </w:rPr>
        <w:t>4</w:t>
      </w:r>
      <w:proofErr w:type="gramEnd"/>
      <w:r w:rsidRPr="00E732B9">
        <w:rPr>
          <w:sz w:val="28"/>
          <w:szCs w:val="28"/>
          <w:vertAlign w:val="subscript"/>
        </w:rPr>
        <w:t>,</w:t>
      </w:r>
      <w:r w:rsidRPr="00E732B9">
        <w:rPr>
          <w:sz w:val="28"/>
          <w:szCs w:val="28"/>
        </w:rPr>
        <w:t xml:space="preserve">%), </w:t>
      </w:r>
      <w:r w:rsidRPr="00E732B9">
        <w:rPr>
          <w:rFonts w:eastAsiaTheme="minorHAnsi"/>
          <w:sz w:val="28"/>
          <w:szCs w:val="28"/>
          <w:lang w:eastAsia="en-US"/>
        </w:rPr>
        <w:t xml:space="preserve">рассчитывается по следующей формуле:  </w:t>
      </w:r>
    </w:p>
    <w:p w:rsidR="00997E1B" w:rsidRPr="00E732B9" w:rsidRDefault="00997E1B" w:rsidP="00997E1B">
      <w:pPr>
        <w:jc w:val="center"/>
        <w:rPr>
          <w:sz w:val="28"/>
          <w:szCs w:val="28"/>
        </w:rPr>
      </w:pPr>
    </w:p>
    <w:p w:rsidR="00997E1B" w:rsidRPr="00E732B9" w:rsidRDefault="00997E1B" w:rsidP="00997E1B">
      <w:pPr>
        <w:jc w:val="center"/>
        <w:rPr>
          <w:sz w:val="28"/>
          <w:szCs w:val="28"/>
        </w:rPr>
      </w:pPr>
      <w:r w:rsidRPr="00E732B9">
        <w:rPr>
          <w:sz w:val="28"/>
          <w:szCs w:val="28"/>
        </w:rPr>
        <w:t>Доля</w:t>
      </w:r>
      <w:proofErr w:type="gramStart"/>
      <w:r w:rsidRPr="00E732B9">
        <w:rPr>
          <w:sz w:val="28"/>
          <w:szCs w:val="28"/>
          <w:vertAlign w:val="subscript"/>
        </w:rPr>
        <w:t>4</w:t>
      </w:r>
      <w:proofErr w:type="gramEnd"/>
      <w:r w:rsidRPr="00E732B9">
        <w:rPr>
          <w:sz w:val="28"/>
          <w:szCs w:val="28"/>
        </w:rPr>
        <w:t xml:space="preserve"> = Ч</w:t>
      </w:r>
      <w:r w:rsidRPr="00E732B9">
        <w:rPr>
          <w:sz w:val="28"/>
          <w:szCs w:val="28"/>
          <w:vertAlign w:val="subscript"/>
        </w:rPr>
        <w:t>ОА</w:t>
      </w:r>
      <w:r w:rsidRPr="00E732B9">
        <w:rPr>
          <w:sz w:val="28"/>
          <w:szCs w:val="28"/>
        </w:rPr>
        <w:t xml:space="preserve"> / Ф</w:t>
      </w:r>
      <w:r w:rsidRPr="00E732B9">
        <w:rPr>
          <w:sz w:val="28"/>
          <w:szCs w:val="28"/>
          <w:vertAlign w:val="subscript"/>
        </w:rPr>
        <w:t>ЧОА</w:t>
      </w:r>
      <w:r w:rsidRPr="00E732B9">
        <w:rPr>
          <w:sz w:val="28"/>
          <w:szCs w:val="28"/>
        </w:rPr>
        <w:t xml:space="preserve"> * 100, где:</w:t>
      </w:r>
    </w:p>
    <w:p w:rsidR="00997E1B" w:rsidRPr="00E732B9" w:rsidRDefault="00997E1B" w:rsidP="00997E1B">
      <w:pPr>
        <w:jc w:val="both"/>
        <w:rPr>
          <w:sz w:val="28"/>
          <w:szCs w:val="28"/>
        </w:rPr>
      </w:pPr>
    </w:p>
    <w:p w:rsidR="00997E1B" w:rsidRPr="00E732B9" w:rsidRDefault="00997E1B" w:rsidP="00997E1B">
      <w:pPr>
        <w:pStyle w:val="af0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732B9">
        <w:rPr>
          <w:sz w:val="28"/>
          <w:szCs w:val="28"/>
        </w:rPr>
        <w:t>Ч</w:t>
      </w:r>
      <w:r w:rsidRPr="00E732B9">
        <w:rPr>
          <w:sz w:val="28"/>
          <w:szCs w:val="28"/>
          <w:vertAlign w:val="subscript"/>
        </w:rPr>
        <w:t>ОА</w:t>
      </w:r>
      <w:r w:rsidRPr="00E732B9">
        <w:rPr>
          <w:sz w:val="28"/>
          <w:szCs w:val="28"/>
        </w:rPr>
        <w:t xml:space="preserve"> – количество органов Администрации города Оренбурга, </w:t>
      </w:r>
      <w:r w:rsidRPr="00E732B9">
        <w:rPr>
          <w:sz w:val="28"/>
          <w:szCs w:val="28"/>
        </w:rPr>
        <w:br/>
        <w:t>в которых ведение кадровой работы осуществляется с использованием специальных программных продуктов</w:t>
      </w:r>
      <w:r>
        <w:rPr>
          <w:sz w:val="28"/>
          <w:szCs w:val="28"/>
        </w:rPr>
        <w:t>, единиц</w:t>
      </w:r>
      <w:r w:rsidRPr="00E732B9">
        <w:rPr>
          <w:sz w:val="28"/>
          <w:szCs w:val="28"/>
        </w:rPr>
        <w:t xml:space="preserve"> (по данным управления);</w:t>
      </w:r>
    </w:p>
    <w:p w:rsidR="00997E1B" w:rsidRPr="00E732B9" w:rsidRDefault="00997E1B" w:rsidP="00997E1B">
      <w:pPr>
        <w:pStyle w:val="af0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732B9">
        <w:rPr>
          <w:sz w:val="28"/>
          <w:szCs w:val="28"/>
        </w:rPr>
        <w:t>Ф</w:t>
      </w:r>
      <w:r w:rsidRPr="00E732B9">
        <w:rPr>
          <w:sz w:val="28"/>
          <w:szCs w:val="28"/>
          <w:vertAlign w:val="subscript"/>
        </w:rPr>
        <w:t>ЧОА</w:t>
      </w:r>
      <w:r w:rsidRPr="00E732B9">
        <w:rPr>
          <w:sz w:val="28"/>
          <w:szCs w:val="28"/>
        </w:rPr>
        <w:t xml:space="preserve"> – фактическое количество органов Адм</w:t>
      </w:r>
      <w:r>
        <w:rPr>
          <w:sz w:val="28"/>
          <w:szCs w:val="28"/>
        </w:rPr>
        <w:t xml:space="preserve">инистрации города Оренбурга – </w:t>
      </w:r>
      <w:r w:rsidRPr="00E732B9">
        <w:rPr>
          <w:sz w:val="28"/>
          <w:szCs w:val="28"/>
        </w:rPr>
        <w:t>исполнителей мероприятий программы на 31 декабря отчетного года, единиц  (по данным управления).</w:t>
      </w:r>
    </w:p>
    <w:p w:rsidR="00997E1B" w:rsidRPr="00E732B9" w:rsidRDefault="00997E1B" w:rsidP="00997E1B">
      <w:pPr>
        <w:pStyle w:val="af0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997E1B" w:rsidRPr="00E732B9" w:rsidRDefault="00997E1B" w:rsidP="00997E1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732B9">
        <w:rPr>
          <w:rFonts w:eastAsiaTheme="minorHAnsi"/>
          <w:sz w:val="28"/>
          <w:szCs w:val="28"/>
          <w:lang w:eastAsia="en-US"/>
        </w:rPr>
        <w:t xml:space="preserve">6. Доля органов Администрации города Оренбурга от общего числа органов Администрации города Оренбурга, </w:t>
      </w:r>
      <w:r w:rsidRPr="00E732B9">
        <w:rPr>
          <w:sz w:val="28"/>
          <w:szCs w:val="28"/>
        </w:rPr>
        <w:t>в которых внедрены в работу лучшие кадровые практики</w:t>
      </w:r>
      <w:r w:rsidRPr="00E732B9">
        <w:rPr>
          <w:rFonts w:eastAsiaTheme="minorHAnsi"/>
          <w:sz w:val="28"/>
          <w:szCs w:val="28"/>
          <w:lang w:eastAsia="en-US"/>
        </w:rPr>
        <w:t xml:space="preserve"> </w:t>
      </w:r>
      <w:r w:rsidRPr="00E732B9">
        <w:t>(</w:t>
      </w:r>
      <w:r w:rsidRPr="00E732B9">
        <w:rPr>
          <w:sz w:val="28"/>
          <w:szCs w:val="28"/>
        </w:rPr>
        <w:t>Доля</w:t>
      </w:r>
      <w:r w:rsidRPr="00E732B9">
        <w:rPr>
          <w:sz w:val="28"/>
          <w:szCs w:val="28"/>
          <w:vertAlign w:val="subscript"/>
        </w:rPr>
        <w:t>5,</w:t>
      </w:r>
      <w:r w:rsidRPr="00E732B9">
        <w:rPr>
          <w:sz w:val="28"/>
          <w:szCs w:val="28"/>
        </w:rPr>
        <w:t xml:space="preserve">%), </w:t>
      </w:r>
      <w:r w:rsidRPr="00E732B9">
        <w:rPr>
          <w:rFonts w:eastAsiaTheme="minorHAnsi"/>
          <w:sz w:val="28"/>
          <w:szCs w:val="28"/>
          <w:lang w:eastAsia="en-US"/>
        </w:rPr>
        <w:t xml:space="preserve">рассчитывается по следующей формуле:  </w:t>
      </w:r>
    </w:p>
    <w:p w:rsidR="00997E1B" w:rsidRPr="00E732B9" w:rsidRDefault="00997E1B" w:rsidP="00997E1B">
      <w:pPr>
        <w:jc w:val="both"/>
        <w:rPr>
          <w:rFonts w:eastAsiaTheme="minorHAnsi"/>
          <w:sz w:val="28"/>
          <w:szCs w:val="28"/>
          <w:lang w:eastAsia="en-US"/>
        </w:rPr>
      </w:pPr>
    </w:p>
    <w:p w:rsidR="00997E1B" w:rsidRPr="00E732B9" w:rsidRDefault="00997E1B" w:rsidP="00997E1B">
      <w:pPr>
        <w:jc w:val="center"/>
        <w:rPr>
          <w:sz w:val="28"/>
          <w:szCs w:val="28"/>
        </w:rPr>
      </w:pPr>
      <w:r w:rsidRPr="00E732B9">
        <w:rPr>
          <w:sz w:val="28"/>
          <w:szCs w:val="28"/>
        </w:rPr>
        <w:t>Доля</w:t>
      </w:r>
      <w:r w:rsidRPr="00E732B9">
        <w:rPr>
          <w:sz w:val="28"/>
          <w:szCs w:val="28"/>
          <w:vertAlign w:val="subscript"/>
        </w:rPr>
        <w:t>5</w:t>
      </w:r>
      <w:r w:rsidRPr="00E732B9">
        <w:rPr>
          <w:sz w:val="28"/>
          <w:szCs w:val="28"/>
        </w:rPr>
        <w:t xml:space="preserve"> = Ч</w:t>
      </w:r>
      <w:r w:rsidRPr="00E732B9">
        <w:rPr>
          <w:sz w:val="28"/>
          <w:szCs w:val="28"/>
          <w:vertAlign w:val="subscript"/>
        </w:rPr>
        <w:t>ОА</w:t>
      </w:r>
      <w:r w:rsidRPr="00E732B9">
        <w:rPr>
          <w:sz w:val="28"/>
          <w:szCs w:val="28"/>
        </w:rPr>
        <w:t xml:space="preserve"> / Ф</w:t>
      </w:r>
      <w:r w:rsidRPr="00E732B9">
        <w:rPr>
          <w:sz w:val="28"/>
          <w:szCs w:val="28"/>
          <w:vertAlign w:val="subscript"/>
        </w:rPr>
        <w:t>ЧОА</w:t>
      </w:r>
      <w:r w:rsidRPr="00E732B9">
        <w:rPr>
          <w:sz w:val="28"/>
          <w:szCs w:val="28"/>
        </w:rPr>
        <w:t xml:space="preserve"> * 100, где:</w:t>
      </w:r>
    </w:p>
    <w:p w:rsidR="00997E1B" w:rsidRPr="00E732B9" w:rsidRDefault="00997E1B" w:rsidP="00997E1B">
      <w:pPr>
        <w:jc w:val="both"/>
        <w:rPr>
          <w:sz w:val="28"/>
          <w:szCs w:val="28"/>
        </w:rPr>
      </w:pPr>
    </w:p>
    <w:p w:rsidR="00997E1B" w:rsidRPr="00E732B9" w:rsidRDefault="00997E1B" w:rsidP="00997E1B">
      <w:pPr>
        <w:pStyle w:val="af0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732B9">
        <w:rPr>
          <w:sz w:val="28"/>
          <w:szCs w:val="28"/>
        </w:rPr>
        <w:t>Ч</w:t>
      </w:r>
      <w:r w:rsidRPr="00E732B9">
        <w:rPr>
          <w:sz w:val="28"/>
          <w:szCs w:val="28"/>
          <w:vertAlign w:val="subscript"/>
        </w:rPr>
        <w:t>ОА</w:t>
      </w:r>
      <w:r w:rsidRPr="00E732B9">
        <w:rPr>
          <w:sz w:val="28"/>
          <w:szCs w:val="28"/>
        </w:rPr>
        <w:t xml:space="preserve"> – количество органов Администрации города Оренбурга, </w:t>
      </w:r>
      <w:r w:rsidRPr="00E732B9">
        <w:rPr>
          <w:sz w:val="28"/>
          <w:szCs w:val="28"/>
        </w:rPr>
        <w:br/>
        <w:t>в которых внедрены в работу лучшие кадровые практики, единиц (по данным управления);</w:t>
      </w:r>
    </w:p>
    <w:p w:rsidR="00997E1B" w:rsidRPr="00E732B9" w:rsidRDefault="00997E1B" w:rsidP="00997E1B">
      <w:pPr>
        <w:pStyle w:val="af0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732B9">
        <w:rPr>
          <w:sz w:val="28"/>
          <w:szCs w:val="28"/>
        </w:rPr>
        <w:t>Ф</w:t>
      </w:r>
      <w:r w:rsidRPr="00E732B9">
        <w:rPr>
          <w:sz w:val="28"/>
          <w:szCs w:val="28"/>
          <w:vertAlign w:val="subscript"/>
        </w:rPr>
        <w:t>ЧОА</w:t>
      </w:r>
      <w:r w:rsidRPr="00E732B9">
        <w:rPr>
          <w:sz w:val="28"/>
          <w:szCs w:val="28"/>
        </w:rPr>
        <w:t xml:space="preserve"> – фактическое количество органов Адм</w:t>
      </w:r>
      <w:r>
        <w:rPr>
          <w:sz w:val="28"/>
          <w:szCs w:val="28"/>
        </w:rPr>
        <w:t xml:space="preserve">инистрации города Оренбурга – </w:t>
      </w:r>
      <w:r w:rsidRPr="00E732B9">
        <w:rPr>
          <w:sz w:val="28"/>
          <w:szCs w:val="28"/>
        </w:rPr>
        <w:t>исполнителей мероприятий программы на 31 декабря отчетного года, единиц  (по данным управления).</w:t>
      </w:r>
    </w:p>
    <w:p w:rsidR="00997E1B" w:rsidRPr="00E732B9" w:rsidRDefault="00997E1B" w:rsidP="00997E1B">
      <w:pPr>
        <w:pStyle w:val="af0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997E1B" w:rsidRPr="00E732B9" w:rsidRDefault="00997E1B" w:rsidP="00997E1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732B9">
        <w:rPr>
          <w:rFonts w:eastAsiaTheme="minorHAnsi"/>
          <w:sz w:val="28"/>
          <w:szCs w:val="28"/>
          <w:lang w:eastAsia="en-US"/>
        </w:rPr>
        <w:t xml:space="preserve">7. Доля органов Администрации города Оренбурга от общего числа органов Администрации города Оренбурга, </w:t>
      </w:r>
      <w:r w:rsidRPr="00E732B9">
        <w:rPr>
          <w:sz w:val="28"/>
          <w:szCs w:val="28"/>
        </w:rPr>
        <w:t xml:space="preserve">в которых внедрен </w:t>
      </w:r>
      <w:proofErr w:type="spellStart"/>
      <w:r w:rsidRPr="00E732B9">
        <w:rPr>
          <w:sz w:val="28"/>
          <w:szCs w:val="28"/>
        </w:rPr>
        <w:t>клиентоцентричный</w:t>
      </w:r>
      <w:proofErr w:type="spellEnd"/>
      <w:r w:rsidRPr="00E732B9">
        <w:rPr>
          <w:sz w:val="28"/>
          <w:szCs w:val="28"/>
        </w:rPr>
        <w:t xml:space="preserve"> подход в кадровую работу </w:t>
      </w:r>
      <w:r w:rsidRPr="00E732B9">
        <w:t>(</w:t>
      </w:r>
      <w:r w:rsidRPr="00E732B9">
        <w:rPr>
          <w:sz w:val="28"/>
          <w:szCs w:val="28"/>
        </w:rPr>
        <w:t>Доля</w:t>
      </w:r>
      <w:proofErr w:type="gramStart"/>
      <w:r w:rsidRPr="00E732B9">
        <w:rPr>
          <w:sz w:val="28"/>
          <w:szCs w:val="28"/>
          <w:vertAlign w:val="subscript"/>
        </w:rPr>
        <w:t>6</w:t>
      </w:r>
      <w:proofErr w:type="gramEnd"/>
      <w:r w:rsidRPr="00E732B9">
        <w:rPr>
          <w:sz w:val="28"/>
          <w:szCs w:val="28"/>
          <w:vertAlign w:val="subscript"/>
        </w:rPr>
        <w:t>,</w:t>
      </w:r>
      <w:r w:rsidRPr="00E732B9">
        <w:rPr>
          <w:sz w:val="28"/>
          <w:szCs w:val="28"/>
        </w:rPr>
        <w:t xml:space="preserve">%), </w:t>
      </w:r>
      <w:r w:rsidRPr="00E732B9">
        <w:rPr>
          <w:rFonts w:eastAsiaTheme="minorHAnsi"/>
          <w:sz w:val="28"/>
          <w:szCs w:val="28"/>
          <w:lang w:eastAsia="en-US"/>
        </w:rPr>
        <w:t xml:space="preserve">рассчитывается </w:t>
      </w:r>
      <w:r>
        <w:rPr>
          <w:rFonts w:eastAsiaTheme="minorHAnsi"/>
          <w:sz w:val="28"/>
          <w:szCs w:val="28"/>
          <w:lang w:eastAsia="en-US"/>
        </w:rPr>
        <w:br/>
      </w:r>
      <w:r w:rsidRPr="00E732B9">
        <w:rPr>
          <w:rFonts w:eastAsiaTheme="minorHAnsi"/>
          <w:sz w:val="28"/>
          <w:szCs w:val="28"/>
          <w:lang w:eastAsia="en-US"/>
        </w:rPr>
        <w:t xml:space="preserve">по следующей формуле:  </w:t>
      </w:r>
    </w:p>
    <w:p w:rsidR="00997E1B" w:rsidRPr="00E732B9" w:rsidRDefault="00997E1B" w:rsidP="00997E1B">
      <w:pPr>
        <w:jc w:val="center"/>
        <w:rPr>
          <w:sz w:val="28"/>
          <w:szCs w:val="28"/>
        </w:rPr>
      </w:pPr>
    </w:p>
    <w:p w:rsidR="00997E1B" w:rsidRPr="00E732B9" w:rsidRDefault="00997E1B" w:rsidP="00997E1B">
      <w:pPr>
        <w:jc w:val="center"/>
        <w:rPr>
          <w:sz w:val="28"/>
          <w:szCs w:val="28"/>
        </w:rPr>
      </w:pPr>
      <w:r w:rsidRPr="00E732B9">
        <w:rPr>
          <w:sz w:val="28"/>
          <w:szCs w:val="28"/>
        </w:rPr>
        <w:t>Доля</w:t>
      </w:r>
      <w:proofErr w:type="gramStart"/>
      <w:r w:rsidRPr="00E732B9">
        <w:rPr>
          <w:sz w:val="28"/>
          <w:szCs w:val="28"/>
          <w:vertAlign w:val="subscript"/>
        </w:rPr>
        <w:t>6</w:t>
      </w:r>
      <w:proofErr w:type="gramEnd"/>
      <w:r w:rsidRPr="00E732B9">
        <w:rPr>
          <w:sz w:val="28"/>
          <w:szCs w:val="28"/>
        </w:rPr>
        <w:t xml:space="preserve"> = Ч</w:t>
      </w:r>
      <w:r w:rsidRPr="00E732B9">
        <w:rPr>
          <w:sz w:val="28"/>
          <w:szCs w:val="28"/>
          <w:vertAlign w:val="subscript"/>
        </w:rPr>
        <w:t>ОА</w:t>
      </w:r>
      <w:r w:rsidRPr="00E732B9">
        <w:rPr>
          <w:sz w:val="28"/>
          <w:szCs w:val="28"/>
        </w:rPr>
        <w:t xml:space="preserve"> / Ф</w:t>
      </w:r>
      <w:r w:rsidRPr="00E732B9">
        <w:rPr>
          <w:sz w:val="28"/>
          <w:szCs w:val="28"/>
          <w:vertAlign w:val="subscript"/>
        </w:rPr>
        <w:t>ЧОА</w:t>
      </w:r>
      <w:r w:rsidRPr="00E732B9">
        <w:rPr>
          <w:sz w:val="28"/>
          <w:szCs w:val="28"/>
        </w:rPr>
        <w:t xml:space="preserve"> * 100, где:</w:t>
      </w:r>
    </w:p>
    <w:p w:rsidR="00997E1B" w:rsidRPr="00E732B9" w:rsidRDefault="00997E1B" w:rsidP="00997E1B">
      <w:pPr>
        <w:jc w:val="both"/>
        <w:rPr>
          <w:sz w:val="28"/>
          <w:szCs w:val="28"/>
        </w:rPr>
      </w:pPr>
    </w:p>
    <w:p w:rsidR="00997E1B" w:rsidRPr="00E732B9" w:rsidRDefault="00997E1B" w:rsidP="00997E1B">
      <w:pPr>
        <w:pStyle w:val="af0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732B9">
        <w:rPr>
          <w:sz w:val="28"/>
          <w:szCs w:val="28"/>
        </w:rPr>
        <w:lastRenderedPageBreak/>
        <w:t>Ч</w:t>
      </w:r>
      <w:r w:rsidRPr="00E732B9">
        <w:rPr>
          <w:sz w:val="28"/>
          <w:szCs w:val="28"/>
          <w:vertAlign w:val="subscript"/>
        </w:rPr>
        <w:t>ОА</w:t>
      </w:r>
      <w:r w:rsidRPr="00E732B9">
        <w:rPr>
          <w:sz w:val="28"/>
          <w:szCs w:val="28"/>
        </w:rPr>
        <w:t xml:space="preserve"> – количество органов Администрации города Оренбурга, </w:t>
      </w:r>
      <w:r w:rsidRPr="00E732B9">
        <w:rPr>
          <w:sz w:val="28"/>
          <w:szCs w:val="28"/>
        </w:rPr>
        <w:br/>
        <w:t>в которых:</w:t>
      </w:r>
    </w:p>
    <w:p w:rsidR="00997E1B" w:rsidRPr="00E732B9" w:rsidRDefault="00997E1B" w:rsidP="00997E1B">
      <w:pPr>
        <w:pStyle w:val="af0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732B9">
        <w:rPr>
          <w:sz w:val="28"/>
          <w:szCs w:val="28"/>
        </w:rPr>
        <w:t xml:space="preserve">внедрены основные стандарты и принципы </w:t>
      </w:r>
      <w:proofErr w:type="spellStart"/>
      <w:r w:rsidRPr="00E732B9">
        <w:rPr>
          <w:sz w:val="28"/>
          <w:szCs w:val="28"/>
        </w:rPr>
        <w:t>клиентоцентричности</w:t>
      </w:r>
      <w:proofErr w:type="spellEnd"/>
      <w:r w:rsidRPr="00E732B9">
        <w:rPr>
          <w:sz w:val="28"/>
          <w:szCs w:val="28"/>
        </w:rPr>
        <w:t xml:space="preserve"> </w:t>
      </w:r>
      <w:r w:rsidRPr="00E732B9">
        <w:rPr>
          <w:sz w:val="28"/>
          <w:szCs w:val="28"/>
        </w:rPr>
        <w:br/>
        <w:t>в работу кадровых служб;</w:t>
      </w:r>
    </w:p>
    <w:p w:rsidR="00997E1B" w:rsidRPr="00E732B9" w:rsidRDefault="00997E1B" w:rsidP="00997E1B">
      <w:pPr>
        <w:pStyle w:val="af0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732B9">
        <w:rPr>
          <w:sz w:val="28"/>
          <w:szCs w:val="28"/>
        </w:rPr>
        <w:t>внедрен план реинжиниринга кадровых процессов в Администрации города Оренбурга,</w:t>
      </w:r>
    </w:p>
    <w:p w:rsidR="00997E1B" w:rsidRPr="00E732B9" w:rsidRDefault="00997E1B" w:rsidP="00997E1B">
      <w:pPr>
        <w:pStyle w:val="af0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732B9">
        <w:rPr>
          <w:sz w:val="28"/>
          <w:szCs w:val="28"/>
        </w:rPr>
        <w:t>единиц (по данным управления);</w:t>
      </w:r>
    </w:p>
    <w:p w:rsidR="00997E1B" w:rsidRPr="00E732B9" w:rsidRDefault="00997E1B" w:rsidP="00997E1B">
      <w:pPr>
        <w:pStyle w:val="af0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732B9">
        <w:rPr>
          <w:sz w:val="28"/>
          <w:szCs w:val="28"/>
        </w:rPr>
        <w:t>Ф</w:t>
      </w:r>
      <w:r w:rsidRPr="00E732B9">
        <w:rPr>
          <w:sz w:val="28"/>
          <w:szCs w:val="28"/>
          <w:vertAlign w:val="subscript"/>
        </w:rPr>
        <w:t>ЧОА</w:t>
      </w:r>
      <w:r w:rsidRPr="00E732B9">
        <w:rPr>
          <w:sz w:val="28"/>
          <w:szCs w:val="28"/>
        </w:rPr>
        <w:t xml:space="preserve"> – фактическое количество органов Адм</w:t>
      </w:r>
      <w:r>
        <w:rPr>
          <w:sz w:val="28"/>
          <w:szCs w:val="28"/>
        </w:rPr>
        <w:t xml:space="preserve">инистрации города Оренбурга – </w:t>
      </w:r>
      <w:r w:rsidRPr="00E732B9">
        <w:rPr>
          <w:sz w:val="28"/>
          <w:szCs w:val="28"/>
        </w:rPr>
        <w:t>исполнителей мероприятий программы на 31 декабря отчетного года, единиц  (по данным управления).</w:t>
      </w:r>
    </w:p>
    <w:p w:rsidR="00395D98" w:rsidRDefault="00395D98" w:rsidP="00997E1B">
      <w:pPr>
        <w:keepNext/>
        <w:jc w:val="center"/>
        <w:outlineLvl w:val="0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sectPr w:rsidR="00395D98" w:rsidSect="00BD6943">
      <w:pgSz w:w="11906" w:h="16838"/>
      <w:pgMar w:top="536" w:right="851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E95" w:rsidRDefault="002F2E95" w:rsidP="00E56A08">
      <w:r>
        <w:separator/>
      </w:r>
    </w:p>
  </w:endnote>
  <w:endnote w:type="continuationSeparator" w:id="0">
    <w:p w:rsidR="002F2E95" w:rsidRDefault="002F2E95" w:rsidP="00E5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Plott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08C" w:rsidRDefault="008D008C">
    <w:pPr>
      <w:pStyle w:val="ac"/>
      <w:jc w:val="center"/>
    </w:pPr>
  </w:p>
  <w:p w:rsidR="008D008C" w:rsidRDefault="008D008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08C" w:rsidRDefault="008D008C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E95" w:rsidRDefault="002F2E95" w:rsidP="00E56A08">
      <w:r>
        <w:separator/>
      </w:r>
    </w:p>
  </w:footnote>
  <w:footnote w:type="continuationSeparator" w:id="0">
    <w:p w:rsidR="002F2E95" w:rsidRDefault="002F2E95" w:rsidP="00E56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6133273"/>
      <w:docPartObj>
        <w:docPartGallery w:val="Page Numbers (Top of Page)"/>
        <w:docPartUnique/>
      </w:docPartObj>
    </w:sdtPr>
    <w:sdtEndPr/>
    <w:sdtContent>
      <w:p w:rsidR="008D008C" w:rsidRDefault="008D008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943">
          <w:rPr>
            <w:noProof/>
          </w:rPr>
          <w:t>11</w:t>
        </w:r>
        <w:r>
          <w:fldChar w:fldCharType="end"/>
        </w:r>
      </w:p>
    </w:sdtContent>
  </w:sdt>
  <w:p w:rsidR="008D008C" w:rsidRDefault="008D008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08C" w:rsidRPr="005A19F8" w:rsidRDefault="008D008C">
    <w:pPr>
      <w:pStyle w:val="aa"/>
      <w:jc w:val="center"/>
    </w:pPr>
    <w:r w:rsidRPr="005A19F8">
      <w:fldChar w:fldCharType="begin"/>
    </w:r>
    <w:r w:rsidRPr="005A19F8">
      <w:instrText>PAGE   \* MERGEFORMAT</w:instrText>
    </w:r>
    <w:r w:rsidRPr="005A19F8">
      <w:fldChar w:fldCharType="separate"/>
    </w:r>
    <w:r w:rsidR="00997E1B">
      <w:rPr>
        <w:noProof/>
      </w:rPr>
      <w:t>8</w:t>
    </w:r>
    <w:r w:rsidRPr="005A19F8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08C" w:rsidRDefault="008D008C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D008C" w:rsidRDefault="008D008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91A25"/>
    <w:multiLevelType w:val="hybridMultilevel"/>
    <w:tmpl w:val="A322C1D4"/>
    <w:lvl w:ilvl="0" w:tplc="3E76CA3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31515"/>
    <w:multiLevelType w:val="hybridMultilevel"/>
    <w:tmpl w:val="6016B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B0D8C"/>
    <w:multiLevelType w:val="hybridMultilevel"/>
    <w:tmpl w:val="BE0C58EA"/>
    <w:lvl w:ilvl="0" w:tplc="BD528B86">
      <w:start w:val="1"/>
      <w:numFmt w:val="decimal"/>
      <w:lvlText w:val="%1."/>
      <w:lvlJc w:val="left"/>
      <w:pPr>
        <w:ind w:left="1875" w:hanging="1155"/>
      </w:pPr>
      <w:rPr>
        <w:rFonts w:cs="Times New Roman" w:hint="default"/>
      </w:rPr>
    </w:lvl>
    <w:lvl w:ilvl="1" w:tplc="6944D0CC">
      <w:start w:val="1"/>
      <w:numFmt w:val="decimal"/>
      <w:lvlText w:val="%2)"/>
      <w:lvlJc w:val="left"/>
      <w:pPr>
        <w:ind w:left="2610" w:hanging="1170"/>
      </w:pPr>
      <w:rPr>
        <w:rFonts w:cs="Times New Roman" w:hint="default"/>
        <w:color w:val="auto"/>
      </w:rPr>
    </w:lvl>
    <w:lvl w:ilvl="2" w:tplc="0419000F">
      <w:start w:val="1"/>
      <w:numFmt w:val="decimal"/>
      <w:lvlText w:val="%3."/>
      <w:lvlJc w:val="left"/>
      <w:pPr>
        <w:ind w:left="4548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1B6473E"/>
    <w:multiLevelType w:val="hybridMultilevel"/>
    <w:tmpl w:val="8E48D4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6540DB1"/>
    <w:multiLevelType w:val="hybridMultilevel"/>
    <w:tmpl w:val="BE0C58EA"/>
    <w:lvl w:ilvl="0" w:tplc="BD528B86">
      <w:start w:val="1"/>
      <w:numFmt w:val="decimal"/>
      <w:lvlText w:val="%1."/>
      <w:lvlJc w:val="left"/>
      <w:pPr>
        <w:ind w:left="1875" w:hanging="1155"/>
      </w:pPr>
      <w:rPr>
        <w:rFonts w:cs="Times New Roman" w:hint="default"/>
      </w:rPr>
    </w:lvl>
    <w:lvl w:ilvl="1" w:tplc="6944D0CC">
      <w:start w:val="1"/>
      <w:numFmt w:val="decimal"/>
      <w:lvlText w:val="%2)"/>
      <w:lvlJc w:val="left"/>
      <w:pPr>
        <w:ind w:left="2610" w:hanging="1170"/>
      </w:pPr>
      <w:rPr>
        <w:rFonts w:cs="Times New Roman" w:hint="default"/>
        <w:color w:val="auto"/>
      </w:rPr>
    </w:lvl>
    <w:lvl w:ilvl="2" w:tplc="0419000F">
      <w:start w:val="1"/>
      <w:numFmt w:val="decimal"/>
      <w:lvlText w:val="%3."/>
      <w:lvlJc w:val="left"/>
      <w:pPr>
        <w:ind w:left="4548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F7159E7"/>
    <w:multiLevelType w:val="hybridMultilevel"/>
    <w:tmpl w:val="7F647EEE"/>
    <w:lvl w:ilvl="0" w:tplc="4C10750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8F"/>
    <w:rsid w:val="000018B2"/>
    <w:rsid w:val="000031C7"/>
    <w:rsid w:val="00011A50"/>
    <w:rsid w:val="00015082"/>
    <w:rsid w:val="000264DE"/>
    <w:rsid w:val="00031946"/>
    <w:rsid w:val="00040B6A"/>
    <w:rsid w:val="00040EA3"/>
    <w:rsid w:val="00041C84"/>
    <w:rsid w:val="0005137F"/>
    <w:rsid w:val="00053A40"/>
    <w:rsid w:val="000543CA"/>
    <w:rsid w:val="00054630"/>
    <w:rsid w:val="00062CE4"/>
    <w:rsid w:val="0006601E"/>
    <w:rsid w:val="00074FCD"/>
    <w:rsid w:val="00076EE2"/>
    <w:rsid w:val="00077700"/>
    <w:rsid w:val="0009412C"/>
    <w:rsid w:val="000B1851"/>
    <w:rsid w:val="000C5811"/>
    <w:rsid w:val="000E2E4D"/>
    <w:rsid w:val="000E453D"/>
    <w:rsid w:val="000E643E"/>
    <w:rsid w:val="000F4390"/>
    <w:rsid w:val="000F46AD"/>
    <w:rsid w:val="001017E4"/>
    <w:rsid w:val="00111C3E"/>
    <w:rsid w:val="00116685"/>
    <w:rsid w:val="001347A1"/>
    <w:rsid w:val="00141A19"/>
    <w:rsid w:val="00144AE0"/>
    <w:rsid w:val="001472A9"/>
    <w:rsid w:val="001512C2"/>
    <w:rsid w:val="00151731"/>
    <w:rsid w:val="00156E27"/>
    <w:rsid w:val="00173A03"/>
    <w:rsid w:val="00175569"/>
    <w:rsid w:val="00181307"/>
    <w:rsid w:val="001859C3"/>
    <w:rsid w:val="00186E1A"/>
    <w:rsid w:val="00190B38"/>
    <w:rsid w:val="0019613E"/>
    <w:rsid w:val="001A5D76"/>
    <w:rsid w:val="001C64D8"/>
    <w:rsid w:val="001C7198"/>
    <w:rsid w:val="001E0359"/>
    <w:rsid w:val="001E0EB3"/>
    <w:rsid w:val="001E4101"/>
    <w:rsid w:val="001E574F"/>
    <w:rsid w:val="001E654B"/>
    <w:rsid w:val="001F59C8"/>
    <w:rsid w:val="001F76C5"/>
    <w:rsid w:val="00204A1C"/>
    <w:rsid w:val="00204A5D"/>
    <w:rsid w:val="0020644B"/>
    <w:rsid w:val="002124F4"/>
    <w:rsid w:val="00212C5F"/>
    <w:rsid w:val="00215EF5"/>
    <w:rsid w:val="00224A16"/>
    <w:rsid w:val="0024549C"/>
    <w:rsid w:val="00246789"/>
    <w:rsid w:val="002531E9"/>
    <w:rsid w:val="00255126"/>
    <w:rsid w:val="00256AB8"/>
    <w:rsid w:val="00263F8F"/>
    <w:rsid w:val="00264611"/>
    <w:rsid w:val="0028172C"/>
    <w:rsid w:val="00295AAB"/>
    <w:rsid w:val="002C118C"/>
    <w:rsid w:val="002C1826"/>
    <w:rsid w:val="002D0D64"/>
    <w:rsid w:val="002D1815"/>
    <w:rsid w:val="002D59BD"/>
    <w:rsid w:val="002E6C76"/>
    <w:rsid w:val="002F2E95"/>
    <w:rsid w:val="00303424"/>
    <w:rsid w:val="00303C0A"/>
    <w:rsid w:val="00307982"/>
    <w:rsid w:val="003175D6"/>
    <w:rsid w:val="003212BC"/>
    <w:rsid w:val="0032220D"/>
    <w:rsid w:val="00323322"/>
    <w:rsid w:val="003335D5"/>
    <w:rsid w:val="00340263"/>
    <w:rsid w:val="003428D7"/>
    <w:rsid w:val="003453C7"/>
    <w:rsid w:val="00351980"/>
    <w:rsid w:val="00354565"/>
    <w:rsid w:val="00355C3D"/>
    <w:rsid w:val="0036762E"/>
    <w:rsid w:val="00382A7E"/>
    <w:rsid w:val="00390AEA"/>
    <w:rsid w:val="0039107E"/>
    <w:rsid w:val="00394A1C"/>
    <w:rsid w:val="00395D98"/>
    <w:rsid w:val="003B0812"/>
    <w:rsid w:val="003B6F80"/>
    <w:rsid w:val="003C00EA"/>
    <w:rsid w:val="003C14DC"/>
    <w:rsid w:val="003E1F9C"/>
    <w:rsid w:val="003E692B"/>
    <w:rsid w:val="003E7A7F"/>
    <w:rsid w:val="00407F9E"/>
    <w:rsid w:val="0041446C"/>
    <w:rsid w:val="00424D7D"/>
    <w:rsid w:val="00427C11"/>
    <w:rsid w:val="004317C3"/>
    <w:rsid w:val="00435024"/>
    <w:rsid w:val="00445DF5"/>
    <w:rsid w:val="00454413"/>
    <w:rsid w:val="00466644"/>
    <w:rsid w:val="00466DE4"/>
    <w:rsid w:val="00497648"/>
    <w:rsid w:val="004A001E"/>
    <w:rsid w:val="004A34B1"/>
    <w:rsid w:val="004A4ECB"/>
    <w:rsid w:val="004B7DCB"/>
    <w:rsid w:val="004C6FC5"/>
    <w:rsid w:val="004D076E"/>
    <w:rsid w:val="004E2D18"/>
    <w:rsid w:val="00521EA6"/>
    <w:rsid w:val="00530AD4"/>
    <w:rsid w:val="00531FC6"/>
    <w:rsid w:val="00532EC0"/>
    <w:rsid w:val="00534241"/>
    <w:rsid w:val="00536023"/>
    <w:rsid w:val="005371E1"/>
    <w:rsid w:val="00556515"/>
    <w:rsid w:val="00557B8A"/>
    <w:rsid w:val="005627F8"/>
    <w:rsid w:val="00563587"/>
    <w:rsid w:val="0056388D"/>
    <w:rsid w:val="00570E05"/>
    <w:rsid w:val="005741A4"/>
    <w:rsid w:val="00575ED8"/>
    <w:rsid w:val="00577B01"/>
    <w:rsid w:val="00581D5B"/>
    <w:rsid w:val="0058516B"/>
    <w:rsid w:val="00593401"/>
    <w:rsid w:val="00594B07"/>
    <w:rsid w:val="005B3215"/>
    <w:rsid w:val="005B7D6C"/>
    <w:rsid w:val="005C36AC"/>
    <w:rsid w:val="005D4445"/>
    <w:rsid w:val="005D508B"/>
    <w:rsid w:val="005E07EB"/>
    <w:rsid w:val="005E2097"/>
    <w:rsid w:val="005F2234"/>
    <w:rsid w:val="005F4956"/>
    <w:rsid w:val="005F6068"/>
    <w:rsid w:val="00603B4D"/>
    <w:rsid w:val="00606BE4"/>
    <w:rsid w:val="00611F86"/>
    <w:rsid w:val="00612E50"/>
    <w:rsid w:val="00616EAB"/>
    <w:rsid w:val="00622E43"/>
    <w:rsid w:val="006344F7"/>
    <w:rsid w:val="00636123"/>
    <w:rsid w:val="0064001B"/>
    <w:rsid w:val="00643555"/>
    <w:rsid w:val="00644C97"/>
    <w:rsid w:val="0064543B"/>
    <w:rsid w:val="006466EE"/>
    <w:rsid w:val="00647785"/>
    <w:rsid w:val="00660561"/>
    <w:rsid w:val="006808DF"/>
    <w:rsid w:val="00692F6D"/>
    <w:rsid w:val="00693E8B"/>
    <w:rsid w:val="006B5FF7"/>
    <w:rsid w:val="006C5450"/>
    <w:rsid w:val="006C7D12"/>
    <w:rsid w:val="006D0822"/>
    <w:rsid w:val="006D1E4B"/>
    <w:rsid w:val="006D2749"/>
    <w:rsid w:val="006F3839"/>
    <w:rsid w:val="006F61B2"/>
    <w:rsid w:val="0070404B"/>
    <w:rsid w:val="00737537"/>
    <w:rsid w:val="007729B1"/>
    <w:rsid w:val="007763BC"/>
    <w:rsid w:val="00776FC2"/>
    <w:rsid w:val="00781850"/>
    <w:rsid w:val="00786D2D"/>
    <w:rsid w:val="00796BAC"/>
    <w:rsid w:val="007A3827"/>
    <w:rsid w:val="007A6622"/>
    <w:rsid w:val="007C62CC"/>
    <w:rsid w:val="007C7CAF"/>
    <w:rsid w:val="007E3D9B"/>
    <w:rsid w:val="007E681A"/>
    <w:rsid w:val="008042A3"/>
    <w:rsid w:val="00811A9C"/>
    <w:rsid w:val="00815F8A"/>
    <w:rsid w:val="0082626B"/>
    <w:rsid w:val="00830112"/>
    <w:rsid w:val="0083577E"/>
    <w:rsid w:val="00837271"/>
    <w:rsid w:val="00846DBA"/>
    <w:rsid w:val="00847B32"/>
    <w:rsid w:val="00847ECD"/>
    <w:rsid w:val="0085052F"/>
    <w:rsid w:val="00853FAF"/>
    <w:rsid w:val="008543B8"/>
    <w:rsid w:val="008578B2"/>
    <w:rsid w:val="00865A93"/>
    <w:rsid w:val="00870BDF"/>
    <w:rsid w:val="00877392"/>
    <w:rsid w:val="00880276"/>
    <w:rsid w:val="008911B9"/>
    <w:rsid w:val="00892A56"/>
    <w:rsid w:val="00896DBB"/>
    <w:rsid w:val="008B3EDD"/>
    <w:rsid w:val="008B5648"/>
    <w:rsid w:val="008C1477"/>
    <w:rsid w:val="008D008C"/>
    <w:rsid w:val="008D0C58"/>
    <w:rsid w:val="008D4B9B"/>
    <w:rsid w:val="008D765B"/>
    <w:rsid w:val="008E4657"/>
    <w:rsid w:val="008E4E63"/>
    <w:rsid w:val="008F3DB0"/>
    <w:rsid w:val="00905497"/>
    <w:rsid w:val="00916225"/>
    <w:rsid w:val="00916277"/>
    <w:rsid w:val="00916587"/>
    <w:rsid w:val="0092356F"/>
    <w:rsid w:val="00944F72"/>
    <w:rsid w:val="009508BD"/>
    <w:rsid w:val="0096056A"/>
    <w:rsid w:val="00960DC7"/>
    <w:rsid w:val="00964C15"/>
    <w:rsid w:val="00982859"/>
    <w:rsid w:val="00992132"/>
    <w:rsid w:val="00997E1B"/>
    <w:rsid w:val="009A0BCB"/>
    <w:rsid w:val="009A4CF1"/>
    <w:rsid w:val="009B0DED"/>
    <w:rsid w:val="009C56E9"/>
    <w:rsid w:val="009E1503"/>
    <w:rsid w:val="009E7D4F"/>
    <w:rsid w:val="00A0532B"/>
    <w:rsid w:val="00A1067E"/>
    <w:rsid w:val="00A221D2"/>
    <w:rsid w:val="00A241EB"/>
    <w:rsid w:val="00A244D0"/>
    <w:rsid w:val="00A24FA8"/>
    <w:rsid w:val="00A34695"/>
    <w:rsid w:val="00A348C0"/>
    <w:rsid w:val="00A47C66"/>
    <w:rsid w:val="00A57162"/>
    <w:rsid w:val="00A60218"/>
    <w:rsid w:val="00A661DC"/>
    <w:rsid w:val="00A742E5"/>
    <w:rsid w:val="00A81E17"/>
    <w:rsid w:val="00A869E5"/>
    <w:rsid w:val="00A91889"/>
    <w:rsid w:val="00AA21F4"/>
    <w:rsid w:val="00AA7C67"/>
    <w:rsid w:val="00AB006D"/>
    <w:rsid w:val="00AB6143"/>
    <w:rsid w:val="00AC08A6"/>
    <w:rsid w:val="00AC111E"/>
    <w:rsid w:val="00AC30F9"/>
    <w:rsid w:val="00AC4DD8"/>
    <w:rsid w:val="00AD080D"/>
    <w:rsid w:val="00AD53E0"/>
    <w:rsid w:val="00AD66AF"/>
    <w:rsid w:val="00AF2990"/>
    <w:rsid w:val="00B01E32"/>
    <w:rsid w:val="00B05567"/>
    <w:rsid w:val="00B25D7B"/>
    <w:rsid w:val="00B2766F"/>
    <w:rsid w:val="00B318C9"/>
    <w:rsid w:val="00B31EF8"/>
    <w:rsid w:val="00B34944"/>
    <w:rsid w:val="00B50D34"/>
    <w:rsid w:val="00B5144F"/>
    <w:rsid w:val="00BB33FE"/>
    <w:rsid w:val="00BB429E"/>
    <w:rsid w:val="00BB5C8B"/>
    <w:rsid w:val="00BC18B8"/>
    <w:rsid w:val="00BD6943"/>
    <w:rsid w:val="00C0041F"/>
    <w:rsid w:val="00C0287F"/>
    <w:rsid w:val="00C07818"/>
    <w:rsid w:val="00C21D81"/>
    <w:rsid w:val="00C2548A"/>
    <w:rsid w:val="00C25A75"/>
    <w:rsid w:val="00C3214E"/>
    <w:rsid w:val="00C427FD"/>
    <w:rsid w:val="00C60D92"/>
    <w:rsid w:val="00C62A7D"/>
    <w:rsid w:val="00C67F60"/>
    <w:rsid w:val="00C71CFA"/>
    <w:rsid w:val="00C876CD"/>
    <w:rsid w:val="00C9415B"/>
    <w:rsid w:val="00C943E2"/>
    <w:rsid w:val="00C972ED"/>
    <w:rsid w:val="00CA4182"/>
    <w:rsid w:val="00CA61FE"/>
    <w:rsid w:val="00CB2826"/>
    <w:rsid w:val="00CB5F08"/>
    <w:rsid w:val="00CC0CB2"/>
    <w:rsid w:val="00CC1AC0"/>
    <w:rsid w:val="00CD19D5"/>
    <w:rsid w:val="00CD6BB3"/>
    <w:rsid w:val="00CE794C"/>
    <w:rsid w:val="00CF30C9"/>
    <w:rsid w:val="00CF4F07"/>
    <w:rsid w:val="00D103A0"/>
    <w:rsid w:val="00D15356"/>
    <w:rsid w:val="00D24120"/>
    <w:rsid w:val="00D31355"/>
    <w:rsid w:val="00D346C3"/>
    <w:rsid w:val="00D41577"/>
    <w:rsid w:val="00D47375"/>
    <w:rsid w:val="00D6532D"/>
    <w:rsid w:val="00D66AD3"/>
    <w:rsid w:val="00D74221"/>
    <w:rsid w:val="00D75BD2"/>
    <w:rsid w:val="00D96320"/>
    <w:rsid w:val="00DB1B08"/>
    <w:rsid w:val="00DB4B60"/>
    <w:rsid w:val="00DC1934"/>
    <w:rsid w:val="00DC2760"/>
    <w:rsid w:val="00DC4A47"/>
    <w:rsid w:val="00DC710C"/>
    <w:rsid w:val="00DC7FDE"/>
    <w:rsid w:val="00DD0D7D"/>
    <w:rsid w:val="00DD2E38"/>
    <w:rsid w:val="00DD4E1B"/>
    <w:rsid w:val="00E01C0D"/>
    <w:rsid w:val="00E02A10"/>
    <w:rsid w:val="00E05843"/>
    <w:rsid w:val="00E06E00"/>
    <w:rsid w:val="00E13D57"/>
    <w:rsid w:val="00E20261"/>
    <w:rsid w:val="00E225FC"/>
    <w:rsid w:val="00E547BB"/>
    <w:rsid w:val="00E54E32"/>
    <w:rsid w:val="00E56A08"/>
    <w:rsid w:val="00E57DA2"/>
    <w:rsid w:val="00E60A35"/>
    <w:rsid w:val="00E63596"/>
    <w:rsid w:val="00E811B7"/>
    <w:rsid w:val="00E83218"/>
    <w:rsid w:val="00E852E5"/>
    <w:rsid w:val="00E86237"/>
    <w:rsid w:val="00E94F94"/>
    <w:rsid w:val="00EA53BA"/>
    <w:rsid w:val="00EA6121"/>
    <w:rsid w:val="00EB1C42"/>
    <w:rsid w:val="00EB5631"/>
    <w:rsid w:val="00EC0AF0"/>
    <w:rsid w:val="00EC57D4"/>
    <w:rsid w:val="00EC6725"/>
    <w:rsid w:val="00ED1287"/>
    <w:rsid w:val="00EF7172"/>
    <w:rsid w:val="00F02125"/>
    <w:rsid w:val="00F23D72"/>
    <w:rsid w:val="00F36770"/>
    <w:rsid w:val="00F3688C"/>
    <w:rsid w:val="00F57FDF"/>
    <w:rsid w:val="00F653F0"/>
    <w:rsid w:val="00F66EBB"/>
    <w:rsid w:val="00F73FF4"/>
    <w:rsid w:val="00F96D6F"/>
    <w:rsid w:val="00FA2BAB"/>
    <w:rsid w:val="00FA2C11"/>
    <w:rsid w:val="00FA6F5F"/>
    <w:rsid w:val="00FA7517"/>
    <w:rsid w:val="00FB558A"/>
    <w:rsid w:val="00FC2E7A"/>
    <w:rsid w:val="00FC3692"/>
    <w:rsid w:val="00FD05F7"/>
    <w:rsid w:val="00FD1BD2"/>
    <w:rsid w:val="00FD4A58"/>
    <w:rsid w:val="00FE0C46"/>
    <w:rsid w:val="00FE4739"/>
    <w:rsid w:val="00FE5928"/>
    <w:rsid w:val="00FF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3F8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F8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F8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63F8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Название Знак"/>
    <w:link w:val="a4"/>
    <w:uiPriority w:val="10"/>
    <w:rsid w:val="00263F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3"/>
    <w:uiPriority w:val="10"/>
    <w:qFormat/>
    <w:rsid w:val="00263F8F"/>
    <w:pPr>
      <w:ind w:firstLine="5529"/>
      <w:jc w:val="center"/>
    </w:pPr>
    <w:rPr>
      <w:sz w:val="28"/>
    </w:rPr>
  </w:style>
  <w:style w:type="character" w:customStyle="1" w:styleId="11">
    <w:name w:val="Название Знак1"/>
    <w:basedOn w:val="a0"/>
    <w:uiPriority w:val="10"/>
    <w:rsid w:val="00263F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Основной текст с отступом Знак"/>
    <w:link w:val="a6"/>
    <w:uiPriority w:val="99"/>
    <w:semiHidden/>
    <w:rsid w:val="00263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5"/>
    <w:uiPriority w:val="99"/>
    <w:semiHidden/>
    <w:unhideWhenUsed/>
    <w:rsid w:val="00263F8F"/>
    <w:pPr>
      <w:spacing w:after="120"/>
      <w:ind w:left="283"/>
    </w:pPr>
  </w:style>
  <w:style w:type="character" w:customStyle="1" w:styleId="12">
    <w:name w:val="Основной текст с отступом Знак1"/>
    <w:basedOn w:val="a0"/>
    <w:uiPriority w:val="99"/>
    <w:semiHidden/>
    <w:rsid w:val="00263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63F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3F8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263F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63F8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63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63F8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63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263F8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styleId="af">
    <w:name w:val="Placeholder Text"/>
    <w:basedOn w:val="a0"/>
    <w:uiPriority w:val="99"/>
    <w:semiHidden/>
    <w:rsid w:val="00263F8F"/>
    <w:rPr>
      <w:color w:val="808080"/>
    </w:rPr>
  </w:style>
  <w:style w:type="paragraph" w:styleId="af0">
    <w:name w:val="List Paragraph"/>
    <w:basedOn w:val="a"/>
    <w:uiPriority w:val="34"/>
    <w:qFormat/>
    <w:rsid w:val="003453C7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41446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1446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144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1446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144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C0041F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C004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0"/>
    <w:uiPriority w:val="99"/>
    <w:semiHidden/>
    <w:unhideWhenUsed/>
    <w:rsid w:val="00C0041F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C0041F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C004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uiPriority w:val="99"/>
    <w:semiHidden/>
    <w:unhideWhenUsed/>
    <w:rsid w:val="00C0041F"/>
    <w:rPr>
      <w:vertAlign w:val="superscript"/>
    </w:rPr>
  </w:style>
  <w:style w:type="character" w:styleId="afc">
    <w:name w:val="Emphasis"/>
    <w:basedOn w:val="a0"/>
    <w:uiPriority w:val="20"/>
    <w:qFormat/>
    <w:rsid w:val="00076EE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3F8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F8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F8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63F8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Название Знак"/>
    <w:link w:val="a4"/>
    <w:uiPriority w:val="10"/>
    <w:rsid w:val="00263F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3"/>
    <w:uiPriority w:val="10"/>
    <w:qFormat/>
    <w:rsid w:val="00263F8F"/>
    <w:pPr>
      <w:ind w:firstLine="5529"/>
      <w:jc w:val="center"/>
    </w:pPr>
    <w:rPr>
      <w:sz w:val="28"/>
    </w:rPr>
  </w:style>
  <w:style w:type="character" w:customStyle="1" w:styleId="11">
    <w:name w:val="Название Знак1"/>
    <w:basedOn w:val="a0"/>
    <w:uiPriority w:val="10"/>
    <w:rsid w:val="00263F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Основной текст с отступом Знак"/>
    <w:link w:val="a6"/>
    <w:uiPriority w:val="99"/>
    <w:semiHidden/>
    <w:rsid w:val="00263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5"/>
    <w:uiPriority w:val="99"/>
    <w:semiHidden/>
    <w:unhideWhenUsed/>
    <w:rsid w:val="00263F8F"/>
    <w:pPr>
      <w:spacing w:after="120"/>
      <w:ind w:left="283"/>
    </w:pPr>
  </w:style>
  <w:style w:type="character" w:customStyle="1" w:styleId="12">
    <w:name w:val="Основной текст с отступом Знак1"/>
    <w:basedOn w:val="a0"/>
    <w:uiPriority w:val="99"/>
    <w:semiHidden/>
    <w:rsid w:val="00263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63F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3F8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263F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63F8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63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63F8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63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263F8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styleId="af">
    <w:name w:val="Placeholder Text"/>
    <w:basedOn w:val="a0"/>
    <w:uiPriority w:val="99"/>
    <w:semiHidden/>
    <w:rsid w:val="00263F8F"/>
    <w:rPr>
      <w:color w:val="808080"/>
    </w:rPr>
  </w:style>
  <w:style w:type="paragraph" w:styleId="af0">
    <w:name w:val="List Paragraph"/>
    <w:basedOn w:val="a"/>
    <w:uiPriority w:val="34"/>
    <w:qFormat/>
    <w:rsid w:val="003453C7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41446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1446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144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1446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144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C0041F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C004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0"/>
    <w:uiPriority w:val="99"/>
    <w:semiHidden/>
    <w:unhideWhenUsed/>
    <w:rsid w:val="00C0041F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C0041F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C004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uiPriority w:val="99"/>
    <w:semiHidden/>
    <w:unhideWhenUsed/>
    <w:rsid w:val="00C0041F"/>
    <w:rPr>
      <w:vertAlign w:val="superscript"/>
    </w:rPr>
  </w:style>
  <w:style w:type="character" w:styleId="afc">
    <w:name w:val="Emphasis"/>
    <w:basedOn w:val="a0"/>
    <w:uiPriority w:val="20"/>
    <w:qFormat/>
    <w:rsid w:val="00076E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B4918FF-E2A8-477D-8C5D-2F6B01E46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2933</Words>
  <Characters>16720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Кремер Елена Юрьевна</dc:creator>
  <cp:lastModifiedBy>Баранова Наталья Геннадьевна</cp:lastModifiedBy>
  <cp:revision>7</cp:revision>
  <cp:lastPrinted>2024-02-21T09:15:00Z</cp:lastPrinted>
  <dcterms:created xsi:type="dcterms:W3CDTF">2025-03-03T12:18:00Z</dcterms:created>
  <dcterms:modified xsi:type="dcterms:W3CDTF">2025-03-25T07:00:00Z</dcterms:modified>
</cp:coreProperties>
</file>