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CCF" w:rsidRPr="00E53CCF" w:rsidRDefault="00E53CCF" w:rsidP="00E53C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CCF">
        <w:rPr>
          <w:rFonts w:ascii="Times New Roman" w:hAnsi="Times New Roman" w:cs="Times New Roman"/>
          <w:sz w:val="28"/>
          <w:szCs w:val="28"/>
        </w:rPr>
        <w:t>1. Федеральным законом от 25.12.2023 № 681-ФЗ внесены изменения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53CCF">
        <w:rPr>
          <w:rFonts w:ascii="Times New Roman" w:hAnsi="Times New Roman" w:cs="Times New Roman"/>
          <w:sz w:val="28"/>
          <w:szCs w:val="28"/>
        </w:rPr>
        <w:t>Федеральный закон от 23.11.1995 № 174-ФЗ «Об экологической экспертизе».</w:t>
      </w:r>
    </w:p>
    <w:p w:rsidR="00E53CCF" w:rsidRPr="00E53CCF" w:rsidRDefault="00E53CCF" w:rsidP="00E53C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CCF">
        <w:rPr>
          <w:rFonts w:ascii="Times New Roman" w:hAnsi="Times New Roman" w:cs="Times New Roman"/>
          <w:sz w:val="28"/>
          <w:szCs w:val="28"/>
        </w:rPr>
        <w:t xml:space="preserve">Уточнены понятие экологической экспертизы, общественной экологической экспертизы, круг лиц, которые могут подавать заявления о проведении экологической экспертизы, объекты государственной экологической экспертизы федерального уровня. </w:t>
      </w:r>
    </w:p>
    <w:p w:rsidR="00E53CCF" w:rsidRPr="00E53CCF" w:rsidRDefault="00E53CCF" w:rsidP="00E53C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CCF">
        <w:rPr>
          <w:rFonts w:ascii="Times New Roman" w:hAnsi="Times New Roman" w:cs="Times New Roman"/>
          <w:sz w:val="28"/>
          <w:szCs w:val="28"/>
        </w:rPr>
        <w:t>Также внесены изменения в перечень объектов государственной экологической экспертизы регионального уровня.</w:t>
      </w:r>
    </w:p>
    <w:p w:rsidR="00E53CCF" w:rsidRPr="00E53CCF" w:rsidRDefault="00E53CCF" w:rsidP="00E53C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CCF">
        <w:rPr>
          <w:rFonts w:ascii="Times New Roman" w:hAnsi="Times New Roman" w:cs="Times New Roman"/>
          <w:sz w:val="28"/>
          <w:szCs w:val="28"/>
        </w:rPr>
        <w:t>Закреплено, что перечень документации, документов, материалов и заключений, представляемых в составе документов и (или) документации на государственную экологическую экспертизу по объектам государственной экологической экспертизы,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природопользования, охраны окружающей среды и государственной экологической экспертизы.</w:t>
      </w:r>
    </w:p>
    <w:p w:rsidR="00E53CCF" w:rsidRPr="00E53CCF" w:rsidRDefault="00E53CCF" w:rsidP="00E53C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CCF">
        <w:rPr>
          <w:rFonts w:ascii="Times New Roman" w:hAnsi="Times New Roman" w:cs="Times New Roman"/>
          <w:sz w:val="28"/>
          <w:szCs w:val="28"/>
        </w:rPr>
        <w:t>Из круга лиц, которые могут инициировать и проводить общественную экологическую экспертизу, исключены лица, которые признаны иностранными агентами в соответствии с Федеральным законом от 14.07.2022 № 255-ФЗ «О контроле за деятельностью лиц, находящихся под иностранным влиянием», лишенные в судебном порядке специального права, права занимать должности в области охраны окружающей среды и природопользования, признанные недееспособными, имеющие гражданство иностранного государства.</w:t>
      </w:r>
    </w:p>
    <w:p w:rsidR="00E53CCF" w:rsidRPr="00E53CCF" w:rsidRDefault="00863BB6" w:rsidP="00E53C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</w:t>
      </w:r>
      <w:r w:rsidR="00E53CCF" w:rsidRPr="00E53CCF">
        <w:rPr>
          <w:rFonts w:ascii="Times New Roman" w:hAnsi="Times New Roman" w:cs="Times New Roman"/>
          <w:sz w:val="28"/>
          <w:szCs w:val="28"/>
        </w:rPr>
        <w:t xml:space="preserve"> того в заявлении о проведении общественной экологической экспертизы должны быть указаны сведения о лицах, инициировавших проведение общественной экологической экспертизы (наименование, юридический адрес и адрес (место нахождения) для общественных объединений и других негосударственных некоммерческих организаций, фамилия, имя, отчество (при наличии) для граждан Российской Федерации), в том числе сведения о соответствии таких лиц требованиям, установленным Федеральным законом от 23.11.1995                       № 174-ФЗ «Об экологической экспертизе».</w:t>
      </w:r>
    </w:p>
    <w:p w:rsidR="00E53CCF" w:rsidRPr="00E53CCF" w:rsidRDefault="00E53CCF" w:rsidP="00E53C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CCF">
        <w:rPr>
          <w:rFonts w:ascii="Times New Roman" w:hAnsi="Times New Roman" w:cs="Times New Roman"/>
          <w:sz w:val="28"/>
          <w:szCs w:val="28"/>
        </w:rPr>
        <w:t>Предусмотрено, что общественные объединения и другие негосударственные некоммерческие организации, организующие общественную экологическую экспертизу, обязаны известить население о начале, сроке и результатах ее проведения в порядке, определенном органом местного самоуправления, осуществившим регистрацию заявления общественных объединений и других негосударственных некоммерческих организаций о проведении общественной экологической экспертизы.</w:t>
      </w:r>
    </w:p>
    <w:p w:rsidR="00E53CCF" w:rsidRPr="00E53CCF" w:rsidRDefault="00E53CCF" w:rsidP="00E53C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CCF">
        <w:rPr>
          <w:rFonts w:ascii="Times New Roman" w:hAnsi="Times New Roman" w:cs="Times New Roman"/>
          <w:sz w:val="28"/>
          <w:szCs w:val="28"/>
        </w:rPr>
        <w:t>Федеральный закон от 25.12.2023 № 681-ФЗ в указанной части вступает в силу с 01.09.2024.</w:t>
      </w:r>
    </w:p>
    <w:p w:rsidR="00E53CCF" w:rsidRPr="00E53CCF" w:rsidRDefault="00E53CCF" w:rsidP="00E53C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CCF">
        <w:rPr>
          <w:rFonts w:ascii="Times New Roman" w:hAnsi="Times New Roman" w:cs="Times New Roman"/>
          <w:sz w:val="28"/>
          <w:szCs w:val="28"/>
        </w:rPr>
        <w:t>2. Приказом Министерства природных ресурсов и экологии Российской Федерации от 08.05.2024 № 283 утвержден перечень документации, документов, материалов и заключений, представляемых в составе документов и (или) документации на государственную экологическую экспертизу по объектам государственной экологической экспертизы.</w:t>
      </w:r>
    </w:p>
    <w:p w:rsidR="00FD75D2" w:rsidRDefault="00E53CCF" w:rsidP="00E53C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CCF">
        <w:rPr>
          <w:rFonts w:ascii="Times New Roman" w:hAnsi="Times New Roman" w:cs="Times New Roman"/>
          <w:sz w:val="28"/>
          <w:szCs w:val="28"/>
        </w:rPr>
        <w:lastRenderedPageBreak/>
        <w:t>Приказ вступает в силу с 01.09.2024 и действует до 01.09.2030.</w:t>
      </w:r>
    </w:p>
    <w:p w:rsidR="00E46C8A" w:rsidRPr="00E46C8A" w:rsidRDefault="00E46C8A" w:rsidP="00E46C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46C8A">
        <w:rPr>
          <w:rFonts w:ascii="Times New Roman" w:hAnsi="Times New Roman" w:cs="Times New Roman"/>
          <w:sz w:val="28"/>
          <w:szCs w:val="28"/>
        </w:rPr>
        <w:t>Федеральным законом от 12.06.2024 № 135-ФЗ внесены изменения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46C8A">
        <w:rPr>
          <w:rFonts w:ascii="Times New Roman" w:hAnsi="Times New Roman" w:cs="Times New Roman"/>
          <w:sz w:val="28"/>
          <w:szCs w:val="28"/>
        </w:rPr>
        <w:t>Гражданский процессуальный кодекс Российской Федерации.</w:t>
      </w:r>
    </w:p>
    <w:p w:rsidR="00E46C8A" w:rsidRPr="00E46C8A" w:rsidRDefault="00E46C8A" w:rsidP="00E46C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C8A">
        <w:rPr>
          <w:rFonts w:ascii="Times New Roman" w:hAnsi="Times New Roman" w:cs="Times New Roman"/>
          <w:sz w:val="28"/>
          <w:szCs w:val="28"/>
        </w:rPr>
        <w:t>Согласно данным изменениям иски о восстановлении пенсионных прав, 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46C8A">
        <w:rPr>
          <w:rFonts w:ascii="Times New Roman" w:hAnsi="Times New Roman" w:cs="Times New Roman"/>
          <w:sz w:val="28"/>
          <w:szCs w:val="28"/>
        </w:rPr>
        <w:t>также иски, связанные с социальными выплатами и льготами, могут предъявляться в суд не только по месту жительства ответчика, по адресу организации,  но и по месту жительства истца.</w:t>
      </w:r>
    </w:p>
    <w:p w:rsidR="00AC50B2" w:rsidRPr="003C2586" w:rsidRDefault="00E46C8A" w:rsidP="003C2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C8A">
        <w:rPr>
          <w:rFonts w:ascii="Times New Roman" w:hAnsi="Times New Roman" w:cs="Times New Roman"/>
          <w:sz w:val="28"/>
          <w:szCs w:val="28"/>
        </w:rPr>
        <w:t>Федеральный закон от 12.06.2024 № 135-ФЗ вступает в силу с 01.09.2024.</w:t>
      </w:r>
      <w:bookmarkStart w:id="0" w:name="_GoBack"/>
      <w:bookmarkEnd w:id="0"/>
    </w:p>
    <w:p w:rsidR="00AC50B2" w:rsidRDefault="00AC50B2" w:rsidP="006B3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0B2" w:rsidRDefault="00AC50B2" w:rsidP="006B3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0B2" w:rsidRDefault="00AC50B2" w:rsidP="006B3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0B2" w:rsidRDefault="00AC50B2" w:rsidP="006B3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C50B2" w:rsidSect="008C407E">
      <w:headerReference w:type="default" r:id="rId7"/>
      <w:pgSz w:w="11906" w:h="16838"/>
      <w:pgMar w:top="1418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DDA" w:rsidRDefault="00684DDA" w:rsidP="00F632AA">
      <w:pPr>
        <w:spacing w:after="0" w:line="240" w:lineRule="auto"/>
      </w:pPr>
      <w:r>
        <w:separator/>
      </w:r>
    </w:p>
  </w:endnote>
  <w:endnote w:type="continuationSeparator" w:id="0">
    <w:p w:rsidR="00684DDA" w:rsidRDefault="00684DDA" w:rsidP="00F63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DDA" w:rsidRDefault="00684DDA" w:rsidP="00F632AA">
      <w:pPr>
        <w:spacing w:after="0" w:line="240" w:lineRule="auto"/>
      </w:pPr>
      <w:r>
        <w:separator/>
      </w:r>
    </w:p>
  </w:footnote>
  <w:footnote w:type="continuationSeparator" w:id="0">
    <w:p w:rsidR="00684DDA" w:rsidRDefault="00684DDA" w:rsidP="00F63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25785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632AA" w:rsidRPr="00F632AA" w:rsidRDefault="00F632A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632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632A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632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C258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632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632AA" w:rsidRDefault="00F632A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B79D6"/>
    <w:multiLevelType w:val="hybridMultilevel"/>
    <w:tmpl w:val="2D1E55E8"/>
    <w:lvl w:ilvl="0" w:tplc="D75096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573D7B"/>
    <w:multiLevelType w:val="hybridMultilevel"/>
    <w:tmpl w:val="3530C5B0"/>
    <w:lvl w:ilvl="0" w:tplc="A0EE579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70"/>
    <w:rsid w:val="00050F15"/>
    <w:rsid w:val="00067B30"/>
    <w:rsid w:val="00077F73"/>
    <w:rsid w:val="000A6218"/>
    <w:rsid w:val="000B55A7"/>
    <w:rsid w:val="000C137B"/>
    <w:rsid w:val="001221B8"/>
    <w:rsid w:val="0012543C"/>
    <w:rsid w:val="00155170"/>
    <w:rsid w:val="001C46E4"/>
    <w:rsid w:val="002F2447"/>
    <w:rsid w:val="0034261E"/>
    <w:rsid w:val="0035199B"/>
    <w:rsid w:val="00357FD5"/>
    <w:rsid w:val="00377844"/>
    <w:rsid w:val="003961CC"/>
    <w:rsid w:val="003C2586"/>
    <w:rsid w:val="003F0C8A"/>
    <w:rsid w:val="00434BE5"/>
    <w:rsid w:val="00447FC6"/>
    <w:rsid w:val="004A1B8E"/>
    <w:rsid w:val="0051768F"/>
    <w:rsid w:val="0054489A"/>
    <w:rsid w:val="0057289A"/>
    <w:rsid w:val="0062398B"/>
    <w:rsid w:val="00684DDA"/>
    <w:rsid w:val="006B3C7B"/>
    <w:rsid w:val="006B487D"/>
    <w:rsid w:val="006D5DC5"/>
    <w:rsid w:val="007367C6"/>
    <w:rsid w:val="00764814"/>
    <w:rsid w:val="00777645"/>
    <w:rsid w:val="007B303F"/>
    <w:rsid w:val="00863BB6"/>
    <w:rsid w:val="008C407E"/>
    <w:rsid w:val="008F69A5"/>
    <w:rsid w:val="009754B2"/>
    <w:rsid w:val="009977D8"/>
    <w:rsid w:val="00AA74D5"/>
    <w:rsid w:val="00AC50B2"/>
    <w:rsid w:val="00B14EAD"/>
    <w:rsid w:val="00B64F93"/>
    <w:rsid w:val="00BB2C05"/>
    <w:rsid w:val="00C2009D"/>
    <w:rsid w:val="00CB15EC"/>
    <w:rsid w:val="00D016E3"/>
    <w:rsid w:val="00D24E1F"/>
    <w:rsid w:val="00D87963"/>
    <w:rsid w:val="00DF3248"/>
    <w:rsid w:val="00E46C8A"/>
    <w:rsid w:val="00E53CCF"/>
    <w:rsid w:val="00E67754"/>
    <w:rsid w:val="00E94F42"/>
    <w:rsid w:val="00F355E9"/>
    <w:rsid w:val="00F41A5D"/>
    <w:rsid w:val="00F632AA"/>
    <w:rsid w:val="00FA228B"/>
    <w:rsid w:val="00FD1524"/>
    <w:rsid w:val="00FD75D2"/>
    <w:rsid w:val="00FE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8FB9D"/>
  <w15:docId w15:val="{75F50FD3-08D1-4CFC-9B0D-3C932118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5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4BE5"/>
    <w:pPr>
      <w:ind w:left="720"/>
      <w:contextualSpacing/>
    </w:pPr>
  </w:style>
  <w:style w:type="paragraph" w:customStyle="1" w:styleId="a6">
    <w:name w:val="Знак Знак Знак Знак"/>
    <w:basedOn w:val="a"/>
    <w:rsid w:val="0051768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HTML">
    <w:name w:val="HTML Typewriter"/>
    <w:basedOn w:val="a0"/>
    <w:uiPriority w:val="99"/>
    <w:semiHidden/>
    <w:unhideWhenUsed/>
    <w:rsid w:val="0051768F"/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_1"/>
    <w:basedOn w:val="a"/>
    <w:rsid w:val="00975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63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32AA"/>
  </w:style>
  <w:style w:type="paragraph" w:styleId="a9">
    <w:name w:val="footer"/>
    <w:basedOn w:val="a"/>
    <w:link w:val="aa"/>
    <w:uiPriority w:val="99"/>
    <w:unhideWhenUsed/>
    <w:rsid w:val="00F63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3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Наталья Анатольевна</dc:creator>
  <cp:keywords/>
  <dc:description/>
  <cp:lastModifiedBy>Спицина Ольга Андреевна</cp:lastModifiedBy>
  <cp:revision>24</cp:revision>
  <cp:lastPrinted>2024-03-14T07:01:00Z</cp:lastPrinted>
  <dcterms:created xsi:type="dcterms:W3CDTF">2022-01-18T09:15:00Z</dcterms:created>
  <dcterms:modified xsi:type="dcterms:W3CDTF">2024-08-30T04:31:00Z</dcterms:modified>
</cp:coreProperties>
</file>