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DC2" w:rsidRDefault="00E30DC2" w:rsidP="00E30DC2">
      <w:pPr>
        <w:pStyle w:val="ConsPlusTitlePage"/>
      </w:pPr>
    </w:p>
    <w:p w:rsidR="00E30DC2" w:rsidRDefault="00E30DC2">
      <w:pPr>
        <w:pStyle w:val="ConsPlusTitle"/>
        <w:jc w:val="center"/>
        <w:outlineLvl w:val="0"/>
      </w:pPr>
      <w:r>
        <w:t>ОРЕНБУРГСКИЙ ГОРОДСКОЙ СОВЕТ</w:t>
      </w:r>
    </w:p>
    <w:p w:rsidR="00E30DC2" w:rsidRDefault="00E30DC2">
      <w:pPr>
        <w:pStyle w:val="ConsPlusTitle"/>
        <w:jc w:val="both"/>
      </w:pPr>
    </w:p>
    <w:p w:rsidR="00E30DC2" w:rsidRDefault="00E30DC2">
      <w:pPr>
        <w:pStyle w:val="ConsPlusTitle"/>
        <w:jc w:val="center"/>
      </w:pPr>
      <w:r>
        <w:t>РЕШЕНИЕ</w:t>
      </w:r>
    </w:p>
    <w:p w:rsidR="00E30DC2" w:rsidRDefault="00E30DC2">
      <w:pPr>
        <w:pStyle w:val="ConsPlusTitle"/>
        <w:jc w:val="center"/>
      </w:pPr>
      <w:r>
        <w:t>от 29 ноября 2021 г. N 168</w:t>
      </w:r>
    </w:p>
    <w:p w:rsidR="00E30DC2" w:rsidRDefault="00E30DC2">
      <w:pPr>
        <w:pStyle w:val="ConsPlusTitle"/>
        <w:jc w:val="both"/>
      </w:pPr>
    </w:p>
    <w:p w:rsidR="00E30DC2" w:rsidRDefault="00E30DC2">
      <w:pPr>
        <w:pStyle w:val="ConsPlusTitle"/>
        <w:jc w:val="center"/>
      </w:pPr>
      <w:r>
        <w:t>Об утверждении Положения о муниципальном земельном контроле</w:t>
      </w:r>
    </w:p>
    <w:p w:rsidR="00E30DC2" w:rsidRDefault="00E30DC2">
      <w:pPr>
        <w:pStyle w:val="ConsPlusTitle"/>
        <w:jc w:val="center"/>
      </w:pPr>
      <w:r>
        <w:t>на территории муниципального образования "город Оренбург"</w:t>
      </w:r>
    </w:p>
    <w:p w:rsidR="00E30DC2" w:rsidRDefault="00E30DC2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/>
      </w:tblPr>
      <w:tblGrid>
        <w:gridCol w:w="60"/>
        <w:gridCol w:w="113"/>
        <w:gridCol w:w="9069"/>
        <w:gridCol w:w="113"/>
      </w:tblGrid>
      <w:tr w:rsidR="00E30DC2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E30DC2" w:rsidRDefault="00E30DC2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30DC2" w:rsidRDefault="00E30DC2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E30DC2" w:rsidRDefault="00E30DC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E30DC2" w:rsidRDefault="00E30DC2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Решений Оренбургского городского Совета</w:t>
            </w:r>
            <w:proofErr w:type="gramEnd"/>
          </w:p>
          <w:p w:rsidR="00E30DC2" w:rsidRDefault="00E30DC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09.06.2022 </w:t>
            </w:r>
            <w:hyperlink r:id="rId4">
              <w:r>
                <w:rPr>
                  <w:color w:val="0000FF"/>
                </w:rPr>
                <w:t>N 235</w:t>
              </w:r>
            </w:hyperlink>
            <w:r>
              <w:rPr>
                <w:color w:val="392C69"/>
              </w:rPr>
              <w:t xml:space="preserve">, от 07.09.2023 </w:t>
            </w:r>
            <w:hyperlink r:id="rId5">
              <w:r>
                <w:rPr>
                  <w:color w:val="0000FF"/>
                </w:rPr>
                <w:t>N 406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30DC2" w:rsidRDefault="00E30DC2">
            <w:pPr>
              <w:pStyle w:val="ConsPlusNormal"/>
            </w:pPr>
          </w:p>
        </w:tc>
      </w:tr>
    </w:tbl>
    <w:p w:rsidR="00E30DC2" w:rsidRDefault="00E30DC2">
      <w:pPr>
        <w:pStyle w:val="ConsPlusNormal"/>
        <w:jc w:val="both"/>
      </w:pPr>
    </w:p>
    <w:p w:rsidR="00E30DC2" w:rsidRDefault="00E30DC2">
      <w:pPr>
        <w:pStyle w:val="ConsPlusNormal"/>
        <w:ind w:firstLine="540"/>
        <w:jc w:val="both"/>
      </w:pPr>
      <w:proofErr w:type="gramStart"/>
      <w:r>
        <w:t xml:space="preserve">На основании </w:t>
      </w:r>
      <w:hyperlink r:id="rId6">
        <w:r>
          <w:rPr>
            <w:color w:val="0000FF"/>
          </w:rPr>
          <w:t>статей 12</w:t>
        </w:r>
      </w:hyperlink>
      <w:r>
        <w:t xml:space="preserve">, </w:t>
      </w:r>
      <w:hyperlink r:id="rId7">
        <w:r>
          <w:rPr>
            <w:color w:val="0000FF"/>
          </w:rPr>
          <w:t>132</w:t>
        </w:r>
      </w:hyperlink>
      <w:r>
        <w:t xml:space="preserve"> Конституции Российской Федерации, </w:t>
      </w:r>
      <w:hyperlink r:id="rId8">
        <w:r>
          <w:rPr>
            <w:color w:val="0000FF"/>
          </w:rPr>
          <w:t>статьи 72</w:t>
        </w:r>
      </w:hyperlink>
      <w:r>
        <w:t xml:space="preserve"> Земельного кодекса Российской Федерации, </w:t>
      </w:r>
      <w:hyperlink r:id="rId9">
        <w:r>
          <w:rPr>
            <w:color w:val="0000FF"/>
          </w:rPr>
          <w:t>пункта 26 части 1 статьи 16</w:t>
        </w:r>
      </w:hyperlink>
      <w:r>
        <w:t xml:space="preserve">, </w:t>
      </w:r>
      <w:hyperlink r:id="rId10">
        <w:r>
          <w:rPr>
            <w:color w:val="0000FF"/>
          </w:rPr>
          <w:t>части 1 статьи 17.1</w:t>
        </w:r>
      </w:hyperlink>
      <w:r>
        <w:t xml:space="preserve">, </w:t>
      </w:r>
      <w:hyperlink r:id="rId11">
        <w:r>
          <w:rPr>
            <w:color w:val="0000FF"/>
          </w:rPr>
          <w:t>статьи 35</w:t>
        </w:r>
      </w:hyperlink>
      <w:r>
        <w:t xml:space="preserve"> Федерального закона от 06.10.2003 N 131-ФЗ "Об общих принципах организации местного самоуправления в Российской Федерации", </w:t>
      </w:r>
      <w:hyperlink r:id="rId12">
        <w:r>
          <w:rPr>
            <w:color w:val="0000FF"/>
          </w:rPr>
          <w:t>пункта 4 части 2 статьи 3</w:t>
        </w:r>
      </w:hyperlink>
      <w:r>
        <w:t xml:space="preserve"> Федерального закона от 31.07.2020 N 248-ФЗ "О государственном контроле (надзоре) и муниципальном контроле</w:t>
      </w:r>
      <w:proofErr w:type="gramEnd"/>
      <w:r>
        <w:t xml:space="preserve"> в Российской Федерации", </w:t>
      </w:r>
      <w:hyperlink r:id="rId13">
        <w:r>
          <w:rPr>
            <w:color w:val="0000FF"/>
          </w:rPr>
          <w:t>статьи 27</w:t>
        </w:r>
      </w:hyperlink>
      <w:r>
        <w:t xml:space="preserve"> Устава муниципального образования "город Оренбург", принятого </w:t>
      </w:r>
      <w:hyperlink r:id="rId14">
        <w:r>
          <w:rPr>
            <w:color w:val="0000FF"/>
          </w:rPr>
          <w:t>решением</w:t>
        </w:r>
      </w:hyperlink>
      <w:r>
        <w:t xml:space="preserve"> Оренбургского городского Совета от 28.04.2015 N 1015, Оренбургский городской Совет</w:t>
      </w:r>
    </w:p>
    <w:p w:rsidR="00E30DC2" w:rsidRDefault="00E30DC2">
      <w:pPr>
        <w:pStyle w:val="ConsPlusNormal"/>
        <w:jc w:val="both"/>
      </w:pPr>
      <w:r>
        <w:t xml:space="preserve">(в ред. </w:t>
      </w:r>
      <w:hyperlink r:id="rId15">
        <w:r>
          <w:rPr>
            <w:color w:val="0000FF"/>
          </w:rPr>
          <w:t>Решения</w:t>
        </w:r>
      </w:hyperlink>
      <w:r>
        <w:t xml:space="preserve"> Оренбургского городского Совета от 07.09.2023 N 406)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РЕШИЛ:</w:t>
      </w:r>
    </w:p>
    <w:p w:rsidR="00E30DC2" w:rsidRDefault="00E30DC2">
      <w:pPr>
        <w:pStyle w:val="ConsPlusNormal"/>
        <w:jc w:val="both"/>
      </w:pPr>
    </w:p>
    <w:p w:rsidR="00E30DC2" w:rsidRDefault="00E30DC2">
      <w:pPr>
        <w:pStyle w:val="ConsPlusNormal"/>
        <w:ind w:firstLine="540"/>
        <w:jc w:val="both"/>
      </w:pPr>
      <w:r>
        <w:t xml:space="preserve">1. Утвердить </w:t>
      </w:r>
      <w:hyperlink w:anchor="P43">
        <w:r>
          <w:rPr>
            <w:color w:val="0000FF"/>
          </w:rPr>
          <w:t>Положение</w:t>
        </w:r>
      </w:hyperlink>
      <w:r>
        <w:t xml:space="preserve"> о муниципальном земельном контроле на территории муниципального образования "город Оренбург" согласно приложению.</w:t>
      </w:r>
    </w:p>
    <w:p w:rsidR="00E30DC2" w:rsidRDefault="00E30DC2">
      <w:pPr>
        <w:pStyle w:val="ConsPlusNormal"/>
        <w:jc w:val="both"/>
      </w:pPr>
    </w:p>
    <w:p w:rsidR="00E30DC2" w:rsidRDefault="00E30DC2">
      <w:pPr>
        <w:pStyle w:val="ConsPlusNormal"/>
        <w:ind w:firstLine="540"/>
        <w:jc w:val="both"/>
      </w:pPr>
      <w:r>
        <w:t xml:space="preserve">2. Признать утратившим силу </w:t>
      </w:r>
      <w:hyperlink r:id="rId16">
        <w:r>
          <w:rPr>
            <w:color w:val="0000FF"/>
          </w:rPr>
          <w:t>решение</w:t>
        </w:r>
      </w:hyperlink>
      <w:r>
        <w:t xml:space="preserve"> Оренбургского городского Совета от 17.09.2018 N 569 "Об утверждении Порядка организации и осуществления муниципального земельного контроля на территории муниципального образования "город Оренбург".</w:t>
      </w:r>
    </w:p>
    <w:p w:rsidR="00E30DC2" w:rsidRDefault="00E30DC2">
      <w:pPr>
        <w:pStyle w:val="ConsPlusNormal"/>
        <w:jc w:val="both"/>
      </w:pPr>
    </w:p>
    <w:p w:rsidR="00E30DC2" w:rsidRDefault="00E30DC2">
      <w:pPr>
        <w:pStyle w:val="ConsPlusNormal"/>
        <w:ind w:firstLine="540"/>
        <w:jc w:val="both"/>
      </w:pPr>
      <w:r>
        <w:t>3. Установить, что настоящее решение Совета вступает в силу после его официального опубликования в газете "Вечерний Оренбург".</w:t>
      </w:r>
    </w:p>
    <w:p w:rsidR="00E30DC2" w:rsidRDefault="00E30DC2">
      <w:pPr>
        <w:pStyle w:val="ConsPlusNormal"/>
        <w:jc w:val="both"/>
      </w:pPr>
    </w:p>
    <w:p w:rsidR="00E30DC2" w:rsidRDefault="00E30DC2">
      <w:pPr>
        <w:pStyle w:val="ConsPlusNormal"/>
        <w:ind w:firstLine="540"/>
        <w:jc w:val="both"/>
      </w:pPr>
      <w:r>
        <w:t>4. Поручить организацию исполнения настоящего решения Совета заместителю Главы города Оренбурга по градостроительству, земельным вопросам и дорожному хозяйству.</w:t>
      </w:r>
    </w:p>
    <w:p w:rsidR="00E30DC2" w:rsidRDefault="00E30DC2">
      <w:pPr>
        <w:pStyle w:val="ConsPlusNormal"/>
        <w:jc w:val="both"/>
      </w:pPr>
    </w:p>
    <w:p w:rsidR="00E30DC2" w:rsidRDefault="00E30DC2">
      <w:pPr>
        <w:pStyle w:val="ConsPlusNormal"/>
        <w:ind w:firstLine="540"/>
        <w:jc w:val="both"/>
      </w:pPr>
      <w:r>
        <w:t xml:space="preserve">5. Возложить </w:t>
      </w:r>
      <w:proofErr w:type="gramStart"/>
      <w:r>
        <w:t>контроль за</w:t>
      </w:r>
      <w:proofErr w:type="gramEnd"/>
      <w:r>
        <w:t xml:space="preserve"> исполнением настоящего решения Совета на председателя постоянного депутатского комитета Оренбургского городского Совета по муниципальному хозяйству </w:t>
      </w:r>
      <w:proofErr w:type="spellStart"/>
      <w:r>
        <w:t>Перелетова</w:t>
      </w:r>
      <w:proofErr w:type="spellEnd"/>
      <w:r>
        <w:t xml:space="preserve"> В.В.</w:t>
      </w:r>
    </w:p>
    <w:p w:rsidR="00E30DC2" w:rsidRDefault="00E30DC2">
      <w:pPr>
        <w:pStyle w:val="ConsPlusNormal"/>
        <w:jc w:val="both"/>
      </w:pPr>
    </w:p>
    <w:p w:rsidR="00E30DC2" w:rsidRDefault="00E30DC2">
      <w:pPr>
        <w:pStyle w:val="ConsPlusNormal"/>
        <w:jc w:val="right"/>
      </w:pPr>
      <w:r>
        <w:t>Первый заместитель</w:t>
      </w:r>
    </w:p>
    <w:p w:rsidR="00E30DC2" w:rsidRDefault="00E30DC2">
      <w:pPr>
        <w:pStyle w:val="ConsPlusNormal"/>
        <w:jc w:val="right"/>
      </w:pPr>
      <w:r>
        <w:t>Главы города Оренбурга</w:t>
      </w:r>
    </w:p>
    <w:p w:rsidR="00E30DC2" w:rsidRDefault="00E30DC2">
      <w:pPr>
        <w:pStyle w:val="ConsPlusNormal"/>
        <w:jc w:val="right"/>
      </w:pPr>
      <w:r>
        <w:t>С.А.САЛМИН</w:t>
      </w:r>
    </w:p>
    <w:p w:rsidR="00E30DC2" w:rsidRDefault="00E30DC2">
      <w:pPr>
        <w:pStyle w:val="ConsPlusNormal"/>
        <w:jc w:val="both"/>
      </w:pPr>
    </w:p>
    <w:p w:rsidR="00E30DC2" w:rsidRDefault="00E30DC2">
      <w:pPr>
        <w:pStyle w:val="ConsPlusNormal"/>
        <w:jc w:val="right"/>
      </w:pPr>
      <w:r>
        <w:t>Председатель</w:t>
      </w:r>
    </w:p>
    <w:p w:rsidR="00E30DC2" w:rsidRDefault="00E30DC2">
      <w:pPr>
        <w:pStyle w:val="ConsPlusNormal"/>
        <w:jc w:val="right"/>
      </w:pPr>
      <w:r>
        <w:t>Оренбургского городского Совета</w:t>
      </w:r>
    </w:p>
    <w:p w:rsidR="00E30DC2" w:rsidRDefault="00E30DC2">
      <w:pPr>
        <w:pStyle w:val="ConsPlusNormal"/>
        <w:jc w:val="right"/>
      </w:pPr>
      <w:r>
        <w:t>О.П.БЕРЕЗНЕВА</w:t>
      </w:r>
    </w:p>
    <w:p w:rsidR="00E30DC2" w:rsidRDefault="00E30DC2">
      <w:pPr>
        <w:pStyle w:val="ConsPlusNormal"/>
        <w:jc w:val="both"/>
      </w:pPr>
    </w:p>
    <w:p w:rsidR="00E30DC2" w:rsidRDefault="00E30DC2">
      <w:pPr>
        <w:pStyle w:val="ConsPlusNormal"/>
        <w:jc w:val="both"/>
      </w:pPr>
    </w:p>
    <w:p w:rsidR="00E30DC2" w:rsidRDefault="00E30DC2">
      <w:pPr>
        <w:pStyle w:val="ConsPlusNormal"/>
        <w:jc w:val="both"/>
      </w:pPr>
    </w:p>
    <w:p w:rsidR="00E30DC2" w:rsidRDefault="00E30DC2">
      <w:pPr>
        <w:pStyle w:val="ConsPlusNormal"/>
        <w:jc w:val="both"/>
      </w:pPr>
    </w:p>
    <w:p w:rsidR="00E30DC2" w:rsidRDefault="00E30DC2">
      <w:pPr>
        <w:pStyle w:val="ConsPlusNormal"/>
        <w:jc w:val="both"/>
      </w:pPr>
    </w:p>
    <w:p w:rsidR="00E30DC2" w:rsidRDefault="00E30DC2">
      <w:pPr>
        <w:pStyle w:val="ConsPlusNormal"/>
        <w:jc w:val="right"/>
        <w:outlineLvl w:val="0"/>
      </w:pPr>
      <w:r>
        <w:t>Приложение</w:t>
      </w:r>
    </w:p>
    <w:p w:rsidR="00E30DC2" w:rsidRDefault="00E30DC2">
      <w:pPr>
        <w:pStyle w:val="ConsPlusNormal"/>
        <w:jc w:val="right"/>
      </w:pPr>
      <w:r>
        <w:t>к решению</w:t>
      </w:r>
    </w:p>
    <w:p w:rsidR="00E30DC2" w:rsidRDefault="00E30DC2">
      <w:pPr>
        <w:pStyle w:val="ConsPlusNormal"/>
        <w:jc w:val="right"/>
      </w:pPr>
      <w:r>
        <w:t>Оренбургского городского Совета</w:t>
      </w:r>
    </w:p>
    <w:p w:rsidR="00E30DC2" w:rsidRDefault="00E30DC2">
      <w:pPr>
        <w:pStyle w:val="ConsPlusNormal"/>
        <w:jc w:val="right"/>
      </w:pPr>
      <w:r>
        <w:t>от 29 ноября 2021 г. N 168</w:t>
      </w:r>
    </w:p>
    <w:p w:rsidR="00E30DC2" w:rsidRDefault="00E30DC2">
      <w:pPr>
        <w:pStyle w:val="ConsPlusNormal"/>
        <w:jc w:val="both"/>
      </w:pPr>
    </w:p>
    <w:p w:rsidR="00E30DC2" w:rsidRDefault="00E30DC2">
      <w:pPr>
        <w:pStyle w:val="ConsPlusTitle"/>
        <w:jc w:val="center"/>
      </w:pPr>
      <w:bookmarkStart w:id="0" w:name="P43"/>
      <w:bookmarkEnd w:id="0"/>
      <w:r>
        <w:t>ПОЛОЖЕНИЕ</w:t>
      </w:r>
    </w:p>
    <w:p w:rsidR="00E30DC2" w:rsidRDefault="00E30DC2">
      <w:pPr>
        <w:pStyle w:val="ConsPlusTitle"/>
        <w:jc w:val="center"/>
      </w:pPr>
      <w:r>
        <w:t>о муниципальном земельном контроле</w:t>
      </w:r>
    </w:p>
    <w:p w:rsidR="00E30DC2" w:rsidRDefault="00E30DC2">
      <w:pPr>
        <w:pStyle w:val="ConsPlusTitle"/>
        <w:jc w:val="center"/>
      </w:pPr>
      <w:r>
        <w:t>на территории муниципального образования "город Оренбург"</w:t>
      </w:r>
    </w:p>
    <w:p w:rsidR="00E30DC2" w:rsidRDefault="00E30DC2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/>
      </w:tblPr>
      <w:tblGrid>
        <w:gridCol w:w="60"/>
        <w:gridCol w:w="113"/>
        <w:gridCol w:w="9069"/>
        <w:gridCol w:w="113"/>
      </w:tblGrid>
      <w:tr w:rsidR="00E30DC2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E30DC2" w:rsidRDefault="00E30DC2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30DC2" w:rsidRDefault="00E30DC2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E30DC2" w:rsidRDefault="00E30DC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E30DC2" w:rsidRDefault="00E30DC2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Решений Оренбургского городского Совета</w:t>
            </w:r>
            <w:proofErr w:type="gramEnd"/>
          </w:p>
          <w:p w:rsidR="00E30DC2" w:rsidRDefault="00E30DC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09.06.2022 </w:t>
            </w:r>
            <w:hyperlink r:id="rId17">
              <w:r>
                <w:rPr>
                  <w:color w:val="0000FF"/>
                </w:rPr>
                <w:t>N 235</w:t>
              </w:r>
            </w:hyperlink>
            <w:r>
              <w:rPr>
                <w:color w:val="392C69"/>
              </w:rPr>
              <w:t xml:space="preserve">, от 07.09.2023 </w:t>
            </w:r>
            <w:hyperlink r:id="rId18">
              <w:r>
                <w:rPr>
                  <w:color w:val="0000FF"/>
                </w:rPr>
                <w:t>N 406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30DC2" w:rsidRDefault="00E30DC2">
            <w:pPr>
              <w:pStyle w:val="ConsPlusNormal"/>
            </w:pPr>
          </w:p>
        </w:tc>
      </w:tr>
    </w:tbl>
    <w:p w:rsidR="00E30DC2" w:rsidRDefault="00E30DC2">
      <w:pPr>
        <w:pStyle w:val="ConsPlusNormal"/>
        <w:jc w:val="both"/>
      </w:pPr>
    </w:p>
    <w:p w:rsidR="00E30DC2" w:rsidRDefault="00E30DC2">
      <w:pPr>
        <w:pStyle w:val="ConsPlusTitle"/>
        <w:jc w:val="center"/>
        <w:outlineLvl w:val="1"/>
      </w:pPr>
      <w:r>
        <w:t>1. Общие положения</w:t>
      </w:r>
    </w:p>
    <w:p w:rsidR="00E30DC2" w:rsidRDefault="00E30DC2">
      <w:pPr>
        <w:pStyle w:val="ConsPlusNormal"/>
        <w:jc w:val="both"/>
      </w:pPr>
    </w:p>
    <w:p w:rsidR="00E30DC2" w:rsidRDefault="00E30DC2">
      <w:pPr>
        <w:pStyle w:val="ConsPlusNormal"/>
        <w:ind w:firstLine="540"/>
        <w:jc w:val="both"/>
      </w:pPr>
      <w:r>
        <w:t>1.1. Настоящее положение о муниципальном земельном контроле (далее - Положение) устанавливает порядок организации и осуществления муниципального земельного контроля на территории муниципального образования "город Оренбург".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1.2. Предметом муниципального земельного контроля (далее - муниципальный контроль) является соблюдение юридическими лицами, индивидуальными предпринимателями, гражданами обязательных требований земельного законодательства в отношении объектов земельных отношений, за нарушение которых законодательством предусмотрена административная ответственность.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1.3. Объектами муниципального земельного контроля (далее - объект контроля) являются: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деятельность, действия (бездействие) контролируемых лиц на земельных участках, в рамках которых должны соблюдаться обязательные требования, в том числе предъявляемые к контролируемым лицам, осуществляющим деятельность, действия (бездействие);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результаты деятельности контролируемых лиц, в том числе работы и услуги, к которым предъявляются обязательные требования;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земельные участки, которыми контролируемые лицами владеют и (или) пользуются и к которым предъявляются обязательные требования.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1.4. Контрольный орган обеспечивает учет объектов контроля в рамках осуществления муниципального контроля посредством использования: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единого реестра контрольных (надзорных) мероприятий;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информационной системы (подсистемы государственной информационной системы) досудебного обжалования;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иных муниципальных информационных систем и межведомственного информационного взаимодействия.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1.5. Органом местного самоуправления, осуществляющим муниципальный земельный контроль на территории муниципального образования "город Оренбург" является Администрация города Оренбурга в лице департамента градостроительства и земельных отношений администрации города Оренбурга (далее - Контрольный орган).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 xml:space="preserve">1.6. От имени Контрольного органа муниципальный земельный контроль вправе </w:t>
      </w:r>
      <w:r>
        <w:lastRenderedPageBreak/>
        <w:t>осуществлять: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1) начальник, заместитель начальника Контрольного органа;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2) должностное лицо Контрольного органа, в должностные обязанности которого в соответствии с настоящим Положением или должностной инструкцией входит осуществление полномочий по муниципальному земельному контролю, в том числе проведение профилактических мероприятий и контрольных мероприятий (далее также - инспектор).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Должностными лицами Контрольного органа, уполномоченными на принятие решения о проведении контрольного мероприятия, являются начальник, заместитель начальника Контрольного органа, начальник отдела земельного контроля Контрольного органа (далее - уполномоченные должностные лица Контрольного органа).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1.7. Права и обязанности инспектора.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1.7.1. Инспектор обязан: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1) соблюдать законодательство Российской Федерации, права и законные интересы контролируемых лиц;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2) своевременно и в полной мере осуществлять предоставленные в соответствии с законодательством Российской Федерации полномочия по предупреждению, выявлению и пресечению нарушений обязательных требований, принимать меры по обеспечению исполнения решений Контрольного органа вплоть до подготовки предложений об обращении в суд с требованием о принудительном исполнении предписания, если такая мера предусмотрена законодательством;</w:t>
      </w:r>
    </w:p>
    <w:p w:rsidR="00E30DC2" w:rsidRDefault="00E30DC2">
      <w:pPr>
        <w:pStyle w:val="ConsPlusNormal"/>
        <w:spacing w:before="220"/>
        <w:ind w:firstLine="540"/>
        <w:jc w:val="both"/>
      </w:pPr>
      <w:proofErr w:type="gramStart"/>
      <w:r>
        <w:t>3) проводить контрольные мероприятия и совершать контрольные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(надзорных) мероприятий,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удостоверения, иных документов, предусмотренных федеральными законами;</w:t>
      </w:r>
      <w:proofErr w:type="gramEnd"/>
    </w:p>
    <w:p w:rsidR="00E30DC2" w:rsidRDefault="00E30DC2">
      <w:pPr>
        <w:pStyle w:val="ConsPlusNormal"/>
        <w:spacing w:before="220"/>
        <w:ind w:firstLine="540"/>
        <w:jc w:val="both"/>
      </w:pPr>
      <w:r>
        <w:t>4) не допускать при проведении контрольных мероприятий проявление неуважения в отношении богослужений, других религиозных обрядов и церемоний, не препятствовать их проведению, а также не нарушать внутренние установления религиозных организаций;</w:t>
      </w:r>
    </w:p>
    <w:p w:rsidR="00E30DC2" w:rsidRDefault="00E30DC2">
      <w:pPr>
        <w:pStyle w:val="ConsPlusNormal"/>
        <w:spacing w:before="220"/>
        <w:ind w:firstLine="540"/>
        <w:jc w:val="both"/>
      </w:pPr>
      <w:proofErr w:type="gramStart"/>
      <w:r>
        <w:t>5) не препятствовать присутствию контролируемых лиц, их представителей, а с согласия контролируемых лиц, их представителей, присутствию Уполномоченного при Президенте Российской Федерации по защите прав предпринимателей или его общественных представителей, Уполномоченного по защите прав предпринимателей в Оренбургской области при проведении контрольных мероприятий (за исключением контрольных мероприятий, при проведении которых не требуется взаимодействие контрольных органов с контролируемыми лицами), и в случаях, предусмотренных</w:t>
      </w:r>
      <w:proofErr w:type="gramEnd"/>
      <w:r>
        <w:t xml:space="preserve"> Федеральным </w:t>
      </w:r>
      <w:hyperlink r:id="rId19">
        <w:r>
          <w:rPr>
            <w:color w:val="0000FF"/>
          </w:rPr>
          <w:t>законом</w:t>
        </w:r>
      </w:hyperlink>
      <w:r>
        <w:t xml:space="preserve"> N 248-ФЗ и </w:t>
      </w:r>
      <w:hyperlink w:anchor="P150">
        <w:r>
          <w:rPr>
            <w:color w:val="0000FF"/>
          </w:rPr>
          <w:t>пунктом 3.4</w:t>
        </w:r>
      </w:hyperlink>
      <w:r>
        <w:t xml:space="preserve"> настоящего Положения, осуществлять консультирование;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 xml:space="preserve">6) предоставлять контролируемым лицам, их представителям, присутствующим при проведении контрольных мероприятий, информацию и документы, относящиеся к предмету муниципального земельного контроля, в том числе сведения о согласовании проведения контрольного мероприятия органами прокуратуры в случае, если такое согласование предусмотрено Федеральным </w:t>
      </w:r>
      <w:hyperlink r:id="rId20">
        <w:r>
          <w:rPr>
            <w:color w:val="0000FF"/>
          </w:rPr>
          <w:t>законом</w:t>
        </w:r>
      </w:hyperlink>
      <w:r>
        <w:t xml:space="preserve"> N 248-ФЗ;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7) знакомить контролируемых лиц, их представителей с результатами контрольных мероприятий и контрольных действий, относящихся к предмету контрольного мероприятия;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lastRenderedPageBreak/>
        <w:t>8) знакомить контролируемых лиц, их представителей с информацией и (или) документами, полученными в рамках межведомственного информационного взаимодействия и относящимися к предмету контрольного мероприятия;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9) учитывать при определении мер, принимаемых по фактам выявленных нарушений, соответствие указанных мер тяжести нарушений, их потенциальной опасности для охраняемых законом ценностей, а также не допускать необоснованного ограничения прав и законных интересов контролируемых лиц, неправомерного вреда (ущерба) их имуществу;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10) доказывать обоснованность своих действий при их обжаловании в порядке, установленном законодательством Российской Федерации;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11) соблюдать установленные законодательством Российской Федерации сроки проведения контрольных мероприятий и совершения контрольных действий;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12) не требовать от контролируемых лиц документы и иные сведения,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самоуправления.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1.7.2. Инспектор при проведении контрольного мероприятия в пределах своих полномочий и в объеме проводимых контрольных действий имеет право:</w:t>
      </w:r>
    </w:p>
    <w:p w:rsidR="00E30DC2" w:rsidRDefault="00E30DC2">
      <w:pPr>
        <w:pStyle w:val="ConsPlusNormal"/>
        <w:spacing w:before="220"/>
        <w:ind w:firstLine="540"/>
        <w:jc w:val="both"/>
      </w:pPr>
      <w:proofErr w:type="gramStart"/>
      <w:r>
        <w:t>1) беспрепятственно по предъявлении служебного удостоверения и в соответствии с полномочиями, установленными решением контрольного органа о проведении контрольного мероприятия, посещать (осматривать) производственные объекты, если иное не предусмотрено федеральными законами;</w:t>
      </w:r>
      <w:proofErr w:type="gramEnd"/>
    </w:p>
    <w:p w:rsidR="00E30DC2" w:rsidRDefault="00E30DC2">
      <w:pPr>
        <w:pStyle w:val="ConsPlusNormal"/>
        <w:spacing w:before="220"/>
        <w:ind w:firstLine="540"/>
        <w:jc w:val="both"/>
      </w:pPr>
      <w:r>
        <w:t>2) знакомиться со всеми документами, касающимися соблюдения обязательных требований, в том числе в установленном порядке с документами, содержащими государственную, служебную, коммерческую или иную охраняемую законом тайну;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3) требовать от контролируемых лиц, в том числе руководителей и других работников контролируемых организаций, представления письменных объяснений по фактам нарушений обязательных требований, выявленных при проведении контрольных мероприятий, а также представления документов для копирования, фото- и видеосъемки;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4) знакомиться с технической документацией, электронными базами данных, информационными системами контролируемых лиц в части, относящейся к предмету и объему контрольного мероприятия;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5) составлять акты по фактам непредставления или несвоевременного представления контролируемым лицом документов и материалов, запрошенных при проведении контрольных мероприятий, невозможности провести опрос должностных лиц и (или) работников контролируемого лица, ограничения доступа на земельный участок, воспрепятствования иным мерам по осуществлению контрольного мероприятия;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6) выдавать контролируемым лицам рекомендации по предотвращению нарушений обязательных требований, принимать решения об устранении контролируемыми лицами выявленных нарушений обязательных требований и о восстановлении нарушенного положения;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 xml:space="preserve">7) обращаться в соответствии с Федеральным </w:t>
      </w:r>
      <w:hyperlink r:id="rId21">
        <w:r>
          <w:rPr>
            <w:color w:val="0000FF"/>
          </w:rPr>
          <w:t>законом</w:t>
        </w:r>
      </w:hyperlink>
      <w:r>
        <w:t xml:space="preserve"> от 07.02.2011 N 3-ФЗ "О полиции" за содействием к органам полиции в случаях, если инспектору оказывается противодействие или угрожает опасность.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 xml:space="preserve">1.8. К отношениям, связанным с осуществлением муниципального земельного контроля, организацией и проведением профилактических мероприятий, контрольных мероприятий </w:t>
      </w:r>
      <w:r>
        <w:lastRenderedPageBreak/>
        <w:t xml:space="preserve">применяются положения Федерального </w:t>
      </w:r>
      <w:hyperlink r:id="rId22">
        <w:r>
          <w:rPr>
            <w:color w:val="0000FF"/>
          </w:rPr>
          <w:t>закона</w:t>
        </w:r>
      </w:hyperlink>
      <w:r>
        <w:t xml:space="preserve"> от 31.07.2020 N 248-ФЗ.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 xml:space="preserve">1.9. </w:t>
      </w:r>
      <w:proofErr w:type="gramStart"/>
      <w:r>
        <w:t>Информирование контролируемых лиц о совершаемых должностными лицами Контрольного органа и иными уполномоченными лицами действиях и принимаемых решениях осуществляется путем размещения сведений об указанных действиях и решениях в едином реестре контрольных (надзорных) мероприятий, а также доведения их до контролируемых лиц посредством инфраструктуры,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и исполнения государственных и муниципальных функций в</w:t>
      </w:r>
      <w:proofErr w:type="gramEnd"/>
      <w:r>
        <w:t xml:space="preserve"> электронной форме, в том числе через федеральную государственную информационную систему "Единый портал государственных и муниципальных услуг (функций)" (далее - единый портал государственных и муниципальных услуг) и (или) через региональный портал государственных и муниципальных услуг.</w:t>
      </w:r>
    </w:p>
    <w:p w:rsidR="00E30DC2" w:rsidRDefault="00E30DC2">
      <w:pPr>
        <w:pStyle w:val="ConsPlusNormal"/>
        <w:jc w:val="both"/>
      </w:pPr>
    </w:p>
    <w:p w:rsidR="00E30DC2" w:rsidRDefault="00E30DC2">
      <w:pPr>
        <w:pStyle w:val="ConsPlusTitle"/>
        <w:jc w:val="center"/>
        <w:outlineLvl w:val="1"/>
      </w:pPr>
      <w:r>
        <w:t>2. Категории риска причинения вреда (ущерба)</w:t>
      </w:r>
    </w:p>
    <w:p w:rsidR="00E30DC2" w:rsidRDefault="00E30DC2">
      <w:pPr>
        <w:pStyle w:val="ConsPlusNormal"/>
        <w:jc w:val="both"/>
      </w:pPr>
    </w:p>
    <w:p w:rsidR="00E30DC2" w:rsidRDefault="00E30DC2">
      <w:pPr>
        <w:pStyle w:val="ConsPlusNormal"/>
        <w:ind w:firstLine="540"/>
        <w:jc w:val="both"/>
      </w:pPr>
      <w:r>
        <w:t>2.1. Муниципальный земельный контроль осуществляется на основе управления рисками причинения вреда (ущерба), определяющего выбор профилактических мероприятий и контрольных мероприятий, их содержание (в том числе объем проверяемых обязательных требований), интенсивность и результаты.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2.2. В целях управления рисками причинения вреда (ущерба) при осуществлении муниципального земельного контроля объекты контроля могут быть отнесены к одной из следующих категорий риска причинения вреда (ущерба) (далее - категории риска):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категория высокого риска;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категория среднего риска;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категория низкого риска.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 xml:space="preserve">2.3. </w:t>
      </w:r>
      <w:hyperlink w:anchor="P404">
        <w:r>
          <w:rPr>
            <w:color w:val="0000FF"/>
          </w:rPr>
          <w:t>Критерии</w:t>
        </w:r>
      </w:hyperlink>
      <w:r>
        <w:t xml:space="preserve"> отнесения объектов контроля к категориям риска в рамках осуществления муниципального земельного контроля установлены приложением 1.1 к настоящему Положению.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 xml:space="preserve">2.4. </w:t>
      </w:r>
      <w:proofErr w:type="gramStart"/>
      <w:r>
        <w:t>Отнесение объекта контроля к одной из категорий риска осуществляется Контрольным органом ежегодно на основе сопоставления его характеристик с утвержденными критериями риска, при этом индикатором риска нарушения обязательных требований является соответствие или отклонение от параметров объекта контроля, которые сами по себе не являются нарушениями обязательных требований, но с высокой степенью вероятности свидетельствуют о наличии таких нарушений и риска причинения вреда (ущерба</w:t>
      </w:r>
      <w:proofErr w:type="gramEnd"/>
      <w:r>
        <w:t>) охраняемым законом ценностям.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 xml:space="preserve">2.5. </w:t>
      </w:r>
      <w:hyperlink w:anchor="P452">
        <w:r>
          <w:rPr>
            <w:color w:val="0000FF"/>
          </w:rPr>
          <w:t>Перечень</w:t>
        </w:r>
      </w:hyperlink>
      <w:r>
        <w:t xml:space="preserve"> индикаторов риска нарушения обязательных требований, проверяемых в рамках осуществления муниципального земельного контроля, установлен приложением 1.2 к настоящему Положению.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2.6. Контрольный орган в течение пяти рабочих дней со дня поступления сведений о соответствии объекта контроля критериям риска иной категории риска либо об изменении критериев риска принимает решение об изменении категории риска объекта контроля.</w:t>
      </w:r>
    </w:p>
    <w:p w:rsidR="00E30DC2" w:rsidRDefault="00E30DC2">
      <w:pPr>
        <w:pStyle w:val="ConsPlusNormal"/>
        <w:jc w:val="both"/>
      </w:pPr>
    </w:p>
    <w:p w:rsidR="00E30DC2" w:rsidRDefault="00E30DC2">
      <w:pPr>
        <w:pStyle w:val="ConsPlusTitle"/>
        <w:jc w:val="center"/>
        <w:outlineLvl w:val="1"/>
      </w:pPr>
      <w:r>
        <w:t>3. Виды профилактических мероприятий, которые проводятся</w:t>
      </w:r>
    </w:p>
    <w:p w:rsidR="00E30DC2" w:rsidRDefault="00E30DC2">
      <w:pPr>
        <w:pStyle w:val="ConsPlusTitle"/>
        <w:jc w:val="center"/>
      </w:pPr>
      <w:r>
        <w:t>при осуществлении муниципального контроля</w:t>
      </w:r>
    </w:p>
    <w:p w:rsidR="00E30DC2" w:rsidRDefault="00E30DC2">
      <w:pPr>
        <w:pStyle w:val="ConsPlusNormal"/>
        <w:jc w:val="both"/>
      </w:pPr>
    </w:p>
    <w:p w:rsidR="00E30DC2" w:rsidRDefault="00E30DC2">
      <w:pPr>
        <w:pStyle w:val="ConsPlusTitle"/>
        <w:jc w:val="center"/>
        <w:outlineLvl w:val="2"/>
      </w:pPr>
      <w:r>
        <w:t>3.1. Виды профилактических мероприятий. Общие вопросы</w:t>
      </w:r>
    </w:p>
    <w:p w:rsidR="00E30DC2" w:rsidRDefault="00E30DC2">
      <w:pPr>
        <w:pStyle w:val="ConsPlusNormal"/>
        <w:jc w:val="both"/>
      </w:pPr>
    </w:p>
    <w:p w:rsidR="00E30DC2" w:rsidRDefault="00E30DC2">
      <w:pPr>
        <w:pStyle w:val="ConsPlusNormal"/>
        <w:ind w:firstLine="540"/>
        <w:jc w:val="both"/>
      </w:pPr>
      <w:r>
        <w:t xml:space="preserve">3.1.1. Профилактические мероприятия осуществляются должностными лицами </w:t>
      </w:r>
      <w:r>
        <w:lastRenderedPageBreak/>
        <w:t>Контрольного органа в целях стимулирования добросовестного соблюдения обязательных требований контролируемыми лицами и направлены на снижение риска причинения вреда жизни, здоровью, а также являются приоритетными по отношению к проведению контрольных мероприятий.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3.1.2. Профилактические мероприятия осуществляются на основании Программы профилактики рисков причинения вреда (ущерба) охраняемым законом ценностям (далее - программа профилактики рисков).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 xml:space="preserve">3.1.3. Порядок разработки и утверждения программы профилактики рисков утверждается </w:t>
      </w:r>
      <w:hyperlink r:id="rId23">
        <w:r>
          <w:rPr>
            <w:color w:val="0000FF"/>
          </w:rPr>
          <w:t>постановлением</w:t>
        </w:r>
      </w:hyperlink>
      <w:r>
        <w:t xml:space="preserve"> Правительством Российской Федерации от 25.06.2021 N 990.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 xml:space="preserve">3.1.4. </w:t>
      </w:r>
      <w:proofErr w:type="gramStart"/>
      <w:r>
        <w:t xml:space="preserve">Программа профилактики рисков на очередной календарный год утверждается приказом начальника Контрольного органа не позднее 20 декабря предшествующего года и размещается на официальном </w:t>
      </w:r>
      <w:proofErr w:type="spellStart"/>
      <w:r>
        <w:t>Интернет-портале</w:t>
      </w:r>
      <w:proofErr w:type="spellEnd"/>
      <w:r>
        <w:t xml:space="preserve"> города Оренбурга (далее - портал) в течение 5 дней со дня утверждения в разделе муниципальный контроль.</w:t>
      </w:r>
      <w:proofErr w:type="gramEnd"/>
    </w:p>
    <w:p w:rsidR="00E30DC2" w:rsidRDefault="00E30DC2">
      <w:pPr>
        <w:pStyle w:val="ConsPlusNormal"/>
        <w:spacing w:before="220"/>
        <w:ind w:firstLine="540"/>
        <w:jc w:val="both"/>
      </w:pPr>
      <w:r>
        <w:t>3.1.5. При осуществлении муниципального контроля Контрольный орган проводит следующие профилактические мероприятия: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1) информирование;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2) обобщение правоприменительной практики;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3) объявление предостережения;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4) консультирование;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5) профилактический визит.</w:t>
      </w:r>
    </w:p>
    <w:p w:rsidR="00E30DC2" w:rsidRDefault="00E30DC2">
      <w:pPr>
        <w:pStyle w:val="ConsPlusNormal"/>
        <w:jc w:val="both"/>
      </w:pPr>
    </w:p>
    <w:p w:rsidR="00E30DC2" w:rsidRDefault="00E30DC2">
      <w:pPr>
        <w:pStyle w:val="ConsPlusTitle"/>
        <w:jc w:val="center"/>
        <w:outlineLvl w:val="2"/>
      </w:pPr>
      <w:r>
        <w:t>3.2. Информирование контролируемых и иных заинтересованных</w:t>
      </w:r>
    </w:p>
    <w:p w:rsidR="00E30DC2" w:rsidRDefault="00E30DC2">
      <w:pPr>
        <w:pStyle w:val="ConsPlusTitle"/>
        <w:jc w:val="center"/>
      </w:pPr>
      <w:r>
        <w:t>лиц по вопросам соблюдения обязательных требований</w:t>
      </w:r>
    </w:p>
    <w:p w:rsidR="00E30DC2" w:rsidRDefault="00E30DC2">
      <w:pPr>
        <w:pStyle w:val="ConsPlusTitle"/>
        <w:jc w:val="center"/>
      </w:pPr>
      <w:r>
        <w:t>и обобщение правоприменительной практики</w:t>
      </w:r>
    </w:p>
    <w:p w:rsidR="00E30DC2" w:rsidRDefault="00E30DC2">
      <w:pPr>
        <w:pStyle w:val="ConsPlusNormal"/>
        <w:jc w:val="both"/>
      </w:pPr>
    </w:p>
    <w:p w:rsidR="00E30DC2" w:rsidRDefault="00E30DC2">
      <w:pPr>
        <w:pStyle w:val="ConsPlusNormal"/>
        <w:ind w:firstLine="540"/>
        <w:jc w:val="both"/>
      </w:pPr>
      <w:r>
        <w:t xml:space="preserve">3.2.1. Контрольный орган осуществляет информирование контролируемых и иных заинтересованных лиц по вопросам соблюдения обязательных требований посредством размещения сведений, определенных </w:t>
      </w:r>
      <w:hyperlink r:id="rId24">
        <w:r>
          <w:rPr>
            <w:color w:val="0000FF"/>
          </w:rPr>
          <w:t>частью 3 статьи 46</w:t>
        </w:r>
      </w:hyperlink>
      <w:r>
        <w:t xml:space="preserve"> Федерального закона N 248-ФЗ, на портале, в средствах массовой информации, через личные кабинеты контролируемых лиц в государственных информационных системах (при их наличии) и в иных формах.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3.2.2. Обобщение правоприменительной практики организации и проведения муниципального земельного контроля осуществляется ежегодно.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По итогам обобщения правоприменительной практики Контрольный орган обеспечивает подготовку доклада с результатами обобщения правоприменительной практики Контрольного органа (далее - доклад).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Контрольный орган обеспечивает публичное обсуждение проекта доклада.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Доклад утверждается начальником Контрольного органа и размещается на портале ежегодно не позднее 30 января года, следующего за годом обобщения правоприменительной практики.</w:t>
      </w:r>
    </w:p>
    <w:p w:rsidR="00E30DC2" w:rsidRDefault="00E30DC2">
      <w:pPr>
        <w:pStyle w:val="ConsPlusNormal"/>
        <w:jc w:val="both"/>
      </w:pPr>
    </w:p>
    <w:p w:rsidR="00E30DC2" w:rsidRDefault="00E30DC2">
      <w:pPr>
        <w:pStyle w:val="ConsPlusTitle"/>
        <w:jc w:val="center"/>
        <w:outlineLvl w:val="2"/>
      </w:pPr>
      <w:r>
        <w:t>3.3. Объявление предостережения</w:t>
      </w:r>
    </w:p>
    <w:p w:rsidR="00E30DC2" w:rsidRDefault="00E30DC2">
      <w:pPr>
        <w:pStyle w:val="ConsPlusNormal"/>
        <w:jc w:val="both"/>
      </w:pPr>
    </w:p>
    <w:p w:rsidR="00E30DC2" w:rsidRDefault="00E30DC2">
      <w:pPr>
        <w:pStyle w:val="ConsPlusNormal"/>
        <w:ind w:firstLine="540"/>
        <w:jc w:val="both"/>
      </w:pPr>
      <w:r>
        <w:t xml:space="preserve">3.3.1. </w:t>
      </w:r>
      <w:proofErr w:type="gramStart"/>
      <w:r>
        <w:t xml:space="preserve">Контрольный орган объявляет контролируемому лицу предостережение о </w:t>
      </w:r>
      <w:r>
        <w:lastRenderedPageBreak/>
        <w:t>недопустимости нарушения обязательных требований (далее - предостережение) при наличии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и предлагает принять меры по обеспечению</w:t>
      </w:r>
      <w:proofErr w:type="gramEnd"/>
      <w:r>
        <w:t xml:space="preserve"> соблюдения обязательных требований.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 xml:space="preserve">3.3.2. </w:t>
      </w:r>
      <w:hyperlink r:id="rId25">
        <w:r>
          <w:rPr>
            <w:color w:val="0000FF"/>
          </w:rPr>
          <w:t>Предостережение</w:t>
        </w:r>
      </w:hyperlink>
      <w:r>
        <w:t xml:space="preserve"> составляется по форме, утвержденной приказом Минэкономразвития России от 31.03.2021 N 151 "О типовых формах документов, используемых контрольным (надзорным) органом".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3.3.3. Контролируемое лицо в течение десяти рабочих дней со дня получения предостережения вправе подать в Контрольный орган возражение в отношении предостережения.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3.3.4. Возражение должно содержать:</w:t>
      </w:r>
    </w:p>
    <w:p w:rsidR="00E30DC2" w:rsidRDefault="00E30DC2">
      <w:pPr>
        <w:pStyle w:val="ConsPlusNormal"/>
        <w:spacing w:before="220"/>
        <w:ind w:firstLine="540"/>
        <w:jc w:val="both"/>
      </w:pPr>
      <w:proofErr w:type="gramStart"/>
      <w:r>
        <w:t>1) наименование Контрольного органа, в который направляется возражение;</w:t>
      </w:r>
      <w:proofErr w:type="gramEnd"/>
    </w:p>
    <w:p w:rsidR="00E30DC2" w:rsidRDefault="00E30DC2">
      <w:pPr>
        <w:pStyle w:val="ConsPlusNormal"/>
        <w:spacing w:before="220"/>
        <w:ind w:firstLine="540"/>
        <w:jc w:val="both"/>
      </w:pPr>
      <w:proofErr w:type="gramStart"/>
      <w:r>
        <w:t>2) наименование юридического лица, фамилию, имя и отчество (последнее - при наличии) индивидуального предпринимателя или гражданина, а также номер (номера) контактного телефона, адрес (адреса) электронной почты (при наличии) и почтовый адрес, по которым должен быть направлен ответ контролируемому лицу;</w:t>
      </w:r>
      <w:proofErr w:type="gramEnd"/>
    </w:p>
    <w:p w:rsidR="00E30DC2" w:rsidRDefault="00E30DC2">
      <w:pPr>
        <w:pStyle w:val="ConsPlusNormal"/>
        <w:spacing w:before="220"/>
        <w:ind w:firstLine="540"/>
        <w:jc w:val="both"/>
      </w:pPr>
      <w:r>
        <w:t>3) дату и номер предостережения;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 xml:space="preserve">4) доводы, на основании которых контролируемое лицо </w:t>
      </w:r>
      <w:proofErr w:type="gramStart"/>
      <w:r>
        <w:t>не согласно</w:t>
      </w:r>
      <w:proofErr w:type="gramEnd"/>
      <w:r>
        <w:t xml:space="preserve"> с объявленным предостережением;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5) дату получения предостережения контролируемым лицом;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6) личную подпись и дату.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3.3.5. В случае необходимости в подтверждение своих доводов контролируемое лицо прилагает к возражению соответствующие документы либо их заверенные копии.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3.3.6. Контрольный орган рассматривает возражение в отношении предостережения в течение 15 рабочих дней со дня его получения.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3.3.7. По результатам рассмотрения возражения Контрольный орган принимает одно из следующих решений: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1) удовлетворяет возражение в форме отмены предостережения;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2) отказывает в удовлетворении возражения с указанием причины отказа.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3.3.8. Контрольный орган информирует контролируемое лицо о результатах рассмотрения возражения не позднее 5 рабочих дней со дня рассмотрения возражения в отношении предостережения.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3.3.9. Контрольный орган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мероприятий.</w:t>
      </w:r>
    </w:p>
    <w:p w:rsidR="00E30DC2" w:rsidRDefault="00E30DC2">
      <w:pPr>
        <w:pStyle w:val="ConsPlusNormal"/>
        <w:jc w:val="both"/>
      </w:pPr>
    </w:p>
    <w:p w:rsidR="00E30DC2" w:rsidRDefault="00E30DC2">
      <w:pPr>
        <w:pStyle w:val="ConsPlusTitle"/>
        <w:jc w:val="center"/>
        <w:outlineLvl w:val="2"/>
      </w:pPr>
      <w:bookmarkStart w:id="1" w:name="P150"/>
      <w:bookmarkEnd w:id="1"/>
      <w:r>
        <w:t>3.4. Консультирование</w:t>
      </w:r>
    </w:p>
    <w:p w:rsidR="00E30DC2" w:rsidRDefault="00E30DC2">
      <w:pPr>
        <w:pStyle w:val="ConsPlusNormal"/>
        <w:jc w:val="both"/>
      </w:pPr>
    </w:p>
    <w:p w:rsidR="00E30DC2" w:rsidRDefault="00E30DC2">
      <w:pPr>
        <w:pStyle w:val="ConsPlusNormal"/>
        <w:ind w:firstLine="540"/>
        <w:jc w:val="both"/>
      </w:pPr>
      <w:r>
        <w:t xml:space="preserve">3.4.1. Консультирование контролируемых лиц и их представителей осуществляется по </w:t>
      </w:r>
      <w:r>
        <w:lastRenderedPageBreak/>
        <w:t>вопросам, связанным с организацией и осуществлением муниципального земельного контроля: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1) порядка проведения контрольных мероприятий;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2) периодичности проведения контрольных мероприятий;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3) порядка принятия решений по итогам контрольных мероприятий;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4) порядка обжалования решений Контрольного органа.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3.4.2. Инспекторы осуществляют консультирование контролируемых лиц и их представителей: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 xml:space="preserve">1) в виде устных разъяснений по телефону, посредством </w:t>
      </w:r>
      <w:proofErr w:type="spellStart"/>
      <w:r>
        <w:t>видео-конференц-связи</w:t>
      </w:r>
      <w:proofErr w:type="spellEnd"/>
      <w:r>
        <w:t>, на личном приеме либо в ходе проведения профилактического мероприятия, контрольного мероприятия;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2) посредством размещения на официальном сайте письменного разъяснения по однотипным обращениям (более 10 однотипных обращений) контролируемых лиц и их представителей, подписанного уполномоченным должностным лицом Контрольного органа.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3.4.3. Индивидуальное консультирование на личном приеме каждого заявителя инспекторами не может превышать 10 минут.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Время разговора по телефону не должно превышать 10 минут.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3.4.4. Контрольный орган не предоставляет контролируемым лицам и их представителям в письменной форме информацию по вопросам устного консультирования.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3.4.5. Письменное консультирование контролируемых лиц и их представителей осуществляется по вопросам порядка обжалования решений Контрольного органа.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 xml:space="preserve">3.4.6. Контролируемое лицо вправе направить запрос о предоставлении письменного ответа в сроки, установленные Федеральным </w:t>
      </w:r>
      <w:hyperlink r:id="rId26">
        <w:r>
          <w:rPr>
            <w:color w:val="0000FF"/>
          </w:rPr>
          <w:t>законом</w:t>
        </w:r>
      </w:hyperlink>
      <w:r>
        <w:t xml:space="preserve"> от 02.05.2006 N 59-ФЗ "О порядке рассмотрения обращений граждан Российской Федерации".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3.4.7. Контрольный орган осуществляет учет проведенных консультирований.</w:t>
      </w:r>
    </w:p>
    <w:p w:rsidR="00E30DC2" w:rsidRDefault="00E30DC2">
      <w:pPr>
        <w:pStyle w:val="ConsPlusNormal"/>
        <w:jc w:val="both"/>
      </w:pPr>
    </w:p>
    <w:p w:rsidR="00E30DC2" w:rsidRDefault="00E30DC2">
      <w:pPr>
        <w:pStyle w:val="ConsPlusTitle"/>
        <w:jc w:val="center"/>
        <w:outlineLvl w:val="2"/>
      </w:pPr>
      <w:r>
        <w:t>3.5. Профилактический визит</w:t>
      </w:r>
    </w:p>
    <w:p w:rsidR="00E30DC2" w:rsidRDefault="00E30DC2">
      <w:pPr>
        <w:pStyle w:val="ConsPlusNormal"/>
        <w:jc w:val="both"/>
      </w:pPr>
    </w:p>
    <w:p w:rsidR="00E30DC2" w:rsidRDefault="00E30DC2">
      <w:pPr>
        <w:pStyle w:val="ConsPlusNormal"/>
        <w:ind w:firstLine="540"/>
        <w:jc w:val="both"/>
      </w:pPr>
      <w:r>
        <w:t xml:space="preserve">3.5.1. 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</w:t>
      </w:r>
      <w:proofErr w:type="spellStart"/>
      <w:r>
        <w:t>видео-конференц-связи</w:t>
      </w:r>
      <w:proofErr w:type="spellEnd"/>
      <w:r>
        <w:t>.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Продолжительность профилактического визита составляет не более двух часов в течение рабочего дня.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3.5.2. Инспектор проводит обязательный профилактический визит в отношении контролируемых лиц, приступающих к осуществлению деятельности в сфере земельных отношений, не позднее чем в течение одного года с момента начала такой деятельности (при наличии сведений о начале деятельности).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3.5.3. Профилактические визиты проводятся по согласованию с контролируемыми лицами.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 xml:space="preserve">3.5.4. Контрольный орган направляет контролируемому лицу уведомление о проведении профилактического визита не </w:t>
      </w:r>
      <w:proofErr w:type="gramStart"/>
      <w:r>
        <w:t>позднее</w:t>
      </w:r>
      <w:proofErr w:type="gramEnd"/>
      <w:r>
        <w:t xml:space="preserve"> чем за 5 рабочих дней до даты его проведения.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 xml:space="preserve">Контролируемое лицо вправе отказаться от проведения обязательного профилактического </w:t>
      </w:r>
      <w:r>
        <w:lastRenderedPageBreak/>
        <w:t xml:space="preserve">визита, уведомив об этом Контрольный орган не </w:t>
      </w:r>
      <w:proofErr w:type="gramStart"/>
      <w:r>
        <w:t>позднее</w:t>
      </w:r>
      <w:proofErr w:type="gramEnd"/>
      <w:r>
        <w:t xml:space="preserve"> чем за 3 рабочих дня до даты его проведения.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3.5.5. По итогам профилактического визита инспектор составляет акт о проведении профилактического визита, форма которого утверждается Контрольным органом.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3.5.6. Контрольный орган осуществляет учет проведенных профилактических визитов.</w:t>
      </w:r>
    </w:p>
    <w:p w:rsidR="00E30DC2" w:rsidRDefault="00E30DC2">
      <w:pPr>
        <w:pStyle w:val="ConsPlusNormal"/>
        <w:jc w:val="both"/>
      </w:pPr>
    </w:p>
    <w:p w:rsidR="00E30DC2" w:rsidRDefault="00E30DC2">
      <w:pPr>
        <w:pStyle w:val="ConsPlusTitle"/>
        <w:jc w:val="center"/>
        <w:outlineLvl w:val="1"/>
      </w:pPr>
      <w:r>
        <w:t>4. Контрольные мероприятия, проводимые в рамках</w:t>
      </w:r>
    </w:p>
    <w:p w:rsidR="00E30DC2" w:rsidRDefault="00E30DC2">
      <w:pPr>
        <w:pStyle w:val="ConsPlusTitle"/>
        <w:jc w:val="center"/>
      </w:pPr>
      <w:r>
        <w:t>муниципального контроля</w:t>
      </w:r>
    </w:p>
    <w:p w:rsidR="00E30DC2" w:rsidRDefault="00E30DC2">
      <w:pPr>
        <w:pStyle w:val="ConsPlusNormal"/>
        <w:jc w:val="both"/>
      </w:pPr>
    </w:p>
    <w:p w:rsidR="00E30DC2" w:rsidRDefault="00E30DC2">
      <w:pPr>
        <w:pStyle w:val="ConsPlusTitle"/>
        <w:jc w:val="center"/>
        <w:outlineLvl w:val="2"/>
      </w:pPr>
      <w:r>
        <w:t>4.1. Контрольные мероприятия. Общие вопросы</w:t>
      </w:r>
    </w:p>
    <w:p w:rsidR="00E30DC2" w:rsidRDefault="00E30DC2">
      <w:pPr>
        <w:pStyle w:val="ConsPlusNormal"/>
        <w:jc w:val="both"/>
      </w:pPr>
    </w:p>
    <w:p w:rsidR="00E30DC2" w:rsidRDefault="00E30DC2">
      <w:pPr>
        <w:pStyle w:val="ConsPlusNormal"/>
        <w:ind w:firstLine="540"/>
        <w:jc w:val="both"/>
      </w:pPr>
      <w:r>
        <w:t>4.1.1. При осуществлении муниципального земельного контроля взаимодействием с контролируемыми лицами являются: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встречи, телефонные и иные переговоры (непосредственное взаимодействие) между инспектором и контролируемым лицом или его представителем;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запрос документов, иных материалов;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присутствие инспектора в месте осуществления деятельности контролируемого лица (за исключением случаев присутствия инспектора на общедоступных производственных объектах).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4.1.2. Муниципальный земельный контроль осуществляется Контрольным органом посредством организации проведения следующих плановых и внеплановых контрольных мероприятий: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инспекционный визит, рейдовый осмотр, документарная проверка, выездная проверка - при взаимодействии с контролируемыми лицами;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наблюдение за соблюдением обязательных требований, выездное обследование - без взаимодействия с контролируемыми лицами.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 xml:space="preserve">4.1.3. Контрольные мероприятия проводятся органом муниципального контроля по основаниям, предусмотренным </w:t>
      </w:r>
      <w:hyperlink r:id="rId27">
        <w:r>
          <w:rPr>
            <w:color w:val="0000FF"/>
          </w:rPr>
          <w:t>статьей 57</w:t>
        </w:r>
      </w:hyperlink>
      <w:r>
        <w:t xml:space="preserve"> Федерального закона N 248-ФЗ.</w:t>
      </w:r>
    </w:p>
    <w:p w:rsidR="00E30DC2" w:rsidRDefault="00E30DC2">
      <w:pPr>
        <w:pStyle w:val="ConsPlusNormal"/>
        <w:jc w:val="both"/>
      </w:pPr>
      <w:r>
        <w:t xml:space="preserve">(п. 4.1.3 в ред. </w:t>
      </w:r>
      <w:hyperlink r:id="rId28">
        <w:r>
          <w:rPr>
            <w:color w:val="0000FF"/>
          </w:rPr>
          <w:t>Решения</w:t>
        </w:r>
      </w:hyperlink>
      <w:r>
        <w:t xml:space="preserve"> Оренбургского городского Совета от 07.09.2023 N 406)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 xml:space="preserve">4.1.4. Решение о проведении контрольных мероприятий принимает начальник Контрольного органа или заместитель начальника Контрольного органа с учетом требований, установленных </w:t>
      </w:r>
      <w:hyperlink r:id="rId29">
        <w:r>
          <w:rPr>
            <w:color w:val="0000FF"/>
          </w:rPr>
          <w:t>статьей 64</w:t>
        </w:r>
      </w:hyperlink>
      <w:r>
        <w:t xml:space="preserve"> Федерального закона N 248-ФЗ.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4.1.5. Контрольное мероприятие может быть начато после внесения в единый реестр контрольных (надзорных) мероприятий сведений, установленных правилами его формирования и ведения, за исключением наблюдения за соблюдением обязательных требований и выездного обследования, а также случаев неработоспособности единого реестра контрольных (надзорных) мероприятий, зафиксированных оператором реестра.</w:t>
      </w:r>
    </w:p>
    <w:p w:rsidR="00E30DC2" w:rsidRDefault="00E30DC2">
      <w:pPr>
        <w:pStyle w:val="ConsPlusNormal"/>
        <w:jc w:val="both"/>
      </w:pPr>
    </w:p>
    <w:p w:rsidR="00E30DC2" w:rsidRDefault="00E30DC2">
      <w:pPr>
        <w:pStyle w:val="ConsPlusTitle"/>
        <w:jc w:val="center"/>
        <w:outlineLvl w:val="2"/>
      </w:pPr>
      <w:r>
        <w:t>4.2. Плановые контрольные мероприятия</w:t>
      </w:r>
    </w:p>
    <w:p w:rsidR="00E30DC2" w:rsidRDefault="00E30DC2">
      <w:pPr>
        <w:pStyle w:val="ConsPlusNormal"/>
        <w:jc w:val="both"/>
      </w:pPr>
    </w:p>
    <w:p w:rsidR="00E30DC2" w:rsidRDefault="00E30DC2">
      <w:pPr>
        <w:pStyle w:val="ConsPlusNormal"/>
        <w:ind w:firstLine="540"/>
        <w:jc w:val="both"/>
      </w:pPr>
      <w:r>
        <w:t>4.2.1. Плановые контрольные мероприятия проводятся на основании плана проведения плановых контрольных мероприятий на очередной календарный год (далее - ежегодный план контрольных мероприятий), формируемого Контрольным органом и подлежащего согласованию с органами прокуратуры.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 xml:space="preserve">4.2.2. Виды, периодичность проведения плановых контрольных мероприятий в отношении </w:t>
      </w:r>
      <w:r>
        <w:lastRenderedPageBreak/>
        <w:t>объектов контроля, отнесенных к определенным категориям риска, определяются соразмерно рискам причинения вреда (ущерба).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4.2.3. Контрольный орган проводит следующие виды плановых контрольных мероприятий: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инспекционный визит;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рейдовый осмотр;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документарная проверка;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выездная проверка.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4.2.4. Плановые контрольные мероприятия в отношении объектов муниципального контроля в зависимости от присвоенной категории риска могут проводиться со следующей периодичностью: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в отношении объектов муниципального контроля, отнесенных к категории высокого риска, - один раз в 2 года;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в отношении объектов муниципального контроля, отнесенных к категории среднего риска, - один раз в 4 года.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В отношении контролируемых лиц, отнесенных к категории низкого риска, плановые контрольные мероприятия не проводятся.</w:t>
      </w:r>
    </w:p>
    <w:p w:rsidR="00E30DC2" w:rsidRDefault="00E30DC2">
      <w:pPr>
        <w:pStyle w:val="ConsPlusNormal"/>
        <w:jc w:val="both"/>
      </w:pPr>
    </w:p>
    <w:p w:rsidR="00E30DC2" w:rsidRDefault="00E30DC2">
      <w:pPr>
        <w:pStyle w:val="ConsPlusTitle"/>
        <w:jc w:val="center"/>
        <w:outlineLvl w:val="2"/>
      </w:pPr>
      <w:r>
        <w:t>4.3. Внеплановые контрольные мероприятия</w:t>
      </w:r>
    </w:p>
    <w:p w:rsidR="00E30DC2" w:rsidRDefault="00E30DC2">
      <w:pPr>
        <w:pStyle w:val="ConsPlusNormal"/>
        <w:jc w:val="both"/>
      </w:pPr>
    </w:p>
    <w:p w:rsidR="00E30DC2" w:rsidRDefault="00E30DC2">
      <w:pPr>
        <w:pStyle w:val="ConsPlusNormal"/>
        <w:ind w:firstLine="540"/>
        <w:jc w:val="both"/>
      </w:pPr>
      <w:r>
        <w:t>4.3.1. Внеплановые контрольные мероприятия осуществляются посредством проведения следующих контрольных мероприятий: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инспекционный визит;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рейдовый осмотр;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документарная проверка;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выездная проверка;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 xml:space="preserve">абзацы шестой - седьмой исключены. - </w:t>
      </w:r>
      <w:hyperlink r:id="rId30">
        <w:r>
          <w:rPr>
            <w:color w:val="0000FF"/>
          </w:rPr>
          <w:t>Решение</w:t>
        </w:r>
      </w:hyperlink>
      <w:r>
        <w:t xml:space="preserve"> Оренбургского городского Совета от 07.09.2023 N 406.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4.3.2. При выявлении соответствия объекта контроля параметрам, утвержденным индикаторами риска нарушения обязательных требований, проводится: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 xml:space="preserve">1) выездная проверка при выявлении соответствия объекта контроля индикатору риска, предусмотренному </w:t>
      </w:r>
      <w:hyperlink w:anchor="P459">
        <w:r>
          <w:rPr>
            <w:color w:val="0000FF"/>
          </w:rPr>
          <w:t>пунктом 1</w:t>
        </w:r>
      </w:hyperlink>
      <w:r>
        <w:t xml:space="preserve"> приложения 1.2 к настоящему Положению;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 xml:space="preserve">2) документарная проверка или выездная проверка при выявлении соответствия объекта контроля индикатору риска, предусмотренному </w:t>
      </w:r>
      <w:hyperlink w:anchor="P460">
        <w:r>
          <w:rPr>
            <w:color w:val="0000FF"/>
          </w:rPr>
          <w:t>пунктом 2</w:t>
        </w:r>
      </w:hyperlink>
      <w:r>
        <w:t xml:space="preserve"> приложения 1.2 к настоящему Положению;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 xml:space="preserve">3) документарная проверка или выездная проверка при выявлении соответствия объекта контроля индикатору риска, предусмотренному </w:t>
      </w:r>
      <w:hyperlink w:anchor="P461">
        <w:r>
          <w:rPr>
            <w:color w:val="0000FF"/>
          </w:rPr>
          <w:t>пунктом 3</w:t>
        </w:r>
      </w:hyperlink>
      <w:r>
        <w:t xml:space="preserve"> приложения 1.2 к настоящему Положению.</w:t>
      </w:r>
    </w:p>
    <w:p w:rsidR="00E30DC2" w:rsidRDefault="00E30DC2">
      <w:pPr>
        <w:pStyle w:val="ConsPlusNormal"/>
        <w:jc w:val="both"/>
      </w:pPr>
      <w:r>
        <w:t xml:space="preserve">(п. 4.3.2 в ред. </w:t>
      </w:r>
      <w:hyperlink r:id="rId31">
        <w:r>
          <w:rPr>
            <w:color w:val="0000FF"/>
          </w:rPr>
          <w:t>Решения</w:t>
        </w:r>
      </w:hyperlink>
      <w:r>
        <w:t xml:space="preserve"> Оренбургского городского Совета от 07.09.2023 N 406)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lastRenderedPageBreak/>
        <w:t>4.3.3. В случае если внеплановое контрольное мероприятие может быть проведено только после согласования с органами прокуратуры, указанное мероприятие проводится после такого согласования.</w:t>
      </w:r>
    </w:p>
    <w:p w:rsidR="00E30DC2" w:rsidRDefault="00E30DC2">
      <w:pPr>
        <w:pStyle w:val="ConsPlusNormal"/>
        <w:jc w:val="both"/>
      </w:pPr>
    </w:p>
    <w:p w:rsidR="00E30DC2" w:rsidRDefault="00E30DC2">
      <w:pPr>
        <w:pStyle w:val="ConsPlusTitle"/>
        <w:jc w:val="center"/>
        <w:outlineLvl w:val="2"/>
      </w:pPr>
      <w:r>
        <w:t>4.4. Виды контрольных мероприятий</w:t>
      </w:r>
    </w:p>
    <w:p w:rsidR="00E30DC2" w:rsidRDefault="00E30DC2">
      <w:pPr>
        <w:pStyle w:val="ConsPlusNormal"/>
        <w:jc w:val="both"/>
      </w:pPr>
    </w:p>
    <w:p w:rsidR="00E30DC2" w:rsidRDefault="00E30DC2">
      <w:pPr>
        <w:pStyle w:val="ConsPlusTitle"/>
        <w:jc w:val="center"/>
        <w:outlineLvl w:val="3"/>
      </w:pPr>
      <w:r>
        <w:t>4.4.1. Инспекционный визит</w:t>
      </w:r>
    </w:p>
    <w:p w:rsidR="00E30DC2" w:rsidRDefault="00E30DC2">
      <w:pPr>
        <w:pStyle w:val="ConsPlusNormal"/>
        <w:jc w:val="both"/>
      </w:pPr>
    </w:p>
    <w:p w:rsidR="00E30DC2" w:rsidRDefault="00E30DC2">
      <w:pPr>
        <w:pStyle w:val="ConsPlusNormal"/>
        <w:ind w:firstLine="540"/>
        <w:jc w:val="both"/>
      </w:pPr>
      <w:r>
        <w:t>4.4.1.1. Инспекционный визит проводится по месту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контроля.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4.4.1.2. Инспекционный визит проводится без предварительного уведомления контролируемого лица и собственника (владельца) земельного участка.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4.4.1.3. Срок проведения инспекционного визита в одном месте либо на одном производственном объекте (территории) осуществления деятельности не может превышать один рабочий день.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4.4.1.4. В ходе инспекционного визита могут совершаться следующие контрольные действия: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осмотр;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опрос;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получение письменных объяснений;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инструментальное обследование;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истребование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контроля.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4.4.1.5. Инспекционный визит, выездная проверка могут проводиться с использованием средств дистанционного взаимодействия, в том числе посредством аудио- или видеосвязи.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 xml:space="preserve">4.4.1.6. Внеплановый инспекционный визит может проводиться только по согласованию с органами прокуратуры, за исключением случаев его проведения в соответствии с </w:t>
      </w:r>
      <w:hyperlink r:id="rId32">
        <w:r>
          <w:rPr>
            <w:color w:val="0000FF"/>
          </w:rPr>
          <w:t>пунктами 4</w:t>
        </w:r>
      </w:hyperlink>
      <w:r>
        <w:t xml:space="preserve"> - </w:t>
      </w:r>
      <w:hyperlink r:id="rId33">
        <w:r>
          <w:rPr>
            <w:color w:val="0000FF"/>
          </w:rPr>
          <w:t>6 части 1</w:t>
        </w:r>
      </w:hyperlink>
      <w:r>
        <w:t xml:space="preserve">, </w:t>
      </w:r>
      <w:hyperlink r:id="rId34">
        <w:r>
          <w:rPr>
            <w:color w:val="0000FF"/>
          </w:rPr>
          <w:t>частью 3 статьи 57</w:t>
        </w:r>
      </w:hyperlink>
      <w:r>
        <w:t xml:space="preserve"> и </w:t>
      </w:r>
      <w:hyperlink r:id="rId35">
        <w:r>
          <w:rPr>
            <w:color w:val="0000FF"/>
          </w:rPr>
          <w:t>частью 12 статьи 66</w:t>
        </w:r>
      </w:hyperlink>
      <w:r>
        <w:t xml:space="preserve"> Федерального закона N 248-ФЗ.</w:t>
      </w:r>
    </w:p>
    <w:p w:rsidR="00E30DC2" w:rsidRDefault="00E30DC2">
      <w:pPr>
        <w:pStyle w:val="ConsPlusNormal"/>
        <w:jc w:val="both"/>
      </w:pPr>
    </w:p>
    <w:p w:rsidR="00E30DC2" w:rsidRDefault="00E30DC2">
      <w:pPr>
        <w:pStyle w:val="ConsPlusTitle"/>
        <w:jc w:val="center"/>
        <w:outlineLvl w:val="3"/>
      </w:pPr>
      <w:r>
        <w:t>4.4.2. Рейдовый осмотр</w:t>
      </w:r>
    </w:p>
    <w:p w:rsidR="00E30DC2" w:rsidRDefault="00E30DC2">
      <w:pPr>
        <w:pStyle w:val="ConsPlusNormal"/>
        <w:jc w:val="both"/>
      </w:pPr>
    </w:p>
    <w:p w:rsidR="00E30DC2" w:rsidRDefault="00E30DC2">
      <w:pPr>
        <w:pStyle w:val="ConsPlusNormal"/>
        <w:ind w:firstLine="540"/>
        <w:jc w:val="both"/>
      </w:pPr>
      <w:r>
        <w:t>4.4.2.1. Рейдовый осмотр проводится в целях оценки соблюдения обязательных требований по использованию земельног</w:t>
      </w:r>
      <w:proofErr w:type="gramStart"/>
      <w:r>
        <w:t>о(</w:t>
      </w:r>
      <w:proofErr w:type="spellStart"/>
      <w:proofErr w:type="gramEnd"/>
      <w:r>
        <w:t>ых</w:t>
      </w:r>
      <w:proofErr w:type="spellEnd"/>
      <w:r>
        <w:t>) участка(ков), которыми владеют, пользуются контролируемые лица и к которым предъявляются обязательные требования.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4.4.2.2. Рейдовый осмотр проводится в отношении любого числа контролируемых лиц, осуществляющих владение, пользование земельными участками.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4.4.2.3. В ходе рейдового осмотра могут совершаться следующие контрольные действия: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1) осмотр;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2) опрос;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lastRenderedPageBreak/>
        <w:t>3) получение письменных объяснений;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4) истребование документов;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5) инструментальное обследование;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6) экспертиза.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4.4.2.4. Срок проведения рейдового осмотра не может превышать 10 рабочих дней. Срок взаимодействия с одним контролируемым лицом в период проведения рейдового осмотра не может превышать 1 рабочий день.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4.4.2.5. При проведении рейдового осмотра должностные лица вправе взаимодействовать с контролируемыми лицами.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4.4.2.6. Контролируемые лица, которые владеют, пользуются или распоряжаются земельными участками, обязаны обеспечить в ходе рейдового осмотра беспрепятственный доступ должностным лицам к таким земельным участкам, указанным в решении о проведении рейдового осмотра.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4.4.2.7. В случае если в результате рейдового осмотра были выявлены нарушения обязательных требований, должностное лицо на месте проведения рейдового осмотра составляет акт контрольного мероприятия в отношении каждого контролируемого лица, допустившего нарушение обязательных требований.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 xml:space="preserve">4.4.2.8. Рейдовый осмотр может проводиться только по согласованию с органами прокуратуры, за исключением случаев его проведения в соответствии с </w:t>
      </w:r>
      <w:hyperlink r:id="rId36">
        <w:r>
          <w:rPr>
            <w:color w:val="0000FF"/>
          </w:rPr>
          <w:t>пунктами 4</w:t>
        </w:r>
      </w:hyperlink>
      <w:r>
        <w:t xml:space="preserve"> - </w:t>
      </w:r>
      <w:hyperlink r:id="rId37">
        <w:r>
          <w:rPr>
            <w:color w:val="0000FF"/>
          </w:rPr>
          <w:t>6 части 1 статьи 57</w:t>
        </w:r>
      </w:hyperlink>
      <w:r>
        <w:t xml:space="preserve"> и </w:t>
      </w:r>
      <w:hyperlink r:id="rId38">
        <w:r>
          <w:rPr>
            <w:color w:val="0000FF"/>
          </w:rPr>
          <w:t>частью 12 статьи 66</w:t>
        </w:r>
      </w:hyperlink>
      <w:r>
        <w:t xml:space="preserve"> Федерального закона N 248-ФЗ.</w:t>
      </w:r>
    </w:p>
    <w:p w:rsidR="00E30DC2" w:rsidRDefault="00E30DC2">
      <w:pPr>
        <w:pStyle w:val="ConsPlusNormal"/>
        <w:jc w:val="both"/>
      </w:pPr>
    </w:p>
    <w:p w:rsidR="00E30DC2" w:rsidRDefault="00E30DC2">
      <w:pPr>
        <w:pStyle w:val="ConsPlusTitle"/>
        <w:jc w:val="center"/>
        <w:outlineLvl w:val="3"/>
      </w:pPr>
      <w:r>
        <w:t>4.4.3. Документарная проверка</w:t>
      </w:r>
    </w:p>
    <w:p w:rsidR="00E30DC2" w:rsidRDefault="00E30DC2">
      <w:pPr>
        <w:pStyle w:val="ConsPlusNormal"/>
        <w:jc w:val="both"/>
      </w:pPr>
    </w:p>
    <w:p w:rsidR="00E30DC2" w:rsidRDefault="00E30DC2">
      <w:pPr>
        <w:pStyle w:val="ConsPlusNormal"/>
        <w:ind w:firstLine="540"/>
        <w:jc w:val="both"/>
      </w:pPr>
      <w:r>
        <w:t>4.4.3.1. Документарная проверка проводится по месту нахождения Контрольного органа.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4.4.3.2. Предметом документарной проверки являются сведения, содержащиеся в документах контролируемых лиц, устанавливающих их организационно-правовую форму, права и обязанности, а также документы, используемые при осуществлении их деятельности и связанные с исполнением ими обязательных требований и решений Контрольного органа.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4.4.3.3. При проведении документарной проверки Контрольный орган не вправе требовать у контролируемого лица сведения и документы, не относящиеся к предмету документарной проверки, а также сведения и документы, которые могут быть получены этим органом от иных органов.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4.4.3.4. В ходе документарной проверки могут совершаться следующие контрольные действия: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получение письменных объяснений;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истребование документов;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экспертиза.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4.4.3.5. Срок проведения документарной проверки не может превышать десять рабочих дней.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4.4.3.6. Внеплановая документарная проверка проводится без согласования с органами прокуратуры.</w:t>
      </w:r>
    </w:p>
    <w:p w:rsidR="00E30DC2" w:rsidRDefault="00E30DC2">
      <w:pPr>
        <w:pStyle w:val="ConsPlusNormal"/>
        <w:jc w:val="both"/>
      </w:pPr>
    </w:p>
    <w:p w:rsidR="00E30DC2" w:rsidRDefault="00E30DC2">
      <w:pPr>
        <w:pStyle w:val="ConsPlusTitle"/>
        <w:jc w:val="center"/>
        <w:outlineLvl w:val="3"/>
      </w:pPr>
      <w:r>
        <w:t>4.4.4. Выездная проверка</w:t>
      </w:r>
    </w:p>
    <w:p w:rsidR="00E30DC2" w:rsidRDefault="00E30DC2">
      <w:pPr>
        <w:pStyle w:val="ConsPlusNormal"/>
        <w:jc w:val="both"/>
      </w:pPr>
    </w:p>
    <w:p w:rsidR="00E30DC2" w:rsidRDefault="00E30DC2">
      <w:pPr>
        <w:pStyle w:val="ConsPlusNormal"/>
        <w:ind w:firstLine="540"/>
        <w:jc w:val="both"/>
      </w:pPr>
      <w:bookmarkStart w:id="2" w:name="P271"/>
      <w:bookmarkEnd w:id="2"/>
      <w:r>
        <w:t>4.4.4.1. Выездная проверка проводится по месту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контроля.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4.4.4.2. Выездная проверка проводится в случае, если не представляется возможным: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1) удостовериться в полноте и достоверности сведений, которые содержатся в находящихся в распоряжении Контрольного органа или в запрашиваемых им документах и объяснениях контролируемого лица;</w:t>
      </w:r>
    </w:p>
    <w:p w:rsidR="00E30DC2" w:rsidRDefault="00E30DC2">
      <w:pPr>
        <w:pStyle w:val="ConsPlusNormal"/>
        <w:spacing w:before="220"/>
        <w:ind w:firstLine="540"/>
        <w:jc w:val="both"/>
      </w:pPr>
      <w:proofErr w:type="gramStart"/>
      <w:r>
        <w:t xml:space="preserve">2) оценить соответствие деятельности, действий (бездействия) контролируемого лица и (или) принадлежащих ему и (или) используемых им объектов контроля обязательным требованиям без выезда на указанное в </w:t>
      </w:r>
      <w:hyperlink w:anchor="P271">
        <w:r>
          <w:rPr>
            <w:color w:val="0000FF"/>
          </w:rPr>
          <w:t>пункте 4.4.4.1</w:t>
        </w:r>
      </w:hyperlink>
      <w:r>
        <w:t xml:space="preserve"> настоящего Положения место и совершения необходимых контрольных действий, предусмотренных в рамках иного вида контрольных мероприятий.</w:t>
      </w:r>
      <w:proofErr w:type="gramEnd"/>
    </w:p>
    <w:p w:rsidR="00E30DC2" w:rsidRDefault="00E30DC2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/>
      </w:tblPr>
      <w:tblGrid>
        <w:gridCol w:w="60"/>
        <w:gridCol w:w="113"/>
        <w:gridCol w:w="9069"/>
        <w:gridCol w:w="113"/>
      </w:tblGrid>
      <w:tr w:rsidR="00E30DC2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E30DC2" w:rsidRDefault="00E30DC2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30DC2" w:rsidRDefault="00E30DC2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E30DC2" w:rsidRDefault="00E30DC2">
            <w:pPr>
              <w:pStyle w:val="ConsPlusNormal"/>
              <w:jc w:val="both"/>
            </w:pPr>
            <w:proofErr w:type="spellStart"/>
            <w:r>
              <w:rPr>
                <w:color w:val="392C69"/>
              </w:rPr>
              <w:t>КонсультантПлюс</w:t>
            </w:r>
            <w:proofErr w:type="spellEnd"/>
            <w:r>
              <w:rPr>
                <w:color w:val="392C69"/>
              </w:rPr>
              <w:t>: примечание.</w:t>
            </w:r>
          </w:p>
          <w:p w:rsidR="00E30DC2" w:rsidRDefault="00E30DC2">
            <w:pPr>
              <w:pStyle w:val="ConsPlusNormal"/>
              <w:jc w:val="both"/>
            </w:pPr>
            <w:r>
              <w:rPr>
                <w:color w:val="392C69"/>
              </w:rPr>
              <w:t>Нумерация подпунктов дана в соответствии с официальным текстом документа.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30DC2" w:rsidRDefault="00E30DC2">
            <w:pPr>
              <w:pStyle w:val="ConsPlusNormal"/>
            </w:pPr>
          </w:p>
        </w:tc>
      </w:tr>
    </w:tbl>
    <w:p w:rsidR="00E30DC2" w:rsidRDefault="00E30DC2">
      <w:pPr>
        <w:pStyle w:val="ConsPlusNormal"/>
        <w:spacing w:before="280"/>
        <w:ind w:firstLine="540"/>
        <w:jc w:val="both"/>
      </w:pPr>
      <w:r>
        <w:t xml:space="preserve">4.4.4.2. Внеплановая выездная проверка может проводиться только по согласованию с органами прокуратуры, за исключением случаев ее проведения в соответствии с </w:t>
      </w:r>
      <w:hyperlink r:id="rId39">
        <w:r>
          <w:rPr>
            <w:color w:val="0000FF"/>
          </w:rPr>
          <w:t>пунктами 4</w:t>
        </w:r>
      </w:hyperlink>
      <w:r>
        <w:t xml:space="preserve"> - </w:t>
      </w:r>
      <w:hyperlink r:id="rId40">
        <w:r>
          <w:rPr>
            <w:color w:val="0000FF"/>
          </w:rPr>
          <w:t>6 части 1 статьи 57</w:t>
        </w:r>
      </w:hyperlink>
      <w:r>
        <w:t xml:space="preserve"> и </w:t>
      </w:r>
      <w:hyperlink r:id="rId41">
        <w:r>
          <w:rPr>
            <w:color w:val="0000FF"/>
          </w:rPr>
          <w:t>частью 12 статьи 66</w:t>
        </w:r>
      </w:hyperlink>
      <w:r>
        <w:t xml:space="preserve"> Федерального закона N 248-ФЗ.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 xml:space="preserve">4.4.4.3. О проведении выездной проверки контролируемое лицо уведомляется путем направления копии решения о проведении выездной проверки не </w:t>
      </w:r>
      <w:proofErr w:type="gramStart"/>
      <w:r>
        <w:t>позднее</w:t>
      </w:r>
      <w:proofErr w:type="gramEnd"/>
      <w:r>
        <w:t xml:space="preserve"> чем за двадцать четыре часа до ее начала в порядке, предусмотренном </w:t>
      </w:r>
      <w:hyperlink r:id="rId42">
        <w:r>
          <w:rPr>
            <w:color w:val="0000FF"/>
          </w:rPr>
          <w:t>статьей 21</w:t>
        </w:r>
      </w:hyperlink>
      <w:r>
        <w:t xml:space="preserve"> Федерального закона N 248-ФЗ.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4.4.4.4. В ходе выездной проверки могут совершаться следующие контрольные действия: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осмотр;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опрос;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получение письменных объяснений;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истребование документов;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инструментальное обследование;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экспертиза.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4.4.4.5. Срок проведения выездной проверки не может превышать десять рабочих дней.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 xml:space="preserve">В отношении одного субъекта малого предпринимательства общий срок взаимодействия в ходе проведения выездной проверки не может превышать 15 часов для малого предприятия и 15 для </w:t>
      </w:r>
      <w:proofErr w:type="spellStart"/>
      <w:r>
        <w:t>микропредприятия</w:t>
      </w:r>
      <w:proofErr w:type="spellEnd"/>
      <w:r>
        <w:t>.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4.4.4.6. В ходе выездной проверки инспектором Контрольного органа в целях фиксации доказательств нарушения объектами контроля обязательных требований, установленных законодательством Российской Федерации, могут использоваться фотосъемка, аудио- и видеозапись.</w:t>
      </w:r>
    </w:p>
    <w:p w:rsidR="00E30DC2" w:rsidRDefault="00E30DC2">
      <w:pPr>
        <w:pStyle w:val="ConsPlusNormal"/>
        <w:jc w:val="both"/>
      </w:pPr>
    </w:p>
    <w:p w:rsidR="00E30DC2" w:rsidRDefault="00E30DC2">
      <w:pPr>
        <w:pStyle w:val="ConsPlusTitle"/>
        <w:jc w:val="center"/>
        <w:outlineLvl w:val="3"/>
      </w:pPr>
      <w:r>
        <w:lastRenderedPageBreak/>
        <w:t>4.4.5. Наблюдение за соблюдением обязательных требований</w:t>
      </w:r>
    </w:p>
    <w:p w:rsidR="00E30DC2" w:rsidRDefault="00E30DC2">
      <w:pPr>
        <w:pStyle w:val="ConsPlusTitle"/>
        <w:jc w:val="center"/>
      </w:pPr>
      <w:r>
        <w:t>(мониторинг безопасности)</w:t>
      </w:r>
    </w:p>
    <w:p w:rsidR="00E30DC2" w:rsidRDefault="00E30DC2">
      <w:pPr>
        <w:pStyle w:val="ConsPlusNormal"/>
        <w:jc w:val="both"/>
      </w:pPr>
    </w:p>
    <w:p w:rsidR="00E30DC2" w:rsidRDefault="00E30DC2">
      <w:pPr>
        <w:pStyle w:val="ConsPlusNormal"/>
        <w:ind w:firstLine="540"/>
        <w:jc w:val="both"/>
      </w:pPr>
      <w:r>
        <w:t xml:space="preserve">Исключен. - </w:t>
      </w:r>
      <w:hyperlink r:id="rId43">
        <w:r>
          <w:rPr>
            <w:color w:val="0000FF"/>
          </w:rPr>
          <w:t>Решение</w:t>
        </w:r>
      </w:hyperlink>
      <w:r>
        <w:t xml:space="preserve"> Оренбургского городского Совета от 07.09.2023 N 406.</w:t>
      </w:r>
    </w:p>
    <w:p w:rsidR="00E30DC2" w:rsidRDefault="00E30DC2">
      <w:pPr>
        <w:pStyle w:val="ConsPlusNormal"/>
        <w:jc w:val="both"/>
      </w:pPr>
    </w:p>
    <w:p w:rsidR="00E30DC2" w:rsidRDefault="00E30DC2">
      <w:pPr>
        <w:pStyle w:val="ConsPlusTitle"/>
        <w:jc w:val="center"/>
        <w:outlineLvl w:val="3"/>
      </w:pPr>
      <w:r>
        <w:t>4.4.6. Выездное обследование</w:t>
      </w:r>
    </w:p>
    <w:p w:rsidR="00E30DC2" w:rsidRDefault="00E30DC2">
      <w:pPr>
        <w:pStyle w:val="ConsPlusNormal"/>
        <w:jc w:val="both"/>
      </w:pPr>
    </w:p>
    <w:p w:rsidR="00E30DC2" w:rsidRDefault="00E30DC2">
      <w:pPr>
        <w:pStyle w:val="ConsPlusNormal"/>
        <w:ind w:firstLine="540"/>
        <w:jc w:val="both"/>
      </w:pPr>
      <w:r>
        <w:t xml:space="preserve">Исключен. - </w:t>
      </w:r>
      <w:hyperlink r:id="rId44">
        <w:r>
          <w:rPr>
            <w:color w:val="0000FF"/>
          </w:rPr>
          <w:t>Решение</w:t>
        </w:r>
      </w:hyperlink>
      <w:r>
        <w:t xml:space="preserve"> Оренбургского городского Совета от 07.09.2023 N 406.</w:t>
      </w:r>
    </w:p>
    <w:p w:rsidR="00E30DC2" w:rsidRDefault="00E30DC2">
      <w:pPr>
        <w:pStyle w:val="ConsPlusNormal"/>
        <w:jc w:val="both"/>
      </w:pPr>
    </w:p>
    <w:p w:rsidR="00E30DC2" w:rsidRDefault="00E30DC2">
      <w:pPr>
        <w:pStyle w:val="ConsPlusTitle"/>
        <w:jc w:val="center"/>
        <w:outlineLvl w:val="2"/>
      </w:pPr>
      <w:r>
        <w:t>4.5. Результаты контрольного мероприятия</w:t>
      </w:r>
    </w:p>
    <w:p w:rsidR="00E30DC2" w:rsidRDefault="00E30DC2">
      <w:pPr>
        <w:pStyle w:val="ConsPlusNormal"/>
        <w:jc w:val="both"/>
      </w:pPr>
    </w:p>
    <w:p w:rsidR="00E30DC2" w:rsidRDefault="00E30DC2">
      <w:pPr>
        <w:pStyle w:val="ConsPlusNormal"/>
        <w:ind w:firstLine="540"/>
        <w:jc w:val="both"/>
      </w:pPr>
      <w:r>
        <w:t xml:space="preserve">4.5.1. По окончании проведения контрольного мероприятия составляется акт контрольного мероприятия в порядке, установленном </w:t>
      </w:r>
      <w:hyperlink r:id="rId45">
        <w:r>
          <w:rPr>
            <w:color w:val="0000FF"/>
          </w:rPr>
          <w:t>статьей 87</w:t>
        </w:r>
      </w:hyperlink>
      <w:r>
        <w:t xml:space="preserve"> Федерального закона N 248-ФЗ.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 xml:space="preserve">4.5.2. Контролируемое лицо или его представитель знакомится с содержанием акта на месте проведения контрольного мероприятия, за исключением случаев, установленных </w:t>
      </w:r>
      <w:hyperlink r:id="rId46">
        <w:r>
          <w:rPr>
            <w:color w:val="0000FF"/>
          </w:rPr>
          <w:t>частью 2 статьи 88</w:t>
        </w:r>
      </w:hyperlink>
      <w:r>
        <w:t xml:space="preserve"> Федерального закона N 248-ФЗ.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 xml:space="preserve">4.5.3. </w:t>
      </w:r>
      <w:proofErr w:type="gramStart"/>
      <w:r>
        <w:t xml:space="preserve">В случае проведения документарной проверки, а также в случае, если составление акта по результатам контрольного мероприятия на месте его проведения невозможно по причине совершения контрольных действий, предусмотренных </w:t>
      </w:r>
      <w:hyperlink r:id="rId47">
        <w:r>
          <w:rPr>
            <w:color w:val="0000FF"/>
          </w:rPr>
          <w:t>пунктами 6</w:t>
        </w:r>
      </w:hyperlink>
      <w:r>
        <w:t xml:space="preserve">, </w:t>
      </w:r>
      <w:hyperlink r:id="rId48">
        <w:r>
          <w:rPr>
            <w:color w:val="0000FF"/>
          </w:rPr>
          <w:t>8</w:t>
        </w:r>
      </w:hyperlink>
      <w:r>
        <w:t xml:space="preserve">, </w:t>
      </w:r>
      <w:hyperlink r:id="rId49">
        <w:r>
          <w:rPr>
            <w:color w:val="0000FF"/>
          </w:rPr>
          <w:t>9 части 1 статьи 65</w:t>
        </w:r>
      </w:hyperlink>
      <w:r>
        <w:t xml:space="preserve"> Федерального закона, Контрольный орган направляет акт контролируемому лицу в порядке, установленном </w:t>
      </w:r>
      <w:hyperlink r:id="rId50">
        <w:r>
          <w:rPr>
            <w:color w:val="0000FF"/>
          </w:rPr>
          <w:t>статьей 21</w:t>
        </w:r>
      </w:hyperlink>
      <w:r>
        <w:t xml:space="preserve"> Федерального закона N 248-ФЗ, и размещает в едином реестре контрольных (надзорных) мероприятий</w:t>
      </w:r>
      <w:proofErr w:type="gramEnd"/>
      <w:r>
        <w:t xml:space="preserve"> в соответствии с правилами формирования и ведения единого реестра контрольных (надзорных) мероприятий, утвержденными Правительством Российской Федерации.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Акт контрольного мероприятия, проведение которого было согласовано органами прокуратуры, направляется в органы прокуратуры посредством единого реестра контрольных (надзорных) мероприятий непосредственно после его оформления.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4.5.4. Контролируемое лицо подписывает акт тем же способом, которым изготовлен данный акт. При отказе или невозможности подписания контролируемым лицом или его представителем акта по итогам проведения контрольного мероприятия в акте делается соответствующая отметка.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 xml:space="preserve">4.5.5. В случае несогласия с фактами и выводами, изложенными в акте контрольного мероприятия, контролируемое лицо вправе направить жалобу в порядке, предусмотренном </w:t>
      </w:r>
      <w:hyperlink r:id="rId51">
        <w:r>
          <w:rPr>
            <w:color w:val="0000FF"/>
          </w:rPr>
          <w:t>статьями 39</w:t>
        </w:r>
      </w:hyperlink>
      <w:r>
        <w:t xml:space="preserve"> - </w:t>
      </w:r>
      <w:hyperlink r:id="rId52">
        <w:r>
          <w:rPr>
            <w:color w:val="0000FF"/>
          </w:rPr>
          <w:t>41</w:t>
        </w:r>
      </w:hyperlink>
      <w:r>
        <w:t xml:space="preserve"> Федерального закона N 248-ФЗ и </w:t>
      </w:r>
      <w:hyperlink w:anchor="P347">
        <w:r>
          <w:rPr>
            <w:color w:val="0000FF"/>
          </w:rPr>
          <w:t>разделом 5</w:t>
        </w:r>
      </w:hyperlink>
      <w:r>
        <w:t xml:space="preserve"> настоящего Положения.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4.5.6. В случае выявления при проведении контрольного мероприятия нарушений обязательных требований должностное лицо Контрольного органа в пределах полномочий, предусмотренных законодательством Российской Федерации, обязано: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1) выдать предписание об устранении выявленных нарушений с указанием разумных сроков их устранения и (или) о проведении мероприятий по предотвращению причинения вреда (ущерба) охраняемым законом ценностям;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2) при выявлении в ходе контрольного мероприятия признаков преступления или административного правонарушения направить соответствующую информацию в соответствующий орган или при наличии соответствующих полномочий принять меры по привлечению виновных лиц к установленной законом ответственности;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 xml:space="preserve">3) принять меры по осуществлению </w:t>
      </w:r>
      <w:proofErr w:type="gramStart"/>
      <w:r>
        <w:t>контроля за</w:t>
      </w:r>
      <w:proofErr w:type="gramEnd"/>
      <w:r>
        <w:t xml:space="preserve"> устранением выявленных нарушений обязательных требований, предупреждению нарушений обязательных требований, предотвращению возможного причинения вреда (ущерба) охраняемым законом ценностям;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lastRenderedPageBreak/>
        <w:t>4) рассмотреть вопрос о выдаче рекомендаций по соблюдению обязательных требований, проведении иных мероприятий, направленных на профилактику рисков причинения вреда (ущерба) охраняемым законом ценностям.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4.5.7. Предписание об устранении выявленных нарушений обязательных требований оформляется на бумажном носителе либо в форме электронного документа, подписываемого электронной цифровой подписью, и должно содержать: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 xml:space="preserve">1) сведения о </w:t>
      </w:r>
      <w:proofErr w:type="gramStart"/>
      <w:r>
        <w:t>приказе</w:t>
      </w:r>
      <w:proofErr w:type="gramEnd"/>
      <w:r>
        <w:t xml:space="preserve"> о проведении контрольного мероприятия;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2) сведения о выявленных нарушениях обязательных требований;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3) требование об устранении нарушений обязательных требований;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4) сроки устранения нарушений обязательных требований;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5) сроки информирования Контрольного органа об устранении нарушений обязательных требований.</w:t>
      </w:r>
    </w:p>
    <w:p w:rsidR="00E30DC2" w:rsidRDefault="00E30DC2">
      <w:pPr>
        <w:pStyle w:val="ConsPlusNormal"/>
        <w:spacing w:before="220"/>
        <w:ind w:firstLine="540"/>
        <w:jc w:val="both"/>
      </w:pPr>
      <w:bookmarkStart w:id="3" w:name="P318"/>
      <w:bookmarkEnd w:id="3"/>
      <w:r>
        <w:t xml:space="preserve">4.5.8. В случае если проведение контрольного мероприятия оказалось невозможным в связи с отсутствием контролируемого лица по месту нахождения (осуществления деятельности), либо в связи с фактическим неосуществлением </w:t>
      </w:r>
      <w:proofErr w:type="gramStart"/>
      <w:r>
        <w:t>деятельности</w:t>
      </w:r>
      <w:proofErr w:type="gramEnd"/>
      <w:r>
        <w:t xml:space="preserve"> контролируемым лицом, либо в связи с иными действиями (бездействием) контролируемого лица, повлекшими невозможность проведения или завершения контрольного мероприятия, должностное лицо Контрольного органа составляет акт о невозможности проведения контрольного мероприятия с указанием причин и информирует контролируемое лицо о невозможности проведения контрольного мероприятия в порядке, предусмотренном </w:t>
      </w:r>
      <w:hyperlink r:id="rId53">
        <w:r>
          <w:rPr>
            <w:color w:val="0000FF"/>
          </w:rPr>
          <w:t>частями 4</w:t>
        </w:r>
      </w:hyperlink>
      <w:r>
        <w:t xml:space="preserve"> и </w:t>
      </w:r>
      <w:hyperlink r:id="rId54">
        <w:r>
          <w:rPr>
            <w:color w:val="0000FF"/>
          </w:rPr>
          <w:t>5 статьи 21</w:t>
        </w:r>
      </w:hyperlink>
      <w:r>
        <w:t xml:space="preserve"> Федерального закона N 248-ФЗ.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В этом случае инспектор вправе совершить контрольные действия в рамках указанного контрольного мероприятия в любое время до завершения проведения контрольного мероприятия.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 xml:space="preserve">4.5.9. В случае, указанном в </w:t>
      </w:r>
      <w:hyperlink w:anchor="P318">
        <w:r>
          <w:rPr>
            <w:color w:val="0000FF"/>
          </w:rPr>
          <w:t>пункте 4.5.8</w:t>
        </w:r>
      </w:hyperlink>
      <w:r>
        <w:t xml:space="preserve"> настоящего Положения, уполномоченное должностное лицо Контрольного органа вправе принять решение о проведении в отношении контролируемого лица такого же контрольного мероприятия без предварительного уведомления контролируемого лица и без согласования с органами прокуратуры.</w:t>
      </w:r>
    </w:p>
    <w:p w:rsidR="00E30DC2" w:rsidRDefault="00E30DC2">
      <w:pPr>
        <w:pStyle w:val="ConsPlusNormal"/>
        <w:jc w:val="both"/>
      </w:pPr>
    </w:p>
    <w:p w:rsidR="00E30DC2" w:rsidRDefault="00E30DC2">
      <w:pPr>
        <w:pStyle w:val="ConsPlusTitle"/>
        <w:jc w:val="center"/>
        <w:outlineLvl w:val="2"/>
      </w:pPr>
      <w:r>
        <w:t>4.6. Контрольные мероприятия без взаимодействия</w:t>
      </w:r>
    </w:p>
    <w:p w:rsidR="00E30DC2" w:rsidRDefault="00E30DC2">
      <w:pPr>
        <w:pStyle w:val="ConsPlusTitle"/>
        <w:jc w:val="center"/>
      </w:pPr>
      <w:r>
        <w:t>с контролируемым лицом</w:t>
      </w:r>
    </w:p>
    <w:p w:rsidR="00E30DC2" w:rsidRDefault="00E30DC2">
      <w:pPr>
        <w:pStyle w:val="ConsPlusNormal"/>
        <w:jc w:val="center"/>
      </w:pPr>
    </w:p>
    <w:p w:rsidR="00E30DC2" w:rsidRDefault="00E30DC2">
      <w:pPr>
        <w:pStyle w:val="ConsPlusNormal"/>
        <w:jc w:val="center"/>
      </w:pPr>
      <w:proofErr w:type="gramStart"/>
      <w:r>
        <w:t xml:space="preserve">(глава введена </w:t>
      </w:r>
      <w:hyperlink r:id="rId55">
        <w:r>
          <w:rPr>
            <w:color w:val="0000FF"/>
          </w:rPr>
          <w:t>Решением</w:t>
        </w:r>
      </w:hyperlink>
      <w:r>
        <w:t xml:space="preserve"> Оренбургского городского Совета</w:t>
      </w:r>
      <w:proofErr w:type="gramEnd"/>
    </w:p>
    <w:p w:rsidR="00E30DC2" w:rsidRDefault="00E30DC2">
      <w:pPr>
        <w:pStyle w:val="ConsPlusNormal"/>
        <w:jc w:val="center"/>
      </w:pPr>
      <w:r>
        <w:t>от 07.09.2023 N 406)</w:t>
      </w:r>
    </w:p>
    <w:p w:rsidR="00E30DC2" w:rsidRDefault="00E30DC2">
      <w:pPr>
        <w:pStyle w:val="ConsPlusNormal"/>
        <w:jc w:val="both"/>
      </w:pPr>
    </w:p>
    <w:p w:rsidR="00E30DC2" w:rsidRDefault="00E30DC2">
      <w:pPr>
        <w:pStyle w:val="ConsPlusNormal"/>
        <w:ind w:firstLine="540"/>
        <w:jc w:val="both"/>
        <w:outlineLvl w:val="3"/>
      </w:pPr>
      <w:r>
        <w:t>4.6.1. Наблюдение за соблюдением обязательных требований (мониторинг безопасности).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 xml:space="preserve">4.6.1.1. </w:t>
      </w:r>
      <w:proofErr w:type="gramStart"/>
      <w:r>
        <w:t>Под наблюдением за соблюдением обязательных требований (мониторингом безопасности) понимаются сбор, анализ данных об объектах контроля, имеющихся у Контрольного органа, в том числе данных, которые поступают в ходе межведомственного информационного взаимодействия, предоставляются контролируемыми лицами в рамках исполнения обязательных требований, а также данных, содержащихся в государственных и муниципальных информационных системах, данных из сети "Интернет", иных общедоступных данных, а также данных, полученных с</w:t>
      </w:r>
      <w:proofErr w:type="gramEnd"/>
      <w:r>
        <w:t xml:space="preserve"> использованием работающих в автоматическом режиме технических средств фиксации правонарушений, имеющих функции фото- и киносъемки, видеозаписи.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 xml:space="preserve">4.6.1.2. Если в ходе наблюдения за соблюдением обязательных требований (мониторинга </w:t>
      </w:r>
      <w:r>
        <w:lastRenderedPageBreak/>
        <w:t>безопасности) выявлены факты причинения вреда (ущерба) или возникновения угрозы причинения вреда (ущерба) охраняемым законом ценностям, сведения о нарушениях обязательных требований, о готовящихся нарушениях обязательных требований или признаках нарушений обязательных требований, Контрольным органом могут быть приняты следующие решения: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 xml:space="preserve">1) решение о проведении внепланового контрольного мероприятия в соответствии со </w:t>
      </w:r>
      <w:hyperlink r:id="rId56">
        <w:r>
          <w:rPr>
            <w:color w:val="0000FF"/>
          </w:rPr>
          <w:t>статьей 60</w:t>
        </w:r>
      </w:hyperlink>
      <w:r>
        <w:t xml:space="preserve"> Федерального закона N 248-ФЗ;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2) решение об объявлении предостережения;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 xml:space="preserve">3) решение о выдаче предписания об устранении выявленных нарушений в порядке, предусмотренном </w:t>
      </w:r>
      <w:hyperlink r:id="rId57">
        <w:r>
          <w:rPr>
            <w:color w:val="0000FF"/>
          </w:rPr>
          <w:t>пунктом 1 части 2 статьи 90</w:t>
        </w:r>
      </w:hyperlink>
      <w:r>
        <w:t xml:space="preserve"> Федерального закона N 248-ФЗ, в случае указания такой возможности в федеральном законе о виде контроля, законе субъекта Российской Федерации о виде контроля;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 xml:space="preserve">4) решение, закрепленное в федеральном законе о виде контроля, законе субъекта Российской Федерации о виде контроля в соответствии с </w:t>
      </w:r>
      <w:hyperlink r:id="rId58">
        <w:r>
          <w:rPr>
            <w:color w:val="0000FF"/>
          </w:rPr>
          <w:t>частью 3 статьи 90</w:t>
        </w:r>
      </w:hyperlink>
      <w:r>
        <w:t xml:space="preserve"> Федерального закона N 248-ФЗ, в случае указания такой возможности в федеральном законе о виде контроля, законе субъекта Российской Федерации о виде контроля.</w:t>
      </w:r>
    </w:p>
    <w:p w:rsidR="00E30DC2" w:rsidRDefault="00E30DC2">
      <w:pPr>
        <w:pStyle w:val="ConsPlusNormal"/>
        <w:spacing w:before="220"/>
        <w:ind w:firstLine="540"/>
        <w:jc w:val="both"/>
        <w:outlineLvl w:val="3"/>
      </w:pPr>
      <w:r>
        <w:t>4.6.2. Выездное обследование.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 xml:space="preserve">4.6.2.1. Выездное обследование проводится по месту нахождения (осуществления деятельности) организации (ее филиалов, представительств, обособленных структурных подразделений), месту нахождения контролируемого лица, в порядке, предусмотренном </w:t>
      </w:r>
      <w:hyperlink r:id="rId59">
        <w:r>
          <w:rPr>
            <w:color w:val="0000FF"/>
          </w:rPr>
          <w:t>статьей 75</w:t>
        </w:r>
      </w:hyperlink>
      <w:r>
        <w:t xml:space="preserve"> Федерального закона N 248-ФЗ.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4.6.2.2. Выездное обследование проводится без информирования Контрольным органом контролируемого лица.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4.6.2.3. В ходе выездного обследования на общедоступных производственных объектах могут совершаться следующие контрольные действия: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1) осмотр;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2) испытание;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3) инструментальное обследование;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4) экспертиза.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4.6.2.4. Срок проведения выездного обследования одного объекта (нескольких объектов, расположенных в непосредственной близости друг от друга) не может превышать один рабочий день, если иное не установлено Федеральным законом о виде контроля.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 xml:space="preserve">4.6.2.5. По результатам проведения выездного обследования не могут быть приняты решения, предусмотренные </w:t>
      </w:r>
      <w:hyperlink r:id="rId60">
        <w:r>
          <w:rPr>
            <w:color w:val="0000FF"/>
          </w:rPr>
          <w:t>пунктами 1</w:t>
        </w:r>
      </w:hyperlink>
      <w:r>
        <w:t xml:space="preserve"> и </w:t>
      </w:r>
      <w:hyperlink r:id="rId61">
        <w:r>
          <w:rPr>
            <w:color w:val="0000FF"/>
          </w:rPr>
          <w:t>2 части 2 статьи 90</w:t>
        </w:r>
      </w:hyperlink>
      <w:r>
        <w:t xml:space="preserve"> Федерального закона N 248-ФЗ.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4.6.2.6. При проведении выездного обследования не допускается взаимодействие с контролируемым лицом.</w:t>
      </w:r>
    </w:p>
    <w:p w:rsidR="00E30DC2" w:rsidRDefault="00E30DC2">
      <w:pPr>
        <w:pStyle w:val="ConsPlusNormal"/>
        <w:jc w:val="both"/>
      </w:pPr>
    </w:p>
    <w:p w:rsidR="00E30DC2" w:rsidRDefault="00E30DC2">
      <w:pPr>
        <w:pStyle w:val="ConsPlusTitle"/>
        <w:jc w:val="center"/>
        <w:outlineLvl w:val="1"/>
      </w:pPr>
      <w:bookmarkStart w:id="4" w:name="P347"/>
      <w:bookmarkEnd w:id="4"/>
      <w:r>
        <w:t>5. Обжалование решений Контрольного органа, действий</w:t>
      </w:r>
    </w:p>
    <w:p w:rsidR="00E30DC2" w:rsidRDefault="00E30DC2">
      <w:pPr>
        <w:pStyle w:val="ConsPlusTitle"/>
        <w:jc w:val="center"/>
      </w:pPr>
      <w:r>
        <w:t>(бездействия) его должностных лиц</w:t>
      </w:r>
    </w:p>
    <w:p w:rsidR="00E30DC2" w:rsidRDefault="00E30DC2">
      <w:pPr>
        <w:pStyle w:val="ConsPlusNormal"/>
        <w:jc w:val="both"/>
      </w:pPr>
    </w:p>
    <w:p w:rsidR="00E30DC2" w:rsidRDefault="00E30DC2">
      <w:pPr>
        <w:pStyle w:val="ConsPlusNormal"/>
        <w:ind w:firstLine="540"/>
        <w:jc w:val="both"/>
      </w:pPr>
      <w:r>
        <w:t xml:space="preserve">5.1. Правом на обжалование решений Контрольного органа, действий (бездействия) их </w:t>
      </w:r>
      <w:r>
        <w:lastRenderedPageBreak/>
        <w:t xml:space="preserve">должностных лиц обладает контролируемое лицо, в отношении которого приняты решения или совершены действия (бездействие), указанные в </w:t>
      </w:r>
      <w:hyperlink r:id="rId62">
        <w:r>
          <w:rPr>
            <w:color w:val="0000FF"/>
          </w:rPr>
          <w:t>части 4 статьи 40</w:t>
        </w:r>
      </w:hyperlink>
      <w:r>
        <w:t xml:space="preserve"> Федерального закона N 248-ФЗ.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 xml:space="preserve">5.2. Досудебное обжалование решений Контрольного органа, действий (бездействия) его должностных лиц осуществляется в соответствии с </w:t>
      </w:r>
      <w:hyperlink r:id="rId63">
        <w:r>
          <w:rPr>
            <w:color w:val="0000FF"/>
          </w:rPr>
          <w:t>главой 9</w:t>
        </w:r>
      </w:hyperlink>
      <w:r>
        <w:t xml:space="preserve"> Федерального закона N 248-ФЗ, </w:t>
      </w:r>
      <w:hyperlink w:anchor="P352">
        <w:r>
          <w:rPr>
            <w:color w:val="0000FF"/>
          </w:rPr>
          <w:t>пунктами 5.3</w:t>
        </w:r>
      </w:hyperlink>
      <w:r>
        <w:t xml:space="preserve"> - </w:t>
      </w:r>
      <w:hyperlink w:anchor="P395">
        <w:r>
          <w:rPr>
            <w:color w:val="0000FF"/>
          </w:rPr>
          <w:t>5.15</w:t>
        </w:r>
      </w:hyperlink>
      <w:r>
        <w:t xml:space="preserve"> настоящего Положения.</w:t>
      </w:r>
    </w:p>
    <w:p w:rsidR="00E30DC2" w:rsidRDefault="00E30DC2">
      <w:pPr>
        <w:pStyle w:val="ConsPlusNormal"/>
        <w:spacing w:before="220"/>
        <w:ind w:firstLine="540"/>
        <w:jc w:val="both"/>
      </w:pPr>
      <w:bookmarkStart w:id="5" w:name="P352"/>
      <w:bookmarkEnd w:id="5"/>
      <w:r>
        <w:t>5.3. Жалоба подается контролируемым лицом в Контрольный орган в электронном виде с использованием единого портала государственных и муниципальных услуг. При подаче жалобы гражданином она должна быть подписана простой электронной подписью либо усиленной квалифицированной электронной подписью. При подаче жалобы организацией она должна быть подписана усиленной квалифицированной электронной подписью.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Жалоба на решения, действия (бездействие) должностных лиц Контрольного органа рассматривается начальником Контрольного органа или его заместителями.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5.4. Жалоба на решение, действия (бездействие) должностных лиц Контрольного органа может быть подана в течение 30 календарных дней со дня, когда контролируемое лицо узнало или должно было узнать о нарушении своих прав.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5.5. Жалоба на предписание Контрольного органа может быть подана в течение 10 рабочих дней с момента получения контролируемым лицом предписания.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5.6. В случае пропуска по уважительной причине срока подачи жалобы этот срок по ходатайству лица, подающего жалобу, может быть восстановлен Контрольным органом.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Лицо, подавшее жалобу, до принятия решения по жалобе может отозвать ее полностью или частично. При этом повторное направление жалобы по тем же основаниям не допускается.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Жалоба может содержать ходатайство о приостановлении исполнения обжалуемого решения Контрольного органа.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5.7. Контрольный орган в срок не позднее 2 рабочих дней со дня регистрации жалобы принимает решение: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1) о приостановлении исполнения обжалуемого решения;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2) об отказе в приостановлении исполнения обжалуемого решения.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Информация о решении, указанном в настоящем пункте, направляется лицу, подавшему жалобу, в течение 1 рабочего дня с момента принятия решения.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5.8. Жалоба должна содержать:</w:t>
      </w:r>
    </w:p>
    <w:p w:rsidR="00E30DC2" w:rsidRDefault="00E30DC2">
      <w:pPr>
        <w:pStyle w:val="ConsPlusNormal"/>
        <w:spacing w:before="220"/>
        <w:ind w:firstLine="540"/>
        <w:jc w:val="both"/>
      </w:pPr>
      <w:proofErr w:type="gramStart"/>
      <w:r>
        <w:t>1) наименование Контрольного органа, фамилию, имя, отчество (при наличии) должностного лица, решение и (или) действие (бездействие) которых обжалуются;</w:t>
      </w:r>
      <w:proofErr w:type="gramEnd"/>
    </w:p>
    <w:p w:rsidR="00E30DC2" w:rsidRDefault="00E30DC2">
      <w:pPr>
        <w:pStyle w:val="ConsPlusNormal"/>
        <w:spacing w:before="220"/>
        <w:ind w:firstLine="540"/>
        <w:jc w:val="both"/>
      </w:pPr>
      <w:proofErr w:type="gramStart"/>
      <w:r>
        <w:t>2) фамилию, имя, отчество (при наличии), сведения о месте жительства (месте осуществления деятельности) гражданина либо наименование организации-заявителя, сведения о месте нахождения этой организации либо реквизиты доверенности и фамилию, имя, отчество (при наличии) лица, подающего жалобу по доверенности, желаемый способ осуществления взаимодействия на время рассмотрения жалобы и желаемый способ получения решения по ней;</w:t>
      </w:r>
      <w:proofErr w:type="gramEnd"/>
    </w:p>
    <w:p w:rsidR="00E30DC2" w:rsidRDefault="00E30DC2">
      <w:pPr>
        <w:pStyle w:val="ConsPlusNormal"/>
        <w:spacing w:before="220"/>
        <w:ind w:firstLine="540"/>
        <w:jc w:val="both"/>
      </w:pPr>
      <w:r>
        <w:t>3) сведения об обжалуемом решении и (или) действии (бездействии) должностного лица Контрольного органа, которые привели или могут привести к нарушению прав контролируемого лица, подавшего жалобу;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lastRenderedPageBreak/>
        <w:t>4) основания и доводы, на основании которых заявитель не согласен с решением и (или) действием (бездействием) должностного лица Контрольного органа. Лицом, подающим жалобу, могут быть представлены документы (при наличии), подтверждающие его доводы, либо их копии;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5) требования лица, подавшего жалобу;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6) учетный номер контрольного мероприятия в едином реестре контрольных (надзорных) мероприятий, в отношении которого подается жалоба, если Правительством Российской Федерации не установлено иное.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Жалоба не должна содержать нецензурные либо оскорбительные выражения, угрозы жизни, здоровью и имуществу должностных лиц Контрольного органа либо членов их семей.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5.9. Подача жалобы может быть осуществлена полномочным представителем контролируемого лица в случае делегирования ему соответствующего права с помощью федеральной государственной информационной системы "Единый портал государственных и муниципальных услуг (функций)" и (или) через региональный портал государственных и муниципальных услуг.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5.10. Контрольный орган принимает решение об отказе в рассмотрении жалобы в течение 5 рабочих дней с момента получения жалобы, если: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 xml:space="preserve">1) жалоба подана после истечения сроков подачи жалобы, установленных </w:t>
      </w:r>
      <w:hyperlink r:id="rId64">
        <w:r>
          <w:rPr>
            <w:color w:val="0000FF"/>
          </w:rPr>
          <w:t>частями 5</w:t>
        </w:r>
      </w:hyperlink>
      <w:r>
        <w:t xml:space="preserve"> и </w:t>
      </w:r>
      <w:hyperlink r:id="rId65">
        <w:r>
          <w:rPr>
            <w:color w:val="0000FF"/>
          </w:rPr>
          <w:t>6 статьи 40</w:t>
        </w:r>
      </w:hyperlink>
      <w:r>
        <w:t xml:space="preserve"> Федерального закона N 248-ФЗ, и не содержит ходатайства о восстановлении пропущенного срока на подачу жалобы;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2) в удовлетворении ходатайства о восстановлении пропущенного срока на подачу жалобы отказано;</w:t>
      </w:r>
    </w:p>
    <w:p w:rsidR="00E30DC2" w:rsidRDefault="00E30DC2">
      <w:pPr>
        <w:pStyle w:val="ConsPlusNormal"/>
        <w:spacing w:before="220"/>
        <w:ind w:firstLine="540"/>
        <w:jc w:val="both"/>
      </w:pPr>
      <w:bookmarkStart w:id="6" w:name="P375"/>
      <w:bookmarkEnd w:id="6"/>
      <w:r>
        <w:t>3) до принятия решения по жалобе от контролируемого лица, ее подавшего, поступило заявление об отзыве жалобы;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4) имеется решение суда по вопросам, поставленным в жалобе;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5) ранее в уполномоченный орган была подана другая жалоба от того же контролируемого лица по тем же основаниям;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6) жалоба содержит нецензурные либо оскорбительные выражения, угрозы жизни, здоровью и имуществу должностных лиц Контрольного органа, а также членов их семей;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7) ранее получен отказ в рассмотрении жалобы по тому же предмету, исключающий возможность повторного обращения данного контролируемого лица с жалобой, и не приводятся новые доводы или обстоятельства;</w:t>
      </w:r>
    </w:p>
    <w:p w:rsidR="00E30DC2" w:rsidRDefault="00E30DC2">
      <w:pPr>
        <w:pStyle w:val="ConsPlusNormal"/>
        <w:spacing w:before="220"/>
        <w:ind w:firstLine="540"/>
        <w:jc w:val="both"/>
      </w:pPr>
      <w:bookmarkStart w:id="7" w:name="P380"/>
      <w:bookmarkEnd w:id="7"/>
      <w:r>
        <w:t>8) жалоба подана в ненадлежащий уполномоченный орган;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9) законодательством Российской Федерации предусмотрен только судебный порядок обжалования решений Контрольного органа.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 xml:space="preserve">Отказ в рассмотрении жалобы по основаниям, указанным в </w:t>
      </w:r>
      <w:hyperlink w:anchor="P375">
        <w:r>
          <w:rPr>
            <w:color w:val="0000FF"/>
          </w:rPr>
          <w:t>подпунктах 3</w:t>
        </w:r>
      </w:hyperlink>
      <w:r>
        <w:t xml:space="preserve"> - </w:t>
      </w:r>
      <w:hyperlink w:anchor="P380">
        <w:r>
          <w:rPr>
            <w:color w:val="0000FF"/>
          </w:rPr>
          <w:t>8 пункта 5.10</w:t>
        </w:r>
      </w:hyperlink>
      <w:r>
        <w:t xml:space="preserve"> настоящего Положения, не является результатом досудебного обжалования и не может служить основанием для судебного обжалования решений Контрольного органа, действий (бездействия) его должностных лиц.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5.11. Жалоба подлежит рассмотрению Контрольным органом в течение 20 рабочих дней со дня ее регистрации.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lastRenderedPageBreak/>
        <w:t>5.12. Указанный срок может быть продлен на 20 рабочих дней в следующих исключительных случаях: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1) проведение Контрольным органом в отношении должностного лица, действия (бездействие) которого обжалуются, служебной проверки по фактам, указанным в жалобе;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2) отсутствие должностного лица Контрольного органа, действия (бездействие) которого обжалуются, по уважительной причине (болезнь, отпуск, командировка).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Контрольный орган вправе запросить у контролируемого лица, подавшего жалобу, дополнительную информацию и документы, относящиеся к предмету жалобы.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Контролируемое лицо вправе представить указанные информацию и документы в течение 5 рабочих дней с момента направления запроса. Течение срока рассмотрения жалобы приостанавливается с момента направления запроса о представлении дополнительных документов и информации Контрольным органом, но не более чем на 5 рабочих дней с момента направления запроса. Неполучение от контролируемого лица дополнительных документов и информации, относящихся к предмету жалобы, не является основанием для отказа в рассмотрении жалобы.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5.13. Не допускается запрашивать у контролируемого лица, подавшего жалобу, документы и информацию, которые находятся в распоряжении Контрольного органа.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5.14. По итогам рассмотрения жалобы Контрольный орган: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1) оставляет жалобу без удовлетворения;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2) отменяет решение полностью или частично;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3) отменяет решение полностью и принимает новое решение;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4) признает действия (бездействие) должностных лиц Контрольного органа незаконными и выносит решение по существу, в том числе об осуществлении при необходимости определенных действий.</w:t>
      </w:r>
    </w:p>
    <w:p w:rsidR="00E30DC2" w:rsidRDefault="00E30DC2">
      <w:pPr>
        <w:pStyle w:val="ConsPlusNormal"/>
        <w:spacing w:before="220"/>
        <w:ind w:firstLine="540"/>
        <w:jc w:val="both"/>
      </w:pPr>
      <w:bookmarkStart w:id="8" w:name="P395"/>
      <w:bookmarkEnd w:id="8"/>
      <w:r>
        <w:t>5.15. Решение Контрольного органа, содержащее обоснование принятого решения, срок и порядок его исполнения, размещается в личном кабинете контролируемого лица на едином портале государственных и муниципальных услуг и (или) региональном портале государственных и муниципальных услуг в срок не позднее одного рабочего дня со дня его принятия.</w:t>
      </w:r>
    </w:p>
    <w:p w:rsidR="00E30DC2" w:rsidRDefault="00E30DC2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5.15 в ред. </w:t>
      </w:r>
      <w:hyperlink r:id="rId66">
        <w:r>
          <w:rPr>
            <w:color w:val="0000FF"/>
          </w:rPr>
          <w:t>Решения</w:t>
        </w:r>
      </w:hyperlink>
      <w:r>
        <w:t xml:space="preserve"> Оренбургского городского Совета от 09.06.2022 N 235)</w:t>
      </w:r>
    </w:p>
    <w:p w:rsidR="00E30DC2" w:rsidRDefault="00E30DC2">
      <w:pPr>
        <w:pStyle w:val="ConsPlusNormal"/>
        <w:jc w:val="both"/>
      </w:pPr>
    </w:p>
    <w:p w:rsidR="00E30DC2" w:rsidRDefault="00E30DC2">
      <w:pPr>
        <w:pStyle w:val="ConsPlusNormal"/>
        <w:jc w:val="both"/>
      </w:pPr>
    </w:p>
    <w:p w:rsidR="00E30DC2" w:rsidRDefault="00E30DC2">
      <w:pPr>
        <w:pStyle w:val="ConsPlusNormal"/>
        <w:jc w:val="both"/>
      </w:pPr>
    </w:p>
    <w:p w:rsidR="00E30DC2" w:rsidRDefault="00E30DC2">
      <w:pPr>
        <w:pStyle w:val="ConsPlusNormal"/>
        <w:jc w:val="both"/>
      </w:pPr>
    </w:p>
    <w:p w:rsidR="00E30DC2" w:rsidRDefault="00E30DC2">
      <w:pPr>
        <w:pStyle w:val="ConsPlusNormal"/>
        <w:jc w:val="both"/>
      </w:pPr>
    </w:p>
    <w:p w:rsidR="00E30DC2" w:rsidRDefault="00E30DC2">
      <w:pPr>
        <w:pStyle w:val="ConsPlusNormal"/>
        <w:jc w:val="right"/>
        <w:outlineLvl w:val="1"/>
      </w:pPr>
      <w:r>
        <w:t>Приложение 1.1</w:t>
      </w:r>
    </w:p>
    <w:p w:rsidR="00E30DC2" w:rsidRDefault="00E30DC2">
      <w:pPr>
        <w:pStyle w:val="ConsPlusNormal"/>
        <w:jc w:val="both"/>
      </w:pPr>
    </w:p>
    <w:p w:rsidR="00E30DC2" w:rsidRDefault="00E30DC2">
      <w:pPr>
        <w:pStyle w:val="ConsPlusTitle"/>
        <w:jc w:val="center"/>
      </w:pPr>
      <w:bookmarkStart w:id="9" w:name="P404"/>
      <w:bookmarkEnd w:id="9"/>
      <w:r>
        <w:t>Критерии</w:t>
      </w:r>
    </w:p>
    <w:p w:rsidR="00E30DC2" w:rsidRDefault="00E30DC2">
      <w:pPr>
        <w:pStyle w:val="ConsPlusTitle"/>
        <w:jc w:val="center"/>
      </w:pPr>
      <w:r>
        <w:t>отнесения объектов контроля к категориям риска</w:t>
      </w:r>
    </w:p>
    <w:p w:rsidR="00E30DC2" w:rsidRDefault="00E30DC2">
      <w:pPr>
        <w:pStyle w:val="ConsPlusTitle"/>
        <w:jc w:val="center"/>
      </w:pPr>
      <w:r>
        <w:t>в рамках осуществления муниципального земельного контроля</w:t>
      </w:r>
    </w:p>
    <w:p w:rsidR="00E30DC2" w:rsidRDefault="00E30DC2">
      <w:pPr>
        <w:pStyle w:val="ConsPlusNormal"/>
        <w:jc w:val="both"/>
      </w:pPr>
    </w:p>
    <w:p w:rsidR="00E30DC2" w:rsidRDefault="00E30DC2">
      <w:pPr>
        <w:pStyle w:val="ConsPlusNormal"/>
        <w:ind w:firstLine="540"/>
        <w:jc w:val="both"/>
      </w:pPr>
      <w:r>
        <w:t>1. К категории высокого риска относятся: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а) земельные участки, предназначенные для захоронения и размещения твердых бытовых отходов, размещения кладбищ, и примыкающие к ним земельные участки;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lastRenderedPageBreak/>
        <w:t>б) земельные участки, предназначенные для гаражного и (или) жилищного строительства, ведения личного подсобного хозяйства (приусадебные земельные участки).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 xml:space="preserve">2. К категории среднего риска относятся земельные участки со следующими видами разрешенного использования (коды установлены </w:t>
      </w:r>
      <w:hyperlink r:id="rId67">
        <w:r>
          <w:rPr>
            <w:color w:val="0000FF"/>
          </w:rPr>
          <w:t>Приказом</w:t>
        </w:r>
      </w:hyperlink>
      <w:r>
        <w:t xml:space="preserve"> Федеральной службы государственной регистрации, кадастра и картографии от 10.11.2020 N </w:t>
      </w:r>
      <w:proofErr w:type="gramStart"/>
      <w:r>
        <w:t>П</w:t>
      </w:r>
      <w:proofErr w:type="gramEnd"/>
      <w:r>
        <w:t>/0412 "Об утверждении классификатора видов разрешенного использования земельных участков"):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 xml:space="preserve">а) сельскохозяйственное использование </w:t>
      </w:r>
      <w:hyperlink r:id="rId68">
        <w:r>
          <w:rPr>
            <w:color w:val="0000FF"/>
          </w:rPr>
          <w:t>(код 1.0)</w:t>
        </w:r>
      </w:hyperlink>
      <w:r>
        <w:t>;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 xml:space="preserve">б) объекты торговли (торговые центры, торгово-развлекательные центры (комплексы) </w:t>
      </w:r>
      <w:hyperlink r:id="rId69">
        <w:r>
          <w:rPr>
            <w:color w:val="0000FF"/>
          </w:rPr>
          <w:t>(код 4.2)</w:t>
        </w:r>
      </w:hyperlink>
      <w:r>
        <w:t>;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 xml:space="preserve">в) рынки </w:t>
      </w:r>
      <w:hyperlink r:id="rId70">
        <w:r>
          <w:rPr>
            <w:color w:val="0000FF"/>
          </w:rPr>
          <w:t>(код 4.3)</w:t>
        </w:r>
      </w:hyperlink>
      <w:r>
        <w:t>;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 xml:space="preserve">г) магазины </w:t>
      </w:r>
      <w:hyperlink r:id="rId71">
        <w:r>
          <w:rPr>
            <w:color w:val="0000FF"/>
          </w:rPr>
          <w:t>(код 4.4)</w:t>
        </w:r>
      </w:hyperlink>
      <w:r>
        <w:t>;</w:t>
      </w:r>
    </w:p>
    <w:p w:rsidR="00E30DC2" w:rsidRDefault="00E30DC2">
      <w:pPr>
        <w:pStyle w:val="ConsPlusNormal"/>
        <w:spacing w:before="220"/>
        <w:ind w:firstLine="540"/>
        <w:jc w:val="both"/>
      </w:pPr>
      <w:proofErr w:type="spellStart"/>
      <w:r>
        <w:t>д</w:t>
      </w:r>
      <w:proofErr w:type="spellEnd"/>
      <w:r>
        <w:t xml:space="preserve">) общественное питание </w:t>
      </w:r>
      <w:hyperlink r:id="rId72">
        <w:r>
          <w:rPr>
            <w:color w:val="0000FF"/>
          </w:rPr>
          <w:t>(код 4.6)</w:t>
        </w:r>
      </w:hyperlink>
      <w:r>
        <w:t>;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 xml:space="preserve">е) гостиничное обслуживание </w:t>
      </w:r>
      <w:hyperlink r:id="rId73">
        <w:r>
          <w:rPr>
            <w:color w:val="0000FF"/>
          </w:rPr>
          <w:t>(код 4.7)</w:t>
        </w:r>
      </w:hyperlink>
      <w:r>
        <w:t>;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 xml:space="preserve">ж) объекты дорожного сервиса </w:t>
      </w:r>
      <w:hyperlink r:id="rId74">
        <w:r>
          <w:rPr>
            <w:color w:val="0000FF"/>
          </w:rPr>
          <w:t>(код 4.9.1)</w:t>
        </w:r>
      </w:hyperlink>
      <w:r>
        <w:t>;</w:t>
      </w:r>
    </w:p>
    <w:p w:rsidR="00E30DC2" w:rsidRDefault="00E30DC2">
      <w:pPr>
        <w:pStyle w:val="ConsPlusNormal"/>
        <w:spacing w:before="220"/>
        <w:ind w:firstLine="540"/>
        <w:jc w:val="both"/>
      </w:pPr>
      <w:proofErr w:type="spellStart"/>
      <w:r>
        <w:t>з</w:t>
      </w:r>
      <w:proofErr w:type="spellEnd"/>
      <w:r>
        <w:t xml:space="preserve">) тяжелая промышленность </w:t>
      </w:r>
      <w:hyperlink r:id="rId75">
        <w:r>
          <w:rPr>
            <w:color w:val="0000FF"/>
          </w:rPr>
          <w:t>(код 6.2)</w:t>
        </w:r>
      </w:hyperlink>
      <w:r>
        <w:t>;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 xml:space="preserve">и) легкая промышленность </w:t>
      </w:r>
      <w:hyperlink r:id="rId76">
        <w:r>
          <w:rPr>
            <w:color w:val="0000FF"/>
          </w:rPr>
          <w:t>(код 6.3)</w:t>
        </w:r>
      </w:hyperlink>
      <w:r>
        <w:t>;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 xml:space="preserve">к) фармацевтическая промышленность </w:t>
      </w:r>
      <w:hyperlink r:id="rId77">
        <w:r>
          <w:rPr>
            <w:color w:val="0000FF"/>
          </w:rPr>
          <w:t>(код 6.3.1)</w:t>
        </w:r>
      </w:hyperlink>
      <w:r>
        <w:t>;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 xml:space="preserve">л) пищевая промышленность </w:t>
      </w:r>
      <w:hyperlink r:id="rId78">
        <w:r>
          <w:rPr>
            <w:color w:val="0000FF"/>
          </w:rPr>
          <w:t>(код 6.4)</w:t>
        </w:r>
      </w:hyperlink>
      <w:r>
        <w:t>;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 xml:space="preserve">м) нефтехимическая промышленность </w:t>
      </w:r>
      <w:hyperlink r:id="rId79">
        <w:r>
          <w:rPr>
            <w:color w:val="0000FF"/>
          </w:rPr>
          <w:t>(код 6.5)</w:t>
        </w:r>
      </w:hyperlink>
      <w:r>
        <w:t>;</w:t>
      </w:r>
    </w:p>
    <w:p w:rsidR="00E30DC2" w:rsidRDefault="00E30DC2">
      <w:pPr>
        <w:pStyle w:val="ConsPlusNormal"/>
        <w:spacing w:before="220"/>
        <w:ind w:firstLine="540"/>
        <w:jc w:val="both"/>
      </w:pPr>
      <w:proofErr w:type="spellStart"/>
      <w:r>
        <w:t>н</w:t>
      </w:r>
      <w:proofErr w:type="spellEnd"/>
      <w:r>
        <w:t xml:space="preserve">) строительная промышленность </w:t>
      </w:r>
      <w:hyperlink r:id="rId80">
        <w:r>
          <w:rPr>
            <w:color w:val="0000FF"/>
          </w:rPr>
          <w:t>(код 6.6)</w:t>
        </w:r>
      </w:hyperlink>
      <w:r>
        <w:t>;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 xml:space="preserve">о) энергетика </w:t>
      </w:r>
      <w:hyperlink r:id="rId81">
        <w:r>
          <w:rPr>
            <w:color w:val="0000FF"/>
          </w:rPr>
          <w:t>(код 6.7)</w:t>
        </w:r>
      </w:hyperlink>
      <w:r>
        <w:t>;</w:t>
      </w:r>
    </w:p>
    <w:p w:rsidR="00E30DC2" w:rsidRDefault="00E30DC2">
      <w:pPr>
        <w:pStyle w:val="ConsPlusNormal"/>
        <w:spacing w:before="220"/>
        <w:ind w:firstLine="540"/>
        <w:jc w:val="both"/>
      </w:pPr>
      <w:proofErr w:type="spellStart"/>
      <w:r>
        <w:t>п</w:t>
      </w:r>
      <w:proofErr w:type="spellEnd"/>
      <w:r>
        <w:t xml:space="preserve">) склад </w:t>
      </w:r>
      <w:hyperlink r:id="rId82">
        <w:r>
          <w:rPr>
            <w:color w:val="0000FF"/>
          </w:rPr>
          <w:t>(код 6.9)</w:t>
        </w:r>
      </w:hyperlink>
      <w:r>
        <w:t>;</w:t>
      </w:r>
    </w:p>
    <w:p w:rsidR="00E30DC2" w:rsidRDefault="00E30DC2">
      <w:pPr>
        <w:pStyle w:val="ConsPlusNormal"/>
        <w:spacing w:before="220"/>
        <w:ind w:firstLine="540"/>
        <w:jc w:val="both"/>
      </w:pPr>
      <w:proofErr w:type="spellStart"/>
      <w:r>
        <w:t>р</w:t>
      </w:r>
      <w:proofErr w:type="spellEnd"/>
      <w:r>
        <w:t xml:space="preserve">) целлюлозно-бумажная промышленность </w:t>
      </w:r>
      <w:hyperlink r:id="rId83">
        <w:r>
          <w:rPr>
            <w:color w:val="0000FF"/>
          </w:rPr>
          <w:t>(код 6.11)</w:t>
        </w:r>
      </w:hyperlink>
      <w:r>
        <w:t>;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 xml:space="preserve">с) автомобильный транспорт </w:t>
      </w:r>
      <w:hyperlink r:id="rId84">
        <w:r>
          <w:rPr>
            <w:color w:val="0000FF"/>
          </w:rPr>
          <w:t>(код 7.2)</w:t>
        </w:r>
      </w:hyperlink>
      <w:r>
        <w:t>;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 xml:space="preserve">т) ведение огородничества </w:t>
      </w:r>
      <w:hyperlink r:id="rId85">
        <w:r>
          <w:rPr>
            <w:color w:val="0000FF"/>
          </w:rPr>
          <w:t>(код 13.1)</w:t>
        </w:r>
      </w:hyperlink>
      <w:r>
        <w:t>;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 xml:space="preserve">у) ведение садоводства </w:t>
      </w:r>
      <w:hyperlink r:id="rId86">
        <w:r>
          <w:rPr>
            <w:color w:val="0000FF"/>
          </w:rPr>
          <w:t>(код 13.2)</w:t>
        </w:r>
      </w:hyperlink>
      <w:r>
        <w:t>;</w:t>
      </w:r>
    </w:p>
    <w:p w:rsidR="00E30DC2" w:rsidRDefault="00E30DC2">
      <w:pPr>
        <w:pStyle w:val="ConsPlusNormal"/>
        <w:spacing w:before="220"/>
        <w:ind w:firstLine="540"/>
        <w:jc w:val="both"/>
      </w:pPr>
      <w:proofErr w:type="spellStart"/>
      <w:proofErr w:type="gramStart"/>
      <w:r>
        <w:t>ф</w:t>
      </w:r>
      <w:proofErr w:type="spellEnd"/>
      <w:r>
        <w:t>) граничащие с земельными участками с видами разрешенного использования:</w:t>
      </w:r>
      <w:proofErr w:type="gramEnd"/>
    </w:p>
    <w:p w:rsidR="00E30DC2" w:rsidRDefault="00E30DC2">
      <w:pPr>
        <w:pStyle w:val="ConsPlusNormal"/>
        <w:spacing w:before="220"/>
        <w:ind w:firstLine="540"/>
        <w:jc w:val="both"/>
      </w:pPr>
      <w:r>
        <w:t xml:space="preserve">сельскохозяйственное использование </w:t>
      </w:r>
      <w:hyperlink r:id="rId87">
        <w:r>
          <w:rPr>
            <w:color w:val="0000FF"/>
          </w:rPr>
          <w:t>(код 1.0)</w:t>
        </w:r>
      </w:hyperlink>
      <w:r>
        <w:t>;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 xml:space="preserve">питомники </w:t>
      </w:r>
      <w:hyperlink r:id="rId88">
        <w:r>
          <w:rPr>
            <w:color w:val="0000FF"/>
          </w:rPr>
          <w:t>(код 1.17)</w:t>
        </w:r>
      </w:hyperlink>
      <w:r>
        <w:t>;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 xml:space="preserve">природно-познавательный туризм </w:t>
      </w:r>
      <w:hyperlink r:id="rId89">
        <w:r>
          <w:rPr>
            <w:color w:val="0000FF"/>
          </w:rPr>
          <w:t>(код 5.2)</w:t>
        </w:r>
      </w:hyperlink>
      <w:r>
        <w:t>;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 xml:space="preserve">деятельность по особой охране и изучению природы </w:t>
      </w:r>
      <w:hyperlink r:id="rId90">
        <w:r>
          <w:rPr>
            <w:color w:val="0000FF"/>
          </w:rPr>
          <w:t>(код 9.0)</w:t>
        </w:r>
      </w:hyperlink>
      <w:r>
        <w:t>;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 xml:space="preserve">охрана природных территорий </w:t>
      </w:r>
      <w:hyperlink r:id="rId91">
        <w:r>
          <w:rPr>
            <w:color w:val="0000FF"/>
          </w:rPr>
          <w:t>(код 9.1)</w:t>
        </w:r>
      </w:hyperlink>
      <w:r>
        <w:t>;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lastRenderedPageBreak/>
        <w:t xml:space="preserve">курортная деятельность </w:t>
      </w:r>
      <w:hyperlink r:id="rId92">
        <w:r>
          <w:rPr>
            <w:color w:val="0000FF"/>
          </w:rPr>
          <w:t>(код 9.2)</w:t>
        </w:r>
      </w:hyperlink>
      <w:r>
        <w:t>;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 xml:space="preserve">санаторная деятельность </w:t>
      </w:r>
      <w:hyperlink r:id="rId93">
        <w:r>
          <w:rPr>
            <w:color w:val="0000FF"/>
          </w:rPr>
          <w:t>(код 9.2.1)</w:t>
        </w:r>
      </w:hyperlink>
      <w:r>
        <w:t>;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 xml:space="preserve">резервные леса </w:t>
      </w:r>
      <w:hyperlink r:id="rId94">
        <w:r>
          <w:rPr>
            <w:color w:val="0000FF"/>
          </w:rPr>
          <w:t>(код 10.4)</w:t>
        </w:r>
      </w:hyperlink>
      <w:r>
        <w:t>;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 xml:space="preserve">общее пользование водными объектами </w:t>
      </w:r>
      <w:hyperlink r:id="rId95">
        <w:r>
          <w:rPr>
            <w:color w:val="0000FF"/>
          </w:rPr>
          <w:t>(код 11.1)</w:t>
        </w:r>
      </w:hyperlink>
      <w:r>
        <w:t>;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 xml:space="preserve">гидротехнические сооружения </w:t>
      </w:r>
      <w:hyperlink r:id="rId96">
        <w:r>
          <w:rPr>
            <w:color w:val="0000FF"/>
          </w:rPr>
          <w:t>(код 11.3)</w:t>
        </w:r>
      </w:hyperlink>
      <w:r>
        <w:t>;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 xml:space="preserve">ведение огородничества </w:t>
      </w:r>
      <w:hyperlink r:id="rId97">
        <w:r>
          <w:rPr>
            <w:color w:val="0000FF"/>
          </w:rPr>
          <w:t>(код 13.1)</w:t>
        </w:r>
      </w:hyperlink>
      <w:r>
        <w:t>;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 xml:space="preserve">ведение садоводства </w:t>
      </w:r>
      <w:hyperlink r:id="rId98">
        <w:r>
          <w:rPr>
            <w:color w:val="0000FF"/>
          </w:rPr>
          <w:t>(код 13.2)</w:t>
        </w:r>
      </w:hyperlink>
      <w:r>
        <w:t>.</w:t>
      </w:r>
    </w:p>
    <w:p w:rsidR="00E30DC2" w:rsidRDefault="00E30DC2">
      <w:pPr>
        <w:pStyle w:val="ConsPlusNormal"/>
        <w:spacing w:before="220"/>
        <w:ind w:firstLine="540"/>
        <w:jc w:val="both"/>
      </w:pPr>
      <w:r>
        <w:t>3. К категории низкого риска относятся все иные земельные участки, не отнесенные к категориям высокого или среднего риска.</w:t>
      </w:r>
    </w:p>
    <w:p w:rsidR="00E30DC2" w:rsidRDefault="00E30DC2">
      <w:pPr>
        <w:pStyle w:val="ConsPlusNormal"/>
        <w:jc w:val="both"/>
      </w:pPr>
    </w:p>
    <w:p w:rsidR="00E30DC2" w:rsidRDefault="00E30DC2">
      <w:pPr>
        <w:pStyle w:val="ConsPlusNormal"/>
        <w:jc w:val="both"/>
      </w:pPr>
    </w:p>
    <w:p w:rsidR="00E30DC2" w:rsidRDefault="00E30DC2">
      <w:pPr>
        <w:pStyle w:val="ConsPlusNormal"/>
        <w:jc w:val="both"/>
      </w:pPr>
    </w:p>
    <w:p w:rsidR="00E30DC2" w:rsidRDefault="00E30DC2">
      <w:pPr>
        <w:pStyle w:val="ConsPlusNormal"/>
        <w:jc w:val="both"/>
      </w:pPr>
    </w:p>
    <w:p w:rsidR="00E30DC2" w:rsidRDefault="00E30DC2">
      <w:pPr>
        <w:pStyle w:val="ConsPlusNormal"/>
        <w:jc w:val="both"/>
      </w:pPr>
    </w:p>
    <w:p w:rsidR="00E30DC2" w:rsidRDefault="00E30DC2">
      <w:pPr>
        <w:pStyle w:val="ConsPlusNormal"/>
        <w:jc w:val="right"/>
        <w:outlineLvl w:val="1"/>
      </w:pPr>
      <w:r>
        <w:t>Приложение 1.2</w:t>
      </w:r>
    </w:p>
    <w:p w:rsidR="00E30DC2" w:rsidRDefault="00E30DC2">
      <w:pPr>
        <w:pStyle w:val="ConsPlusNormal"/>
        <w:jc w:val="both"/>
      </w:pPr>
    </w:p>
    <w:p w:rsidR="00E30DC2" w:rsidRDefault="00E30DC2">
      <w:pPr>
        <w:pStyle w:val="ConsPlusTitle"/>
        <w:jc w:val="center"/>
      </w:pPr>
      <w:bookmarkStart w:id="10" w:name="P452"/>
      <w:bookmarkEnd w:id="10"/>
      <w:r>
        <w:t>Перечень</w:t>
      </w:r>
    </w:p>
    <w:p w:rsidR="00E30DC2" w:rsidRDefault="00E30DC2">
      <w:pPr>
        <w:pStyle w:val="ConsPlusTitle"/>
        <w:jc w:val="center"/>
      </w:pPr>
      <w:r>
        <w:t>индикаторов риска нарушения обязательных требований,</w:t>
      </w:r>
    </w:p>
    <w:p w:rsidR="00E30DC2" w:rsidRDefault="00E30DC2">
      <w:pPr>
        <w:pStyle w:val="ConsPlusTitle"/>
        <w:jc w:val="center"/>
      </w:pPr>
      <w:proofErr w:type="gramStart"/>
      <w:r>
        <w:t>проверяемых в рамках осуществления</w:t>
      </w:r>
      <w:proofErr w:type="gramEnd"/>
    </w:p>
    <w:p w:rsidR="00E30DC2" w:rsidRDefault="00E30DC2">
      <w:pPr>
        <w:pStyle w:val="ConsPlusTitle"/>
        <w:jc w:val="center"/>
      </w:pPr>
      <w:r>
        <w:t>муниципального земельного контроля</w:t>
      </w:r>
    </w:p>
    <w:p w:rsidR="00E30DC2" w:rsidRDefault="00E30DC2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/>
      </w:tblPr>
      <w:tblGrid>
        <w:gridCol w:w="60"/>
        <w:gridCol w:w="113"/>
        <w:gridCol w:w="9069"/>
        <w:gridCol w:w="113"/>
      </w:tblGrid>
      <w:tr w:rsidR="00E30DC2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E30DC2" w:rsidRDefault="00E30DC2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30DC2" w:rsidRDefault="00E30DC2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E30DC2" w:rsidRDefault="00E30DC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E30DC2" w:rsidRDefault="00E30DC2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99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Оренбургского городского Совета от 07.09.2023 N 406)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30DC2" w:rsidRDefault="00E30DC2">
            <w:pPr>
              <w:pStyle w:val="ConsPlusNormal"/>
            </w:pPr>
          </w:p>
        </w:tc>
      </w:tr>
    </w:tbl>
    <w:p w:rsidR="00E30DC2" w:rsidRDefault="00E30DC2">
      <w:pPr>
        <w:pStyle w:val="ConsPlusNormal"/>
        <w:jc w:val="both"/>
      </w:pPr>
    </w:p>
    <w:p w:rsidR="00E30DC2" w:rsidRDefault="00E30DC2">
      <w:pPr>
        <w:pStyle w:val="ConsPlusNormal"/>
        <w:ind w:firstLine="540"/>
        <w:jc w:val="both"/>
      </w:pPr>
      <w:bookmarkStart w:id="11" w:name="P459"/>
      <w:bookmarkEnd w:id="11"/>
      <w:r>
        <w:t xml:space="preserve">1. Отклонение местоположения характерной точки границы земельного участка относительно местоположения границы земельного участка, сведения о котором содержатся в Едином государственном реестре недвижимости, на величину, превышающую значения точности (средней </w:t>
      </w:r>
      <w:proofErr w:type="spellStart"/>
      <w:r>
        <w:t>квадратической</w:t>
      </w:r>
      <w:proofErr w:type="spellEnd"/>
      <w:r>
        <w:t xml:space="preserve"> погрешности) определения координат характерных точек границ земельных участков, установленное </w:t>
      </w:r>
      <w:hyperlink r:id="rId100">
        <w:r>
          <w:rPr>
            <w:color w:val="0000FF"/>
          </w:rPr>
          <w:t>приказом</w:t>
        </w:r>
      </w:hyperlink>
      <w:r>
        <w:t xml:space="preserve"> Федеральной службы государственной регистрации, кадастра и картографии от 23.10.2020 N </w:t>
      </w:r>
      <w:proofErr w:type="gramStart"/>
      <w:r>
        <w:t>П</w:t>
      </w:r>
      <w:proofErr w:type="gramEnd"/>
      <w:r>
        <w:t xml:space="preserve">/0393 "Об утверждении требований к точности и методам определения координат характерных точек границ земельного участка, требований к точности и методам определения координат характерных точек контура здания, сооружения или объекта незавершенного строительства на земельном участке, а также требований к определению площади здания, сооружения, помещения, </w:t>
      </w:r>
      <w:proofErr w:type="spellStart"/>
      <w:r>
        <w:t>машино-места</w:t>
      </w:r>
      <w:proofErr w:type="spellEnd"/>
      <w:r>
        <w:t>.</w:t>
      </w:r>
    </w:p>
    <w:p w:rsidR="00E30DC2" w:rsidRDefault="00E30DC2">
      <w:pPr>
        <w:pStyle w:val="ConsPlusNormal"/>
        <w:spacing w:before="220"/>
        <w:ind w:firstLine="540"/>
        <w:jc w:val="both"/>
      </w:pPr>
      <w:bookmarkStart w:id="12" w:name="P460"/>
      <w:bookmarkEnd w:id="12"/>
      <w:r>
        <w:t xml:space="preserve">2. </w:t>
      </w:r>
      <w:proofErr w:type="gramStart"/>
      <w:r>
        <w:t>Поступление в орган муниципального контроля сведений и (или) размещение в сети Интернет и средствах массовой информации сведений, свидетельствующих о ненадлежащим использовании юридическим лицом, индивидуальным предпринимателем, гражданином земельного участка.</w:t>
      </w:r>
      <w:proofErr w:type="gramEnd"/>
    </w:p>
    <w:p w:rsidR="00E30DC2" w:rsidRDefault="00E30DC2">
      <w:pPr>
        <w:pStyle w:val="ConsPlusNormal"/>
        <w:spacing w:before="220"/>
        <w:ind w:firstLine="540"/>
        <w:jc w:val="both"/>
      </w:pPr>
      <w:bookmarkStart w:id="13" w:name="P461"/>
      <w:bookmarkEnd w:id="13"/>
      <w:r>
        <w:t xml:space="preserve">3. Поступление в орган муниципального контроля одной и более жалоб граждан о неиспользовании земельных участков из земель сельскохозяйственного назначения, оборот которых регулируется Федеральным </w:t>
      </w:r>
      <w:hyperlink r:id="rId101">
        <w:r>
          <w:rPr>
            <w:color w:val="0000FF"/>
          </w:rPr>
          <w:t>законом</w:t>
        </w:r>
      </w:hyperlink>
      <w:r>
        <w:t xml:space="preserve"> от 24.07.2002 N 101-ФЗ "Об обороте земель сельскохозяйственного назначения", по истечении одного года с момента приобретения новым собственником такого земельного участка по результатам публичных торгов.</w:t>
      </w:r>
    </w:p>
    <w:p w:rsidR="00E30DC2" w:rsidRDefault="00E30DC2">
      <w:pPr>
        <w:pStyle w:val="ConsPlusNormal"/>
        <w:jc w:val="both"/>
      </w:pPr>
    </w:p>
    <w:p w:rsidR="00E30DC2" w:rsidRDefault="00E30DC2">
      <w:pPr>
        <w:pStyle w:val="ConsPlusNormal"/>
        <w:jc w:val="both"/>
      </w:pPr>
    </w:p>
    <w:p w:rsidR="00E30DC2" w:rsidRDefault="00E30DC2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95862" w:rsidRDefault="00595862"/>
    <w:sectPr w:rsidR="00595862" w:rsidSect="001959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0DC2"/>
    <w:rsid w:val="00595862"/>
    <w:rsid w:val="00842B92"/>
    <w:rsid w:val="00E30D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8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30DC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E30DC2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E30DC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E30DC2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E30DC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E30DC2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E30DC2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E30DC2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login.consultant.ru/link/?req=doc&amp;base=LAW&amp;n=494960" TargetMode="External"/><Relationship Id="rId21" Type="http://schemas.openxmlformats.org/officeDocument/2006/relationships/hyperlink" Target="https://login.consultant.ru/link/?req=doc&amp;base=LAW&amp;n=481288" TargetMode="External"/><Relationship Id="rId42" Type="http://schemas.openxmlformats.org/officeDocument/2006/relationships/hyperlink" Target="https://login.consultant.ru/link/?req=doc&amp;base=LAW&amp;n=496567&amp;dst=100225" TargetMode="External"/><Relationship Id="rId47" Type="http://schemas.openxmlformats.org/officeDocument/2006/relationships/hyperlink" Target="https://login.consultant.ru/link/?req=doc&amp;base=LAW&amp;n=496567&amp;dst=100708" TargetMode="External"/><Relationship Id="rId63" Type="http://schemas.openxmlformats.org/officeDocument/2006/relationships/hyperlink" Target="https://login.consultant.ru/link/?req=doc&amp;base=LAW&amp;n=496567&amp;dst=100422" TargetMode="External"/><Relationship Id="rId68" Type="http://schemas.openxmlformats.org/officeDocument/2006/relationships/hyperlink" Target="https://login.consultant.ru/link/?req=doc&amp;base=LAW&amp;n=504722&amp;dst=100019" TargetMode="External"/><Relationship Id="rId84" Type="http://schemas.openxmlformats.org/officeDocument/2006/relationships/hyperlink" Target="https://login.consultant.ru/link/?req=doc&amp;base=LAW&amp;n=504722&amp;dst=100376" TargetMode="External"/><Relationship Id="rId89" Type="http://schemas.openxmlformats.org/officeDocument/2006/relationships/hyperlink" Target="https://login.consultant.ru/link/?req=doc&amp;base=LAW&amp;n=504722&amp;dst=100298" TargetMode="External"/><Relationship Id="rId7" Type="http://schemas.openxmlformats.org/officeDocument/2006/relationships/hyperlink" Target="https://login.consultant.ru/link/?req=doc&amp;base=LAW&amp;n=2875&amp;dst=100582" TargetMode="External"/><Relationship Id="rId71" Type="http://schemas.openxmlformats.org/officeDocument/2006/relationships/hyperlink" Target="https://login.consultant.ru/link/?req=doc&amp;base=LAW&amp;n=504722&amp;dst=100226" TargetMode="External"/><Relationship Id="rId92" Type="http://schemas.openxmlformats.org/officeDocument/2006/relationships/hyperlink" Target="https://login.consultant.ru/link/?req=doc&amp;base=LAW&amp;n=504722&amp;dst=100421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RLAW390&amp;n=86725" TargetMode="External"/><Relationship Id="rId29" Type="http://schemas.openxmlformats.org/officeDocument/2006/relationships/hyperlink" Target="https://login.consultant.ru/link/?req=doc&amp;base=LAW&amp;n=496567&amp;dst=100682" TargetMode="External"/><Relationship Id="rId11" Type="http://schemas.openxmlformats.org/officeDocument/2006/relationships/hyperlink" Target="https://login.consultant.ru/link/?req=doc&amp;base=LAW&amp;n=480999&amp;dst=100395" TargetMode="External"/><Relationship Id="rId24" Type="http://schemas.openxmlformats.org/officeDocument/2006/relationships/hyperlink" Target="https://login.consultant.ru/link/?req=doc&amp;base=LAW&amp;n=496567&amp;dst=100512" TargetMode="External"/><Relationship Id="rId32" Type="http://schemas.openxmlformats.org/officeDocument/2006/relationships/hyperlink" Target="https://login.consultant.ru/link/?req=doc&amp;base=LAW&amp;n=496567&amp;dst=100637" TargetMode="External"/><Relationship Id="rId37" Type="http://schemas.openxmlformats.org/officeDocument/2006/relationships/hyperlink" Target="https://login.consultant.ru/link/?req=doc&amp;base=LAW&amp;n=496567&amp;dst=100639" TargetMode="External"/><Relationship Id="rId40" Type="http://schemas.openxmlformats.org/officeDocument/2006/relationships/hyperlink" Target="https://login.consultant.ru/link/?req=doc&amp;base=LAW&amp;n=496567&amp;dst=100639" TargetMode="External"/><Relationship Id="rId45" Type="http://schemas.openxmlformats.org/officeDocument/2006/relationships/hyperlink" Target="https://login.consultant.ru/link/?req=doc&amp;base=LAW&amp;n=496567&amp;dst=100981" TargetMode="External"/><Relationship Id="rId53" Type="http://schemas.openxmlformats.org/officeDocument/2006/relationships/hyperlink" Target="https://login.consultant.ru/link/?req=doc&amp;base=LAW&amp;n=496567&amp;dst=101127" TargetMode="External"/><Relationship Id="rId58" Type="http://schemas.openxmlformats.org/officeDocument/2006/relationships/hyperlink" Target="https://login.consultant.ru/link/?req=doc&amp;base=LAW&amp;n=496567&amp;dst=101263" TargetMode="External"/><Relationship Id="rId66" Type="http://schemas.openxmlformats.org/officeDocument/2006/relationships/hyperlink" Target="https://login.consultant.ru/link/?req=doc&amp;base=RLAW390&amp;n=122976&amp;dst=100497" TargetMode="External"/><Relationship Id="rId74" Type="http://schemas.openxmlformats.org/officeDocument/2006/relationships/hyperlink" Target="https://login.consultant.ru/link/?req=doc&amp;base=LAW&amp;n=504722&amp;dst=100253" TargetMode="External"/><Relationship Id="rId79" Type="http://schemas.openxmlformats.org/officeDocument/2006/relationships/hyperlink" Target="https://login.consultant.ru/link/?req=doc&amp;base=LAW&amp;n=504722&amp;dst=100334" TargetMode="External"/><Relationship Id="rId87" Type="http://schemas.openxmlformats.org/officeDocument/2006/relationships/hyperlink" Target="https://login.consultant.ru/link/?req=doc&amp;base=LAW&amp;n=504722&amp;dst=100019" TargetMode="External"/><Relationship Id="rId102" Type="http://schemas.openxmlformats.org/officeDocument/2006/relationships/fontTable" Target="fontTable.xml"/><Relationship Id="rId5" Type="http://schemas.openxmlformats.org/officeDocument/2006/relationships/hyperlink" Target="https://login.consultant.ru/link/?req=doc&amp;base=RLAW390&amp;n=126553&amp;dst=100006" TargetMode="External"/><Relationship Id="rId61" Type="http://schemas.openxmlformats.org/officeDocument/2006/relationships/hyperlink" Target="https://login.consultant.ru/link/?req=doc&amp;base=LAW&amp;n=496567&amp;dst=101000" TargetMode="External"/><Relationship Id="rId82" Type="http://schemas.openxmlformats.org/officeDocument/2006/relationships/hyperlink" Target="https://login.consultant.ru/link/?req=doc&amp;base=LAW&amp;n=504722&amp;dst=100349" TargetMode="External"/><Relationship Id="rId90" Type="http://schemas.openxmlformats.org/officeDocument/2006/relationships/hyperlink" Target="https://login.consultant.ru/link/?req=doc&amp;base=LAW&amp;n=504722&amp;dst=100415" TargetMode="External"/><Relationship Id="rId95" Type="http://schemas.openxmlformats.org/officeDocument/2006/relationships/hyperlink" Target="https://login.consultant.ru/link/?req=doc&amp;base=LAW&amp;n=504722&amp;dst=100448" TargetMode="External"/><Relationship Id="rId19" Type="http://schemas.openxmlformats.org/officeDocument/2006/relationships/hyperlink" Target="https://login.consultant.ru/link/?req=doc&amp;base=LAW&amp;n=496567" TargetMode="External"/><Relationship Id="rId14" Type="http://schemas.openxmlformats.org/officeDocument/2006/relationships/hyperlink" Target="https://login.consultant.ru/link/?req=doc&amp;base=RLAW390&amp;n=61364" TargetMode="External"/><Relationship Id="rId22" Type="http://schemas.openxmlformats.org/officeDocument/2006/relationships/hyperlink" Target="https://login.consultant.ru/link/?req=doc&amp;base=LAW&amp;n=496567" TargetMode="External"/><Relationship Id="rId27" Type="http://schemas.openxmlformats.org/officeDocument/2006/relationships/hyperlink" Target="https://login.consultant.ru/link/?req=doc&amp;base=LAW&amp;n=496567&amp;dst=100632" TargetMode="External"/><Relationship Id="rId30" Type="http://schemas.openxmlformats.org/officeDocument/2006/relationships/hyperlink" Target="https://login.consultant.ru/link/?req=doc&amp;base=RLAW390&amp;n=126553&amp;dst=100017" TargetMode="External"/><Relationship Id="rId35" Type="http://schemas.openxmlformats.org/officeDocument/2006/relationships/hyperlink" Target="https://login.consultant.ru/link/?req=doc&amp;base=LAW&amp;n=496567&amp;dst=101187" TargetMode="External"/><Relationship Id="rId43" Type="http://schemas.openxmlformats.org/officeDocument/2006/relationships/hyperlink" Target="https://login.consultant.ru/link/?req=doc&amp;base=RLAW390&amp;n=126553&amp;dst=100023" TargetMode="External"/><Relationship Id="rId48" Type="http://schemas.openxmlformats.org/officeDocument/2006/relationships/hyperlink" Target="https://login.consultant.ru/link/?req=doc&amp;base=LAW&amp;n=496567&amp;dst=100710" TargetMode="External"/><Relationship Id="rId56" Type="http://schemas.openxmlformats.org/officeDocument/2006/relationships/hyperlink" Target="https://login.consultant.ru/link/?req=doc&amp;base=LAW&amp;n=496567&amp;dst=100659" TargetMode="External"/><Relationship Id="rId64" Type="http://schemas.openxmlformats.org/officeDocument/2006/relationships/hyperlink" Target="https://login.consultant.ru/link/?req=doc&amp;base=LAW&amp;n=496567&amp;dst=100440" TargetMode="External"/><Relationship Id="rId69" Type="http://schemas.openxmlformats.org/officeDocument/2006/relationships/hyperlink" Target="https://login.consultant.ru/link/?req=doc&amp;base=LAW&amp;n=504722&amp;dst=100220" TargetMode="External"/><Relationship Id="rId77" Type="http://schemas.openxmlformats.org/officeDocument/2006/relationships/hyperlink" Target="https://login.consultant.ru/link/?req=doc&amp;base=LAW&amp;n=504722&amp;dst=100328" TargetMode="External"/><Relationship Id="rId100" Type="http://schemas.openxmlformats.org/officeDocument/2006/relationships/hyperlink" Target="https://login.consultant.ru/link/?req=doc&amp;base=LAW&amp;n=405960" TargetMode="External"/><Relationship Id="rId8" Type="http://schemas.openxmlformats.org/officeDocument/2006/relationships/hyperlink" Target="https://login.consultant.ru/link/?req=doc&amp;base=LAW&amp;n=501324&amp;dst=2355" TargetMode="External"/><Relationship Id="rId51" Type="http://schemas.openxmlformats.org/officeDocument/2006/relationships/hyperlink" Target="https://login.consultant.ru/link/?req=doc&amp;base=LAW&amp;n=496567&amp;dst=100423" TargetMode="External"/><Relationship Id="rId72" Type="http://schemas.openxmlformats.org/officeDocument/2006/relationships/hyperlink" Target="https://login.consultant.ru/link/?req=doc&amp;base=LAW&amp;n=504722&amp;dst=100232" TargetMode="External"/><Relationship Id="rId80" Type="http://schemas.openxmlformats.org/officeDocument/2006/relationships/hyperlink" Target="https://login.consultant.ru/link/?req=doc&amp;base=LAW&amp;n=504722&amp;dst=100337" TargetMode="External"/><Relationship Id="rId85" Type="http://schemas.openxmlformats.org/officeDocument/2006/relationships/hyperlink" Target="https://login.consultant.ru/link/?req=doc&amp;base=LAW&amp;n=504722&amp;dst=100478" TargetMode="External"/><Relationship Id="rId93" Type="http://schemas.openxmlformats.org/officeDocument/2006/relationships/hyperlink" Target="https://login.consultant.ru/link/?req=doc&amp;base=LAW&amp;n=504722&amp;dst=100424" TargetMode="External"/><Relationship Id="rId98" Type="http://schemas.openxmlformats.org/officeDocument/2006/relationships/hyperlink" Target="https://login.consultant.ru/link/?req=doc&amp;base=LAW&amp;n=504722&amp;dst=100481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login.consultant.ru/link/?req=doc&amp;base=LAW&amp;n=496567&amp;dst=100088" TargetMode="External"/><Relationship Id="rId17" Type="http://schemas.openxmlformats.org/officeDocument/2006/relationships/hyperlink" Target="https://login.consultant.ru/link/?req=doc&amp;base=RLAW390&amp;n=122976&amp;dst=100497" TargetMode="External"/><Relationship Id="rId25" Type="http://schemas.openxmlformats.org/officeDocument/2006/relationships/hyperlink" Target="https://login.consultant.ru/link/?req=doc&amp;base=LAW&amp;n=403777&amp;dst=100762" TargetMode="External"/><Relationship Id="rId33" Type="http://schemas.openxmlformats.org/officeDocument/2006/relationships/hyperlink" Target="https://login.consultant.ru/link/?req=doc&amp;base=LAW&amp;n=496567&amp;dst=100639" TargetMode="External"/><Relationship Id="rId38" Type="http://schemas.openxmlformats.org/officeDocument/2006/relationships/hyperlink" Target="https://login.consultant.ru/link/?req=doc&amp;base=LAW&amp;n=496567&amp;dst=101187" TargetMode="External"/><Relationship Id="rId46" Type="http://schemas.openxmlformats.org/officeDocument/2006/relationships/hyperlink" Target="https://login.consultant.ru/link/?req=doc&amp;base=LAW&amp;n=496567&amp;dst=101259" TargetMode="External"/><Relationship Id="rId59" Type="http://schemas.openxmlformats.org/officeDocument/2006/relationships/hyperlink" Target="https://login.consultant.ru/link/?req=doc&amp;base=LAW&amp;n=496567&amp;dst=101242" TargetMode="External"/><Relationship Id="rId67" Type="http://schemas.openxmlformats.org/officeDocument/2006/relationships/hyperlink" Target="https://login.consultant.ru/link/?req=doc&amp;base=LAW&amp;n=504722" TargetMode="External"/><Relationship Id="rId103" Type="http://schemas.openxmlformats.org/officeDocument/2006/relationships/theme" Target="theme/theme1.xml"/><Relationship Id="rId20" Type="http://schemas.openxmlformats.org/officeDocument/2006/relationships/hyperlink" Target="https://login.consultant.ru/link/?req=doc&amp;base=LAW&amp;n=496567" TargetMode="External"/><Relationship Id="rId41" Type="http://schemas.openxmlformats.org/officeDocument/2006/relationships/hyperlink" Target="https://login.consultant.ru/link/?req=doc&amp;base=LAW&amp;n=496567&amp;dst=101187" TargetMode="External"/><Relationship Id="rId54" Type="http://schemas.openxmlformats.org/officeDocument/2006/relationships/hyperlink" Target="https://login.consultant.ru/link/?req=doc&amp;base=LAW&amp;n=496567&amp;dst=101128" TargetMode="External"/><Relationship Id="rId62" Type="http://schemas.openxmlformats.org/officeDocument/2006/relationships/hyperlink" Target="https://login.consultant.ru/link/?req=doc&amp;base=LAW&amp;n=496567&amp;dst=101143" TargetMode="External"/><Relationship Id="rId70" Type="http://schemas.openxmlformats.org/officeDocument/2006/relationships/hyperlink" Target="https://login.consultant.ru/link/?req=doc&amp;base=LAW&amp;n=504722&amp;dst=100223" TargetMode="External"/><Relationship Id="rId75" Type="http://schemas.openxmlformats.org/officeDocument/2006/relationships/hyperlink" Target="https://login.consultant.ru/link/?req=doc&amp;base=LAW&amp;n=504722&amp;dst=100319" TargetMode="External"/><Relationship Id="rId83" Type="http://schemas.openxmlformats.org/officeDocument/2006/relationships/hyperlink" Target="https://login.consultant.ru/link/?req=doc&amp;base=LAW&amp;n=504722&amp;dst=100358" TargetMode="External"/><Relationship Id="rId88" Type="http://schemas.openxmlformats.org/officeDocument/2006/relationships/hyperlink" Target="https://login.consultant.ru/link/?req=doc&amp;base=LAW&amp;n=504722&amp;dst=100070" TargetMode="External"/><Relationship Id="rId91" Type="http://schemas.openxmlformats.org/officeDocument/2006/relationships/hyperlink" Target="https://login.consultant.ru/link/?req=doc&amp;base=LAW&amp;n=504722&amp;dst=100418" TargetMode="External"/><Relationship Id="rId96" Type="http://schemas.openxmlformats.org/officeDocument/2006/relationships/hyperlink" Target="https://login.consultant.ru/link/?req=doc&amp;base=LAW&amp;n=504722&amp;dst=100454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2875&amp;dst=100055" TargetMode="External"/><Relationship Id="rId15" Type="http://schemas.openxmlformats.org/officeDocument/2006/relationships/hyperlink" Target="https://login.consultant.ru/link/?req=doc&amp;base=RLAW390&amp;n=126553&amp;dst=100014" TargetMode="External"/><Relationship Id="rId23" Type="http://schemas.openxmlformats.org/officeDocument/2006/relationships/hyperlink" Target="https://login.consultant.ru/link/?req=doc&amp;base=LAW&amp;n=506018" TargetMode="External"/><Relationship Id="rId28" Type="http://schemas.openxmlformats.org/officeDocument/2006/relationships/hyperlink" Target="https://login.consultant.ru/link/?req=doc&amp;base=RLAW390&amp;n=126553&amp;dst=100015" TargetMode="External"/><Relationship Id="rId36" Type="http://schemas.openxmlformats.org/officeDocument/2006/relationships/hyperlink" Target="https://login.consultant.ru/link/?req=doc&amp;base=LAW&amp;n=496567&amp;dst=100637" TargetMode="External"/><Relationship Id="rId49" Type="http://schemas.openxmlformats.org/officeDocument/2006/relationships/hyperlink" Target="https://login.consultant.ru/link/?req=doc&amp;base=LAW&amp;n=496567&amp;dst=100711" TargetMode="External"/><Relationship Id="rId57" Type="http://schemas.openxmlformats.org/officeDocument/2006/relationships/hyperlink" Target="https://login.consultant.ru/link/?req=doc&amp;base=LAW&amp;n=496567&amp;dst=100999" TargetMode="External"/><Relationship Id="rId10" Type="http://schemas.openxmlformats.org/officeDocument/2006/relationships/hyperlink" Target="https://login.consultant.ru/link/?req=doc&amp;base=LAW&amp;n=480999&amp;dst=465" TargetMode="External"/><Relationship Id="rId31" Type="http://schemas.openxmlformats.org/officeDocument/2006/relationships/hyperlink" Target="https://login.consultant.ru/link/?req=doc&amp;base=RLAW390&amp;n=126553&amp;dst=100018" TargetMode="External"/><Relationship Id="rId44" Type="http://schemas.openxmlformats.org/officeDocument/2006/relationships/hyperlink" Target="https://login.consultant.ru/link/?req=doc&amp;base=RLAW390&amp;n=126553&amp;dst=100023" TargetMode="External"/><Relationship Id="rId52" Type="http://schemas.openxmlformats.org/officeDocument/2006/relationships/hyperlink" Target="https://login.consultant.ru/link/?req=doc&amp;base=LAW&amp;n=496567&amp;dst=100449" TargetMode="External"/><Relationship Id="rId60" Type="http://schemas.openxmlformats.org/officeDocument/2006/relationships/hyperlink" Target="https://login.consultant.ru/link/?req=doc&amp;base=LAW&amp;n=496567&amp;dst=100999" TargetMode="External"/><Relationship Id="rId65" Type="http://schemas.openxmlformats.org/officeDocument/2006/relationships/hyperlink" Target="https://login.consultant.ru/link/?req=doc&amp;base=LAW&amp;n=496567&amp;dst=100441" TargetMode="External"/><Relationship Id="rId73" Type="http://schemas.openxmlformats.org/officeDocument/2006/relationships/hyperlink" Target="https://login.consultant.ru/link/?req=doc&amp;base=LAW&amp;n=504722&amp;dst=100235" TargetMode="External"/><Relationship Id="rId78" Type="http://schemas.openxmlformats.org/officeDocument/2006/relationships/hyperlink" Target="https://login.consultant.ru/link/?req=doc&amp;base=LAW&amp;n=504722&amp;dst=100331" TargetMode="External"/><Relationship Id="rId81" Type="http://schemas.openxmlformats.org/officeDocument/2006/relationships/hyperlink" Target="https://login.consultant.ru/link/?req=doc&amp;base=LAW&amp;n=504722&amp;dst=100340" TargetMode="External"/><Relationship Id="rId86" Type="http://schemas.openxmlformats.org/officeDocument/2006/relationships/hyperlink" Target="https://login.consultant.ru/link/?req=doc&amp;base=LAW&amp;n=504722&amp;dst=100481" TargetMode="External"/><Relationship Id="rId94" Type="http://schemas.openxmlformats.org/officeDocument/2006/relationships/hyperlink" Target="https://login.consultant.ru/link/?req=doc&amp;base=LAW&amp;n=504722&amp;dst=100442" TargetMode="External"/><Relationship Id="rId99" Type="http://schemas.openxmlformats.org/officeDocument/2006/relationships/hyperlink" Target="https://login.consultant.ru/link/?req=doc&amp;base=RLAW390&amp;n=126553&amp;dst=100044" TargetMode="External"/><Relationship Id="rId101" Type="http://schemas.openxmlformats.org/officeDocument/2006/relationships/hyperlink" Target="https://login.consultant.ru/link/?req=doc&amp;base=LAW&amp;n=494451" TargetMode="External"/><Relationship Id="rId4" Type="http://schemas.openxmlformats.org/officeDocument/2006/relationships/hyperlink" Target="https://login.consultant.ru/link/?req=doc&amp;base=RLAW390&amp;n=122976&amp;dst=100497" TargetMode="External"/><Relationship Id="rId9" Type="http://schemas.openxmlformats.org/officeDocument/2006/relationships/hyperlink" Target="https://login.consultant.ru/link/?req=doc&amp;base=LAW&amp;n=480999&amp;dst=892" TargetMode="External"/><Relationship Id="rId13" Type="http://schemas.openxmlformats.org/officeDocument/2006/relationships/hyperlink" Target="https://login.consultant.ru/link/?req=doc&amp;base=RLAW390&amp;n=136799&amp;dst=101746" TargetMode="External"/><Relationship Id="rId18" Type="http://schemas.openxmlformats.org/officeDocument/2006/relationships/hyperlink" Target="https://login.consultant.ru/link/?req=doc&amp;base=RLAW390&amp;n=126553&amp;dst=100015" TargetMode="External"/><Relationship Id="rId39" Type="http://schemas.openxmlformats.org/officeDocument/2006/relationships/hyperlink" Target="https://login.consultant.ru/link/?req=doc&amp;base=LAW&amp;n=496567&amp;dst=100637" TargetMode="External"/><Relationship Id="rId34" Type="http://schemas.openxmlformats.org/officeDocument/2006/relationships/hyperlink" Target="https://login.consultant.ru/link/?req=doc&amp;base=LAW&amp;n=496567&amp;dst=101175" TargetMode="External"/><Relationship Id="rId50" Type="http://schemas.openxmlformats.org/officeDocument/2006/relationships/hyperlink" Target="https://login.consultant.ru/link/?req=doc&amp;base=LAW&amp;n=496567&amp;dst=100225" TargetMode="External"/><Relationship Id="rId55" Type="http://schemas.openxmlformats.org/officeDocument/2006/relationships/hyperlink" Target="https://login.consultant.ru/link/?req=doc&amp;base=RLAW390&amp;n=126553&amp;dst=100024" TargetMode="External"/><Relationship Id="rId76" Type="http://schemas.openxmlformats.org/officeDocument/2006/relationships/hyperlink" Target="https://login.consultant.ru/link/?req=doc&amp;base=LAW&amp;n=504722&amp;dst=100325" TargetMode="External"/><Relationship Id="rId97" Type="http://schemas.openxmlformats.org/officeDocument/2006/relationships/hyperlink" Target="https://login.consultant.ru/link/?req=doc&amp;base=LAW&amp;n=504722&amp;dst=10047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9048</Words>
  <Characters>51579</Characters>
  <Application>Microsoft Office Word</Application>
  <DocSecurity>0</DocSecurity>
  <Lines>429</Lines>
  <Paragraphs>121</Paragraphs>
  <ScaleCrop>false</ScaleCrop>
  <Company/>
  <LinksUpToDate>false</LinksUpToDate>
  <CharactersWithSpaces>60506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fonovadavl</dc:creator>
  <cp:lastModifiedBy>fonovadavl</cp:lastModifiedBy>
  <cp:revision>2</cp:revision>
  <dcterms:created xsi:type="dcterms:W3CDTF">2025-06-11T09:43:00Z</dcterms:created>
  <dcterms:modified xsi:type="dcterms:W3CDTF">2025-06-11T09:45:00Z</dcterms:modified>
</cp:coreProperties>
</file>