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00" w:rsidRPr="00F40814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40814">
        <w:rPr>
          <w:b/>
          <w:sz w:val="28"/>
          <w:szCs w:val="28"/>
        </w:rPr>
        <w:t>Информация об объявлении</w:t>
      </w:r>
    </w:p>
    <w:p w:rsidR="00106E00" w:rsidRPr="00F40814" w:rsidRDefault="00106E00" w:rsidP="00106E0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40814">
        <w:rPr>
          <w:b/>
          <w:sz w:val="28"/>
          <w:szCs w:val="28"/>
        </w:rPr>
        <w:t>конкурса на включение в кадровый резерв</w:t>
      </w:r>
    </w:p>
    <w:p w:rsidR="00106E00" w:rsidRPr="00F40814" w:rsidRDefault="004D34E9" w:rsidP="004D34E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40814">
        <w:rPr>
          <w:b/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по гражданской обороне, чрезвычайным ситуациям и пожарной </w:t>
      </w:r>
      <w:r w:rsidRPr="00C1553B">
        <w:rPr>
          <w:sz w:val="28"/>
          <w:szCs w:val="28"/>
        </w:rPr>
        <w:t xml:space="preserve">безопасности администрации города Оренбурга (далее-управление) на основании </w:t>
      </w:r>
      <w:r w:rsidRPr="00627C4B">
        <w:rPr>
          <w:sz w:val="28"/>
          <w:szCs w:val="28"/>
        </w:rPr>
        <w:t xml:space="preserve">приказа от </w:t>
      </w:r>
      <w:r w:rsidR="00627C4B" w:rsidRPr="00627C4B">
        <w:rPr>
          <w:sz w:val="28"/>
          <w:szCs w:val="28"/>
        </w:rPr>
        <w:t>07.12.</w:t>
      </w:r>
      <w:r w:rsidRPr="00627C4B">
        <w:rPr>
          <w:sz w:val="28"/>
          <w:szCs w:val="28"/>
        </w:rPr>
        <w:t>2023</w:t>
      </w:r>
      <w:r w:rsidR="00106E00" w:rsidRPr="00627C4B">
        <w:rPr>
          <w:sz w:val="28"/>
          <w:szCs w:val="28"/>
        </w:rPr>
        <w:t xml:space="preserve"> № </w:t>
      </w:r>
      <w:r w:rsidR="00C1553B" w:rsidRPr="00627C4B">
        <w:rPr>
          <w:sz w:val="28"/>
          <w:szCs w:val="28"/>
        </w:rPr>
        <w:t>2</w:t>
      </w:r>
      <w:r w:rsidR="00627C4B" w:rsidRPr="00627C4B">
        <w:rPr>
          <w:sz w:val="28"/>
          <w:szCs w:val="28"/>
        </w:rPr>
        <w:t>3</w:t>
      </w:r>
      <w:r w:rsidR="00106E00" w:rsidRPr="00C1553B">
        <w:rPr>
          <w:sz w:val="28"/>
          <w:szCs w:val="28"/>
        </w:rPr>
        <w:t xml:space="preserve"> </w:t>
      </w:r>
      <w:r w:rsidR="0083479A" w:rsidRPr="00C1553B">
        <w:rPr>
          <w:sz w:val="28"/>
          <w:szCs w:val="28"/>
        </w:rPr>
        <w:t>объявляет конкурс на включение в кадровый резерв управления для замещения</w:t>
      </w:r>
      <w:r w:rsidR="0083479A" w:rsidRPr="0063194B">
        <w:rPr>
          <w:sz w:val="28"/>
          <w:szCs w:val="28"/>
        </w:rPr>
        <w:t xml:space="preserve"> должност</w:t>
      </w:r>
      <w:r w:rsidR="00207AAE">
        <w:rPr>
          <w:sz w:val="28"/>
          <w:szCs w:val="28"/>
        </w:rPr>
        <w:t>ей</w:t>
      </w:r>
      <w:r w:rsidR="0083479A" w:rsidRPr="0063194B">
        <w:rPr>
          <w:sz w:val="28"/>
          <w:szCs w:val="28"/>
        </w:rPr>
        <w:t xml:space="preserve"> муниципальной службы главной</w:t>
      </w:r>
      <w:r w:rsidR="00207AAE">
        <w:rPr>
          <w:sz w:val="28"/>
          <w:szCs w:val="28"/>
        </w:rPr>
        <w:t>, ведущей</w:t>
      </w:r>
      <w:r w:rsidR="0083479A" w:rsidRPr="0063194B">
        <w:rPr>
          <w:sz w:val="28"/>
          <w:szCs w:val="28"/>
        </w:rPr>
        <w:t xml:space="preserve"> группы должностей категории «</w:t>
      </w:r>
      <w:r w:rsidR="00255477" w:rsidRPr="0063194B">
        <w:rPr>
          <w:sz w:val="28"/>
          <w:szCs w:val="28"/>
        </w:rPr>
        <w:t>руководители</w:t>
      </w:r>
      <w:r w:rsidR="0083479A" w:rsidRPr="0063194B">
        <w:rPr>
          <w:sz w:val="28"/>
          <w:szCs w:val="28"/>
        </w:rPr>
        <w:t>»</w:t>
      </w:r>
      <w:r w:rsidR="00106E00" w:rsidRPr="0063194B">
        <w:rPr>
          <w:sz w:val="28"/>
          <w:szCs w:val="28"/>
        </w:rPr>
        <w:t>:</w:t>
      </w:r>
    </w:p>
    <w:p w:rsidR="00207AAE" w:rsidRPr="00F40814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814">
        <w:rPr>
          <w:rFonts w:ascii="Times New Roman" w:eastAsia="Calibri" w:hAnsi="Times New Roman" w:cs="Times New Roman"/>
          <w:b/>
          <w:sz w:val="28"/>
          <w:szCs w:val="28"/>
        </w:rPr>
        <w:t>заместитель начальника управления-начальник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Pr="00F40814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0814">
        <w:rPr>
          <w:rFonts w:ascii="Times New Roman" w:hAnsi="Times New Roman"/>
          <w:b/>
          <w:sz w:val="28"/>
          <w:szCs w:val="28"/>
        </w:rPr>
        <w:t>начальник отдела по делам ГОЧС и ПБ по Северному округу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Pr="00F40814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0814">
        <w:rPr>
          <w:rFonts w:ascii="Times New Roman" w:hAnsi="Times New Roman"/>
          <w:b/>
          <w:sz w:val="28"/>
          <w:szCs w:val="28"/>
        </w:rPr>
        <w:t>начальник отдела по делам ГОЧС и ПБ по Южному округу управления по гражданской обороне, чрезвычайным ситуациям и пожарной безопасности администрации города Оренбурга.</w:t>
      </w:r>
    </w:p>
    <w:p w:rsidR="00963C8F" w:rsidRPr="00F40814" w:rsidRDefault="00963C8F" w:rsidP="00963C8F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40814">
        <w:rPr>
          <w:b/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 w:rsidRPr="00F40814">
        <w:rPr>
          <w:b/>
          <w:sz w:val="28"/>
          <w:szCs w:val="28"/>
        </w:rPr>
        <w:t>, ведущей</w:t>
      </w:r>
      <w:r w:rsidRPr="00F40814">
        <w:rPr>
          <w:b/>
          <w:sz w:val="28"/>
          <w:szCs w:val="28"/>
        </w:rPr>
        <w:t xml:space="preserve"> </w:t>
      </w:r>
      <w:r w:rsidR="00D54DB0" w:rsidRPr="00F40814">
        <w:rPr>
          <w:b/>
          <w:sz w:val="28"/>
          <w:szCs w:val="28"/>
        </w:rPr>
        <w:t>г</w:t>
      </w:r>
      <w:r w:rsidRPr="00F40814">
        <w:rPr>
          <w:b/>
          <w:sz w:val="28"/>
          <w:szCs w:val="28"/>
        </w:rPr>
        <w:t>рупп</w:t>
      </w:r>
      <w:r w:rsidR="00D54DB0" w:rsidRPr="00F40814">
        <w:rPr>
          <w:b/>
          <w:sz w:val="28"/>
          <w:szCs w:val="28"/>
        </w:rPr>
        <w:t>ы</w:t>
      </w:r>
      <w:r w:rsidRPr="00F40814">
        <w:rPr>
          <w:b/>
          <w:sz w:val="28"/>
          <w:szCs w:val="28"/>
        </w:rPr>
        <w:t xml:space="preserve"> должностей: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8F" w:rsidRPr="00F40814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3A5ED1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963C8F" w:rsidRPr="009C7453" w:rsidRDefault="00963C8F" w:rsidP="00AE4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C8181E" w:rsidRPr="001148C6" w:rsidRDefault="00C8181E" w:rsidP="00114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Pr="001148C6">
        <w:rPr>
          <w:rFonts w:ascii="Times New Roman" w:hAnsi="Times New Roman" w:cs="Times New Roman"/>
          <w:sz w:val="28"/>
          <w:szCs w:val="28"/>
        </w:rPr>
        <w:t>налич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ие высшего образования </w:t>
      </w:r>
      <w:r w:rsidR="00B95716">
        <w:rPr>
          <w:rFonts w:ascii="Times New Roman" w:hAnsi="Times New Roman" w:cs="Times New Roman"/>
          <w:sz w:val="28"/>
          <w:szCs w:val="28"/>
        </w:rPr>
        <w:t xml:space="preserve">не ниже уровня </w:t>
      </w:r>
      <w:proofErr w:type="spellStart"/>
      <w:r w:rsidR="00B9571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95716">
        <w:rPr>
          <w:rFonts w:ascii="Times New Roman" w:hAnsi="Times New Roman" w:cs="Times New Roman"/>
          <w:sz w:val="28"/>
          <w:szCs w:val="28"/>
        </w:rPr>
        <w:t xml:space="preserve"> и магистратуры </w:t>
      </w:r>
      <w:r w:rsidRPr="001148C6">
        <w:rPr>
          <w:rStyle w:val="a8"/>
          <w:sz w:val="28"/>
          <w:szCs w:val="28"/>
        </w:rPr>
        <w:t>и стажа муниципальной службы не менее двух лет или стажа работы по специальности, направлению подготовки</w:t>
      </w:r>
      <w:r w:rsidRPr="001148C6">
        <w:rPr>
          <w:rFonts w:ascii="Times New Roman" w:hAnsi="Times New Roman" w:cs="Times New Roman"/>
          <w:sz w:val="28"/>
          <w:szCs w:val="28"/>
        </w:rPr>
        <w:t xml:space="preserve">: </w:t>
      </w:r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жизнедеятельности в </w:t>
      </w:r>
      <w:proofErr w:type="spellStart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«Защита в чрезвычайных ситуациях», «Юриспруденция», «Государственное и муниципальное управление».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1148C6" w:rsidRPr="00FB252A" w:rsidRDefault="001148C6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B720F4" w:rsidRPr="00B720F4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21.06.1993 № 5485-I «О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31.05.1996 № 61-ФЗ «Об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26.02.1997 № 31-ФЗ «О мобилизационной подготовке               и мобилизации в Российской Федерации»;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12.02.1998 № 28-ФЗ «О гражданской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 Президента РФ от 30.11.1995 № 1203 «Об утверждении Перечня сведений, отнесенных к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управлении по гражданской обороне, чрезвычайным ситуациям и пожарной безопасности администрации города Оренбурга утвержденное решением Оренбургского городского Совета от 28.06.2011 № 188;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B720F4" w:rsidRDefault="00B720F4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FF62E5" w:rsidRPr="00157D1D" w:rsidRDefault="00FF62E5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управления-начальника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своевременную корректировку Плана гражданской обороны и защиты населения муниципального образования «город Оренбург»; 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организовать своевременную корректировку Плана действий по предупреждению и ликвидации чрезвычайных ситуаций природного и техногенного характера муниципального образования «город Оренбург» по направлению своей деятельности;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разработке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подготовке к учениям и тренировкам по гражданской обороне, предупреждению и ликвидации чрезвычайных ситуаций;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подготовку ежегодного доклада о состоянии гражданской </w:t>
      </w:r>
      <w:r w:rsidRPr="00663135">
        <w:rPr>
          <w:rFonts w:ascii="Times New Roman" w:hAnsi="Times New Roman" w:cs="Times New Roman"/>
          <w:spacing w:val="-2"/>
          <w:sz w:val="28"/>
          <w:szCs w:val="28"/>
        </w:rPr>
        <w:lastRenderedPageBreak/>
        <w:t>обороны муниципального образования «город Оренбург»;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оказывать организационно-методическую помощь организациям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контролировать представление донесений, сводок и отчетов работниками отделов управления по ГОЧС и ПБ администрации города Оренбурга </w:t>
      </w:r>
      <w:r w:rsidR="00630A87">
        <w:rPr>
          <w:rFonts w:ascii="Times New Roman" w:hAnsi="Times New Roman" w:cs="Times New Roman"/>
          <w:spacing w:val="-2"/>
          <w:sz w:val="28"/>
          <w:szCs w:val="28"/>
        </w:rPr>
        <w:t>в вышестоящие органы управления.</w:t>
      </w:r>
    </w:p>
    <w:p w:rsidR="00224653" w:rsidRDefault="00224653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делам ГОЧС и ПБ по СО и ЮО округу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941F36">
        <w:trPr>
          <w:trHeight w:val="247"/>
        </w:trPr>
        <w:tc>
          <w:tcPr>
            <w:tcW w:w="10314" w:type="dxa"/>
          </w:tcPr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знать обстановку в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округе и задачи, поставленные руководителем гражданской обороны, начальником управления по гражданской обороне, чрезвычайным ситуациям и пожарной безопасности города Оренбурга;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осуществлять мероприятия по гражданской обороне и защите населения при чрезвычайных ситуациях природного и техногенного характера, а так же от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опасностей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возникающих при ведении военных действий или вследствие этих действий на территории округа;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знать потенциально опасные объекты города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Оренбурга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, характеристики и поражающие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свойства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используемые в производстве аварийные химические опасные вещества, а также способы защиты населения от них;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 участвовать в подготовке и поддержании в готовности необходимых сил и сре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дств дл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я защиты населения и территории округа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обучение и планирование подготовки групп населения по способам защиты от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опасностей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возникающих при ведении военных действий или вследствие этих действий, а также в чрезвычайных ситуациях природного и техногенного характера;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планировать и участвовать в проведении учений и тре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нировок на территории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проведении аварийно-спасательных и других неотложных работ;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организации поддержания в состоянии постоянной готовности к использованию системы оповещения населения от опасностей, возникающих при ведении военных действий или вследствие этих действий, защитных сооружений и других объектов гражданской 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обороны на территории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осуществлять в установленном порядке сбор и обмен информации в области защиты населения и территорий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участвовать в организации своевременного информирования населения об угрозе возникновения или о возникновение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руководить разработкой и проведением мероприятий по подготовке к эвакуации населения округа, материальных и культурных ценностей в безопасные районы;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готовить предложения для принятия решений о проведении эвакуационных мероприятий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 xml:space="preserve">            участвовать в проведении первоочередных мероприятий по поддержанию устойчивого функционирования предприятий в военное время и содействовать устойчивому функционированию организаций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нормативных документов в области гражданской обороны, предупреждения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проверке муниципальных предприятий, учреждений и организаций по вопросам подготовки к ведению гражданской обороны, предупреждению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выполнять в пределах полномочий Администрации города Оренбурга мероприятия по обеспечению безопасности людей на водных объектах, по предупреждению паводка и смягчению возможных последствий в период весеннего половодья;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принимать участие в организации первоочередного обеспечения пострадавшего населения;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и подготовку информации в «Доклад о состоянии гражданской обороны форма 2 ДУ муниципального образован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«город Оренбург» за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а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уточнять перечень и состав сил постоянной готовности окружного звена Оренбургской территориальной подсистемы РСЧС для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учет территориальных и объектовых нештатных аварийно-спасательных формирований организаций округа, их обучение и подготовку;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учет и принимать участие в создании и использовании резервов финансовых и материальных ресурсов для ликвидации чрезвычайных ситуаций, а также продовольственных, медицинских и иных средств в организациях Северного округа, (в целях предупреждения и ликвидации чрезвычайных ситуаций мирного и военного времени); 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мероприятия по накоплению и хранению индивидуальных средств защиты и другого специального имущества гражданской обороны, а также проведение мероприятий по повышению устойчивости раб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оты организаций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осуществлять контроль за подготовкой материалов заседаний комиссии по предупреждению и ликвидации чрезвычайных ситуаций и обеспечению пожарной безопасности, эвакуационной комиссии, комиссии по повышению устойчивости функционирован</w:t>
            </w:r>
            <w:r w:rsidR="00E5443F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объектов экономики </w:t>
            </w:r>
            <w:r w:rsidR="003705B2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округов.</w:t>
            </w:r>
          </w:p>
          <w:p w:rsidR="006331B5" w:rsidRPr="006331B5" w:rsidRDefault="006331B5" w:rsidP="00E544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05EDB" w:rsidRPr="00663135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7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</w:t>
      </w:r>
      <w:r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срок с </w:t>
      </w:r>
      <w:r w:rsidR="003A5ED1">
        <w:rPr>
          <w:rFonts w:ascii="Times New Roman" w:eastAsia="Times New Roman" w:hAnsi="Times New Roman" w:cs="Times New Roman"/>
          <w:sz w:val="28"/>
          <w:szCs w:val="28"/>
          <w:lang w:eastAsia="ru-RU"/>
        </w:rPr>
        <w:t>07.12</w:t>
      </w:r>
      <w:r w:rsidR="00C1553B"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.2023-</w:t>
      </w:r>
      <w:r w:rsidR="003A5ED1">
        <w:rPr>
          <w:rFonts w:ascii="Times New Roman" w:eastAsia="Times New Roman" w:hAnsi="Times New Roman" w:cs="Times New Roman"/>
          <w:sz w:val="28"/>
          <w:szCs w:val="28"/>
          <w:lang w:eastAsia="ru-RU"/>
        </w:rPr>
        <w:t>28.12</w:t>
      </w:r>
      <w:r w:rsidR="00C1553B"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подписанную анкету по форме, утвержденной распоряжением Правительства Росс</w:t>
      </w:r>
      <w:r w:rsidR="00E040F5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26.05.2005 № 667-р, с приложением фотографии 3х4;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трудовой книжки </w:t>
      </w:r>
      <w:bookmarkStart w:id="0" w:name="_GoBack"/>
      <w:bookmarkEnd w:id="0"/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Pr="00E040F5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0F5"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Pr="00E040F5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FB252A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A6160" w:rsidRPr="0037223B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23B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7A6160" w:rsidRPr="0037223B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9E" w:rsidRPr="00C36353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C36353">
        <w:rPr>
          <w:rFonts w:ascii="Times New Roman" w:eastAsia="Calibri" w:hAnsi="Times New Roman" w:cs="Times New Roman"/>
          <w:sz w:val="28"/>
          <w:szCs w:val="28"/>
        </w:rPr>
        <w:t xml:space="preserve"> гражданской обороне, чрезвычайным ситуациям и пожарной безопасности администрации города Оренбурга</w:t>
      </w:r>
      <w:r w:rsidR="00C36353" w:rsidRPr="00C36353">
        <w:rPr>
          <w:rFonts w:ascii="Times New Roman" w:hAnsi="Times New Roman" w:cs="Times New Roman"/>
          <w:sz w:val="28"/>
          <w:szCs w:val="28"/>
        </w:rPr>
        <w:t>.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460000, г.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 Оренбург, улица Правды, дом 6, кабинет 3, тел. 98-71-00,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:rsidR="007A6160" w:rsidRPr="00FB252A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F65871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Pr="00F65871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Pr="00FB252A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F56993" w:rsidRPr="00F56993">
        <w:rPr>
          <w:rFonts w:ascii="Times New Roman" w:hAnsi="Times New Roman" w:cs="Times New Roman"/>
          <w:sz w:val="28"/>
          <w:szCs w:val="28"/>
        </w:rPr>
        <w:t>улица Правды, дом 6.</w:t>
      </w:r>
    </w:p>
    <w:p w:rsidR="007A6160" w:rsidRPr="00FB252A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установленным законодательством Российской Федерации о муниципальной службе.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не в полном объеме или с нарушением правил оформления, несоответствие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сведений, содержащихся в копиях документов, их оригиналам также являются основанием для отказа в допуске гражданина,  муниципального служащего к участию во втором этапе конкурса.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служащий, не допущенные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 w:rsidRPr="002A00E8">
        <w:rPr>
          <w:rFonts w:ascii="Times New Roman" w:eastAsia="Calibri" w:hAnsi="Times New Roman" w:cs="Times New Roman"/>
          <w:sz w:val="28"/>
          <w:szCs w:val="28"/>
        </w:rPr>
        <w:t>индивидуальное собеседование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</w:t>
      </w:r>
      <w:r w:rsidR="002A00E8">
        <w:rPr>
          <w:rFonts w:ascii="Times New Roman" w:eastAsia="Calibri" w:hAnsi="Times New Roman" w:cs="Times New Roman"/>
          <w:sz w:val="28"/>
          <w:szCs w:val="28"/>
        </w:rPr>
        <w:t xml:space="preserve">етов в рамках профессиональной </w:t>
      </w:r>
      <w:r w:rsidRPr="002A00E8">
        <w:rPr>
          <w:rFonts w:ascii="Times New Roman" w:eastAsia="Calibri" w:hAnsi="Times New Roman" w:cs="Times New Roman"/>
          <w:sz w:val="28"/>
          <w:szCs w:val="28"/>
        </w:rPr>
        <w:t>деятельности по должности муниципальной службы, знаний и умений и т.п.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 службы соответствующей группы либо отказа во включении кандидатов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в кадровый резерв.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на официальном Интернет-портале города Оренбурга.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</w:t>
      </w:r>
      <w:r w:rsidR="002A00E8" w:rsidRPr="002A00E8">
        <w:rPr>
          <w:rFonts w:ascii="Times New Roman" w:eastAsia="Calibri" w:hAnsi="Times New Roman" w:cs="Times New Roman"/>
          <w:sz w:val="28"/>
          <w:szCs w:val="28"/>
        </w:rPr>
        <w:t xml:space="preserve"> кандидата </w:t>
      </w: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в кадровый резерв, выдается кадровой службой кандидату лично либо по его письменному заявлению направляется ему заказным письмом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не позднее чем через 3 рабочих дня со дня подачи заявления.</w:t>
      </w:r>
    </w:p>
    <w:p w:rsidR="007A6160" w:rsidRPr="00771D89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7A6160" w:rsidRPr="00771D89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управлении </w:t>
      </w:r>
      <w:r w:rsidR="00771D89" w:rsidRPr="00771D89">
        <w:rPr>
          <w:rFonts w:ascii="Times New Roman" w:eastAsia="Calibri" w:hAnsi="Times New Roman" w:cs="Times New Roman"/>
          <w:sz w:val="28"/>
          <w:szCs w:val="28"/>
        </w:rPr>
        <w:t>по гражданской обороне, чрезвычайным ситуациям и пожарной безопасности</w:t>
      </w: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</w:t>
      </w:r>
      <w:r w:rsid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</w:t>
      </w:r>
      <w:r w:rsidRPr="0077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00326E"/>
    <w:rsid w:val="0004259E"/>
    <w:rsid w:val="00076589"/>
    <w:rsid w:val="00091033"/>
    <w:rsid w:val="000F4C0A"/>
    <w:rsid w:val="00106E00"/>
    <w:rsid w:val="001148C6"/>
    <w:rsid w:val="00131B67"/>
    <w:rsid w:val="00157D1D"/>
    <w:rsid w:val="001759A2"/>
    <w:rsid w:val="001A6153"/>
    <w:rsid w:val="001F13D8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3348BC"/>
    <w:rsid w:val="00335222"/>
    <w:rsid w:val="003468AD"/>
    <w:rsid w:val="00352FAB"/>
    <w:rsid w:val="003705B2"/>
    <w:rsid w:val="0037223B"/>
    <w:rsid w:val="003A1825"/>
    <w:rsid w:val="003A5ED1"/>
    <w:rsid w:val="003B48DB"/>
    <w:rsid w:val="003C2BC3"/>
    <w:rsid w:val="003E3E8D"/>
    <w:rsid w:val="003E49BD"/>
    <w:rsid w:val="00400DAC"/>
    <w:rsid w:val="00435F69"/>
    <w:rsid w:val="004A6AEA"/>
    <w:rsid w:val="004D34E9"/>
    <w:rsid w:val="004D7D93"/>
    <w:rsid w:val="00503E99"/>
    <w:rsid w:val="00522CF1"/>
    <w:rsid w:val="005949E1"/>
    <w:rsid w:val="005B2B8F"/>
    <w:rsid w:val="005C7A4D"/>
    <w:rsid w:val="005F5200"/>
    <w:rsid w:val="00600062"/>
    <w:rsid w:val="00613125"/>
    <w:rsid w:val="00627C4B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71D89"/>
    <w:rsid w:val="007A6160"/>
    <w:rsid w:val="007B2B6A"/>
    <w:rsid w:val="00816947"/>
    <w:rsid w:val="00831E8A"/>
    <w:rsid w:val="0083479A"/>
    <w:rsid w:val="00842292"/>
    <w:rsid w:val="00874119"/>
    <w:rsid w:val="0095037A"/>
    <w:rsid w:val="00963C8F"/>
    <w:rsid w:val="009A5908"/>
    <w:rsid w:val="009A75DD"/>
    <w:rsid w:val="009A76C8"/>
    <w:rsid w:val="009C7453"/>
    <w:rsid w:val="009E3A4E"/>
    <w:rsid w:val="009F2F4A"/>
    <w:rsid w:val="00A545A4"/>
    <w:rsid w:val="00A54CBD"/>
    <w:rsid w:val="00AC3DF4"/>
    <w:rsid w:val="00AD7185"/>
    <w:rsid w:val="00AE41C6"/>
    <w:rsid w:val="00B1442C"/>
    <w:rsid w:val="00B720F4"/>
    <w:rsid w:val="00B95716"/>
    <w:rsid w:val="00BC77E5"/>
    <w:rsid w:val="00BD5882"/>
    <w:rsid w:val="00C1553B"/>
    <w:rsid w:val="00C36353"/>
    <w:rsid w:val="00C8181E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E040F5"/>
    <w:rsid w:val="00E076CB"/>
    <w:rsid w:val="00E106C2"/>
    <w:rsid w:val="00E26467"/>
    <w:rsid w:val="00E403F2"/>
    <w:rsid w:val="00E5443F"/>
    <w:rsid w:val="00E60F6E"/>
    <w:rsid w:val="00E75D24"/>
    <w:rsid w:val="00EE652C"/>
    <w:rsid w:val="00EE6DD7"/>
    <w:rsid w:val="00EF5B61"/>
    <w:rsid w:val="00F05EDB"/>
    <w:rsid w:val="00F40814"/>
    <w:rsid w:val="00F44DD9"/>
    <w:rsid w:val="00F56993"/>
    <w:rsid w:val="00F65871"/>
    <w:rsid w:val="00F81634"/>
    <w:rsid w:val="00FA7E7A"/>
    <w:rsid w:val="00FB252A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C1E54978EFDE0CE38A30208F858209B3CF052D210176FDB4565CB523751DE49165FBDB7B502F603D48D51BCD37249EB539338f9a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Прошина Елена Евгеньевна</cp:lastModifiedBy>
  <cp:revision>2</cp:revision>
  <cp:lastPrinted>2023-02-15T07:39:00Z</cp:lastPrinted>
  <dcterms:created xsi:type="dcterms:W3CDTF">2023-12-11T09:42:00Z</dcterms:created>
  <dcterms:modified xsi:type="dcterms:W3CDTF">2023-12-11T09:42:00Z</dcterms:modified>
</cp:coreProperties>
</file>